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石家庄市环境预测预报中心</w:t>
      </w: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关于VOC</w:t>
      </w:r>
      <w:r>
        <w:rPr>
          <w:rFonts w:ascii="方正小标宋简体" w:hAnsi="方正小标宋_GBK" w:eastAsia="方正小标宋简体" w:cs="方正小标宋_GBK"/>
          <w:bCs/>
          <w:sz w:val="44"/>
          <w:szCs w:val="44"/>
        </w:rPr>
        <w:t>s</w:t>
      </w:r>
      <w:r>
        <w:rPr>
          <w:rFonts w:hint="eastAsia" w:ascii="方正小标宋简体" w:hAnsi="方正小标宋_GBK" w:eastAsia="方正小标宋简体" w:cs="方正小标宋_GBK"/>
          <w:bCs/>
          <w:sz w:val="44"/>
          <w:szCs w:val="44"/>
        </w:rPr>
        <w:t>自动监测系统设备运维服务项目的询价信息公告</w:t>
      </w:r>
    </w:p>
    <w:p>
      <w:pPr>
        <w:spacing w:line="560" w:lineRule="exact"/>
        <w:ind w:firstLine="640"/>
        <w:rPr>
          <w:rFonts w:ascii="仿宋_GB2312" w:hAnsi="仿宋_GB2312" w:eastAsia="仿宋_GB2312" w:cs="仿宋_GB2312"/>
          <w:bCs/>
          <w:sz w:val="32"/>
          <w:szCs w:val="32"/>
        </w:rPr>
      </w:pPr>
    </w:p>
    <w:p>
      <w:pPr>
        <w:spacing w:line="560" w:lineRule="exact"/>
        <w:ind w:firstLine="64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我单位根据政府采购相关规定及市财政局要求，现开展石家庄市环境预测预报中心“VOC</w:t>
      </w:r>
      <w:r>
        <w:rPr>
          <w:rFonts w:ascii="仿宋_GB2312" w:hAnsi="仿宋_GB2312" w:eastAsia="仿宋_GB2312" w:cs="仿宋_GB2312"/>
          <w:bCs/>
          <w:sz w:val="32"/>
          <w:szCs w:val="32"/>
        </w:rPr>
        <w:t>s</w:t>
      </w:r>
      <w:r>
        <w:rPr>
          <w:rFonts w:hint="eastAsia" w:ascii="仿宋_GB2312" w:hAnsi="仿宋_GB2312" w:eastAsia="仿宋_GB2312" w:cs="仿宋_GB2312"/>
          <w:bCs/>
          <w:sz w:val="32"/>
          <w:szCs w:val="32"/>
        </w:rPr>
        <w:t>自动监测系统设备运维服务项目”（预算金额：</w:t>
      </w:r>
      <w:r>
        <w:rPr>
          <w:rFonts w:ascii="仿宋_GB2312" w:hAnsi="仿宋_GB2312" w:eastAsia="仿宋_GB2312" w:cs="仿宋_GB2312"/>
          <w:bCs/>
          <w:sz w:val="32"/>
          <w:szCs w:val="32"/>
        </w:rPr>
        <w:t>42.8</w:t>
      </w:r>
      <w:r>
        <w:rPr>
          <w:rFonts w:hint="eastAsia" w:ascii="仿宋_GB2312" w:hAnsi="仿宋_GB2312" w:eastAsia="仿宋_GB2312" w:cs="仿宋_GB2312"/>
          <w:bCs/>
          <w:sz w:val="32"/>
          <w:szCs w:val="32"/>
        </w:rPr>
        <w:t>万）询价工作，请有意参与的社会主体单位和组织自行下载有关附件，并按要求做好准备工作。</w:t>
      </w:r>
    </w:p>
    <w:p>
      <w:pPr>
        <w:spacing w:line="52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询价会时间：2025年7月29日（星期二）上午</w:t>
      </w:r>
      <w:r>
        <w:rPr>
          <w:rFonts w:ascii="仿宋_GB2312" w:hAnsi="仿宋_GB2312" w:eastAsia="仿宋_GB2312" w:cs="仿宋_GB2312"/>
          <w:b/>
          <w:sz w:val="32"/>
          <w:szCs w:val="32"/>
        </w:rPr>
        <w:t>9:1</w:t>
      </w:r>
      <w:r>
        <w:rPr>
          <w:rFonts w:hint="eastAsia" w:ascii="仿宋_GB2312" w:hAnsi="仿宋_GB2312" w:eastAsia="仿宋_GB2312" w:cs="仿宋_GB2312"/>
          <w:b/>
          <w:sz w:val="32"/>
          <w:szCs w:val="32"/>
        </w:rPr>
        <w:t>0；</w:t>
      </w:r>
    </w:p>
    <w:p>
      <w:pPr>
        <w:spacing w:line="52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地点：石家庄市裕华区体育南大街383-1号世纪佳泰C座923室。</w:t>
      </w:r>
    </w:p>
    <w:p>
      <w:pPr>
        <w:spacing w:line="5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联系人：王  玮，联系电话：</w:t>
      </w:r>
      <w:r>
        <w:rPr>
          <w:rFonts w:ascii="仿宋_GB2312" w:hAnsi="仿宋_GB2312" w:eastAsia="仿宋_GB2312" w:cs="仿宋_GB2312"/>
          <w:bCs/>
          <w:sz w:val="32"/>
          <w:szCs w:val="32"/>
        </w:rPr>
        <w:t>85250113</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师晓威，联系电话：</w:t>
      </w:r>
      <w:r>
        <w:rPr>
          <w:rFonts w:ascii="仿宋_GB2312" w:hAnsi="仿宋_GB2312" w:eastAsia="仿宋_GB2312" w:cs="仿宋_GB2312"/>
          <w:bCs/>
          <w:sz w:val="32"/>
          <w:szCs w:val="32"/>
        </w:rPr>
        <w:t>85880697</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sz w:val="32"/>
          <w:szCs w:val="32"/>
        </w:rPr>
        <w:t>本次询价确定的最终报价仅为采购预算提供参考，不代表政府采购中标单位和价格。</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特此公告。</w:t>
      </w:r>
    </w:p>
    <w:p>
      <w:pPr>
        <w:spacing w:line="560" w:lineRule="exac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附件：1.</w:t>
      </w:r>
      <w:r>
        <w:rPr>
          <w:rFonts w:hint="eastAsia" w:ascii="仿宋_GB2312" w:hAnsi="仿宋_GB2312" w:eastAsia="仿宋_GB2312" w:cs="仿宋_GB2312"/>
          <w:sz w:val="32"/>
          <w:szCs w:val="32"/>
        </w:rPr>
        <w:t>询价要求及流程</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2.采购项目工作方案</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3.询价响应文件（格式）</w:t>
      </w:r>
    </w:p>
    <w:p>
      <w:pPr>
        <w:pStyle w:val="4"/>
        <w:spacing w:after="0" w:line="560" w:lineRule="exact"/>
        <w:ind w:left="0" w:leftChars="0" w:firstLine="0" w:firstLineChars="0"/>
        <w:rPr>
          <w:sz w:val="32"/>
          <w:szCs w:val="32"/>
        </w:rPr>
      </w:pPr>
    </w:p>
    <w:p>
      <w:pPr>
        <w:wordWrap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石家庄市环境预测预报中心    </w:t>
      </w:r>
    </w:p>
    <w:p>
      <w:pPr>
        <w:wordWrap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ascii="仿宋_GB2312" w:hAnsi="仿宋_GB2312" w:eastAsia="仿宋_GB2312" w:cs="仿宋_GB2312"/>
          <w:bCs/>
          <w:sz w:val="32"/>
          <w:szCs w:val="32"/>
        </w:rPr>
        <w:t>25</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月2</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 xml:space="preserve">日 </w:t>
      </w:r>
      <w:r>
        <w:rPr>
          <w:rFonts w:ascii="仿宋_GB2312" w:hAnsi="仿宋_GB2312" w:eastAsia="仿宋_GB2312" w:cs="仿宋_GB2312"/>
          <w:bCs/>
          <w:sz w:val="32"/>
          <w:szCs w:val="32"/>
        </w:rPr>
        <w:t xml:space="preserve">       </w:t>
      </w:r>
    </w:p>
    <w:p>
      <w:pPr>
        <w:spacing w:line="560" w:lineRule="exact"/>
        <w:ind w:right="640"/>
        <w:rPr>
          <w:rFonts w:ascii="仿宋_GB2312" w:hAnsi="仿宋_GB2312" w:eastAsia="仿宋_GB2312" w:cs="仿宋_GB2312"/>
          <w:bCs/>
          <w:sz w:val="32"/>
          <w:szCs w:val="32"/>
        </w:rPr>
        <w:sectPr>
          <w:headerReference r:id="rId3" w:type="default"/>
          <w:footerReference r:id="rId4" w:type="default"/>
          <w:pgSz w:w="11906" w:h="16838"/>
          <w:pgMar w:top="2154" w:right="1474" w:bottom="1984" w:left="1587" w:header="851" w:footer="992" w:gutter="0"/>
          <w:cols w:space="425"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ascii="方正小标宋简体" w:hAnsi="方正小标宋_GBK" w:eastAsia="方正小标宋简体" w:cs="方正小标宋_GBK"/>
          <w:bCs/>
          <w:sz w:val="44"/>
          <w:szCs w:val="44"/>
        </w:rPr>
      </w:pP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石家庄市环境预测预报中心</w:t>
      </w: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VOC</w:t>
      </w:r>
      <w:r>
        <w:rPr>
          <w:rFonts w:ascii="方正小标宋简体" w:hAnsi="方正小标宋_GBK" w:eastAsia="方正小标宋简体" w:cs="方正小标宋_GBK"/>
          <w:bCs/>
          <w:sz w:val="44"/>
          <w:szCs w:val="44"/>
        </w:rPr>
        <w:t>s</w:t>
      </w:r>
      <w:r>
        <w:rPr>
          <w:rFonts w:hint="eastAsia" w:ascii="方正小标宋简体" w:hAnsi="方正小标宋_GBK" w:eastAsia="方正小标宋简体" w:cs="方正小标宋_GBK"/>
          <w:bCs/>
          <w:sz w:val="44"/>
          <w:szCs w:val="44"/>
        </w:rPr>
        <w:t>自动监测系统设备运维服务项目</w:t>
      </w: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询价要求及流程</w:t>
      </w:r>
    </w:p>
    <w:p>
      <w:pPr>
        <w:spacing w:line="560" w:lineRule="exac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报价单位按照《询价响应文件》要求准备相关资料、装订成册一式叁份（一份正本贰份副本），并于询价会提交我单位询价小组。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“二次报价表”可装订于《询价响应文件》中，也可单独提供，在报价单位与采购单位针对所采购项目进行充分沟通和交流后</w:t>
      </w:r>
      <w:r>
        <w:rPr>
          <w:rFonts w:hint="eastAsia" w:ascii="仿宋_GB2312" w:hAnsi="仿宋_GB2312" w:eastAsia="仿宋_GB2312" w:cs="仿宋_GB2312"/>
          <w:b/>
          <w:sz w:val="32"/>
          <w:szCs w:val="32"/>
        </w:rPr>
        <w:t>现场报价</w:t>
      </w:r>
      <w:r>
        <w:rPr>
          <w:rFonts w:hint="eastAsia" w:ascii="仿宋_GB2312" w:hAnsi="仿宋_GB2312" w:eastAsia="仿宋_GB2312" w:cs="仿宋_GB2312"/>
          <w:bCs/>
          <w:sz w:val="32"/>
          <w:szCs w:val="32"/>
        </w:rPr>
        <w:t>并签字盖章（各报价单位可以提前加盖好相关印章）。</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本询价会参会的社会主体单位和组织经营范围须与本项目工作相关。</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询价会如少于3家响应单位，报价无效。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本次询价分为初始报价和二次报价，我单位将根据所有报价单位的两次报价进行综合评审，并确定最终预算金额（即采购预算金额）。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程序：报价单位递交《询价响应文件》→监督人员宣读各报价单位的初始报价→报价单位与采购单位针对所采购项目进行充分沟通和交流→二次报价→报价单位确认签字盖章→会议结束。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spacing w:line="560" w:lineRule="exact"/>
        <w:rPr>
          <w:rFonts w:ascii="黑体" w:hAnsi="黑体" w:eastAsia="黑体" w:cs="黑体"/>
          <w:bCs/>
          <w:sz w:val="32"/>
          <w:szCs w:val="32"/>
        </w:rPr>
      </w:pPr>
      <w:r>
        <w:rPr>
          <w:rFonts w:hint="eastAsia" w:ascii="黑体" w:hAnsi="黑体" w:eastAsia="黑体" w:cs="黑体"/>
          <w:bCs/>
          <w:sz w:val="32"/>
          <w:szCs w:val="32"/>
        </w:rPr>
        <w:t>附件2</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rPr>
          <w:rFonts w:ascii="宋体" w:hAnsi="宋体" w:eastAsia="宋体"/>
          <w:b/>
          <w:color w:val="000000"/>
          <w:sz w:val="44"/>
          <w:szCs w:val="36"/>
        </w:rPr>
      </w:pPr>
    </w:p>
    <w:p>
      <w:pPr>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石家庄市环境预测预报中心</w:t>
      </w:r>
    </w:p>
    <w:p>
      <w:pPr>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VOC</w:t>
      </w:r>
      <w:r>
        <w:rPr>
          <w:rFonts w:ascii="方正小标宋_GBK" w:hAnsi="方正小标宋_GBK" w:eastAsia="方正小标宋_GBK" w:cs="方正小标宋_GBK"/>
          <w:bCs/>
          <w:sz w:val="44"/>
          <w:szCs w:val="44"/>
        </w:rPr>
        <w:t>s</w:t>
      </w:r>
      <w:r>
        <w:rPr>
          <w:rFonts w:hint="eastAsia" w:ascii="方正小标宋_GBK" w:hAnsi="方正小标宋_GBK" w:eastAsia="方正小标宋_GBK" w:cs="方正小标宋_GBK"/>
          <w:bCs/>
          <w:sz w:val="44"/>
          <w:szCs w:val="44"/>
        </w:rPr>
        <w:t>自动监测系统设备运维服务项目</w:t>
      </w:r>
    </w:p>
    <w:p>
      <w:pPr>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工作方案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1920" w:firstLineChars="600"/>
        <w:rPr>
          <w:rFonts w:ascii="仿宋" w:hAnsi="仿宋" w:eastAsia="仿宋" w:cs="仿宋"/>
          <w:sz w:val="32"/>
          <w:szCs w:val="32"/>
        </w:rPr>
      </w:pP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为贯彻落实</w:t>
      </w:r>
      <w:r>
        <w:rPr>
          <w:rFonts w:ascii="仿宋" w:hAnsi="仿宋" w:eastAsia="仿宋" w:cs="仿宋_GB2312"/>
          <w:sz w:val="32"/>
          <w:szCs w:val="32"/>
        </w:rPr>
        <w:t>《国务院办公厅转发环境保护部等部门关于推进大气污染联防联控工作改善区域空气质量指导意见的通知》（国办发〔2010〕33号）</w:t>
      </w:r>
      <w:r>
        <w:rPr>
          <w:rFonts w:hint="eastAsia" w:ascii="仿宋" w:hAnsi="仿宋" w:eastAsia="仿宋" w:cs="仿宋_GB2312"/>
          <w:sz w:val="32"/>
          <w:szCs w:val="32"/>
        </w:rPr>
        <w:t>、石家庄市人民政府办公厅“关于印发石家庄市2020年大气污染综合治理工作方案的通知”（石政发〔2020〕11号）和</w:t>
      </w:r>
      <w:r>
        <w:rPr>
          <w:rFonts w:hint="eastAsia" w:ascii="仿宋" w:hAnsi="仿宋" w:eastAsia="仿宋" w:cs="仿宋_GB2312"/>
          <w:sz w:val="32"/>
          <w:szCs w:val="32"/>
          <w:lang w:bidi="ar"/>
        </w:rPr>
        <w:t>《关于政府向社会力量购买服务的实施意见》（国办发〔2013〕96号）</w:t>
      </w:r>
      <w:r>
        <w:rPr>
          <w:rFonts w:hint="eastAsia" w:ascii="仿宋" w:hAnsi="仿宋" w:eastAsia="仿宋" w:cs="仿宋_GB2312"/>
          <w:sz w:val="32"/>
          <w:szCs w:val="32"/>
        </w:rPr>
        <w:t>精神，依据</w:t>
      </w:r>
      <w:r>
        <w:rPr>
          <w:rFonts w:ascii="仿宋" w:hAnsi="仿宋" w:eastAsia="仿宋" w:cs="仿宋_GB2312"/>
          <w:sz w:val="32"/>
          <w:szCs w:val="32"/>
        </w:rPr>
        <w:t>国务院《关于印发大气污染防治行动计划的通知》国发〔2013〕37号</w:t>
      </w:r>
      <w:r>
        <w:rPr>
          <w:rFonts w:hint="eastAsia" w:ascii="仿宋" w:hAnsi="仿宋" w:eastAsia="仿宋" w:cs="仿宋_GB2312"/>
          <w:sz w:val="32"/>
          <w:szCs w:val="32"/>
        </w:rPr>
        <w:t>,按照</w:t>
      </w:r>
      <w:r>
        <w:rPr>
          <w:rFonts w:ascii="仿宋" w:hAnsi="仿宋" w:eastAsia="仿宋" w:cs="仿宋_GB2312"/>
          <w:sz w:val="32"/>
          <w:szCs w:val="32"/>
        </w:rPr>
        <w:t>《河北省大气污染防治行动计划实施方案》</w:t>
      </w:r>
      <w:r>
        <w:rPr>
          <w:rFonts w:hint="eastAsia" w:ascii="仿宋" w:hAnsi="仿宋" w:eastAsia="仿宋" w:cs="仿宋_GB2312"/>
          <w:sz w:val="32"/>
          <w:szCs w:val="32"/>
        </w:rPr>
        <w:t>要求，我单位拟通过政府购买服务的方式开展VOC自动监测系统设备运维服务项目等工作。为顺利完成该项目工作，特制定如下工作方案。</w:t>
      </w:r>
    </w:p>
    <w:p>
      <w:pPr>
        <w:numPr>
          <w:ilvl w:val="0"/>
          <w:numId w:val="2"/>
        </w:numPr>
        <w:spacing w:line="560" w:lineRule="exact"/>
        <w:rPr>
          <w:rFonts w:ascii="仿宋" w:hAnsi="仿宋" w:eastAsia="仿宋" w:cs="黑体"/>
          <w:bCs/>
          <w:sz w:val="32"/>
          <w:szCs w:val="32"/>
        </w:rPr>
      </w:pPr>
      <w:r>
        <w:rPr>
          <w:rFonts w:hint="eastAsia" w:ascii="黑体" w:hAnsi="黑体" w:eastAsia="黑体"/>
          <w:sz w:val="32"/>
          <w:szCs w:val="22"/>
        </w:rPr>
        <w:t>项目实施背景、依据、来由、现状等</w:t>
      </w:r>
    </w:p>
    <w:p>
      <w:pPr>
        <w:pStyle w:val="3"/>
        <w:adjustRightInd w:val="0"/>
        <w:spacing w:line="560" w:lineRule="exact"/>
        <w:ind w:firstLine="480" w:firstLineChars="150"/>
        <w:jc w:val="both"/>
        <w:rPr>
          <w:rFonts w:ascii="楷体" w:hAnsi="楷体" w:eastAsia="楷体"/>
          <w:b w:val="0"/>
          <w:sz w:val="32"/>
          <w:szCs w:val="22"/>
        </w:rPr>
      </w:pPr>
      <w:r>
        <w:rPr>
          <w:rFonts w:hint="eastAsia" w:ascii="楷体" w:hAnsi="楷体" w:eastAsia="楷体"/>
          <w:b w:val="0"/>
          <w:sz w:val="32"/>
          <w:szCs w:val="22"/>
        </w:rPr>
        <w:t>（一）编制依据</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国务院《关于印发大气污染防治行动计划的通知》国发〔2013〕37号，简称《大气十条》</w:t>
      </w:r>
    </w:p>
    <w:p>
      <w:pPr>
        <w:pStyle w:val="3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480" w:firstLineChars="15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2.</w:t>
      </w:r>
      <w:r>
        <w:rPr>
          <w:rFonts w:ascii="仿宋" w:hAnsi="仿宋" w:eastAsia="仿宋" w:cs="仿宋_GB2312"/>
          <w:kern w:val="2"/>
          <w:sz w:val="32"/>
          <w:szCs w:val="32"/>
          <w:lang w:eastAsia="zh-CN"/>
        </w:rPr>
        <w:t>《国务院办公厅转发环境保护部等部门关于推进大气污染联防联控工作改善区域空气质量指导意见的通知》（国办发〔2010〕33号）</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环境保护部</w:t>
      </w:r>
      <w:r>
        <w:rPr>
          <w:rFonts w:hint="eastAsia" w:ascii="仿宋" w:hAnsi="仿宋" w:eastAsia="仿宋" w:cs="仿宋_GB2312"/>
          <w:sz w:val="32"/>
          <w:szCs w:val="32"/>
        </w:rPr>
        <w:t>、</w:t>
      </w:r>
      <w:r>
        <w:rPr>
          <w:rFonts w:ascii="仿宋" w:hAnsi="仿宋" w:eastAsia="仿宋" w:cs="仿宋_GB2312"/>
          <w:sz w:val="32"/>
          <w:szCs w:val="32"/>
        </w:rPr>
        <w:t>国家发展和改革委员会</w:t>
      </w:r>
      <w:r>
        <w:rPr>
          <w:rFonts w:hint="eastAsia" w:ascii="仿宋" w:hAnsi="仿宋" w:eastAsia="仿宋" w:cs="仿宋_GB2312"/>
          <w:sz w:val="32"/>
          <w:szCs w:val="32"/>
        </w:rPr>
        <w:t>、</w:t>
      </w:r>
      <w:r>
        <w:rPr>
          <w:rFonts w:ascii="仿宋" w:hAnsi="仿宋" w:eastAsia="仿宋" w:cs="仿宋_GB2312"/>
          <w:sz w:val="32"/>
          <w:szCs w:val="32"/>
        </w:rPr>
        <w:t>工业和信息化部</w:t>
      </w:r>
      <w:r>
        <w:rPr>
          <w:rFonts w:hint="eastAsia" w:ascii="仿宋" w:hAnsi="仿宋" w:eastAsia="仿宋" w:cs="仿宋_GB2312"/>
          <w:sz w:val="32"/>
          <w:szCs w:val="32"/>
        </w:rPr>
        <w:t>、</w:t>
      </w:r>
      <w:r>
        <w:rPr>
          <w:rFonts w:ascii="仿宋" w:hAnsi="仿宋" w:eastAsia="仿宋" w:cs="仿宋_GB2312"/>
          <w:sz w:val="32"/>
          <w:szCs w:val="32"/>
        </w:rPr>
        <w:t>财政部</w:t>
      </w:r>
      <w:r>
        <w:rPr>
          <w:rFonts w:hint="eastAsia" w:ascii="仿宋" w:hAnsi="仿宋" w:eastAsia="仿宋" w:cs="仿宋_GB2312"/>
          <w:sz w:val="32"/>
          <w:szCs w:val="32"/>
        </w:rPr>
        <w:t>、</w:t>
      </w:r>
      <w:r>
        <w:rPr>
          <w:rFonts w:ascii="仿宋" w:hAnsi="仿宋" w:eastAsia="仿宋" w:cs="仿宋_GB2312"/>
          <w:sz w:val="32"/>
          <w:szCs w:val="32"/>
        </w:rPr>
        <w:t>住房和城乡建设部</w:t>
      </w:r>
      <w:r>
        <w:rPr>
          <w:rFonts w:hint="eastAsia" w:ascii="仿宋" w:hAnsi="仿宋" w:eastAsia="仿宋" w:cs="仿宋_GB2312"/>
          <w:sz w:val="32"/>
          <w:szCs w:val="32"/>
        </w:rPr>
        <w:t>、</w:t>
      </w:r>
      <w:r>
        <w:rPr>
          <w:rFonts w:ascii="仿宋" w:hAnsi="仿宋" w:eastAsia="仿宋" w:cs="仿宋_GB2312"/>
          <w:sz w:val="32"/>
          <w:szCs w:val="32"/>
        </w:rPr>
        <w:t xml:space="preserve">国家能源局环发[2013]104号 </w:t>
      </w:r>
      <w:r>
        <w:rPr>
          <w:rFonts w:hint="eastAsia" w:ascii="仿宋" w:hAnsi="仿宋" w:eastAsia="仿宋" w:cs="仿宋_GB2312"/>
          <w:sz w:val="32"/>
          <w:szCs w:val="32"/>
        </w:rPr>
        <w:t>关于印发《京津冀及周边地区落实大气污染防治行动计划实施细则》的通知</w:t>
      </w:r>
    </w:p>
    <w:p>
      <w:pPr>
        <w:pStyle w:val="3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480" w:firstLineChars="15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4．</w:t>
      </w:r>
      <w:r>
        <w:rPr>
          <w:rFonts w:ascii="仿宋" w:hAnsi="仿宋" w:eastAsia="仿宋" w:cs="仿宋_GB2312"/>
          <w:kern w:val="2"/>
          <w:sz w:val="32"/>
          <w:szCs w:val="32"/>
          <w:lang w:eastAsia="zh-CN"/>
        </w:rPr>
        <w:t>《环境空气质量预报预警方法技术指南（第一版）》</w:t>
      </w:r>
    </w:p>
    <w:p>
      <w:pPr>
        <w:pStyle w:val="3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480" w:firstLineChars="15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5.</w:t>
      </w:r>
      <w:r>
        <w:rPr>
          <w:rFonts w:ascii="仿宋" w:hAnsi="仿宋" w:eastAsia="仿宋" w:cs="仿宋_GB2312"/>
          <w:kern w:val="2"/>
          <w:sz w:val="32"/>
          <w:szCs w:val="32"/>
          <w:lang w:eastAsia="zh-CN"/>
        </w:rPr>
        <w:t>全国环境空气质量预报预警实施方案》（环办函[2015]330号）</w:t>
      </w:r>
    </w:p>
    <w:p>
      <w:pPr>
        <w:spacing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《先进的环境监测预警体系建设纲要（2010-2021年）》（环发〔2009〕156号）</w:t>
      </w:r>
    </w:p>
    <w:p>
      <w:pPr>
        <w:snapToGrid w:val="0"/>
        <w:spacing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环境保护部办公厅文件</w:t>
      </w:r>
      <w:r>
        <w:rPr>
          <w:rFonts w:hint="eastAsia" w:ascii="仿宋" w:hAnsi="仿宋" w:eastAsia="仿宋" w:cs="仿宋_GB2312"/>
          <w:sz w:val="32"/>
          <w:szCs w:val="32"/>
        </w:rPr>
        <w:t xml:space="preserve"> </w:t>
      </w:r>
      <w:r>
        <w:rPr>
          <w:rFonts w:ascii="仿宋" w:hAnsi="仿宋" w:eastAsia="仿宋" w:cs="仿宋_GB2312"/>
          <w:sz w:val="32"/>
          <w:szCs w:val="32"/>
        </w:rPr>
        <w:t>环办[2013]2号</w:t>
      </w:r>
      <w:r>
        <w:rPr>
          <w:rFonts w:hint="eastAsia" w:ascii="仿宋" w:hAnsi="仿宋" w:eastAsia="仿宋" w:cs="仿宋_GB2312"/>
          <w:sz w:val="32"/>
          <w:szCs w:val="32"/>
        </w:rPr>
        <w:t>“关于进一步做好重污染天气条件下空气质量监测预警工作的通知”</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《河北省人民政府关于印发河北省空气重污染应急管理办法（暂行）的通知（冀政函〔2013〕33号）》</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9.《京津冀及周边地区2020-2019年秋冬季大气污染综合治理攻坚行动方案》</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10.</w:t>
      </w:r>
      <w:r>
        <w:rPr>
          <w:rFonts w:ascii="仿宋" w:hAnsi="仿宋" w:eastAsia="仿宋" w:cs="仿宋_GB2312"/>
          <w:sz w:val="32"/>
          <w:szCs w:val="32"/>
        </w:rPr>
        <w:t>《河北省大气污染防治行动计划实施方案》</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11.</w:t>
      </w:r>
      <w:r>
        <w:rPr>
          <w:rFonts w:ascii="仿宋" w:hAnsi="仿宋" w:eastAsia="仿宋" w:cs="仿宋_GB2312"/>
          <w:sz w:val="32"/>
          <w:szCs w:val="32"/>
        </w:rPr>
        <w:t>《</w:t>
      </w:r>
      <w:r>
        <w:rPr>
          <w:rFonts w:hint="eastAsia" w:ascii="仿宋" w:hAnsi="仿宋" w:eastAsia="仿宋" w:cs="仿宋_GB2312"/>
          <w:sz w:val="32"/>
          <w:szCs w:val="32"/>
        </w:rPr>
        <w:t>石家庄市重污染天气预测预警方案</w:t>
      </w:r>
      <w:r>
        <w:rPr>
          <w:rFonts w:ascii="仿宋" w:hAnsi="仿宋" w:eastAsia="仿宋" w:cs="仿宋_GB2312"/>
          <w:sz w:val="32"/>
          <w:szCs w:val="32"/>
        </w:rPr>
        <w:t>》</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12．</w:t>
      </w:r>
      <w:r>
        <w:rPr>
          <w:rFonts w:ascii="仿宋" w:hAnsi="仿宋" w:eastAsia="仿宋" w:cs="仿宋_GB2312"/>
          <w:sz w:val="32"/>
          <w:szCs w:val="32"/>
        </w:rPr>
        <w:t>《石家庄市大气污染治理攻坚行动实施方案》</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13．石家庄市人民政府办公厅“关于印发石家庄市重污染天气应急预案的通知”(石政办发〔2019〕3号)</w:t>
      </w:r>
    </w:p>
    <w:p>
      <w:pPr>
        <w:snapToGrid w:val="0"/>
        <w:spacing w:line="560" w:lineRule="exact"/>
        <w:rPr>
          <w:rFonts w:ascii="仿宋" w:hAnsi="仿宋" w:eastAsia="仿宋" w:cs="仿宋_GB2312"/>
          <w:sz w:val="32"/>
          <w:szCs w:val="32"/>
        </w:rPr>
      </w:pPr>
      <w:r>
        <w:rPr>
          <w:rFonts w:hint="eastAsia" w:ascii="仿宋" w:hAnsi="仿宋" w:eastAsia="仿宋" w:cs="仿宋_GB2312"/>
          <w:sz w:val="32"/>
          <w:szCs w:val="32"/>
        </w:rPr>
        <w:t xml:space="preserve">   14.石家庄市人民政府办公厅“关于印发石家庄市2020年大气污染综合治理工作方案的通知”（石政发〔2020〕11号）</w:t>
      </w:r>
    </w:p>
    <w:p>
      <w:pPr>
        <w:snapToGrid w:val="0"/>
        <w:spacing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15.石家庄市人民政府办公厅“关于政府向社会力量购买服务的实施意见”（石政办发〔2014〕14号）</w:t>
      </w:r>
    </w:p>
    <w:p>
      <w:pPr>
        <w:snapToGrid w:val="0"/>
        <w:spacing w:line="560" w:lineRule="exact"/>
        <w:ind w:firstLine="480" w:firstLineChars="150"/>
        <w:rPr>
          <w:rFonts w:ascii="仿宋" w:hAnsi="仿宋" w:eastAsia="仿宋" w:cs="仿宋_GB2312"/>
          <w:sz w:val="32"/>
          <w:szCs w:val="32"/>
        </w:rPr>
      </w:pPr>
      <w:r>
        <w:rPr>
          <w:rFonts w:hint="eastAsia" w:ascii="仿宋" w:hAnsi="仿宋" w:eastAsia="仿宋" w:cs="Calibri"/>
          <w:sz w:val="32"/>
          <w:szCs w:val="32"/>
        </w:rPr>
        <w:t>16.</w:t>
      </w:r>
      <w:r>
        <w:rPr>
          <w:rFonts w:ascii="仿宋" w:hAnsi="仿宋" w:eastAsia="仿宋" w:cs="Calibri"/>
          <w:sz w:val="32"/>
          <w:szCs w:val="32"/>
        </w:rPr>
        <w:t>《</w:t>
      </w:r>
      <w:r>
        <w:rPr>
          <w:rFonts w:hint="eastAsia" w:ascii="仿宋" w:hAnsi="仿宋" w:eastAsia="仿宋" w:cs="Calibri"/>
          <w:sz w:val="32"/>
          <w:szCs w:val="32"/>
        </w:rPr>
        <w:t>国家环境</w:t>
      </w:r>
      <w:r>
        <w:rPr>
          <w:rFonts w:ascii="仿宋" w:hAnsi="仿宋" w:eastAsia="仿宋" w:cs="Calibri"/>
          <w:sz w:val="32"/>
          <w:szCs w:val="32"/>
        </w:rPr>
        <w:t>空气监测网环境空气挥发性有机物连续自动监测质量控制技术规定（</w:t>
      </w:r>
      <w:r>
        <w:rPr>
          <w:rFonts w:hint="eastAsia" w:ascii="仿宋" w:hAnsi="仿宋" w:eastAsia="仿宋" w:cs="Calibri"/>
          <w:sz w:val="32"/>
          <w:szCs w:val="32"/>
        </w:rPr>
        <w:t>试行</w:t>
      </w:r>
      <w:r>
        <w:rPr>
          <w:rFonts w:ascii="仿宋" w:hAnsi="仿宋" w:eastAsia="仿宋" w:cs="Calibri"/>
          <w:sz w:val="32"/>
          <w:szCs w:val="32"/>
        </w:rPr>
        <w:t>）》（</w:t>
      </w:r>
      <w:r>
        <w:rPr>
          <w:rFonts w:hint="eastAsia" w:ascii="仿宋" w:hAnsi="仿宋" w:eastAsia="仿宋" w:cs="Calibri"/>
          <w:sz w:val="32"/>
          <w:szCs w:val="32"/>
        </w:rPr>
        <w:t>总站气函</w:t>
      </w:r>
      <w:r>
        <w:rPr>
          <w:rFonts w:hint="eastAsia" w:ascii="仿宋" w:hAnsi="仿宋" w:eastAsia="仿宋" w:cs="仿宋_GB2312"/>
          <w:sz w:val="32"/>
          <w:szCs w:val="32"/>
        </w:rPr>
        <w:t>〔2019〕</w:t>
      </w:r>
      <w:r>
        <w:rPr>
          <w:rFonts w:ascii="仿宋" w:hAnsi="仿宋" w:eastAsia="仿宋" w:cs="仿宋_GB2312"/>
          <w:sz w:val="32"/>
          <w:szCs w:val="32"/>
        </w:rPr>
        <w:t>785</w:t>
      </w:r>
      <w:r>
        <w:rPr>
          <w:rFonts w:hint="eastAsia" w:ascii="仿宋" w:hAnsi="仿宋" w:eastAsia="仿宋" w:cs="仿宋_GB2312"/>
          <w:sz w:val="32"/>
          <w:szCs w:val="32"/>
        </w:rPr>
        <w:t>号</w:t>
      </w:r>
      <w:r>
        <w:rPr>
          <w:rFonts w:ascii="仿宋" w:hAnsi="仿宋" w:eastAsia="仿宋" w:cs="Calibri"/>
          <w:sz w:val="32"/>
          <w:szCs w:val="32"/>
        </w:rPr>
        <w:t>）</w:t>
      </w:r>
    </w:p>
    <w:p>
      <w:pPr>
        <w:pStyle w:val="3"/>
        <w:adjustRightInd w:val="0"/>
        <w:spacing w:line="560" w:lineRule="exact"/>
        <w:ind w:firstLine="480" w:firstLineChars="150"/>
        <w:jc w:val="both"/>
        <w:rPr>
          <w:rFonts w:ascii="楷体" w:hAnsi="楷体" w:eastAsia="楷体"/>
          <w:b w:val="0"/>
          <w:sz w:val="32"/>
          <w:szCs w:val="22"/>
        </w:rPr>
      </w:pPr>
      <w:r>
        <w:rPr>
          <w:rFonts w:hint="eastAsia" w:ascii="楷体" w:hAnsi="楷体" w:eastAsia="楷体"/>
          <w:b w:val="0"/>
          <w:sz w:val="32"/>
          <w:szCs w:val="22"/>
        </w:rPr>
        <w:t>（二）项目概况</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按照国家有关要求，我市自2013年1月1日起开始实行新空气质量标准，开展6参数空气质量自动监测。其中</w:t>
      </w:r>
      <w:bookmarkStart w:id="0" w:name="OLE_LINK1"/>
      <w:bookmarkStart w:id="1" w:name="OLE_LINK2"/>
      <w:r>
        <w:rPr>
          <w:rFonts w:hint="eastAsia" w:ascii="仿宋" w:hAnsi="仿宋" w:eastAsia="仿宋" w:cs="仿宋_GB2312"/>
          <w:sz w:val="32"/>
          <w:szCs w:val="32"/>
        </w:rPr>
        <w:t>O</w:t>
      </w:r>
      <w:r>
        <w:rPr>
          <w:rFonts w:hint="eastAsia" w:ascii="仿宋" w:hAnsi="仿宋" w:eastAsia="仿宋" w:cs="仿宋_GB2312"/>
          <w:sz w:val="32"/>
          <w:szCs w:val="32"/>
          <w:vertAlign w:val="subscript"/>
        </w:rPr>
        <w:t>3</w:t>
      </w:r>
      <w:bookmarkEnd w:id="0"/>
      <w:bookmarkEnd w:id="1"/>
      <w:r>
        <w:rPr>
          <w:rFonts w:hint="eastAsia" w:ascii="仿宋" w:hAnsi="仿宋" w:eastAsia="仿宋" w:cs="仿宋_GB2312"/>
          <w:sz w:val="32"/>
          <w:szCs w:val="32"/>
        </w:rPr>
        <w:t>臭氧污染因子特别是夏季和晴好天气成为了首要污染物。VOCs是O</w:t>
      </w:r>
      <w:r>
        <w:rPr>
          <w:rFonts w:hint="eastAsia" w:ascii="仿宋" w:hAnsi="仿宋" w:eastAsia="仿宋" w:cs="仿宋_GB2312"/>
          <w:sz w:val="32"/>
          <w:szCs w:val="32"/>
          <w:vertAlign w:val="subscript"/>
        </w:rPr>
        <w:t>3</w:t>
      </w:r>
      <w:r>
        <w:rPr>
          <w:rFonts w:hint="eastAsia" w:ascii="仿宋" w:hAnsi="仿宋" w:eastAsia="仿宋" w:cs="仿宋_GB2312"/>
          <w:sz w:val="32"/>
          <w:szCs w:val="32"/>
        </w:rPr>
        <w:t>前体物之一，在其他污染物得到控制的前提下，O</w:t>
      </w:r>
      <w:r>
        <w:rPr>
          <w:rFonts w:hint="eastAsia" w:ascii="仿宋" w:hAnsi="仿宋" w:eastAsia="仿宋" w:cs="仿宋_GB2312"/>
          <w:sz w:val="32"/>
          <w:szCs w:val="32"/>
          <w:vertAlign w:val="subscript"/>
        </w:rPr>
        <w:t>3</w:t>
      </w:r>
      <w:r>
        <w:rPr>
          <w:rFonts w:hint="eastAsia" w:ascii="仿宋" w:hAnsi="仿宋" w:eastAsia="仿宋" w:cs="仿宋_GB2312"/>
          <w:sz w:val="32"/>
          <w:szCs w:val="32"/>
        </w:rPr>
        <w:t>在晴好天气成为首要污染物，对VOCs进行监测，进而提出控制对策降低臭氧浓度显得尤为重要。2015年，我单位在全省内率先引用最新监测技术，在高新区石家庄市信息工程学院新建一套VOCs自动监测站，开拓新的VOCs监测方法和研究方向，用以研究各污染物之间的相互转化关系，寻求解决对策。</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近些年来，随着我国工业发展进程的加快，能源消耗量不断增加，空气污染形势发生了巨大转变，导致我国城市空气污染问题日益复杂化，呈现以细颗粒物（PM</w:t>
      </w:r>
      <w:r>
        <w:rPr>
          <w:rFonts w:hint="eastAsia" w:ascii="仿宋" w:hAnsi="仿宋" w:eastAsia="仿宋" w:cs="仿宋_GB2312"/>
          <w:sz w:val="32"/>
          <w:szCs w:val="32"/>
          <w:vertAlign w:val="subscript"/>
        </w:rPr>
        <w:t>2.5</w:t>
      </w:r>
      <w:r>
        <w:rPr>
          <w:rFonts w:hint="eastAsia" w:ascii="仿宋" w:hAnsi="仿宋" w:eastAsia="仿宋" w:cs="仿宋_GB2312"/>
          <w:sz w:val="32"/>
          <w:szCs w:val="32"/>
        </w:rPr>
        <w:t>）、臭氧（O</w:t>
      </w:r>
      <w:r>
        <w:rPr>
          <w:rFonts w:hint="eastAsia" w:ascii="仿宋" w:hAnsi="仿宋" w:eastAsia="仿宋" w:cs="仿宋_GB2312"/>
          <w:sz w:val="32"/>
          <w:szCs w:val="32"/>
          <w:vertAlign w:val="subscript"/>
        </w:rPr>
        <w:t>3</w:t>
      </w:r>
      <w:r>
        <w:rPr>
          <w:rFonts w:hint="eastAsia" w:ascii="仿宋" w:hAnsi="仿宋" w:eastAsia="仿宋" w:cs="仿宋_GB2312"/>
          <w:sz w:val="32"/>
          <w:szCs w:val="32"/>
        </w:rPr>
        <w:t>）为特征的快速蔓延性、污染综合性和影响区域性等复合型大气污染，重污染天气过程出现范围增大，出现频次增多。</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臭氧污染因子形成比较复杂，主要是由前驱物污染物挥发性有机物VOCs、NOx在紫外线照射下产生，其中挥发性有机物VOCs组分及生成排放源又非常广泛，VOCs在线监测系统可有效分析挥发性有机物主要成分，可有效源解析各种成分的变化过程，从而保障精准监测、精准预测、科学治理、精准管控，保障我市环境空气质量不断改善。</w:t>
      </w:r>
    </w:p>
    <w:p>
      <w:pPr>
        <w:numPr>
          <w:ilvl w:val="0"/>
          <w:numId w:val="2"/>
        </w:numPr>
        <w:spacing w:line="560" w:lineRule="exact"/>
        <w:rPr>
          <w:rFonts w:ascii="黑体" w:hAnsi="黑体" w:eastAsia="黑体"/>
          <w:sz w:val="32"/>
          <w:szCs w:val="22"/>
        </w:rPr>
      </w:pPr>
      <w:r>
        <w:rPr>
          <w:rFonts w:hint="eastAsia" w:ascii="黑体" w:hAnsi="黑体" w:eastAsia="黑体"/>
          <w:sz w:val="32"/>
          <w:szCs w:val="22"/>
        </w:rPr>
        <w:t>工作内容</w:t>
      </w:r>
    </w:p>
    <w:p>
      <w:pPr>
        <w:pStyle w:val="2"/>
        <w:ind w:left="640" w:firstLine="0" w:firstLineChars="0"/>
        <w:jc w:val="both"/>
        <w:rPr>
          <w:rFonts w:ascii="仿宋" w:hAnsi="仿宋" w:eastAsia="仿宋" w:cs="仿宋_GB2312"/>
          <w:b w:val="0"/>
          <w:bCs/>
          <w:sz w:val="32"/>
          <w:szCs w:val="32"/>
        </w:rPr>
      </w:pPr>
      <w:r>
        <w:rPr>
          <w:rFonts w:hint="eastAsia" w:ascii="仿宋" w:hAnsi="仿宋" w:eastAsia="仿宋" w:cs="仿宋_GB2312"/>
          <w:b w:val="0"/>
          <w:bCs/>
          <w:sz w:val="32"/>
          <w:szCs w:val="32"/>
        </w:rPr>
        <w:t>本项目服务期限为：自合同签订之日起1年。</w:t>
      </w:r>
    </w:p>
    <w:p>
      <w:pPr>
        <w:snapToGrid w:val="0"/>
        <w:spacing w:line="560" w:lineRule="exact"/>
        <w:ind w:firstLine="480"/>
        <w:rPr>
          <w:rFonts w:ascii="楷体" w:hAnsi="楷体" w:eastAsia="楷体"/>
          <w:sz w:val="32"/>
          <w:szCs w:val="22"/>
        </w:rPr>
      </w:pPr>
      <w:bookmarkStart w:id="2" w:name="_Toc28533_WPSOffice_Level3"/>
      <w:r>
        <w:rPr>
          <w:rFonts w:hint="eastAsia" w:ascii="楷体" w:hAnsi="楷体" w:eastAsia="楷体"/>
          <w:sz w:val="32"/>
          <w:szCs w:val="22"/>
        </w:rPr>
        <w:t>（一）</w:t>
      </w:r>
      <w:r>
        <w:rPr>
          <w:rFonts w:ascii="楷体" w:hAnsi="楷体" w:eastAsia="楷体"/>
          <w:sz w:val="32"/>
          <w:szCs w:val="22"/>
        </w:rPr>
        <w:t>日常巡查项目</w:t>
      </w:r>
      <w:bookmarkEnd w:id="2"/>
    </w:p>
    <w:p>
      <w:pPr>
        <w:snapToGrid w:val="0"/>
        <w:spacing w:line="560" w:lineRule="exact"/>
        <w:ind w:firstLine="480"/>
        <w:rPr>
          <w:rFonts w:ascii="仿宋" w:hAnsi="仿宋" w:eastAsia="仿宋" w:cs="仿宋_GB2312"/>
          <w:sz w:val="32"/>
          <w:szCs w:val="32"/>
        </w:rPr>
      </w:pPr>
      <w:r>
        <w:rPr>
          <w:rFonts w:hint="eastAsia" w:ascii="仿宋" w:hAnsi="仿宋" w:eastAsia="仿宋" w:cs="仿宋_GB2312"/>
          <w:bCs/>
          <w:color w:val="000000"/>
          <w:kern w:val="0"/>
          <w:sz w:val="32"/>
          <w:szCs w:val="32"/>
        </w:rPr>
        <w:t>1.</w:t>
      </w:r>
      <w:r>
        <w:rPr>
          <w:rFonts w:ascii="仿宋" w:hAnsi="仿宋" w:eastAsia="仿宋" w:cs="仿宋_GB2312"/>
          <w:sz w:val="32"/>
          <w:szCs w:val="32"/>
        </w:rPr>
        <w:t>站房设施</w:t>
      </w:r>
      <w:r>
        <w:rPr>
          <w:rFonts w:hint="eastAsia" w:ascii="仿宋" w:hAnsi="仿宋" w:eastAsia="仿宋" w:cs="仿宋_GB2312"/>
          <w:sz w:val="32"/>
          <w:szCs w:val="32"/>
        </w:rPr>
        <w:t>：a</w:t>
      </w:r>
      <w:r>
        <w:rPr>
          <w:rFonts w:ascii="仿宋" w:hAnsi="仿宋" w:eastAsia="仿宋" w:cs="仿宋_GB2312"/>
          <w:sz w:val="32"/>
          <w:szCs w:val="32"/>
        </w:rPr>
        <w:t>.站房清洁及文件保存</w:t>
      </w:r>
      <w:r>
        <w:rPr>
          <w:rFonts w:hint="eastAsia" w:ascii="仿宋" w:hAnsi="仿宋" w:eastAsia="仿宋" w:cs="仿宋_GB2312"/>
          <w:sz w:val="32"/>
          <w:szCs w:val="32"/>
        </w:rPr>
        <w:t>b</w:t>
      </w:r>
      <w:r>
        <w:rPr>
          <w:rFonts w:ascii="仿宋" w:hAnsi="仿宋" w:eastAsia="仿宋" w:cs="仿宋_GB2312"/>
          <w:sz w:val="32"/>
          <w:szCs w:val="32"/>
        </w:rPr>
        <w:t>.空调运转及室温控制检查</w:t>
      </w:r>
      <w:r>
        <w:rPr>
          <w:rFonts w:hint="eastAsia" w:ascii="仿宋" w:hAnsi="仿宋" w:eastAsia="仿宋" w:cs="仿宋_GB2312"/>
          <w:sz w:val="32"/>
          <w:szCs w:val="32"/>
        </w:rPr>
        <w:t>c</w:t>
      </w:r>
      <w:r>
        <w:rPr>
          <w:rFonts w:ascii="仿宋" w:hAnsi="仿宋" w:eastAsia="仿宋" w:cs="仿宋_GB2312"/>
          <w:sz w:val="32"/>
          <w:szCs w:val="32"/>
        </w:rPr>
        <w:t>.采样系统检查</w:t>
      </w:r>
      <w:r>
        <w:rPr>
          <w:rFonts w:hint="eastAsia" w:ascii="仿宋" w:hAnsi="仿宋" w:eastAsia="仿宋" w:cs="仿宋_GB2312"/>
          <w:sz w:val="32"/>
          <w:szCs w:val="32"/>
        </w:rPr>
        <w:t>d</w:t>
      </w:r>
      <w:r>
        <w:rPr>
          <w:rFonts w:ascii="仿宋" w:hAnsi="仿宋" w:eastAsia="仿宋" w:cs="仿宋_GB2312"/>
          <w:sz w:val="32"/>
          <w:szCs w:val="32"/>
        </w:rPr>
        <w:t>.耗材检查</w:t>
      </w:r>
      <w:r>
        <w:rPr>
          <w:rFonts w:hint="eastAsia" w:ascii="仿宋" w:hAnsi="仿宋" w:eastAsia="仿宋" w:cs="仿宋_GB2312"/>
          <w:sz w:val="32"/>
          <w:szCs w:val="32"/>
        </w:rPr>
        <w:t>e</w:t>
      </w:r>
      <w:r>
        <w:rPr>
          <w:rFonts w:ascii="仿宋" w:hAnsi="仿宋" w:eastAsia="仿宋" w:cs="仿宋_GB2312"/>
          <w:sz w:val="32"/>
          <w:szCs w:val="32"/>
        </w:rPr>
        <w:t>.子站接地线路检查</w:t>
      </w:r>
    </w:p>
    <w:p>
      <w:pPr>
        <w:snapToGrid w:val="0"/>
        <w:spacing w:line="560" w:lineRule="exact"/>
        <w:ind w:firstLine="480"/>
        <w:rPr>
          <w:rFonts w:ascii="仿宋" w:hAnsi="仿宋" w:eastAsia="仿宋" w:cs="仿宋_GB2312"/>
          <w:sz w:val="32"/>
          <w:szCs w:val="32"/>
        </w:rPr>
      </w:pPr>
      <w:r>
        <w:rPr>
          <w:rFonts w:ascii="仿宋" w:hAnsi="仿宋" w:eastAsia="仿宋" w:cs="仿宋_GB2312"/>
          <w:bCs/>
          <w:color w:val="000000"/>
          <w:kern w:val="0"/>
          <w:sz w:val="32"/>
          <w:szCs w:val="32"/>
        </w:rPr>
        <w:t>2</w:t>
      </w:r>
      <w:r>
        <w:rPr>
          <w:rFonts w:hint="eastAsia" w:ascii="仿宋" w:hAnsi="仿宋" w:eastAsia="仿宋" w:cs="仿宋_GB2312"/>
          <w:bCs/>
          <w:color w:val="000000"/>
          <w:kern w:val="0"/>
          <w:sz w:val="32"/>
          <w:szCs w:val="32"/>
        </w:rPr>
        <w:t>.</w:t>
      </w:r>
      <w:r>
        <w:rPr>
          <w:rFonts w:ascii="仿宋" w:hAnsi="仿宋" w:eastAsia="仿宋" w:cs="仿宋_GB2312"/>
          <w:sz w:val="32"/>
          <w:szCs w:val="32"/>
        </w:rPr>
        <w:t>仪器设备</w:t>
      </w:r>
      <w:r>
        <w:rPr>
          <w:rFonts w:hint="eastAsia" w:ascii="仿宋" w:hAnsi="仿宋" w:eastAsia="仿宋" w:cs="仿宋_GB2312"/>
          <w:sz w:val="32"/>
          <w:szCs w:val="32"/>
        </w:rPr>
        <w:t>：</w:t>
      </w:r>
      <w:r>
        <w:rPr>
          <w:rFonts w:ascii="仿宋" w:hAnsi="仿宋" w:eastAsia="仿宋" w:cs="仿宋_GB2312"/>
          <w:sz w:val="32"/>
          <w:szCs w:val="32"/>
        </w:rPr>
        <w:t>a.氢气发生器去离水是否满足下周巡检周期容量b.气体发生器有无异常的声响c.气体压力是否正常</w:t>
      </w:r>
      <w:r>
        <w:rPr>
          <w:rFonts w:hint="eastAsia" w:ascii="仿宋" w:hAnsi="仿宋" w:eastAsia="仿宋" w:cs="仿宋_GB2312"/>
          <w:sz w:val="32"/>
          <w:szCs w:val="32"/>
        </w:rPr>
        <w:t>d</w:t>
      </w:r>
      <w:r>
        <w:rPr>
          <w:rFonts w:ascii="仿宋" w:hAnsi="仿宋" w:eastAsia="仿宋" w:cs="仿宋_GB2312"/>
          <w:sz w:val="32"/>
          <w:szCs w:val="32"/>
        </w:rPr>
        <w:t>.空压机是否已经排水</w:t>
      </w:r>
      <w:bookmarkStart w:id="3" w:name="_Toc28266_WPSOffice_Level2"/>
      <w:bookmarkStart w:id="4" w:name="_Toc4409_WPSOffice_Level2"/>
      <w:bookmarkStart w:id="5" w:name="_Toc31407_WPSOffice_Level2"/>
      <w:bookmarkStart w:id="6" w:name="_Toc14256_WPSOffice_Level2"/>
      <w:bookmarkStart w:id="7" w:name="_Toc5429_WPSOffice_Level2"/>
      <w:bookmarkStart w:id="8" w:name="_Toc24153_WPSOffice_Level2"/>
      <w:r>
        <w:rPr>
          <w:rFonts w:hint="eastAsia" w:ascii="仿宋" w:hAnsi="仿宋" w:eastAsia="仿宋" w:cs="仿宋_GB2312"/>
          <w:sz w:val="32"/>
          <w:szCs w:val="32"/>
        </w:rPr>
        <w:t>e</w:t>
      </w:r>
      <w:r>
        <w:rPr>
          <w:rFonts w:ascii="仿宋" w:hAnsi="仿宋" w:eastAsia="仿宋" w:cs="仿宋_GB2312"/>
          <w:sz w:val="32"/>
          <w:szCs w:val="32"/>
        </w:rPr>
        <w:t>.仪器运行基线是否平稳</w:t>
      </w:r>
      <w:bookmarkEnd w:id="3"/>
      <w:bookmarkEnd w:id="4"/>
      <w:bookmarkEnd w:id="5"/>
      <w:bookmarkEnd w:id="6"/>
      <w:bookmarkEnd w:id="7"/>
      <w:bookmarkEnd w:id="8"/>
      <w:r>
        <w:rPr>
          <w:rFonts w:hint="eastAsia" w:ascii="仿宋" w:hAnsi="仿宋" w:eastAsia="仿宋" w:cs="仿宋_GB2312"/>
          <w:sz w:val="32"/>
          <w:szCs w:val="32"/>
        </w:rPr>
        <w:t>f</w:t>
      </w:r>
      <w:r>
        <w:rPr>
          <w:rFonts w:ascii="仿宋" w:hAnsi="仿宋" w:eastAsia="仿宋" w:cs="仿宋_GB2312"/>
          <w:sz w:val="32"/>
          <w:szCs w:val="32"/>
        </w:rPr>
        <w:t>.FID是否运行正常，正常点火（&gt;100MV）</w:t>
      </w:r>
      <w:r>
        <w:rPr>
          <w:rFonts w:hint="eastAsia" w:ascii="仿宋" w:hAnsi="仿宋" w:eastAsia="仿宋" w:cs="仿宋_GB2312"/>
          <w:sz w:val="32"/>
          <w:szCs w:val="32"/>
        </w:rPr>
        <w:t>g.</w:t>
      </w:r>
      <w:r>
        <w:rPr>
          <w:rFonts w:ascii="仿宋" w:hAnsi="仿宋" w:eastAsia="仿宋" w:cs="仿宋_GB2312"/>
          <w:sz w:val="32"/>
          <w:szCs w:val="32"/>
        </w:rPr>
        <w:t>参数出峰时间有没有提前和滞后</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3.定期巡查项目</w:t>
      </w:r>
      <w:r>
        <w:rPr>
          <w:rFonts w:hint="eastAsia" w:ascii="仿宋" w:hAnsi="仿宋" w:eastAsia="仿宋" w:cs="仿宋_GB2312"/>
          <w:sz w:val="32"/>
          <w:szCs w:val="32"/>
        </w:rPr>
        <w:t>：</w:t>
      </w:r>
      <w:r>
        <w:rPr>
          <w:rFonts w:ascii="仿宋" w:hAnsi="仿宋" w:eastAsia="仿宋" w:cs="仿宋_GB2312"/>
          <w:sz w:val="32"/>
          <w:szCs w:val="32"/>
        </w:rPr>
        <w:t>a.每半月添加一次蒸馏水</w:t>
      </w:r>
      <w:r>
        <w:rPr>
          <w:rFonts w:hint="eastAsia" w:ascii="仿宋" w:hAnsi="仿宋" w:eastAsia="仿宋" w:cs="仿宋_GB2312"/>
          <w:sz w:val="32"/>
          <w:szCs w:val="32"/>
        </w:rPr>
        <w:t>.</w:t>
      </w:r>
      <w:r>
        <w:rPr>
          <w:rFonts w:ascii="仿宋" w:hAnsi="仿宋" w:eastAsia="仿宋" w:cs="仿宋_GB2312"/>
          <w:sz w:val="32"/>
          <w:szCs w:val="32"/>
        </w:rPr>
        <w:t>b.每月提供一份数据分析报告。c.每二个月对采样头进行一次清洁。d.每季度进行多点线性校准和24小时零漂、标漂等检查。e.每季度对站房进行防漏检查，每季度进行一次每台监测仪器的精密度审核。f.每半年对空调进行检查保养，每半年对空压机、加热除VOC系统、氢气发生器、载气系统等性能进行综合检查。g.每</w:t>
      </w:r>
      <w:r>
        <w:rPr>
          <w:rFonts w:hint="eastAsia" w:ascii="仿宋" w:hAnsi="仿宋" w:eastAsia="仿宋" w:cs="仿宋_GB2312"/>
          <w:sz w:val="32"/>
          <w:szCs w:val="32"/>
        </w:rPr>
        <w:t>季度</w:t>
      </w:r>
      <w:r>
        <w:rPr>
          <w:rFonts w:ascii="仿宋" w:hAnsi="仿宋" w:eastAsia="仿宋" w:cs="仿宋_GB2312"/>
          <w:sz w:val="32"/>
          <w:szCs w:val="32"/>
        </w:rPr>
        <w:t>对采样总管和采样支管进行清洁，每半年对仪器进行一次预防性维护。对泵、风扇进行维护，对各系统评价，色谱柱定期更换。h.门、锁、电源、插座检查维护。</w:t>
      </w:r>
      <w:bookmarkStart w:id="9" w:name="_Toc7627_WPSOffice_Level2"/>
      <w:bookmarkStart w:id="10" w:name="_Toc24186_WPSOffice_Level2"/>
      <w:bookmarkStart w:id="11" w:name="_Toc3778_WPSOffice_Level2"/>
      <w:bookmarkStart w:id="12" w:name="_Toc10691_WPSOffice_Level2"/>
      <w:bookmarkStart w:id="13" w:name="_Toc24376_WPSOffice_Level2"/>
      <w:bookmarkStart w:id="14" w:name="_Toc19916_WPSOffice_Level2"/>
      <w:r>
        <w:rPr>
          <w:rFonts w:ascii="仿宋" w:hAnsi="仿宋" w:eastAsia="仿宋" w:cs="仿宋_GB2312"/>
          <w:sz w:val="32"/>
          <w:szCs w:val="32"/>
        </w:rPr>
        <w:t>i.每年进行一次每台监测仪器的准确度审核。</w:t>
      </w:r>
      <w:bookmarkEnd w:id="9"/>
      <w:bookmarkEnd w:id="10"/>
      <w:bookmarkEnd w:id="11"/>
      <w:bookmarkEnd w:id="12"/>
      <w:bookmarkEnd w:id="13"/>
      <w:bookmarkEnd w:id="14"/>
      <w:bookmarkStart w:id="15" w:name="_Toc18985_WPSOffice_Level2"/>
      <w:bookmarkStart w:id="16" w:name="_Toc12199_WPSOffice_Level2"/>
      <w:bookmarkStart w:id="17" w:name="_Toc24190_WPSOffice_Level2"/>
      <w:bookmarkStart w:id="18" w:name="_Toc21691_WPSOffice_Level2"/>
      <w:bookmarkStart w:id="19" w:name="_Toc8446_WPSOffice_Level3"/>
      <w:bookmarkStart w:id="20" w:name="_Toc1793_WPSOffice_Level2"/>
      <w:bookmarkStart w:id="21" w:name="_Toc25635_WPSOffice_Level2"/>
    </w:p>
    <w:p>
      <w:pPr>
        <w:pStyle w:val="3"/>
        <w:adjustRightInd w:val="0"/>
        <w:spacing w:line="560" w:lineRule="exact"/>
        <w:ind w:firstLine="320" w:firstLineChars="100"/>
        <w:jc w:val="both"/>
        <w:rPr>
          <w:rFonts w:ascii="仿宋" w:hAnsi="仿宋" w:eastAsia="仿宋" w:cs="楷体_GB2312"/>
          <w:b w:val="0"/>
          <w:bCs/>
          <w:sz w:val="32"/>
          <w:szCs w:val="32"/>
        </w:rPr>
      </w:pPr>
      <w:r>
        <w:rPr>
          <w:rFonts w:hint="eastAsia" w:ascii="仿宋" w:hAnsi="仿宋" w:eastAsia="仿宋" w:cs="楷体_GB2312"/>
          <w:b w:val="0"/>
          <w:bCs/>
          <w:sz w:val="32"/>
          <w:szCs w:val="32"/>
        </w:rPr>
        <w:t>（二）</w:t>
      </w:r>
      <w:r>
        <w:rPr>
          <w:rFonts w:ascii="仿宋" w:hAnsi="仿宋" w:eastAsia="仿宋" w:cs="仿宋_GB2312"/>
          <w:sz w:val="32"/>
          <w:szCs w:val="32"/>
        </w:rPr>
        <w:t>巡检服务：</w:t>
      </w:r>
      <w:bookmarkEnd w:id="15"/>
      <w:bookmarkEnd w:id="16"/>
      <w:bookmarkEnd w:id="17"/>
      <w:bookmarkEnd w:id="18"/>
      <w:bookmarkEnd w:id="19"/>
      <w:bookmarkEnd w:id="20"/>
      <w:bookmarkEnd w:id="21"/>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1.每日远程监控：</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每天通过远程登录对环境空气挥发性有机物自动监测系统（型号：AirmoVOC）、NMHC 在线分析仪（型号：Chroma GC866）、甲醛在线检测仪（型号：RM-16），内容包括（但不限于）：</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a.对仪器重要参数进行核查确认，保留时间的分析确认，异常现象判断解决。b.当远程判断仪器异常，或发现通讯问题无法实现远程，必须12h内到达现场进行故障排查和仪器维修。</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.每月巡检：</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要求每月至少巡检二次，巡检内容如下：</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站房整体环境是否整洁；站房内部供电、通讯是否畅通，内部排水、供暖、空调工作状态</w:t>
      </w:r>
      <w:r>
        <w:rPr>
          <w:rFonts w:hint="eastAsia" w:ascii="仿宋" w:hAnsi="仿宋" w:eastAsia="仿宋" w:cs="仿宋_GB2312"/>
          <w:sz w:val="32"/>
          <w:szCs w:val="32"/>
        </w:rPr>
        <w:t>；</w:t>
      </w:r>
      <w:r>
        <w:rPr>
          <w:rFonts w:ascii="仿宋" w:hAnsi="仿宋" w:eastAsia="仿宋" w:cs="仿宋_GB2312"/>
          <w:sz w:val="32"/>
          <w:szCs w:val="32"/>
        </w:rPr>
        <w:t>检查清洁采样头、颗粒物切割头，清理滤水瓶积水；检查采样总管和支管有无冷凝水或者污物</w:t>
      </w:r>
      <w:r>
        <w:rPr>
          <w:rFonts w:hint="eastAsia" w:ascii="仿宋" w:hAnsi="仿宋" w:eastAsia="仿宋" w:cs="仿宋_GB2312"/>
          <w:sz w:val="32"/>
          <w:szCs w:val="32"/>
        </w:rPr>
        <w:t>；</w:t>
      </w:r>
      <w:r>
        <w:rPr>
          <w:rFonts w:ascii="仿宋" w:hAnsi="仿宋" w:eastAsia="仿宋" w:cs="仿宋_GB2312"/>
          <w:sz w:val="32"/>
          <w:szCs w:val="32"/>
        </w:rPr>
        <w:t>每</w:t>
      </w:r>
      <w:r>
        <w:rPr>
          <w:rFonts w:hint="eastAsia" w:ascii="仿宋" w:hAnsi="仿宋" w:eastAsia="仿宋" w:cs="仿宋_GB2312"/>
          <w:sz w:val="32"/>
          <w:szCs w:val="32"/>
        </w:rPr>
        <w:t>月</w:t>
      </w:r>
      <w:r>
        <w:rPr>
          <w:rFonts w:ascii="仿宋" w:hAnsi="仿宋" w:eastAsia="仿宋" w:cs="仿宋_GB2312"/>
          <w:sz w:val="32"/>
          <w:szCs w:val="32"/>
        </w:rPr>
        <w:t>巡检应检查采样流量，标准值和流量计值误差需小于+5%</w:t>
      </w:r>
      <w:r>
        <w:rPr>
          <w:rFonts w:hint="eastAsia" w:ascii="仿宋" w:hAnsi="仿宋" w:eastAsia="仿宋" w:cs="仿宋_GB2312"/>
          <w:sz w:val="32"/>
          <w:szCs w:val="32"/>
        </w:rPr>
        <w:t>；</w:t>
      </w:r>
      <w:r>
        <w:rPr>
          <w:rFonts w:ascii="仿宋" w:hAnsi="仿宋" w:eastAsia="仿宋" w:cs="仿宋_GB2312"/>
          <w:sz w:val="32"/>
          <w:szCs w:val="32"/>
        </w:rPr>
        <w:t>检查仪器影响物过滤膜，若有明显污染及时予以更换；一般污染严重季节不超过2周，污染较轻季节不超过4周更换一次，每次调换应做好记录</w:t>
      </w:r>
      <w:r>
        <w:rPr>
          <w:rFonts w:hint="eastAsia" w:ascii="仿宋" w:hAnsi="仿宋" w:eastAsia="仿宋" w:cs="仿宋_GB2312"/>
          <w:sz w:val="32"/>
          <w:szCs w:val="32"/>
        </w:rPr>
        <w:t>；</w:t>
      </w:r>
      <w:r>
        <w:rPr>
          <w:rFonts w:ascii="仿宋" w:hAnsi="仿宋" w:eastAsia="仿宋" w:cs="仿宋_GB2312"/>
          <w:sz w:val="32"/>
          <w:szCs w:val="32"/>
        </w:rPr>
        <w:t>检查空气站内耗材存量是否足够二个月使用，如不够则做好记录并尽快申领</w:t>
      </w:r>
      <w:r>
        <w:rPr>
          <w:rFonts w:hint="eastAsia" w:ascii="仿宋" w:hAnsi="仿宋" w:eastAsia="仿宋" w:cs="仿宋_GB2312"/>
          <w:sz w:val="32"/>
          <w:szCs w:val="32"/>
        </w:rPr>
        <w:t>；</w:t>
      </w:r>
      <w:r>
        <w:rPr>
          <w:rFonts w:ascii="仿宋" w:hAnsi="仿宋" w:eastAsia="仿宋" w:cs="仿宋_GB2312"/>
          <w:sz w:val="32"/>
          <w:szCs w:val="32"/>
        </w:rPr>
        <w:t>注意观察子站周围可能影响监测结果的活动，并做好记录在反馈工作表中；日常巡检中如发现VOC数据突然发生变化，应及时将情况通报给预测预报中心，并就变化情况进行分析</w:t>
      </w:r>
      <w:r>
        <w:rPr>
          <w:rFonts w:hint="eastAsia" w:ascii="仿宋" w:hAnsi="仿宋" w:eastAsia="仿宋" w:cs="仿宋_GB2312"/>
          <w:sz w:val="32"/>
          <w:szCs w:val="32"/>
        </w:rPr>
        <w:t>；</w:t>
      </w:r>
      <w:r>
        <w:rPr>
          <w:rFonts w:ascii="仿宋" w:hAnsi="仿宋" w:eastAsia="仿宋" w:cs="仿宋_GB2312"/>
          <w:sz w:val="32"/>
          <w:szCs w:val="32"/>
        </w:rPr>
        <w:t>检查采样气路是否有破裂，是否过于潮湿并及时采取措施。</w:t>
      </w:r>
    </w:p>
    <w:p>
      <w:pPr>
        <w:pStyle w:val="3"/>
        <w:adjustRightInd w:val="0"/>
        <w:spacing w:line="560" w:lineRule="exact"/>
        <w:ind w:firstLine="320" w:firstLineChars="100"/>
        <w:jc w:val="both"/>
        <w:rPr>
          <w:rFonts w:ascii="仿宋" w:hAnsi="仿宋" w:eastAsia="仿宋" w:cs="楷体_GB2312"/>
          <w:b w:val="0"/>
          <w:bCs/>
          <w:sz w:val="32"/>
          <w:szCs w:val="32"/>
        </w:rPr>
      </w:pPr>
      <w:r>
        <w:rPr>
          <w:rFonts w:hint="eastAsia" w:ascii="仿宋" w:hAnsi="仿宋" w:eastAsia="仿宋" w:cs="楷体_GB2312"/>
          <w:b w:val="0"/>
          <w:bCs/>
          <w:sz w:val="32"/>
          <w:szCs w:val="32"/>
        </w:rPr>
        <w:t>（三）</w:t>
      </w:r>
      <w:r>
        <w:rPr>
          <w:rFonts w:ascii="仿宋" w:hAnsi="仿宋" w:eastAsia="仿宋" w:cs="仿宋_GB2312"/>
          <w:sz w:val="32"/>
          <w:szCs w:val="32"/>
        </w:rPr>
        <w:t>故障维修</w:t>
      </w:r>
      <w:r>
        <w:rPr>
          <w:rFonts w:hint="eastAsia" w:ascii="仿宋" w:hAnsi="仿宋" w:eastAsia="仿宋" w:cs="仿宋_GB2312"/>
          <w:sz w:val="32"/>
          <w:szCs w:val="32"/>
        </w:rPr>
        <w:t>及</w:t>
      </w:r>
      <w:r>
        <w:rPr>
          <w:rFonts w:ascii="仿宋" w:hAnsi="仿宋" w:eastAsia="仿宋" w:cs="仿宋_GB2312"/>
          <w:sz w:val="32"/>
          <w:szCs w:val="32"/>
        </w:rPr>
        <w:t>耗材管理</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.针对不同问题采用不同方式进行解决，远程重启、现场维修或现场更换部件，发现问题要求12h内响应并制定解决方案，如需现场维修人员24h内到达。</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.对新部件进行密切关注，绝不允许因操作和使用问题造成新的故障。</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.针对易损坏器件及耗材制定备品备件库，库存量充足。如遇设备元器件损坏，可对损坏元器件进行及时更换，避免长时间老化影响仪器正常运行；保证设备正常稳定运行。</w:t>
      </w:r>
    </w:p>
    <w:p>
      <w:pPr>
        <w:snapToGrid w:val="0"/>
        <w:spacing w:line="560" w:lineRule="exact"/>
        <w:ind w:firstLine="480"/>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 xml:space="preserve">针对易损易坏元器件进行定期更换，避免长时间老化影响仪器正常运行；针对标准品耗材，包括渗透管、PAMs </w:t>
      </w:r>
      <w:r>
        <w:rPr>
          <w:rFonts w:hint="eastAsia" w:ascii="仿宋" w:hAnsi="仿宋" w:eastAsia="仿宋" w:cs="仿宋_GB2312"/>
          <w:sz w:val="32"/>
          <w:szCs w:val="32"/>
        </w:rPr>
        <w:t>、</w:t>
      </w:r>
      <w:r>
        <w:rPr>
          <w:rFonts w:ascii="仿宋" w:hAnsi="仿宋" w:eastAsia="仿宋" w:cs="仿宋_GB2312"/>
          <w:sz w:val="32"/>
          <w:szCs w:val="32"/>
        </w:rPr>
        <w:t>TO-1</w:t>
      </w:r>
      <w:r>
        <w:rPr>
          <w:rFonts w:hint="eastAsia" w:ascii="仿宋" w:hAnsi="仿宋" w:eastAsia="仿宋" w:cs="仿宋_GB2312"/>
          <w:sz w:val="32"/>
          <w:szCs w:val="32"/>
        </w:rPr>
        <w:t>5</w:t>
      </w:r>
      <w:r>
        <w:rPr>
          <w:rFonts w:ascii="仿宋" w:hAnsi="仿宋" w:eastAsia="仿宋" w:cs="仿宋_GB2312"/>
          <w:sz w:val="32"/>
          <w:szCs w:val="32"/>
        </w:rPr>
        <w:t xml:space="preserve"> 标气</w:t>
      </w:r>
      <w:r>
        <w:rPr>
          <w:rFonts w:hint="eastAsia" w:ascii="仿宋" w:hAnsi="仿宋" w:eastAsia="仿宋" w:cs="仿宋_GB2312"/>
          <w:sz w:val="32"/>
          <w:szCs w:val="32"/>
        </w:rPr>
        <w:t>和甲烷非甲烷标气及甲醛标气</w:t>
      </w:r>
      <w:r>
        <w:rPr>
          <w:rFonts w:ascii="仿宋" w:hAnsi="仿宋" w:eastAsia="仿宋" w:cs="仿宋_GB2312"/>
          <w:sz w:val="32"/>
          <w:szCs w:val="32"/>
        </w:rPr>
        <w:t>等，建立使用日志，严格监控用量，按照仪器保养要求定期更换；</w:t>
      </w:r>
    </w:p>
    <w:p>
      <w:pPr>
        <w:snapToGrid w:val="0"/>
        <w:spacing w:line="560" w:lineRule="exact"/>
        <w:ind w:firstLine="480"/>
        <w:rPr>
          <w:rFonts w:ascii="仿宋" w:hAnsi="仿宋" w:eastAsia="仿宋" w:cs="仿宋_GB2312"/>
          <w:sz w:val="32"/>
          <w:szCs w:val="32"/>
        </w:rPr>
      </w:pPr>
      <w:r>
        <w:rPr>
          <w:rFonts w:ascii="仿宋" w:hAnsi="仿宋" w:eastAsia="仿宋" w:cs="仿宋_GB2312"/>
          <w:sz w:val="32"/>
          <w:szCs w:val="32"/>
        </w:rPr>
        <w:t>5.提供一台大功率除湿机，保证工作环境湿度符合仪器要求。建立常用耗材备件库，减少因缺少零部件造成的运行问题</w:t>
      </w:r>
      <w:r>
        <w:rPr>
          <w:rFonts w:hint="eastAsia" w:ascii="仿宋" w:hAnsi="仿宋" w:eastAsia="仿宋" w:cs="仿宋_GB2312"/>
          <w:sz w:val="32"/>
          <w:szCs w:val="32"/>
        </w:rPr>
        <w:t>。</w:t>
      </w:r>
    </w:p>
    <w:p>
      <w:pPr>
        <w:spacing w:before="240" w:line="560" w:lineRule="exact"/>
        <w:jc w:val="center"/>
        <w:rPr>
          <w:rFonts w:ascii="仿宋" w:hAnsi="仿宋" w:eastAsia="仿宋" w:cs="Calibri"/>
          <w:b/>
          <w:sz w:val="32"/>
          <w:szCs w:val="32"/>
        </w:rPr>
      </w:pPr>
      <w:r>
        <w:rPr>
          <w:rFonts w:ascii="仿宋" w:hAnsi="仿宋" w:eastAsia="仿宋" w:cs="Calibri"/>
          <w:b/>
          <w:sz w:val="32"/>
          <w:szCs w:val="32"/>
        </w:rPr>
        <w:t>年运维所需备件耗材清单</w:t>
      </w:r>
    </w:p>
    <w:tbl>
      <w:tblPr>
        <w:tblStyle w:val="23"/>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425"/>
        <w:gridCol w:w="1131"/>
        <w:gridCol w:w="107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序号</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名称</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数量</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单位</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PAMS标气</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瓶</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点火线圈</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ind w:firstLine="640" w:firstLineChars="200"/>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3</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六通阀转子</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ind w:firstLine="640" w:firstLineChars="200"/>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4</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蒸馏水</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24</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瓶</w:t>
            </w:r>
          </w:p>
        </w:tc>
        <w:tc>
          <w:tcPr>
            <w:tcW w:w="1526" w:type="dxa"/>
            <w:vAlign w:val="center"/>
          </w:tcPr>
          <w:p>
            <w:pPr>
              <w:spacing w:line="560" w:lineRule="exact"/>
              <w:ind w:firstLine="640" w:firstLineChars="200"/>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5</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滤膜</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24</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片</w:t>
            </w:r>
          </w:p>
        </w:tc>
        <w:tc>
          <w:tcPr>
            <w:tcW w:w="1526" w:type="dxa"/>
            <w:vAlign w:val="center"/>
          </w:tcPr>
          <w:p>
            <w:pPr>
              <w:spacing w:line="560" w:lineRule="exact"/>
              <w:ind w:firstLine="640" w:firstLineChars="200"/>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6</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分子筛</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12</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包</w:t>
            </w:r>
          </w:p>
        </w:tc>
        <w:tc>
          <w:tcPr>
            <w:tcW w:w="1526" w:type="dxa"/>
            <w:vAlign w:val="center"/>
          </w:tcPr>
          <w:p>
            <w:pPr>
              <w:spacing w:line="560" w:lineRule="exact"/>
              <w:ind w:firstLine="640" w:firstLineChars="200"/>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7</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催化纯化器</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8</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捕集阱</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2</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9</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电磁阀</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10</w:t>
            </w:r>
          </w:p>
        </w:tc>
        <w:tc>
          <w:tcPr>
            <w:tcW w:w="3425" w:type="dxa"/>
            <w:vAlign w:val="center"/>
          </w:tcPr>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甲醛传感器</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个</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11</w:t>
            </w:r>
          </w:p>
        </w:tc>
        <w:tc>
          <w:tcPr>
            <w:tcW w:w="3425"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电解膜片和钛金属片</w:t>
            </w:r>
          </w:p>
        </w:tc>
        <w:tc>
          <w:tcPr>
            <w:tcW w:w="1131"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1</w:t>
            </w:r>
          </w:p>
        </w:tc>
        <w:tc>
          <w:tcPr>
            <w:tcW w:w="1073"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套</w:t>
            </w:r>
          </w:p>
        </w:tc>
        <w:tc>
          <w:tcPr>
            <w:tcW w:w="1526" w:type="dxa"/>
            <w:vAlign w:val="center"/>
          </w:tcPr>
          <w:p>
            <w:pPr>
              <w:spacing w:line="560" w:lineRule="exact"/>
              <w:rPr>
                <w:rFonts w:ascii="仿宋" w:hAnsi="仿宋" w:eastAsia="仿宋" w:cs="仿宋_GB2312"/>
                <w:sz w:val="32"/>
                <w:szCs w:val="32"/>
              </w:rPr>
            </w:pPr>
            <w:r>
              <w:rPr>
                <w:rFonts w:hint="eastAsia" w:ascii="仿宋" w:hAnsi="仿宋" w:eastAsia="仿宋" w:cs="仿宋_GB2312"/>
                <w:sz w:val="32"/>
                <w:szCs w:val="32"/>
              </w:rPr>
              <w:t>备件</w:t>
            </w:r>
          </w:p>
        </w:tc>
      </w:tr>
    </w:tbl>
    <w:p>
      <w:pPr>
        <w:snapToGrid w:val="0"/>
        <w:spacing w:line="560" w:lineRule="exact"/>
        <w:ind w:firstLine="420"/>
        <w:jc w:val="left"/>
        <w:rPr>
          <w:rFonts w:ascii="仿宋" w:hAnsi="仿宋" w:eastAsia="仿宋" w:cs="Calibri"/>
          <w:sz w:val="32"/>
          <w:szCs w:val="32"/>
        </w:rPr>
      </w:pPr>
      <w:r>
        <w:rPr>
          <w:rFonts w:ascii="仿宋" w:hAnsi="仿宋" w:eastAsia="仿宋" w:cs="Calibri"/>
          <w:sz w:val="32"/>
          <w:szCs w:val="32"/>
        </w:rPr>
        <w:t>针对易损坏器件及耗材制定上表备品备件库，库存量充足。如遇设备元器件损坏，可对损坏元器件进行及时更换，避免长时间老化影响仪器正常运行，保证设备正常稳定运行。</w:t>
      </w:r>
    </w:p>
    <w:p>
      <w:pPr>
        <w:pStyle w:val="3"/>
        <w:adjustRightInd w:val="0"/>
        <w:spacing w:line="560" w:lineRule="exact"/>
        <w:ind w:firstLine="640" w:firstLineChars="200"/>
        <w:jc w:val="both"/>
        <w:rPr>
          <w:rFonts w:ascii="楷体" w:hAnsi="楷体" w:eastAsia="楷体"/>
          <w:b w:val="0"/>
          <w:sz w:val="32"/>
          <w:szCs w:val="22"/>
        </w:rPr>
      </w:pPr>
      <w:r>
        <w:rPr>
          <w:rFonts w:hint="eastAsia" w:ascii="楷体" w:hAnsi="楷体" w:eastAsia="楷体"/>
          <w:b w:val="0"/>
          <w:sz w:val="32"/>
          <w:szCs w:val="22"/>
        </w:rPr>
        <w:t>（四）数据管理要求</w:t>
      </w:r>
    </w:p>
    <w:p>
      <w:pPr>
        <w:snapToGrid w:val="0"/>
        <w:spacing w:line="560" w:lineRule="exact"/>
        <w:ind w:firstLine="640" w:firstLineChars="200"/>
        <w:rPr>
          <w:rFonts w:ascii="仿宋" w:hAnsi="仿宋" w:eastAsia="仿宋" w:cs="Calibri"/>
          <w:sz w:val="32"/>
          <w:szCs w:val="32"/>
        </w:rPr>
      </w:pPr>
      <w:r>
        <w:rPr>
          <w:rFonts w:hint="eastAsia" w:ascii="仿宋" w:hAnsi="仿宋" w:eastAsia="仿宋" w:cs="Calibri"/>
          <w:sz w:val="32"/>
          <w:szCs w:val="32"/>
        </w:rPr>
        <w:t>运维前与中心签订保密协议；</w:t>
      </w:r>
    </w:p>
    <w:p>
      <w:pPr>
        <w:snapToGrid w:val="0"/>
        <w:spacing w:line="560" w:lineRule="exact"/>
        <w:ind w:firstLine="640" w:firstLineChars="200"/>
        <w:rPr>
          <w:rFonts w:ascii="仿宋" w:hAnsi="仿宋" w:eastAsia="仿宋" w:cs="Calibri"/>
          <w:sz w:val="32"/>
          <w:szCs w:val="32"/>
        </w:rPr>
      </w:pPr>
      <w:r>
        <w:rPr>
          <w:rFonts w:hint="eastAsia" w:ascii="仿宋" w:hAnsi="仿宋" w:eastAsia="仿宋" w:cs="Calibri"/>
          <w:sz w:val="32"/>
          <w:szCs w:val="32"/>
        </w:rPr>
        <w:t>一个月内所有的监测数据以Excel的格式呈现出来，以电子版的形式发给客户；</w:t>
      </w:r>
    </w:p>
    <w:p>
      <w:pPr>
        <w:snapToGrid w:val="0"/>
        <w:spacing w:line="560" w:lineRule="exact"/>
        <w:ind w:firstLine="640" w:firstLineChars="200"/>
        <w:rPr>
          <w:rFonts w:ascii="仿宋" w:hAnsi="仿宋" w:eastAsia="仿宋" w:cs="Calibri"/>
          <w:sz w:val="32"/>
          <w:szCs w:val="32"/>
        </w:rPr>
      </w:pPr>
      <w:r>
        <w:rPr>
          <w:rFonts w:hint="eastAsia" w:ascii="仿宋" w:hAnsi="仿宋" w:eastAsia="仿宋" w:cs="Calibri"/>
          <w:sz w:val="32"/>
          <w:szCs w:val="32"/>
        </w:rPr>
        <w:t>出现异常数据，及时上报，同时进行原因分析，如属于设备故障，应及时上报处理；</w:t>
      </w:r>
    </w:p>
    <w:p>
      <w:pPr>
        <w:pStyle w:val="3"/>
        <w:adjustRightInd w:val="0"/>
        <w:spacing w:line="560" w:lineRule="exact"/>
        <w:ind w:firstLine="320" w:firstLineChars="100"/>
        <w:jc w:val="both"/>
        <w:rPr>
          <w:rFonts w:ascii="楷体" w:hAnsi="楷体" w:eastAsia="楷体"/>
          <w:b w:val="0"/>
          <w:sz w:val="32"/>
          <w:szCs w:val="22"/>
        </w:rPr>
      </w:pPr>
      <w:r>
        <w:rPr>
          <w:rFonts w:hint="eastAsia" w:ascii="楷体" w:hAnsi="楷体" w:eastAsia="楷体"/>
          <w:b w:val="0"/>
          <w:sz w:val="32"/>
          <w:szCs w:val="22"/>
        </w:rPr>
        <w:t>（五）其他要求</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运维公司制定完善的设备运行记录管理办法，数据记录人员必须严格按要求填写运营维护原始记录表格及运营维护数据报告，及时整理归档，并对运行记录的真实性负责；</w:t>
      </w:r>
    </w:p>
    <w:p>
      <w:pPr>
        <w:snapToGrid w:val="0"/>
        <w:spacing w:line="560" w:lineRule="exact"/>
        <w:ind w:firstLine="480"/>
        <w:rPr>
          <w:rFonts w:ascii="仿宋" w:hAnsi="仿宋" w:eastAsia="仿宋" w:cs="Calibri"/>
          <w:sz w:val="32"/>
          <w:szCs w:val="32"/>
        </w:rPr>
      </w:pPr>
      <w:r>
        <w:rPr>
          <w:rFonts w:hint="eastAsia" w:ascii="仿宋" w:hAnsi="仿宋" w:eastAsia="仿宋" w:cs="Calibri"/>
          <w:sz w:val="32"/>
          <w:szCs w:val="32"/>
        </w:rPr>
        <w:t>故障发生后，工作日12小时内，非工作日内24小时内赶赴现场进行检修；设备出现故障及时报告中心。简单故障，在现场解决；故障较严重的，将故障仪器设备进行检修并在48小时内向中心报告原因结果。10个工作日内无法保障仪器正常运行的，由乙方提供备机，备机需在20个工作日内进场调试、正常运行。保证充足的耗材备用，确保系统正常运行。</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派专人每日登录国家光化学自动监测网，确保数据处于联网状态。每周</w:t>
      </w:r>
      <w:r>
        <w:rPr>
          <w:rFonts w:hint="eastAsia" w:ascii="仿宋" w:hAnsi="仿宋" w:eastAsia="仿宋" w:cs="Calibri"/>
          <w:sz w:val="32"/>
          <w:szCs w:val="32"/>
        </w:rPr>
        <w:t>三前</w:t>
      </w:r>
      <w:r>
        <w:rPr>
          <w:rFonts w:ascii="仿宋" w:hAnsi="仿宋" w:eastAsia="仿宋" w:cs="Calibri"/>
          <w:sz w:val="32"/>
          <w:szCs w:val="32"/>
        </w:rPr>
        <w:t>为平台上传审核后数据，特殊时段按中心要求增加审核数据上传的频次。派专人每日登录中心超站平台，于每日九点半前完成前一日的数据审核工作。</w:t>
      </w:r>
    </w:p>
    <w:p>
      <w:pPr>
        <w:snapToGrid w:val="0"/>
        <w:spacing w:line="560" w:lineRule="exact"/>
        <w:ind w:firstLine="480"/>
        <w:rPr>
          <w:rFonts w:ascii="仿宋" w:hAnsi="仿宋" w:eastAsia="仿宋"/>
          <w:sz w:val="32"/>
          <w:szCs w:val="32"/>
        </w:rPr>
      </w:pPr>
      <w:r>
        <w:rPr>
          <w:rFonts w:hint="eastAsia" w:ascii="仿宋" w:hAnsi="仿宋" w:eastAsia="仿宋"/>
          <w:sz w:val="32"/>
          <w:szCs w:val="32"/>
        </w:rPr>
        <w:t>（六）运营设备交接</w:t>
      </w:r>
    </w:p>
    <w:p>
      <w:pPr>
        <w:snapToGrid w:val="0"/>
        <w:spacing w:line="560" w:lineRule="exact"/>
        <w:ind w:firstLine="48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勘查安装现场</w:t>
      </w:r>
    </w:p>
    <w:p>
      <w:pPr>
        <w:snapToGrid w:val="0"/>
        <w:spacing w:line="560" w:lineRule="exact"/>
        <w:ind w:firstLine="480"/>
        <w:rPr>
          <w:rFonts w:ascii="仿宋" w:hAnsi="仿宋" w:eastAsia="仿宋"/>
          <w:sz w:val="32"/>
          <w:szCs w:val="32"/>
        </w:rPr>
      </w:pPr>
      <w:r>
        <w:rPr>
          <w:rFonts w:hint="eastAsia" w:ascii="仿宋" w:hAnsi="仿宋" w:eastAsia="仿宋"/>
          <w:sz w:val="32"/>
          <w:szCs w:val="32"/>
        </w:rPr>
        <w:t>对设备安装现场进行勘察，通过勘察，了解各现场工作条件是否符合相关标准要求、VOC设备是否正常运行、各项指标是否满足标准要求，总结安装现场情况、存在的问题，根据勘察结果提出整改建议，并建立档案。</w:t>
      </w:r>
    </w:p>
    <w:p>
      <w:pPr>
        <w:snapToGrid w:val="0"/>
        <w:spacing w:line="560" w:lineRule="exact"/>
        <w:ind w:firstLine="48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设备检修调试</w:t>
      </w:r>
    </w:p>
    <w:p>
      <w:pPr>
        <w:snapToGrid w:val="0"/>
        <w:spacing w:line="560" w:lineRule="exact"/>
        <w:ind w:firstLine="480"/>
        <w:rPr>
          <w:rFonts w:ascii="仿宋" w:hAnsi="仿宋" w:eastAsia="仿宋"/>
          <w:sz w:val="32"/>
          <w:szCs w:val="32"/>
        </w:rPr>
      </w:pPr>
      <w:r>
        <w:rPr>
          <w:rFonts w:hint="eastAsia" w:ascii="仿宋" w:hAnsi="仿宋" w:eastAsia="仿宋"/>
          <w:sz w:val="32"/>
          <w:szCs w:val="32"/>
        </w:rPr>
        <w:t>对VOC设备进行调试，并对各个主要技术指标进行检测。</w:t>
      </w:r>
    </w:p>
    <w:p>
      <w:pPr>
        <w:snapToGrid w:val="0"/>
        <w:spacing w:line="560" w:lineRule="exact"/>
        <w:ind w:firstLine="48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调取运行数据</w:t>
      </w:r>
    </w:p>
    <w:p>
      <w:pPr>
        <w:snapToGrid w:val="0"/>
        <w:spacing w:line="560" w:lineRule="exact"/>
        <w:ind w:firstLine="480"/>
        <w:rPr>
          <w:rFonts w:ascii="仿宋" w:hAnsi="仿宋" w:eastAsia="仿宋"/>
          <w:sz w:val="32"/>
          <w:szCs w:val="32"/>
        </w:rPr>
      </w:pPr>
      <w:r>
        <w:rPr>
          <w:rFonts w:hint="eastAsia" w:ascii="仿宋" w:hAnsi="仿宋" w:eastAsia="仿宋"/>
          <w:sz w:val="32"/>
          <w:szCs w:val="32"/>
        </w:rPr>
        <w:t>运营公司在设备安装现场调取设备运行前一个月连续的历史数据，分析并判断数据能否正确反映当地实际监测状况，从而判断设备是否工作正常。</w:t>
      </w:r>
    </w:p>
    <w:p>
      <w:pPr>
        <w:snapToGrid w:val="0"/>
        <w:spacing w:line="560" w:lineRule="exact"/>
        <w:ind w:firstLine="48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接收运行设备</w:t>
      </w:r>
    </w:p>
    <w:p>
      <w:pPr>
        <w:snapToGrid w:val="0"/>
        <w:spacing w:line="560" w:lineRule="exact"/>
        <w:ind w:firstLine="480"/>
        <w:rPr>
          <w:rFonts w:ascii="仿宋" w:hAnsi="仿宋" w:eastAsia="仿宋"/>
          <w:sz w:val="32"/>
          <w:szCs w:val="32"/>
        </w:rPr>
      </w:pPr>
      <w:r>
        <w:rPr>
          <w:rFonts w:hint="eastAsia" w:ascii="仿宋" w:hAnsi="仿宋" w:eastAsia="仿宋"/>
          <w:sz w:val="32"/>
          <w:szCs w:val="32"/>
        </w:rPr>
        <w:t>若设备运行正常、测试结果符合要求，运营公司将在现场重新启动自动监测设备，如果能够继续正常工作，运营单位将正式接收自动监测设备。</w:t>
      </w:r>
    </w:p>
    <w:p>
      <w:pPr>
        <w:snapToGrid w:val="0"/>
        <w:spacing w:line="560" w:lineRule="exact"/>
        <w:ind w:firstLine="48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建立设备档案</w:t>
      </w:r>
    </w:p>
    <w:p>
      <w:pPr>
        <w:snapToGrid w:val="0"/>
        <w:spacing w:line="560" w:lineRule="exact"/>
        <w:ind w:firstLine="480"/>
        <w:rPr>
          <w:rFonts w:ascii="仿宋" w:hAnsi="仿宋" w:eastAsia="仿宋"/>
          <w:sz w:val="32"/>
          <w:szCs w:val="32"/>
        </w:rPr>
      </w:pPr>
      <w:r>
        <w:rPr>
          <w:rFonts w:hint="eastAsia" w:ascii="仿宋" w:hAnsi="仿宋" w:eastAsia="仿宋"/>
          <w:sz w:val="32"/>
          <w:szCs w:val="32"/>
        </w:rPr>
        <w:t>根据勘察情况、设备运维更换信息、设备测试数据、设备质控信息和测试结果，运营公司将对每套空气自动监测设备建立一个单独的档案，将每次维护的表格都存在这个档案中。在运营移交时，将这些设备档案交给后续的运营单位。</w:t>
      </w:r>
    </w:p>
    <w:p>
      <w:pPr>
        <w:spacing w:line="560" w:lineRule="exact"/>
        <w:ind w:firstLine="640" w:firstLineChars="200"/>
        <w:rPr>
          <w:rFonts w:ascii="黑体" w:hAnsi="黑体" w:eastAsia="黑体"/>
          <w:sz w:val="32"/>
          <w:szCs w:val="22"/>
        </w:rPr>
      </w:pPr>
      <w:r>
        <w:rPr>
          <w:rFonts w:hint="eastAsia" w:ascii="黑体" w:hAnsi="黑体" w:eastAsia="黑体"/>
          <w:sz w:val="32"/>
          <w:szCs w:val="22"/>
        </w:rPr>
        <w:t>三、预期效果/目的</w:t>
      </w:r>
    </w:p>
    <w:p>
      <w:pPr>
        <w:snapToGrid w:val="0"/>
        <w:spacing w:line="560" w:lineRule="exact"/>
        <w:ind w:firstLine="480"/>
        <w:rPr>
          <w:rFonts w:ascii="仿宋" w:hAnsi="仿宋" w:eastAsia="仿宋"/>
          <w:sz w:val="32"/>
          <w:szCs w:val="32"/>
        </w:rPr>
      </w:pPr>
      <w:r>
        <w:rPr>
          <w:rFonts w:hint="eastAsia" w:ascii="仿宋" w:hAnsi="仿宋" w:eastAsia="仿宋"/>
          <w:sz w:val="32"/>
          <w:szCs w:val="32"/>
        </w:rPr>
        <w:t>由于VOCs在线监测系统是一项较新的环境空气监测技术，专业性强，内部结构复杂，数据分析难度高，石家庄市环境预测预报中心现有人力资源条件和基础设施等均难以保证其正常运行。为了充分发挥VOCs在线监测的作用，保证其正常运行，根据国家有关技术规范要求，结合省市有关精神，石家庄市</w:t>
      </w:r>
      <w:r>
        <w:rPr>
          <w:rFonts w:hint="eastAsia" w:ascii="仿宋" w:hAnsi="仿宋" w:eastAsia="仿宋"/>
          <w:sz w:val="32"/>
          <w:szCs w:val="32"/>
          <w:lang w:eastAsia="zh-CN"/>
        </w:rPr>
        <w:t>生态</w:t>
      </w:r>
      <w:r>
        <w:rPr>
          <w:rFonts w:hint="eastAsia" w:ascii="仿宋" w:hAnsi="仿宋" w:eastAsia="仿宋"/>
          <w:sz w:val="32"/>
          <w:szCs w:val="32"/>
          <w:lang w:val="en-US" w:eastAsia="zh-CN"/>
        </w:rPr>
        <w:t>环境局</w:t>
      </w:r>
      <w:r>
        <w:rPr>
          <w:rFonts w:hint="eastAsia" w:ascii="仿宋" w:hAnsi="仿宋" w:eastAsia="仿宋"/>
          <w:sz w:val="32"/>
          <w:szCs w:val="32"/>
        </w:rPr>
        <w:t>局拟委托有能力的第三方机构，对VOCs在线监测系统进行委托运营。</w:t>
      </w:r>
    </w:p>
    <w:p>
      <w:pPr>
        <w:snapToGrid w:val="0"/>
        <w:spacing w:line="560" w:lineRule="exact"/>
        <w:ind w:firstLine="480"/>
        <w:rPr>
          <w:rFonts w:ascii="仿宋" w:hAnsi="仿宋" w:eastAsia="仿宋"/>
          <w:sz w:val="32"/>
          <w:szCs w:val="32"/>
        </w:rPr>
      </w:pPr>
      <w:r>
        <w:rPr>
          <w:rFonts w:hint="eastAsia" w:ascii="仿宋" w:hAnsi="仿宋" w:eastAsia="仿宋"/>
          <w:sz w:val="32"/>
          <w:szCs w:val="32"/>
        </w:rPr>
        <w:t>自建站以来，我单位已连续</w:t>
      </w:r>
      <w:r>
        <w:rPr>
          <w:rFonts w:ascii="仿宋" w:hAnsi="仿宋" w:eastAsia="仿宋"/>
          <w:sz w:val="32"/>
          <w:szCs w:val="32"/>
        </w:rPr>
        <w:t>7</w:t>
      </w:r>
      <w:r>
        <w:rPr>
          <w:rFonts w:hint="eastAsia" w:ascii="仿宋" w:hAnsi="仿宋" w:eastAsia="仿宋"/>
          <w:sz w:val="32"/>
          <w:szCs w:val="32"/>
        </w:rPr>
        <w:t>年委托第三方机构对VOCs在线监测进行运维。运维单位很好</w:t>
      </w:r>
      <w:r>
        <w:rPr>
          <w:rFonts w:hint="eastAsia" w:ascii="仿宋" w:hAnsi="仿宋" w:eastAsia="仿宋"/>
          <w:sz w:val="32"/>
          <w:szCs w:val="32"/>
          <w:lang w:eastAsia="zh-CN"/>
        </w:rPr>
        <w:t>地</w:t>
      </w:r>
      <w:r>
        <w:rPr>
          <w:rFonts w:hint="eastAsia" w:ascii="仿宋" w:hAnsi="仿宋" w:eastAsia="仿宋"/>
          <w:sz w:val="32"/>
          <w:szCs w:val="32"/>
        </w:rPr>
        <w:t>完成了仪器日程维护，定期巡检，保障仪器正常运行，同时，按时出具数据分析报告，数据分析报告对我市VOCs在线解析有很强的专业指导意义。故继续申请此次运维服务项目。保障202</w:t>
      </w:r>
      <w:r>
        <w:rPr>
          <w:rFonts w:ascii="仿宋" w:hAnsi="仿宋" w:eastAsia="仿宋"/>
          <w:sz w:val="32"/>
          <w:szCs w:val="32"/>
        </w:rPr>
        <w:t>6</w:t>
      </w:r>
      <w:r>
        <w:rPr>
          <w:rFonts w:hint="eastAsia" w:ascii="仿宋" w:hAnsi="仿宋" w:eastAsia="仿宋"/>
          <w:sz w:val="32"/>
          <w:szCs w:val="32"/>
        </w:rPr>
        <w:t>年度VOCs在线监测系统正常运行，为我市提供精细化VOCs数据分析，提供科学的VOCs管控数据支撑。</w:t>
      </w:r>
    </w:p>
    <w:p>
      <w:pPr>
        <w:spacing w:line="560" w:lineRule="exact"/>
        <w:ind w:firstLine="640" w:firstLineChars="200"/>
        <w:rPr>
          <w:rFonts w:ascii="黑体" w:hAnsi="黑体" w:eastAsia="黑体"/>
          <w:sz w:val="32"/>
          <w:szCs w:val="22"/>
        </w:rPr>
      </w:pPr>
      <w:r>
        <w:rPr>
          <w:rFonts w:hint="eastAsia" w:ascii="黑体" w:hAnsi="黑体" w:eastAsia="黑体"/>
          <w:sz w:val="32"/>
          <w:szCs w:val="22"/>
        </w:rPr>
        <w:t>四、实施要求</w:t>
      </w:r>
    </w:p>
    <w:p>
      <w:pPr>
        <w:snapToGrid w:val="0"/>
        <w:spacing w:line="560" w:lineRule="exact"/>
        <w:ind w:firstLine="480"/>
        <w:rPr>
          <w:rFonts w:ascii="仿宋" w:hAnsi="仿宋" w:eastAsia="仿宋" w:cs="Calibri"/>
          <w:sz w:val="32"/>
          <w:szCs w:val="32"/>
        </w:rPr>
      </w:pPr>
      <w:r>
        <w:rPr>
          <w:rFonts w:hint="eastAsia" w:ascii="仿宋" w:hAnsi="仿宋" w:eastAsia="仿宋" w:cs="Calibri"/>
          <w:sz w:val="32"/>
          <w:szCs w:val="32"/>
        </w:rPr>
        <w:t>要求</w:t>
      </w:r>
      <w:r>
        <w:rPr>
          <w:rFonts w:ascii="仿宋" w:hAnsi="仿宋" w:eastAsia="仿宋" w:cs="Calibri"/>
          <w:sz w:val="32"/>
          <w:szCs w:val="32"/>
        </w:rPr>
        <w:t>各仪器比对校验中严格遵照相关标准操作，</w:t>
      </w:r>
      <w:bookmarkStart w:id="22" w:name="_GoBack"/>
      <w:bookmarkEnd w:id="22"/>
      <w:r>
        <w:rPr>
          <w:rFonts w:ascii="仿宋" w:hAnsi="仿宋" w:eastAsia="仿宋" w:cs="Calibri"/>
          <w:sz w:val="32"/>
          <w:szCs w:val="32"/>
        </w:rPr>
        <w:t>做好比对校验记录；严格遵守安全管理制度，做好安全保护措施；每次记录须归档。</w:t>
      </w:r>
    </w:p>
    <w:p>
      <w:pPr>
        <w:snapToGrid w:val="0"/>
        <w:spacing w:line="560" w:lineRule="exact"/>
        <w:ind w:firstLine="480"/>
        <w:rPr>
          <w:rFonts w:ascii="楷体" w:hAnsi="楷体" w:eastAsia="楷体"/>
          <w:sz w:val="32"/>
          <w:szCs w:val="22"/>
        </w:rPr>
      </w:pPr>
      <w:r>
        <w:rPr>
          <w:rFonts w:hint="eastAsia" w:ascii="楷体" w:hAnsi="楷体" w:eastAsia="楷体"/>
          <w:sz w:val="32"/>
          <w:szCs w:val="22"/>
        </w:rPr>
        <w:t>（一）</w:t>
      </w:r>
      <w:r>
        <w:rPr>
          <w:rFonts w:ascii="楷体" w:hAnsi="楷体" w:eastAsia="楷体"/>
          <w:sz w:val="32"/>
          <w:szCs w:val="22"/>
        </w:rPr>
        <w:t>环境空气挥发性有机物自动监测系统（型号：AirmoVOC）</w:t>
      </w:r>
      <w:r>
        <w:rPr>
          <w:rFonts w:hint="eastAsia" w:ascii="楷体" w:hAnsi="楷体" w:eastAsia="楷体"/>
          <w:sz w:val="32"/>
          <w:szCs w:val="22"/>
        </w:rPr>
        <w:t>：</w:t>
      </w:r>
    </w:p>
    <w:p>
      <w:pPr>
        <w:snapToGrid w:val="0"/>
        <w:spacing w:line="560" w:lineRule="exact"/>
        <w:ind w:firstLine="480"/>
        <w:rPr>
          <w:rFonts w:ascii="仿宋" w:hAnsi="仿宋" w:eastAsia="仿宋" w:cs="Calibri"/>
          <w:sz w:val="32"/>
          <w:szCs w:val="32"/>
          <w:highlight w:val="yellow"/>
        </w:rPr>
      </w:pPr>
      <w:r>
        <w:rPr>
          <w:rFonts w:ascii="仿宋" w:hAnsi="仿宋" w:eastAsia="仿宋" w:cs="Calibri"/>
          <w:sz w:val="32"/>
          <w:szCs w:val="32"/>
        </w:rPr>
        <w:t>充分利用设备“内校准”功能，检查质控物质（正丁烷、正己烷和苯）的定性和定量结果</w:t>
      </w:r>
      <w:r>
        <w:rPr>
          <w:rFonts w:hint="eastAsia" w:ascii="仿宋" w:hAnsi="仿宋" w:eastAsia="仿宋" w:cs="Calibri"/>
          <w:sz w:val="32"/>
          <w:szCs w:val="32"/>
        </w:rPr>
        <w:t>。</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定期校准、校验工作制度：</w:t>
      </w:r>
      <w:r>
        <w:rPr>
          <w:rFonts w:hint="eastAsia" w:ascii="仿宋" w:hAnsi="仿宋" w:eastAsia="仿宋" w:cs="Calibri"/>
          <w:sz w:val="32"/>
          <w:szCs w:val="32"/>
        </w:rPr>
        <w:t>参照</w:t>
      </w:r>
      <w:r>
        <w:rPr>
          <w:rFonts w:ascii="仿宋" w:hAnsi="仿宋" w:eastAsia="仿宋" w:cs="Calibri"/>
          <w:sz w:val="32"/>
          <w:szCs w:val="32"/>
        </w:rPr>
        <w:t>《</w:t>
      </w:r>
      <w:r>
        <w:rPr>
          <w:rFonts w:hint="eastAsia" w:ascii="仿宋" w:hAnsi="仿宋" w:eastAsia="仿宋" w:cs="Calibri"/>
          <w:sz w:val="32"/>
          <w:szCs w:val="32"/>
        </w:rPr>
        <w:t>国家环境</w:t>
      </w:r>
      <w:r>
        <w:rPr>
          <w:rFonts w:ascii="仿宋" w:hAnsi="仿宋" w:eastAsia="仿宋" w:cs="Calibri"/>
          <w:sz w:val="32"/>
          <w:szCs w:val="32"/>
        </w:rPr>
        <w:t>空气监测网环境空气挥发性有机物连续自动监测质量控制技术规定（</w:t>
      </w:r>
      <w:r>
        <w:rPr>
          <w:rFonts w:hint="eastAsia" w:ascii="仿宋" w:hAnsi="仿宋" w:eastAsia="仿宋" w:cs="Calibri"/>
          <w:sz w:val="32"/>
          <w:szCs w:val="32"/>
        </w:rPr>
        <w:t>试行</w:t>
      </w:r>
      <w:r>
        <w:rPr>
          <w:rFonts w:ascii="仿宋" w:hAnsi="仿宋" w:eastAsia="仿宋" w:cs="Calibri"/>
          <w:sz w:val="32"/>
          <w:szCs w:val="32"/>
        </w:rPr>
        <w:t>）》（</w:t>
      </w:r>
      <w:r>
        <w:rPr>
          <w:rFonts w:hint="eastAsia" w:ascii="仿宋" w:hAnsi="仿宋" w:eastAsia="仿宋" w:cs="Calibri"/>
          <w:sz w:val="32"/>
          <w:szCs w:val="32"/>
        </w:rPr>
        <w:t>总站气函</w:t>
      </w:r>
      <w:r>
        <w:rPr>
          <w:rFonts w:hint="eastAsia" w:ascii="仿宋" w:hAnsi="仿宋" w:eastAsia="仿宋" w:cs="仿宋_GB2312"/>
          <w:sz w:val="32"/>
          <w:szCs w:val="32"/>
        </w:rPr>
        <w:t>〔2019〕</w:t>
      </w:r>
      <w:r>
        <w:rPr>
          <w:rFonts w:ascii="仿宋" w:hAnsi="仿宋" w:eastAsia="仿宋" w:cs="仿宋_GB2312"/>
          <w:sz w:val="32"/>
          <w:szCs w:val="32"/>
        </w:rPr>
        <w:t>785</w:t>
      </w:r>
      <w:r>
        <w:rPr>
          <w:rFonts w:hint="eastAsia" w:ascii="仿宋" w:hAnsi="仿宋" w:eastAsia="仿宋" w:cs="仿宋_GB2312"/>
          <w:sz w:val="32"/>
          <w:szCs w:val="32"/>
        </w:rPr>
        <w:t>号</w:t>
      </w:r>
      <w:r>
        <w:rPr>
          <w:rFonts w:ascii="仿宋" w:hAnsi="仿宋" w:eastAsia="仿宋" w:cs="Calibri"/>
          <w:sz w:val="32"/>
          <w:szCs w:val="32"/>
        </w:rPr>
        <w:t>）</w:t>
      </w:r>
      <w:r>
        <w:rPr>
          <w:rFonts w:hint="eastAsia" w:ascii="仿宋" w:hAnsi="仿宋" w:eastAsia="仿宋" w:cs="Calibri"/>
          <w:sz w:val="32"/>
          <w:szCs w:val="32"/>
        </w:rPr>
        <w:t>执行</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为保证定期校准、校验工作顺利进行。定期开展日常校准和校验操作并做好记录；</w:t>
      </w:r>
    </w:p>
    <w:p>
      <w:pPr>
        <w:snapToGrid w:val="0"/>
        <w:spacing w:line="560" w:lineRule="exact"/>
        <w:ind w:firstLine="480"/>
        <w:rPr>
          <w:rFonts w:ascii="仿宋" w:hAnsi="仿宋" w:eastAsia="仿宋" w:cs="Calibri"/>
          <w:sz w:val="32"/>
          <w:szCs w:val="32"/>
        </w:rPr>
      </w:pPr>
      <w:r>
        <w:rPr>
          <w:rFonts w:hint="eastAsia" w:ascii="仿宋" w:hAnsi="仿宋" w:eastAsia="仿宋" w:cs="Calibri"/>
          <w:sz w:val="32"/>
          <w:szCs w:val="32"/>
        </w:rPr>
        <w:t>每周：应完成点检并做好记录，包括：主要性能指标检查、氢气发生器、载气和零气供应情况检查，应做好标气校准峰窗记录；开展空白及标点检查。</w:t>
      </w:r>
    </w:p>
    <w:p>
      <w:pPr>
        <w:snapToGrid w:val="0"/>
        <w:spacing w:line="560" w:lineRule="exact"/>
        <w:ind w:firstLine="480"/>
        <w:rPr>
          <w:rFonts w:ascii="仿宋" w:hAnsi="仿宋" w:eastAsia="仿宋" w:cs="Calibri"/>
          <w:sz w:val="32"/>
          <w:szCs w:val="32"/>
        </w:rPr>
      </w:pPr>
      <w:r>
        <w:rPr>
          <w:rFonts w:hint="eastAsia" w:ascii="仿宋" w:hAnsi="仿宋" w:eastAsia="仿宋" w:cs="Calibri"/>
          <w:sz w:val="32"/>
          <w:szCs w:val="32"/>
        </w:rPr>
        <w:t>每季：应使用标准气体更新多点标准曲线和峰窗，开展多组分测定示值误差的测定</w:t>
      </w:r>
      <w:r>
        <w:rPr>
          <w:rFonts w:ascii="仿宋" w:hAnsi="仿宋" w:eastAsia="仿宋" w:cs="Calibri"/>
          <w:sz w:val="32"/>
          <w:szCs w:val="32"/>
        </w:rPr>
        <w:t>，完成仪器校准报告</w:t>
      </w:r>
      <w:r>
        <w:rPr>
          <w:rFonts w:hint="eastAsia" w:ascii="仿宋" w:hAnsi="仿宋" w:eastAsia="仿宋" w:cs="Calibri"/>
          <w:sz w:val="32"/>
          <w:szCs w:val="32"/>
        </w:rPr>
        <w:t>。</w:t>
      </w:r>
    </w:p>
    <w:p>
      <w:pPr>
        <w:snapToGrid w:val="0"/>
        <w:spacing w:line="560" w:lineRule="exact"/>
        <w:ind w:firstLine="480"/>
        <w:rPr>
          <w:rFonts w:ascii="仿宋" w:hAnsi="仿宋" w:eastAsia="仿宋" w:cs="Calibri"/>
          <w:sz w:val="32"/>
          <w:szCs w:val="32"/>
        </w:rPr>
      </w:pPr>
      <w:r>
        <w:rPr>
          <w:rFonts w:hint="eastAsia" w:ascii="仿宋" w:hAnsi="仿宋" w:eastAsia="仿宋" w:cs="Calibri"/>
          <w:sz w:val="32"/>
          <w:szCs w:val="32"/>
        </w:rPr>
        <w:t>每年：应开展不少于两次监测仪的系统保养，对采样管路、仪器内部进样管路和FID检测器进行清洗等；根据仪器说明书更换必要的耗材与配件。保养后，应对仪器进行全面校准与检查，开展多点校准，进行仪器重复性、稳定性和方法检出限的测定，以确保仪器在维护前后数据的准确性和可比性。</w:t>
      </w:r>
    </w:p>
    <w:p>
      <w:pPr>
        <w:snapToGrid w:val="0"/>
        <w:spacing w:line="560" w:lineRule="exact"/>
        <w:ind w:firstLine="480"/>
        <w:rPr>
          <w:rFonts w:ascii="楷体" w:hAnsi="楷体" w:eastAsia="楷体"/>
          <w:sz w:val="32"/>
          <w:szCs w:val="22"/>
        </w:rPr>
      </w:pPr>
      <w:r>
        <w:rPr>
          <w:rFonts w:hint="eastAsia" w:ascii="楷体" w:hAnsi="楷体" w:eastAsia="楷体"/>
          <w:sz w:val="32"/>
          <w:szCs w:val="22"/>
        </w:rPr>
        <w:t>（二）NMHC 在线分析仪（型号：Chroma GC866）：</w:t>
      </w:r>
    </w:p>
    <w:p>
      <w:pPr>
        <w:snapToGrid w:val="0"/>
        <w:spacing w:line="560" w:lineRule="exact"/>
        <w:ind w:firstLine="480"/>
        <w:rPr>
          <w:rFonts w:ascii="楷体" w:hAnsi="楷体" w:eastAsia="楷体"/>
          <w:sz w:val="32"/>
          <w:szCs w:val="22"/>
        </w:rPr>
      </w:pPr>
      <w:r>
        <w:rPr>
          <w:rFonts w:hint="eastAsia" w:ascii="仿宋" w:hAnsi="仿宋" w:eastAsia="仿宋" w:cs="Calibri"/>
          <w:sz w:val="32"/>
          <w:szCs w:val="32"/>
        </w:rPr>
        <w:t>参照</w:t>
      </w:r>
      <w:r>
        <w:rPr>
          <w:rFonts w:ascii="仿宋" w:hAnsi="仿宋" w:eastAsia="仿宋" w:cs="Calibri"/>
          <w:sz w:val="32"/>
          <w:szCs w:val="32"/>
        </w:rPr>
        <w:t>《环境空气</w:t>
      </w:r>
      <w:r>
        <w:rPr>
          <w:rFonts w:hint="eastAsia" w:ascii="仿宋" w:hAnsi="仿宋" w:eastAsia="仿宋" w:cs="Calibri"/>
          <w:sz w:val="32"/>
          <w:szCs w:val="32"/>
        </w:rPr>
        <w:t>非甲烷总烃</w:t>
      </w:r>
      <w:r>
        <w:rPr>
          <w:rFonts w:ascii="仿宋" w:hAnsi="仿宋" w:eastAsia="仿宋" w:cs="Calibri"/>
          <w:sz w:val="32"/>
          <w:szCs w:val="32"/>
        </w:rPr>
        <w:t>连续自动监测技术规定（</w:t>
      </w:r>
      <w:r>
        <w:rPr>
          <w:rFonts w:hint="eastAsia" w:ascii="仿宋" w:hAnsi="仿宋" w:eastAsia="仿宋" w:cs="Calibri"/>
          <w:sz w:val="32"/>
          <w:szCs w:val="32"/>
        </w:rPr>
        <w:t>试行</w:t>
      </w:r>
      <w:r>
        <w:rPr>
          <w:rFonts w:ascii="仿宋" w:hAnsi="仿宋" w:eastAsia="仿宋" w:cs="Calibri"/>
          <w:sz w:val="32"/>
          <w:szCs w:val="32"/>
        </w:rPr>
        <w:t>）》（</w:t>
      </w:r>
      <w:r>
        <w:rPr>
          <w:rFonts w:hint="eastAsia" w:ascii="仿宋" w:hAnsi="仿宋" w:eastAsia="仿宋" w:cs="Calibri"/>
          <w:sz w:val="32"/>
          <w:szCs w:val="32"/>
        </w:rPr>
        <w:t>总站气字</w:t>
      </w:r>
      <w:r>
        <w:rPr>
          <w:rFonts w:hint="eastAsia" w:ascii="仿宋" w:hAnsi="仿宋" w:eastAsia="仿宋" w:cs="仿宋_GB2312"/>
          <w:sz w:val="32"/>
          <w:szCs w:val="32"/>
        </w:rPr>
        <w:t>〔20</w:t>
      </w:r>
      <w:r>
        <w:rPr>
          <w:rFonts w:ascii="仿宋" w:hAnsi="仿宋" w:eastAsia="仿宋" w:cs="仿宋_GB2312"/>
          <w:sz w:val="32"/>
          <w:szCs w:val="32"/>
        </w:rPr>
        <w:t>21</w:t>
      </w:r>
      <w:r>
        <w:rPr>
          <w:rFonts w:hint="eastAsia" w:ascii="仿宋" w:hAnsi="仿宋" w:eastAsia="仿宋" w:cs="仿宋_GB2312"/>
          <w:sz w:val="32"/>
          <w:szCs w:val="32"/>
        </w:rPr>
        <w:t>〕</w:t>
      </w:r>
      <w:r>
        <w:rPr>
          <w:rFonts w:ascii="仿宋" w:hAnsi="仿宋" w:eastAsia="仿宋" w:cs="仿宋_GB2312"/>
          <w:sz w:val="32"/>
          <w:szCs w:val="32"/>
        </w:rPr>
        <w:t>61</w:t>
      </w:r>
      <w:r>
        <w:rPr>
          <w:rFonts w:hint="eastAsia" w:ascii="仿宋" w:hAnsi="仿宋" w:eastAsia="仿宋" w:cs="仿宋_GB2312"/>
          <w:sz w:val="32"/>
          <w:szCs w:val="32"/>
        </w:rPr>
        <w:t>号</w:t>
      </w:r>
      <w:r>
        <w:rPr>
          <w:rFonts w:ascii="仿宋" w:hAnsi="仿宋" w:eastAsia="仿宋" w:cs="Calibri"/>
          <w:sz w:val="32"/>
          <w:szCs w:val="32"/>
        </w:rPr>
        <w:t>）</w:t>
      </w:r>
      <w:r>
        <w:rPr>
          <w:rFonts w:hint="eastAsia" w:ascii="仿宋" w:hAnsi="仿宋" w:eastAsia="仿宋" w:cs="Calibri"/>
          <w:sz w:val="32"/>
          <w:szCs w:val="32"/>
        </w:rPr>
        <w:t>执行</w:t>
      </w:r>
    </w:p>
    <w:p>
      <w:pPr>
        <w:snapToGrid w:val="0"/>
        <w:spacing w:line="560" w:lineRule="exact"/>
        <w:ind w:firstLine="480"/>
        <w:rPr>
          <w:rFonts w:ascii="仿宋" w:hAnsi="仿宋" w:eastAsia="仿宋" w:cs="Calibri"/>
          <w:sz w:val="32"/>
          <w:szCs w:val="32"/>
          <w:highlight w:val="yellow"/>
        </w:rPr>
      </w:pPr>
      <w:r>
        <w:rPr>
          <w:rFonts w:ascii="仿宋" w:hAnsi="仿宋" w:eastAsia="仿宋" w:cs="Calibri"/>
          <w:sz w:val="32"/>
          <w:szCs w:val="32"/>
        </w:rPr>
        <w:t>1.</w:t>
      </w:r>
      <w:r>
        <w:rPr>
          <w:rFonts w:hint="eastAsia" w:ascii="仿宋" w:hAnsi="仿宋" w:eastAsia="仿宋" w:cs="Calibri"/>
          <w:sz w:val="32"/>
          <w:szCs w:val="32"/>
        </w:rPr>
        <w:t>每周：应完成点检并做好记录，包括：主要性能指标检查、氢气发生器、载气和零气供应情况检查，应做好标气校准峰窗记录；开展空白及标点检查。</w:t>
      </w:r>
    </w:p>
    <w:p>
      <w:pPr>
        <w:snapToGrid w:val="0"/>
        <w:spacing w:line="560" w:lineRule="exact"/>
        <w:ind w:firstLine="480"/>
        <w:rPr>
          <w:rFonts w:ascii="仿宋" w:hAnsi="仿宋" w:eastAsia="仿宋" w:cs="Calibri"/>
          <w:sz w:val="32"/>
          <w:szCs w:val="32"/>
          <w:highlight w:val="yellow"/>
        </w:rPr>
      </w:pPr>
      <w:r>
        <w:rPr>
          <w:rFonts w:ascii="仿宋" w:hAnsi="仿宋" w:eastAsia="仿宋" w:cs="Calibri"/>
          <w:sz w:val="32"/>
          <w:szCs w:val="32"/>
        </w:rPr>
        <w:t>2.</w:t>
      </w:r>
      <w:r>
        <w:rPr>
          <w:rFonts w:hint="eastAsia" w:ascii="仿宋" w:hAnsi="仿宋" w:eastAsia="仿宋" w:cs="Calibri"/>
          <w:sz w:val="32"/>
          <w:szCs w:val="32"/>
        </w:rPr>
        <w:t>每季：应使用标准气体更新多点标准曲线和峰窗。</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3.</w:t>
      </w:r>
      <w:r>
        <w:rPr>
          <w:rFonts w:hint="eastAsia" w:ascii="仿宋" w:hAnsi="仿宋" w:eastAsia="仿宋" w:cs="Calibri"/>
          <w:sz w:val="32"/>
          <w:szCs w:val="32"/>
        </w:rPr>
        <w:t>每年：应开展不少于两次监测仪的系统保养，对采样管路、仪器内部进样管路和FID检测器进行清洗等；根据仪器说明书更换必要的耗材与配件。保养后，应对仪器进行全面校准与检查，进行仪器重复性、稳定性和方法检出限的测定，以确保仪器在维护前后数据的准确性和可比性。</w:t>
      </w:r>
    </w:p>
    <w:p>
      <w:pPr>
        <w:snapToGrid w:val="0"/>
        <w:spacing w:line="560" w:lineRule="exact"/>
        <w:ind w:firstLine="480"/>
        <w:rPr>
          <w:rFonts w:ascii="楷体" w:hAnsi="楷体" w:eastAsia="楷体"/>
          <w:sz w:val="32"/>
          <w:szCs w:val="22"/>
        </w:rPr>
      </w:pPr>
      <w:r>
        <w:rPr>
          <w:rFonts w:hint="eastAsia" w:ascii="楷体" w:hAnsi="楷体" w:eastAsia="楷体"/>
          <w:sz w:val="32"/>
          <w:szCs w:val="22"/>
        </w:rPr>
        <w:t>（三）甲醛在线检测仪（型号：RM-16）：</w:t>
      </w:r>
    </w:p>
    <w:p>
      <w:pPr>
        <w:spacing w:line="560" w:lineRule="exact"/>
        <w:ind w:firstLine="480" w:firstLineChars="150"/>
        <w:rPr>
          <w:rFonts w:ascii="仿宋" w:hAnsi="仿宋" w:eastAsia="仿宋" w:cs="Calibri"/>
          <w:sz w:val="32"/>
          <w:szCs w:val="32"/>
          <w:highlight w:val="yellow"/>
        </w:rPr>
      </w:pPr>
      <w:r>
        <w:rPr>
          <w:rFonts w:ascii="仿宋" w:hAnsi="仿宋" w:eastAsia="仿宋" w:cs="Calibri"/>
          <w:sz w:val="32"/>
          <w:szCs w:val="32"/>
        </w:rPr>
        <w:t>1.</w:t>
      </w:r>
      <w:r>
        <w:rPr>
          <w:rFonts w:hint="eastAsia" w:ascii="仿宋" w:hAnsi="仿宋" w:eastAsia="仿宋" w:cs="Calibri"/>
          <w:sz w:val="32"/>
          <w:szCs w:val="32"/>
        </w:rPr>
        <w:t>每周：每周做一次单点校验。应完成点检并做好记录，包括：主要性能指标检查、零气供应情况检查，开展空白检查。</w:t>
      </w:r>
    </w:p>
    <w:p>
      <w:pPr>
        <w:snapToGrid w:val="0"/>
        <w:spacing w:line="560" w:lineRule="exact"/>
        <w:ind w:firstLine="480"/>
        <w:rPr>
          <w:rFonts w:ascii="仿宋" w:hAnsi="仿宋" w:eastAsia="仿宋" w:cs="Calibri"/>
          <w:sz w:val="32"/>
          <w:szCs w:val="32"/>
          <w:highlight w:val="yellow"/>
        </w:rPr>
      </w:pPr>
      <w:r>
        <w:rPr>
          <w:rFonts w:ascii="仿宋" w:hAnsi="仿宋" w:eastAsia="仿宋" w:cs="Calibri"/>
          <w:sz w:val="32"/>
          <w:szCs w:val="32"/>
        </w:rPr>
        <w:t>2.</w:t>
      </w:r>
      <w:r>
        <w:rPr>
          <w:rFonts w:hint="eastAsia" w:ascii="仿宋" w:hAnsi="仿宋" w:eastAsia="仿宋" w:cs="Calibri"/>
          <w:sz w:val="32"/>
          <w:szCs w:val="32"/>
        </w:rPr>
        <w:t>每季：应使用标准气体更新多点标准曲线。</w:t>
      </w:r>
    </w:p>
    <w:p>
      <w:pPr>
        <w:snapToGrid w:val="0"/>
        <w:spacing w:line="560" w:lineRule="exact"/>
        <w:ind w:firstLine="480"/>
        <w:rPr>
          <w:rFonts w:ascii="仿宋" w:hAnsi="仿宋" w:eastAsia="仿宋" w:cs="Calibri"/>
          <w:sz w:val="32"/>
          <w:szCs w:val="32"/>
        </w:rPr>
      </w:pPr>
      <w:r>
        <w:rPr>
          <w:rFonts w:ascii="仿宋" w:hAnsi="仿宋" w:eastAsia="仿宋" w:cs="Calibri"/>
          <w:sz w:val="32"/>
          <w:szCs w:val="32"/>
        </w:rPr>
        <w:t>3.</w:t>
      </w:r>
      <w:r>
        <w:rPr>
          <w:rFonts w:hint="eastAsia" w:ascii="仿宋" w:hAnsi="仿宋" w:eastAsia="仿宋" w:cs="Calibri"/>
          <w:sz w:val="32"/>
          <w:szCs w:val="32"/>
        </w:rPr>
        <w:t>每年：应开展不少于一次监测仪的系统保养，对耗材配件进行预防性更换。对检测器响应度进行检查，如响应过低，及时更换检测器耗材。</w:t>
      </w:r>
    </w:p>
    <w:p>
      <w:pPr>
        <w:pStyle w:val="19"/>
        <w:spacing w:line="560" w:lineRule="exact"/>
        <w:ind w:firstLine="640"/>
        <w:rPr>
          <w:rFonts w:ascii="黑体" w:hAnsi="黑体" w:eastAsia="黑体"/>
          <w:sz w:val="32"/>
          <w:szCs w:val="22"/>
        </w:rPr>
      </w:pPr>
      <w:r>
        <w:rPr>
          <w:rFonts w:hint="eastAsia" w:ascii="黑体" w:hAnsi="黑体" w:eastAsia="黑体"/>
          <w:sz w:val="32"/>
          <w:szCs w:val="22"/>
        </w:rPr>
        <w:t>五、服务考核要求</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（一）考核</w:t>
      </w:r>
      <w:r>
        <w:rPr>
          <w:rFonts w:ascii="楷体" w:hAnsi="楷体" w:eastAsia="楷体"/>
          <w:sz w:val="32"/>
          <w:szCs w:val="22"/>
        </w:rPr>
        <w:t>指标</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1.设备正常运行率≥</w:t>
      </w:r>
      <w:r>
        <w:rPr>
          <w:rFonts w:hint="eastAsia" w:ascii="仿宋" w:hAnsi="仿宋" w:eastAsia="仿宋" w:cs="Calibri"/>
          <w:b w:val="0"/>
          <w:bCs w:val="0"/>
          <w:sz w:val="32"/>
          <w:szCs w:val="32"/>
        </w:rPr>
        <w:t>80</w:t>
      </w:r>
      <w:r>
        <w:rPr>
          <w:rFonts w:ascii="仿宋" w:hAnsi="仿宋" w:eastAsia="仿宋" w:cs="Calibri"/>
          <w:b w:val="0"/>
          <w:bCs w:val="0"/>
          <w:sz w:val="32"/>
          <w:szCs w:val="32"/>
        </w:rPr>
        <w:t>%</w:t>
      </w:r>
      <w:r>
        <w:rPr>
          <w:rFonts w:hint="eastAsia" w:ascii="仿宋" w:hAnsi="仿宋" w:eastAsia="仿宋" w:cs="Calibri"/>
          <w:b w:val="0"/>
          <w:bCs w:val="0"/>
          <w:sz w:val="32"/>
          <w:szCs w:val="32"/>
        </w:rPr>
        <w:t>；</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2.数据传输率≥</w:t>
      </w:r>
      <w:r>
        <w:rPr>
          <w:rFonts w:hint="eastAsia" w:ascii="仿宋" w:hAnsi="仿宋" w:eastAsia="仿宋" w:cs="Calibri"/>
          <w:b w:val="0"/>
          <w:bCs w:val="0"/>
          <w:sz w:val="32"/>
          <w:szCs w:val="32"/>
        </w:rPr>
        <w:t>80%；</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3.日常质控措施执行率100%；</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4.异常情况处理率达到100%。</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（二）考核</w:t>
      </w:r>
      <w:r>
        <w:rPr>
          <w:rFonts w:ascii="楷体" w:hAnsi="楷体" w:eastAsia="楷体"/>
          <w:sz w:val="32"/>
          <w:szCs w:val="22"/>
        </w:rPr>
        <w:t>办法</w:t>
      </w:r>
    </w:p>
    <w:p>
      <w:pPr>
        <w:snapToGrid w:val="0"/>
        <w:spacing w:after="240" w:line="560" w:lineRule="exact"/>
        <w:ind w:firstLine="608" w:firstLineChars="200"/>
        <w:rPr>
          <w:rFonts w:ascii="仿宋" w:hAnsi="仿宋" w:eastAsia="仿宋" w:cs="Calibri"/>
          <w:sz w:val="32"/>
          <w:szCs w:val="32"/>
          <w:highlight w:val="red"/>
        </w:rPr>
      </w:pPr>
      <w:r>
        <w:rPr>
          <w:rFonts w:ascii="仿宋" w:hAnsi="仿宋" w:eastAsia="仿宋" w:cs="Calibri"/>
          <w:spacing w:val="-8"/>
          <w:sz w:val="32"/>
          <w:szCs w:val="32"/>
        </w:rPr>
        <w:t>石家庄市</w:t>
      </w:r>
      <w:r>
        <w:rPr>
          <w:rFonts w:hint="eastAsia" w:ascii="仿宋" w:hAnsi="仿宋" w:eastAsia="仿宋" w:cs="Calibri"/>
          <w:spacing w:val="-8"/>
          <w:sz w:val="32"/>
          <w:szCs w:val="32"/>
        </w:rPr>
        <w:t>环境预测预报中心</w:t>
      </w:r>
      <w:r>
        <w:rPr>
          <w:rFonts w:ascii="仿宋" w:hAnsi="仿宋" w:eastAsia="仿宋" w:cs="Calibri"/>
          <w:spacing w:val="-8"/>
          <w:sz w:val="32"/>
          <w:szCs w:val="32"/>
        </w:rPr>
        <w:t>负责</w:t>
      </w:r>
      <w:r>
        <w:rPr>
          <w:rFonts w:ascii="仿宋" w:hAnsi="仿宋" w:eastAsia="仿宋" w:cs="Calibri"/>
          <w:sz w:val="32"/>
          <w:szCs w:val="32"/>
        </w:rPr>
        <w:t>VOC</w:t>
      </w:r>
      <w:r>
        <w:rPr>
          <w:rFonts w:ascii="仿宋" w:hAnsi="仿宋" w:eastAsia="仿宋" w:cs="Calibri"/>
          <w:spacing w:val="-8"/>
          <w:sz w:val="32"/>
          <w:szCs w:val="32"/>
        </w:rPr>
        <w:t>第三方运营质量的监督检查，</w:t>
      </w:r>
      <w:r>
        <w:rPr>
          <w:rFonts w:ascii="仿宋" w:hAnsi="仿宋" w:eastAsia="仿宋" w:cs="Calibri"/>
          <w:sz w:val="32"/>
          <w:szCs w:val="32"/>
        </w:rPr>
        <w:t>每月组织对运营单位运维状况进行考核，运营服务实行合格/不合格考核制度，具体包括：</w:t>
      </w:r>
      <w:r>
        <w:rPr>
          <w:rFonts w:hint="eastAsia" w:ascii="仿宋" w:hAnsi="仿宋" w:eastAsia="仿宋" w:cs="Calibri"/>
          <w:sz w:val="32"/>
          <w:szCs w:val="32"/>
        </w:rPr>
        <w:t>1.</w:t>
      </w:r>
      <w:r>
        <w:rPr>
          <w:rFonts w:ascii="仿宋" w:hAnsi="仿宋" w:eastAsia="仿宋" w:cs="Calibri"/>
          <w:sz w:val="32"/>
          <w:szCs w:val="32"/>
        </w:rPr>
        <w:t>设备正常运行率和质控措施执行率</w:t>
      </w:r>
      <w:r>
        <w:rPr>
          <w:rFonts w:hint="eastAsia" w:ascii="仿宋" w:hAnsi="仿宋" w:eastAsia="仿宋" w:cs="Calibri"/>
          <w:sz w:val="32"/>
          <w:szCs w:val="32"/>
        </w:rPr>
        <w:t>；</w:t>
      </w:r>
      <w:r>
        <w:rPr>
          <w:rFonts w:ascii="仿宋" w:hAnsi="仿宋" w:eastAsia="仿宋" w:cs="Calibri"/>
          <w:sz w:val="32"/>
          <w:szCs w:val="32"/>
        </w:rPr>
        <w:t>2.监测数据传输率</w:t>
      </w:r>
      <w:r>
        <w:rPr>
          <w:rFonts w:hint="eastAsia" w:ascii="仿宋" w:hAnsi="仿宋" w:eastAsia="仿宋" w:cs="Calibri"/>
          <w:sz w:val="32"/>
          <w:szCs w:val="32"/>
        </w:rPr>
        <w:t>；3.</w:t>
      </w:r>
      <w:r>
        <w:rPr>
          <w:rFonts w:ascii="仿宋" w:hAnsi="仿宋" w:eastAsia="仿宋" w:cs="Calibri"/>
          <w:sz w:val="32"/>
          <w:szCs w:val="32"/>
        </w:rPr>
        <w:t>停运设备恢复及时率</w:t>
      </w:r>
      <w:r>
        <w:rPr>
          <w:rFonts w:hint="eastAsia" w:ascii="仿宋" w:hAnsi="仿宋" w:eastAsia="仿宋" w:cs="Calibri"/>
          <w:sz w:val="32"/>
          <w:szCs w:val="32"/>
        </w:rPr>
        <w:t>；</w:t>
      </w:r>
      <w:r>
        <w:rPr>
          <w:rFonts w:ascii="仿宋" w:hAnsi="仿宋" w:eastAsia="仿宋" w:cs="Calibri"/>
          <w:sz w:val="32"/>
          <w:szCs w:val="32"/>
        </w:rPr>
        <w:t>4.运营档案资料</w:t>
      </w:r>
      <w:r>
        <w:rPr>
          <w:rFonts w:hint="eastAsia" w:ascii="仿宋" w:hAnsi="仿宋" w:eastAsia="仿宋" w:cs="Calibri"/>
          <w:sz w:val="32"/>
          <w:szCs w:val="32"/>
        </w:rPr>
        <w:t>。</w:t>
      </w:r>
    </w:p>
    <w:p>
      <w:pPr>
        <w:pStyle w:val="19"/>
        <w:spacing w:line="560" w:lineRule="exact"/>
        <w:ind w:firstLine="640"/>
        <w:rPr>
          <w:rFonts w:ascii="黑体" w:hAnsi="黑体" w:eastAsia="黑体"/>
          <w:sz w:val="32"/>
          <w:szCs w:val="22"/>
        </w:rPr>
      </w:pPr>
      <w:r>
        <w:rPr>
          <w:rFonts w:hint="eastAsia" w:ascii="黑体" w:hAnsi="黑体" w:eastAsia="黑体"/>
          <w:sz w:val="32"/>
          <w:szCs w:val="22"/>
        </w:rPr>
        <w:t>六、项目效益分析</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理清臭氧形成原因：从单一的空气质量臭氧浓度的监测，到科学的分析臭氧形成机理，及主要污染因素；</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理清我市VOCs主要化学成分：利用科学的监测方法，掌握我市VOCs主要化学成为，为污染管控提供科学的数据支撑；</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掌握该地区污染物主要污染规律和特征，探讨二次污染物的形成机制及前体物，以及污染物与受体之间的相互关系；</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全面掌握我市VOCs主要来源：通过精细化的VOCs化学组分和源清单排放摸排，有限掌握和控制污染来源；</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提升我市污染成因分析能力，加强科学的数据支撑和统计，提升我市精细化管理水平，完善大气环境质量预报和污染预警水平，强化污染源追踪与解析；</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提供科学数据，全面改善空气质量，科学治理，利用全方位的信息技术及监测结果，诊断大气臭氧因子成因和主要VOCs污染贡献，评估和预测局地和区域环境质量、污染影响的空间范围，为预警决策、科学治理空气质量以及开展区域联防联控工作提供支撑；</w:t>
      </w:r>
    </w:p>
    <w:p>
      <w:pPr>
        <w:numPr>
          <w:ilvl w:val="0"/>
          <w:numId w:val="3"/>
        </w:numPr>
        <w:spacing w:line="360" w:lineRule="auto"/>
        <w:rPr>
          <w:rFonts w:ascii="仿宋" w:hAnsi="仿宋" w:eastAsia="仿宋" w:cs="Calibri"/>
          <w:spacing w:val="-8"/>
          <w:sz w:val="32"/>
          <w:szCs w:val="32"/>
        </w:rPr>
      </w:pPr>
      <w:r>
        <w:rPr>
          <w:rFonts w:hint="eastAsia" w:ascii="仿宋" w:hAnsi="仿宋" w:eastAsia="仿宋" w:cs="Calibri"/>
          <w:spacing w:val="-8"/>
          <w:sz w:val="32"/>
          <w:szCs w:val="32"/>
        </w:rPr>
        <w:t>预防和减缓我市的大气重污染事件，实现环境空气质量的长期改善目标，提供核心的数据支撑。此外，对提升城市形象、创建生态文明、建设易居环境具有重要科学意义和社会文化价值。</w:t>
      </w:r>
    </w:p>
    <w:p>
      <w:pPr>
        <w:pStyle w:val="19"/>
        <w:spacing w:line="560" w:lineRule="exact"/>
        <w:ind w:firstLine="640"/>
        <w:rPr>
          <w:rFonts w:ascii="黑体" w:hAnsi="黑体" w:eastAsia="黑体"/>
          <w:sz w:val="32"/>
          <w:szCs w:val="22"/>
        </w:rPr>
      </w:pPr>
      <w:r>
        <w:rPr>
          <w:rFonts w:hint="eastAsia" w:ascii="黑体" w:hAnsi="黑体" w:eastAsia="黑体"/>
          <w:sz w:val="32"/>
          <w:szCs w:val="22"/>
        </w:rPr>
        <w:t>七、项目验收方案及要求</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（一）验收</w:t>
      </w:r>
      <w:r>
        <w:rPr>
          <w:rFonts w:ascii="楷体" w:hAnsi="楷体" w:eastAsia="楷体"/>
          <w:sz w:val="32"/>
          <w:szCs w:val="22"/>
        </w:rPr>
        <w:t>指标</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1.设备正常运行率≥</w:t>
      </w:r>
      <w:r>
        <w:rPr>
          <w:rFonts w:hint="eastAsia" w:ascii="仿宋" w:hAnsi="仿宋" w:eastAsia="仿宋" w:cs="Calibri"/>
          <w:b w:val="0"/>
          <w:bCs w:val="0"/>
          <w:sz w:val="32"/>
          <w:szCs w:val="32"/>
        </w:rPr>
        <w:t>80</w:t>
      </w:r>
      <w:r>
        <w:rPr>
          <w:rFonts w:ascii="仿宋" w:hAnsi="仿宋" w:eastAsia="仿宋" w:cs="Calibri"/>
          <w:b w:val="0"/>
          <w:bCs w:val="0"/>
          <w:sz w:val="32"/>
          <w:szCs w:val="32"/>
        </w:rPr>
        <w:t>%</w:t>
      </w:r>
      <w:r>
        <w:rPr>
          <w:rFonts w:hint="eastAsia" w:ascii="仿宋" w:hAnsi="仿宋" w:eastAsia="仿宋" w:cs="Calibri"/>
          <w:b w:val="0"/>
          <w:bCs w:val="0"/>
          <w:sz w:val="32"/>
          <w:szCs w:val="32"/>
        </w:rPr>
        <w:t>；</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2.数据传输率≥</w:t>
      </w:r>
      <w:r>
        <w:rPr>
          <w:rFonts w:hint="eastAsia" w:ascii="仿宋" w:hAnsi="仿宋" w:eastAsia="仿宋" w:cs="Calibri"/>
          <w:b w:val="0"/>
          <w:bCs w:val="0"/>
          <w:sz w:val="32"/>
          <w:szCs w:val="32"/>
        </w:rPr>
        <w:t>80%；</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3.日常质控措施执行率100%；</w:t>
      </w:r>
    </w:p>
    <w:p>
      <w:pPr>
        <w:pStyle w:val="9"/>
        <w:keepNext w:val="0"/>
        <w:keepLines w:val="0"/>
        <w:snapToGrid w:val="0"/>
        <w:spacing w:before="0" w:after="0" w:line="560" w:lineRule="exact"/>
        <w:ind w:firstLine="800" w:firstLineChars="250"/>
        <w:rPr>
          <w:rFonts w:ascii="仿宋" w:hAnsi="仿宋" w:eastAsia="仿宋" w:cs="Calibri"/>
          <w:b w:val="0"/>
          <w:bCs w:val="0"/>
          <w:sz w:val="32"/>
          <w:szCs w:val="32"/>
        </w:rPr>
      </w:pPr>
      <w:r>
        <w:rPr>
          <w:rFonts w:ascii="仿宋" w:hAnsi="仿宋" w:eastAsia="仿宋" w:cs="Calibri"/>
          <w:b w:val="0"/>
          <w:bCs w:val="0"/>
          <w:sz w:val="32"/>
          <w:szCs w:val="32"/>
        </w:rPr>
        <w:t>4.异常情况处理率达到100%。</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（二）验收</w:t>
      </w:r>
      <w:r>
        <w:rPr>
          <w:rFonts w:ascii="楷体" w:hAnsi="楷体" w:eastAsia="楷体"/>
          <w:sz w:val="32"/>
          <w:szCs w:val="22"/>
        </w:rPr>
        <w:t>办法</w:t>
      </w:r>
    </w:p>
    <w:p>
      <w:pPr>
        <w:snapToGrid w:val="0"/>
        <w:spacing w:after="240" w:line="560" w:lineRule="exact"/>
        <w:ind w:firstLine="608" w:firstLineChars="200"/>
        <w:rPr>
          <w:rFonts w:ascii="仿宋" w:hAnsi="仿宋" w:eastAsia="仿宋" w:cs="Calibri"/>
          <w:sz w:val="32"/>
          <w:szCs w:val="32"/>
          <w:highlight w:val="red"/>
        </w:rPr>
      </w:pPr>
      <w:r>
        <w:rPr>
          <w:rFonts w:ascii="仿宋" w:hAnsi="仿宋" w:eastAsia="仿宋" w:cs="Calibri"/>
          <w:spacing w:val="-8"/>
          <w:sz w:val="32"/>
          <w:szCs w:val="32"/>
        </w:rPr>
        <w:t>石家庄市</w:t>
      </w:r>
      <w:r>
        <w:rPr>
          <w:rFonts w:hint="eastAsia" w:ascii="仿宋" w:hAnsi="仿宋" w:eastAsia="仿宋" w:cs="Calibri"/>
          <w:spacing w:val="-8"/>
          <w:sz w:val="32"/>
          <w:szCs w:val="32"/>
        </w:rPr>
        <w:t>环境预测预报中心</w:t>
      </w:r>
      <w:r>
        <w:rPr>
          <w:rFonts w:ascii="仿宋" w:hAnsi="仿宋" w:eastAsia="仿宋" w:cs="Calibri"/>
          <w:spacing w:val="-8"/>
          <w:sz w:val="32"/>
          <w:szCs w:val="32"/>
        </w:rPr>
        <w:t>负责</w:t>
      </w:r>
      <w:r>
        <w:rPr>
          <w:rFonts w:ascii="仿宋" w:hAnsi="仿宋" w:eastAsia="仿宋" w:cs="Calibri"/>
          <w:sz w:val="32"/>
          <w:szCs w:val="32"/>
        </w:rPr>
        <w:t>VOC</w:t>
      </w:r>
      <w:r>
        <w:rPr>
          <w:rFonts w:ascii="仿宋" w:hAnsi="仿宋" w:eastAsia="仿宋" w:cs="Calibri"/>
          <w:spacing w:val="-8"/>
          <w:sz w:val="32"/>
          <w:szCs w:val="32"/>
        </w:rPr>
        <w:t>第三方运营质量的监督检查，</w:t>
      </w:r>
      <w:r>
        <w:rPr>
          <w:rFonts w:ascii="仿宋" w:hAnsi="仿宋" w:eastAsia="仿宋" w:cs="Calibri"/>
          <w:sz w:val="32"/>
          <w:szCs w:val="32"/>
        </w:rPr>
        <w:t>每月组织对运营单位运维状况进行考核，运营服务实行合格/不合格考核制度，具体包括：</w:t>
      </w:r>
      <w:r>
        <w:rPr>
          <w:rFonts w:hint="eastAsia" w:ascii="仿宋" w:hAnsi="仿宋" w:eastAsia="仿宋" w:cs="Calibri"/>
          <w:sz w:val="32"/>
          <w:szCs w:val="32"/>
        </w:rPr>
        <w:t>1.</w:t>
      </w:r>
      <w:r>
        <w:rPr>
          <w:rFonts w:ascii="仿宋" w:hAnsi="仿宋" w:eastAsia="仿宋" w:cs="Calibri"/>
          <w:sz w:val="32"/>
          <w:szCs w:val="32"/>
        </w:rPr>
        <w:t>设备正常运行率和质控措施执行率</w:t>
      </w:r>
      <w:r>
        <w:rPr>
          <w:rFonts w:hint="eastAsia" w:ascii="仿宋" w:hAnsi="仿宋" w:eastAsia="仿宋" w:cs="Calibri"/>
          <w:sz w:val="32"/>
          <w:szCs w:val="32"/>
        </w:rPr>
        <w:t>；</w:t>
      </w:r>
      <w:r>
        <w:rPr>
          <w:rFonts w:ascii="仿宋" w:hAnsi="仿宋" w:eastAsia="仿宋" w:cs="Calibri"/>
          <w:sz w:val="32"/>
          <w:szCs w:val="32"/>
        </w:rPr>
        <w:t>2.监测数据传输率</w:t>
      </w:r>
      <w:r>
        <w:rPr>
          <w:rFonts w:hint="eastAsia" w:ascii="仿宋" w:hAnsi="仿宋" w:eastAsia="仿宋" w:cs="Calibri"/>
          <w:sz w:val="32"/>
          <w:szCs w:val="32"/>
        </w:rPr>
        <w:t>；3.</w:t>
      </w:r>
      <w:r>
        <w:rPr>
          <w:rFonts w:ascii="仿宋" w:hAnsi="仿宋" w:eastAsia="仿宋" w:cs="Calibri"/>
          <w:sz w:val="32"/>
          <w:szCs w:val="32"/>
        </w:rPr>
        <w:t>停运设备恢复及时率</w:t>
      </w:r>
      <w:r>
        <w:rPr>
          <w:rFonts w:hint="eastAsia" w:ascii="仿宋" w:hAnsi="仿宋" w:eastAsia="仿宋" w:cs="Calibri"/>
          <w:sz w:val="32"/>
          <w:szCs w:val="32"/>
        </w:rPr>
        <w:t>；</w:t>
      </w:r>
      <w:r>
        <w:rPr>
          <w:rFonts w:ascii="仿宋" w:hAnsi="仿宋" w:eastAsia="仿宋" w:cs="Calibri"/>
          <w:sz w:val="32"/>
          <w:szCs w:val="32"/>
        </w:rPr>
        <w:t>4.运营档案资料</w:t>
      </w:r>
      <w:r>
        <w:rPr>
          <w:rFonts w:hint="eastAsia" w:ascii="仿宋" w:hAnsi="仿宋" w:eastAsia="仿宋" w:cs="Calibri"/>
          <w:sz w:val="32"/>
          <w:szCs w:val="32"/>
        </w:rPr>
        <w:t>。</w:t>
      </w:r>
    </w:p>
    <w:p>
      <w:pPr>
        <w:pStyle w:val="3"/>
        <w:adjustRightInd w:val="0"/>
        <w:spacing w:line="560" w:lineRule="exact"/>
        <w:ind w:firstLine="640" w:firstLineChars="200"/>
        <w:jc w:val="both"/>
        <w:rPr>
          <w:rFonts w:ascii="仿宋" w:hAnsi="仿宋" w:eastAsia="仿宋" w:cs="仿宋_GB2312"/>
          <w:b w:val="0"/>
          <w:bCs/>
          <w:sz w:val="32"/>
          <w:szCs w:val="32"/>
        </w:rPr>
      </w:pPr>
      <w:r>
        <w:rPr>
          <w:rFonts w:hint="eastAsia" w:ascii="仿宋" w:hAnsi="仿宋" w:eastAsia="仿宋" w:cs="仿宋_GB2312"/>
          <w:b w:val="0"/>
          <w:bCs/>
          <w:sz w:val="32"/>
          <w:szCs w:val="32"/>
        </w:rPr>
        <w:t>我单位自供应商履行完合同义务之日起10个工作日内组织局采购领导小组成员单位（及相关专家）严格按照采购合同的约定对供应商履约情况进行验收。</w:t>
      </w:r>
    </w:p>
    <w:p>
      <w:pPr>
        <w:pStyle w:val="19"/>
        <w:spacing w:line="560" w:lineRule="exact"/>
        <w:ind w:firstLine="640"/>
        <w:rPr>
          <w:rFonts w:ascii="黑体" w:hAnsi="黑体" w:eastAsia="黑体" w:cs="黑体"/>
          <w:bCs/>
          <w:sz w:val="32"/>
          <w:szCs w:val="32"/>
        </w:rPr>
      </w:pPr>
      <w:r>
        <w:rPr>
          <w:rFonts w:hint="eastAsia" w:ascii="黑体" w:hAnsi="黑体" w:eastAsia="黑体" w:cs="黑体"/>
          <w:bCs/>
          <w:sz w:val="32"/>
          <w:szCs w:val="32"/>
        </w:rPr>
        <w:t>八、经费预算及资金支付要求</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（一）项目预算情况</w:t>
      </w:r>
    </w:p>
    <w:p>
      <w:pPr>
        <w:pStyle w:val="3"/>
        <w:adjustRightInd w:val="0"/>
        <w:spacing w:line="560" w:lineRule="exact"/>
        <w:ind w:firstLine="640" w:firstLineChars="200"/>
        <w:jc w:val="both"/>
        <w:rPr>
          <w:rFonts w:ascii="仿宋" w:hAnsi="仿宋" w:eastAsia="仿宋" w:cs="仿宋_GB2312"/>
          <w:b w:val="0"/>
          <w:bCs/>
          <w:sz w:val="32"/>
          <w:szCs w:val="32"/>
        </w:rPr>
      </w:pPr>
      <w:r>
        <w:rPr>
          <w:rFonts w:hint="eastAsia" w:ascii="仿宋" w:hAnsi="仿宋" w:eastAsia="仿宋" w:cs="仿宋_GB2312"/>
          <w:b w:val="0"/>
          <w:bCs/>
          <w:sz w:val="32"/>
          <w:szCs w:val="32"/>
        </w:rPr>
        <w:t>以上工作的开展，涉及仪器设备耗材费、仪器设备运维费等经费共计</w:t>
      </w:r>
      <w:r>
        <w:rPr>
          <w:rFonts w:ascii="仿宋_GB2312" w:hAnsi="仿宋_GB2312" w:eastAsia="仿宋_GB2312" w:cs="仿宋_GB2312"/>
          <w:bCs/>
          <w:sz w:val="32"/>
          <w:szCs w:val="32"/>
        </w:rPr>
        <w:t>42.8</w:t>
      </w:r>
      <w:r>
        <w:rPr>
          <w:rFonts w:hint="eastAsia" w:ascii="仿宋" w:hAnsi="仿宋" w:eastAsia="仿宋" w:cs="仿宋_GB2312"/>
          <w:b w:val="0"/>
          <w:bCs/>
          <w:sz w:val="32"/>
          <w:szCs w:val="32"/>
        </w:rPr>
        <w:t>万元，已列入20</w:t>
      </w:r>
      <w:r>
        <w:rPr>
          <w:rFonts w:ascii="仿宋" w:hAnsi="仿宋" w:eastAsia="仿宋" w:cs="仿宋_GB2312"/>
          <w:b w:val="0"/>
          <w:bCs/>
          <w:sz w:val="32"/>
          <w:szCs w:val="32"/>
        </w:rPr>
        <w:t>26</w:t>
      </w:r>
      <w:r>
        <w:rPr>
          <w:rFonts w:hint="eastAsia" w:ascii="仿宋" w:hAnsi="仿宋" w:eastAsia="仿宋" w:cs="仿宋_GB2312"/>
          <w:b w:val="0"/>
          <w:bCs/>
          <w:sz w:val="32"/>
          <w:szCs w:val="32"/>
        </w:rPr>
        <w:t>年政府采购预算。</w:t>
      </w:r>
    </w:p>
    <w:p>
      <w:pPr>
        <w:spacing w:line="560" w:lineRule="exact"/>
        <w:ind w:firstLine="480" w:firstLineChars="150"/>
        <w:rPr>
          <w:rFonts w:ascii="楷体" w:hAnsi="楷体" w:eastAsia="楷体"/>
          <w:sz w:val="32"/>
          <w:szCs w:val="22"/>
        </w:rPr>
      </w:pPr>
      <w:r>
        <w:rPr>
          <w:rFonts w:hint="eastAsia" w:ascii="楷体" w:hAnsi="楷体" w:eastAsia="楷体"/>
          <w:sz w:val="32"/>
          <w:szCs w:val="22"/>
        </w:rPr>
        <w:t>（二）资金支付要求</w:t>
      </w:r>
    </w:p>
    <w:p>
      <w:pPr>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待项目开标后，按照市财政局和项目进展要求签订合同，并根据合同约定进行支付。</w:t>
      </w:r>
    </w:p>
    <w:p>
      <w:pPr>
        <w:pStyle w:val="19"/>
        <w:spacing w:line="560" w:lineRule="exact"/>
        <w:ind w:firstLine="640"/>
        <w:rPr>
          <w:rFonts w:ascii="黑体" w:hAnsi="黑体" w:eastAsia="黑体" w:cs="黑体"/>
          <w:bCs/>
          <w:sz w:val="32"/>
          <w:szCs w:val="32"/>
        </w:rPr>
      </w:pPr>
      <w:r>
        <w:rPr>
          <w:rFonts w:hint="eastAsia" w:ascii="黑体" w:hAnsi="黑体" w:eastAsia="黑体" w:cs="黑体"/>
          <w:bCs/>
          <w:sz w:val="32"/>
          <w:szCs w:val="32"/>
        </w:rPr>
        <w:t>九、进度安排</w:t>
      </w:r>
    </w:p>
    <w:p>
      <w:pPr>
        <w:pStyle w:val="32"/>
        <w:spacing w:line="560" w:lineRule="exact"/>
        <w:ind w:firstLine="640" w:firstLineChars="20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第一阶段，运维人员入场；</w:t>
      </w:r>
    </w:p>
    <w:p>
      <w:pPr>
        <w:pStyle w:val="32"/>
        <w:spacing w:line="560" w:lineRule="exact"/>
        <w:ind w:firstLine="640" w:firstLineChars="20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第二阶段，VOCs设备运维阶段；</w:t>
      </w:r>
    </w:p>
    <w:p>
      <w:pPr>
        <w:pStyle w:val="32"/>
        <w:spacing w:line="560" w:lineRule="exact"/>
        <w:ind w:firstLine="640" w:firstLineChars="200"/>
        <w:rPr>
          <w:rFonts w:ascii="仿宋" w:hAnsi="仿宋" w:eastAsia="仿宋" w:cs="仿宋_GB2312"/>
          <w:kern w:val="2"/>
          <w:sz w:val="32"/>
          <w:szCs w:val="32"/>
          <w:lang w:eastAsia="zh-CN"/>
        </w:rPr>
      </w:pPr>
      <w:r>
        <w:rPr>
          <w:rFonts w:hint="eastAsia" w:ascii="仿宋" w:hAnsi="仿宋" w:eastAsia="仿宋" w:cs="仿宋_GB2312"/>
          <w:kern w:val="2"/>
          <w:sz w:val="32"/>
          <w:szCs w:val="32"/>
          <w:lang w:eastAsia="zh-CN"/>
        </w:rPr>
        <w:t>第三阶段，项目验收阶段。</w:t>
      </w:r>
    </w:p>
    <w:p>
      <w:pPr>
        <w:pStyle w:val="3"/>
        <w:adjustRightInd w:val="0"/>
        <w:spacing w:line="560" w:lineRule="exact"/>
        <w:ind w:firstLine="640" w:firstLineChars="200"/>
        <w:jc w:val="both"/>
        <w:rPr>
          <w:rFonts w:ascii="仿宋" w:hAnsi="仿宋" w:eastAsia="仿宋" w:cs="仿宋_GB2312"/>
          <w:b w:val="0"/>
          <w:bCs/>
          <w:sz w:val="32"/>
          <w:szCs w:val="32"/>
        </w:rPr>
      </w:pPr>
      <w:r>
        <w:rPr>
          <w:rFonts w:hint="eastAsia" w:ascii="仿宋" w:hAnsi="仿宋" w:eastAsia="仿宋" w:cs="仿宋_GB2312"/>
          <w:b w:val="0"/>
          <w:bCs/>
          <w:sz w:val="32"/>
          <w:szCs w:val="32"/>
        </w:rPr>
        <w:t>附件：VOC</w:t>
      </w:r>
      <w:r>
        <w:rPr>
          <w:rFonts w:ascii="仿宋" w:hAnsi="仿宋" w:eastAsia="仿宋" w:cs="仿宋_GB2312"/>
          <w:b w:val="0"/>
          <w:bCs/>
          <w:sz w:val="32"/>
          <w:szCs w:val="32"/>
        </w:rPr>
        <w:t>s</w:t>
      </w:r>
      <w:r>
        <w:rPr>
          <w:rFonts w:hint="eastAsia" w:ascii="仿宋" w:hAnsi="仿宋" w:eastAsia="仿宋" w:cs="仿宋_GB2312"/>
          <w:b w:val="0"/>
          <w:bCs/>
          <w:sz w:val="32"/>
          <w:szCs w:val="32"/>
        </w:rPr>
        <w:t>自动监测系统设备运维服务项目预算明细表</w:t>
      </w:r>
    </w:p>
    <w:p>
      <w:pPr>
        <w:pStyle w:val="3"/>
        <w:adjustRightInd w:val="0"/>
        <w:spacing w:line="560" w:lineRule="exact"/>
        <w:ind w:firstLine="640" w:firstLineChars="200"/>
        <w:jc w:val="both"/>
        <w:rPr>
          <w:rFonts w:ascii="仿宋" w:hAnsi="仿宋" w:eastAsia="仿宋" w:cs="仿宋_GB2312"/>
          <w:b w:val="0"/>
          <w:bCs/>
          <w:sz w:val="32"/>
          <w:szCs w:val="32"/>
        </w:rPr>
      </w:pPr>
    </w:p>
    <w:p>
      <w:pPr>
        <w:pStyle w:val="3"/>
        <w:adjustRightInd w:val="0"/>
        <w:spacing w:line="560" w:lineRule="exact"/>
        <w:ind w:firstLine="640" w:firstLineChars="200"/>
        <w:jc w:val="right"/>
        <w:rPr>
          <w:rFonts w:ascii="仿宋" w:hAnsi="仿宋" w:eastAsia="仿宋" w:cs="仿宋_GB2312"/>
          <w:b w:val="0"/>
          <w:bCs/>
          <w:sz w:val="32"/>
          <w:szCs w:val="32"/>
        </w:rPr>
      </w:pPr>
      <w:r>
        <w:rPr>
          <w:rFonts w:hint="eastAsia" w:ascii="仿宋" w:hAnsi="仿宋" w:eastAsia="仿宋" w:cs="仿宋_GB2312"/>
          <w:b w:val="0"/>
          <w:bCs/>
          <w:sz w:val="32"/>
          <w:szCs w:val="32"/>
        </w:rPr>
        <w:t>20</w:t>
      </w:r>
      <w:r>
        <w:rPr>
          <w:rFonts w:ascii="仿宋" w:hAnsi="仿宋" w:eastAsia="仿宋" w:cs="仿宋_GB2312"/>
          <w:b w:val="0"/>
          <w:bCs/>
          <w:sz w:val="32"/>
          <w:szCs w:val="32"/>
        </w:rPr>
        <w:t>25</w:t>
      </w:r>
      <w:r>
        <w:rPr>
          <w:rFonts w:hint="eastAsia" w:ascii="仿宋" w:hAnsi="仿宋" w:eastAsia="仿宋" w:cs="仿宋_GB2312"/>
          <w:b w:val="0"/>
          <w:bCs/>
          <w:sz w:val="32"/>
          <w:szCs w:val="32"/>
        </w:rPr>
        <w:t>年</w:t>
      </w:r>
      <w:r>
        <w:rPr>
          <w:rFonts w:ascii="仿宋" w:hAnsi="仿宋" w:eastAsia="仿宋" w:cs="仿宋_GB2312"/>
          <w:b w:val="0"/>
          <w:bCs/>
          <w:sz w:val="32"/>
          <w:szCs w:val="32"/>
        </w:rPr>
        <w:t>7</w:t>
      </w:r>
      <w:r>
        <w:rPr>
          <w:rFonts w:hint="eastAsia" w:ascii="仿宋" w:hAnsi="仿宋" w:eastAsia="仿宋" w:cs="仿宋_GB2312"/>
          <w:b w:val="0"/>
          <w:bCs/>
          <w:sz w:val="32"/>
          <w:szCs w:val="32"/>
        </w:rPr>
        <w:t xml:space="preserve">月16日        </w:t>
      </w:r>
    </w:p>
    <w:p>
      <w:pPr>
        <w:spacing w:line="560" w:lineRule="exact"/>
        <w:rPr>
          <w:rFonts w:ascii="黑体" w:hAnsi="黑体" w:eastAsia="黑体" w:cs="黑体"/>
          <w:b/>
          <w:color w:val="000000"/>
          <w:sz w:val="32"/>
          <w:szCs w:val="32"/>
        </w:rPr>
      </w:pPr>
      <w:r>
        <w:rPr>
          <w:rFonts w:hint="eastAsia" w:ascii="黑体" w:hAnsi="黑体" w:eastAsia="黑体"/>
          <w:sz w:val="32"/>
          <w:szCs w:val="32"/>
        </w:rPr>
        <w:t>附件</w:t>
      </w:r>
    </w:p>
    <w:p>
      <w:pPr>
        <w:pStyle w:val="21"/>
        <w:spacing w:line="560" w:lineRule="exact"/>
        <w:jc w:val="center"/>
        <w:rPr>
          <w:rFonts w:ascii="方正小标宋简体" w:hAnsi="方正小标宋简体" w:eastAsia="方正小标宋简体" w:cs="方正小标宋简体"/>
          <w:color w:val="000000"/>
          <w:sz w:val="32"/>
          <w:szCs w:val="32"/>
        </w:rPr>
      </w:pPr>
    </w:p>
    <w:p>
      <w:pPr>
        <w:pStyle w:val="21"/>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关于VOC</w:t>
      </w:r>
      <w:r>
        <w:rPr>
          <w:rFonts w:ascii="方正小标宋简体" w:hAnsi="方正小标宋简体" w:eastAsia="方正小标宋简体" w:cs="方正小标宋简体"/>
          <w:sz w:val="44"/>
          <w:szCs w:val="44"/>
        </w:rPr>
        <w:t>s</w:t>
      </w:r>
      <w:r>
        <w:rPr>
          <w:rFonts w:hint="eastAsia" w:ascii="方正小标宋简体" w:hAnsi="方正小标宋简体" w:eastAsia="方正小标宋简体" w:cs="方正小标宋简体"/>
          <w:sz w:val="44"/>
          <w:szCs w:val="44"/>
        </w:rPr>
        <w:t>自动监测系统设备运维服务</w:t>
      </w:r>
      <w:r>
        <w:rPr>
          <w:rFonts w:hint="eastAsia" w:ascii="方正小标宋简体" w:hAnsi="方正小标宋简体" w:eastAsia="方正小标宋简体" w:cs="方正小标宋简体"/>
          <w:color w:val="000000"/>
          <w:sz w:val="44"/>
          <w:szCs w:val="44"/>
        </w:rPr>
        <w:t>项目</w:t>
      </w:r>
    </w:p>
    <w:p>
      <w:pPr>
        <w:pStyle w:val="21"/>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预算明细表</w:t>
      </w:r>
    </w:p>
    <w:tbl>
      <w:tblPr>
        <w:tblStyle w:val="23"/>
        <w:tblW w:w="10014" w:type="dxa"/>
        <w:tblInd w:w="-605" w:type="dxa"/>
        <w:tblLayout w:type="fixed"/>
        <w:tblCellMar>
          <w:top w:w="0" w:type="dxa"/>
          <w:left w:w="108" w:type="dxa"/>
          <w:bottom w:w="0" w:type="dxa"/>
          <w:right w:w="108" w:type="dxa"/>
        </w:tblCellMar>
      </w:tblPr>
      <w:tblGrid>
        <w:gridCol w:w="967"/>
        <w:gridCol w:w="1745"/>
        <w:gridCol w:w="3225"/>
        <w:gridCol w:w="730"/>
        <w:gridCol w:w="709"/>
        <w:gridCol w:w="1275"/>
        <w:gridCol w:w="1363"/>
      </w:tblGrid>
      <w:tr>
        <w:tblPrEx>
          <w:tblCellMar>
            <w:top w:w="0" w:type="dxa"/>
            <w:left w:w="108" w:type="dxa"/>
            <w:bottom w:w="0" w:type="dxa"/>
            <w:right w:w="108" w:type="dxa"/>
          </w:tblCellMar>
        </w:tblPrEx>
        <w:trPr>
          <w:trHeight w:val="90" w:hRule="atLeast"/>
        </w:trPr>
        <w:tc>
          <w:tcPr>
            <w:tcW w:w="9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745"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费用名称</w:t>
            </w:r>
          </w:p>
        </w:tc>
        <w:tc>
          <w:tcPr>
            <w:tcW w:w="3225"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费用说明</w:t>
            </w:r>
          </w:p>
        </w:tc>
        <w:tc>
          <w:tcPr>
            <w:tcW w:w="730"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数量</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单价</w:t>
            </w:r>
          </w:p>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（万元）</w:t>
            </w:r>
          </w:p>
        </w:tc>
        <w:tc>
          <w:tcPr>
            <w:tcW w:w="1363" w:type="dxa"/>
            <w:tcBorders>
              <w:top w:val="single" w:color="auto" w:sz="4" w:space="0"/>
              <w:left w:val="nil"/>
              <w:bottom w:val="single" w:color="auto" w:sz="4" w:space="0"/>
              <w:right w:val="single" w:color="auto" w:sz="4" w:space="0"/>
            </w:tcBorders>
            <w:shd w:val="clear" w:color="000000" w:fill="FFFFFF"/>
            <w:vAlign w:val="center"/>
          </w:tcPr>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总价</w:t>
            </w:r>
          </w:p>
          <w:p>
            <w:pPr>
              <w:widowControl/>
              <w:snapToGrid w:val="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（万元）</w:t>
            </w:r>
          </w:p>
        </w:tc>
      </w:tr>
      <w:tr>
        <w:tblPrEx>
          <w:tblCellMar>
            <w:top w:w="0" w:type="dxa"/>
            <w:left w:w="108" w:type="dxa"/>
            <w:bottom w:w="0" w:type="dxa"/>
            <w:right w:w="108" w:type="dxa"/>
          </w:tblCellMar>
        </w:tblPrEx>
        <w:trPr>
          <w:trHeight w:val="495" w:hRule="atLeast"/>
        </w:trPr>
        <w:tc>
          <w:tcPr>
            <w:tcW w:w="96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一</w:t>
            </w:r>
          </w:p>
        </w:tc>
        <w:tc>
          <w:tcPr>
            <w:tcW w:w="9047" w:type="dxa"/>
            <w:gridSpan w:val="6"/>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仪器设备耗材费</w:t>
            </w:r>
          </w:p>
        </w:tc>
      </w:tr>
      <w:tr>
        <w:tblPrEx>
          <w:tblCellMar>
            <w:top w:w="0" w:type="dxa"/>
            <w:left w:w="108" w:type="dxa"/>
            <w:bottom w:w="0" w:type="dxa"/>
            <w:right w:w="108" w:type="dxa"/>
          </w:tblCellMar>
        </w:tblPrEx>
        <w:trPr>
          <w:trHeight w:val="90" w:hRule="atLeast"/>
        </w:trPr>
        <w:tc>
          <w:tcPr>
            <w:tcW w:w="96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VOCs耗材</w:t>
            </w:r>
          </w:p>
        </w:tc>
        <w:tc>
          <w:tcPr>
            <w:tcW w:w="3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仿宋"/>
                <w:color w:val="000000"/>
                <w:sz w:val="28"/>
                <w:szCs w:val="28"/>
              </w:rPr>
            </w:pPr>
            <w:r>
              <w:rPr>
                <w:rFonts w:hint="eastAsia" w:ascii="仿宋" w:hAnsi="仿宋" w:eastAsia="仿宋" w:cs="仿宋"/>
                <w:sz w:val="24"/>
              </w:rPr>
              <w:t>备件耗材及标定</w:t>
            </w:r>
          </w:p>
        </w:tc>
        <w:tc>
          <w:tcPr>
            <w:tcW w:w="73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年</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1275"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1363"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30.2</w:t>
            </w:r>
          </w:p>
        </w:tc>
      </w:tr>
      <w:tr>
        <w:tblPrEx>
          <w:tblCellMar>
            <w:top w:w="0" w:type="dxa"/>
            <w:left w:w="108" w:type="dxa"/>
            <w:bottom w:w="0" w:type="dxa"/>
            <w:right w:w="108" w:type="dxa"/>
          </w:tblCellMar>
        </w:tblPrEx>
        <w:trPr>
          <w:trHeight w:val="90" w:hRule="atLeast"/>
        </w:trPr>
        <w:tc>
          <w:tcPr>
            <w:tcW w:w="96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74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VOCs备件</w:t>
            </w:r>
          </w:p>
        </w:tc>
        <w:tc>
          <w:tcPr>
            <w:tcW w:w="3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仿宋" w:hAnsi="仿宋" w:eastAsia="仿宋" w:cs="仿宋"/>
                <w:sz w:val="24"/>
              </w:rPr>
            </w:pPr>
            <w:r>
              <w:rPr>
                <w:rFonts w:hint="eastAsia" w:ascii="仿宋" w:hAnsi="仿宋" w:eastAsia="仿宋" w:cs="仿宋"/>
                <w:sz w:val="24"/>
              </w:rPr>
              <w:t>备件</w:t>
            </w:r>
          </w:p>
        </w:tc>
        <w:tc>
          <w:tcPr>
            <w:tcW w:w="73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季</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1275"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1363"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r>
      <w:tr>
        <w:tblPrEx>
          <w:tblCellMar>
            <w:top w:w="0" w:type="dxa"/>
            <w:left w:w="108" w:type="dxa"/>
            <w:bottom w:w="0" w:type="dxa"/>
            <w:right w:w="108" w:type="dxa"/>
          </w:tblCellMar>
        </w:tblPrEx>
        <w:trPr>
          <w:trHeight w:val="495" w:hRule="atLeast"/>
        </w:trPr>
        <w:tc>
          <w:tcPr>
            <w:tcW w:w="5937"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小计1（万元）</w:t>
            </w:r>
          </w:p>
        </w:tc>
        <w:tc>
          <w:tcPr>
            <w:tcW w:w="4077" w:type="dxa"/>
            <w:gridSpan w:val="4"/>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ascii="仿宋" w:hAnsi="仿宋" w:eastAsia="仿宋" w:cs="仿宋"/>
                <w:b/>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5</w:t>
            </w:r>
            <w:r>
              <w:rPr>
                <w:rFonts w:ascii="仿宋" w:hAnsi="仿宋" w:eastAsia="仿宋" w:cs="仿宋"/>
                <w:color w:val="000000"/>
                <w:sz w:val="28"/>
                <w:szCs w:val="28"/>
              </w:rPr>
              <w:t>.2</w:t>
            </w:r>
          </w:p>
        </w:tc>
      </w:tr>
      <w:tr>
        <w:tblPrEx>
          <w:tblCellMar>
            <w:top w:w="0" w:type="dxa"/>
            <w:left w:w="108" w:type="dxa"/>
            <w:bottom w:w="0" w:type="dxa"/>
            <w:right w:w="108" w:type="dxa"/>
          </w:tblCellMar>
        </w:tblPrEx>
        <w:trPr>
          <w:trHeight w:val="495" w:hRule="atLeast"/>
        </w:trPr>
        <w:tc>
          <w:tcPr>
            <w:tcW w:w="96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二</w:t>
            </w:r>
          </w:p>
        </w:tc>
        <w:tc>
          <w:tcPr>
            <w:tcW w:w="9047" w:type="dxa"/>
            <w:gridSpan w:val="6"/>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仪器设备运维费</w:t>
            </w:r>
          </w:p>
        </w:tc>
      </w:tr>
      <w:tr>
        <w:tblPrEx>
          <w:tblCellMar>
            <w:top w:w="0" w:type="dxa"/>
            <w:left w:w="108" w:type="dxa"/>
            <w:bottom w:w="0" w:type="dxa"/>
            <w:right w:w="108" w:type="dxa"/>
          </w:tblCellMar>
        </w:tblPrEx>
        <w:trPr>
          <w:trHeight w:val="725" w:hRule="atLeast"/>
        </w:trPr>
        <w:tc>
          <w:tcPr>
            <w:tcW w:w="9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售后人员人工费</w:t>
            </w:r>
          </w:p>
        </w:tc>
        <w:tc>
          <w:tcPr>
            <w:tcW w:w="32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人</w:t>
            </w:r>
          </w:p>
        </w:tc>
        <w:tc>
          <w:tcPr>
            <w:tcW w:w="73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年</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.6</w:t>
            </w:r>
          </w:p>
        </w:tc>
        <w:tc>
          <w:tcPr>
            <w:tcW w:w="136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.6</w:t>
            </w:r>
          </w:p>
        </w:tc>
      </w:tr>
      <w:tr>
        <w:tblPrEx>
          <w:tblCellMar>
            <w:top w:w="0" w:type="dxa"/>
            <w:left w:w="108" w:type="dxa"/>
            <w:bottom w:w="0" w:type="dxa"/>
            <w:right w:w="108" w:type="dxa"/>
          </w:tblCellMar>
        </w:tblPrEx>
        <w:trPr>
          <w:trHeight w:val="495" w:hRule="atLeast"/>
        </w:trPr>
        <w:tc>
          <w:tcPr>
            <w:tcW w:w="5937"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小计</w:t>
            </w:r>
            <w:r>
              <w:rPr>
                <w:rFonts w:ascii="仿宋" w:hAnsi="仿宋" w:eastAsia="仿宋" w:cs="仿宋"/>
                <w:b/>
                <w:color w:val="000000"/>
                <w:sz w:val="28"/>
                <w:szCs w:val="28"/>
              </w:rPr>
              <w:t>2</w:t>
            </w:r>
            <w:r>
              <w:rPr>
                <w:rFonts w:hint="eastAsia" w:ascii="仿宋" w:hAnsi="仿宋" w:eastAsia="仿宋" w:cs="仿宋"/>
                <w:b/>
                <w:color w:val="000000"/>
                <w:sz w:val="28"/>
                <w:szCs w:val="28"/>
              </w:rPr>
              <w:t>（万元）</w:t>
            </w:r>
          </w:p>
        </w:tc>
        <w:tc>
          <w:tcPr>
            <w:tcW w:w="4077" w:type="dxa"/>
            <w:gridSpan w:val="4"/>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b/>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.6</w:t>
            </w:r>
          </w:p>
        </w:tc>
      </w:tr>
      <w:tr>
        <w:tblPrEx>
          <w:tblCellMar>
            <w:top w:w="0" w:type="dxa"/>
            <w:left w:w="108" w:type="dxa"/>
            <w:bottom w:w="0" w:type="dxa"/>
            <w:right w:w="108" w:type="dxa"/>
          </w:tblCellMar>
        </w:tblPrEx>
        <w:trPr>
          <w:trHeight w:val="495" w:hRule="atLeast"/>
        </w:trPr>
        <w:tc>
          <w:tcPr>
            <w:tcW w:w="2712" w:type="dxa"/>
            <w:gridSpan w:val="2"/>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合计（万元）</w:t>
            </w:r>
          </w:p>
        </w:tc>
        <w:tc>
          <w:tcPr>
            <w:tcW w:w="7302" w:type="dxa"/>
            <w:gridSpan w:val="5"/>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b/>
                <w:color w:val="000000"/>
                <w:sz w:val="28"/>
                <w:szCs w:val="28"/>
              </w:rPr>
            </w:pPr>
            <w:r>
              <w:rPr>
                <w:rFonts w:ascii="仿宋_GB2312" w:hAnsi="仿宋_GB2312" w:eastAsia="仿宋_GB2312" w:cs="仿宋_GB2312"/>
                <w:bCs/>
                <w:sz w:val="32"/>
                <w:szCs w:val="32"/>
              </w:rPr>
              <w:t>42.8</w:t>
            </w:r>
          </w:p>
        </w:tc>
      </w:tr>
    </w:tbl>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b w:val="0"/>
          <w:bCs/>
          <w:sz w:val="32"/>
          <w:szCs w:val="32"/>
        </w:rPr>
      </w:pPr>
    </w:p>
    <w:p>
      <w:pPr>
        <w:pStyle w:val="3"/>
        <w:adjustRightInd w:val="0"/>
        <w:spacing w:line="560" w:lineRule="exact"/>
        <w:jc w:val="left"/>
        <w:rPr>
          <w:rFonts w:ascii="黑体" w:hAnsi="黑体" w:eastAsia="黑体" w:cs="黑体"/>
          <w:sz w:val="28"/>
          <w:szCs w:val="28"/>
        </w:rPr>
      </w:pPr>
      <w:r>
        <w:rPr>
          <w:rFonts w:hint="eastAsia" w:ascii="黑体" w:hAnsi="黑体" w:eastAsia="黑体" w:cs="黑体"/>
          <w:b w:val="0"/>
          <w:bCs/>
          <w:sz w:val="32"/>
          <w:szCs w:val="32"/>
        </w:rPr>
        <w:t>附件3</w:t>
      </w:r>
    </w:p>
    <w:p>
      <w:pPr>
        <w:spacing w:line="560" w:lineRule="exact"/>
        <w:ind w:left="1500"/>
        <w:jc w:val="right"/>
        <w:rPr>
          <w:rFonts w:ascii="仿宋_GB2312" w:hAnsi="仿宋_GB2312" w:eastAsia="仿宋_GB2312" w:cs="仿宋_GB2312"/>
          <w:b/>
          <w:sz w:val="36"/>
        </w:rPr>
      </w:pPr>
      <w:r>
        <w:rPr>
          <w:rFonts w:hint="eastAsia" w:ascii="仿宋_GB2312" w:hAnsi="仿宋_GB2312" w:eastAsia="仿宋_GB2312" w:cs="仿宋_GB2312"/>
          <w:b/>
          <w:sz w:val="36"/>
        </w:rPr>
        <w:t>正本(副本)</w:t>
      </w:r>
    </w:p>
    <w:p>
      <w:pPr>
        <w:spacing w:line="560" w:lineRule="exact"/>
        <w:ind w:left="1500"/>
        <w:jc w:val="right"/>
        <w:rPr>
          <w:rFonts w:ascii="仿宋_GB2312" w:hAnsi="仿宋_GB2312" w:eastAsia="仿宋_GB2312" w:cs="仿宋_GB2312"/>
          <w:b/>
          <w:sz w:val="36"/>
        </w:rPr>
      </w:pPr>
    </w:p>
    <w:p>
      <w:pPr>
        <w:spacing w:line="560" w:lineRule="exact"/>
        <w:ind w:left="1500"/>
        <w:jc w:val="right"/>
        <w:rPr>
          <w:rFonts w:ascii="仿宋_GB2312" w:hAnsi="仿宋_GB2312" w:eastAsia="仿宋_GB2312" w:cs="仿宋_GB2312"/>
          <w:b/>
          <w:sz w:val="36"/>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ind w:left="1500"/>
        <w:rPr>
          <w:rFonts w:ascii="仿宋_GB2312" w:hAnsi="仿宋_GB2312" w:eastAsia="仿宋_GB2312" w:cs="仿宋_GB2312"/>
          <w:b/>
          <w:sz w:val="36"/>
        </w:rPr>
      </w:pPr>
      <w:r>
        <w:rPr>
          <w:rFonts w:hint="eastAsia" w:ascii="仿宋_GB2312" w:hAnsi="仿宋_GB2312" w:eastAsia="仿宋_GB2312" w:cs="仿宋_GB2312"/>
          <w:bCs/>
          <w:sz w:val="36"/>
          <w:u w:val="single"/>
        </w:rPr>
        <w:t xml:space="preserve">                             </w:t>
      </w:r>
      <w:r>
        <w:rPr>
          <w:rFonts w:hint="eastAsia" w:ascii="仿宋_GB2312" w:hAnsi="仿宋_GB2312" w:eastAsia="仿宋_GB2312" w:cs="仿宋_GB2312"/>
          <w:b/>
          <w:sz w:val="36"/>
        </w:rPr>
        <w:t>项目</w:t>
      </w:r>
    </w:p>
    <w:p>
      <w:pPr>
        <w:spacing w:line="560" w:lineRule="exact"/>
        <w:jc w:val="center"/>
        <w:rPr>
          <w:rFonts w:ascii="仿宋_GB2312" w:hAnsi="仿宋_GB2312" w:eastAsia="仿宋_GB2312" w:cs="仿宋_GB2312"/>
          <w:b/>
          <w:sz w:val="72"/>
        </w:rPr>
      </w:pPr>
    </w:p>
    <w:p>
      <w:pPr>
        <w:jc w:val="center"/>
        <w:rPr>
          <w:rFonts w:ascii="仿宋_GB2312" w:hAnsi="仿宋_GB2312" w:eastAsia="仿宋_GB2312" w:cs="仿宋_GB2312"/>
          <w:b/>
          <w:sz w:val="72"/>
        </w:rPr>
      </w:pPr>
      <w:r>
        <w:rPr>
          <w:rFonts w:hint="eastAsia" w:ascii="仿宋_GB2312" w:hAnsi="仿宋_GB2312" w:eastAsia="仿宋_GB2312" w:cs="仿宋_GB2312"/>
          <w:b/>
          <w:sz w:val="72"/>
        </w:rPr>
        <w:t>询价响应文件</w:t>
      </w:r>
    </w:p>
    <w:p>
      <w:pPr>
        <w:spacing w:line="560" w:lineRule="exact"/>
        <w:jc w:val="center"/>
        <w:rPr>
          <w:rFonts w:ascii="仿宋_GB2312" w:hAnsi="仿宋_GB2312" w:eastAsia="仿宋_GB2312" w:cs="仿宋_GB2312"/>
          <w:b/>
          <w:sz w:val="48"/>
        </w:rPr>
      </w:pPr>
    </w:p>
    <w:p>
      <w:pPr>
        <w:spacing w:line="560" w:lineRule="exact"/>
        <w:rPr>
          <w:rFonts w:ascii="仿宋_GB2312" w:hAnsi="仿宋_GB2312" w:eastAsia="仿宋_GB2312" w:cs="仿宋_GB2312"/>
          <w:b/>
          <w:sz w:val="48"/>
        </w:rPr>
      </w:pPr>
    </w:p>
    <w:p>
      <w:pPr>
        <w:pStyle w:val="2"/>
        <w:ind w:firstLine="482"/>
        <w:rPr>
          <w:rFonts w:ascii="仿宋_GB2312" w:hAnsi="仿宋_GB2312" w:eastAsia="仿宋_GB2312" w:cs="仿宋_GB2312"/>
        </w:rPr>
      </w:pPr>
    </w:p>
    <w:p>
      <w:pPr>
        <w:pStyle w:val="4"/>
      </w:pPr>
    </w:p>
    <w:p>
      <w:pPr>
        <w:snapToGrid w:val="0"/>
        <w:spacing w:line="560" w:lineRule="exact"/>
        <w:ind w:firstLine="658" w:firstLineChars="200"/>
        <w:rPr>
          <w:rFonts w:ascii="仿宋_GB2312" w:hAnsi="仿宋_GB2312" w:eastAsia="仿宋_GB2312" w:cs="仿宋_GB2312"/>
          <w:b/>
          <w:sz w:val="30"/>
          <w:u w:val="single"/>
        </w:rPr>
      </w:pPr>
      <w:r>
        <w:rPr>
          <w:rFonts w:hint="eastAsia" w:ascii="仿宋_GB2312" w:hAnsi="仿宋_GB2312" w:eastAsia="仿宋_GB2312" w:cs="仿宋_GB2312"/>
          <w:b/>
          <w:spacing w:val="14"/>
          <w:sz w:val="30"/>
          <w:szCs w:val="30"/>
        </w:rPr>
        <w:t>项目名称</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p>
    <w:p>
      <w:pPr>
        <w:pStyle w:val="2"/>
        <w:ind w:firstLine="482"/>
      </w:pPr>
    </w:p>
    <w:p>
      <w:pPr>
        <w:pStyle w:val="4"/>
      </w:pPr>
    </w:p>
    <w:p>
      <w:pPr>
        <w:snapToGrid w:val="0"/>
        <w:spacing w:line="560" w:lineRule="exact"/>
        <w:ind w:firstLine="602" w:firstLineChars="200"/>
        <w:rPr>
          <w:rFonts w:ascii="仿宋_GB2312" w:hAnsi="仿宋_GB2312" w:eastAsia="仿宋_GB2312" w:cs="仿宋_GB2312"/>
          <w:b/>
          <w:sz w:val="30"/>
          <w:u w:val="single"/>
        </w:rPr>
      </w:pPr>
      <w:r>
        <w:rPr>
          <w:rFonts w:hint="eastAsia" w:ascii="仿宋_GB2312" w:hAnsi="仿宋_GB2312" w:eastAsia="仿宋_GB2312" w:cs="仿宋_GB2312"/>
          <w:b/>
          <w:sz w:val="30"/>
        </w:rPr>
        <w:t>报价单位：</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（公章）</w:t>
      </w:r>
    </w:p>
    <w:p>
      <w:pPr>
        <w:pStyle w:val="2"/>
        <w:ind w:firstLine="482"/>
      </w:pPr>
    </w:p>
    <w:p>
      <w:pPr>
        <w:pStyle w:val="4"/>
      </w:pPr>
    </w:p>
    <w:p>
      <w:pPr>
        <w:snapToGrid w:val="0"/>
        <w:spacing w:line="560" w:lineRule="exact"/>
        <w:ind w:firstLine="602" w:firstLineChars="200"/>
        <w:rPr>
          <w:rFonts w:ascii="仿宋_GB2312" w:hAnsi="仿宋_GB2312" w:eastAsia="仿宋_GB2312" w:cs="仿宋_GB2312"/>
          <w:b/>
          <w:sz w:val="30"/>
          <w:u w:val="single"/>
        </w:rPr>
      </w:pPr>
      <w:r>
        <w:rPr>
          <w:rFonts w:hint="eastAsia" w:ascii="仿宋_GB2312" w:hAnsi="仿宋_GB2312" w:eastAsia="仿宋_GB2312" w:cs="仿宋_GB2312"/>
          <w:b/>
          <w:sz w:val="30"/>
        </w:rPr>
        <w:t>法定代表人：</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（印鉴）</w:t>
      </w:r>
    </w:p>
    <w:p>
      <w:pPr>
        <w:pStyle w:val="2"/>
        <w:ind w:firstLine="482"/>
      </w:pPr>
    </w:p>
    <w:p>
      <w:pPr>
        <w:spacing w:line="560" w:lineRule="exact"/>
        <w:rPr>
          <w:rFonts w:ascii="仿宋_GB2312" w:hAnsi="仿宋_GB2312" w:eastAsia="仿宋_GB2312" w:cs="仿宋_GB2312"/>
          <w:b/>
          <w:sz w:val="30"/>
        </w:rPr>
      </w:pPr>
      <w:r>
        <w:rPr>
          <w:rFonts w:hint="eastAsia" w:ascii="仿宋_GB2312" w:hAnsi="仿宋_GB2312" w:eastAsia="仿宋_GB2312" w:cs="仿宋_GB2312"/>
          <w:b/>
          <w:sz w:val="30"/>
        </w:rPr>
        <w:t xml:space="preserve">           日  期：</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年</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月</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日</w:t>
      </w:r>
    </w:p>
    <w:p>
      <w:pPr>
        <w:spacing w:line="560" w:lineRule="exact"/>
        <w:rPr>
          <w:rFonts w:ascii="仿宋_GB2312" w:hAnsi="仿宋_GB2312" w:eastAsia="仿宋_GB2312" w:cs="仿宋_GB2312"/>
          <w:b/>
          <w:sz w:val="30"/>
        </w:rPr>
      </w:pPr>
      <w:r>
        <w:rPr>
          <w:rFonts w:ascii="仿宋_GB2312" w:hAnsi="仿宋_GB2312" w:eastAsia="仿宋_GB2312" w:cs="仿宋_GB2312"/>
          <w:b/>
          <w:sz w:val="30"/>
        </w:rPr>
        <w:br w:type="page"/>
      </w:r>
    </w:p>
    <w:p>
      <w:pPr>
        <w:spacing w:line="560" w:lineRule="exact"/>
        <w:rPr>
          <w:rFonts w:ascii="仿宋_GB2312" w:hAnsi="仿宋_GB2312" w:eastAsia="仿宋_GB2312" w:cs="仿宋_GB2312"/>
          <w:b/>
          <w:sz w:val="3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报价承诺函</w:t>
      </w:r>
    </w:p>
    <w:p>
      <w:pPr>
        <w:spacing w:line="560" w:lineRule="exact"/>
        <w:jc w:val="center"/>
        <w:rPr>
          <w:rFonts w:ascii="宋体" w:hAnsi="宋体" w:eastAsia="宋体" w:cs="宋体"/>
          <w:b/>
          <w:bCs/>
          <w:sz w:val="44"/>
          <w:szCs w:val="44"/>
        </w:rPr>
      </w:pPr>
    </w:p>
    <w:p>
      <w:pPr>
        <w:spacing w:line="560" w:lineRule="exact"/>
        <w:rPr>
          <w:rFonts w:ascii="仿宋_GB2312" w:hAnsi="仿宋_GB2312" w:eastAsia="仿宋_GB2312" w:cs="仿宋_GB2312"/>
          <w:sz w:val="28"/>
        </w:rPr>
      </w:pPr>
      <w:r>
        <w:rPr>
          <w:rFonts w:hint="eastAsia" w:ascii="仿宋_GB2312" w:hAnsi="仿宋_GB2312" w:eastAsia="仿宋_GB2312" w:cs="仿宋_GB2312"/>
          <w:sz w:val="28"/>
        </w:rPr>
        <w:t>致: XXX（单位）:</w:t>
      </w:r>
    </w:p>
    <w:p>
      <w:pPr>
        <w:spacing w:line="560" w:lineRule="exact"/>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授权</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为全权代表,参加贵单位采购项目询价的有关活动并报价。为此，我方郑重声明以下诸点：</w:t>
      </w:r>
    </w:p>
    <w:p>
      <w:pPr>
        <w:numPr>
          <w:ilvl w:val="0"/>
          <w:numId w:val="4"/>
        </w:numPr>
        <w:spacing w:line="560" w:lineRule="exact"/>
        <w:ind w:firstLine="560" w:firstLineChars="200"/>
        <w:rPr>
          <w:rFonts w:ascii="黑体" w:hAnsi="黑体" w:eastAsia="黑体" w:cs="黑体"/>
          <w:sz w:val="28"/>
        </w:rPr>
      </w:pPr>
      <w:r>
        <w:rPr>
          <w:rFonts w:hint="eastAsia" w:ascii="黑体" w:hAnsi="黑体" w:eastAsia="黑体" w:cs="黑体"/>
          <w:sz w:val="28"/>
        </w:rPr>
        <w:t>提交下述文件正本一份和副本贰份</w:t>
      </w:r>
    </w:p>
    <w:p>
      <w:pPr>
        <w:numPr>
          <w:ilvl w:val="0"/>
          <w:numId w:val="5"/>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初始报价表</w:t>
      </w:r>
    </w:p>
    <w:p>
      <w:pPr>
        <w:numPr>
          <w:ilvl w:val="0"/>
          <w:numId w:val="5"/>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采购项目报价简要说明</w:t>
      </w:r>
    </w:p>
    <w:p>
      <w:pPr>
        <w:numPr>
          <w:ilvl w:val="0"/>
          <w:numId w:val="5"/>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二次报价表</w:t>
      </w:r>
    </w:p>
    <w:p>
      <w:pPr>
        <w:numPr>
          <w:ilvl w:val="0"/>
          <w:numId w:val="4"/>
        </w:numPr>
        <w:spacing w:line="560" w:lineRule="exact"/>
        <w:ind w:firstLine="560" w:firstLineChars="200"/>
        <w:rPr>
          <w:rFonts w:ascii="黑体" w:hAnsi="黑体" w:eastAsia="黑体" w:cs="黑体"/>
          <w:sz w:val="28"/>
        </w:rPr>
      </w:pPr>
      <w:r>
        <w:rPr>
          <w:rFonts w:hint="eastAsia" w:ascii="黑体" w:hAnsi="黑体" w:eastAsia="黑体" w:cs="黑体"/>
          <w:sz w:val="28"/>
        </w:rPr>
        <w:t>据此函，法人授权委托代理人代表宣布如下</w:t>
      </w:r>
    </w:p>
    <w:p>
      <w:pPr>
        <w:numPr>
          <w:ilvl w:val="0"/>
          <w:numId w:val="6"/>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我公司已详细审阅项目全部的有关文件（包括但不限于设备方案、采购明细、技术参数、实现的功能或者目标等），我们完全理解并同意放弃对此方面有不明及误解的权利。</w:t>
      </w:r>
    </w:p>
    <w:p>
      <w:pPr>
        <w:numPr>
          <w:ilvl w:val="0"/>
          <w:numId w:val="6"/>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我公司将按询价响应文件的有关承诺规定履行责任和义务。</w:t>
      </w:r>
    </w:p>
    <w:p>
      <w:pPr>
        <w:numPr>
          <w:ilvl w:val="0"/>
          <w:numId w:val="6"/>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报价之日起有效期为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个日历日。</w:t>
      </w:r>
    </w:p>
    <w:p>
      <w:pPr>
        <w:numPr>
          <w:ilvl w:val="0"/>
          <w:numId w:val="6"/>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初始报价为(小写)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pPr>
        <w:pStyle w:val="2"/>
        <w:ind w:firstLine="482"/>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 标 单 位：（盖章）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法人授权代表：（签字）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2"/>
        <w:ind w:firstLine="482"/>
      </w:pPr>
    </w:p>
    <w:p>
      <w:pPr>
        <w:spacing w:line="560" w:lineRule="exact"/>
        <w:ind w:firstLine="5880" w:firstLineChars="2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tabs>
          <w:tab w:val="left" w:pos="277"/>
          <w:tab w:val="left" w:pos="2493"/>
          <w:tab w:val="left" w:pos="5263"/>
        </w:tabs>
        <w:spacing w:line="560" w:lineRule="exact"/>
        <w:ind w:firstLine="281" w:firstLineChars="100"/>
        <w:rPr>
          <w:rFonts w:ascii="仿宋_GB2312" w:hAnsi="仿宋_GB2312" w:eastAsia="仿宋_GB2312" w:cs="仿宋_GB2312"/>
          <w:b/>
          <w:bCs/>
          <w:sz w:val="28"/>
          <w:szCs w:val="28"/>
        </w:rPr>
        <w:sectPr>
          <w:footerReference r:id="rId7" w:type="first"/>
          <w:headerReference r:id="rId5" w:type="default"/>
          <w:footerReference r:id="rId6" w:type="default"/>
          <w:pgSz w:w="11907" w:h="16840"/>
          <w:pgMar w:top="1304" w:right="1418" w:bottom="1418" w:left="1418" w:header="720" w:footer="720" w:gutter="0"/>
          <w:pgNumType w:start="1"/>
          <w:cols w:space="720" w:num="1"/>
          <w:formProt w:val="0"/>
          <w:docGrid w:type="lines" w:linePitch="312" w:charSpace="0"/>
        </w:sectPr>
      </w:pPr>
    </w:p>
    <w:p>
      <w:pPr>
        <w:tabs>
          <w:tab w:val="left" w:pos="277"/>
          <w:tab w:val="left" w:pos="2493"/>
          <w:tab w:val="left" w:pos="5263"/>
        </w:tabs>
        <w:spacing w:line="560" w:lineRule="exact"/>
        <w:ind w:firstLine="320" w:firstLineChars="100"/>
        <w:rPr>
          <w:rFonts w:ascii="华文仿宋" w:hAnsi="华文仿宋" w:eastAsia="华文仿宋" w:cs="仿宋_GB2312"/>
          <w:sz w:val="32"/>
        </w:r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初始报价表</w:t>
      </w:r>
    </w:p>
    <w:p>
      <w:pPr>
        <w:tabs>
          <w:tab w:val="left" w:pos="277"/>
          <w:tab w:val="left" w:pos="2493"/>
          <w:tab w:val="left" w:pos="5263"/>
        </w:tabs>
        <w:spacing w:line="560" w:lineRule="exact"/>
        <w:jc w:val="center"/>
        <w:rPr>
          <w:rFonts w:ascii="黑体" w:hAnsi="黑体" w:eastAsia="黑体" w:cs="黑体"/>
          <w:sz w:val="44"/>
          <w:szCs w:val="44"/>
        </w:rPr>
      </w:pPr>
      <w:r>
        <w:rPr>
          <w:rFonts w:hint="eastAsia" w:ascii="黑体" w:hAnsi="黑体" w:eastAsia="黑体" w:cs="黑体"/>
          <w:sz w:val="44"/>
          <w:szCs w:val="44"/>
        </w:rPr>
        <w:t xml:space="preserve">                               </w:t>
      </w:r>
      <w:r>
        <w:rPr>
          <w:rFonts w:hint="eastAsia" w:ascii="华文仿宋" w:hAnsi="华文仿宋" w:eastAsia="华文仿宋" w:cs="仿宋_GB2312"/>
          <w:sz w:val="28"/>
        </w:rPr>
        <w:t>单位:元</w:t>
      </w:r>
    </w:p>
    <w:tbl>
      <w:tblPr>
        <w:tblStyle w:val="23"/>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tabs>
                <w:tab w:val="left" w:pos="277"/>
                <w:tab w:val="left" w:pos="2493"/>
                <w:tab w:val="left" w:pos="5263"/>
              </w:tabs>
              <w:spacing w:line="560" w:lineRule="exact"/>
              <w:jc w:val="center"/>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tabs>
                <w:tab w:val="left" w:pos="277"/>
                <w:tab w:val="left" w:pos="2493"/>
                <w:tab w:val="left" w:pos="5263"/>
              </w:tabs>
              <w:spacing w:line="560" w:lineRule="exact"/>
              <w:ind w:firstLine="840" w:firstLineChars="300"/>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初始报价</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人民币大写：</w:t>
            </w:r>
          </w:p>
          <w:p>
            <w:pPr>
              <w:tabs>
                <w:tab w:val="left" w:pos="277"/>
                <w:tab w:val="left" w:pos="2493"/>
                <w:tab w:val="left" w:pos="5263"/>
              </w:tabs>
              <w:spacing w:line="560" w:lineRule="exact"/>
              <w:ind w:firstLine="840" w:firstLineChars="300"/>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（公章）</w:t>
            </w:r>
          </w:p>
          <w:p>
            <w:pPr>
              <w:tabs>
                <w:tab w:val="left" w:pos="277"/>
                <w:tab w:val="left" w:pos="2493"/>
                <w:tab w:val="left" w:pos="5263"/>
              </w:tabs>
              <w:spacing w:line="560" w:lineRule="exact"/>
              <w:ind w:firstLine="1960" w:firstLineChars="700"/>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3"/>
        <w:spacing w:line="560" w:lineRule="exact"/>
        <w:rPr>
          <w:rFonts w:ascii="华文仿宋" w:hAnsi="华文仿宋" w:eastAsia="华文仿宋"/>
          <w:b w:val="0"/>
          <w:sz w:val="21"/>
          <w:szCs w:val="21"/>
        </w:rPr>
      </w:pPr>
    </w:p>
    <w:p>
      <w:pPr>
        <w:pStyle w:val="3"/>
        <w:spacing w:line="560" w:lineRule="exact"/>
        <w:jc w:val="both"/>
        <w:rPr>
          <w:rFonts w:ascii="华文仿宋" w:hAnsi="华文仿宋" w:eastAsia="华文仿宋" w:cs="仿宋_GB2312"/>
          <w:b w:val="0"/>
          <w:bCs/>
          <w:sz w:val="32"/>
        </w:rPr>
      </w:pPr>
      <w:r>
        <w:rPr>
          <w:rFonts w:hint="eastAsia" w:ascii="华文仿宋" w:hAnsi="华文仿宋" w:eastAsia="华文仿宋"/>
          <w:bCs/>
          <w:sz w:val="28"/>
          <w:szCs w:val="28"/>
        </w:rPr>
        <w:t xml:space="preserve">    说明：要求内容填写清楚，准确无误。本表中的总报价应与分项报价表费用总和一致。</w:t>
      </w:r>
    </w:p>
    <w:p>
      <w:pPr>
        <w:tabs>
          <w:tab w:val="left" w:pos="277"/>
          <w:tab w:val="left" w:pos="2493"/>
          <w:tab w:val="left" w:pos="5263"/>
        </w:tabs>
        <w:spacing w:line="560" w:lineRule="exact"/>
        <w:rPr>
          <w:rFonts w:ascii="华文仿宋" w:hAnsi="华文仿宋" w:eastAsia="华文仿宋" w:cs="仿宋_GB2312"/>
          <w:b/>
          <w:bCs/>
          <w:sz w:val="32"/>
        </w:rPr>
        <w:sectPr>
          <w:pgSz w:w="11906" w:h="16838"/>
          <w:pgMar w:top="1440" w:right="1800" w:bottom="1440" w:left="1800" w:header="851" w:footer="992" w:gutter="0"/>
          <w:cols w:space="720" w:num="1"/>
          <w:formProt w:val="0"/>
          <w:docGrid w:type="lines" w:linePitch="312" w:charSpace="0"/>
        </w:sect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采购项目报价简要说明</w:t>
      </w:r>
    </w:p>
    <w:p>
      <w:pPr>
        <w:tabs>
          <w:tab w:val="left" w:pos="277"/>
          <w:tab w:val="left" w:pos="2493"/>
          <w:tab w:val="left" w:pos="5263"/>
        </w:tabs>
        <w:spacing w:line="560" w:lineRule="exact"/>
        <w:jc w:val="center"/>
        <w:rPr>
          <w:rFonts w:ascii="黑体" w:hAnsi="黑体" w:eastAsia="黑体" w:cs="黑体"/>
          <w:i/>
          <w:iCs/>
          <w:sz w:val="44"/>
          <w:szCs w:val="44"/>
        </w:rPr>
      </w:pPr>
      <w:r>
        <w:rPr>
          <w:rFonts w:hint="eastAsia" w:ascii="黑体" w:hAnsi="黑体" w:eastAsia="黑体" w:cs="黑体"/>
          <w:i/>
          <w:iCs/>
          <w:sz w:val="44"/>
          <w:szCs w:val="44"/>
        </w:rPr>
        <w:t>（仅做参考，可依据项目方案预算实际情况编制）</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报价单位名称:</w:t>
      </w:r>
    </w:p>
    <w:tbl>
      <w:tblPr>
        <w:tblStyle w:val="23"/>
        <w:tblW w:w="13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07"/>
        <w:gridCol w:w="1620"/>
        <w:gridCol w:w="977"/>
        <w:gridCol w:w="840"/>
        <w:gridCol w:w="810"/>
        <w:gridCol w:w="930"/>
        <w:gridCol w:w="2325"/>
        <w:gridCol w:w="14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8"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序号</w:t>
            </w:r>
          </w:p>
        </w:tc>
        <w:tc>
          <w:tcPr>
            <w:tcW w:w="190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项目明细</w:t>
            </w:r>
          </w:p>
        </w:tc>
        <w:tc>
          <w:tcPr>
            <w:tcW w:w="1620" w:type="dxa"/>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型号规格</w:t>
            </w:r>
          </w:p>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及技术参数</w:t>
            </w:r>
          </w:p>
        </w:tc>
        <w:tc>
          <w:tcPr>
            <w:tcW w:w="97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数量</w:t>
            </w:r>
          </w:p>
        </w:tc>
        <w:tc>
          <w:tcPr>
            <w:tcW w:w="840" w:type="dxa"/>
            <w:vAlign w:val="center"/>
          </w:tcPr>
          <w:p>
            <w:pPr>
              <w:tabs>
                <w:tab w:val="left" w:pos="277"/>
                <w:tab w:val="left" w:pos="2772"/>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单价</w:t>
            </w:r>
          </w:p>
        </w:tc>
        <w:tc>
          <w:tcPr>
            <w:tcW w:w="81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金额</w:t>
            </w:r>
          </w:p>
        </w:tc>
        <w:tc>
          <w:tcPr>
            <w:tcW w:w="93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品牌</w:t>
            </w:r>
          </w:p>
        </w:tc>
        <w:tc>
          <w:tcPr>
            <w:tcW w:w="23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产地及制造厂商</w:t>
            </w:r>
          </w:p>
        </w:tc>
        <w:tc>
          <w:tcPr>
            <w:tcW w:w="148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性能说明</w:t>
            </w:r>
          </w:p>
        </w:tc>
        <w:tc>
          <w:tcPr>
            <w:tcW w:w="135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1</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2</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55" w:type="dxa"/>
            <w:gridSpan w:val="3"/>
          </w:tcPr>
          <w:p>
            <w:pPr>
              <w:tabs>
                <w:tab w:val="left" w:pos="277"/>
                <w:tab w:val="left" w:pos="2493"/>
                <w:tab w:val="left" w:pos="5263"/>
              </w:tabs>
              <w:spacing w:line="560" w:lineRule="exact"/>
              <w:jc w:val="center"/>
              <w:rPr>
                <w:rFonts w:ascii="华文仿宋" w:hAnsi="华文仿宋" w:eastAsia="华文仿宋" w:cs="仿宋_GB2312"/>
                <w:b/>
                <w:bCs/>
                <w:sz w:val="28"/>
              </w:rPr>
            </w:pPr>
            <w:r>
              <w:rPr>
                <w:rFonts w:hint="eastAsia" w:ascii="华文仿宋" w:hAnsi="华文仿宋" w:eastAsia="华文仿宋" w:cs="仿宋_GB2312"/>
                <w:b/>
                <w:bCs/>
                <w:sz w:val="28"/>
              </w:rPr>
              <w:t>初始报价总价</w:t>
            </w:r>
          </w:p>
        </w:tc>
        <w:tc>
          <w:tcPr>
            <w:tcW w:w="7369" w:type="dxa"/>
            <w:gridSpan w:val="6"/>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493"/>
              </w:tabs>
              <w:spacing w:line="560" w:lineRule="exact"/>
              <w:rPr>
                <w:rFonts w:ascii="华文仿宋" w:hAnsi="华文仿宋" w:eastAsia="华文仿宋" w:cs="仿宋_GB2312"/>
                <w:sz w:val="28"/>
              </w:rPr>
            </w:pPr>
            <w:r>
              <w:rPr>
                <w:rFonts w:hint="eastAsia" w:ascii="华文仿宋" w:hAnsi="华文仿宋" w:eastAsia="华文仿宋" w:cs="仿宋_GB2312"/>
                <w:sz w:val="28"/>
              </w:rPr>
              <w:t>单位：元</w:t>
            </w:r>
          </w:p>
        </w:tc>
      </w:tr>
    </w:tbl>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报价单位代表（签字或盖章）:____________________</w:t>
      </w:r>
    </w:p>
    <w:p>
      <w:pPr>
        <w:tabs>
          <w:tab w:val="left" w:pos="277"/>
          <w:tab w:val="left" w:pos="2493"/>
          <w:tab w:val="left" w:pos="5263"/>
        </w:tabs>
        <w:spacing w:line="560" w:lineRule="exact"/>
        <w:rPr>
          <w:rFonts w:ascii="华文仿宋" w:hAnsi="华文仿宋" w:eastAsia="华文仿宋" w:cs="仿宋_GB2312"/>
          <w:sz w:val="28"/>
        </w:rPr>
      </w:pPr>
    </w:p>
    <w:p>
      <w:pPr>
        <w:spacing w:line="560" w:lineRule="exact"/>
        <w:rPr>
          <w:rFonts w:ascii="华文仿宋" w:hAnsi="华文仿宋" w:eastAsia="华文仿宋" w:cs="仿宋_GB2312"/>
          <w:sz w:val="28"/>
        </w:rPr>
      </w:pPr>
    </w:p>
    <w:p>
      <w:pPr>
        <w:spacing w:line="560" w:lineRule="exact"/>
        <w:rPr>
          <w:rFonts w:ascii="华文仿宋" w:hAnsi="华文仿宋" w:eastAsia="华文仿宋" w:cs="仿宋_GB2312"/>
          <w:sz w:val="28"/>
        </w:rPr>
        <w:sectPr>
          <w:pgSz w:w="16838" w:h="11906" w:orient="landscape"/>
          <w:pgMar w:top="1803" w:right="1440" w:bottom="1803" w:left="1440" w:header="851" w:footer="992" w:gutter="0"/>
          <w:cols w:space="720" w:num="1"/>
          <w:formProt w:val="0"/>
          <w:docGrid w:type="lines" w:linePitch="319" w:charSpace="0"/>
        </w:sect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二次报价表</w:t>
      </w:r>
    </w:p>
    <w:p>
      <w:pPr>
        <w:tabs>
          <w:tab w:val="left" w:pos="277"/>
          <w:tab w:val="left" w:pos="2493"/>
          <w:tab w:val="left" w:pos="5263"/>
        </w:tabs>
        <w:spacing w:line="560" w:lineRule="exact"/>
        <w:jc w:val="center"/>
        <w:rPr>
          <w:rFonts w:ascii="黑体" w:hAnsi="黑体" w:eastAsia="黑体" w:cs="仿宋_GB2312"/>
          <w:sz w:val="44"/>
          <w:szCs w:val="44"/>
        </w:rPr>
      </w:pPr>
      <w:r>
        <w:rPr>
          <w:rFonts w:hint="eastAsia" w:ascii="华文仿宋" w:hAnsi="华文仿宋" w:eastAsia="华文仿宋" w:cs="仿宋_GB2312"/>
          <w:sz w:val="28"/>
        </w:rPr>
        <w:t xml:space="preserve">                                                 单位:元</w:t>
      </w:r>
    </w:p>
    <w:tbl>
      <w:tblPr>
        <w:tblStyle w:val="23"/>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tabs>
                <w:tab w:val="left" w:pos="277"/>
                <w:tab w:val="left" w:pos="2493"/>
                <w:tab w:val="left" w:pos="5263"/>
              </w:tabs>
              <w:spacing w:line="560" w:lineRule="exact"/>
              <w:jc w:val="center"/>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tabs>
                <w:tab w:val="left" w:pos="277"/>
                <w:tab w:val="left" w:pos="2493"/>
                <w:tab w:val="left" w:pos="5263"/>
              </w:tabs>
              <w:spacing w:line="560" w:lineRule="exact"/>
              <w:ind w:firstLine="840" w:firstLineChars="300"/>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二次报价</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人民币大写：</w:t>
            </w:r>
          </w:p>
          <w:p>
            <w:pPr>
              <w:tabs>
                <w:tab w:val="left" w:pos="277"/>
                <w:tab w:val="left" w:pos="2493"/>
                <w:tab w:val="left" w:pos="5263"/>
              </w:tabs>
              <w:spacing w:line="560" w:lineRule="exact"/>
              <w:ind w:firstLine="840" w:firstLineChars="300"/>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（公章）</w:t>
            </w:r>
          </w:p>
          <w:p>
            <w:pPr>
              <w:tabs>
                <w:tab w:val="left" w:pos="277"/>
                <w:tab w:val="left" w:pos="2493"/>
                <w:tab w:val="left" w:pos="5263"/>
              </w:tabs>
              <w:spacing w:line="560" w:lineRule="exact"/>
              <w:ind w:firstLine="1960" w:firstLineChars="700"/>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3"/>
        <w:spacing w:line="560" w:lineRule="exact"/>
        <w:rPr>
          <w:rFonts w:ascii="华文仿宋" w:hAnsi="华文仿宋" w:eastAsia="华文仿宋"/>
          <w:b w:val="0"/>
          <w:sz w:val="21"/>
          <w:szCs w:val="21"/>
        </w:rPr>
      </w:pPr>
    </w:p>
    <w:p>
      <w:pPr>
        <w:pStyle w:val="3"/>
        <w:spacing w:line="560" w:lineRule="exact"/>
        <w:jc w:val="both"/>
        <w:rPr>
          <w:rFonts w:ascii="华文仿宋" w:hAnsi="华文仿宋" w:eastAsia="华文仿宋"/>
          <w:sz w:val="21"/>
          <w:szCs w:val="21"/>
        </w:rPr>
      </w:pPr>
      <w:r>
        <w:rPr>
          <w:rFonts w:hint="eastAsia" w:ascii="黑体" w:hAnsi="黑体" w:eastAsia="黑体" w:cs="黑体"/>
          <w:b w:val="0"/>
          <w:bCs/>
          <w:sz w:val="28"/>
        </w:rPr>
        <w:t xml:space="preserve">    </w:t>
      </w:r>
      <w:r>
        <w:rPr>
          <w:rFonts w:hint="eastAsia" w:ascii="黑体" w:hAnsi="黑体" w:eastAsia="黑体" w:cs="黑体"/>
          <w:sz w:val="28"/>
        </w:rPr>
        <w:t>注：本次询价分初始报价和二次报价，经与采购方询价小组谈判后，再填制二次报价表（手工填写）。</w:t>
      </w:r>
    </w:p>
    <w:p>
      <w:pPr>
        <w:spacing w:line="560" w:lineRule="exact"/>
        <w:rPr>
          <w:rFonts w:ascii="华文仿宋" w:hAnsi="华文仿宋" w:eastAsia="华文仿宋" w:cs="仿宋_GB2312"/>
          <w:b/>
          <w:sz w:val="28"/>
        </w:rPr>
        <w:sectPr>
          <w:pgSz w:w="11906" w:h="16838"/>
          <w:pgMar w:top="1440" w:right="1800" w:bottom="1440" w:left="1800" w:header="851" w:footer="992" w:gutter="0"/>
          <w:cols w:space="720" w:num="1"/>
          <w:formProt w:val="0"/>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授权委托书</w:t>
      </w:r>
    </w:p>
    <w:p>
      <w:pPr>
        <w:spacing w:line="560" w:lineRule="exact"/>
        <w:jc w:val="center"/>
        <w:outlineLvl w:val="0"/>
        <w:rPr>
          <w:rFonts w:ascii="华文仿宋" w:hAnsi="华文仿宋" w:eastAsia="华文仿宋" w:cs="仿宋_GB2312"/>
          <w:b/>
          <w:sz w:val="32"/>
        </w:rPr>
      </w:pPr>
    </w:p>
    <w:p>
      <w:pPr>
        <w:spacing w:line="560" w:lineRule="exact"/>
        <w:ind w:firstLine="570"/>
        <w:jc w:val="left"/>
        <w:rPr>
          <w:rFonts w:ascii="仿宋_GB2312" w:hAnsi="仿宋_GB2312" w:eastAsia="仿宋_GB2312" w:cs="仿宋_GB2312"/>
          <w:sz w:val="28"/>
        </w:rPr>
      </w:pPr>
      <w:r>
        <w:rPr>
          <w:rFonts w:hint="eastAsia" w:ascii="仿宋_GB2312" w:hAnsi="仿宋_GB2312" w:eastAsia="仿宋_GB2312" w:cs="仿宋_GB2312"/>
          <w:sz w:val="28"/>
        </w:rPr>
        <w:t>本授权委托书声明：我</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（姓名）系</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（单位名称）的法定代表人，现授权委托</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（单位名称）的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（姓名、职务）为我公司代理人，以本公司的名义参加</w:t>
      </w:r>
      <w:r>
        <w:rPr>
          <w:rFonts w:hint="eastAsia" w:ascii="仿宋_GB2312" w:hAnsi="仿宋_GB2312" w:eastAsia="仿宋_GB2312" w:cs="仿宋_GB2312"/>
          <w:sz w:val="28"/>
          <w:u w:val="single"/>
        </w:rPr>
        <w:t xml:space="preserve">    XXX（单位）    </w:t>
      </w:r>
      <w:r>
        <w:rPr>
          <w:rFonts w:hint="eastAsia" w:ascii="仿宋_GB2312" w:hAnsi="仿宋_GB2312" w:eastAsia="仿宋_GB2312" w:cs="仿宋_GB2312"/>
          <w:sz w:val="28"/>
        </w:rPr>
        <w:t>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项目的市场询价活动。代理人在询价谈判过程中所签署的一切文件和处理与之有关的一切事务，我均予以承认。</w:t>
      </w:r>
    </w:p>
    <w:p>
      <w:pPr>
        <w:spacing w:line="560" w:lineRule="exact"/>
        <w:ind w:firstLine="570"/>
        <w:jc w:val="left"/>
        <w:rPr>
          <w:rFonts w:ascii="仿宋_GB2312" w:hAnsi="仿宋_GB2312" w:eastAsia="仿宋_GB2312" w:cs="仿宋_GB2312"/>
          <w:sz w:val="28"/>
        </w:rPr>
      </w:pPr>
      <w:r>
        <w:rPr>
          <w:rFonts w:hint="eastAsia" w:ascii="仿宋_GB2312" w:hAnsi="仿宋_GB2312" w:eastAsia="仿宋_GB2312" w:cs="仿宋_GB2312"/>
          <w:sz w:val="28"/>
        </w:rPr>
        <w:t>代理人无转委托权。特此委托。</w:t>
      </w:r>
    </w:p>
    <w:p>
      <w:pPr>
        <w:spacing w:line="560" w:lineRule="exact"/>
        <w:ind w:firstLine="57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代理人：                性别：    年龄：</w:t>
      </w: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单位：                  职务：    身份证号：</w:t>
      </w: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固定电话：              手机号码：</w:t>
      </w:r>
    </w:p>
    <w:p>
      <w:pPr>
        <w:spacing w:line="560" w:lineRule="exact"/>
        <w:ind w:firstLine="57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报价单位：（盖章）</w:t>
      </w:r>
    </w:p>
    <w:p>
      <w:pPr>
        <w:spacing w:line="560" w:lineRule="exact"/>
        <w:ind w:firstLine="570"/>
        <w:outlineLvl w:val="0"/>
        <w:rPr>
          <w:rFonts w:ascii="仿宋_GB2312" w:hAnsi="仿宋_GB2312" w:eastAsia="仿宋_GB2312" w:cs="仿宋_GB2312"/>
          <w:sz w:val="28"/>
        </w:rPr>
      </w:pPr>
    </w:p>
    <w:p>
      <w:pPr>
        <w:spacing w:line="560" w:lineRule="exact"/>
        <w:ind w:firstLine="570"/>
        <w:outlineLvl w:val="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法定代表人：（盖章）</w:t>
      </w:r>
    </w:p>
    <w:p>
      <w:pPr>
        <w:pStyle w:val="2"/>
        <w:ind w:firstLine="281"/>
        <w:rPr>
          <w:rFonts w:ascii="仿宋_GB2312" w:hAnsi="仿宋_GB2312" w:eastAsia="仿宋_GB2312" w:cs="仿宋_GB2312"/>
          <w:sz w:val="28"/>
        </w:rPr>
      </w:pPr>
    </w:p>
    <w:p>
      <w:pPr>
        <w:pStyle w:val="4"/>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有效期：  年  月  日至  年  月  日</w:t>
      </w:r>
    </w:p>
    <w:p>
      <w:pPr>
        <w:pStyle w:val="2"/>
        <w:ind w:firstLine="482"/>
      </w:pPr>
    </w:p>
    <w:p>
      <w:pPr>
        <w:spacing w:line="560" w:lineRule="exact"/>
        <w:ind w:firstLine="570"/>
        <w:rPr>
          <w:rFonts w:ascii="仿宋_GB2312" w:hAnsi="仿宋_GB2312" w:eastAsia="仿宋_GB2312" w:cs="仿宋_GB2312"/>
          <w:sz w:val="28"/>
        </w:rPr>
      </w:pPr>
    </w:p>
    <w:p>
      <w:pPr>
        <w:spacing w:line="560" w:lineRule="exact"/>
        <w:ind w:left="850" w:firstLine="679"/>
        <w:rPr>
          <w:rFonts w:ascii="仿宋_GB2312" w:hAnsi="仿宋_GB2312" w:eastAsia="仿宋_GB2312" w:cs="仿宋_GB2312"/>
          <w:sz w:val="28"/>
        </w:rPr>
      </w:pPr>
      <w:r>
        <w:rPr>
          <w:rFonts w:hint="eastAsia" w:ascii="仿宋_GB2312" w:hAnsi="仿宋_GB2312" w:eastAsia="仿宋_GB2312" w:cs="仿宋_GB2312"/>
          <w:sz w:val="28"/>
        </w:rPr>
        <w:t xml:space="preserve">                           日期：  年  月  日</w:t>
      </w:r>
    </w:p>
    <w:p>
      <w:pPr>
        <w:spacing w:line="560" w:lineRule="exact"/>
        <w:ind w:left="850" w:firstLine="679"/>
        <w:rPr>
          <w:rFonts w:ascii="仿宋_GB2312" w:hAnsi="仿宋_GB2312" w:eastAsia="仿宋_GB2312" w:cs="仿宋_GB2312"/>
          <w:sz w:val="28"/>
        </w:rPr>
        <w:sectPr>
          <w:pgSz w:w="11906" w:h="16838"/>
          <w:pgMar w:top="1440" w:right="1800" w:bottom="1440" w:left="1800" w:header="851" w:footer="992" w:gutter="0"/>
          <w:cols w:space="720" w:num="1"/>
          <w:formProt w:val="0"/>
          <w:docGrid w:type="lines" w:linePitch="312" w:charSpace="0"/>
        </w:sectPr>
      </w:pPr>
    </w:p>
    <w:p>
      <w:pPr>
        <w:spacing w:line="560" w:lineRule="exact"/>
        <w:rPr>
          <w:rFonts w:ascii="楷体" w:hAnsi="楷体" w:eastAsia="楷体" w:cs="楷体"/>
          <w:sz w:val="32"/>
          <w:szCs w:val="32"/>
        </w:rPr>
      </w:pPr>
      <w:r>
        <w:rPr>
          <w:rFonts w:hint="eastAsia" w:ascii="楷体" w:hAnsi="楷体" w:eastAsia="楷体" w:cs="楷体"/>
          <w:sz w:val="32"/>
          <w:szCs w:val="32"/>
        </w:rPr>
        <w:t>【营业执照副本（或三证合一）复印件】（加盖单位公章和法人章）</w:t>
      </w:r>
    </w:p>
    <w:p>
      <w:pPr>
        <w:spacing w:line="560" w:lineRule="exact"/>
        <w:rPr>
          <w:rFonts w:ascii="楷体" w:hAnsi="楷体" w:eastAsia="楷体" w:cs="楷体"/>
          <w:sz w:val="32"/>
          <w:szCs w:val="32"/>
        </w:rPr>
      </w:pPr>
      <w:r>
        <w:rPr>
          <w:rFonts w:hint="eastAsia" w:ascii="楷体" w:hAnsi="楷体" w:eastAsia="楷体" w:cs="楷体"/>
          <w:sz w:val="32"/>
          <w:szCs w:val="32"/>
        </w:rPr>
        <w:t>【相关资质复印件】（加盖单位公章和法人章）</w:t>
      </w:r>
    </w:p>
    <w:p>
      <w:pPr>
        <w:spacing w:line="560" w:lineRule="exact"/>
        <w:rPr>
          <w:rFonts w:ascii="楷体" w:hAnsi="楷体" w:eastAsia="楷体" w:cs="楷体"/>
          <w:sz w:val="32"/>
          <w:szCs w:val="32"/>
        </w:rPr>
      </w:pPr>
      <w:r>
        <w:rPr>
          <w:rFonts w:hint="eastAsia" w:ascii="楷体" w:hAnsi="楷体" w:eastAsia="楷体" w:cs="楷体"/>
          <w:sz w:val="32"/>
          <w:szCs w:val="32"/>
        </w:rPr>
        <w:t>【被询价单位法人身份证复印件】（加盖单位公章和法人章）【被询价单位委托代理人身份证复印件】（加盖单位公章和法人章）</w:t>
      </w:r>
    </w:p>
    <w:p>
      <w:pPr>
        <w:spacing w:line="560" w:lineRule="exact"/>
        <w:rPr>
          <w:rFonts w:ascii="楷体" w:hAnsi="楷体" w:eastAsia="楷体" w:cs="楷体"/>
          <w:sz w:val="32"/>
          <w:szCs w:val="32"/>
        </w:rPr>
        <w:sectPr>
          <w:pgSz w:w="11906" w:h="16838"/>
          <w:pgMar w:top="1440" w:right="1800" w:bottom="1440" w:left="1800" w:header="851" w:footer="992" w:gutter="0"/>
          <w:cols w:space="425" w:num="1"/>
          <w:formProt w:val="0"/>
          <w:docGrid w:type="lines" w:linePitch="312" w:charSpace="0"/>
        </w:sectPr>
      </w:pPr>
      <w:r>
        <w:rPr>
          <w:rFonts w:hint="eastAsia" w:ascii="楷体" w:hAnsi="楷体" w:eastAsia="楷体" w:cs="楷体"/>
          <w:sz w:val="32"/>
          <w:szCs w:val="32"/>
        </w:rPr>
        <w:t>【其他】</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石家庄市环境预测预报中心</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关于VOCs自动监测系统设备运维服务</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项目询价告知卡</w:t>
      </w:r>
    </w:p>
    <w:p>
      <w:pPr>
        <w:pStyle w:val="31"/>
        <w:spacing w:line="560" w:lineRule="exact"/>
        <w:rPr>
          <w:rFonts w:ascii="方正小标宋_GBK" w:hAnsi="方正小标宋_GBK" w:eastAsia="方正小标宋_GBK" w:cs="方正小标宋_GBK"/>
          <w:sz w:val="44"/>
          <w:szCs w:val="44"/>
        </w:rPr>
      </w:pPr>
    </w:p>
    <w:p>
      <w:pPr>
        <w:pStyle w:val="3"/>
        <w:spacing w:line="560" w:lineRule="exact"/>
        <w:jc w:val="left"/>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 xml:space="preserve"> （报价单位名称）：</w:t>
      </w:r>
    </w:p>
    <w:p>
      <w:pPr>
        <w:pStyle w:val="3"/>
        <w:spacing w:line="560" w:lineRule="exact"/>
        <w:rPr>
          <w:rFonts w:ascii="方正小标宋_GBK" w:hAnsi="方正小标宋_GBK" w:eastAsia="方正小标宋_GBK" w:cs="方正小标宋_GBK"/>
          <w:b w:val="0"/>
          <w:bCs/>
          <w:sz w:val="32"/>
          <w:szCs w:val="32"/>
          <w:u w:val="single"/>
        </w:rPr>
      </w:pPr>
    </w:p>
    <w:p>
      <w:pPr>
        <w:pStyle w:val="3"/>
        <w:numPr>
          <w:ilvl w:val="0"/>
          <w:numId w:val="7"/>
        </w:numPr>
        <w:spacing w:line="560" w:lineRule="exact"/>
        <w:jc w:val="left"/>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我单位官网发布的“石家庄市环境预测预报中心关于VOCs自动监测系统设备运维服务项目的询价信息公告”是否阅知？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3"/>
        <w:numPr>
          <w:ilvl w:val="0"/>
          <w:numId w:val="7"/>
        </w:numPr>
        <w:spacing w:line="560" w:lineRule="exact"/>
        <w:jc w:val="both"/>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我单位官网发布的“石家庄市环境预测预报中心关于VOCs自动监测系统设备运维服务项目询价要求及流程”是否阅知？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3"/>
        <w:numPr>
          <w:ilvl w:val="0"/>
          <w:numId w:val="7"/>
        </w:numPr>
        <w:spacing w:line="560" w:lineRule="exact"/>
        <w:jc w:val="both"/>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我单位官网发布的“石家庄市环境预测预报中心关于VOCs自动监测系统设备运维服务项目工作方案”及采购需求是否阅知？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p>
    <w:p>
      <w:pPr>
        <w:pStyle w:val="3"/>
        <w:spacing w:line="560" w:lineRule="exact"/>
        <w:ind w:left="420"/>
        <w:jc w:val="both"/>
        <w:rPr>
          <w:rFonts w:ascii="方正小标宋_GBK" w:hAnsi="方正小标宋_GBK" w:eastAsia="方正小标宋_GBK" w:cs="方正小标宋_GBK"/>
          <w:b w:val="0"/>
          <w:bCs/>
          <w:sz w:val="32"/>
          <w:szCs w:val="32"/>
          <w:u w:val="single"/>
        </w:rPr>
      </w:pPr>
    </w:p>
    <w:p>
      <w:pPr>
        <w:pStyle w:val="3"/>
        <w:spacing w:line="560" w:lineRule="exact"/>
        <w:ind w:left="420" w:firstLine="960" w:firstLineChars="30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报价单位（公章）：</w:t>
      </w:r>
      <w:r>
        <w:rPr>
          <w:rFonts w:hint="eastAsia" w:ascii="方正小标宋_GBK" w:hAnsi="方正小标宋_GBK" w:eastAsia="方正小标宋_GBK" w:cs="方正小标宋_GBK"/>
          <w:b w:val="0"/>
          <w:bCs/>
          <w:sz w:val="32"/>
          <w:szCs w:val="32"/>
          <w:u w:val="single"/>
        </w:rPr>
        <w:t xml:space="preserve">                               </w:t>
      </w:r>
    </w:p>
    <w:p>
      <w:pPr>
        <w:pStyle w:val="3"/>
        <w:spacing w:line="560" w:lineRule="exact"/>
        <w:ind w:left="420" w:firstLine="960" w:firstLineChars="300"/>
        <w:jc w:val="both"/>
        <w:rPr>
          <w:rFonts w:ascii="方正小标宋_GBK" w:hAnsi="方正小标宋_GBK" w:eastAsia="方正小标宋_GBK" w:cs="方正小标宋_GBK"/>
          <w:b w:val="0"/>
          <w:bCs/>
          <w:sz w:val="32"/>
          <w:szCs w:val="32"/>
          <w:u w:val="single"/>
        </w:rPr>
      </w:pPr>
    </w:p>
    <w:p>
      <w:pPr>
        <w:pStyle w:val="3"/>
        <w:spacing w:line="560" w:lineRule="exact"/>
        <w:ind w:left="420"/>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委托代理人（签字）：</w:t>
      </w:r>
    </w:p>
    <w:p>
      <w:pPr>
        <w:pStyle w:val="3"/>
        <w:spacing w:line="560" w:lineRule="exact"/>
        <w:ind w:left="420"/>
        <w:rPr>
          <w:rFonts w:ascii="方正小标宋_GBK" w:hAnsi="方正小标宋_GBK" w:eastAsia="方正小标宋_GBK" w:cs="方正小标宋_GBK"/>
          <w:b w:val="0"/>
          <w:bCs/>
          <w:sz w:val="32"/>
          <w:szCs w:val="32"/>
        </w:rPr>
      </w:pPr>
    </w:p>
    <w:p>
      <w:pPr>
        <w:pStyle w:val="3"/>
        <w:spacing w:line="560" w:lineRule="exact"/>
        <w:ind w:left="420"/>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年   月   日</w:t>
      </w:r>
    </w:p>
    <w:sectPr>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right="420"/>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B17A"/>
    <w:multiLevelType w:val="singleLevel"/>
    <w:tmpl w:val="E60AB17A"/>
    <w:lvl w:ilvl="0" w:tentative="0">
      <w:start w:val="1"/>
      <w:numFmt w:val="chineseCounting"/>
      <w:suff w:val="nothing"/>
      <w:lvlText w:val="（%1）"/>
      <w:lvlJc w:val="left"/>
      <w:pPr>
        <w:ind w:left="288" w:firstLine="420"/>
      </w:pPr>
      <w:rPr>
        <w:rFonts w:hint="eastAsia"/>
      </w:rPr>
    </w:lvl>
  </w:abstractNum>
  <w:abstractNum w:abstractNumId="1">
    <w:nsid w:val="15615A44"/>
    <w:multiLevelType w:val="multilevel"/>
    <w:tmpl w:val="15615A44"/>
    <w:lvl w:ilvl="0" w:tentative="0">
      <w:start w:val="1"/>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E5B2EA3"/>
    <w:multiLevelType w:val="multilevel"/>
    <w:tmpl w:val="1E5B2EA3"/>
    <w:lvl w:ilvl="0" w:tentative="0">
      <w:start w:val="1"/>
      <w:numFmt w:val="decimal"/>
      <w:lvlText w:val="%1"/>
      <w:lvlJc w:val="left"/>
      <w:pPr>
        <w:ind w:left="0" w:firstLine="0"/>
      </w:pPr>
      <w:rPr>
        <w:rFonts w:hint="eastAsia" w:cs="Times New Roman"/>
        <w:b w:val="0"/>
        <w:i w:val="0"/>
        <w:iCs w:val="0"/>
        <w:caps w:val="0"/>
        <w:smallCaps w:val="0"/>
        <w:strike w:val="0"/>
        <w:dstrike w:val="0"/>
        <w:vanish w:val="0"/>
        <w:color w:val="00000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8"/>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2927E9D"/>
    <w:multiLevelType w:val="singleLevel"/>
    <w:tmpl w:val="32927E9D"/>
    <w:lvl w:ilvl="0" w:tentative="0">
      <w:start w:val="1"/>
      <w:numFmt w:val="chineseCounting"/>
      <w:suff w:val="nothing"/>
      <w:lvlText w:val="%1、"/>
      <w:lvlJc w:val="left"/>
      <w:pPr>
        <w:ind w:left="0" w:firstLine="420"/>
      </w:pPr>
      <w:rPr>
        <w:rFonts w:hint="eastAsia"/>
      </w:rPr>
    </w:lvl>
  </w:abstractNum>
  <w:abstractNum w:abstractNumId="4">
    <w:nsid w:val="5912EBD1"/>
    <w:multiLevelType w:val="singleLevel"/>
    <w:tmpl w:val="5912EBD1"/>
    <w:lvl w:ilvl="0" w:tentative="0">
      <w:start w:val="1"/>
      <w:numFmt w:val="chineseCounting"/>
      <w:suff w:val="nothing"/>
      <w:lvlText w:val="%1、"/>
      <w:lvlJc w:val="left"/>
      <w:pPr>
        <w:ind w:left="0" w:firstLine="420"/>
      </w:pPr>
      <w:rPr>
        <w:rFonts w:hint="eastAsia"/>
      </w:rPr>
    </w:lvl>
  </w:abstractNum>
  <w:abstractNum w:abstractNumId="5">
    <w:nsid w:val="5912EC10"/>
    <w:multiLevelType w:val="singleLevel"/>
    <w:tmpl w:val="5912EC10"/>
    <w:lvl w:ilvl="0" w:tentative="0">
      <w:start w:val="1"/>
      <w:numFmt w:val="decimal"/>
      <w:suff w:val="nothing"/>
      <w:lvlText w:val="%1．"/>
      <w:lvlJc w:val="left"/>
      <w:pPr>
        <w:ind w:left="0" w:firstLine="400"/>
      </w:pPr>
      <w:rPr>
        <w:rFonts w:hint="default"/>
      </w:rPr>
    </w:lvl>
  </w:abstractNum>
  <w:abstractNum w:abstractNumId="6">
    <w:nsid w:val="5912EC30"/>
    <w:multiLevelType w:val="singleLevel"/>
    <w:tmpl w:val="5912EC30"/>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NDhlZWUzOTdkZTNmN2QxZjUxZTY3YTUzY2ExMmMifQ=="/>
  </w:docVars>
  <w:rsids>
    <w:rsidRoot w:val="002C0A44"/>
    <w:rsid w:val="00004422"/>
    <w:rsid w:val="00036664"/>
    <w:rsid w:val="0004439D"/>
    <w:rsid w:val="000B1655"/>
    <w:rsid w:val="000F6741"/>
    <w:rsid w:val="00141C1B"/>
    <w:rsid w:val="001521E8"/>
    <w:rsid w:val="0016306F"/>
    <w:rsid w:val="00185CC7"/>
    <w:rsid w:val="001A7A62"/>
    <w:rsid w:val="001E14D5"/>
    <w:rsid w:val="001E5AFA"/>
    <w:rsid w:val="00227B67"/>
    <w:rsid w:val="002C0A44"/>
    <w:rsid w:val="002F073B"/>
    <w:rsid w:val="0032468E"/>
    <w:rsid w:val="003D574E"/>
    <w:rsid w:val="003E1BA0"/>
    <w:rsid w:val="003E4000"/>
    <w:rsid w:val="0046143B"/>
    <w:rsid w:val="004A0A74"/>
    <w:rsid w:val="004A3AB1"/>
    <w:rsid w:val="004C0C8A"/>
    <w:rsid w:val="004E6E6C"/>
    <w:rsid w:val="00506845"/>
    <w:rsid w:val="00552C48"/>
    <w:rsid w:val="00560D65"/>
    <w:rsid w:val="00603A16"/>
    <w:rsid w:val="00613647"/>
    <w:rsid w:val="006233A3"/>
    <w:rsid w:val="00653BC9"/>
    <w:rsid w:val="00684E4E"/>
    <w:rsid w:val="00693727"/>
    <w:rsid w:val="00695ADB"/>
    <w:rsid w:val="006A3FDF"/>
    <w:rsid w:val="006C20C3"/>
    <w:rsid w:val="006D79AF"/>
    <w:rsid w:val="006E0458"/>
    <w:rsid w:val="00703B1D"/>
    <w:rsid w:val="007437BD"/>
    <w:rsid w:val="0075335E"/>
    <w:rsid w:val="0075695E"/>
    <w:rsid w:val="007E1C1C"/>
    <w:rsid w:val="007F5DE8"/>
    <w:rsid w:val="00811124"/>
    <w:rsid w:val="00876E1F"/>
    <w:rsid w:val="00882F80"/>
    <w:rsid w:val="008905CA"/>
    <w:rsid w:val="00890D18"/>
    <w:rsid w:val="0099229D"/>
    <w:rsid w:val="009C02B0"/>
    <w:rsid w:val="009C3009"/>
    <w:rsid w:val="009D3A61"/>
    <w:rsid w:val="009D787A"/>
    <w:rsid w:val="009F30A1"/>
    <w:rsid w:val="00A10953"/>
    <w:rsid w:val="00A16E81"/>
    <w:rsid w:val="00A37B21"/>
    <w:rsid w:val="00A403BF"/>
    <w:rsid w:val="00A46E9B"/>
    <w:rsid w:val="00A752FC"/>
    <w:rsid w:val="00A91C3A"/>
    <w:rsid w:val="00A960A3"/>
    <w:rsid w:val="00AC1EBB"/>
    <w:rsid w:val="00AC4FE5"/>
    <w:rsid w:val="00B06755"/>
    <w:rsid w:val="00B30169"/>
    <w:rsid w:val="00BF313A"/>
    <w:rsid w:val="00BF58B1"/>
    <w:rsid w:val="00C169C4"/>
    <w:rsid w:val="00C20B6B"/>
    <w:rsid w:val="00C245A2"/>
    <w:rsid w:val="00C56BBB"/>
    <w:rsid w:val="00C630B6"/>
    <w:rsid w:val="00C80A00"/>
    <w:rsid w:val="00C93AA0"/>
    <w:rsid w:val="00D46FEC"/>
    <w:rsid w:val="00D71FB0"/>
    <w:rsid w:val="00DA3B74"/>
    <w:rsid w:val="00DE3410"/>
    <w:rsid w:val="00DE57BA"/>
    <w:rsid w:val="00DE737C"/>
    <w:rsid w:val="00E00457"/>
    <w:rsid w:val="00E14446"/>
    <w:rsid w:val="00EB5E32"/>
    <w:rsid w:val="00EC6F4B"/>
    <w:rsid w:val="00EF77FA"/>
    <w:rsid w:val="00F73801"/>
    <w:rsid w:val="00FD79A8"/>
    <w:rsid w:val="00FE2C98"/>
    <w:rsid w:val="01D53C37"/>
    <w:rsid w:val="02B80751"/>
    <w:rsid w:val="034E7427"/>
    <w:rsid w:val="054637EC"/>
    <w:rsid w:val="05AA1AAE"/>
    <w:rsid w:val="05C20325"/>
    <w:rsid w:val="06FF4152"/>
    <w:rsid w:val="0A5D17CD"/>
    <w:rsid w:val="0BA31992"/>
    <w:rsid w:val="0C63233E"/>
    <w:rsid w:val="0CD60C9A"/>
    <w:rsid w:val="0E88796A"/>
    <w:rsid w:val="0EC0759D"/>
    <w:rsid w:val="0EDF32A9"/>
    <w:rsid w:val="105B6A84"/>
    <w:rsid w:val="10BD0069"/>
    <w:rsid w:val="10E34450"/>
    <w:rsid w:val="11E76B9F"/>
    <w:rsid w:val="12684593"/>
    <w:rsid w:val="1320369B"/>
    <w:rsid w:val="13325751"/>
    <w:rsid w:val="135D040F"/>
    <w:rsid w:val="13621EEC"/>
    <w:rsid w:val="138564F0"/>
    <w:rsid w:val="13AA5E2B"/>
    <w:rsid w:val="13D73627"/>
    <w:rsid w:val="13E41600"/>
    <w:rsid w:val="15A52F2E"/>
    <w:rsid w:val="17C821C3"/>
    <w:rsid w:val="18C563ED"/>
    <w:rsid w:val="194A05B4"/>
    <w:rsid w:val="1AC66850"/>
    <w:rsid w:val="1B8D5C41"/>
    <w:rsid w:val="1E486234"/>
    <w:rsid w:val="1F012D15"/>
    <w:rsid w:val="1F6623C1"/>
    <w:rsid w:val="20304FD0"/>
    <w:rsid w:val="204E102B"/>
    <w:rsid w:val="213868ED"/>
    <w:rsid w:val="219A57C2"/>
    <w:rsid w:val="222840E4"/>
    <w:rsid w:val="22DF2C0B"/>
    <w:rsid w:val="238D0876"/>
    <w:rsid w:val="23973171"/>
    <w:rsid w:val="24BB6482"/>
    <w:rsid w:val="2507572D"/>
    <w:rsid w:val="275D3454"/>
    <w:rsid w:val="27D2138F"/>
    <w:rsid w:val="2805730B"/>
    <w:rsid w:val="28D94CC5"/>
    <w:rsid w:val="28E145A1"/>
    <w:rsid w:val="2901229F"/>
    <w:rsid w:val="29BC1BEA"/>
    <w:rsid w:val="2A962289"/>
    <w:rsid w:val="2AC84BBF"/>
    <w:rsid w:val="2B57444A"/>
    <w:rsid w:val="2BCD7650"/>
    <w:rsid w:val="2C770D7D"/>
    <w:rsid w:val="2D5A65C5"/>
    <w:rsid w:val="2D6B128C"/>
    <w:rsid w:val="2D7F55C2"/>
    <w:rsid w:val="2DEB62CF"/>
    <w:rsid w:val="2E922A59"/>
    <w:rsid w:val="2EB57CCE"/>
    <w:rsid w:val="2F811C83"/>
    <w:rsid w:val="2F9013C2"/>
    <w:rsid w:val="3156643E"/>
    <w:rsid w:val="32BC67A5"/>
    <w:rsid w:val="32D76267"/>
    <w:rsid w:val="332609ED"/>
    <w:rsid w:val="33433250"/>
    <w:rsid w:val="346A24A1"/>
    <w:rsid w:val="36336D3C"/>
    <w:rsid w:val="36911DE0"/>
    <w:rsid w:val="37664A4B"/>
    <w:rsid w:val="376A10BB"/>
    <w:rsid w:val="37D31B27"/>
    <w:rsid w:val="3A3F6D53"/>
    <w:rsid w:val="3A9F725A"/>
    <w:rsid w:val="3B2535D0"/>
    <w:rsid w:val="3C3314A1"/>
    <w:rsid w:val="3C771D8C"/>
    <w:rsid w:val="3ED04B63"/>
    <w:rsid w:val="3F345B9D"/>
    <w:rsid w:val="3FC2791B"/>
    <w:rsid w:val="3FCD703E"/>
    <w:rsid w:val="403959A7"/>
    <w:rsid w:val="42B43088"/>
    <w:rsid w:val="44127729"/>
    <w:rsid w:val="452C3CBF"/>
    <w:rsid w:val="45330549"/>
    <w:rsid w:val="47D64CBF"/>
    <w:rsid w:val="486A50DB"/>
    <w:rsid w:val="486D2B74"/>
    <w:rsid w:val="48BA422E"/>
    <w:rsid w:val="49862862"/>
    <w:rsid w:val="4A103E4C"/>
    <w:rsid w:val="4B34396A"/>
    <w:rsid w:val="4B562B1E"/>
    <w:rsid w:val="4C900CC1"/>
    <w:rsid w:val="4D4E52B1"/>
    <w:rsid w:val="4E276751"/>
    <w:rsid w:val="4E486040"/>
    <w:rsid w:val="50120259"/>
    <w:rsid w:val="5096171E"/>
    <w:rsid w:val="50FD61CC"/>
    <w:rsid w:val="52B30142"/>
    <w:rsid w:val="52B34A6D"/>
    <w:rsid w:val="535165EE"/>
    <w:rsid w:val="53EA4A51"/>
    <w:rsid w:val="545E3EDB"/>
    <w:rsid w:val="546A57C4"/>
    <w:rsid w:val="54BD7D6C"/>
    <w:rsid w:val="54E16872"/>
    <w:rsid w:val="55223BCA"/>
    <w:rsid w:val="56561DB1"/>
    <w:rsid w:val="569F214B"/>
    <w:rsid w:val="580426D3"/>
    <w:rsid w:val="59B11BB7"/>
    <w:rsid w:val="59CD4E8E"/>
    <w:rsid w:val="59FF1043"/>
    <w:rsid w:val="5A312564"/>
    <w:rsid w:val="5A431531"/>
    <w:rsid w:val="5B4A3877"/>
    <w:rsid w:val="5B5F0B54"/>
    <w:rsid w:val="5B7F49C4"/>
    <w:rsid w:val="5B8649E8"/>
    <w:rsid w:val="5EAE0D08"/>
    <w:rsid w:val="5F0919A4"/>
    <w:rsid w:val="60456754"/>
    <w:rsid w:val="614E18AB"/>
    <w:rsid w:val="617625B0"/>
    <w:rsid w:val="61817A1F"/>
    <w:rsid w:val="620F2B8A"/>
    <w:rsid w:val="62517FC0"/>
    <w:rsid w:val="62720114"/>
    <w:rsid w:val="627853EA"/>
    <w:rsid w:val="62F03D90"/>
    <w:rsid w:val="638C03E2"/>
    <w:rsid w:val="64481E81"/>
    <w:rsid w:val="645131D3"/>
    <w:rsid w:val="659C40EE"/>
    <w:rsid w:val="66302E0F"/>
    <w:rsid w:val="672B0915"/>
    <w:rsid w:val="67AB00FD"/>
    <w:rsid w:val="67BE26CC"/>
    <w:rsid w:val="680A67C8"/>
    <w:rsid w:val="68837F16"/>
    <w:rsid w:val="68E07AEE"/>
    <w:rsid w:val="69006831"/>
    <w:rsid w:val="6A4A6515"/>
    <w:rsid w:val="6A640F76"/>
    <w:rsid w:val="6B142F59"/>
    <w:rsid w:val="6DD00BA9"/>
    <w:rsid w:val="6E2C46FB"/>
    <w:rsid w:val="6F125D61"/>
    <w:rsid w:val="70642025"/>
    <w:rsid w:val="70F652BC"/>
    <w:rsid w:val="71407CFA"/>
    <w:rsid w:val="726C6ADB"/>
    <w:rsid w:val="751F4904"/>
    <w:rsid w:val="759706CC"/>
    <w:rsid w:val="762941A2"/>
    <w:rsid w:val="76536B40"/>
    <w:rsid w:val="76D36788"/>
    <w:rsid w:val="77D53717"/>
    <w:rsid w:val="784D55E5"/>
    <w:rsid w:val="7B1D4968"/>
    <w:rsid w:val="7C115EE7"/>
    <w:rsid w:val="7D242C86"/>
    <w:rsid w:val="7DBE5B9D"/>
    <w:rsid w:val="7E1A6E9E"/>
    <w:rsid w:val="7EE76740"/>
    <w:rsid w:val="7F50046D"/>
    <w:rsid w:val="7FB2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jc w:val="left"/>
      <w:outlineLvl w:val="0"/>
    </w:pPr>
    <w:rPr>
      <w:rFonts w:ascii="宋体" w:hAnsi="宋体"/>
      <w:b/>
      <w:sz w:val="32"/>
      <w:szCs w:val="20"/>
    </w:rPr>
  </w:style>
  <w:style w:type="paragraph" w:styleId="7">
    <w:name w:val="heading 2"/>
    <w:basedOn w:val="1"/>
    <w:next w:val="1"/>
    <w:unhideWhenUsed/>
    <w:qFormat/>
    <w:uiPriority w:val="0"/>
    <w:pPr>
      <w:keepNext/>
      <w:tabs>
        <w:tab w:val="left" w:pos="1044"/>
      </w:tabs>
      <w:adjustRightInd w:val="0"/>
      <w:spacing w:line="360" w:lineRule="atLeast"/>
      <w:ind w:left="1044" w:hanging="468"/>
      <w:jc w:val="left"/>
      <w:textAlignment w:val="baseline"/>
      <w:outlineLvl w:val="1"/>
    </w:pPr>
    <w:rPr>
      <w:rFonts w:ascii="仿宋_GB2312" w:eastAsia="仿宋_GB2312"/>
      <w:b/>
      <w:sz w:val="28"/>
      <w:szCs w:val="28"/>
    </w:rPr>
  </w:style>
  <w:style w:type="paragraph" w:styleId="8">
    <w:name w:val="heading 3"/>
    <w:basedOn w:val="1"/>
    <w:next w:val="1"/>
    <w:unhideWhenUsed/>
    <w:qFormat/>
    <w:uiPriority w:val="0"/>
    <w:pPr>
      <w:keepNext/>
      <w:keepLines/>
      <w:numPr>
        <w:ilvl w:val="2"/>
        <w:numId w:val="1"/>
      </w:numPr>
      <w:spacing w:before="240" w:after="240"/>
      <w:jc w:val="left"/>
      <w:outlineLvl w:val="2"/>
    </w:pPr>
    <w:rPr>
      <w:bCs/>
      <w:szCs w:val="32"/>
    </w:rPr>
  </w:style>
  <w:style w:type="paragraph" w:styleId="9">
    <w:name w:val="heading 4"/>
    <w:basedOn w:val="1"/>
    <w:next w:val="1"/>
    <w:unhideWhenUsed/>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10">
    <w:name w:val="heading 5"/>
    <w:basedOn w:val="1"/>
    <w:next w:val="1"/>
    <w:unhideWhenUsed/>
    <w:qFormat/>
    <w:uiPriority w:val="0"/>
    <w:pPr>
      <w:keepNext/>
      <w:keepLines/>
      <w:spacing w:before="280" w:after="290" w:line="376" w:lineRule="atLeast"/>
      <w:outlineLvl w:val="4"/>
    </w:pPr>
    <w:rPr>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qFormat/>
    <w:uiPriority w:val="0"/>
    <w:pPr>
      <w:jc w:val="center"/>
    </w:pPr>
    <w:rPr>
      <w:rFonts w:ascii="宋体"/>
      <w:b/>
      <w:sz w:val="48"/>
    </w:r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rPr>
      <w:rFonts w:ascii="Times New Roman" w:hAnsi="Times New Roman" w:eastAsia="宋体" w:cs="Times New Roman"/>
    </w:rPr>
  </w:style>
  <w:style w:type="paragraph" w:styleId="11">
    <w:name w:val="Normal Indent"/>
    <w:basedOn w:val="1"/>
    <w:qFormat/>
    <w:uiPriority w:val="0"/>
    <w:pPr>
      <w:spacing w:line="360" w:lineRule="auto"/>
      <w:ind w:firstLine="420"/>
    </w:pPr>
    <w:rPr>
      <w:szCs w:val="20"/>
    </w:rPr>
  </w:style>
  <w:style w:type="paragraph" w:styleId="12">
    <w:name w:val="annotation text"/>
    <w:basedOn w:val="1"/>
    <w:link w:val="40"/>
    <w:qFormat/>
    <w:uiPriority w:val="0"/>
    <w:pPr>
      <w:jc w:val="left"/>
    </w:pPr>
  </w:style>
  <w:style w:type="paragraph" w:styleId="13">
    <w:name w:val="toc 3"/>
    <w:basedOn w:val="1"/>
    <w:next w:val="1"/>
    <w:qFormat/>
    <w:uiPriority w:val="0"/>
    <w:pPr>
      <w:spacing w:line="400" w:lineRule="exact"/>
      <w:ind w:left="420"/>
      <w:jc w:val="left"/>
    </w:pPr>
    <w:rPr>
      <w:rFonts w:ascii="仿宋_GB2312" w:eastAsia="仿宋_GB2312"/>
      <w:i/>
      <w:iCs/>
      <w:spacing w:val="-20"/>
      <w:sz w:val="13"/>
      <w:szCs w:val="13"/>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b/>
      <w:bCs/>
      <w:caps/>
    </w:rPr>
  </w:style>
  <w:style w:type="paragraph" w:styleId="18">
    <w:name w:val="toc 4"/>
    <w:basedOn w:val="1"/>
    <w:next w:val="1"/>
    <w:qFormat/>
    <w:uiPriority w:val="0"/>
    <w:pPr>
      <w:ind w:left="1260" w:leftChars="600"/>
    </w:pPr>
  </w:style>
  <w:style w:type="paragraph" w:styleId="19">
    <w:name w:val="Body Text Indent 3"/>
    <w:basedOn w:val="1"/>
    <w:qFormat/>
    <w:uiPriority w:val="0"/>
    <w:pPr>
      <w:ind w:firstLine="560" w:firstLineChars="200"/>
    </w:pPr>
    <w:rPr>
      <w:rFonts w:ascii="仿宋_GB2312" w:eastAsia="仿宋_GB2312"/>
      <w:sz w:val="28"/>
    </w:rPr>
  </w:style>
  <w:style w:type="paragraph" w:styleId="20">
    <w:name w:val="toc 2"/>
    <w:basedOn w:val="1"/>
    <w:next w:val="1"/>
    <w:qFormat/>
    <w:uiPriority w:val="0"/>
    <w:pPr>
      <w:tabs>
        <w:tab w:val="right" w:leader="dot" w:pos="9038"/>
      </w:tabs>
      <w:spacing w:line="60" w:lineRule="atLeast"/>
      <w:ind w:left="210"/>
      <w:jc w:val="left"/>
    </w:pPr>
    <w:rPr>
      <w:smallCaps/>
    </w:rPr>
  </w:style>
  <w:style w:type="paragraph" w:styleId="21">
    <w:name w:val="Normal (Web)"/>
    <w:basedOn w:val="1"/>
    <w:qFormat/>
    <w:uiPriority w:val="0"/>
    <w:rPr>
      <w:rFonts w:ascii="Calibri" w:hAnsi="Calibri" w:eastAsia="宋体" w:cs="Times New Roman"/>
      <w:sz w:val="24"/>
    </w:rPr>
  </w:style>
  <w:style w:type="paragraph" w:styleId="22">
    <w:name w:val="annotation subject"/>
    <w:basedOn w:val="12"/>
    <w:next w:val="12"/>
    <w:link w:val="41"/>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annotation reference"/>
    <w:basedOn w:val="25"/>
    <w:qFormat/>
    <w:uiPriority w:val="0"/>
    <w:rPr>
      <w:sz w:val="21"/>
      <w:szCs w:val="21"/>
    </w:rPr>
  </w:style>
  <w:style w:type="paragraph" w:customStyle="1" w:styleId="30">
    <w:name w:val="Char"/>
    <w:basedOn w:val="1"/>
    <w:qFormat/>
    <w:uiPriority w:val="0"/>
    <w:rPr>
      <w:szCs w:val="20"/>
    </w:rPr>
  </w:style>
  <w:style w:type="paragraph" w:customStyle="1" w:styleId="31">
    <w:name w:val="表格文字"/>
    <w:basedOn w:val="1"/>
    <w:next w:val="3"/>
    <w:qFormat/>
    <w:uiPriority w:val="0"/>
    <w:pPr>
      <w:spacing w:line="360" w:lineRule="auto"/>
      <w:jc w:val="left"/>
    </w:pPr>
    <w:rPr>
      <w:rFonts w:ascii="Times New Roman" w:hAnsi="Times New Roman"/>
      <w:bCs/>
      <w:spacing w:val="10"/>
      <w:kern w:val="0"/>
      <w:szCs w:val="21"/>
    </w:rPr>
  </w:style>
  <w:style w:type="paragraph" w:customStyle="1" w:styleId="32">
    <w:name w:val="正文1"/>
    <w:basedOn w:val="33"/>
    <w:qFormat/>
    <w:uiPriority w:val="0"/>
    <w:pPr>
      <w:jc w:val="both"/>
    </w:pPr>
    <w:rPr>
      <w:rFonts w:ascii="Times New Roman" w:hAnsi="Times New Roman" w:eastAsia="Times New Roman"/>
      <w:sz w:val="21"/>
    </w:rPr>
  </w:style>
  <w:style w:type="paragraph" w:customStyle="1" w:styleId="33">
    <w:name w:val="[Normal]"/>
    <w:qFormat/>
    <w:uiPriority w:val="0"/>
    <w:rPr>
      <w:rFonts w:ascii="宋体" w:hAnsi="宋体" w:eastAsiaTheme="minorEastAsia" w:cstheme="minorBidi"/>
      <w:sz w:val="24"/>
      <w:szCs w:val="22"/>
      <w:lang w:val="en-US" w:eastAsia="en-US" w:bidi="ar-SA"/>
    </w:rPr>
  </w:style>
  <w:style w:type="paragraph" w:customStyle="1" w:styleId="34">
    <w:name w:val="正文采用"/>
    <w:qFormat/>
    <w:uiPriority w:val="0"/>
    <w:pPr>
      <w:spacing w:line="500" w:lineRule="exact"/>
      <w:ind w:firstLine="560" w:firstLineChars="200"/>
    </w:pPr>
    <w:rPr>
      <w:rFonts w:ascii="宋体" w:hAnsi="宋体" w:eastAsiaTheme="minorEastAsia" w:cstheme="minorBidi"/>
      <w:kern w:val="2"/>
      <w:sz w:val="28"/>
      <w:szCs w:val="28"/>
      <w:lang w:val="zh-CN" w:eastAsia="zh-CN" w:bidi="ar-SA"/>
    </w:rPr>
  </w:style>
  <w:style w:type="paragraph" w:customStyle="1" w:styleId="35">
    <w:name w:val="C503-正文格式"/>
    <w:basedOn w:val="1"/>
    <w:qFormat/>
    <w:uiPriority w:val="0"/>
    <w:pPr>
      <w:spacing w:line="360" w:lineRule="auto"/>
      <w:ind w:firstLine="480" w:firstLineChars="200"/>
    </w:pPr>
    <w:rPr>
      <w:rFonts w:cs="宋体"/>
      <w:sz w:val="24"/>
      <w:szCs w:val="22"/>
    </w:rPr>
  </w:style>
  <w:style w:type="character" w:customStyle="1" w:styleId="36">
    <w:name w:val="font51"/>
    <w:basedOn w:val="25"/>
    <w:qFormat/>
    <w:uiPriority w:val="0"/>
    <w:rPr>
      <w:rFonts w:hint="eastAsia" w:ascii="仿宋" w:hAnsi="仿宋" w:eastAsia="仿宋" w:cs="仿宋"/>
      <w:color w:val="000000"/>
      <w:sz w:val="22"/>
      <w:szCs w:val="22"/>
      <w:u w:val="none"/>
    </w:rPr>
  </w:style>
  <w:style w:type="table" w:customStyle="1" w:styleId="37">
    <w:name w:val="网格型8"/>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列出段落1"/>
    <w:basedOn w:val="1"/>
    <w:qFormat/>
    <w:uiPriority w:val="34"/>
    <w:pPr>
      <w:ind w:firstLine="420"/>
    </w:pPr>
  </w:style>
  <w:style w:type="character" w:customStyle="1" w:styleId="39">
    <w:name w:val="font31"/>
    <w:basedOn w:val="25"/>
    <w:qFormat/>
    <w:uiPriority w:val="0"/>
    <w:rPr>
      <w:rFonts w:hint="eastAsia" w:ascii="宋体" w:hAnsi="宋体" w:eastAsia="宋体" w:cs="宋体"/>
      <w:color w:val="000000"/>
      <w:sz w:val="24"/>
      <w:szCs w:val="24"/>
      <w:u w:val="none"/>
    </w:rPr>
  </w:style>
  <w:style w:type="character" w:customStyle="1" w:styleId="40">
    <w:name w:val="批注文字 字符"/>
    <w:basedOn w:val="25"/>
    <w:link w:val="12"/>
    <w:qFormat/>
    <w:uiPriority w:val="0"/>
    <w:rPr>
      <w:rFonts w:asciiTheme="minorHAnsi" w:hAnsiTheme="minorHAnsi" w:eastAsiaTheme="minorEastAsia" w:cstheme="minorBidi"/>
      <w:kern w:val="2"/>
      <w:sz w:val="21"/>
      <w:szCs w:val="24"/>
    </w:rPr>
  </w:style>
  <w:style w:type="character" w:customStyle="1" w:styleId="41">
    <w:name w:val="批注主题 字符"/>
    <w:basedOn w:val="40"/>
    <w:link w:val="22"/>
    <w:qFormat/>
    <w:uiPriority w:val="0"/>
    <w:rPr>
      <w:rFonts w:asciiTheme="minorHAnsi" w:hAnsiTheme="minorHAnsi" w:eastAsiaTheme="minorEastAsia" w:cstheme="minorBidi"/>
      <w:b/>
      <w:bCs/>
      <w:kern w:val="2"/>
      <w:sz w:val="21"/>
      <w:szCs w:val="24"/>
    </w:rPr>
  </w:style>
  <w:style w:type="character" w:customStyle="1" w:styleId="42">
    <w:name w:val="批注框文本 字符"/>
    <w:basedOn w:val="25"/>
    <w:link w:val="14"/>
    <w:qFormat/>
    <w:uiPriority w:val="0"/>
    <w:rPr>
      <w:rFonts w:asciiTheme="minorHAnsi" w:hAnsiTheme="minorHAnsi" w:eastAsiaTheme="minorEastAsia" w:cstheme="minorBidi"/>
      <w:kern w:val="2"/>
      <w:sz w:val="18"/>
      <w:szCs w:val="18"/>
    </w:rPr>
  </w:style>
  <w:style w:type="paragraph" w:customStyle="1" w:styleId="43">
    <w:name w:val="正文文本缩进1"/>
    <w:basedOn w:val="1"/>
    <w:qFormat/>
    <w:uiPriority w:val="0"/>
    <w:pPr>
      <w:spacing w:line="360" w:lineRule="auto"/>
      <w:ind w:firstLine="643"/>
    </w:pPr>
    <w:rPr>
      <w:rFonts w:ascii="Times New Roman" w:hAnsi="Times New Roman" w:eastAsia="Times New Roman" w:cs="宋体"/>
      <w:b/>
      <w:color w:val="000000"/>
      <w:kern w:val="0"/>
      <w:sz w:val="32"/>
      <w:szCs w:val="20"/>
      <w:lang w:eastAsia="en-US"/>
    </w:rPr>
  </w:style>
  <w:style w:type="paragraph" w:customStyle="1" w:styleId="44">
    <w:name w:val="列表段落1"/>
    <w:basedOn w:val="1"/>
    <w:qFormat/>
    <w:uiPriority w:val="99"/>
    <w:pPr>
      <w:ind w:firstLine="420" w:firstLineChars="200"/>
    </w:pPr>
  </w:style>
  <w:style w:type="character" w:customStyle="1" w:styleId="45">
    <w:name w:val="未处理的提及1"/>
    <w:basedOn w:val="25"/>
    <w:unhideWhenUsed/>
    <w:qFormat/>
    <w:uiPriority w:val="99"/>
    <w:rPr>
      <w:color w:val="605E5C"/>
      <w:shd w:val="clear" w:color="auto" w:fill="E1DFDD"/>
    </w:rPr>
  </w:style>
  <w:style w:type="paragraph" w:customStyle="1" w:styleId="46">
    <w:name w:val="正文缩进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8076-BD86-4916-8990-5095CA7F91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1476</Words>
  <Characters>8414</Characters>
  <Lines>70</Lines>
  <Paragraphs>19</Paragraphs>
  <TotalTime>27</TotalTime>
  <ScaleCrop>false</ScaleCrop>
  <LinksUpToDate>false</LinksUpToDate>
  <CharactersWithSpaces>9871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2019-10-28T08:51:00Z</dcterms:created>
  <dc:creator>Administrator</dc:creator>
  <cp:lastModifiedBy>土豆王子</cp:lastModifiedBy>
  <cp:lastPrinted>2020-09-21T05:55:00Z</cp:lastPrinted>
  <dcterms:modified xsi:type="dcterms:W3CDTF">2025-07-23T10:43:52Z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ACD970EE523841AE84B89693D0D96C81_12</vt:lpwstr>
  </property>
  <property fmtid="{D5CDD505-2E9C-101B-9397-08002B2CF9AE}" pid="4" name="KSOTemplateDocerSaveRecord">
    <vt:lpwstr>eyJoZGlkIjoiM2YzMDA2MTNjNTk3NDMzYWZiMzgyOTQ1OTY5ZTE1OGQiLCJ1c2VySWQiOiIxNjE5ODU1ODQzIn0=</vt:lpwstr>
  </property>
</Properties>
</file>