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826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微软雅黑" w:hAnsi="微软雅黑" w:eastAsia="微软雅黑" w:cs="微软雅黑"/>
          <w:b/>
          <w:bCs/>
          <w:i w:val="0"/>
          <w:iCs w:val="0"/>
          <w:caps w:val="0"/>
          <w:color w:val="auto"/>
          <w:spacing w:val="0"/>
          <w:sz w:val="27"/>
          <w:szCs w:val="27"/>
          <w:lang w:eastAsia="zh-CN"/>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采购</w:t>
      </w:r>
      <w:r>
        <w:rPr>
          <w:rFonts w:hint="eastAsia" w:ascii="微软雅黑" w:hAnsi="微软雅黑" w:eastAsia="微软雅黑" w:cs="微软雅黑"/>
          <w:b/>
          <w:bCs/>
          <w:i w:val="0"/>
          <w:iCs w:val="0"/>
          <w:caps w:val="0"/>
          <w:color w:val="auto"/>
          <w:spacing w:val="0"/>
          <w:sz w:val="27"/>
          <w:szCs w:val="27"/>
          <w:bdr w:val="none" w:color="auto" w:sz="0" w:space="0"/>
          <w:shd w:val="clear" w:fill="FFFFFF"/>
          <w:lang w:val="en-US" w:eastAsia="zh-CN"/>
        </w:rPr>
        <w:t>需求</w:t>
      </w:r>
    </w:p>
    <w:p w14:paraId="7A679CF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6E5F41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600,000.00</w:t>
      </w:r>
    </w:p>
    <w:p w14:paraId="7634DC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600,000.00</w:t>
      </w:r>
      <w:bookmarkStart w:id="0" w:name="_GoBack"/>
      <w:bookmarkEnd w:id="0"/>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4"/>
        <w:gridCol w:w="743"/>
        <w:gridCol w:w="728"/>
        <w:gridCol w:w="1132"/>
        <w:gridCol w:w="1134"/>
        <w:gridCol w:w="728"/>
        <w:gridCol w:w="728"/>
        <w:gridCol w:w="728"/>
        <w:gridCol w:w="728"/>
        <w:gridCol w:w="656"/>
        <w:gridCol w:w="657"/>
      </w:tblGrid>
      <w:tr w14:paraId="737BB6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4CEA3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16A19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189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B9BE2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178B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BDBA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106EF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6205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9D70E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B36E0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D6657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3D7F71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40AA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160C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A02030502 越野车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3859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越野车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3B3C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4819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836C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8EB9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94DE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0F6A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F41D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480C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0DFBEDC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5E82E4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报价要求</w:t>
      </w:r>
    </w:p>
    <w:p w14:paraId="6C05A41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100"/>
        <w:gridCol w:w="1608"/>
        <w:gridCol w:w="1521"/>
        <w:gridCol w:w="1354"/>
        <w:gridCol w:w="1185"/>
        <w:gridCol w:w="1778"/>
      </w:tblGrid>
      <w:tr w14:paraId="5DE3F7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71FDF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2D7E4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DD66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0F22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4275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0477F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63FDA4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6FD08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B962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越野车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B2A7C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E8379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C29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F10F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50CE7C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★注：投标人响应产品应当明确品牌和规格型号并指向唯一产品，不能指向唯一产品的，应通过报价表唯一产品说明栏补充说明。</w:t>
      </w:r>
    </w:p>
    <w:p w14:paraId="71D52B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本项目涉及核心产品：</w:t>
      </w:r>
    </w:p>
    <w:p w14:paraId="5BC2C1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0DB218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FAE1F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FB68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2C35A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85A0A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C8774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5D67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A9B2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A02030502 越野车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D08C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越野车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57FD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越野车</w:t>
            </w:r>
          </w:p>
        </w:tc>
      </w:tr>
    </w:tbl>
    <w:p w14:paraId="6B9283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注：涉及核心产品的，具体评审规定见第五章。</w:t>
      </w:r>
    </w:p>
    <w:p w14:paraId="055AAD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本项目涉及采购进口产品：</w:t>
      </w:r>
    </w:p>
    <w:p w14:paraId="3E4C942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5D881D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7DC9C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CE62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B2CF2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5A09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7C830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28E96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358735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★注：不涉及采购进口产品时，投标人不得提供进口产品进行响应；涉及采购进口产品时，如国产产品满足采购需求，也可提供国产产品进行响应。</w:t>
      </w:r>
    </w:p>
    <w:p w14:paraId="3A2D61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本项目涉及强制采购节能产品：</w:t>
      </w:r>
    </w:p>
    <w:p w14:paraId="339957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5846B0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BCE26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F41B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7A1A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E6C9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E4842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AAA2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331D37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14:paraId="108E4C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本项目涉及优先采购节能产品：</w:t>
      </w:r>
    </w:p>
    <w:p w14:paraId="0277DC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5D6508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B84C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7C7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BC330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9CFD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6ACB9B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8EBA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4FA1D6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14:paraId="69839C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本项目涉及优先采购环境标志产品：</w:t>
      </w:r>
    </w:p>
    <w:p w14:paraId="7B37B1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33D99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D9318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4FAB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064AA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54738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9BB67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18B5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4E3D8D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14:paraId="37C98D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3.2.技术要求</w:t>
      </w:r>
    </w:p>
    <w:p w14:paraId="0564B1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54BB679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标的名称：越野车</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39"/>
        <w:gridCol w:w="757"/>
        <w:gridCol w:w="1405"/>
        <w:gridCol w:w="5745"/>
      </w:tblGrid>
      <w:tr w14:paraId="4B31CA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9023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E297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9F8A0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EECEC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8060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472F6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6765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5A5D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FABE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1.★能源类型：汽油/汽油+48V轻混系统/油电混合</w:t>
            </w:r>
          </w:p>
          <w:p w14:paraId="561C08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2.★环保标准：国Ⅵ</w:t>
            </w:r>
          </w:p>
          <w:p w14:paraId="50C3A4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3.★变速箱：≥8挡手自一体</w:t>
            </w:r>
          </w:p>
          <w:p w14:paraId="345B66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4.★长*宽*高（mm）：≥4931*1976*1758</w:t>
            </w:r>
          </w:p>
          <w:p w14:paraId="0977A77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5.★排量（mL）：≥2391</w:t>
            </w:r>
          </w:p>
          <w:p w14:paraId="4E49B6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6.★第二排座椅功能：加热</w:t>
            </w:r>
          </w:p>
          <w:p w14:paraId="34B11B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7.▲最大满载质量（kg）：≥2840</w:t>
            </w:r>
          </w:p>
          <w:p w14:paraId="383681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8.▲最大马力（Ps）：≥280</w:t>
            </w:r>
          </w:p>
          <w:p w14:paraId="04FBFCC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9.▲最大功率（kW）：≥205</w:t>
            </w:r>
          </w:p>
          <w:p w14:paraId="073ACD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10.▲助力类型：电动助力</w:t>
            </w:r>
          </w:p>
          <w:p w14:paraId="668C03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11.▲具备主/副驾驶座安全气囊</w:t>
            </w:r>
          </w:p>
          <w:p w14:paraId="5E3CA9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12.胎压监测功能：胎压显示</w:t>
            </w:r>
          </w:p>
          <w:p w14:paraId="4AB213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13.驾驶辅助影像：360度全景影像</w:t>
            </w:r>
          </w:p>
          <w:p w14:paraId="4B6EFC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14.摄像头数量：≥5个</w:t>
            </w:r>
          </w:p>
          <w:p w14:paraId="6434392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15.超声波雷达数量：≥8个</w:t>
            </w:r>
          </w:p>
          <w:p w14:paraId="6C11166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both"/>
              <w:rPr>
                <w:color w:val="auto"/>
                <w:sz w:val="24"/>
                <w:szCs w:val="24"/>
              </w:rPr>
            </w:pPr>
            <w:r>
              <w:rPr>
                <w:rStyle w:val="7"/>
                <w:rFonts w:hint="eastAsia" w:ascii="宋体" w:hAnsi="宋体" w:eastAsia="宋体" w:cs="宋体"/>
                <w:color w:val="auto"/>
                <w:sz w:val="24"/>
                <w:szCs w:val="24"/>
                <w:bdr w:val="none" w:color="auto" w:sz="0" w:space="0"/>
              </w:rPr>
              <w:t>16.中控屏幕尺寸：≥12英寸</w:t>
            </w:r>
          </w:p>
          <w:p w14:paraId="11D6F69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注：“★”参数和“▲”参数需提供证明材料：工信部车辆公告参数页或制造商官方网站截图资料或投标产品用户手册资料或汽车媒体网站截图资料其中任一项均可。</w:t>
            </w:r>
          </w:p>
        </w:tc>
      </w:tr>
    </w:tbl>
    <w:p w14:paraId="29B96E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3.3.服务要求</w:t>
      </w:r>
    </w:p>
    <w:p w14:paraId="409C2F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3.3.1.服务内容要求</w:t>
      </w:r>
    </w:p>
    <w:p w14:paraId="49DA76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7"/>
        <w:gridCol w:w="823"/>
        <w:gridCol w:w="1625"/>
        <w:gridCol w:w="5421"/>
      </w:tblGrid>
      <w:tr w14:paraId="35B013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14861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1FE9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49C62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8C89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139859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BB3AE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218190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3.3.2.商务要求</w:t>
      </w:r>
    </w:p>
    <w:p w14:paraId="59A751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3F5B71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319DE7">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D0F4C5">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21F8E1">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AAE849">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650690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8BC5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9EF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CCB8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3AC7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自合同签订之日起30日内</w:t>
            </w:r>
          </w:p>
        </w:tc>
      </w:tr>
      <w:tr w14:paraId="4E58E3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439A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DF33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7C65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5D46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康定市</w:t>
            </w:r>
          </w:p>
        </w:tc>
      </w:tr>
      <w:tr w14:paraId="48F9F5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629A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43A4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15C7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EFA7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一次付清</w:t>
            </w:r>
          </w:p>
        </w:tc>
      </w:tr>
      <w:tr w14:paraId="695A3B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CB3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D8EC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838F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1AFA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1付款条件：车辆全部到货调试完毕并通过验收，且供应商据实开具已验收车辆款项发票，达到该付款条件起7个工作日内，支付合同总金额的100.00%</w:t>
            </w:r>
          </w:p>
        </w:tc>
      </w:tr>
      <w:tr w14:paraId="1D5C8E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7914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401E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86E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72A0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中标单位与采购单位严格按照《财政部关于进一步加强政府采购需求和履约验收管理的指导意见》（财库〔2016〕205号）的要求进行验收；政府采购项目履约验收工作由采购单位负责。</w:t>
            </w:r>
          </w:p>
        </w:tc>
      </w:tr>
      <w:tr w14:paraId="681B9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9DE2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5AA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B29B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8221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669540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B55D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81C4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1ECC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348B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1.质保期：3年或10万公里。 2.供应商提供每月定期巡回保养服务。 3.在质保期内，提供升级维修（包括上门服务）服务，对软件产品生命周期内所有的重大修复、关键安全性升级等技术支持服务。 4.如需更换零配件，成交人应保证所更换的零配件与原设备相同规格和品质，维修期间，成交人向采购人提供同等性能的替用设备。 5.质保期内，供应商在接到通知后12小时内响应到场，2小时内完成维修或更换，并承担因此产生的修理调换的配件、运输及人工等费用。 6.质保期内，同一设备、同一质量问题连续两次维修仍无法正常使用的，须更换新设备，并对产品质量实行“三包”服务。 7.在质保期外，为设备提供终身维修服务或升级技术支持，提供设备、零部件的更换、维修只收取成本费用，不收取人工技术费用。</w:t>
            </w:r>
          </w:p>
        </w:tc>
      </w:tr>
      <w:tr w14:paraId="7FE14F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3FA0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0806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977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D109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（一）违约责任 （1）采购人及供应商双方必须遵守采购合同并执行合同中的各项规定，保证采购合同的正常履行。任何一方违约给对方造成的直接损失均负有赔偿责任，对方均有权视情况要求对方继续履行合同或提出解除合同。 （2）如因供应商在履行过程中的疏忽、失职、过错等故意或者过失原因给采购人造成损失或侵害，包括但不限于采购人本身的财产损失、由此而导致的采购人对任何第三方的法律责任等，供应商对此均应承担全部的赔偿责任。 （3）如供应商提交的成果达不到相关质量要求或未按采购人时间进度安排完成成果，采购人有权扣除合同支付金额和提出解除合同。 （二）争议解决办法 （1）采购人及供应商双方就采购合同所产生的任何争议都应该进行友好协商，协商解决不成的，任何一方均可向项目所在地仲裁委员会申请仲裁。 （2）仲裁费应由败诉方承担。 （3）在仲裁期间，除正在进行仲裁的部分外，合同其他部分继续执行。</w:t>
            </w:r>
          </w:p>
        </w:tc>
      </w:tr>
    </w:tbl>
    <w:p w14:paraId="26BEED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3.4.其他要求</w:t>
      </w:r>
    </w:p>
    <w:p w14:paraId="1FE03D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1、投标人须承诺为本项目提供的所有产品属于《国家强制性产品认证目录》范围内产品的，均通过国家强制性产品认证并取得认证证书或经过强制性认证产品符合性自我声明。投标人为本项目提供的所有产品符合现行的强制性国家相关标准、行业标准。（提供承诺函，格式自拟，并加盖投标人电子签章）</w:t>
      </w:r>
    </w:p>
    <w:p w14:paraId="3DE2AC33">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56771"/>
    <w:rsid w:val="65B56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2026-09-08T09:16:00Z</dcterms:created>
  <dc:creator>小fan</dc:creator>
  <cp:lastModifiedBy>小fan</cp:lastModifiedBy>
  <dcterms:modified xsi:type="dcterms:W3CDTF">2026-09-08T09:17:04Z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1F1414860DDC41AD949CC579E50F3CF7_11</vt:lpwstr>
  </property>
  <property fmtid="{D5CDD505-2E9C-101B-9397-08002B2CF9AE}" pid="4" name="KSOTemplateDocerSaveRecord">
    <vt:lpwstr>eyJoZGlkIjoiN2IxMzMwOTQ1MjRiOTI4NjRhYjg4YTc3NjQ1Y2E5NGEiLCJ1c2VySWQiOiI0OTEzMjE2MTIifQ==</vt:lpwstr>
  </property>
</Properties>
</file>