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ECB4D8">
      <w:r>
        <w:rPr>
          <w:rFonts w:hint="eastAsia" w:ascii="仿宋" w:hAnsi="仿宋" w:eastAsia="仿宋" w:cs="黑体"/>
          <w:sz w:val="44"/>
          <w:szCs w:val="44"/>
          <w:lang w:eastAsia="zh-CN"/>
        </w:rPr>
        <w:drawing>
          <wp:anchor distT="0" distB="0" distL="114300" distR="114300" simplePos="0" relativeHeight="251659264" behindDoc="0" locked="0" layoutInCell="1" allowOverlap="1">
            <wp:simplePos x="0" y="0"/>
            <wp:positionH relativeFrom="column">
              <wp:posOffset>-645795</wp:posOffset>
            </wp:positionH>
            <wp:positionV relativeFrom="paragraph">
              <wp:posOffset>-930275</wp:posOffset>
            </wp:positionV>
            <wp:extent cx="7400290" cy="11205210"/>
            <wp:effectExtent l="0" t="0" r="3810" b="8890"/>
            <wp:wrapSquare wrapText="bothSides"/>
            <wp:docPr id="1" name="图片 1" descr="f51c96580f66c2916032765313fdba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51c96580f66c2916032765313fdba04"/>
                    <pic:cNvPicPr>
                      <a:picLocks noChangeAspect="1"/>
                    </pic:cNvPicPr>
                  </pic:nvPicPr>
                  <pic:blipFill>
                    <a:blip r:embed="rId12"/>
                    <a:stretch>
                      <a:fillRect/>
                    </a:stretch>
                  </pic:blipFill>
                  <pic:spPr>
                    <a:xfrm>
                      <a:off x="0" y="0"/>
                      <a:ext cx="7400290" cy="11205210"/>
                    </a:xfrm>
                    <a:prstGeom prst="rect">
                      <a:avLst/>
                    </a:prstGeom>
                  </pic:spPr>
                </pic:pic>
              </a:graphicData>
            </a:graphic>
          </wp:anchor>
        </w:drawing>
      </w:r>
    </w:p>
    <w:p w14:paraId="2909D940">
      <w:pPr>
        <w:autoSpaceDE w:val="0"/>
        <w:autoSpaceDN w:val="0"/>
        <w:adjustRightInd w:val="0"/>
        <w:spacing w:line="480" w:lineRule="auto"/>
        <w:ind w:firstLine="723" w:firstLineChars="200"/>
        <w:jc w:val="center"/>
        <w:rPr>
          <w:rFonts w:ascii="宋体" w:hAnsi="宋体" w:cs="宋体"/>
          <w:b/>
          <w:kern w:val="0"/>
          <w:sz w:val="32"/>
          <w:szCs w:val="32"/>
        </w:rPr>
      </w:pPr>
      <w:r>
        <w:rPr>
          <w:rFonts w:hint="eastAsia" w:ascii="宋体" w:hAnsi="宋体" w:cs="宋体"/>
          <w:b/>
          <w:kern w:val="0"/>
          <w:sz w:val="36"/>
          <w:szCs w:val="36"/>
        </w:rPr>
        <w:t>目   录</w:t>
      </w:r>
      <w:bookmarkStart w:id="0" w:name="_Toc281744719"/>
      <w:bookmarkStart w:id="1" w:name="_Toc14826"/>
    </w:p>
    <w:p w14:paraId="00FA7AD3">
      <w:pPr>
        <w:pStyle w:val="26"/>
        <w:tabs>
          <w:tab w:val="right" w:leader="dot" w:pos="9628"/>
        </w:tabs>
        <w:rPr>
          <w:rFonts w:hint="default" w:asciiTheme="minorHAnsi" w:hAnsiTheme="minorHAnsi" w:eastAsiaTheme="minorEastAsia" w:cstheme="minorBidi"/>
          <w:kern w:val="2"/>
          <w:sz w:val="21"/>
          <w:szCs w:val="22"/>
          <w14:ligatures w14:val="standardContextual"/>
        </w:rPr>
      </w:pPr>
      <w:r>
        <w:rPr>
          <w:rFonts w:hAnsi="宋体" w:cs="宋体"/>
          <w:b/>
          <w:bCs/>
          <w:sz w:val="28"/>
          <w:szCs w:val="28"/>
        </w:rPr>
        <w:fldChar w:fldCharType="begin"/>
      </w:r>
      <w:r>
        <w:rPr>
          <w:rFonts w:hAnsi="宋体" w:cs="宋体"/>
          <w:b/>
          <w:bCs/>
          <w:sz w:val="28"/>
          <w:szCs w:val="28"/>
        </w:rPr>
        <w:instrText xml:space="preserve">TOC \o "1-1" \h \u </w:instrText>
      </w:r>
      <w:r>
        <w:rPr>
          <w:rFonts w:hAnsi="宋体" w:cs="宋体"/>
          <w:b/>
          <w:bCs/>
          <w:sz w:val="28"/>
          <w:szCs w:val="28"/>
        </w:rPr>
        <w:fldChar w:fldCharType="separate"/>
      </w:r>
      <w:r>
        <w:fldChar w:fldCharType="begin"/>
      </w:r>
      <w:r>
        <w:instrText xml:space="preserve"> HYPERLINK \l "_Toc151982365" </w:instrText>
      </w:r>
      <w:r>
        <w:fldChar w:fldCharType="separate"/>
      </w:r>
      <w:r>
        <w:rPr>
          <w:rStyle w:val="40"/>
          <w:rFonts w:hAnsi="宋体" w:cs="宋体"/>
        </w:rPr>
        <w:t>第一章  竞争性磋商公告</w:t>
      </w:r>
      <w:r>
        <w:tab/>
      </w:r>
      <w:r>
        <w:fldChar w:fldCharType="begin"/>
      </w:r>
      <w:r>
        <w:instrText xml:space="preserve"> PAGEREF _Toc151982365 \h </w:instrText>
      </w:r>
      <w:r>
        <w:rPr>
          <w:rFonts w:hint="default"/>
        </w:rPr>
        <w:fldChar w:fldCharType="separate"/>
      </w:r>
      <w:r>
        <w:t>1</w:t>
      </w:r>
      <w:r>
        <w:fldChar w:fldCharType="end"/>
      </w:r>
      <w:r>
        <w:fldChar w:fldCharType="end"/>
      </w:r>
    </w:p>
    <w:p w14:paraId="2446AE18">
      <w:pPr>
        <w:pStyle w:val="26"/>
        <w:tabs>
          <w:tab w:val="right" w:leader="dot" w:pos="9628"/>
        </w:tabs>
        <w:rPr>
          <w:rFonts w:hint="default" w:asciiTheme="minorHAnsi" w:hAnsiTheme="minorHAnsi" w:eastAsiaTheme="minorEastAsia" w:cstheme="minorBidi"/>
          <w:kern w:val="2"/>
          <w:sz w:val="21"/>
          <w:szCs w:val="22"/>
          <w14:ligatures w14:val="standardContextual"/>
        </w:rPr>
      </w:pPr>
      <w:r>
        <w:fldChar w:fldCharType="begin"/>
      </w:r>
      <w:r>
        <w:instrText xml:space="preserve"> HYPERLINK \l "_Toc151982366" </w:instrText>
      </w:r>
      <w:r>
        <w:fldChar w:fldCharType="separate"/>
      </w:r>
      <w:r>
        <w:rPr>
          <w:rStyle w:val="40"/>
          <w:rFonts w:hAnsi="宋体" w:cs="宋体"/>
        </w:rPr>
        <w:t>第二章 供应商须知</w:t>
      </w:r>
      <w:r>
        <w:tab/>
      </w:r>
      <w:r>
        <w:fldChar w:fldCharType="begin"/>
      </w:r>
      <w:r>
        <w:instrText xml:space="preserve"> PAGEREF _Toc151982366 \h </w:instrText>
      </w:r>
      <w:r>
        <w:rPr>
          <w:rFonts w:hint="default"/>
        </w:rPr>
        <w:fldChar w:fldCharType="separate"/>
      </w:r>
      <w:r>
        <w:t>5</w:t>
      </w:r>
      <w:r>
        <w:fldChar w:fldCharType="end"/>
      </w:r>
      <w:r>
        <w:fldChar w:fldCharType="end"/>
      </w:r>
    </w:p>
    <w:p w14:paraId="4691A676">
      <w:pPr>
        <w:pStyle w:val="26"/>
        <w:tabs>
          <w:tab w:val="right" w:leader="dot" w:pos="9628"/>
        </w:tabs>
        <w:rPr>
          <w:rFonts w:hint="default" w:asciiTheme="minorHAnsi" w:hAnsiTheme="minorHAnsi" w:eastAsiaTheme="minorEastAsia" w:cstheme="minorBidi"/>
          <w:kern w:val="2"/>
          <w:sz w:val="21"/>
          <w:szCs w:val="22"/>
          <w14:ligatures w14:val="standardContextual"/>
        </w:rPr>
      </w:pPr>
      <w:r>
        <w:fldChar w:fldCharType="begin"/>
      </w:r>
      <w:r>
        <w:instrText xml:space="preserve"> HYPERLINK \l "_Toc151982367" </w:instrText>
      </w:r>
      <w:r>
        <w:fldChar w:fldCharType="separate"/>
      </w:r>
      <w:r>
        <w:rPr>
          <w:rStyle w:val="40"/>
          <w:rFonts w:hAnsi="宋体" w:cs="宋体"/>
        </w:rPr>
        <w:t>第三章  磋商办法</w:t>
      </w:r>
      <w:r>
        <w:tab/>
      </w:r>
      <w:r>
        <w:fldChar w:fldCharType="begin"/>
      </w:r>
      <w:r>
        <w:instrText xml:space="preserve"> PAGEREF _Toc151982367 \h </w:instrText>
      </w:r>
      <w:r>
        <w:rPr>
          <w:rFonts w:hint="default"/>
        </w:rPr>
        <w:fldChar w:fldCharType="separate"/>
      </w:r>
      <w:r>
        <w:t>15</w:t>
      </w:r>
      <w:r>
        <w:fldChar w:fldCharType="end"/>
      </w:r>
      <w:r>
        <w:fldChar w:fldCharType="end"/>
      </w:r>
    </w:p>
    <w:p w14:paraId="5CABD6BE">
      <w:pPr>
        <w:pStyle w:val="26"/>
        <w:tabs>
          <w:tab w:val="right" w:leader="dot" w:pos="9628"/>
        </w:tabs>
        <w:rPr>
          <w:rFonts w:hint="default" w:asciiTheme="minorHAnsi" w:hAnsiTheme="minorHAnsi" w:eastAsiaTheme="minorEastAsia" w:cstheme="minorBidi"/>
          <w:kern w:val="2"/>
          <w:sz w:val="21"/>
          <w:szCs w:val="22"/>
          <w14:ligatures w14:val="standardContextual"/>
        </w:rPr>
      </w:pPr>
      <w:r>
        <w:fldChar w:fldCharType="begin"/>
      </w:r>
      <w:r>
        <w:instrText xml:space="preserve"> HYPERLINK \l "_Toc151982368" </w:instrText>
      </w:r>
      <w:r>
        <w:fldChar w:fldCharType="separate"/>
      </w:r>
      <w:r>
        <w:rPr>
          <w:rStyle w:val="40"/>
          <w:rFonts w:hAnsi="宋体" w:cs="宋体"/>
        </w:rPr>
        <w:t>第四章 工程量清单</w:t>
      </w:r>
      <w:r>
        <w:tab/>
      </w:r>
      <w:r>
        <w:fldChar w:fldCharType="begin"/>
      </w:r>
      <w:r>
        <w:instrText xml:space="preserve"> PAGEREF _Toc151982368 \h </w:instrText>
      </w:r>
      <w:r>
        <w:rPr>
          <w:rFonts w:hint="default"/>
        </w:rPr>
        <w:fldChar w:fldCharType="separate"/>
      </w:r>
      <w:r>
        <w:t>19</w:t>
      </w:r>
      <w:r>
        <w:fldChar w:fldCharType="end"/>
      </w:r>
      <w:r>
        <w:fldChar w:fldCharType="end"/>
      </w:r>
    </w:p>
    <w:p w14:paraId="475A1F53">
      <w:pPr>
        <w:pStyle w:val="26"/>
        <w:tabs>
          <w:tab w:val="right" w:leader="dot" w:pos="9628"/>
        </w:tabs>
        <w:rPr>
          <w:rFonts w:hint="default" w:asciiTheme="minorHAnsi" w:hAnsiTheme="minorHAnsi" w:eastAsiaTheme="minorEastAsia" w:cstheme="minorBidi"/>
          <w:kern w:val="2"/>
          <w:sz w:val="21"/>
          <w:szCs w:val="22"/>
          <w14:ligatures w14:val="standardContextual"/>
        </w:rPr>
      </w:pPr>
      <w:r>
        <w:fldChar w:fldCharType="begin"/>
      </w:r>
      <w:r>
        <w:instrText xml:space="preserve"> HYPERLINK \l "_Toc151982369" </w:instrText>
      </w:r>
      <w:r>
        <w:fldChar w:fldCharType="separate"/>
      </w:r>
      <w:r>
        <w:rPr>
          <w:rStyle w:val="40"/>
          <w:rFonts w:hAnsi="宋体" w:cs="宋体"/>
        </w:rPr>
        <w:t>第五章 合同条款及格式</w:t>
      </w:r>
      <w:r>
        <w:tab/>
      </w:r>
      <w:r>
        <w:fldChar w:fldCharType="begin"/>
      </w:r>
      <w:r>
        <w:instrText xml:space="preserve"> PAGEREF _Toc151982369 \h </w:instrText>
      </w:r>
      <w:r>
        <w:rPr>
          <w:rFonts w:hint="default"/>
        </w:rPr>
        <w:fldChar w:fldCharType="separate"/>
      </w:r>
      <w:r>
        <w:t>20</w:t>
      </w:r>
      <w:r>
        <w:fldChar w:fldCharType="end"/>
      </w:r>
      <w:r>
        <w:fldChar w:fldCharType="end"/>
      </w:r>
    </w:p>
    <w:p w14:paraId="677086FF">
      <w:pPr>
        <w:pStyle w:val="26"/>
        <w:tabs>
          <w:tab w:val="right" w:leader="dot" w:pos="9628"/>
        </w:tabs>
        <w:rPr>
          <w:rFonts w:hint="default" w:asciiTheme="minorHAnsi" w:hAnsiTheme="minorHAnsi" w:eastAsiaTheme="minorEastAsia" w:cstheme="minorBidi"/>
          <w:kern w:val="2"/>
          <w:sz w:val="21"/>
          <w:szCs w:val="22"/>
          <w14:ligatures w14:val="standardContextual"/>
        </w:rPr>
      </w:pPr>
      <w:r>
        <w:fldChar w:fldCharType="begin"/>
      </w:r>
      <w:r>
        <w:instrText xml:space="preserve"> HYPERLINK \l "_Toc151982370" </w:instrText>
      </w:r>
      <w:r>
        <w:fldChar w:fldCharType="separate"/>
      </w:r>
      <w:r>
        <w:rPr>
          <w:rStyle w:val="40"/>
        </w:rPr>
        <w:t>第六章 磋商响应文件部分格式</w:t>
      </w:r>
      <w:r>
        <w:tab/>
      </w:r>
      <w:r>
        <w:fldChar w:fldCharType="begin"/>
      </w:r>
      <w:r>
        <w:instrText xml:space="preserve"> PAGEREF _Toc151982370 \h </w:instrText>
      </w:r>
      <w:r>
        <w:rPr>
          <w:rFonts w:hint="default"/>
        </w:rPr>
        <w:fldChar w:fldCharType="separate"/>
      </w:r>
      <w:r>
        <w:t>23</w:t>
      </w:r>
      <w:r>
        <w:fldChar w:fldCharType="end"/>
      </w:r>
      <w:r>
        <w:fldChar w:fldCharType="end"/>
      </w:r>
    </w:p>
    <w:p w14:paraId="62F7C84A">
      <w:pPr>
        <w:pStyle w:val="26"/>
        <w:tabs>
          <w:tab w:val="right" w:leader="dot" w:pos="9628"/>
        </w:tabs>
        <w:rPr>
          <w:rFonts w:hint="default" w:asciiTheme="minorHAnsi" w:hAnsiTheme="minorHAnsi" w:eastAsiaTheme="minorEastAsia" w:cstheme="minorBidi"/>
          <w:kern w:val="2"/>
          <w:sz w:val="21"/>
          <w:szCs w:val="22"/>
          <w14:ligatures w14:val="standardContextual"/>
        </w:rPr>
      </w:pPr>
      <w:r>
        <w:fldChar w:fldCharType="begin"/>
      </w:r>
      <w:r>
        <w:instrText xml:space="preserve"> HYPERLINK \l "_Toc151982371" </w:instrText>
      </w:r>
      <w:r>
        <w:fldChar w:fldCharType="separate"/>
      </w:r>
      <w:r>
        <w:rPr>
          <w:rStyle w:val="40"/>
          <w:rFonts w:hAnsi="宋体" w:cs="宋体"/>
        </w:rPr>
        <w:t>第七章 告知供应商的政府采购相关政策</w:t>
      </w:r>
      <w:r>
        <w:tab/>
      </w:r>
      <w:r>
        <w:fldChar w:fldCharType="begin"/>
      </w:r>
      <w:r>
        <w:instrText xml:space="preserve"> PAGEREF _Toc151982371 \h </w:instrText>
      </w:r>
      <w:r>
        <w:rPr>
          <w:rFonts w:hint="default"/>
        </w:rPr>
        <w:fldChar w:fldCharType="separate"/>
      </w:r>
      <w:r>
        <w:t>34</w:t>
      </w:r>
      <w:r>
        <w:fldChar w:fldCharType="end"/>
      </w:r>
      <w:r>
        <w:fldChar w:fldCharType="end"/>
      </w:r>
    </w:p>
    <w:p w14:paraId="56B83FF6">
      <w:pPr>
        <w:spacing w:before="20" w:after="20" w:line="360" w:lineRule="auto"/>
        <w:ind w:firstLine="562" w:firstLineChars="200"/>
        <w:rPr>
          <w:rFonts w:ascii="宋体" w:hAnsi="宋体" w:cs="宋体"/>
          <w:b/>
          <w:bCs/>
          <w:sz w:val="28"/>
          <w:szCs w:val="28"/>
        </w:rPr>
      </w:pPr>
      <w:r>
        <w:rPr>
          <w:rFonts w:hint="eastAsia" w:ascii="宋体" w:hAnsi="宋体" w:cs="宋体"/>
          <w:b/>
          <w:bCs/>
          <w:sz w:val="28"/>
          <w:szCs w:val="28"/>
        </w:rPr>
        <w:fldChar w:fldCharType="end"/>
      </w:r>
    </w:p>
    <w:p w14:paraId="757AA5BE">
      <w:pPr>
        <w:pStyle w:val="90"/>
        <w:tabs>
          <w:tab w:val="right" w:leader="dot" w:pos="8820"/>
        </w:tabs>
        <w:spacing w:before="20" w:after="20" w:line="360" w:lineRule="auto"/>
        <w:ind w:firstLine="562"/>
        <w:jc w:val="left"/>
        <w:rPr>
          <w:rFonts w:ascii="宋体" w:hAnsi="宋体" w:cs="宋体"/>
          <w:b/>
          <w:bCs/>
          <w:kern w:val="0"/>
          <w:sz w:val="28"/>
          <w:szCs w:val="28"/>
        </w:rPr>
      </w:pPr>
    </w:p>
    <w:p w14:paraId="7D356C78"/>
    <w:p w14:paraId="058F40F1"/>
    <w:p w14:paraId="63BB0F14"/>
    <w:p w14:paraId="1A3E4E94"/>
    <w:p w14:paraId="63595536">
      <w:pPr>
        <w:tabs>
          <w:tab w:val="left" w:pos="2406"/>
        </w:tabs>
        <w:jc w:val="left"/>
        <w:sectPr>
          <w:footerReference r:id="rId5" w:type="first"/>
          <w:headerReference r:id="rId3" w:type="default"/>
          <w:footerReference r:id="rId4" w:type="default"/>
          <w:pgSz w:w="11906" w:h="16838"/>
          <w:pgMar w:top="1440" w:right="1134" w:bottom="1440" w:left="1134" w:header="851" w:footer="992" w:gutter="0"/>
          <w:pgNumType w:fmt="decimal" w:start="1"/>
          <w:cols w:space="720" w:num="1"/>
          <w:titlePg/>
          <w:docGrid w:type="lines" w:linePitch="312" w:charSpace="0"/>
        </w:sectPr>
      </w:pPr>
      <w:r>
        <w:rPr>
          <w:rFonts w:hint="eastAsia"/>
        </w:rPr>
        <w:tab/>
      </w:r>
    </w:p>
    <w:p w14:paraId="7526E376">
      <w:pPr>
        <w:pStyle w:val="2"/>
        <w:ind w:firstLine="883" w:firstLineChars="200"/>
        <w:jc w:val="center"/>
        <w:rPr>
          <w:rFonts w:ascii="宋体" w:hAnsi="宋体" w:cs="宋体"/>
        </w:rPr>
      </w:pPr>
      <w:bookmarkStart w:id="2" w:name="_Toc8905"/>
      <w:bookmarkStart w:id="3" w:name="_Toc23488"/>
      <w:bookmarkStart w:id="4" w:name="_Toc21303"/>
      <w:bookmarkStart w:id="5" w:name="_Toc151982365"/>
      <w:r>
        <w:rPr>
          <w:rFonts w:hint="eastAsia" w:ascii="宋体" w:hAnsi="宋体" w:cs="宋体"/>
        </w:rPr>
        <w:t>第一章  竞争性磋商公告</w:t>
      </w:r>
      <w:bookmarkEnd w:id="0"/>
      <w:bookmarkEnd w:id="1"/>
      <w:bookmarkEnd w:id="2"/>
      <w:bookmarkEnd w:id="3"/>
      <w:bookmarkEnd w:id="4"/>
      <w:bookmarkEnd w:id="5"/>
      <w:bookmarkStart w:id="6" w:name="_Toc335435259"/>
      <w:bookmarkStart w:id="7" w:name="_Toc318932192"/>
      <w:bookmarkStart w:id="8" w:name="_Toc294794565"/>
    </w:p>
    <w:p w14:paraId="6FF126D1">
      <w:pPr>
        <w:spacing w:line="480" w:lineRule="auto"/>
        <w:jc w:val="center"/>
        <w:textAlignment w:val="baseline"/>
        <w:rPr>
          <w:rFonts w:ascii="宋体" w:hAnsi="宋体" w:cs="宋体"/>
          <w:b/>
          <w:bCs/>
          <w:sz w:val="32"/>
          <w:szCs w:val="32"/>
        </w:rPr>
      </w:pPr>
      <w:r>
        <w:rPr>
          <w:rFonts w:hint="eastAsia" w:ascii="宋体" w:hAnsi="宋体" w:cs="宋体"/>
          <w:b/>
          <w:bCs/>
          <w:sz w:val="28"/>
          <w:szCs w:val="28"/>
        </w:rPr>
        <w:t xml:space="preserve">  </w:t>
      </w:r>
      <w:bookmarkStart w:id="9" w:name="_Hlk151976556"/>
      <w:r>
        <w:rPr>
          <w:rFonts w:hint="eastAsia" w:ascii="宋体" w:hAnsi="宋体" w:cs="宋体"/>
          <w:b/>
          <w:bCs/>
          <w:sz w:val="28"/>
          <w:szCs w:val="28"/>
        </w:rPr>
        <w:t xml:space="preserve"> </w:t>
      </w:r>
      <w:bookmarkStart w:id="10" w:name="_Hlk151664110"/>
      <w:r>
        <w:rPr>
          <w:rFonts w:hint="eastAsia" w:ascii="宋体" w:hAnsi="宋体" w:cs="宋体"/>
          <w:b/>
          <w:bCs/>
          <w:sz w:val="32"/>
          <w:szCs w:val="32"/>
          <w:lang w:eastAsia="zh-CN"/>
        </w:rPr>
        <w:t>叶县人民医院中医康复综合楼智能化（综合布线）工程项目</w:t>
      </w:r>
      <w:r>
        <w:rPr>
          <w:rFonts w:hint="eastAsia" w:ascii="宋体" w:hAnsi="宋体" w:cs="宋体"/>
          <w:b/>
          <w:bCs/>
          <w:sz w:val="32"/>
          <w:szCs w:val="32"/>
        </w:rPr>
        <w:t xml:space="preserve">竞争性磋商公告 </w:t>
      </w:r>
    </w:p>
    <w:p w14:paraId="116B10FF">
      <w:pPr>
        <w:spacing w:line="460" w:lineRule="exact"/>
        <w:rPr>
          <w:rFonts w:ascii="宋体" w:hAnsi="宋体" w:cs="宋体"/>
          <w:b/>
          <w:bCs/>
          <w:sz w:val="24"/>
        </w:rPr>
      </w:pPr>
      <w:r>
        <w:rPr>
          <w:rFonts w:hint="eastAsia" w:ascii="宋体" w:hAnsi="宋体" w:cs="宋体"/>
          <w:b/>
          <w:bCs/>
          <w:sz w:val="24"/>
        </w:rPr>
        <w:t xml:space="preserve">一、项目基本情况  </w:t>
      </w:r>
    </w:p>
    <w:p w14:paraId="5377BDDC">
      <w:pPr>
        <w:spacing w:line="460" w:lineRule="exact"/>
        <w:ind w:firstLine="480" w:firstLineChars="200"/>
        <w:rPr>
          <w:rFonts w:hint="default" w:ascii="宋体" w:hAnsi="宋体" w:cs="宋体" w:eastAsiaTheme="minorEastAsia"/>
          <w:sz w:val="24"/>
          <w:lang w:val="en-US" w:eastAsia="zh-CN"/>
        </w:rPr>
      </w:pPr>
      <w:r>
        <w:rPr>
          <w:rFonts w:hint="eastAsia" w:ascii="宋体" w:hAnsi="宋体" w:cs="宋体"/>
          <w:sz w:val="24"/>
        </w:rPr>
        <w:t>1、项目编号：叶财磋商-202</w:t>
      </w:r>
      <w:r>
        <w:rPr>
          <w:rFonts w:hint="eastAsia" w:ascii="宋体" w:hAnsi="宋体" w:cs="宋体"/>
          <w:sz w:val="24"/>
          <w:lang w:val="en-US" w:eastAsia="zh-CN"/>
        </w:rPr>
        <w:t>6</w:t>
      </w:r>
      <w:r>
        <w:rPr>
          <w:rFonts w:hint="eastAsia" w:ascii="宋体" w:hAnsi="宋体" w:cs="宋体"/>
          <w:sz w:val="24"/>
        </w:rPr>
        <w:t>-</w:t>
      </w:r>
      <w:r>
        <w:rPr>
          <w:rFonts w:hint="eastAsia" w:ascii="宋体" w:hAnsi="宋体" w:cs="宋体"/>
          <w:sz w:val="24"/>
          <w:lang w:val="en-US" w:eastAsia="zh-CN"/>
        </w:rPr>
        <w:t xml:space="preserve">132  </w:t>
      </w:r>
    </w:p>
    <w:p w14:paraId="33BB75BE">
      <w:pPr>
        <w:spacing w:line="460" w:lineRule="exact"/>
        <w:ind w:firstLine="480" w:firstLineChars="200"/>
        <w:rPr>
          <w:rFonts w:hint="eastAsia" w:ascii="宋体" w:hAnsi="宋体" w:cs="宋体" w:eastAsiaTheme="minorEastAsia"/>
          <w:sz w:val="24"/>
          <w:lang w:eastAsia="zh-CN"/>
        </w:rPr>
      </w:pPr>
      <w:r>
        <w:rPr>
          <w:rFonts w:hint="eastAsia" w:ascii="宋体" w:hAnsi="宋体" w:cs="宋体"/>
          <w:sz w:val="24"/>
        </w:rPr>
        <w:t>2、项目名称：</w:t>
      </w:r>
      <w:r>
        <w:rPr>
          <w:rFonts w:hint="eastAsia" w:ascii="宋体" w:hAnsi="宋体" w:cs="宋体"/>
          <w:sz w:val="24"/>
          <w:lang w:eastAsia="zh-CN"/>
        </w:rPr>
        <w:t>叶县人民医院中医康复综合楼智能化（综合布线）工程项目</w:t>
      </w:r>
    </w:p>
    <w:p w14:paraId="39A0C52D">
      <w:pPr>
        <w:spacing w:line="460" w:lineRule="exact"/>
        <w:ind w:firstLine="480" w:firstLineChars="200"/>
        <w:rPr>
          <w:rFonts w:ascii="宋体" w:hAnsi="宋体" w:cs="宋体"/>
          <w:sz w:val="24"/>
        </w:rPr>
      </w:pPr>
      <w:r>
        <w:rPr>
          <w:rFonts w:hint="eastAsia" w:ascii="宋体" w:hAnsi="宋体" w:cs="宋体"/>
          <w:sz w:val="24"/>
        </w:rPr>
        <w:t>3、采购方式：竞争性磋商</w:t>
      </w:r>
    </w:p>
    <w:p w14:paraId="67B9304E">
      <w:pPr>
        <w:spacing w:line="460" w:lineRule="exact"/>
        <w:ind w:firstLine="480" w:firstLineChars="200"/>
        <w:rPr>
          <w:rFonts w:ascii="宋体" w:hAnsi="宋体" w:cs="宋体"/>
          <w:sz w:val="24"/>
        </w:rPr>
      </w:pPr>
      <w:r>
        <w:rPr>
          <w:rFonts w:hint="eastAsia" w:ascii="宋体" w:hAnsi="宋体" w:cs="宋体"/>
          <w:sz w:val="24"/>
        </w:rPr>
        <w:t>4、预算金额：</w:t>
      </w:r>
      <w:r>
        <w:rPr>
          <w:rFonts w:hint="eastAsia" w:ascii="宋体" w:hAnsi="宋体" w:cs="宋体"/>
          <w:sz w:val="24"/>
          <w:lang w:val="en-US" w:eastAsia="zh-CN"/>
        </w:rPr>
        <w:t>3342240.89</w:t>
      </w:r>
      <w:r>
        <w:rPr>
          <w:rFonts w:hint="eastAsia" w:ascii="宋体" w:hAnsi="宋体" w:cs="宋体"/>
          <w:sz w:val="24"/>
        </w:rPr>
        <w:t>元</w:t>
      </w:r>
    </w:p>
    <w:p w14:paraId="467EFBD3">
      <w:pPr>
        <w:spacing w:line="460" w:lineRule="exact"/>
        <w:ind w:firstLine="480" w:firstLineChars="200"/>
        <w:rPr>
          <w:rFonts w:ascii="宋体" w:hAnsi="宋体" w:cs="宋体"/>
          <w:sz w:val="24"/>
        </w:rPr>
      </w:pPr>
      <w:r>
        <w:rPr>
          <w:rFonts w:hint="eastAsia" w:ascii="宋体" w:hAnsi="宋体" w:cs="宋体"/>
          <w:sz w:val="24"/>
        </w:rPr>
        <w:t>最高限价：</w:t>
      </w:r>
      <w:r>
        <w:rPr>
          <w:rFonts w:hint="eastAsia" w:ascii="宋体" w:hAnsi="宋体" w:cs="宋体"/>
          <w:sz w:val="24"/>
          <w:lang w:eastAsia="zh-CN"/>
        </w:rPr>
        <w:t>3342240.89</w:t>
      </w:r>
      <w:r>
        <w:rPr>
          <w:rFonts w:hint="eastAsia" w:ascii="宋体" w:hAnsi="宋体" w:cs="宋体"/>
          <w:sz w:val="24"/>
        </w:rPr>
        <w:t>元</w:t>
      </w:r>
    </w:p>
    <w:tbl>
      <w:tblPr>
        <w:tblStyle w:val="34"/>
        <w:tblW w:w="5369" w:type="pct"/>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54"/>
        <w:gridCol w:w="1511"/>
        <w:gridCol w:w="1065"/>
        <w:gridCol w:w="1554"/>
        <w:gridCol w:w="1605"/>
        <w:gridCol w:w="1416"/>
        <w:gridCol w:w="2058"/>
      </w:tblGrid>
      <w:tr w14:paraId="7F8F5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6" w:hRule="atLeast"/>
          <w:tblCellSpacing w:w="0" w:type="dxa"/>
        </w:trPr>
        <w:tc>
          <w:tcPr>
            <w:tcW w:w="283" w:type="pct"/>
            <w:vAlign w:val="center"/>
          </w:tcPr>
          <w:p w14:paraId="108F9F2D">
            <w:pPr>
              <w:widowControl/>
              <w:spacing w:line="440" w:lineRule="exact"/>
              <w:jc w:val="center"/>
              <w:rPr>
                <w:rFonts w:ascii="宋体" w:hAnsi="宋体" w:cs="宋体"/>
                <w:sz w:val="24"/>
              </w:rPr>
            </w:pPr>
            <w:r>
              <w:rPr>
                <w:rFonts w:hint="eastAsia" w:ascii="宋体" w:hAnsi="宋体" w:cs="宋体"/>
                <w:kern w:val="0"/>
                <w:sz w:val="24"/>
                <w:lang w:bidi="ar"/>
              </w:rPr>
              <w:t>序号</w:t>
            </w:r>
          </w:p>
        </w:tc>
        <w:tc>
          <w:tcPr>
            <w:tcW w:w="773" w:type="pct"/>
            <w:vAlign w:val="center"/>
          </w:tcPr>
          <w:p w14:paraId="70DA4CCC">
            <w:pPr>
              <w:widowControl/>
              <w:spacing w:line="440" w:lineRule="exact"/>
              <w:jc w:val="center"/>
              <w:rPr>
                <w:rFonts w:ascii="宋体" w:hAnsi="宋体" w:cs="宋体"/>
                <w:sz w:val="24"/>
              </w:rPr>
            </w:pPr>
            <w:r>
              <w:rPr>
                <w:rFonts w:hint="eastAsia" w:ascii="宋体" w:hAnsi="宋体" w:cs="宋体"/>
                <w:kern w:val="0"/>
                <w:sz w:val="24"/>
                <w:lang w:bidi="ar"/>
              </w:rPr>
              <w:t>包号</w:t>
            </w:r>
          </w:p>
        </w:tc>
        <w:tc>
          <w:tcPr>
            <w:tcW w:w="545" w:type="pct"/>
            <w:vAlign w:val="center"/>
          </w:tcPr>
          <w:p w14:paraId="01C12AF2">
            <w:pPr>
              <w:widowControl/>
              <w:spacing w:line="440" w:lineRule="exact"/>
              <w:jc w:val="center"/>
              <w:rPr>
                <w:rFonts w:ascii="宋体" w:hAnsi="宋体" w:cs="宋体"/>
                <w:sz w:val="24"/>
              </w:rPr>
            </w:pPr>
            <w:r>
              <w:rPr>
                <w:rFonts w:hint="eastAsia" w:ascii="宋体" w:hAnsi="宋体" w:cs="宋体"/>
                <w:kern w:val="0"/>
                <w:sz w:val="24"/>
                <w:lang w:bidi="ar"/>
              </w:rPr>
              <w:t>包名称</w:t>
            </w:r>
          </w:p>
        </w:tc>
        <w:tc>
          <w:tcPr>
            <w:tcW w:w="795" w:type="pct"/>
            <w:vAlign w:val="center"/>
          </w:tcPr>
          <w:p w14:paraId="6A992AB4">
            <w:pPr>
              <w:widowControl/>
              <w:spacing w:line="440" w:lineRule="exact"/>
              <w:jc w:val="center"/>
              <w:rPr>
                <w:rFonts w:ascii="宋体" w:hAnsi="宋体" w:cs="宋体"/>
                <w:kern w:val="0"/>
                <w:sz w:val="24"/>
                <w:lang w:bidi="ar"/>
              </w:rPr>
            </w:pPr>
            <w:r>
              <w:rPr>
                <w:rFonts w:hint="eastAsia" w:ascii="宋体" w:hAnsi="宋体" w:cs="宋体"/>
                <w:kern w:val="0"/>
                <w:sz w:val="24"/>
                <w:lang w:bidi="ar"/>
              </w:rPr>
              <w:t>包预算</w:t>
            </w:r>
          </w:p>
          <w:p w14:paraId="11081C5A">
            <w:pPr>
              <w:widowControl/>
              <w:spacing w:line="440" w:lineRule="exact"/>
              <w:jc w:val="center"/>
              <w:rPr>
                <w:rFonts w:ascii="宋体" w:hAnsi="宋体" w:cs="宋体"/>
                <w:sz w:val="24"/>
              </w:rPr>
            </w:pPr>
            <w:r>
              <w:rPr>
                <w:rFonts w:hint="eastAsia" w:ascii="宋体" w:hAnsi="宋体" w:cs="宋体"/>
                <w:kern w:val="0"/>
                <w:sz w:val="24"/>
                <w:lang w:bidi="ar"/>
              </w:rPr>
              <w:t>（元）</w:t>
            </w:r>
          </w:p>
        </w:tc>
        <w:tc>
          <w:tcPr>
            <w:tcW w:w="821" w:type="pct"/>
            <w:vAlign w:val="center"/>
          </w:tcPr>
          <w:p w14:paraId="7F3474D2">
            <w:pPr>
              <w:widowControl/>
              <w:spacing w:line="440" w:lineRule="exact"/>
              <w:jc w:val="center"/>
              <w:rPr>
                <w:rFonts w:ascii="宋体" w:hAnsi="宋体" w:cs="宋体"/>
                <w:sz w:val="24"/>
              </w:rPr>
            </w:pPr>
            <w:r>
              <w:rPr>
                <w:rFonts w:hint="eastAsia" w:ascii="宋体" w:hAnsi="宋体" w:cs="宋体"/>
                <w:kern w:val="0"/>
                <w:sz w:val="24"/>
                <w:lang w:bidi="ar"/>
              </w:rPr>
              <w:t>包最高限价（元）</w:t>
            </w:r>
          </w:p>
        </w:tc>
        <w:tc>
          <w:tcPr>
            <w:tcW w:w="725" w:type="pct"/>
            <w:vAlign w:val="center"/>
          </w:tcPr>
          <w:p w14:paraId="1A728B1C">
            <w:pPr>
              <w:widowControl/>
              <w:spacing w:line="440" w:lineRule="exact"/>
              <w:jc w:val="center"/>
              <w:rPr>
                <w:rFonts w:ascii="宋体" w:hAnsi="宋体" w:cs="宋体"/>
                <w:sz w:val="24"/>
              </w:rPr>
            </w:pPr>
            <w:r>
              <w:rPr>
                <w:rFonts w:hint="eastAsia" w:ascii="宋体" w:hAnsi="宋体" w:cs="宋体"/>
                <w:kern w:val="0"/>
                <w:sz w:val="24"/>
                <w:lang w:bidi="ar"/>
              </w:rPr>
              <w:t>是否专门面向中小企业</w:t>
            </w:r>
          </w:p>
        </w:tc>
        <w:tc>
          <w:tcPr>
            <w:tcW w:w="1053" w:type="pct"/>
            <w:vAlign w:val="center"/>
          </w:tcPr>
          <w:p w14:paraId="374F7D86">
            <w:pPr>
              <w:widowControl/>
              <w:spacing w:line="440" w:lineRule="exact"/>
              <w:jc w:val="center"/>
              <w:rPr>
                <w:rFonts w:ascii="宋体" w:hAnsi="宋体" w:cs="宋体"/>
                <w:sz w:val="24"/>
              </w:rPr>
            </w:pPr>
            <w:r>
              <w:rPr>
                <w:rFonts w:hint="eastAsia" w:ascii="宋体" w:hAnsi="宋体" w:cs="宋体"/>
                <w:kern w:val="0"/>
                <w:sz w:val="24"/>
                <w:lang w:bidi="ar"/>
              </w:rPr>
              <w:t>采购预留金额（元）</w:t>
            </w:r>
          </w:p>
        </w:tc>
      </w:tr>
      <w:tr w14:paraId="1568F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CellSpacing w:w="0" w:type="dxa"/>
        </w:trPr>
        <w:tc>
          <w:tcPr>
            <w:tcW w:w="283" w:type="pct"/>
            <w:vAlign w:val="center"/>
          </w:tcPr>
          <w:p w14:paraId="39A474E9">
            <w:pPr>
              <w:widowControl/>
              <w:spacing w:line="440" w:lineRule="exact"/>
              <w:jc w:val="center"/>
              <w:rPr>
                <w:rFonts w:ascii="宋体" w:hAnsi="宋体" w:cs="宋体"/>
                <w:sz w:val="24"/>
              </w:rPr>
            </w:pPr>
            <w:r>
              <w:rPr>
                <w:rFonts w:hint="eastAsia" w:ascii="宋体" w:hAnsi="宋体" w:cs="宋体"/>
                <w:kern w:val="0"/>
                <w:sz w:val="24"/>
                <w:lang w:bidi="ar"/>
              </w:rPr>
              <w:t>1</w:t>
            </w:r>
          </w:p>
        </w:tc>
        <w:tc>
          <w:tcPr>
            <w:tcW w:w="773" w:type="pct"/>
            <w:vAlign w:val="center"/>
          </w:tcPr>
          <w:p w14:paraId="7525E63C">
            <w:pPr>
              <w:widowControl/>
              <w:spacing w:line="440" w:lineRule="exact"/>
              <w:jc w:val="center"/>
              <w:rPr>
                <w:rFonts w:hint="default" w:ascii="宋体" w:hAnsi="宋体" w:cs="宋体" w:eastAsiaTheme="minorEastAsia"/>
                <w:sz w:val="24"/>
                <w:lang w:val="en-US" w:eastAsia="zh-CN"/>
              </w:rPr>
            </w:pPr>
            <w:r>
              <w:rPr>
                <w:rFonts w:hint="eastAsia" w:ascii="宋体" w:hAnsi="宋体" w:cs="宋体"/>
                <w:sz w:val="24"/>
              </w:rPr>
              <w:t>平公资采</w:t>
            </w:r>
            <w:r>
              <w:rPr>
                <w:rFonts w:hint="eastAsia" w:ascii="宋体" w:hAnsi="宋体" w:cs="宋体"/>
                <w:sz w:val="24"/>
                <w:lang w:val="en-US" w:eastAsia="zh-CN"/>
              </w:rPr>
              <w:t>2026950号</w:t>
            </w:r>
          </w:p>
          <w:p w14:paraId="5E389A98">
            <w:pPr>
              <w:widowControl/>
              <w:spacing w:line="440" w:lineRule="exact"/>
              <w:jc w:val="center"/>
              <w:rPr>
                <w:rFonts w:hint="eastAsia" w:ascii="宋体" w:hAnsi="宋体" w:cs="宋体"/>
                <w:sz w:val="24"/>
              </w:rPr>
            </w:pPr>
          </w:p>
        </w:tc>
        <w:tc>
          <w:tcPr>
            <w:tcW w:w="545" w:type="pct"/>
            <w:vAlign w:val="center"/>
          </w:tcPr>
          <w:p w14:paraId="49FE7299">
            <w:pPr>
              <w:widowControl/>
              <w:spacing w:line="440" w:lineRule="exact"/>
              <w:jc w:val="center"/>
              <w:rPr>
                <w:rFonts w:hint="eastAsia" w:ascii="宋体" w:hAnsi="宋体" w:cs="宋体"/>
                <w:sz w:val="24"/>
              </w:rPr>
            </w:pPr>
            <w:r>
              <w:rPr>
                <w:rFonts w:hint="eastAsia" w:ascii="宋体" w:hAnsi="宋体" w:cs="宋体"/>
                <w:sz w:val="24"/>
              </w:rPr>
              <w:t>第一标段</w:t>
            </w:r>
          </w:p>
        </w:tc>
        <w:tc>
          <w:tcPr>
            <w:tcW w:w="795" w:type="pct"/>
            <w:vAlign w:val="center"/>
          </w:tcPr>
          <w:p w14:paraId="417F3983">
            <w:pPr>
              <w:widowControl/>
              <w:spacing w:line="440" w:lineRule="exact"/>
              <w:jc w:val="center"/>
              <w:rPr>
                <w:rFonts w:hint="eastAsia" w:ascii="宋体" w:hAnsi="宋体" w:cs="宋体" w:eastAsiaTheme="minorEastAsia"/>
                <w:sz w:val="24"/>
                <w:lang w:eastAsia="zh-CN"/>
              </w:rPr>
            </w:pPr>
            <w:r>
              <w:rPr>
                <w:rFonts w:hint="eastAsia" w:ascii="宋体" w:hAnsi="宋体" w:cs="宋体"/>
                <w:sz w:val="24"/>
                <w:lang w:eastAsia="zh-CN"/>
              </w:rPr>
              <w:t>3342240.89</w:t>
            </w:r>
          </w:p>
        </w:tc>
        <w:tc>
          <w:tcPr>
            <w:tcW w:w="821" w:type="pct"/>
            <w:vAlign w:val="center"/>
          </w:tcPr>
          <w:p w14:paraId="48CE3FF0">
            <w:pPr>
              <w:widowControl/>
              <w:spacing w:line="440" w:lineRule="exact"/>
              <w:jc w:val="center"/>
              <w:rPr>
                <w:rFonts w:hint="eastAsia" w:ascii="宋体" w:hAnsi="宋体" w:cs="宋体" w:eastAsiaTheme="minorEastAsia"/>
                <w:sz w:val="24"/>
                <w:lang w:eastAsia="zh-CN"/>
              </w:rPr>
            </w:pPr>
            <w:r>
              <w:rPr>
                <w:rFonts w:hint="eastAsia" w:ascii="宋体" w:hAnsi="宋体" w:cs="宋体"/>
                <w:sz w:val="24"/>
                <w:lang w:eastAsia="zh-CN"/>
              </w:rPr>
              <w:t>3342240.89</w:t>
            </w:r>
          </w:p>
        </w:tc>
        <w:tc>
          <w:tcPr>
            <w:tcW w:w="725" w:type="pct"/>
            <w:vAlign w:val="center"/>
          </w:tcPr>
          <w:p w14:paraId="2B77C2DD">
            <w:pPr>
              <w:widowControl/>
              <w:spacing w:line="440" w:lineRule="exact"/>
              <w:jc w:val="center"/>
              <w:rPr>
                <w:rFonts w:ascii="宋体" w:hAnsi="宋体" w:cs="宋体"/>
                <w:sz w:val="24"/>
              </w:rPr>
            </w:pPr>
            <w:r>
              <w:rPr>
                <w:rFonts w:hint="eastAsia" w:ascii="宋体" w:hAnsi="宋体" w:cs="宋体"/>
                <w:kern w:val="0"/>
                <w:sz w:val="24"/>
                <w:lang w:bidi="ar"/>
              </w:rPr>
              <w:t xml:space="preserve">是 </w:t>
            </w:r>
          </w:p>
        </w:tc>
        <w:tc>
          <w:tcPr>
            <w:tcW w:w="1053" w:type="pct"/>
            <w:vAlign w:val="center"/>
          </w:tcPr>
          <w:p w14:paraId="2C7B689C">
            <w:pPr>
              <w:widowControl/>
              <w:spacing w:line="440" w:lineRule="exact"/>
              <w:jc w:val="center"/>
              <w:rPr>
                <w:rFonts w:hint="eastAsia" w:ascii="宋体" w:hAnsi="宋体" w:cs="宋体" w:eastAsiaTheme="minorEastAsia"/>
                <w:sz w:val="24"/>
                <w:lang w:eastAsia="zh-CN"/>
              </w:rPr>
            </w:pPr>
            <w:r>
              <w:rPr>
                <w:rFonts w:hint="eastAsia" w:ascii="宋体" w:hAnsi="宋体" w:cs="宋体"/>
                <w:sz w:val="24"/>
                <w:lang w:eastAsia="zh-CN"/>
              </w:rPr>
              <w:t>3342240.89</w:t>
            </w:r>
          </w:p>
        </w:tc>
      </w:tr>
    </w:tbl>
    <w:p w14:paraId="1343AC7A">
      <w:pPr>
        <w:spacing w:line="440" w:lineRule="exact"/>
        <w:ind w:firstLine="480" w:firstLineChars="200"/>
        <w:rPr>
          <w:rFonts w:ascii="宋体" w:hAnsi="宋体" w:cs="宋体"/>
          <w:sz w:val="24"/>
        </w:rPr>
      </w:pPr>
      <w:r>
        <w:rPr>
          <w:rFonts w:hint="eastAsia" w:ascii="宋体" w:hAnsi="宋体" w:cs="宋体"/>
          <w:sz w:val="24"/>
        </w:rPr>
        <w:t>5、采购需求（包括但不限于标的的名称、数量、简要技术需求或服务要求等）</w:t>
      </w:r>
    </w:p>
    <w:p w14:paraId="263C830A">
      <w:pPr>
        <w:spacing w:line="440" w:lineRule="exact"/>
        <w:ind w:firstLine="480" w:firstLineChars="200"/>
        <w:rPr>
          <w:rFonts w:ascii="宋体" w:hAnsi="宋体" w:cs="宋体"/>
          <w:sz w:val="24"/>
        </w:rPr>
      </w:pPr>
      <w:r>
        <w:rPr>
          <w:rFonts w:hint="eastAsia" w:ascii="宋体" w:hAnsi="宋体" w:cs="宋体"/>
          <w:sz w:val="24"/>
        </w:rPr>
        <w:t>5.1、资金来源：</w:t>
      </w:r>
      <w:r>
        <w:rPr>
          <w:rFonts w:hint="eastAsia" w:ascii="宋体" w:hAnsi="宋体" w:cs="宋体"/>
          <w:sz w:val="24"/>
          <w:lang w:val="en-US" w:eastAsia="zh-CN"/>
        </w:rPr>
        <w:t>自筹</w:t>
      </w:r>
      <w:r>
        <w:rPr>
          <w:rFonts w:hint="eastAsia" w:ascii="宋体" w:hAnsi="宋体" w:cs="宋体"/>
          <w:sz w:val="24"/>
        </w:rPr>
        <w:t>资金，已落实</w:t>
      </w:r>
    </w:p>
    <w:p w14:paraId="7A7BCB61">
      <w:pPr>
        <w:spacing w:line="440" w:lineRule="exact"/>
        <w:ind w:firstLine="480" w:firstLineChars="200"/>
        <w:rPr>
          <w:rFonts w:ascii="宋体" w:hAnsi="宋体" w:cs="宋体"/>
          <w:sz w:val="24"/>
        </w:rPr>
      </w:pPr>
      <w:r>
        <w:rPr>
          <w:rFonts w:hint="eastAsia" w:ascii="宋体" w:hAnsi="宋体" w:cs="宋体"/>
          <w:sz w:val="24"/>
        </w:rPr>
        <w:t>5.2、招标范围：工程量清单范围内招标人发包的全部内容</w:t>
      </w:r>
    </w:p>
    <w:p w14:paraId="7A3643A4">
      <w:pPr>
        <w:spacing w:line="440" w:lineRule="exact"/>
        <w:ind w:firstLine="480" w:firstLineChars="200"/>
        <w:rPr>
          <w:rFonts w:ascii="宋体" w:hAnsi="宋体" w:cs="宋体"/>
          <w:sz w:val="24"/>
        </w:rPr>
      </w:pPr>
      <w:r>
        <w:rPr>
          <w:rFonts w:hint="eastAsia" w:ascii="宋体" w:hAnsi="宋体" w:cs="宋体"/>
          <w:sz w:val="24"/>
        </w:rPr>
        <w:t>5.3、工期要求：</w:t>
      </w:r>
      <w:r>
        <w:rPr>
          <w:rFonts w:hint="eastAsia" w:ascii="宋体" w:hAnsi="宋体" w:cs="宋体"/>
          <w:sz w:val="24"/>
          <w:lang w:val="en-US" w:eastAsia="zh-CN"/>
        </w:rPr>
        <w:t>180</w:t>
      </w:r>
      <w:r>
        <w:rPr>
          <w:rFonts w:hint="eastAsia" w:ascii="宋体" w:hAnsi="宋体" w:cs="宋体"/>
          <w:sz w:val="24"/>
        </w:rPr>
        <w:t>日历天</w:t>
      </w:r>
    </w:p>
    <w:p w14:paraId="0ECDF114">
      <w:pPr>
        <w:spacing w:line="440" w:lineRule="exact"/>
        <w:ind w:firstLine="480" w:firstLineChars="200"/>
        <w:rPr>
          <w:rFonts w:ascii="宋体" w:hAnsi="宋体" w:cs="宋体"/>
          <w:sz w:val="24"/>
        </w:rPr>
      </w:pPr>
      <w:r>
        <w:rPr>
          <w:rFonts w:hint="eastAsia" w:ascii="宋体" w:hAnsi="宋体" w:cs="宋体"/>
          <w:sz w:val="24"/>
        </w:rPr>
        <w:t>5.4、质量要求：合格</w:t>
      </w:r>
    </w:p>
    <w:p w14:paraId="0DA6418B">
      <w:pPr>
        <w:spacing w:line="440" w:lineRule="exact"/>
        <w:ind w:firstLine="480" w:firstLineChars="200"/>
        <w:rPr>
          <w:rFonts w:ascii="宋体" w:hAnsi="宋体" w:cs="宋体"/>
          <w:sz w:val="24"/>
        </w:rPr>
      </w:pPr>
      <w:r>
        <w:rPr>
          <w:rFonts w:hint="eastAsia" w:ascii="宋体" w:hAnsi="宋体" w:cs="宋体"/>
          <w:sz w:val="24"/>
        </w:rPr>
        <w:t>5.5、标段划分：本项目共分一个标段</w:t>
      </w:r>
    </w:p>
    <w:p w14:paraId="3E2D2A98">
      <w:pPr>
        <w:spacing w:line="440" w:lineRule="exact"/>
        <w:ind w:firstLine="480" w:firstLineChars="200"/>
        <w:rPr>
          <w:rFonts w:ascii="宋体" w:hAnsi="宋体" w:cs="宋体"/>
          <w:sz w:val="24"/>
        </w:rPr>
      </w:pPr>
      <w:r>
        <w:rPr>
          <w:rFonts w:hint="eastAsia" w:ascii="宋体" w:hAnsi="宋体" w:cs="宋体"/>
          <w:sz w:val="24"/>
        </w:rPr>
        <w:t>6、合同履行期限：</w:t>
      </w:r>
      <w:r>
        <w:rPr>
          <w:rFonts w:hint="eastAsia" w:ascii="宋体" w:hAnsi="宋体" w:cs="宋体"/>
          <w:sz w:val="24"/>
          <w:lang w:val="en-US" w:eastAsia="zh-CN"/>
        </w:rPr>
        <w:t>180</w:t>
      </w:r>
      <w:r>
        <w:rPr>
          <w:rFonts w:hint="eastAsia" w:ascii="宋体" w:hAnsi="宋体" w:cs="宋体"/>
          <w:sz w:val="24"/>
        </w:rPr>
        <w:t>日历天</w:t>
      </w:r>
    </w:p>
    <w:p w14:paraId="65C7CC6D">
      <w:pPr>
        <w:spacing w:line="440" w:lineRule="exact"/>
        <w:ind w:firstLine="480" w:firstLineChars="200"/>
        <w:rPr>
          <w:rFonts w:ascii="宋体" w:hAnsi="宋体" w:cs="宋体"/>
          <w:sz w:val="24"/>
        </w:rPr>
      </w:pPr>
      <w:r>
        <w:rPr>
          <w:rFonts w:hint="eastAsia" w:ascii="宋体" w:hAnsi="宋体" w:cs="宋体"/>
          <w:sz w:val="24"/>
        </w:rPr>
        <w:t>7、本项目是否接受联合体投标：否</w:t>
      </w:r>
    </w:p>
    <w:p w14:paraId="4095C29C">
      <w:pPr>
        <w:spacing w:line="440" w:lineRule="exact"/>
        <w:ind w:firstLine="480" w:firstLineChars="200"/>
        <w:rPr>
          <w:rFonts w:ascii="宋体" w:hAnsi="宋体" w:cs="宋体"/>
          <w:sz w:val="24"/>
        </w:rPr>
      </w:pPr>
      <w:r>
        <w:rPr>
          <w:rFonts w:hint="eastAsia" w:ascii="宋体" w:hAnsi="宋体" w:cs="宋体"/>
          <w:sz w:val="24"/>
        </w:rPr>
        <w:t>8、是否专门面向中小企业：是</w:t>
      </w:r>
      <w:bookmarkStart w:id="11" w:name="_Toc152047197"/>
    </w:p>
    <w:p w14:paraId="6E87FBAB">
      <w:pPr>
        <w:spacing w:line="440" w:lineRule="exact"/>
        <w:ind w:firstLine="480" w:firstLineChars="200"/>
        <w:rPr>
          <w:rFonts w:ascii="宋体" w:hAnsi="宋体" w:cs="宋体"/>
          <w:sz w:val="24"/>
        </w:rPr>
      </w:pPr>
      <w:r>
        <w:rPr>
          <w:rFonts w:hint="eastAsia"/>
          <w:sz w:val="24"/>
        </w:rPr>
        <w:t>二、申请人的资格要求</w:t>
      </w:r>
    </w:p>
    <w:p w14:paraId="71CEC5A8">
      <w:pPr>
        <w:pStyle w:val="31"/>
        <w:shd w:val="clear" w:color="auto" w:fill="FFFFFF"/>
        <w:spacing w:beforeAutospacing="0" w:afterAutospacing="0" w:line="440" w:lineRule="exact"/>
        <w:ind w:firstLine="461"/>
        <w:rPr>
          <w:shd w:val="clear" w:color="auto" w:fill="FFFFFF"/>
        </w:rPr>
      </w:pPr>
      <w:r>
        <w:rPr>
          <w:rFonts w:hint="eastAsia"/>
          <w:shd w:val="clear" w:color="auto" w:fill="FFFFFF"/>
        </w:rPr>
        <w:t xml:space="preserve">1、满足《中华人民共和国政府采购法》第二十二条规定； </w:t>
      </w:r>
    </w:p>
    <w:p w14:paraId="2481A5A9">
      <w:pPr>
        <w:widowControl/>
        <w:shd w:val="clear" w:color="auto" w:fill="FFFFFF"/>
        <w:spacing w:line="44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rPr>
        <w:t>2、落实政府采购政策满足的资格要求：</w:t>
      </w:r>
    </w:p>
    <w:p w14:paraId="1CBCFFF7">
      <w:pPr>
        <w:widowControl/>
        <w:shd w:val="clear" w:color="auto" w:fill="FFFFFF"/>
        <w:spacing w:line="44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rPr>
        <w:t>根据《政府采购促进中小企业发展管理办法》财库【2020】46号规定本项目专门面向中小企业采购，符合条件的供应商应按文件要求提供相应声明函。</w:t>
      </w:r>
    </w:p>
    <w:bookmarkEnd w:id="11"/>
    <w:p w14:paraId="19B469B8">
      <w:pPr>
        <w:widowControl/>
        <w:shd w:val="clear" w:color="auto" w:fill="FFFFFF"/>
        <w:spacing w:line="44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rPr>
        <w:t xml:space="preserve">3、本项目的特定资格要求 </w:t>
      </w:r>
    </w:p>
    <w:p w14:paraId="384579B1">
      <w:pPr>
        <w:widowControl/>
        <w:shd w:val="clear" w:color="auto" w:fill="FFFFFF"/>
        <w:spacing w:line="44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lang w:val="en-US" w:eastAsia="zh-CN"/>
        </w:rPr>
        <w:t>3.1、</w:t>
      </w:r>
      <w:r>
        <w:rPr>
          <w:rFonts w:hint="eastAsia" w:ascii="宋体" w:hAnsi="宋体" w:cs="宋体"/>
          <w:sz w:val="24"/>
          <w:shd w:val="clear" w:color="auto" w:fill="FFFFFF"/>
        </w:rPr>
        <w:t>为贯彻落实《关于促进政府采购公平竞争优化营商环境的通知》（财库〔2019〕38号）和《关于全面推行证明事项和涉企经营许可事项告知承诺制的指导意见》（国办发〔2020〕42号），降低供应商参与政府采购活动的制度性交易成本，持续优化政府采购营商环境。在本次招标活动中，供应商只需提供供应商信用承诺函（格式详见竞争性磋商文件），不再需要提供以下证明材料：</w:t>
      </w:r>
      <w:r>
        <w:rPr>
          <w:rFonts w:hint="eastAsia" w:ascii="宋体" w:hAnsi="宋体" w:cs="宋体"/>
          <w:sz w:val="24"/>
          <w:shd w:val="clear" w:color="auto" w:fill="FFFFFF"/>
        </w:rPr>
        <w:br w:type="textWrapping"/>
      </w:r>
      <w:r>
        <w:rPr>
          <w:rFonts w:hint="eastAsia" w:ascii="宋体" w:hAnsi="宋体" w:cs="宋体"/>
          <w:sz w:val="24"/>
          <w:shd w:val="clear" w:color="auto" w:fill="FFFFFF"/>
        </w:rPr>
        <w:t>（1）具有良好的商业信誉的证明材料；</w:t>
      </w:r>
      <w:r>
        <w:rPr>
          <w:rFonts w:hint="eastAsia" w:ascii="宋体" w:hAnsi="宋体" w:cs="宋体"/>
          <w:sz w:val="24"/>
          <w:shd w:val="clear" w:color="auto" w:fill="FFFFFF"/>
        </w:rPr>
        <w:br w:type="textWrapping"/>
      </w:r>
      <w:r>
        <w:rPr>
          <w:rFonts w:hint="eastAsia" w:ascii="宋体" w:hAnsi="宋体" w:cs="宋体"/>
          <w:sz w:val="24"/>
          <w:shd w:val="clear" w:color="auto" w:fill="FFFFFF"/>
        </w:rPr>
        <w:t>（2）符合国家相关规定的财务状况报告；</w:t>
      </w:r>
      <w:r>
        <w:rPr>
          <w:rFonts w:hint="eastAsia" w:ascii="宋体" w:hAnsi="宋体" w:cs="宋体"/>
          <w:sz w:val="24"/>
          <w:shd w:val="clear" w:color="auto" w:fill="FFFFFF"/>
        </w:rPr>
        <w:br w:type="textWrapping"/>
      </w:r>
      <w:r>
        <w:rPr>
          <w:rFonts w:hint="eastAsia" w:ascii="宋体" w:hAnsi="宋体" w:cs="宋体"/>
          <w:sz w:val="24"/>
          <w:shd w:val="clear" w:color="auto" w:fill="FFFFFF"/>
        </w:rPr>
        <w:t>（3）具备履行政府采购合同所必需的设备和专业技术能力的证明材料；</w:t>
      </w:r>
      <w:r>
        <w:rPr>
          <w:rFonts w:hint="eastAsia" w:ascii="宋体" w:hAnsi="宋体" w:cs="宋体"/>
          <w:sz w:val="24"/>
          <w:shd w:val="clear" w:color="auto" w:fill="FFFFFF"/>
        </w:rPr>
        <w:br w:type="textWrapping"/>
      </w:r>
      <w:r>
        <w:rPr>
          <w:rFonts w:hint="eastAsia" w:ascii="宋体" w:hAnsi="宋体" w:cs="宋体"/>
          <w:sz w:val="24"/>
          <w:shd w:val="clear" w:color="auto" w:fill="FFFFFF"/>
        </w:rPr>
        <w:t>（4）依法缴纳税收和社会保障资金的证明材料；</w:t>
      </w:r>
      <w:r>
        <w:rPr>
          <w:rFonts w:hint="eastAsia" w:ascii="宋体" w:hAnsi="宋体" w:cs="宋体"/>
          <w:sz w:val="24"/>
          <w:shd w:val="clear" w:color="auto" w:fill="FFFFFF"/>
        </w:rPr>
        <w:br w:type="textWrapping"/>
      </w:r>
      <w:r>
        <w:rPr>
          <w:rFonts w:hint="eastAsia" w:ascii="宋体" w:hAnsi="宋体" w:cs="宋体"/>
          <w:sz w:val="24"/>
          <w:shd w:val="clear" w:color="auto" w:fill="FFFFFF"/>
        </w:rPr>
        <w:t>（5）参加政府采购活动前三年内在经营活动中没有重大违法记录的证明材料；</w:t>
      </w:r>
      <w:r>
        <w:rPr>
          <w:rFonts w:hint="eastAsia" w:ascii="宋体" w:hAnsi="宋体" w:cs="宋体"/>
          <w:sz w:val="24"/>
          <w:shd w:val="clear" w:color="auto" w:fill="FFFFFF"/>
        </w:rPr>
        <w:br w:type="textWrapping"/>
      </w:r>
      <w:r>
        <w:rPr>
          <w:rFonts w:hint="eastAsia" w:ascii="宋体" w:hAnsi="宋体" w:cs="宋体"/>
          <w:sz w:val="24"/>
          <w:shd w:val="clear" w:color="auto" w:fill="FFFFFF"/>
        </w:rPr>
        <w:t>（6）法律、行政法规规定的其他条件。</w:t>
      </w:r>
      <w:r>
        <w:rPr>
          <w:rFonts w:hint="eastAsia" w:ascii="宋体" w:hAnsi="宋体" w:cs="宋体"/>
          <w:sz w:val="24"/>
          <w:shd w:val="clear" w:color="auto" w:fill="FFFFFF"/>
        </w:rPr>
        <w:br w:type="textWrapping"/>
      </w:r>
      <w:r>
        <w:rPr>
          <w:rFonts w:hint="eastAsia" w:ascii="宋体" w:hAnsi="宋体" w:cs="宋体"/>
          <w:sz w:val="24"/>
          <w:shd w:val="clear" w:color="auto" w:fill="FFFFFF"/>
        </w:rPr>
        <w:t>供应商在投标时，需按照规定提交相关承诺函（格式见采购文件）。同时，采购人有权在签订合同前要求中标供应商提供相关证明材料以核实中标供应商承诺事项的真实性。</w:t>
      </w:r>
    </w:p>
    <w:p w14:paraId="39487A28">
      <w:pPr>
        <w:widowControl/>
        <w:shd w:val="clear" w:color="auto" w:fill="FFFFFF"/>
        <w:spacing w:line="44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lang w:val="en-US" w:eastAsia="zh-CN"/>
        </w:rPr>
        <w:t>3.2</w:t>
      </w:r>
      <w:r>
        <w:rPr>
          <w:rFonts w:hint="eastAsia" w:ascii="宋体" w:hAnsi="宋体" w:cs="宋体"/>
          <w:sz w:val="24"/>
          <w:shd w:val="clear" w:color="auto" w:fill="FFFFFF"/>
        </w:rPr>
        <w:t>、供应商须具有独立承担民事责任的能力，持有有效的营业执照（也可提供电子营业执照截图）；</w:t>
      </w:r>
    </w:p>
    <w:p w14:paraId="2C8320DB">
      <w:pPr>
        <w:widowControl/>
        <w:shd w:val="clear" w:color="auto" w:fill="FFFFFF"/>
        <w:spacing w:line="44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rPr>
        <w:t>3.</w:t>
      </w:r>
      <w:r>
        <w:rPr>
          <w:rFonts w:hint="eastAsia" w:ascii="宋体" w:hAnsi="宋体" w:cs="宋体"/>
          <w:sz w:val="24"/>
          <w:shd w:val="clear" w:color="auto" w:fill="FFFFFF"/>
          <w:lang w:val="en-US" w:eastAsia="zh-CN"/>
        </w:rPr>
        <w:t>3</w:t>
      </w:r>
      <w:r>
        <w:rPr>
          <w:rFonts w:hint="eastAsia" w:ascii="宋体" w:hAnsi="宋体" w:cs="宋体"/>
          <w:sz w:val="24"/>
          <w:shd w:val="clear" w:color="auto" w:fill="FFFFFF"/>
        </w:rPr>
        <w:t>、供应商须具有</w:t>
      </w:r>
      <w:r>
        <w:rPr>
          <w:rFonts w:hint="eastAsia" w:ascii="宋体" w:hAnsi="宋体" w:cs="宋体"/>
          <w:sz w:val="24"/>
          <w:shd w:val="clear" w:color="auto" w:fill="FFFFFF"/>
          <w:lang w:val="en-US" w:eastAsia="zh-CN"/>
        </w:rPr>
        <w:t>电子与智能化工程专业承包贰级及以上资质</w:t>
      </w:r>
      <w:r>
        <w:rPr>
          <w:rFonts w:hint="eastAsia" w:ascii="宋体" w:hAnsi="宋体" w:cs="宋体"/>
          <w:sz w:val="24"/>
          <w:shd w:val="clear" w:color="auto" w:fill="FFFFFF"/>
        </w:rPr>
        <w:t>，并持有有效的安全生产许可证；</w:t>
      </w:r>
    </w:p>
    <w:p w14:paraId="3D90409C">
      <w:pPr>
        <w:widowControl/>
        <w:shd w:val="clear" w:color="auto" w:fill="FFFFFF"/>
        <w:spacing w:line="44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rPr>
        <w:t>3.</w:t>
      </w:r>
      <w:r>
        <w:rPr>
          <w:rFonts w:hint="eastAsia" w:ascii="宋体" w:hAnsi="宋体" w:cs="宋体"/>
          <w:sz w:val="24"/>
          <w:shd w:val="clear" w:color="auto" w:fill="FFFFFF"/>
          <w:lang w:val="en-US" w:eastAsia="zh-CN"/>
        </w:rPr>
        <w:t>4</w:t>
      </w:r>
      <w:r>
        <w:rPr>
          <w:rFonts w:hint="eastAsia" w:ascii="宋体" w:hAnsi="宋体" w:cs="宋体"/>
          <w:sz w:val="24"/>
          <w:shd w:val="clear" w:color="auto" w:fill="FFFFFF"/>
        </w:rPr>
        <w:t>、拟任项目经理须具有</w:t>
      </w:r>
      <w:r>
        <w:rPr>
          <w:rFonts w:hint="eastAsia" w:ascii="宋体" w:hAnsi="宋体" w:cs="宋体"/>
          <w:sz w:val="24"/>
          <w:shd w:val="clear" w:color="auto" w:fill="FFFFFF"/>
          <w:lang w:val="en-US" w:eastAsia="zh-CN"/>
        </w:rPr>
        <w:t>相关</w:t>
      </w:r>
      <w:r>
        <w:rPr>
          <w:rFonts w:hint="eastAsia" w:ascii="宋体" w:hAnsi="宋体" w:cs="宋体"/>
          <w:sz w:val="24"/>
          <w:shd w:val="clear" w:color="auto" w:fill="FFFFFF"/>
        </w:rPr>
        <w:t>工程专业贰级及以上建造师资格证书及具有有效的安全生产考核合格证，且未担任其他在建工程项目（需提供承诺书，格式自拟），拟任技术负责人须具有相关专业中级及以上技术职称；</w:t>
      </w:r>
    </w:p>
    <w:p w14:paraId="2FB98200">
      <w:pPr>
        <w:widowControl/>
        <w:shd w:val="clear" w:color="auto" w:fill="FFFFFF"/>
        <w:spacing w:line="44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rPr>
        <w:t>3.</w:t>
      </w:r>
      <w:r>
        <w:rPr>
          <w:rFonts w:hint="eastAsia" w:ascii="宋体" w:hAnsi="宋体" w:cs="宋体"/>
          <w:sz w:val="24"/>
          <w:shd w:val="clear" w:color="auto" w:fill="FFFFFF"/>
          <w:lang w:val="en-US" w:eastAsia="zh-CN"/>
        </w:rPr>
        <w:t>5</w:t>
      </w:r>
      <w:r>
        <w:rPr>
          <w:rFonts w:hint="eastAsia" w:ascii="宋体" w:hAnsi="宋体" w:cs="宋体"/>
          <w:sz w:val="24"/>
          <w:shd w:val="clear" w:color="auto" w:fill="FFFFFF"/>
        </w:rPr>
        <w:t>、单位负责人为同一人或者存在控股、管理关系的不同单位，不得同时参加本项目同一合同下的投标；（提供承诺函,格式自拟）</w:t>
      </w:r>
    </w:p>
    <w:p w14:paraId="5BC563A1">
      <w:pPr>
        <w:widowControl/>
        <w:shd w:val="clear" w:color="auto" w:fill="FFFFFF"/>
        <w:spacing w:line="44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rPr>
        <w:t>3.</w:t>
      </w:r>
      <w:r>
        <w:rPr>
          <w:rFonts w:hint="eastAsia" w:ascii="宋体" w:hAnsi="宋体" w:cs="宋体"/>
          <w:sz w:val="24"/>
          <w:shd w:val="clear" w:color="auto" w:fill="FFFFFF"/>
          <w:lang w:val="en-US" w:eastAsia="zh-CN"/>
        </w:rPr>
        <w:t>6</w:t>
      </w:r>
      <w:r>
        <w:rPr>
          <w:rFonts w:hint="eastAsia" w:ascii="宋体" w:hAnsi="宋体" w:cs="宋体"/>
          <w:sz w:val="24"/>
          <w:shd w:val="clear" w:color="auto" w:fill="FFFFFF"/>
        </w:rPr>
        <w:t>、供应商未被列入“中国执行信息公开网”网站的“失信被执行人”、“信用中国”网站“重大税收违法失信主体”、“ 中国政府采购网” 网站的“政府采购严重违法失信行为名单”，时间自公告发布之后。若有不良记录投标无效；</w:t>
      </w:r>
    </w:p>
    <w:p w14:paraId="6547DA6A">
      <w:pPr>
        <w:widowControl/>
        <w:shd w:val="clear" w:color="auto" w:fill="FFFFFF"/>
        <w:spacing w:line="44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rPr>
        <w:t>3.</w:t>
      </w:r>
      <w:r>
        <w:rPr>
          <w:rFonts w:hint="eastAsia" w:ascii="宋体" w:hAnsi="宋体" w:cs="宋体"/>
          <w:sz w:val="24"/>
          <w:shd w:val="clear" w:color="auto" w:fill="FFFFFF"/>
          <w:lang w:val="en-US" w:eastAsia="zh-CN"/>
        </w:rPr>
        <w:t>7</w:t>
      </w:r>
      <w:r>
        <w:rPr>
          <w:rFonts w:hint="eastAsia" w:ascii="宋体" w:hAnsi="宋体" w:cs="宋体"/>
          <w:sz w:val="24"/>
          <w:shd w:val="clear" w:color="auto" w:fill="FFFFFF"/>
        </w:rPr>
        <w:t>、本项目采用资格后审。</w:t>
      </w:r>
    </w:p>
    <w:p w14:paraId="3611F8CA">
      <w:pPr>
        <w:pStyle w:val="31"/>
        <w:shd w:val="clear" w:color="auto" w:fill="FFFFFF"/>
        <w:spacing w:beforeAutospacing="0" w:afterAutospacing="0" w:line="440" w:lineRule="exact"/>
        <w:ind w:firstLine="461"/>
        <w:rPr>
          <w:rFonts w:ascii="宋体" w:hAnsi="宋体" w:cs="宋体"/>
          <w:b/>
        </w:rPr>
      </w:pPr>
      <w:r>
        <w:rPr>
          <w:rFonts w:hint="eastAsia" w:ascii="宋体" w:hAnsi="宋体" w:cs="宋体"/>
          <w:b/>
        </w:rPr>
        <w:t xml:space="preserve">三、获取采购文件  </w:t>
      </w:r>
    </w:p>
    <w:p w14:paraId="6A822D67">
      <w:pPr>
        <w:pStyle w:val="96"/>
        <w:wordWrap w:val="0"/>
        <w:spacing w:beforeAutospacing="0" w:afterAutospacing="0" w:line="430" w:lineRule="exact"/>
        <w:ind w:firstLine="480"/>
        <w:rPr>
          <w:rFonts w:hint="eastAsia" w:ascii="宋体" w:hAnsi="宋体" w:eastAsia="宋体" w:cs="宋体"/>
          <w:sz w:val="24"/>
          <w:lang w:val="en-US" w:eastAsia="zh-CN"/>
        </w:rPr>
      </w:pPr>
      <w:r>
        <w:rPr>
          <w:rFonts w:hint="eastAsia" w:ascii="宋体" w:hAnsi="宋体" w:cs="宋体"/>
          <w:sz w:val="24"/>
        </w:rPr>
        <w:t>1.202</w:t>
      </w:r>
      <w:r>
        <w:rPr>
          <w:rFonts w:hint="eastAsia" w:ascii="宋体" w:hAnsi="宋体" w:cs="宋体"/>
          <w:sz w:val="24"/>
          <w:lang w:val="en-US" w:eastAsia="zh-CN"/>
        </w:rPr>
        <w:t>6</w:t>
      </w:r>
      <w:r>
        <w:rPr>
          <w:rFonts w:hint="eastAsia" w:ascii="宋体" w:hAnsi="宋体" w:cs="宋体"/>
          <w:sz w:val="24"/>
        </w:rPr>
        <w:t>年</w:t>
      </w:r>
      <w:r>
        <w:rPr>
          <w:rFonts w:hint="eastAsia" w:ascii="宋体" w:hAnsi="宋体" w:cs="宋体"/>
          <w:sz w:val="24"/>
          <w:u w:val="single"/>
          <w:lang w:val="en-US" w:eastAsia="zh-CN"/>
        </w:rPr>
        <w:t>9</w:t>
      </w:r>
      <w:r>
        <w:rPr>
          <w:rFonts w:hint="eastAsia" w:ascii="宋体" w:hAnsi="宋体" w:cs="宋体"/>
          <w:sz w:val="24"/>
        </w:rPr>
        <w:t xml:space="preserve"> 月</w:t>
      </w:r>
      <w:r>
        <w:rPr>
          <w:rFonts w:hint="eastAsia" w:ascii="宋体" w:hAnsi="宋体" w:cs="宋体"/>
          <w:sz w:val="24"/>
          <w:lang w:val="en-US" w:eastAsia="zh-CN"/>
        </w:rPr>
        <w:t>14</w:t>
      </w:r>
      <w:bookmarkStart w:id="179" w:name="_GoBack"/>
      <w:bookmarkEnd w:id="179"/>
      <w:r>
        <w:rPr>
          <w:rFonts w:hint="eastAsia" w:ascii="宋体" w:hAnsi="宋体" w:cs="宋体"/>
          <w:sz w:val="24"/>
        </w:rPr>
        <w:t>日至 202</w:t>
      </w:r>
      <w:r>
        <w:rPr>
          <w:rFonts w:hint="eastAsia" w:ascii="宋体" w:hAnsi="宋体" w:cs="宋体"/>
          <w:sz w:val="24"/>
          <w:lang w:val="en-US" w:eastAsia="zh-CN"/>
        </w:rPr>
        <w:t>6</w:t>
      </w:r>
      <w:r>
        <w:rPr>
          <w:rFonts w:hint="eastAsia" w:ascii="宋体" w:hAnsi="宋体" w:cs="宋体"/>
          <w:sz w:val="24"/>
        </w:rPr>
        <w:t>年</w:t>
      </w:r>
      <w:r>
        <w:rPr>
          <w:rFonts w:hint="eastAsia" w:ascii="宋体" w:hAnsi="宋体" w:cs="宋体"/>
          <w:sz w:val="24"/>
          <w:u w:val="single"/>
          <w:lang w:val="en-US" w:eastAsia="zh-CN"/>
        </w:rPr>
        <w:t>9</w:t>
      </w:r>
      <w:r>
        <w:rPr>
          <w:rFonts w:hint="eastAsia" w:ascii="宋体" w:hAnsi="宋体" w:cs="宋体"/>
          <w:sz w:val="24"/>
        </w:rPr>
        <w:t>月</w:t>
      </w:r>
      <w:r>
        <w:rPr>
          <w:rFonts w:hint="eastAsia" w:ascii="宋体" w:hAnsi="宋体" w:cs="宋体"/>
          <w:sz w:val="24"/>
          <w:lang w:val="en-US" w:eastAsia="zh-CN"/>
        </w:rPr>
        <w:t>23</w:t>
      </w:r>
      <w:r>
        <w:rPr>
          <w:rFonts w:hint="eastAsia" w:ascii="宋体" w:hAnsi="宋体" w:cs="宋体"/>
          <w:sz w:val="24"/>
        </w:rPr>
        <w:t xml:space="preserve">日，每天上午00:00至12:00，下午12:00至23:59（北京时间，法定节假日除外。） </w:t>
      </w:r>
    </w:p>
    <w:p w14:paraId="1F14C853">
      <w:pPr>
        <w:pStyle w:val="96"/>
        <w:wordWrap w:val="0"/>
        <w:spacing w:beforeAutospacing="0" w:afterAutospacing="0" w:line="430" w:lineRule="exact"/>
        <w:ind w:firstLine="480"/>
        <w:rPr>
          <w:rFonts w:hint="eastAsia" w:ascii="宋体" w:hAnsi="宋体" w:eastAsia="宋体" w:cs="宋体"/>
          <w:sz w:val="24"/>
        </w:rPr>
      </w:pPr>
      <w:r>
        <w:rPr>
          <w:rFonts w:hint="eastAsia" w:ascii="宋体" w:hAnsi="宋体" w:cs="宋体"/>
          <w:sz w:val="24"/>
        </w:rPr>
        <w:t>2.地</w:t>
      </w:r>
      <w:r>
        <w:rPr>
          <w:rFonts w:hint="eastAsia" w:ascii="宋体" w:hAnsi="宋体" w:eastAsia="宋体" w:cs="宋体"/>
          <w:sz w:val="24"/>
        </w:rPr>
        <w:t xml:space="preserve">点：平顶山市公共资源交易公共服务平台（http://ggzy.pds.gov.cn/） </w:t>
      </w:r>
    </w:p>
    <w:p w14:paraId="0DE393E8">
      <w:pPr>
        <w:pStyle w:val="96"/>
        <w:wordWrap w:val="0"/>
        <w:spacing w:beforeAutospacing="0" w:afterAutospacing="0" w:line="430" w:lineRule="exact"/>
        <w:ind w:firstLine="480"/>
        <w:rPr>
          <w:rFonts w:ascii="宋体" w:hAnsi="宋体" w:cs="宋体"/>
          <w:sz w:val="24"/>
        </w:rPr>
      </w:pPr>
      <w:r>
        <w:rPr>
          <w:rFonts w:hint="eastAsia" w:ascii="宋体" w:hAnsi="宋体" w:cs="宋体"/>
          <w:sz w:val="24"/>
        </w:rPr>
        <w:t>3.</w:t>
      </w:r>
      <w:r>
        <w:rPr>
          <w:rFonts w:hint="eastAsia" w:ascii="宋体" w:hAnsi="宋体" w:eastAsia="宋体" w:cs="宋体"/>
          <w:sz w:val="24"/>
        </w:rPr>
        <w:t>方式：潜在供应商需凭CA数字证书通过平顶山市公共资源交易公共服务平台（网址：http://ggzy.pds.gov.cn/）“投标人登录”入口进入交易系统进行下载。具体操作请查看以下链接：</w:t>
      </w:r>
      <w:r>
        <w:rPr>
          <w:rFonts w:hint="eastAsia" w:ascii="宋体" w:hAnsi="宋体" w:eastAsia="宋体" w:cs="宋体"/>
          <w:sz w:val="24"/>
        </w:rPr>
        <w:br w:type="textWrapping"/>
      </w:r>
      <w:r>
        <w:rPr>
          <w:rFonts w:hint="eastAsia" w:ascii="宋体" w:hAnsi="宋体" w:eastAsia="宋体" w:cs="宋体"/>
          <w:sz w:val="24"/>
        </w:rPr>
        <w:t>链接地址：http://ggzy.pds.gov.cn/fwzn/11020.jhtml</w:t>
      </w:r>
      <w:r>
        <w:rPr>
          <w:rFonts w:hint="eastAsia" w:ascii="宋体" w:hAnsi="宋体" w:eastAsia="宋体" w:cs="宋体"/>
          <w:sz w:val="24"/>
        </w:rPr>
        <w:br w:type="textWrapping"/>
      </w:r>
      <w:r>
        <w:rPr>
          <w:rFonts w:hint="eastAsia" w:ascii="宋体" w:hAnsi="宋体" w:eastAsia="宋体" w:cs="宋体"/>
          <w:sz w:val="24"/>
        </w:rPr>
        <w:t xml:space="preserve">办理CA证书：http://ggzy.pds.gov.cn/tzgg/10814.jhtml </w:t>
      </w:r>
    </w:p>
    <w:p w14:paraId="6EADD277">
      <w:pPr>
        <w:pStyle w:val="96"/>
        <w:wordWrap w:val="0"/>
        <w:spacing w:beforeAutospacing="0" w:afterAutospacing="0" w:line="430" w:lineRule="exact"/>
        <w:ind w:firstLine="480"/>
        <w:rPr>
          <w:rFonts w:ascii="宋体" w:hAnsi="宋体" w:cs="宋体"/>
          <w:sz w:val="24"/>
        </w:rPr>
      </w:pPr>
      <w:r>
        <w:rPr>
          <w:rFonts w:hint="eastAsia" w:ascii="宋体" w:hAnsi="宋体" w:cs="宋体"/>
          <w:sz w:val="24"/>
        </w:rPr>
        <w:t xml:space="preserve">4.售价：0元 </w:t>
      </w:r>
    </w:p>
    <w:p w14:paraId="1D701F5C">
      <w:pPr>
        <w:widowControl/>
        <w:spacing w:line="430" w:lineRule="exact"/>
        <w:outlineLvl w:val="1"/>
        <w:rPr>
          <w:rFonts w:ascii="宋体" w:hAnsi="宋体" w:cs="宋体"/>
          <w:b/>
          <w:sz w:val="24"/>
        </w:rPr>
      </w:pPr>
      <w:r>
        <w:rPr>
          <w:rFonts w:hint="eastAsia" w:ascii="宋体" w:hAnsi="宋体" w:cs="宋体"/>
          <w:b/>
          <w:sz w:val="24"/>
        </w:rPr>
        <w:t>四、响应文件的提交</w:t>
      </w:r>
    </w:p>
    <w:p w14:paraId="716FD746">
      <w:pPr>
        <w:widowControl/>
        <w:shd w:val="clear" w:color="auto" w:fill="FFFFFF"/>
        <w:spacing w:line="430" w:lineRule="exact"/>
        <w:ind w:firstLine="480"/>
        <w:jc w:val="left"/>
        <w:rPr>
          <w:rFonts w:ascii="宋体" w:hAnsi="宋体" w:cs="宋体"/>
          <w:sz w:val="24"/>
          <w:shd w:val="clear" w:color="auto" w:fill="FFFFFF"/>
        </w:rPr>
      </w:pPr>
      <w:r>
        <w:rPr>
          <w:rFonts w:hint="eastAsia" w:ascii="宋体" w:hAnsi="宋体" w:cs="宋体"/>
          <w:sz w:val="24"/>
          <w:shd w:val="clear" w:color="auto" w:fill="FFFFFF"/>
        </w:rPr>
        <w:t>1.时间：</w:t>
      </w:r>
      <w:r>
        <w:rPr>
          <w:rFonts w:hint="eastAsia" w:ascii="宋体" w:hAnsi="宋体" w:cs="宋体"/>
          <w:sz w:val="24"/>
          <w:u w:val="none"/>
        </w:rPr>
        <w:t>202</w:t>
      </w:r>
      <w:r>
        <w:rPr>
          <w:rFonts w:hint="eastAsia" w:ascii="宋体" w:hAnsi="宋体" w:cs="宋体"/>
          <w:sz w:val="24"/>
          <w:u w:val="none"/>
          <w:lang w:val="en-US" w:eastAsia="zh-CN"/>
        </w:rPr>
        <w:t>6</w:t>
      </w:r>
      <w:r>
        <w:rPr>
          <w:rFonts w:hint="eastAsia" w:ascii="宋体" w:hAnsi="宋体" w:cs="宋体"/>
          <w:sz w:val="24"/>
          <w:u w:val="none"/>
        </w:rPr>
        <w:t>年</w:t>
      </w:r>
      <w:r>
        <w:rPr>
          <w:rFonts w:hint="eastAsia" w:ascii="宋体" w:hAnsi="宋体" w:cs="宋体"/>
          <w:sz w:val="24"/>
          <w:u w:val="none"/>
          <w:lang w:val="en-US" w:eastAsia="zh-CN"/>
        </w:rPr>
        <w:t>9</w:t>
      </w:r>
      <w:r>
        <w:rPr>
          <w:rFonts w:hint="eastAsia" w:ascii="宋体" w:hAnsi="宋体" w:cs="宋体"/>
          <w:sz w:val="24"/>
          <w:u w:val="none"/>
        </w:rPr>
        <w:t>月</w:t>
      </w:r>
      <w:r>
        <w:rPr>
          <w:rFonts w:hint="eastAsia" w:ascii="宋体" w:hAnsi="宋体" w:cs="宋体"/>
          <w:sz w:val="24"/>
          <w:u w:val="none"/>
          <w:lang w:val="en-US" w:eastAsia="zh-CN"/>
        </w:rPr>
        <w:t>24</w:t>
      </w:r>
      <w:r>
        <w:rPr>
          <w:rFonts w:hint="eastAsia" w:ascii="宋体" w:hAnsi="宋体" w:cs="宋体"/>
          <w:sz w:val="24"/>
          <w:u w:val="none"/>
        </w:rPr>
        <w:t>日</w:t>
      </w:r>
      <w:r>
        <w:rPr>
          <w:rFonts w:hint="eastAsia" w:ascii="宋体" w:hAnsi="宋体" w:cs="宋体"/>
          <w:sz w:val="24"/>
          <w:u w:val="none"/>
          <w:lang w:val="en-US" w:eastAsia="zh-CN"/>
        </w:rPr>
        <w:t>8</w:t>
      </w:r>
      <w:r>
        <w:rPr>
          <w:rFonts w:hint="eastAsia" w:ascii="宋体" w:hAnsi="宋体" w:cs="宋体"/>
          <w:sz w:val="24"/>
          <w:u w:val="none"/>
        </w:rPr>
        <w:t>时</w:t>
      </w:r>
      <w:r>
        <w:rPr>
          <w:rFonts w:hint="eastAsia" w:ascii="宋体" w:hAnsi="宋体" w:cs="宋体"/>
          <w:sz w:val="24"/>
          <w:u w:val="none"/>
          <w:lang w:val="en-US" w:eastAsia="zh-CN"/>
        </w:rPr>
        <w:t>40</w:t>
      </w:r>
      <w:r>
        <w:rPr>
          <w:rFonts w:hint="eastAsia" w:ascii="宋体" w:hAnsi="宋体" w:cs="宋体"/>
          <w:sz w:val="24"/>
          <w:u w:val="none"/>
        </w:rPr>
        <w:t>分</w:t>
      </w:r>
      <w:r>
        <w:rPr>
          <w:rFonts w:hint="eastAsia" w:ascii="宋体" w:hAnsi="宋体" w:cs="宋体"/>
          <w:sz w:val="24"/>
          <w:shd w:val="clear" w:color="auto" w:fill="FFFFFF"/>
        </w:rPr>
        <w:t xml:space="preserve">（北京时间） </w:t>
      </w:r>
    </w:p>
    <w:p w14:paraId="6AA283E0">
      <w:pPr>
        <w:widowControl/>
        <w:shd w:val="clear" w:color="auto" w:fill="FFFFFF"/>
        <w:spacing w:line="430" w:lineRule="exact"/>
        <w:ind w:firstLine="480"/>
        <w:jc w:val="left"/>
        <w:rPr>
          <w:rFonts w:hint="eastAsia" w:ascii="宋体" w:hAnsi="宋体" w:cs="宋体"/>
          <w:sz w:val="24"/>
          <w:u w:val="none"/>
        </w:rPr>
      </w:pPr>
      <w:r>
        <w:rPr>
          <w:rFonts w:hint="eastAsia" w:ascii="宋体" w:hAnsi="宋体" w:cs="宋体"/>
          <w:sz w:val="24"/>
          <w:shd w:val="clear" w:color="auto" w:fill="FFFFFF"/>
        </w:rPr>
        <w:t>2.地点</w:t>
      </w:r>
      <w:r>
        <w:rPr>
          <w:rFonts w:hint="eastAsia" w:ascii="宋体" w:hAnsi="宋体" w:cs="宋体"/>
          <w:sz w:val="24"/>
          <w:u w:val="none"/>
        </w:rPr>
        <w:t>：平顶山市公共资源交易公共服务平台（http://ggzy.pds.gov.cn/）</w:t>
      </w:r>
    </w:p>
    <w:p w14:paraId="77AA147E">
      <w:pPr>
        <w:pStyle w:val="96"/>
        <w:wordWrap w:val="0"/>
        <w:spacing w:beforeAutospacing="0" w:afterAutospacing="0" w:line="430" w:lineRule="exact"/>
        <w:rPr>
          <w:rFonts w:ascii="宋体" w:hAnsi="宋体" w:cs="宋体"/>
          <w:sz w:val="24"/>
        </w:rPr>
      </w:pPr>
      <w:r>
        <w:rPr>
          <w:rFonts w:hint="eastAsia" w:ascii="宋体" w:hAnsi="宋体" w:cs="宋体"/>
          <w:b/>
          <w:sz w:val="24"/>
        </w:rPr>
        <w:t xml:space="preserve">五、响应文件开启 </w:t>
      </w:r>
    </w:p>
    <w:p w14:paraId="52E12A19">
      <w:pPr>
        <w:widowControl/>
        <w:shd w:val="clear" w:color="auto" w:fill="FFFFFF"/>
        <w:spacing w:line="430" w:lineRule="exact"/>
        <w:ind w:firstLine="480"/>
        <w:jc w:val="left"/>
        <w:rPr>
          <w:rFonts w:ascii="宋体" w:hAnsi="宋体" w:cs="宋体"/>
          <w:sz w:val="24"/>
          <w:shd w:val="clear" w:color="auto" w:fill="FFFFFF"/>
        </w:rPr>
      </w:pPr>
      <w:r>
        <w:rPr>
          <w:rFonts w:hint="eastAsia" w:ascii="宋体" w:hAnsi="宋体" w:cs="宋体"/>
          <w:sz w:val="24"/>
          <w:shd w:val="clear" w:color="auto" w:fill="FFFFFF"/>
        </w:rPr>
        <w:t>1.时间：</w:t>
      </w:r>
      <w:r>
        <w:rPr>
          <w:rFonts w:hint="eastAsia" w:ascii="宋体" w:hAnsi="宋体" w:cs="宋体"/>
          <w:sz w:val="24"/>
          <w:u w:val="none"/>
        </w:rPr>
        <w:t>202</w:t>
      </w:r>
      <w:r>
        <w:rPr>
          <w:rFonts w:hint="eastAsia" w:ascii="宋体" w:hAnsi="宋体" w:cs="宋体"/>
          <w:sz w:val="24"/>
          <w:u w:val="none"/>
          <w:lang w:val="en-US" w:eastAsia="zh-CN"/>
        </w:rPr>
        <w:t>6</w:t>
      </w:r>
      <w:r>
        <w:rPr>
          <w:rFonts w:hint="eastAsia" w:ascii="宋体" w:hAnsi="宋体" w:cs="宋体"/>
          <w:sz w:val="24"/>
          <w:u w:val="none"/>
        </w:rPr>
        <w:t>年</w:t>
      </w:r>
      <w:r>
        <w:rPr>
          <w:rFonts w:hint="eastAsia" w:ascii="宋体" w:hAnsi="宋体" w:cs="宋体"/>
          <w:sz w:val="24"/>
          <w:u w:val="none"/>
          <w:lang w:val="en-US" w:eastAsia="zh-CN"/>
        </w:rPr>
        <w:t>9</w:t>
      </w:r>
      <w:r>
        <w:rPr>
          <w:rFonts w:hint="eastAsia" w:ascii="宋体" w:hAnsi="宋体" w:cs="宋体"/>
          <w:sz w:val="24"/>
          <w:u w:val="none"/>
        </w:rPr>
        <w:t>月</w:t>
      </w:r>
      <w:r>
        <w:rPr>
          <w:rFonts w:hint="eastAsia" w:ascii="宋体" w:hAnsi="宋体" w:cs="宋体"/>
          <w:sz w:val="24"/>
          <w:u w:val="none"/>
          <w:lang w:val="en-US" w:eastAsia="zh-CN"/>
        </w:rPr>
        <w:t>24</w:t>
      </w:r>
      <w:r>
        <w:rPr>
          <w:rFonts w:hint="eastAsia" w:ascii="宋体" w:hAnsi="宋体" w:cs="宋体"/>
          <w:sz w:val="24"/>
          <w:u w:val="none"/>
        </w:rPr>
        <w:t>日</w:t>
      </w:r>
      <w:r>
        <w:rPr>
          <w:rFonts w:hint="eastAsia" w:ascii="宋体" w:hAnsi="宋体" w:cs="宋体"/>
          <w:sz w:val="24"/>
          <w:u w:val="none"/>
          <w:lang w:val="en-US" w:eastAsia="zh-CN"/>
        </w:rPr>
        <w:t>8</w:t>
      </w:r>
      <w:r>
        <w:rPr>
          <w:rFonts w:hint="eastAsia" w:ascii="宋体" w:hAnsi="宋体" w:cs="宋体"/>
          <w:sz w:val="24"/>
          <w:u w:val="none"/>
        </w:rPr>
        <w:t>时</w:t>
      </w:r>
      <w:r>
        <w:rPr>
          <w:rFonts w:hint="eastAsia" w:ascii="宋体" w:hAnsi="宋体" w:cs="宋体"/>
          <w:sz w:val="24"/>
          <w:u w:val="none"/>
          <w:lang w:val="en-US" w:eastAsia="zh-CN"/>
        </w:rPr>
        <w:t>40</w:t>
      </w:r>
      <w:r>
        <w:rPr>
          <w:rFonts w:hint="eastAsia" w:ascii="宋体" w:hAnsi="宋体" w:cs="宋体"/>
          <w:sz w:val="24"/>
          <w:u w:val="none"/>
        </w:rPr>
        <w:t>分</w:t>
      </w:r>
      <w:r>
        <w:rPr>
          <w:rFonts w:hint="eastAsia" w:ascii="宋体" w:hAnsi="宋体" w:cs="宋体"/>
          <w:sz w:val="24"/>
          <w:shd w:val="clear" w:color="auto" w:fill="FFFFFF"/>
        </w:rPr>
        <w:t xml:space="preserve">（北京时间）   </w:t>
      </w:r>
    </w:p>
    <w:p w14:paraId="2318D288">
      <w:pPr>
        <w:widowControl/>
        <w:shd w:val="clear" w:color="auto" w:fill="FFFFFF"/>
        <w:spacing w:line="430" w:lineRule="exact"/>
        <w:ind w:firstLine="480"/>
        <w:jc w:val="left"/>
        <w:rPr>
          <w:rFonts w:hint="eastAsia" w:ascii="宋体" w:hAnsi="宋体" w:cs="宋体"/>
          <w:sz w:val="24"/>
          <w:u w:val="none"/>
        </w:rPr>
      </w:pPr>
      <w:r>
        <w:rPr>
          <w:rFonts w:hint="eastAsia" w:ascii="宋体" w:hAnsi="宋体" w:cs="宋体"/>
          <w:sz w:val="24"/>
          <w:shd w:val="clear" w:color="auto" w:fill="FFFFFF"/>
        </w:rPr>
        <w:t>2.地</w:t>
      </w:r>
      <w:r>
        <w:rPr>
          <w:rFonts w:hint="eastAsia" w:ascii="宋体" w:hAnsi="宋体" w:cs="宋体"/>
          <w:sz w:val="24"/>
          <w:u w:val="none"/>
        </w:rPr>
        <w:t xml:space="preserve">点：平顶山市公共资源交易公共服务平台（http://ggzy.pds.gov.cn/） </w:t>
      </w:r>
    </w:p>
    <w:p w14:paraId="0A516FE5">
      <w:pPr>
        <w:widowControl/>
        <w:spacing w:line="430" w:lineRule="exact"/>
        <w:outlineLvl w:val="1"/>
        <w:rPr>
          <w:rFonts w:ascii="宋体" w:hAnsi="宋体" w:cs="宋体"/>
          <w:b/>
          <w:sz w:val="24"/>
        </w:rPr>
      </w:pPr>
      <w:r>
        <w:rPr>
          <w:rFonts w:hint="eastAsia" w:ascii="宋体" w:hAnsi="宋体" w:cs="宋体"/>
          <w:b/>
          <w:sz w:val="24"/>
        </w:rPr>
        <w:t>六、发布公告的媒介及招标公告期限</w:t>
      </w:r>
    </w:p>
    <w:p w14:paraId="713E586A">
      <w:pPr>
        <w:widowControl/>
        <w:shd w:val="clear" w:color="auto" w:fill="FFFFFF"/>
        <w:spacing w:line="430" w:lineRule="exact"/>
        <w:ind w:firstLine="480"/>
        <w:jc w:val="left"/>
        <w:rPr>
          <w:rFonts w:ascii="宋体" w:hAnsi="宋体" w:cs="宋体"/>
          <w:sz w:val="24"/>
          <w:shd w:val="clear" w:color="auto" w:fill="FFFFFF"/>
        </w:rPr>
      </w:pPr>
      <w:r>
        <w:rPr>
          <w:rFonts w:hint="eastAsia" w:ascii="宋体" w:hAnsi="宋体" w:cs="宋体"/>
          <w:sz w:val="24"/>
          <w:shd w:val="clear" w:color="auto" w:fill="FFFFFF"/>
        </w:rPr>
        <w:t>本次招标公告在《河南省政府采购网》、《平顶山市政府采购网》、《平顶山市叶县政府采购网》、《全国公共资源交易平台（河南省·平顶山市）》上发布。 招标公告期限为三个工作日。</w:t>
      </w:r>
    </w:p>
    <w:p w14:paraId="7FD2CB7F">
      <w:pPr>
        <w:widowControl/>
        <w:spacing w:line="430" w:lineRule="exact"/>
        <w:outlineLvl w:val="1"/>
        <w:rPr>
          <w:rFonts w:ascii="宋体" w:hAnsi="宋体" w:cs="宋体"/>
          <w:b/>
          <w:sz w:val="24"/>
        </w:rPr>
      </w:pPr>
      <w:r>
        <w:rPr>
          <w:rFonts w:hint="eastAsia" w:ascii="宋体" w:hAnsi="宋体" w:cs="宋体"/>
          <w:b/>
          <w:sz w:val="24"/>
        </w:rPr>
        <w:t xml:space="preserve">七、其他补充事宜 </w:t>
      </w:r>
    </w:p>
    <w:p w14:paraId="6D30EBB9">
      <w:pPr>
        <w:widowControl/>
        <w:shd w:val="clear" w:color="auto" w:fill="FFFFFF"/>
        <w:spacing w:line="43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rPr>
        <w:t>1、平顶山市公共资源交易中心全面实行在线“不见面”开标，供应商远程在线解密响应文件，不再到开标现场，供应商开标前应仔细阅读竞争性磋商文件中《“不见面”开标注意事项及操作流程》。</w:t>
      </w:r>
    </w:p>
    <w:p w14:paraId="5AC34BC8">
      <w:pPr>
        <w:widowControl/>
        <w:shd w:val="clear" w:color="auto" w:fill="FFFFFF"/>
        <w:spacing w:line="43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rPr>
        <w:t>2、该公告已同步至“平顶山市公共资源交易中心微信公众号”，可通过公众号中的服务栏目进行查阅。</w:t>
      </w:r>
    </w:p>
    <w:p w14:paraId="1D33FC22">
      <w:pPr>
        <w:widowControl/>
        <w:shd w:val="clear" w:color="auto" w:fill="FFFFFF"/>
        <w:spacing w:line="43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rPr>
        <w:t>3、供应商或其他利害关系人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14:paraId="2AC16E57">
      <w:pPr>
        <w:widowControl/>
        <w:shd w:val="clear" w:color="auto" w:fill="FFFFFF"/>
        <w:spacing w:line="43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rPr>
        <w:t>4、监督部门：叶县财政局</w:t>
      </w:r>
    </w:p>
    <w:p w14:paraId="78DE59AA">
      <w:pPr>
        <w:spacing w:line="430" w:lineRule="exact"/>
        <w:ind w:firstLine="480" w:firstLineChars="200"/>
        <w:rPr>
          <w:rFonts w:ascii="宋体" w:hAnsi="宋体" w:cs="宋体"/>
          <w:b/>
          <w:sz w:val="24"/>
        </w:rPr>
      </w:pPr>
      <w:r>
        <w:rPr>
          <w:rFonts w:hint="eastAsia" w:ascii="宋体" w:hAnsi="宋体" w:cs="宋体"/>
          <w:sz w:val="24"/>
          <w:shd w:val="clear" w:color="auto" w:fill="FFFFFF"/>
        </w:rPr>
        <w:t>联系电话：0375-2316208</w:t>
      </w:r>
    </w:p>
    <w:p w14:paraId="2BB26BDB">
      <w:pPr>
        <w:widowControl/>
        <w:spacing w:line="440" w:lineRule="exact"/>
        <w:outlineLvl w:val="1"/>
        <w:rPr>
          <w:rFonts w:ascii="宋体" w:hAnsi="宋体" w:cs="宋体"/>
          <w:sz w:val="24"/>
        </w:rPr>
      </w:pPr>
      <w:r>
        <w:rPr>
          <w:rFonts w:hint="eastAsia" w:ascii="宋体" w:hAnsi="宋体" w:cs="宋体"/>
          <w:b/>
          <w:sz w:val="24"/>
        </w:rPr>
        <w:t>八、联系方式</w:t>
      </w:r>
    </w:p>
    <w:bookmarkEnd w:id="9"/>
    <w:p w14:paraId="717CBDB1">
      <w:pPr>
        <w:spacing w:line="430" w:lineRule="exact"/>
        <w:ind w:firstLine="480" w:firstLineChars="200"/>
        <w:rPr>
          <w:rFonts w:hint="eastAsia" w:ascii="宋体" w:hAnsi="宋体" w:cs="宋体"/>
          <w:sz w:val="24"/>
        </w:rPr>
      </w:pPr>
      <w:bookmarkStart w:id="12" w:name="_Toc17300"/>
      <w:bookmarkStart w:id="13" w:name="_Toc28359009"/>
      <w:bookmarkStart w:id="14" w:name="_Toc28359086"/>
      <w:r>
        <w:rPr>
          <w:rFonts w:hint="eastAsia" w:ascii="宋体" w:hAnsi="宋体" w:cs="宋体"/>
          <w:sz w:val="24"/>
        </w:rPr>
        <w:t>1.采购人信息</w:t>
      </w:r>
      <w:bookmarkEnd w:id="12"/>
    </w:p>
    <w:p w14:paraId="44C8582D">
      <w:pPr>
        <w:spacing w:line="430" w:lineRule="exact"/>
        <w:ind w:firstLine="480" w:firstLineChars="200"/>
        <w:rPr>
          <w:rFonts w:hint="eastAsia" w:ascii="宋体" w:hAnsi="宋体" w:cs="宋体"/>
          <w:sz w:val="24"/>
        </w:rPr>
      </w:pPr>
      <w:r>
        <w:rPr>
          <w:rFonts w:hint="eastAsia" w:ascii="宋体" w:hAnsi="宋体" w:cs="宋体"/>
          <w:sz w:val="24"/>
        </w:rPr>
        <w:t>名称：叶县人民医院</w:t>
      </w:r>
    </w:p>
    <w:p w14:paraId="2FF3D588">
      <w:pPr>
        <w:spacing w:line="430" w:lineRule="exact"/>
        <w:ind w:firstLine="480" w:firstLineChars="200"/>
        <w:rPr>
          <w:rFonts w:hint="eastAsia" w:ascii="宋体" w:hAnsi="宋体" w:cs="宋体"/>
          <w:sz w:val="24"/>
        </w:rPr>
      </w:pPr>
      <w:r>
        <w:rPr>
          <w:rFonts w:hint="eastAsia" w:ascii="宋体" w:hAnsi="宋体" w:cs="宋体"/>
          <w:sz w:val="24"/>
        </w:rPr>
        <w:t>地址：平顶山市叶县昆阳街道健康路西段1号院</w:t>
      </w:r>
    </w:p>
    <w:p w14:paraId="6315127D">
      <w:pPr>
        <w:spacing w:line="430" w:lineRule="exact"/>
        <w:ind w:firstLine="480" w:firstLineChars="200"/>
        <w:rPr>
          <w:rFonts w:hint="eastAsia" w:ascii="宋体" w:hAnsi="宋体" w:cs="宋体"/>
          <w:sz w:val="24"/>
        </w:rPr>
      </w:pPr>
      <w:r>
        <w:rPr>
          <w:rFonts w:hint="eastAsia" w:ascii="宋体" w:hAnsi="宋体" w:cs="宋体"/>
          <w:sz w:val="24"/>
        </w:rPr>
        <w:t>联系人：</w:t>
      </w:r>
      <w:r>
        <w:rPr>
          <w:rFonts w:hint="eastAsia" w:ascii="宋体" w:hAnsi="宋体" w:cs="宋体"/>
          <w:sz w:val="24"/>
          <w:lang w:val="en-US" w:eastAsia="zh-CN"/>
        </w:rPr>
        <w:t>李</w:t>
      </w:r>
      <w:r>
        <w:rPr>
          <w:rFonts w:hint="eastAsia" w:ascii="宋体" w:hAnsi="宋体" w:cs="宋体"/>
          <w:sz w:val="24"/>
        </w:rPr>
        <w:t xml:space="preserve">先生    </w:t>
      </w:r>
    </w:p>
    <w:p w14:paraId="5E6CB487">
      <w:pPr>
        <w:spacing w:line="430" w:lineRule="exact"/>
        <w:ind w:firstLine="480" w:firstLineChars="200"/>
        <w:rPr>
          <w:rFonts w:hint="eastAsia" w:ascii="宋体" w:hAnsi="宋体" w:cs="宋体"/>
          <w:sz w:val="24"/>
        </w:rPr>
      </w:pPr>
      <w:r>
        <w:rPr>
          <w:rFonts w:hint="eastAsia" w:ascii="宋体" w:hAnsi="宋体" w:cs="宋体"/>
          <w:sz w:val="24"/>
        </w:rPr>
        <w:t>联系方式：0375-33</w:t>
      </w:r>
      <w:r>
        <w:rPr>
          <w:rFonts w:hint="eastAsia" w:ascii="宋体" w:hAnsi="宋体" w:cs="宋体"/>
          <w:sz w:val="24"/>
          <w:lang w:val="en-US" w:eastAsia="zh-CN"/>
        </w:rPr>
        <w:t>1</w:t>
      </w:r>
      <w:r>
        <w:rPr>
          <w:rFonts w:hint="eastAsia" w:ascii="宋体" w:hAnsi="宋体" w:cs="宋体"/>
          <w:sz w:val="24"/>
        </w:rPr>
        <w:t>5188</w:t>
      </w:r>
    </w:p>
    <w:p w14:paraId="1CF974CA">
      <w:pPr>
        <w:spacing w:line="430" w:lineRule="exact"/>
        <w:ind w:firstLine="480" w:firstLineChars="200"/>
        <w:rPr>
          <w:rFonts w:hint="eastAsia" w:ascii="宋体" w:hAnsi="宋体" w:cs="宋体"/>
          <w:sz w:val="24"/>
        </w:rPr>
      </w:pPr>
      <w:bookmarkStart w:id="15" w:name="_Toc30134"/>
      <w:r>
        <w:rPr>
          <w:rFonts w:hint="eastAsia" w:ascii="宋体" w:hAnsi="宋体" w:cs="宋体"/>
          <w:sz w:val="24"/>
        </w:rPr>
        <w:t>2.采购代理机构信息</w:t>
      </w:r>
      <w:bookmarkEnd w:id="13"/>
      <w:bookmarkEnd w:id="14"/>
      <w:r>
        <w:rPr>
          <w:rFonts w:hint="eastAsia" w:ascii="宋体" w:hAnsi="宋体" w:cs="宋体"/>
          <w:sz w:val="24"/>
        </w:rPr>
        <w:t>（如有）</w:t>
      </w:r>
      <w:bookmarkEnd w:id="15"/>
    </w:p>
    <w:p w14:paraId="03EFF116">
      <w:pPr>
        <w:spacing w:line="430" w:lineRule="exact"/>
        <w:ind w:firstLine="480" w:firstLineChars="200"/>
        <w:rPr>
          <w:rFonts w:hint="eastAsia" w:ascii="宋体" w:hAnsi="宋体" w:cs="宋体"/>
          <w:sz w:val="24"/>
          <w:lang w:val="en-US" w:eastAsia="zh-CN"/>
        </w:rPr>
      </w:pPr>
      <w:bookmarkStart w:id="16" w:name="_Toc18235"/>
      <w:r>
        <w:rPr>
          <w:rFonts w:hint="eastAsia" w:ascii="宋体" w:hAnsi="宋体" w:cs="宋体"/>
          <w:sz w:val="24"/>
          <w:lang w:val="en-US" w:eastAsia="zh-CN"/>
        </w:rPr>
        <w:t>招标代理机构：河南华汐工程管理有限公司</w:t>
      </w:r>
    </w:p>
    <w:p w14:paraId="705B5604">
      <w:pPr>
        <w:spacing w:line="430" w:lineRule="exact"/>
        <w:ind w:firstLine="480" w:firstLineChars="200"/>
        <w:rPr>
          <w:rFonts w:hint="eastAsia" w:ascii="宋体" w:hAnsi="宋体" w:cs="宋体"/>
          <w:sz w:val="24"/>
          <w:lang w:val="en-US" w:eastAsia="zh-CN"/>
        </w:rPr>
      </w:pPr>
      <w:r>
        <w:rPr>
          <w:rFonts w:hint="eastAsia" w:ascii="宋体" w:hAnsi="宋体" w:cs="宋体"/>
          <w:sz w:val="24"/>
          <w:lang w:val="en-US" w:eastAsia="zh-CN"/>
        </w:rPr>
        <w:t>地 址：河南省郑州市惠济区江山路街道天河路33号11号楼210室</w:t>
      </w:r>
    </w:p>
    <w:p w14:paraId="640973FD">
      <w:pPr>
        <w:spacing w:line="430" w:lineRule="exact"/>
        <w:ind w:firstLine="480" w:firstLineChars="200"/>
        <w:rPr>
          <w:rFonts w:hint="eastAsia" w:ascii="宋体" w:hAnsi="宋体" w:cs="宋体"/>
          <w:sz w:val="24"/>
          <w:lang w:val="en-US" w:eastAsia="zh-CN"/>
        </w:rPr>
      </w:pPr>
      <w:r>
        <w:rPr>
          <w:rFonts w:hint="eastAsia" w:ascii="宋体" w:hAnsi="宋体" w:cs="宋体"/>
          <w:sz w:val="24"/>
          <w:lang w:val="en-US" w:eastAsia="zh-CN"/>
        </w:rPr>
        <w:t xml:space="preserve">联 系 人：陈女士       </w:t>
      </w:r>
    </w:p>
    <w:p w14:paraId="5A1467B0">
      <w:pPr>
        <w:spacing w:line="430" w:lineRule="exact"/>
        <w:ind w:firstLine="480" w:firstLineChars="200"/>
        <w:rPr>
          <w:rFonts w:hint="eastAsia" w:ascii="宋体" w:hAnsi="宋体" w:cs="宋体"/>
          <w:sz w:val="24"/>
          <w:lang w:val="en-US" w:eastAsia="zh-CN"/>
        </w:rPr>
      </w:pPr>
      <w:r>
        <w:rPr>
          <w:rFonts w:hint="eastAsia" w:ascii="宋体" w:hAnsi="宋体" w:cs="宋体"/>
          <w:sz w:val="24"/>
          <w:lang w:val="en-US" w:eastAsia="zh-CN"/>
        </w:rPr>
        <w:t>联系电话：</w:t>
      </w:r>
      <w:bookmarkEnd w:id="16"/>
      <w:r>
        <w:rPr>
          <w:rFonts w:hint="eastAsia" w:ascii="宋体" w:hAnsi="宋体" w:cs="宋体"/>
          <w:sz w:val="24"/>
          <w:lang w:val="en-US" w:eastAsia="zh-CN"/>
        </w:rPr>
        <w:t>13346730699</w:t>
      </w:r>
    </w:p>
    <w:p w14:paraId="39B84F2C">
      <w:pPr>
        <w:spacing w:line="430" w:lineRule="exact"/>
        <w:ind w:firstLine="480" w:firstLineChars="200"/>
        <w:rPr>
          <w:rFonts w:hint="eastAsia" w:ascii="宋体" w:hAnsi="宋体" w:cs="宋体"/>
          <w:sz w:val="24"/>
          <w:lang w:val="en-US" w:eastAsia="zh-CN"/>
        </w:rPr>
      </w:pPr>
      <w:bookmarkStart w:id="17" w:name="_Toc22800"/>
      <w:r>
        <w:rPr>
          <w:rFonts w:hint="eastAsia" w:ascii="宋体" w:hAnsi="宋体" w:cs="宋体"/>
          <w:sz w:val="24"/>
          <w:lang w:val="en-US" w:eastAsia="zh-CN"/>
        </w:rPr>
        <w:t>3.项目联系方式</w:t>
      </w:r>
      <w:bookmarkEnd w:id="17"/>
    </w:p>
    <w:p w14:paraId="516FF880">
      <w:pPr>
        <w:spacing w:line="430" w:lineRule="exact"/>
        <w:ind w:firstLine="480" w:firstLineChars="200"/>
        <w:rPr>
          <w:rFonts w:hint="eastAsia" w:ascii="宋体" w:hAnsi="宋体" w:cs="宋体"/>
          <w:sz w:val="24"/>
          <w:lang w:val="en-US" w:eastAsia="zh-CN"/>
        </w:rPr>
      </w:pPr>
      <w:r>
        <w:rPr>
          <w:rFonts w:hint="eastAsia" w:ascii="宋体" w:hAnsi="宋体" w:cs="宋体"/>
          <w:sz w:val="24"/>
          <w:lang w:val="en-US" w:eastAsia="zh-CN"/>
        </w:rPr>
        <w:t xml:space="preserve">项目联系人：陈女士       </w:t>
      </w:r>
    </w:p>
    <w:p w14:paraId="7AE884DE">
      <w:pPr>
        <w:spacing w:line="430" w:lineRule="exact"/>
        <w:ind w:firstLine="480" w:firstLineChars="200"/>
        <w:rPr>
          <w:rFonts w:hint="eastAsia" w:ascii="宋体" w:hAnsi="宋体" w:cs="宋体"/>
          <w:sz w:val="24"/>
          <w:lang w:val="zh-CN"/>
        </w:rPr>
      </w:pPr>
      <w:r>
        <w:rPr>
          <w:rFonts w:hint="eastAsia" w:ascii="宋体" w:hAnsi="宋体" w:cs="宋体"/>
          <w:sz w:val="24"/>
          <w:lang w:val="en-US" w:eastAsia="zh-CN"/>
        </w:rPr>
        <w:t>联系电话：13346730699</w:t>
      </w:r>
    </w:p>
    <w:bookmarkEnd w:id="10"/>
    <w:p w14:paraId="03F19008">
      <w:pPr>
        <w:widowControl/>
        <w:shd w:val="clear" w:color="auto" w:fill="FFFFFF"/>
        <w:spacing w:line="440" w:lineRule="exact"/>
        <w:ind w:firstLine="480"/>
        <w:jc w:val="left"/>
        <w:rPr>
          <w:rFonts w:ascii="宋体" w:hAnsi="宋体" w:cs="宋体"/>
          <w:kern w:val="0"/>
          <w:sz w:val="24"/>
          <w:shd w:val="clear" w:color="auto" w:fill="FFFFFF"/>
          <w:lang w:bidi="ar"/>
        </w:rPr>
      </w:pPr>
    </w:p>
    <w:p w14:paraId="652F34E2">
      <w:pPr>
        <w:spacing w:line="430" w:lineRule="exact"/>
        <w:rPr>
          <w:rFonts w:ascii="宋体" w:hAnsi="宋体" w:cs="宋体"/>
        </w:rPr>
      </w:pPr>
    </w:p>
    <w:p w14:paraId="5F0CA1DC">
      <w:pPr>
        <w:spacing w:line="360" w:lineRule="auto"/>
        <w:rPr>
          <w:rFonts w:ascii="宋体" w:hAnsi="宋体" w:cs="宋体"/>
        </w:rPr>
      </w:pPr>
    </w:p>
    <w:p w14:paraId="02AA5403">
      <w:pPr>
        <w:spacing w:line="360" w:lineRule="auto"/>
        <w:rPr>
          <w:rFonts w:ascii="宋体" w:hAnsi="宋体" w:cs="宋体"/>
        </w:rPr>
      </w:pPr>
    </w:p>
    <w:p w14:paraId="5B659775">
      <w:pPr>
        <w:rPr>
          <w:rFonts w:ascii="宋体" w:hAnsi="宋体" w:cs="宋体"/>
        </w:rPr>
      </w:pPr>
    </w:p>
    <w:p w14:paraId="63704F54">
      <w:pPr>
        <w:rPr>
          <w:rFonts w:ascii="宋体" w:hAnsi="宋体" w:cs="宋体"/>
        </w:rPr>
      </w:pPr>
      <w:bookmarkStart w:id="18" w:name="_Toc29876"/>
    </w:p>
    <w:p w14:paraId="66A0229A">
      <w:pPr>
        <w:pStyle w:val="2"/>
        <w:ind w:firstLine="883" w:firstLineChars="200"/>
        <w:jc w:val="center"/>
        <w:rPr>
          <w:rFonts w:ascii="宋体" w:hAnsi="宋体" w:cs="宋体"/>
        </w:rPr>
      </w:pPr>
      <w:bookmarkStart w:id="19" w:name="_Toc7120"/>
      <w:bookmarkStart w:id="20" w:name="_Toc11079"/>
      <w:bookmarkStart w:id="21" w:name="_Toc18"/>
      <w:bookmarkStart w:id="22" w:name="_Toc30708"/>
      <w:r>
        <w:rPr>
          <w:rFonts w:hint="eastAsia" w:ascii="宋体" w:hAnsi="宋体" w:cs="宋体"/>
        </w:rPr>
        <w:br w:type="page"/>
      </w:r>
      <w:bookmarkStart w:id="23" w:name="_Toc151982366"/>
      <w:r>
        <w:rPr>
          <w:rFonts w:hint="eastAsia" w:ascii="宋体" w:hAnsi="宋体" w:cs="宋体"/>
        </w:rPr>
        <w:t>第二章 供应商须知</w:t>
      </w:r>
      <w:bookmarkEnd w:id="18"/>
      <w:bookmarkEnd w:id="19"/>
      <w:bookmarkEnd w:id="20"/>
      <w:bookmarkEnd w:id="21"/>
      <w:bookmarkEnd w:id="22"/>
      <w:bookmarkEnd w:id="23"/>
    </w:p>
    <w:p w14:paraId="285C6D07">
      <w:pPr>
        <w:spacing w:before="156" w:beforeLines="50" w:after="156" w:afterLines="50" w:line="560" w:lineRule="exact"/>
        <w:ind w:firstLine="562" w:firstLineChars="200"/>
        <w:jc w:val="center"/>
        <w:rPr>
          <w:rFonts w:ascii="宋体" w:hAnsi="宋体" w:cs="宋体"/>
          <w:b/>
          <w:sz w:val="28"/>
          <w:szCs w:val="28"/>
        </w:rPr>
      </w:pPr>
      <w:r>
        <w:rPr>
          <w:rFonts w:hint="eastAsia" w:ascii="宋体" w:hAnsi="宋体" w:cs="宋体"/>
          <w:b/>
          <w:sz w:val="28"/>
          <w:szCs w:val="28"/>
        </w:rPr>
        <w:t>一．供应商须知前附表</w:t>
      </w:r>
      <w:bookmarkEnd w:id="6"/>
      <w:bookmarkEnd w:id="7"/>
      <w:bookmarkEnd w:id="8"/>
    </w:p>
    <w:tbl>
      <w:tblPr>
        <w:tblStyle w:val="34"/>
        <w:tblW w:w="1026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67"/>
        <w:gridCol w:w="2115"/>
        <w:gridCol w:w="7281"/>
      </w:tblGrid>
      <w:tr w14:paraId="4874A6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867" w:type="dxa"/>
            <w:vAlign w:val="center"/>
          </w:tcPr>
          <w:p w14:paraId="7CCF5B6A">
            <w:pPr>
              <w:spacing w:line="440" w:lineRule="exact"/>
              <w:jc w:val="center"/>
              <w:rPr>
                <w:rFonts w:ascii="宋体" w:hAnsi="宋体" w:cs="宋体"/>
                <w:b/>
                <w:sz w:val="24"/>
              </w:rPr>
            </w:pPr>
            <w:r>
              <w:rPr>
                <w:rFonts w:hint="eastAsia" w:ascii="宋体" w:hAnsi="宋体" w:cs="宋体"/>
                <w:b/>
                <w:sz w:val="24"/>
              </w:rPr>
              <w:t>序号</w:t>
            </w:r>
          </w:p>
        </w:tc>
        <w:tc>
          <w:tcPr>
            <w:tcW w:w="2115" w:type="dxa"/>
            <w:vAlign w:val="center"/>
          </w:tcPr>
          <w:p w14:paraId="39F2E25A">
            <w:pPr>
              <w:spacing w:line="440" w:lineRule="exact"/>
              <w:jc w:val="center"/>
              <w:rPr>
                <w:rFonts w:ascii="宋体" w:hAnsi="宋体" w:cs="宋体"/>
                <w:b/>
                <w:sz w:val="24"/>
              </w:rPr>
            </w:pPr>
            <w:r>
              <w:rPr>
                <w:rFonts w:hint="eastAsia" w:ascii="宋体" w:hAnsi="宋体" w:cs="宋体"/>
                <w:b/>
                <w:sz w:val="24"/>
              </w:rPr>
              <w:t>内  容</w:t>
            </w:r>
          </w:p>
        </w:tc>
        <w:tc>
          <w:tcPr>
            <w:tcW w:w="7281" w:type="dxa"/>
            <w:vAlign w:val="center"/>
          </w:tcPr>
          <w:p w14:paraId="35E25F74">
            <w:pPr>
              <w:spacing w:line="440" w:lineRule="exact"/>
              <w:jc w:val="center"/>
              <w:rPr>
                <w:rFonts w:ascii="宋体" w:hAnsi="宋体" w:cs="宋体"/>
                <w:b/>
                <w:sz w:val="24"/>
              </w:rPr>
            </w:pPr>
            <w:r>
              <w:rPr>
                <w:rFonts w:hint="eastAsia" w:ascii="宋体" w:hAnsi="宋体" w:cs="宋体"/>
                <w:b/>
                <w:sz w:val="24"/>
              </w:rPr>
              <w:t>说明与要求</w:t>
            </w:r>
          </w:p>
        </w:tc>
      </w:tr>
      <w:tr w14:paraId="40D84C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7" w:type="dxa"/>
            <w:vAlign w:val="center"/>
          </w:tcPr>
          <w:p w14:paraId="3E34BE5F">
            <w:pPr>
              <w:spacing w:line="440" w:lineRule="exact"/>
              <w:jc w:val="center"/>
              <w:rPr>
                <w:rFonts w:ascii="宋体" w:hAnsi="宋体" w:cs="宋体"/>
                <w:sz w:val="24"/>
              </w:rPr>
            </w:pPr>
            <w:r>
              <w:rPr>
                <w:rFonts w:hint="eastAsia" w:ascii="宋体" w:hAnsi="宋体" w:cs="宋体"/>
                <w:sz w:val="24"/>
              </w:rPr>
              <w:t>1</w:t>
            </w:r>
          </w:p>
        </w:tc>
        <w:tc>
          <w:tcPr>
            <w:tcW w:w="2115" w:type="dxa"/>
            <w:vAlign w:val="center"/>
          </w:tcPr>
          <w:p w14:paraId="0878080D">
            <w:pPr>
              <w:spacing w:line="440" w:lineRule="exact"/>
              <w:jc w:val="center"/>
              <w:rPr>
                <w:rFonts w:ascii="宋体" w:hAnsi="宋体" w:cs="宋体"/>
                <w:sz w:val="24"/>
              </w:rPr>
            </w:pPr>
            <w:r>
              <w:rPr>
                <w:rFonts w:hint="eastAsia" w:ascii="宋体" w:hAnsi="宋体" w:cs="宋体"/>
                <w:sz w:val="24"/>
              </w:rPr>
              <w:t>招标人</w:t>
            </w:r>
          </w:p>
        </w:tc>
        <w:tc>
          <w:tcPr>
            <w:tcW w:w="7281" w:type="dxa"/>
            <w:vAlign w:val="center"/>
          </w:tcPr>
          <w:p w14:paraId="624C7D98">
            <w:pPr>
              <w:adjustRightInd w:val="0"/>
              <w:snapToGrid w:val="0"/>
              <w:spacing w:line="380" w:lineRule="exact"/>
              <w:rPr>
                <w:rFonts w:ascii="宋体" w:hAnsi="宋体" w:cs="宋体"/>
                <w:sz w:val="24"/>
                <w:lang w:val="zh-CN"/>
              </w:rPr>
            </w:pPr>
            <w:r>
              <w:rPr>
                <w:rFonts w:hint="eastAsia" w:ascii="宋体" w:hAnsi="宋体" w:cs="宋体"/>
                <w:sz w:val="24"/>
                <w:lang w:val="zh-CN"/>
              </w:rPr>
              <w:t>名称：叶县人民医院</w:t>
            </w:r>
          </w:p>
          <w:p w14:paraId="2B7B2602">
            <w:pPr>
              <w:adjustRightInd w:val="0"/>
              <w:snapToGrid w:val="0"/>
              <w:spacing w:line="380" w:lineRule="exact"/>
              <w:rPr>
                <w:rFonts w:ascii="宋体" w:hAnsi="宋体" w:cs="宋体"/>
                <w:sz w:val="24"/>
                <w:lang w:val="zh-CN"/>
              </w:rPr>
            </w:pPr>
            <w:r>
              <w:rPr>
                <w:rFonts w:hint="eastAsia" w:ascii="宋体" w:hAnsi="宋体" w:cs="宋体"/>
                <w:sz w:val="24"/>
                <w:lang w:val="zh-CN"/>
              </w:rPr>
              <w:t>地址：</w:t>
            </w:r>
            <w:r>
              <w:rPr>
                <w:rFonts w:hint="eastAsia" w:ascii="宋体" w:hAnsi="宋体" w:cs="宋体"/>
                <w:sz w:val="24"/>
              </w:rPr>
              <w:t>平顶山市叶县昆阳街道健康路西段1号院</w:t>
            </w:r>
          </w:p>
          <w:p w14:paraId="2E6DE2E2">
            <w:pPr>
              <w:adjustRightInd w:val="0"/>
              <w:snapToGrid w:val="0"/>
              <w:spacing w:line="380" w:lineRule="exact"/>
              <w:rPr>
                <w:rFonts w:ascii="宋体" w:hAnsi="宋体" w:cs="宋体"/>
                <w:sz w:val="24"/>
                <w:lang w:val="zh-CN"/>
              </w:rPr>
            </w:pPr>
            <w:r>
              <w:rPr>
                <w:rFonts w:hint="eastAsia" w:ascii="宋体" w:hAnsi="宋体" w:cs="宋体"/>
                <w:sz w:val="24"/>
                <w:lang w:val="zh-CN"/>
              </w:rPr>
              <w:t>联系人：</w:t>
            </w:r>
            <w:r>
              <w:rPr>
                <w:rFonts w:hint="eastAsia" w:ascii="宋体" w:hAnsi="宋体" w:cs="宋体"/>
                <w:sz w:val="24"/>
                <w:lang w:val="en-US" w:eastAsia="zh-CN"/>
              </w:rPr>
              <w:t>李</w:t>
            </w:r>
            <w:r>
              <w:rPr>
                <w:rFonts w:hint="eastAsia" w:ascii="宋体" w:hAnsi="宋体" w:cs="宋体"/>
                <w:sz w:val="24"/>
              </w:rPr>
              <w:t>先生</w:t>
            </w:r>
            <w:r>
              <w:rPr>
                <w:rFonts w:hint="eastAsia" w:ascii="宋体" w:hAnsi="宋体" w:cs="宋体"/>
                <w:sz w:val="24"/>
                <w:lang w:val="zh-CN"/>
              </w:rPr>
              <w:t xml:space="preserve"> </w:t>
            </w:r>
          </w:p>
          <w:p w14:paraId="01CD6CEC">
            <w:pPr>
              <w:adjustRightInd w:val="0"/>
              <w:snapToGrid w:val="0"/>
              <w:spacing w:line="380" w:lineRule="exact"/>
              <w:rPr>
                <w:rFonts w:ascii="宋体" w:hAnsi="宋体" w:cs="宋体"/>
                <w:sz w:val="24"/>
                <w:lang w:val="zh-CN"/>
              </w:rPr>
            </w:pPr>
            <w:r>
              <w:rPr>
                <w:rFonts w:hint="eastAsia" w:ascii="宋体" w:hAnsi="宋体" w:cs="宋体"/>
                <w:sz w:val="24"/>
                <w:lang w:val="zh-CN"/>
              </w:rPr>
              <w:t>联系方式：</w:t>
            </w:r>
            <w:r>
              <w:rPr>
                <w:rFonts w:hint="eastAsia" w:ascii="宋体" w:hAnsi="宋体" w:cs="宋体"/>
                <w:sz w:val="24"/>
              </w:rPr>
              <w:t>0375-33</w:t>
            </w:r>
            <w:r>
              <w:rPr>
                <w:rFonts w:hint="eastAsia" w:ascii="宋体" w:hAnsi="宋体" w:cs="宋体"/>
                <w:sz w:val="24"/>
                <w:lang w:val="en-US" w:eastAsia="zh-CN"/>
              </w:rPr>
              <w:t>1</w:t>
            </w:r>
            <w:r>
              <w:rPr>
                <w:rFonts w:hint="eastAsia" w:ascii="宋体" w:hAnsi="宋体" w:cs="宋体"/>
                <w:sz w:val="24"/>
              </w:rPr>
              <w:t>5188</w:t>
            </w:r>
          </w:p>
        </w:tc>
      </w:tr>
      <w:tr w14:paraId="26A9E1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867" w:type="dxa"/>
            <w:vAlign w:val="center"/>
          </w:tcPr>
          <w:p w14:paraId="44FFE353">
            <w:pPr>
              <w:spacing w:line="440" w:lineRule="exact"/>
              <w:jc w:val="center"/>
              <w:rPr>
                <w:rFonts w:ascii="宋体" w:hAnsi="宋体" w:cs="宋体"/>
                <w:sz w:val="24"/>
              </w:rPr>
            </w:pPr>
            <w:r>
              <w:rPr>
                <w:rFonts w:hint="eastAsia" w:ascii="宋体" w:hAnsi="宋体" w:cs="宋体"/>
                <w:sz w:val="24"/>
              </w:rPr>
              <w:t>2</w:t>
            </w:r>
          </w:p>
        </w:tc>
        <w:tc>
          <w:tcPr>
            <w:tcW w:w="2115" w:type="dxa"/>
            <w:vAlign w:val="center"/>
          </w:tcPr>
          <w:p w14:paraId="27C0D227">
            <w:pPr>
              <w:spacing w:line="440" w:lineRule="exact"/>
              <w:jc w:val="center"/>
              <w:rPr>
                <w:rFonts w:ascii="宋体" w:hAnsi="宋体" w:cs="宋体"/>
                <w:sz w:val="24"/>
              </w:rPr>
            </w:pPr>
            <w:r>
              <w:rPr>
                <w:rFonts w:hint="eastAsia" w:ascii="宋体" w:hAnsi="宋体" w:cs="宋体"/>
                <w:sz w:val="24"/>
              </w:rPr>
              <w:t>招标代理机构</w:t>
            </w:r>
          </w:p>
        </w:tc>
        <w:tc>
          <w:tcPr>
            <w:tcW w:w="7281" w:type="dxa"/>
            <w:vAlign w:val="center"/>
          </w:tcPr>
          <w:p w14:paraId="2B4AE455">
            <w:pPr>
              <w:adjustRightInd w:val="0"/>
              <w:snapToGrid w:val="0"/>
              <w:spacing w:line="380" w:lineRule="exact"/>
              <w:rPr>
                <w:rFonts w:ascii="宋体" w:hAnsi="宋体" w:cs="宋体"/>
                <w:sz w:val="24"/>
                <w:lang w:val="zh-CN"/>
              </w:rPr>
            </w:pPr>
            <w:r>
              <w:rPr>
                <w:rFonts w:hint="eastAsia" w:ascii="宋体" w:hAnsi="宋体" w:cs="宋体"/>
                <w:sz w:val="24"/>
                <w:lang w:val="zh-CN"/>
              </w:rPr>
              <w:t>名    称：河南华汐工程管理有限公司</w:t>
            </w:r>
          </w:p>
          <w:p w14:paraId="73265343">
            <w:pPr>
              <w:adjustRightInd w:val="0"/>
              <w:snapToGrid w:val="0"/>
              <w:spacing w:line="380" w:lineRule="exact"/>
              <w:rPr>
                <w:rFonts w:ascii="宋体" w:hAnsi="宋体" w:cs="宋体"/>
                <w:sz w:val="24"/>
                <w:lang w:val="zh-CN"/>
              </w:rPr>
            </w:pPr>
            <w:r>
              <w:rPr>
                <w:rFonts w:hint="eastAsia" w:ascii="宋体" w:hAnsi="宋体" w:cs="宋体"/>
                <w:sz w:val="24"/>
                <w:lang w:val="zh-CN"/>
              </w:rPr>
              <w:t xml:space="preserve">地    址：河南省郑州市惠济区江山路街道天河路33号11号楼210室 </w:t>
            </w:r>
          </w:p>
          <w:p w14:paraId="20552EFF">
            <w:pPr>
              <w:adjustRightInd w:val="0"/>
              <w:snapToGrid w:val="0"/>
              <w:spacing w:line="380" w:lineRule="exact"/>
              <w:rPr>
                <w:rFonts w:ascii="宋体" w:hAnsi="宋体" w:cs="宋体"/>
                <w:sz w:val="24"/>
                <w:lang w:val="zh-CN"/>
              </w:rPr>
            </w:pPr>
            <w:r>
              <w:rPr>
                <w:rFonts w:hint="eastAsia" w:ascii="宋体" w:hAnsi="宋体" w:cs="宋体"/>
                <w:sz w:val="24"/>
                <w:lang w:val="zh-CN"/>
              </w:rPr>
              <w:t>联 系 人：</w:t>
            </w:r>
            <w:r>
              <w:rPr>
                <w:rFonts w:hint="eastAsia" w:ascii="宋体" w:hAnsi="宋体" w:cs="宋体"/>
                <w:sz w:val="24"/>
                <w:lang w:val="en-US" w:eastAsia="zh-CN"/>
              </w:rPr>
              <w:t>陈</w:t>
            </w:r>
            <w:r>
              <w:rPr>
                <w:rFonts w:hint="eastAsia" w:ascii="宋体" w:hAnsi="宋体" w:cs="宋体"/>
                <w:sz w:val="24"/>
                <w:lang w:val="zh-CN"/>
              </w:rPr>
              <w:t xml:space="preserve">女士 </w:t>
            </w:r>
          </w:p>
          <w:p w14:paraId="7EF8B7A3">
            <w:pPr>
              <w:adjustRightInd w:val="0"/>
              <w:snapToGrid w:val="0"/>
              <w:spacing w:line="380" w:lineRule="exact"/>
              <w:rPr>
                <w:rFonts w:ascii="宋体" w:hAnsi="宋体" w:cs="宋体"/>
                <w:sz w:val="24"/>
              </w:rPr>
            </w:pPr>
            <w:r>
              <w:rPr>
                <w:rFonts w:hint="eastAsia" w:ascii="宋体" w:hAnsi="宋体" w:cs="宋体"/>
                <w:sz w:val="24"/>
                <w:lang w:val="zh-CN"/>
              </w:rPr>
              <w:t>联系方式：</w:t>
            </w:r>
            <w:r>
              <w:rPr>
                <w:rFonts w:hint="eastAsia" w:ascii="宋体" w:hAnsi="宋体" w:cs="宋体"/>
                <w:sz w:val="24"/>
                <w:lang w:val="en-US" w:eastAsia="zh-CN"/>
              </w:rPr>
              <w:t>13346730699</w:t>
            </w:r>
          </w:p>
        </w:tc>
      </w:tr>
      <w:tr w14:paraId="7D418C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dxa"/>
            <w:vAlign w:val="center"/>
          </w:tcPr>
          <w:p w14:paraId="5E408E4F">
            <w:pPr>
              <w:spacing w:line="440" w:lineRule="exact"/>
              <w:jc w:val="center"/>
              <w:rPr>
                <w:rFonts w:ascii="宋体" w:hAnsi="宋体" w:cs="宋体"/>
                <w:sz w:val="24"/>
              </w:rPr>
            </w:pPr>
            <w:r>
              <w:rPr>
                <w:rFonts w:hint="eastAsia" w:ascii="宋体" w:hAnsi="宋体" w:cs="宋体"/>
                <w:sz w:val="24"/>
              </w:rPr>
              <w:t>3</w:t>
            </w:r>
          </w:p>
        </w:tc>
        <w:tc>
          <w:tcPr>
            <w:tcW w:w="2115" w:type="dxa"/>
            <w:vAlign w:val="center"/>
          </w:tcPr>
          <w:p w14:paraId="6DA063D5">
            <w:pPr>
              <w:spacing w:line="440" w:lineRule="exact"/>
              <w:jc w:val="center"/>
              <w:rPr>
                <w:rFonts w:ascii="宋体" w:hAnsi="宋体" w:cs="宋体"/>
                <w:sz w:val="24"/>
              </w:rPr>
            </w:pPr>
            <w:r>
              <w:rPr>
                <w:rFonts w:hint="eastAsia" w:ascii="宋体" w:hAnsi="宋体" w:cs="宋体"/>
                <w:sz w:val="24"/>
              </w:rPr>
              <w:t>项目名称</w:t>
            </w:r>
          </w:p>
        </w:tc>
        <w:tc>
          <w:tcPr>
            <w:tcW w:w="7281" w:type="dxa"/>
            <w:vAlign w:val="center"/>
          </w:tcPr>
          <w:p w14:paraId="3D22DB3D">
            <w:pPr>
              <w:tabs>
                <w:tab w:val="left" w:pos="1275"/>
              </w:tabs>
              <w:adjustRightInd w:val="0"/>
              <w:snapToGrid w:val="0"/>
              <w:spacing w:line="380" w:lineRule="exact"/>
              <w:rPr>
                <w:rFonts w:hint="eastAsia" w:ascii="宋体" w:hAnsi="宋体" w:cs="宋体" w:eastAsiaTheme="minorEastAsia"/>
                <w:sz w:val="24"/>
                <w:lang w:eastAsia="zh-CN"/>
              </w:rPr>
            </w:pPr>
            <w:r>
              <w:rPr>
                <w:rFonts w:hint="eastAsia" w:ascii="宋体" w:hAnsi="宋体" w:cs="宋体"/>
                <w:sz w:val="24"/>
                <w:lang w:eastAsia="zh-CN"/>
              </w:rPr>
              <w:t>叶县人民医院中医康复综合楼智能化（综合布线）工程项目</w:t>
            </w:r>
          </w:p>
        </w:tc>
      </w:tr>
      <w:tr w14:paraId="3ACE5F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7" w:type="dxa"/>
            <w:vAlign w:val="center"/>
          </w:tcPr>
          <w:p w14:paraId="56B9CB72">
            <w:pPr>
              <w:spacing w:line="440" w:lineRule="exact"/>
              <w:jc w:val="center"/>
              <w:rPr>
                <w:rFonts w:ascii="宋体" w:hAnsi="宋体" w:cs="宋体"/>
                <w:sz w:val="24"/>
              </w:rPr>
            </w:pPr>
            <w:r>
              <w:rPr>
                <w:rFonts w:hint="eastAsia" w:ascii="宋体" w:hAnsi="宋体" w:cs="宋体"/>
                <w:sz w:val="24"/>
              </w:rPr>
              <w:t>4</w:t>
            </w:r>
          </w:p>
        </w:tc>
        <w:tc>
          <w:tcPr>
            <w:tcW w:w="2115" w:type="dxa"/>
            <w:vAlign w:val="center"/>
          </w:tcPr>
          <w:p w14:paraId="30BEC688">
            <w:pPr>
              <w:spacing w:line="440" w:lineRule="exact"/>
              <w:jc w:val="center"/>
              <w:rPr>
                <w:rFonts w:ascii="宋体" w:hAnsi="宋体" w:cs="宋体"/>
                <w:sz w:val="24"/>
              </w:rPr>
            </w:pPr>
            <w:r>
              <w:rPr>
                <w:rFonts w:hint="eastAsia" w:ascii="宋体" w:hAnsi="宋体" w:cs="宋体"/>
                <w:sz w:val="24"/>
              </w:rPr>
              <w:t>资金来源</w:t>
            </w:r>
          </w:p>
        </w:tc>
        <w:tc>
          <w:tcPr>
            <w:tcW w:w="7281" w:type="dxa"/>
            <w:vAlign w:val="center"/>
          </w:tcPr>
          <w:p w14:paraId="21D31B63">
            <w:pPr>
              <w:spacing w:line="440" w:lineRule="exact"/>
              <w:rPr>
                <w:rFonts w:ascii="宋体" w:hAnsi="宋体" w:cs="宋体"/>
                <w:sz w:val="24"/>
              </w:rPr>
            </w:pPr>
            <w:r>
              <w:rPr>
                <w:rFonts w:hint="eastAsia" w:ascii="宋体" w:hAnsi="宋体" w:cs="宋体"/>
                <w:sz w:val="24"/>
                <w:lang w:val="en-US" w:eastAsia="zh-CN"/>
              </w:rPr>
              <w:t>自筹</w:t>
            </w:r>
            <w:r>
              <w:rPr>
                <w:rFonts w:hint="eastAsia" w:ascii="宋体" w:hAnsi="宋体" w:cs="宋体"/>
                <w:sz w:val="24"/>
              </w:rPr>
              <w:t>资金</w:t>
            </w:r>
          </w:p>
        </w:tc>
      </w:tr>
      <w:tr w14:paraId="760F0E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dxa"/>
            <w:vAlign w:val="center"/>
          </w:tcPr>
          <w:p w14:paraId="1A31EC92">
            <w:pPr>
              <w:spacing w:line="440" w:lineRule="exact"/>
              <w:jc w:val="center"/>
              <w:rPr>
                <w:rFonts w:ascii="宋体" w:hAnsi="宋体" w:cs="宋体"/>
                <w:sz w:val="24"/>
              </w:rPr>
            </w:pPr>
            <w:r>
              <w:rPr>
                <w:rFonts w:hint="eastAsia" w:ascii="宋体" w:hAnsi="宋体" w:cs="宋体"/>
                <w:sz w:val="24"/>
              </w:rPr>
              <w:t>5</w:t>
            </w:r>
          </w:p>
        </w:tc>
        <w:tc>
          <w:tcPr>
            <w:tcW w:w="2115" w:type="dxa"/>
            <w:vAlign w:val="center"/>
          </w:tcPr>
          <w:p w14:paraId="084D4C53">
            <w:pPr>
              <w:spacing w:line="440" w:lineRule="exact"/>
              <w:jc w:val="center"/>
              <w:rPr>
                <w:rFonts w:ascii="宋体" w:hAnsi="宋体" w:cs="宋体"/>
                <w:sz w:val="24"/>
              </w:rPr>
            </w:pPr>
            <w:r>
              <w:rPr>
                <w:rFonts w:hint="eastAsia" w:ascii="宋体" w:hAnsi="宋体" w:cs="宋体"/>
                <w:sz w:val="24"/>
              </w:rPr>
              <w:t>出资比例</w:t>
            </w:r>
          </w:p>
        </w:tc>
        <w:tc>
          <w:tcPr>
            <w:tcW w:w="7281" w:type="dxa"/>
            <w:vAlign w:val="center"/>
          </w:tcPr>
          <w:p w14:paraId="1875B0DF">
            <w:pPr>
              <w:spacing w:line="440" w:lineRule="exact"/>
              <w:rPr>
                <w:rFonts w:ascii="宋体" w:hAnsi="宋体" w:cs="宋体"/>
                <w:sz w:val="24"/>
              </w:rPr>
            </w:pPr>
            <w:r>
              <w:rPr>
                <w:rFonts w:hint="eastAsia" w:ascii="宋体" w:hAnsi="宋体" w:cs="宋体"/>
                <w:sz w:val="24"/>
              </w:rPr>
              <w:t>100%</w:t>
            </w:r>
          </w:p>
        </w:tc>
      </w:tr>
      <w:tr w14:paraId="64D51C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dxa"/>
            <w:vAlign w:val="center"/>
          </w:tcPr>
          <w:p w14:paraId="3AB162D3">
            <w:pPr>
              <w:spacing w:line="440" w:lineRule="exact"/>
              <w:jc w:val="center"/>
              <w:rPr>
                <w:rFonts w:ascii="宋体" w:hAnsi="宋体" w:cs="宋体"/>
                <w:sz w:val="24"/>
              </w:rPr>
            </w:pPr>
            <w:r>
              <w:rPr>
                <w:rFonts w:hint="eastAsia" w:ascii="宋体" w:hAnsi="宋体" w:cs="宋体"/>
                <w:sz w:val="24"/>
              </w:rPr>
              <w:t>6</w:t>
            </w:r>
          </w:p>
        </w:tc>
        <w:tc>
          <w:tcPr>
            <w:tcW w:w="2115" w:type="dxa"/>
            <w:vAlign w:val="center"/>
          </w:tcPr>
          <w:p w14:paraId="422909CD">
            <w:pPr>
              <w:spacing w:line="440" w:lineRule="exact"/>
              <w:jc w:val="center"/>
              <w:rPr>
                <w:rFonts w:ascii="宋体" w:hAnsi="宋体" w:cs="宋体"/>
                <w:sz w:val="24"/>
              </w:rPr>
            </w:pPr>
            <w:r>
              <w:rPr>
                <w:rFonts w:hint="eastAsia" w:ascii="宋体" w:hAnsi="宋体" w:cs="宋体"/>
                <w:sz w:val="24"/>
              </w:rPr>
              <w:t>资金落实情况</w:t>
            </w:r>
          </w:p>
        </w:tc>
        <w:tc>
          <w:tcPr>
            <w:tcW w:w="7281" w:type="dxa"/>
            <w:vAlign w:val="center"/>
          </w:tcPr>
          <w:p w14:paraId="3B69CC73">
            <w:pPr>
              <w:spacing w:line="440" w:lineRule="exact"/>
              <w:rPr>
                <w:rFonts w:ascii="宋体" w:hAnsi="宋体" w:cs="宋体"/>
                <w:sz w:val="24"/>
              </w:rPr>
            </w:pPr>
            <w:r>
              <w:rPr>
                <w:rFonts w:hint="eastAsia" w:ascii="宋体" w:hAnsi="宋体" w:cs="宋体"/>
                <w:sz w:val="24"/>
              </w:rPr>
              <w:t>已落实</w:t>
            </w:r>
          </w:p>
        </w:tc>
      </w:tr>
      <w:tr w14:paraId="3EEB24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dxa"/>
            <w:vAlign w:val="center"/>
          </w:tcPr>
          <w:p w14:paraId="5EB2B08A">
            <w:pPr>
              <w:spacing w:line="440" w:lineRule="exact"/>
              <w:jc w:val="center"/>
              <w:rPr>
                <w:rFonts w:ascii="宋体" w:hAnsi="宋体" w:cs="宋体"/>
                <w:sz w:val="24"/>
              </w:rPr>
            </w:pPr>
            <w:r>
              <w:rPr>
                <w:rFonts w:hint="eastAsia" w:ascii="宋体" w:hAnsi="宋体" w:cs="宋体"/>
                <w:sz w:val="24"/>
              </w:rPr>
              <w:t>7</w:t>
            </w:r>
          </w:p>
        </w:tc>
        <w:tc>
          <w:tcPr>
            <w:tcW w:w="2115" w:type="dxa"/>
            <w:vAlign w:val="center"/>
          </w:tcPr>
          <w:p w14:paraId="082B82C4">
            <w:pPr>
              <w:spacing w:line="440" w:lineRule="exact"/>
              <w:jc w:val="center"/>
              <w:rPr>
                <w:rFonts w:ascii="宋体" w:hAnsi="宋体" w:cs="宋体"/>
                <w:sz w:val="24"/>
              </w:rPr>
            </w:pPr>
            <w:r>
              <w:rPr>
                <w:rFonts w:hint="eastAsia" w:ascii="宋体" w:hAnsi="宋体" w:cs="宋体"/>
                <w:sz w:val="24"/>
              </w:rPr>
              <w:t>磋商范围</w:t>
            </w:r>
          </w:p>
        </w:tc>
        <w:tc>
          <w:tcPr>
            <w:tcW w:w="7281" w:type="dxa"/>
            <w:vAlign w:val="center"/>
          </w:tcPr>
          <w:p w14:paraId="08444A82">
            <w:pPr>
              <w:spacing w:line="440" w:lineRule="exact"/>
              <w:rPr>
                <w:rFonts w:ascii="宋体" w:hAnsi="宋体" w:cs="宋体"/>
                <w:sz w:val="24"/>
              </w:rPr>
            </w:pPr>
            <w:r>
              <w:rPr>
                <w:rFonts w:hint="eastAsia" w:ascii="宋体" w:hAnsi="宋体" w:cs="宋体"/>
                <w:sz w:val="24"/>
              </w:rPr>
              <w:t>工程量清单范围内招标人发包的全部内容</w:t>
            </w:r>
          </w:p>
        </w:tc>
      </w:tr>
      <w:tr w14:paraId="459525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dxa"/>
            <w:vAlign w:val="center"/>
          </w:tcPr>
          <w:p w14:paraId="5DE938A9">
            <w:pPr>
              <w:spacing w:line="440" w:lineRule="exact"/>
              <w:jc w:val="center"/>
              <w:rPr>
                <w:rFonts w:ascii="宋体" w:hAnsi="宋体" w:cs="宋体"/>
                <w:sz w:val="24"/>
              </w:rPr>
            </w:pPr>
            <w:r>
              <w:rPr>
                <w:rFonts w:hint="eastAsia" w:ascii="宋体" w:hAnsi="宋体" w:cs="宋体"/>
                <w:sz w:val="24"/>
              </w:rPr>
              <w:t>8</w:t>
            </w:r>
          </w:p>
        </w:tc>
        <w:tc>
          <w:tcPr>
            <w:tcW w:w="2115" w:type="dxa"/>
            <w:vAlign w:val="center"/>
          </w:tcPr>
          <w:p w14:paraId="572F951E">
            <w:pPr>
              <w:spacing w:line="460" w:lineRule="exact"/>
              <w:jc w:val="center"/>
              <w:rPr>
                <w:rFonts w:ascii="宋体" w:hAnsi="宋体" w:cs="宋体"/>
                <w:sz w:val="24"/>
              </w:rPr>
            </w:pPr>
            <w:r>
              <w:rPr>
                <w:rFonts w:hint="eastAsia" w:ascii="宋体" w:hAnsi="宋体" w:cs="宋体"/>
                <w:sz w:val="24"/>
              </w:rPr>
              <w:t>计划工期</w:t>
            </w:r>
          </w:p>
        </w:tc>
        <w:tc>
          <w:tcPr>
            <w:tcW w:w="7281" w:type="dxa"/>
            <w:vAlign w:val="center"/>
          </w:tcPr>
          <w:p w14:paraId="5778850D">
            <w:pPr>
              <w:spacing w:line="460" w:lineRule="exact"/>
              <w:rPr>
                <w:rFonts w:ascii="宋体" w:hAnsi="宋体" w:cs="宋体"/>
                <w:sz w:val="24"/>
              </w:rPr>
            </w:pPr>
            <w:r>
              <w:rPr>
                <w:rFonts w:hint="eastAsia" w:ascii="宋体" w:hAnsi="宋体" w:cs="宋体"/>
                <w:sz w:val="24"/>
                <w:lang w:val="en-US" w:eastAsia="zh-CN"/>
              </w:rPr>
              <w:t>180</w:t>
            </w:r>
            <w:r>
              <w:rPr>
                <w:rFonts w:hint="eastAsia" w:ascii="宋体" w:hAnsi="宋体" w:cs="宋体"/>
                <w:sz w:val="24"/>
              </w:rPr>
              <w:t>日历天</w:t>
            </w:r>
          </w:p>
        </w:tc>
      </w:tr>
      <w:tr w14:paraId="4112EB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dxa"/>
            <w:vAlign w:val="center"/>
          </w:tcPr>
          <w:p w14:paraId="05D820C3">
            <w:pPr>
              <w:spacing w:line="440" w:lineRule="exact"/>
              <w:jc w:val="center"/>
              <w:rPr>
                <w:rFonts w:ascii="宋体" w:hAnsi="宋体" w:cs="宋体"/>
                <w:sz w:val="24"/>
              </w:rPr>
            </w:pPr>
            <w:r>
              <w:rPr>
                <w:rFonts w:hint="eastAsia" w:ascii="宋体" w:hAnsi="宋体" w:cs="宋体"/>
                <w:sz w:val="24"/>
              </w:rPr>
              <w:t>9</w:t>
            </w:r>
          </w:p>
        </w:tc>
        <w:tc>
          <w:tcPr>
            <w:tcW w:w="2115" w:type="dxa"/>
            <w:vAlign w:val="center"/>
          </w:tcPr>
          <w:p w14:paraId="4F6D92E9">
            <w:pPr>
              <w:spacing w:line="500" w:lineRule="exact"/>
              <w:jc w:val="center"/>
              <w:rPr>
                <w:rFonts w:ascii="宋体" w:hAnsi="宋体" w:cs="宋体"/>
                <w:sz w:val="24"/>
              </w:rPr>
            </w:pPr>
            <w:r>
              <w:rPr>
                <w:rFonts w:hint="eastAsia" w:ascii="宋体" w:hAnsi="宋体" w:cs="宋体"/>
                <w:sz w:val="24"/>
              </w:rPr>
              <w:t>质量要求</w:t>
            </w:r>
          </w:p>
        </w:tc>
        <w:tc>
          <w:tcPr>
            <w:tcW w:w="7281" w:type="dxa"/>
            <w:vAlign w:val="center"/>
          </w:tcPr>
          <w:p w14:paraId="39A9C5B8">
            <w:pPr>
              <w:spacing w:line="500" w:lineRule="exact"/>
              <w:rPr>
                <w:rFonts w:ascii="宋体" w:hAnsi="宋体" w:cs="宋体"/>
                <w:sz w:val="24"/>
              </w:rPr>
            </w:pPr>
            <w:r>
              <w:rPr>
                <w:rFonts w:hint="eastAsia" w:ascii="宋体" w:hAnsi="宋体" w:cs="宋体"/>
                <w:kern w:val="0"/>
                <w:sz w:val="24"/>
              </w:rPr>
              <w:t>合格</w:t>
            </w:r>
          </w:p>
        </w:tc>
      </w:tr>
      <w:tr w14:paraId="05BF57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dxa"/>
            <w:vAlign w:val="center"/>
          </w:tcPr>
          <w:p w14:paraId="0DEED307">
            <w:pPr>
              <w:spacing w:line="440" w:lineRule="exact"/>
              <w:jc w:val="center"/>
              <w:rPr>
                <w:rFonts w:ascii="宋体" w:hAnsi="宋体" w:cs="宋体"/>
                <w:sz w:val="24"/>
              </w:rPr>
            </w:pPr>
            <w:r>
              <w:rPr>
                <w:rFonts w:hint="eastAsia" w:ascii="宋体" w:hAnsi="宋体" w:cs="宋体"/>
                <w:sz w:val="24"/>
              </w:rPr>
              <w:t>10</w:t>
            </w:r>
          </w:p>
        </w:tc>
        <w:tc>
          <w:tcPr>
            <w:tcW w:w="2115" w:type="dxa"/>
            <w:vAlign w:val="center"/>
          </w:tcPr>
          <w:p w14:paraId="1E227C4D">
            <w:pPr>
              <w:spacing w:line="440" w:lineRule="exact"/>
              <w:jc w:val="center"/>
              <w:rPr>
                <w:rFonts w:ascii="宋体" w:hAnsi="宋体" w:cs="宋体"/>
                <w:sz w:val="24"/>
              </w:rPr>
            </w:pPr>
            <w:r>
              <w:rPr>
                <w:rFonts w:hint="eastAsia" w:ascii="宋体" w:hAnsi="宋体" w:cs="宋体"/>
                <w:sz w:val="24"/>
              </w:rPr>
              <w:t>供应商资质要求</w:t>
            </w:r>
          </w:p>
        </w:tc>
        <w:tc>
          <w:tcPr>
            <w:tcW w:w="7281" w:type="dxa"/>
            <w:vAlign w:val="center"/>
          </w:tcPr>
          <w:p w14:paraId="2DCA1D5F">
            <w:pPr>
              <w:pStyle w:val="31"/>
              <w:shd w:val="clear" w:color="auto" w:fill="FFFFFF"/>
              <w:spacing w:beforeAutospacing="0" w:afterAutospacing="0" w:line="440" w:lineRule="exact"/>
              <w:ind w:firstLine="461"/>
              <w:rPr>
                <w:shd w:val="clear" w:color="auto" w:fill="FFFFFF"/>
              </w:rPr>
            </w:pPr>
            <w:r>
              <w:rPr>
                <w:rFonts w:hint="eastAsia"/>
                <w:shd w:val="clear" w:color="auto" w:fill="FFFFFF"/>
              </w:rPr>
              <w:t xml:space="preserve">1、满足《中华人民共和国政府采购法》第二十二条规定； </w:t>
            </w:r>
          </w:p>
          <w:p w14:paraId="0321325D">
            <w:pPr>
              <w:widowControl/>
              <w:shd w:val="clear" w:color="auto" w:fill="FFFFFF"/>
              <w:spacing w:line="44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rPr>
              <w:t>2、落实政府采购政策满足的资格要求：</w:t>
            </w:r>
          </w:p>
          <w:p w14:paraId="1E0E4892">
            <w:pPr>
              <w:widowControl/>
              <w:shd w:val="clear" w:color="auto" w:fill="FFFFFF"/>
              <w:spacing w:line="44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rPr>
              <w:t>根据《政府采购促进中小企业发展管理办法》财库【2020】46号规定本项目专门面向中小企业采购，符合条件的供应商应按文件要求提供相应声明函。</w:t>
            </w:r>
          </w:p>
          <w:p w14:paraId="5842AE98">
            <w:pPr>
              <w:widowControl/>
              <w:shd w:val="clear" w:color="auto" w:fill="FFFFFF"/>
              <w:spacing w:line="44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rPr>
              <w:t xml:space="preserve">3、本项目的特定资格要求 </w:t>
            </w:r>
          </w:p>
          <w:p w14:paraId="2F38CFFA">
            <w:pPr>
              <w:widowControl/>
              <w:shd w:val="clear" w:color="auto" w:fill="FFFFFF"/>
              <w:spacing w:line="44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lang w:val="en-US" w:eastAsia="zh-CN"/>
              </w:rPr>
              <w:t>3.1、</w:t>
            </w:r>
            <w:r>
              <w:rPr>
                <w:rFonts w:hint="eastAsia" w:ascii="宋体" w:hAnsi="宋体" w:cs="宋体"/>
                <w:sz w:val="24"/>
                <w:shd w:val="clear" w:color="auto" w:fill="FFFFFF"/>
              </w:rPr>
              <w:t>为贯彻落实《关于促进政府采购公平竞争优化营商环境的通知》（财库〔2019〕38号）和《关于全面推行证明事项和涉企经营许可事项告知承诺制的指导意见》（国办发〔2020〕42号），降低供应商参与政府采购活动的制度性交易成本，持续优化政府采购营商环境。在本次招标活动中，供应商只需提供供应商信用承诺函（格式详见竞争性磋商文件），不再需要提供以下证明材料：</w:t>
            </w:r>
            <w:r>
              <w:rPr>
                <w:rFonts w:hint="eastAsia" w:ascii="宋体" w:hAnsi="宋体" w:cs="宋体"/>
                <w:sz w:val="24"/>
                <w:shd w:val="clear" w:color="auto" w:fill="FFFFFF"/>
              </w:rPr>
              <w:br w:type="textWrapping"/>
            </w:r>
            <w:r>
              <w:rPr>
                <w:rFonts w:hint="eastAsia" w:ascii="宋体" w:hAnsi="宋体" w:cs="宋体"/>
                <w:sz w:val="24"/>
                <w:shd w:val="clear" w:color="auto" w:fill="FFFFFF"/>
              </w:rPr>
              <w:t>（1）具有良好的商业信誉的证明材料；</w:t>
            </w:r>
            <w:r>
              <w:rPr>
                <w:rFonts w:hint="eastAsia" w:ascii="宋体" w:hAnsi="宋体" w:cs="宋体"/>
                <w:sz w:val="24"/>
                <w:shd w:val="clear" w:color="auto" w:fill="FFFFFF"/>
              </w:rPr>
              <w:br w:type="textWrapping"/>
            </w:r>
            <w:r>
              <w:rPr>
                <w:rFonts w:hint="eastAsia" w:ascii="宋体" w:hAnsi="宋体" w:cs="宋体"/>
                <w:sz w:val="24"/>
                <w:shd w:val="clear" w:color="auto" w:fill="FFFFFF"/>
              </w:rPr>
              <w:t>（2）符合国家相关规定的财务状况报告；</w:t>
            </w:r>
            <w:r>
              <w:rPr>
                <w:rFonts w:hint="eastAsia" w:ascii="宋体" w:hAnsi="宋体" w:cs="宋体"/>
                <w:sz w:val="24"/>
                <w:shd w:val="clear" w:color="auto" w:fill="FFFFFF"/>
              </w:rPr>
              <w:br w:type="textWrapping"/>
            </w:r>
            <w:r>
              <w:rPr>
                <w:rFonts w:hint="eastAsia" w:ascii="宋体" w:hAnsi="宋体" w:cs="宋体"/>
                <w:sz w:val="24"/>
                <w:shd w:val="clear" w:color="auto" w:fill="FFFFFF"/>
              </w:rPr>
              <w:t>（3）具备履行政府采购合同所必需的设备和专业技术能力的证明材料；</w:t>
            </w:r>
            <w:r>
              <w:rPr>
                <w:rFonts w:hint="eastAsia" w:ascii="宋体" w:hAnsi="宋体" w:cs="宋体"/>
                <w:sz w:val="24"/>
                <w:shd w:val="clear" w:color="auto" w:fill="FFFFFF"/>
              </w:rPr>
              <w:br w:type="textWrapping"/>
            </w:r>
            <w:r>
              <w:rPr>
                <w:rFonts w:hint="eastAsia" w:ascii="宋体" w:hAnsi="宋体" w:cs="宋体"/>
                <w:sz w:val="24"/>
                <w:shd w:val="clear" w:color="auto" w:fill="FFFFFF"/>
              </w:rPr>
              <w:t>（4）依法缴纳税收和社会保障资金的证明材料；</w:t>
            </w:r>
            <w:r>
              <w:rPr>
                <w:rFonts w:hint="eastAsia" w:ascii="宋体" w:hAnsi="宋体" w:cs="宋体"/>
                <w:sz w:val="24"/>
                <w:shd w:val="clear" w:color="auto" w:fill="FFFFFF"/>
              </w:rPr>
              <w:br w:type="textWrapping"/>
            </w:r>
            <w:r>
              <w:rPr>
                <w:rFonts w:hint="eastAsia" w:ascii="宋体" w:hAnsi="宋体" w:cs="宋体"/>
                <w:sz w:val="24"/>
                <w:shd w:val="clear" w:color="auto" w:fill="FFFFFF"/>
              </w:rPr>
              <w:t>（5）参加政府采购活动前三年内在经营活动中没有重大违法记录的证明材料；</w:t>
            </w:r>
            <w:r>
              <w:rPr>
                <w:rFonts w:hint="eastAsia" w:ascii="宋体" w:hAnsi="宋体" w:cs="宋体"/>
                <w:sz w:val="24"/>
                <w:shd w:val="clear" w:color="auto" w:fill="FFFFFF"/>
              </w:rPr>
              <w:br w:type="textWrapping"/>
            </w:r>
            <w:r>
              <w:rPr>
                <w:rFonts w:hint="eastAsia" w:ascii="宋体" w:hAnsi="宋体" w:cs="宋体"/>
                <w:sz w:val="24"/>
                <w:shd w:val="clear" w:color="auto" w:fill="FFFFFF"/>
              </w:rPr>
              <w:t>（6）法律、行政法规规定的其他条件。</w:t>
            </w:r>
            <w:r>
              <w:rPr>
                <w:rFonts w:hint="eastAsia" w:ascii="宋体" w:hAnsi="宋体" w:cs="宋体"/>
                <w:sz w:val="24"/>
                <w:shd w:val="clear" w:color="auto" w:fill="FFFFFF"/>
              </w:rPr>
              <w:br w:type="textWrapping"/>
            </w:r>
            <w:r>
              <w:rPr>
                <w:rFonts w:hint="eastAsia" w:ascii="宋体" w:hAnsi="宋体" w:cs="宋体"/>
                <w:sz w:val="24"/>
                <w:shd w:val="clear" w:color="auto" w:fill="FFFFFF"/>
              </w:rPr>
              <w:t>供应商在投标时，需按照规定提交相关承诺函（格式见采购文件）。同时，采购人有权在签订合同前要求中标供应商提供相关证明材料以核实中标供应商承诺事项的真实性。</w:t>
            </w:r>
          </w:p>
          <w:p w14:paraId="230029FF">
            <w:pPr>
              <w:widowControl/>
              <w:shd w:val="clear" w:color="auto" w:fill="FFFFFF"/>
              <w:spacing w:line="44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lang w:val="en-US" w:eastAsia="zh-CN"/>
              </w:rPr>
              <w:t>3.2</w:t>
            </w:r>
            <w:r>
              <w:rPr>
                <w:rFonts w:hint="eastAsia" w:ascii="宋体" w:hAnsi="宋体" w:cs="宋体"/>
                <w:sz w:val="24"/>
                <w:shd w:val="clear" w:color="auto" w:fill="FFFFFF"/>
              </w:rPr>
              <w:t>、供应商须具有独立承担民事责任的能力，持有有效的营业执照（也可提供电子营业执照截图）；</w:t>
            </w:r>
          </w:p>
          <w:p w14:paraId="4478F1BE">
            <w:pPr>
              <w:widowControl/>
              <w:shd w:val="clear" w:color="auto" w:fill="FFFFFF"/>
              <w:spacing w:line="44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rPr>
              <w:t>3.</w:t>
            </w:r>
            <w:r>
              <w:rPr>
                <w:rFonts w:hint="eastAsia" w:ascii="宋体" w:hAnsi="宋体" w:cs="宋体"/>
                <w:sz w:val="24"/>
                <w:shd w:val="clear" w:color="auto" w:fill="FFFFFF"/>
                <w:lang w:val="en-US" w:eastAsia="zh-CN"/>
              </w:rPr>
              <w:t>3</w:t>
            </w:r>
            <w:r>
              <w:rPr>
                <w:rFonts w:hint="eastAsia" w:ascii="宋体" w:hAnsi="宋体" w:cs="宋体"/>
                <w:sz w:val="24"/>
                <w:shd w:val="clear" w:color="auto" w:fill="FFFFFF"/>
              </w:rPr>
              <w:t>、供应商须具有</w:t>
            </w:r>
            <w:r>
              <w:rPr>
                <w:rFonts w:hint="eastAsia" w:ascii="宋体" w:hAnsi="宋体" w:cs="宋体"/>
                <w:sz w:val="24"/>
                <w:shd w:val="clear" w:color="auto" w:fill="FFFFFF"/>
                <w:lang w:val="en-US" w:eastAsia="zh-CN"/>
              </w:rPr>
              <w:t>电子与智能化工程专业承包贰级及以上资质</w:t>
            </w:r>
            <w:r>
              <w:rPr>
                <w:rFonts w:hint="eastAsia" w:ascii="宋体" w:hAnsi="宋体" w:cs="宋体"/>
                <w:sz w:val="24"/>
                <w:shd w:val="clear" w:color="auto" w:fill="FFFFFF"/>
              </w:rPr>
              <w:t>，并持有有效的安全生产许可证；</w:t>
            </w:r>
          </w:p>
          <w:p w14:paraId="21EE6E46">
            <w:pPr>
              <w:widowControl/>
              <w:shd w:val="clear" w:color="auto" w:fill="FFFFFF"/>
              <w:spacing w:line="44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rPr>
              <w:t>3.</w:t>
            </w:r>
            <w:r>
              <w:rPr>
                <w:rFonts w:hint="eastAsia" w:ascii="宋体" w:hAnsi="宋体" w:cs="宋体"/>
                <w:sz w:val="24"/>
                <w:shd w:val="clear" w:color="auto" w:fill="FFFFFF"/>
                <w:lang w:val="en-US" w:eastAsia="zh-CN"/>
              </w:rPr>
              <w:t>4</w:t>
            </w:r>
            <w:r>
              <w:rPr>
                <w:rFonts w:hint="eastAsia" w:ascii="宋体" w:hAnsi="宋体" w:cs="宋体"/>
                <w:sz w:val="24"/>
                <w:shd w:val="clear" w:color="auto" w:fill="FFFFFF"/>
              </w:rPr>
              <w:t>、拟任项目经理须具有</w:t>
            </w:r>
            <w:r>
              <w:rPr>
                <w:rFonts w:hint="eastAsia" w:ascii="宋体" w:hAnsi="宋体" w:cs="宋体"/>
                <w:sz w:val="24"/>
                <w:shd w:val="clear" w:color="auto" w:fill="FFFFFF"/>
                <w:lang w:val="en-US" w:eastAsia="zh-CN"/>
              </w:rPr>
              <w:t>相关</w:t>
            </w:r>
            <w:r>
              <w:rPr>
                <w:rFonts w:hint="eastAsia" w:ascii="宋体" w:hAnsi="宋体" w:cs="宋体"/>
                <w:sz w:val="24"/>
                <w:shd w:val="clear" w:color="auto" w:fill="FFFFFF"/>
              </w:rPr>
              <w:t>工程专业贰级及以上建造师资格证书及具有有效的安全生产考核合格证，且未担任其他在建工程项目（需提供承诺书，格式自拟），拟任技术负责人须具有相关专业中级及以上技术职称；</w:t>
            </w:r>
          </w:p>
          <w:p w14:paraId="69BB4BB3">
            <w:pPr>
              <w:widowControl/>
              <w:shd w:val="clear" w:color="auto" w:fill="FFFFFF"/>
              <w:spacing w:line="44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rPr>
              <w:t>3.</w:t>
            </w:r>
            <w:r>
              <w:rPr>
                <w:rFonts w:hint="eastAsia" w:ascii="宋体" w:hAnsi="宋体" w:cs="宋体"/>
                <w:sz w:val="24"/>
                <w:shd w:val="clear" w:color="auto" w:fill="FFFFFF"/>
                <w:lang w:val="en-US" w:eastAsia="zh-CN"/>
              </w:rPr>
              <w:t>5</w:t>
            </w:r>
            <w:r>
              <w:rPr>
                <w:rFonts w:hint="eastAsia" w:ascii="宋体" w:hAnsi="宋体" w:cs="宋体"/>
                <w:sz w:val="24"/>
                <w:shd w:val="clear" w:color="auto" w:fill="FFFFFF"/>
              </w:rPr>
              <w:t>、单位负责人为同一人或者存在控股、管理关系的不同单位，不得同时参加本项目同一合同下的投标；（提供承诺函,格式自拟）</w:t>
            </w:r>
          </w:p>
          <w:p w14:paraId="5EF50E63">
            <w:pPr>
              <w:widowControl/>
              <w:shd w:val="clear" w:color="auto" w:fill="FFFFFF"/>
              <w:spacing w:line="440" w:lineRule="exact"/>
              <w:ind w:firstLine="480"/>
              <w:jc w:val="left"/>
              <w:rPr>
                <w:rFonts w:hint="eastAsia" w:ascii="宋体" w:hAnsi="宋体" w:cs="宋体"/>
                <w:sz w:val="24"/>
                <w:shd w:val="clear" w:color="auto" w:fill="FFFFFF"/>
              </w:rPr>
            </w:pPr>
            <w:r>
              <w:rPr>
                <w:rFonts w:hint="eastAsia" w:ascii="宋体" w:hAnsi="宋体" w:cs="宋体"/>
                <w:sz w:val="24"/>
                <w:shd w:val="clear" w:color="auto" w:fill="FFFFFF"/>
              </w:rPr>
              <w:t>3.</w:t>
            </w:r>
            <w:r>
              <w:rPr>
                <w:rFonts w:hint="eastAsia" w:ascii="宋体" w:hAnsi="宋体" w:cs="宋体"/>
                <w:sz w:val="24"/>
                <w:shd w:val="clear" w:color="auto" w:fill="FFFFFF"/>
                <w:lang w:val="en-US" w:eastAsia="zh-CN"/>
              </w:rPr>
              <w:t>6</w:t>
            </w:r>
            <w:r>
              <w:rPr>
                <w:rFonts w:hint="eastAsia" w:ascii="宋体" w:hAnsi="宋体" w:cs="宋体"/>
                <w:sz w:val="24"/>
                <w:shd w:val="clear" w:color="auto" w:fill="FFFFFF"/>
              </w:rPr>
              <w:t>、供应商未被列入“中国执行信息公开网”网站的“失信被执行人”、“信用中国”网站“重大税收违法失信主体”、“ 中国政府采购网” 网站的“政府采购严重违法失信行为名单”，时间自公告发布之后。若有不良记录投标无效；</w:t>
            </w:r>
          </w:p>
          <w:p w14:paraId="58A8ACE4">
            <w:pPr>
              <w:widowControl/>
              <w:shd w:val="clear" w:color="auto" w:fill="FFFFFF"/>
              <w:spacing w:line="440" w:lineRule="exact"/>
              <w:ind w:firstLine="480"/>
              <w:jc w:val="left"/>
              <w:rPr>
                <w:rFonts w:ascii="宋体" w:hAnsi="宋体" w:cs="宋体"/>
                <w:sz w:val="24"/>
              </w:rPr>
            </w:pPr>
            <w:r>
              <w:rPr>
                <w:rFonts w:hint="eastAsia" w:ascii="宋体" w:hAnsi="宋体" w:cs="宋体"/>
                <w:sz w:val="24"/>
                <w:shd w:val="clear" w:color="auto" w:fill="FFFFFF"/>
              </w:rPr>
              <w:t>3.</w:t>
            </w:r>
            <w:r>
              <w:rPr>
                <w:rFonts w:hint="eastAsia" w:ascii="宋体" w:hAnsi="宋体" w:cs="宋体"/>
                <w:sz w:val="24"/>
                <w:shd w:val="clear" w:color="auto" w:fill="FFFFFF"/>
                <w:lang w:val="en-US" w:eastAsia="zh-CN"/>
              </w:rPr>
              <w:t>7</w:t>
            </w:r>
            <w:r>
              <w:rPr>
                <w:rFonts w:hint="eastAsia" w:ascii="宋体" w:hAnsi="宋体" w:cs="宋体"/>
                <w:sz w:val="24"/>
                <w:shd w:val="clear" w:color="auto" w:fill="FFFFFF"/>
              </w:rPr>
              <w:t>、本项目采用资格后审。</w:t>
            </w:r>
          </w:p>
        </w:tc>
      </w:tr>
      <w:tr w14:paraId="1190A5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dxa"/>
            <w:vAlign w:val="center"/>
          </w:tcPr>
          <w:p w14:paraId="189894A4">
            <w:pPr>
              <w:spacing w:line="440" w:lineRule="exact"/>
              <w:jc w:val="center"/>
              <w:rPr>
                <w:rFonts w:ascii="宋体" w:hAnsi="宋体" w:cs="宋体"/>
                <w:sz w:val="24"/>
              </w:rPr>
            </w:pPr>
            <w:r>
              <w:rPr>
                <w:rFonts w:hint="eastAsia" w:ascii="宋体" w:hAnsi="宋体" w:cs="宋体"/>
                <w:sz w:val="24"/>
              </w:rPr>
              <w:t>11</w:t>
            </w:r>
          </w:p>
        </w:tc>
        <w:tc>
          <w:tcPr>
            <w:tcW w:w="2115" w:type="dxa"/>
            <w:vAlign w:val="center"/>
          </w:tcPr>
          <w:p w14:paraId="308B1565">
            <w:pPr>
              <w:spacing w:line="440" w:lineRule="exact"/>
              <w:jc w:val="center"/>
              <w:rPr>
                <w:rFonts w:ascii="宋体" w:hAnsi="宋体" w:cs="宋体"/>
                <w:sz w:val="24"/>
              </w:rPr>
            </w:pPr>
            <w:r>
              <w:rPr>
                <w:rFonts w:hint="eastAsia" w:ascii="宋体" w:hAnsi="宋体" w:cs="宋体"/>
                <w:sz w:val="24"/>
              </w:rPr>
              <w:t>资格审查方式</w:t>
            </w:r>
          </w:p>
        </w:tc>
        <w:tc>
          <w:tcPr>
            <w:tcW w:w="7281" w:type="dxa"/>
            <w:vAlign w:val="center"/>
          </w:tcPr>
          <w:p w14:paraId="62C097E9">
            <w:pPr>
              <w:spacing w:line="440" w:lineRule="exact"/>
              <w:rPr>
                <w:rFonts w:ascii="宋体" w:hAnsi="宋体" w:cs="宋体"/>
                <w:sz w:val="24"/>
              </w:rPr>
            </w:pPr>
            <w:r>
              <w:rPr>
                <w:rFonts w:hint="eastAsia" w:ascii="宋体" w:hAnsi="宋体" w:cs="宋体"/>
                <w:sz w:val="24"/>
              </w:rPr>
              <w:t>资格后审</w:t>
            </w:r>
          </w:p>
        </w:tc>
      </w:tr>
      <w:tr w14:paraId="21DAF1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dxa"/>
            <w:vAlign w:val="center"/>
          </w:tcPr>
          <w:p w14:paraId="75349EDA">
            <w:pPr>
              <w:spacing w:line="440" w:lineRule="exact"/>
              <w:jc w:val="center"/>
              <w:rPr>
                <w:rFonts w:ascii="宋体" w:hAnsi="宋体" w:cs="宋体"/>
                <w:sz w:val="24"/>
              </w:rPr>
            </w:pPr>
            <w:r>
              <w:rPr>
                <w:rFonts w:hint="eastAsia" w:ascii="宋体" w:hAnsi="宋体" w:cs="宋体"/>
                <w:sz w:val="24"/>
              </w:rPr>
              <w:t>12</w:t>
            </w:r>
          </w:p>
        </w:tc>
        <w:tc>
          <w:tcPr>
            <w:tcW w:w="2115" w:type="dxa"/>
            <w:vAlign w:val="center"/>
          </w:tcPr>
          <w:p w14:paraId="7EBF100C">
            <w:pPr>
              <w:spacing w:line="440" w:lineRule="exact"/>
              <w:jc w:val="center"/>
              <w:rPr>
                <w:rFonts w:ascii="宋体" w:hAnsi="宋体" w:cs="宋体"/>
                <w:sz w:val="24"/>
              </w:rPr>
            </w:pPr>
            <w:r>
              <w:rPr>
                <w:rFonts w:hint="eastAsia" w:ascii="宋体" w:hAnsi="宋体" w:cs="宋体"/>
                <w:sz w:val="24"/>
              </w:rPr>
              <w:t>磋商有效期</w:t>
            </w:r>
          </w:p>
        </w:tc>
        <w:tc>
          <w:tcPr>
            <w:tcW w:w="7281" w:type="dxa"/>
            <w:vAlign w:val="center"/>
          </w:tcPr>
          <w:p w14:paraId="02D78A22">
            <w:pPr>
              <w:adjustRightInd w:val="0"/>
              <w:snapToGrid w:val="0"/>
              <w:spacing w:line="440" w:lineRule="exact"/>
              <w:rPr>
                <w:rFonts w:ascii="宋体" w:hAnsi="宋体" w:cs="宋体"/>
                <w:sz w:val="24"/>
              </w:rPr>
            </w:pPr>
            <w:r>
              <w:rPr>
                <w:rFonts w:hint="eastAsia" w:ascii="宋体" w:hAnsi="宋体" w:cs="宋体"/>
                <w:sz w:val="24"/>
              </w:rPr>
              <w:t>自开标之日起60日历天</w:t>
            </w:r>
          </w:p>
        </w:tc>
      </w:tr>
      <w:tr w14:paraId="2FE01D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dxa"/>
            <w:vAlign w:val="center"/>
          </w:tcPr>
          <w:p w14:paraId="677DE8B4">
            <w:pPr>
              <w:spacing w:line="440" w:lineRule="exact"/>
              <w:jc w:val="center"/>
              <w:rPr>
                <w:rFonts w:ascii="宋体" w:hAnsi="宋体" w:cs="宋体"/>
                <w:sz w:val="24"/>
              </w:rPr>
            </w:pPr>
            <w:r>
              <w:rPr>
                <w:rFonts w:hint="eastAsia" w:ascii="宋体" w:hAnsi="宋体" w:cs="宋体"/>
                <w:sz w:val="24"/>
              </w:rPr>
              <w:t>13</w:t>
            </w:r>
          </w:p>
        </w:tc>
        <w:tc>
          <w:tcPr>
            <w:tcW w:w="2115" w:type="dxa"/>
            <w:vAlign w:val="center"/>
          </w:tcPr>
          <w:p w14:paraId="6455396D">
            <w:pPr>
              <w:spacing w:line="500" w:lineRule="exact"/>
              <w:ind w:firstLine="480" w:firstLineChars="200"/>
              <w:jc w:val="center"/>
              <w:rPr>
                <w:rFonts w:ascii="宋体" w:hAnsi="宋体" w:cs="宋体"/>
                <w:sz w:val="24"/>
              </w:rPr>
            </w:pPr>
            <w:r>
              <w:rPr>
                <w:rFonts w:hint="eastAsia" w:ascii="宋体" w:hAnsi="宋体" w:cs="宋体"/>
                <w:sz w:val="24"/>
              </w:rPr>
              <w:t>响应文件递交地点及截止时间</w:t>
            </w:r>
          </w:p>
        </w:tc>
        <w:tc>
          <w:tcPr>
            <w:tcW w:w="7281" w:type="dxa"/>
            <w:vAlign w:val="center"/>
          </w:tcPr>
          <w:p w14:paraId="3488E3FD">
            <w:pPr>
              <w:spacing w:line="500" w:lineRule="exact"/>
              <w:rPr>
                <w:rFonts w:ascii="宋体" w:hAnsi="宋体" w:cs="宋体"/>
                <w:sz w:val="24"/>
              </w:rPr>
            </w:pPr>
            <w:r>
              <w:rPr>
                <w:rFonts w:hint="eastAsia" w:ascii="宋体" w:hAnsi="宋体" w:cs="宋体"/>
                <w:sz w:val="24"/>
              </w:rPr>
              <w:t>地点：全国公共资源交易平台(河南省▪平顶山市)公共资源交易系统。</w:t>
            </w:r>
          </w:p>
          <w:p w14:paraId="029F2F24">
            <w:pPr>
              <w:spacing w:line="500" w:lineRule="exact"/>
              <w:rPr>
                <w:rFonts w:ascii="宋体" w:hAnsi="宋体" w:cs="宋体"/>
                <w:sz w:val="24"/>
              </w:rPr>
            </w:pPr>
            <w:r>
              <w:rPr>
                <w:rFonts w:hint="eastAsia" w:ascii="宋体" w:hAnsi="宋体" w:cs="宋体"/>
                <w:sz w:val="24"/>
                <w:u w:val="none"/>
              </w:rPr>
              <w:t>时间：202</w:t>
            </w:r>
            <w:r>
              <w:rPr>
                <w:rFonts w:hint="eastAsia" w:ascii="宋体" w:hAnsi="宋体" w:cs="宋体"/>
                <w:sz w:val="24"/>
                <w:u w:val="none"/>
                <w:lang w:val="en-US" w:eastAsia="zh-CN"/>
              </w:rPr>
              <w:t>6</w:t>
            </w:r>
            <w:r>
              <w:rPr>
                <w:rFonts w:hint="eastAsia" w:ascii="宋体" w:hAnsi="宋体" w:cs="宋体"/>
                <w:sz w:val="24"/>
                <w:u w:val="none"/>
              </w:rPr>
              <w:t>年</w:t>
            </w:r>
            <w:r>
              <w:rPr>
                <w:rFonts w:hint="eastAsia" w:ascii="宋体" w:hAnsi="宋体" w:cs="宋体"/>
                <w:sz w:val="24"/>
                <w:u w:val="none"/>
                <w:lang w:val="en-US" w:eastAsia="zh-CN"/>
              </w:rPr>
              <w:t>9</w:t>
            </w:r>
            <w:r>
              <w:rPr>
                <w:rFonts w:hint="eastAsia" w:ascii="宋体" w:hAnsi="宋体" w:cs="宋体"/>
                <w:sz w:val="24"/>
                <w:u w:val="none"/>
              </w:rPr>
              <w:t>月</w:t>
            </w:r>
            <w:r>
              <w:rPr>
                <w:rFonts w:hint="eastAsia" w:ascii="宋体" w:hAnsi="宋体" w:cs="宋体"/>
                <w:sz w:val="24"/>
                <w:u w:val="none"/>
                <w:lang w:val="en-US" w:eastAsia="zh-CN"/>
              </w:rPr>
              <w:t>24</w:t>
            </w:r>
            <w:r>
              <w:rPr>
                <w:rFonts w:hint="eastAsia" w:ascii="宋体" w:hAnsi="宋体" w:cs="宋体"/>
                <w:sz w:val="24"/>
                <w:u w:val="none"/>
              </w:rPr>
              <w:t>日</w:t>
            </w:r>
            <w:r>
              <w:rPr>
                <w:rFonts w:hint="eastAsia" w:ascii="宋体" w:hAnsi="宋体" w:cs="宋体"/>
                <w:sz w:val="24"/>
                <w:u w:val="none"/>
                <w:lang w:val="en-US" w:eastAsia="zh-CN"/>
              </w:rPr>
              <w:t>8</w:t>
            </w:r>
            <w:r>
              <w:rPr>
                <w:rFonts w:hint="eastAsia" w:ascii="宋体" w:hAnsi="宋体" w:cs="宋体"/>
                <w:sz w:val="24"/>
                <w:u w:val="none"/>
              </w:rPr>
              <w:t>时</w:t>
            </w:r>
            <w:r>
              <w:rPr>
                <w:rFonts w:hint="eastAsia" w:ascii="宋体" w:hAnsi="宋体" w:cs="宋体"/>
                <w:sz w:val="24"/>
                <w:u w:val="none"/>
                <w:lang w:val="en-US" w:eastAsia="zh-CN"/>
              </w:rPr>
              <w:t>40</w:t>
            </w:r>
            <w:r>
              <w:rPr>
                <w:rFonts w:hint="eastAsia" w:ascii="宋体" w:hAnsi="宋体" w:cs="宋体"/>
                <w:sz w:val="24"/>
                <w:u w:val="none"/>
              </w:rPr>
              <w:t>分</w:t>
            </w:r>
          </w:p>
        </w:tc>
      </w:tr>
      <w:tr w14:paraId="50F0D2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dxa"/>
            <w:vAlign w:val="center"/>
          </w:tcPr>
          <w:p w14:paraId="43D75093">
            <w:pPr>
              <w:spacing w:line="440" w:lineRule="exact"/>
              <w:jc w:val="center"/>
              <w:rPr>
                <w:rFonts w:ascii="宋体" w:hAnsi="宋体" w:cs="宋体"/>
                <w:sz w:val="24"/>
              </w:rPr>
            </w:pPr>
            <w:r>
              <w:rPr>
                <w:rFonts w:hint="eastAsia" w:ascii="宋体" w:hAnsi="宋体" w:cs="宋体"/>
                <w:sz w:val="24"/>
              </w:rPr>
              <w:t>14</w:t>
            </w:r>
          </w:p>
        </w:tc>
        <w:tc>
          <w:tcPr>
            <w:tcW w:w="2115" w:type="dxa"/>
            <w:vAlign w:val="center"/>
          </w:tcPr>
          <w:p w14:paraId="363AE8ED">
            <w:pPr>
              <w:spacing w:line="440" w:lineRule="exact"/>
              <w:jc w:val="center"/>
              <w:rPr>
                <w:rFonts w:ascii="宋体" w:hAnsi="宋体" w:cs="宋体"/>
                <w:sz w:val="24"/>
              </w:rPr>
            </w:pPr>
            <w:r>
              <w:rPr>
                <w:rFonts w:hint="eastAsia" w:ascii="宋体" w:hAnsi="宋体" w:cs="宋体"/>
                <w:b/>
                <w:bCs/>
                <w:sz w:val="24"/>
              </w:rPr>
              <w:t>磋商保证金</w:t>
            </w:r>
          </w:p>
        </w:tc>
        <w:tc>
          <w:tcPr>
            <w:tcW w:w="7281" w:type="dxa"/>
            <w:vAlign w:val="center"/>
          </w:tcPr>
          <w:p w14:paraId="0D06978E">
            <w:pPr>
              <w:autoSpaceDN w:val="0"/>
              <w:spacing w:line="440" w:lineRule="exact"/>
              <w:rPr>
                <w:rFonts w:ascii="宋体" w:hAnsi="宋体" w:cs="宋体"/>
                <w:b/>
                <w:bCs/>
                <w:sz w:val="24"/>
              </w:rPr>
            </w:pPr>
            <w:r>
              <w:rPr>
                <w:rFonts w:hint="eastAsia" w:ascii="宋体" w:hAnsi="宋体" w:cs="宋体"/>
                <w:b/>
                <w:bCs/>
                <w:sz w:val="24"/>
              </w:rPr>
              <w:t>无</w:t>
            </w:r>
          </w:p>
        </w:tc>
      </w:tr>
      <w:tr w14:paraId="3ACDA6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dxa"/>
            <w:vAlign w:val="center"/>
          </w:tcPr>
          <w:p w14:paraId="41CF9B4E">
            <w:pPr>
              <w:spacing w:line="440" w:lineRule="exact"/>
              <w:jc w:val="center"/>
              <w:rPr>
                <w:rFonts w:ascii="宋体" w:hAnsi="宋体" w:cs="宋体"/>
                <w:sz w:val="24"/>
              </w:rPr>
            </w:pPr>
            <w:r>
              <w:rPr>
                <w:rFonts w:hint="eastAsia" w:ascii="宋体" w:hAnsi="宋体" w:cs="宋体"/>
                <w:sz w:val="24"/>
              </w:rPr>
              <w:t>15</w:t>
            </w:r>
          </w:p>
        </w:tc>
        <w:tc>
          <w:tcPr>
            <w:tcW w:w="2115" w:type="dxa"/>
            <w:vAlign w:val="center"/>
          </w:tcPr>
          <w:p w14:paraId="5485D25B">
            <w:pPr>
              <w:spacing w:line="440" w:lineRule="exact"/>
              <w:jc w:val="center"/>
              <w:rPr>
                <w:rFonts w:ascii="宋体" w:hAnsi="宋体" w:cs="宋体"/>
                <w:sz w:val="24"/>
              </w:rPr>
            </w:pPr>
            <w:r>
              <w:rPr>
                <w:rFonts w:hint="eastAsia" w:ascii="宋体" w:hAnsi="宋体" w:cs="宋体"/>
                <w:sz w:val="24"/>
              </w:rPr>
              <w:t>近年财务状况的年份要求</w:t>
            </w:r>
          </w:p>
        </w:tc>
        <w:tc>
          <w:tcPr>
            <w:tcW w:w="7281" w:type="dxa"/>
            <w:vAlign w:val="center"/>
          </w:tcPr>
          <w:p w14:paraId="2CE3D0CA">
            <w:pPr>
              <w:adjustRightInd w:val="0"/>
              <w:snapToGrid w:val="0"/>
              <w:spacing w:line="440" w:lineRule="exact"/>
              <w:rPr>
                <w:rFonts w:ascii="宋体" w:hAnsi="宋体" w:cs="宋体"/>
                <w:sz w:val="24"/>
              </w:rPr>
            </w:pPr>
            <w:r>
              <w:rPr>
                <w:rFonts w:hint="eastAsia" w:ascii="宋体" w:hAnsi="宋体" w:cs="宋体"/>
                <w:sz w:val="24"/>
              </w:rPr>
              <w:t>/</w:t>
            </w:r>
          </w:p>
        </w:tc>
      </w:tr>
      <w:tr w14:paraId="1D5A7F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dxa"/>
            <w:vAlign w:val="center"/>
          </w:tcPr>
          <w:p w14:paraId="7E6C1F06">
            <w:pPr>
              <w:spacing w:line="440" w:lineRule="exact"/>
              <w:jc w:val="center"/>
              <w:rPr>
                <w:rFonts w:ascii="宋体" w:hAnsi="宋体" w:cs="宋体"/>
                <w:sz w:val="24"/>
              </w:rPr>
            </w:pPr>
            <w:r>
              <w:rPr>
                <w:rFonts w:hint="eastAsia" w:ascii="宋体" w:hAnsi="宋体" w:cs="宋体"/>
                <w:sz w:val="24"/>
              </w:rPr>
              <w:t>16</w:t>
            </w:r>
          </w:p>
        </w:tc>
        <w:tc>
          <w:tcPr>
            <w:tcW w:w="2115" w:type="dxa"/>
            <w:vAlign w:val="center"/>
          </w:tcPr>
          <w:p w14:paraId="14EF28DC">
            <w:pPr>
              <w:adjustRightInd w:val="0"/>
              <w:snapToGrid w:val="0"/>
              <w:spacing w:line="440" w:lineRule="exact"/>
              <w:jc w:val="center"/>
              <w:rPr>
                <w:rFonts w:ascii="宋体" w:hAnsi="宋体" w:cs="宋体"/>
                <w:sz w:val="24"/>
              </w:rPr>
            </w:pPr>
            <w:r>
              <w:rPr>
                <w:rFonts w:hint="eastAsia" w:ascii="宋体" w:hAnsi="宋体" w:cs="宋体"/>
                <w:sz w:val="24"/>
              </w:rPr>
              <w:t>是否允许递交备选响应文件</w:t>
            </w:r>
          </w:p>
        </w:tc>
        <w:tc>
          <w:tcPr>
            <w:tcW w:w="7281" w:type="dxa"/>
            <w:vAlign w:val="center"/>
          </w:tcPr>
          <w:p w14:paraId="35FF472E">
            <w:pPr>
              <w:spacing w:line="440" w:lineRule="exact"/>
              <w:rPr>
                <w:rFonts w:ascii="宋体" w:hAnsi="宋体" w:cs="宋体"/>
                <w:sz w:val="24"/>
              </w:rPr>
            </w:pPr>
            <w:r>
              <w:rPr>
                <w:rFonts w:hint="eastAsia" w:ascii="宋体" w:hAnsi="宋体" w:cs="宋体"/>
                <w:sz w:val="24"/>
              </w:rPr>
              <w:t>不允许</w:t>
            </w:r>
          </w:p>
        </w:tc>
      </w:tr>
      <w:tr w14:paraId="34E615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dxa"/>
            <w:vAlign w:val="center"/>
          </w:tcPr>
          <w:p w14:paraId="33DD6919">
            <w:pPr>
              <w:spacing w:line="440" w:lineRule="exact"/>
              <w:jc w:val="center"/>
              <w:rPr>
                <w:rFonts w:ascii="宋体" w:hAnsi="宋体" w:cs="宋体"/>
                <w:sz w:val="24"/>
              </w:rPr>
            </w:pPr>
            <w:r>
              <w:rPr>
                <w:rFonts w:hint="eastAsia" w:ascii="宋体" w:hAnsi="宋体" w:cs="宋体"/>
                <w:sz w:val="24"/>
              </w:rPr>
              <w:t>17</w:t>
            </w:r>
          </w:p>
        </w:tc>
        <w:tc>
          <w:tcPr>
            <w:tcW w:w="2115" w:type="dxa"/>
            <w:vAlign w:val="center"/>
          </w:tcPr>
          <w:p w14:paraId="5015A21F">
            <w:pPr>
              <w:adjustRightInd w:val="0"/>
              <w:snapToGrid w:val="0"/>
              <w:spacing w:line="440" w:lineRule="exact"/>
              <w:jc w:val="center"/>
              <w:rPr>
                <w:rFonts w:ascii="宋体" w:hAnsi="宋体" w:cs="宋体"/>
                <w:sz w:val="24"/>
              </w:rPr>
            </w:pPr>
            <w:r>
              <w:rPr>
                <w:rFonts w:hint="eastAsia" w:ascii="宋体" w:hAnsi="宋体" w:cs="宋体"/>
                <w:sz w:val="24"/>
              </w:rPr>
              <w:t>签字或盖章要求</w:t>
            </w:r>
          </w:p>
        </w:tc>
        <w:tc>
          <w:tcPr>
            <w:tcW w:w="7281" w:type="dxa"/>
            <w:vAlign w:val="center"/>
          </w:tcPr>
          <w:p w14:paraId="68F96862">
            <w:pPr>
              <w:adjustRightInd w:val="0"/>
              <w:snapToGrid w:val="0"/>
              <w:spacing w:line="440" w:lineRule="exact"/>
              <w:rPr>
                <w:rFonts w:ascii="宋体" w:hAnsi="宋体" w:cs="宋体"/>
                <w:sz w:val="24"/>
              </w:rPr>
            </w:pPr>
            <w:r>
              <w:rPr>
                <w:rFonts w:hint="eastAsia" w:ascii="宋体" w:hAnsi="宋体" w:cs="宋体"/>
                <w:sz w:val="24"/>
              </w:rPr>
              <w:t>1）供应商在生成电子化响应文件后，应对电子化响应文件进行签章，未进行签章的视为无效投标。</w:t>
            </w:r>
          </w:p>
          <w:p w14:paraId="432671BC">
            <w:pPr>
              <w:adjustRightInd w:val="0"/>
              <w:snapToGrid w:val="0"/>
              <w:spacing w:line="440" w:lineRule="exact"/>
              <w:rPr>
                <w:rFonts w:ascii="宋体" w:hAnsi="宋体" w:cs="宋体"/>
                <w:sz w:val="24"/>
              </w:rPr>
            </w:pPr>
            <w:r>
              <w:rPr>
                <w:rFonts w:hint="eastAsia" w:ascii="宋体" w:hAnsi="宋体" w:cs="宋体"/>
                <w:sz w:val="24"/>
              </w:rPr>
              <w:t>2）竞争性磋商文件中要求法定代表人或授权委托人签字或盖章的，供应商在进行响应文件签章时，以签盖法定代表人签章为准。电子化响应文件具体制作教材请供应商通过CA证书登录平顶山市公共资源电子化交易系统在右上角“组建下载”中查看。</w:t>
            </w:r>
          </w:p>
        </w:tc>
      </w:tr>
      <w:tr w14:paraId="1B9FDB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867" w:type="dxa"/>
            <w:vAlign w:val="center"/>
          </w:tcPr>
          <w:p w14:paraId="79E63278">
            <w:pPr>
              <w:spacing w:line="440" w:lineRule="exact"/>
              <w:jc w:val="center"/>
              <w:rPr>
                <w:rFonts w:ascii="宋体" w:hAnsi="宋体" w:cs="宋体"/>
                <w:sz w:val="24"/>
              </w:rPr>
            </w:pPr>
            <w:r>
              <w:rPr>
                <w:rFonts w:hint="eastAsia" w:ascii="宋体" w:hAnsi="宋体" w:cs="宋体"/>
                <w:sz w:val="24"/>
              </w:rPr>
              <w:t>18</w:t>
            </w:r>
          </w:p>
        </w:tc>
        <w:tc>
          <w:tcPr>
            <w:tcW w:w="2115" w:type="dxa"/>
            <w:vAlign w:val="center"/>
          </w:tcPr>
          <w:p w14:paraId="0F2B2234">
            <w:pPr>
              <w:spacing w:line="440" w:lineRule="exact"/>
              <w:jc w:val="center"/>
              <w:rPr>
                <w:rFonts w:ascii="宋体" w:hAnsi="宋体" w:cs="宋体"/>
                <w:sz w:val="24"/>
              </w:rPr>
            </w:pPr>
            <w:r>
              <w:rPr>
                <w:rFonts w:hint="eastAsia" w:ascii="宋体" w:hAnsi="宋体" w:cs="宋体"/>
                <w:sz w:val="24"/>
              </w:rPr>
              <w:t>响应文件份数</w:t>
            </w:r>
          </w:p>
        </w:tc>
        <w:tc>
          <w:tcPr>
            <w:tcW w:w="7281" w:type="dxa"/>
            <w:vAlign w:val="center"/>
          </w:tcPr>
          <w:p w14:paraId="04CBDB11">
            <w:pPr>
              <w:adjustRightInd w:val="0"/>
              <w:snapToGrid w:val="0"/>
              <w:spacing w:line="440" w:lineRule="exact"/>
              <w:rPr>
                <w:rFonts w:ascii="宋体" w:hAnsi="宋体" w:cs="宋体"/>
                <w:sz w:val="24"/>
              </w:rPr>
            </w:pPr>
            <w:r>
              <w:rPr>
                <w:rFonts w:hint="eastAsia" w:ascii="宋体" w:hAnsi="宋体" w:cs="宋体"/>
                <w:sz w:val="24"/>
              </w:rPr>
              <w:t>加密电子投标文件一份，加密电子投标文件应在竞争性磋商文件规定的投标截止时间（开标时间）之前成功提交至《全国公共资源交易平台(河南省▪平顶山市)》公共资源交易系统（http://ggzy.pds.gov.cn）</w:t>
            </w:r>
          </w:p>
        </w:tc>
      </w:tr>
      <w:tr w14:paraId="1D3DB4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dxa"/>
            <w:vAlign w:val="center"/>
          </w:tcPr>
          <w:p w14:paraId="5EA7B8BE">
            <w:pPr>
              <w:jc w:val="center"/>
              <w:rPr>
                <w:rFonts w:ascii="宋体" w:hAnsi="宋体" w:cs="宋体"/>
                <w:sz w:val="24"/>
              </w:rPr>
            </w:pPr>
            <w:r>
              <w:rPr>
                <w:rFonts w:hint="eastAsia" w:ascii="宋体" w:hAnsi="宋体" w:cs="宋体"/>
                <w:sz w:val="24"/>
              </w:rPr>
              <w:t>19</w:t>
            </w:r>
          </w:p>
        </w:tc>
        <w:tc>
          <w:tcPr>
            <w:tcW w:w="2115" w:type="dxa"/>
            <w:vAlign w:val="center"/>
          </w:tcPr>
          <w:p w14:paraId="63672CBC">
            <w:pPr>
              <w:ind w:firstLine="120" w:firstLineChars="50"/>
              <w:jc w:val="center"/>
              <w:rPr>
                <w:rFonts w:ascii="宋体" w:hAnsi="宋体" w:cs="宋体"/>
                <w:sz w:val="24"/>
              </w:rPr>
            </w:pPr>
            <w:r>
              <w:rPr>
                <w:rFonts w:hint="eastAsia" w:ascii="宋体" w:hAnsi="宋体" w:cs="宋体"/>
                <w:sz w:val="24"/>
              </w:rPr>
              <w:t>是否退还响应文件</w:t>
            </w:r>
          </w:p>
        </w:tc>
        <w:tc>
          <w:tcPr>
            <w:tcW w:w="7281" w:type="dxa"/>
            <w:vAlign w:val="center"/>
          </w:tcPr>
          <w:p w14:paraId="082C0EBA">
            <w:pPr>
              <w:rPr>
                <w:rFonts w:ascii="宋体" w:hAnsi="宋体" w:cs="宋体"/>
                <w:position w:val="8"/>
                <w:sz w:val="24"/>
              </w:rPr>
            </w:pPr>
            <w:r>
              <w:rPr>
                <w:rFonts w:hint="eastAsia" w:ascii="宋体" w:hAnsi="宋体" w:cs="宋体"/>
                <w:position w:val="8"/>
                <w:sz w:val="24"/>
              </w:rPr>
              <w:t>否</w:t>
            </w:r>
          </w:p>
        </w:tc>
      </w:tr>
      <w:tr w14:paraId="19918B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dxa"/>
            <w:vAlign w:val="center"/>
          </w:tcPr>
          <w:p w14:paraId="63488EFC">
            <w:pPr>
              <w:jc w:val="center"/>
              <w:rPr>
                <w:rFonts w:ascii="宋体" w:hAnsi="宋体" w:cs="宋体"/>
                <w:sz w:val="24"/>
              </w:rPr>
            </w:pPr>
            <w:r>
              <w:rPr>
                <w:rFonts w:hint="eastAsia" w:ascii="宋体" w:hAnsi="宋体" w:cs="宋体"/>
                <w:sz w:val="24"/>
              </w:rPr>
              <w:t>20</w:t>
            </w:r>
          </w:p>
        </w:tc>
        <w:tc>
          <w:tcPr>
            <w:tcW w:w="2115" w:type="dxa"/>
            <w:vAlign w:val="center"/>
          </w:tcPr>
          <w:p w14:paraId="71A24059">
            <w:pPr>
              <w:ind w:left="239" w:leftChars="114"/>
              <w:rPr>
                <w:rFonts w:ascii="宋体" w:hAnsi="宋体" w:cs="宋体"/>
                <w:sz w:val="24"/>
              </w:rPr>
            </w:pPr>
            <w:r>
              <w:rPr>
                <w:rFonts w:hint="eastAsia" w:ascii="宋体" w:hAnsi="宋体" w:cs="宋体"/>
                <w:sz w:val="24"/>
              </w:rPr>
              <w:t>投标人提出问题的截止时间</w:t>
            </w:r>
          </w:p>
        </w:tc>
        <w:tc>
          <w:tcPr>
            <w:tcW w:w="7281" w:type="dxa"/>
            <w:vAlign w:val="center"/>
          </w:tcPr>
          <w:p w14:paraId="788B7843">
            <w:pPr>
              <w:rPr>
                <w:rFonts w:ascii="宋体" w:hAnsi="宋体" w:cs="宋体"/>
                <w:position w:val="8"/>
                <w:sz w:val="24"/>
              </w:rPr>
            </w:pPr>
            <w:r>
              <w:rPr>
                <w:rFonts w:hint="eastAsia" w:ascii="宋体" w:hAnsi="宋体" w:cs="宋体"/>
                <w:sz w:val="24"/>
              </w:rPr>
              <w:t>投标截止时间5天前在电子交易系统中向招标代理机构提出</w:t>
            </w:r>
          </w:p>
        </w:tc>
      </w:tr>
      <w:tr w14:paraId="2BC89B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dxa"/>
            <w:vAlign w:val="center"/>
          </w:tcPr>
          <w:p w14:paraId="7FABA78E">
            <w:pPr>
              <w:spacing w:line="440" w:lineRule="exact"/>
              <w:jc w:val="center"/>
              <w:rPr>
                <w:rFonts w:ascii="宋体" w:hAnsi="宋体" w:cs="宋体"/>
                <w:sz w:val="24"/>
              </w:rPr>
            </w:pPr>
            <w:r>
              <w:rPr>
                <w:rFonts w:hint="eastAsia" w:ascii="宋体" w:hAnsi="宋体" w:cs="宋体"/>
                <w:sz w:val="24"/>
              </w:rPr>
              <w:t>21</w:t>
            </w:r>
          </w:p>
        </w:tc>
        <w:tc>
          <w:tcPr>
            <w:tcW w:w="2115" w:type="dxa"/>
            <w:vAlign w:val="center"/>
          </w:tcPr>
          <w:p w14:paraId="7747EC1E">
            <w:pPr>
              <w:spacing w:line="440" w:lineRule="exact"/>
              <w:jc w:val="center"/>
              <w:rPr>
                <w:rFonts w:ascii="宋体" w:hAnsi="宋体" w:cs="宋体"/>
                <w:sz w:val="24"/>
              </w:rPr>
            </w:pPr>
            <w:r>
              <w:rPr>
                <w:rFonts w:hint="eastAsia" w:ascii="宋体" w:hAnsi="宋体" w:cs="宋体"/>
                <w:sz w:val="24"/>
              </w:rPr>
              <w:t>竞争性磋商时间和地点</w:t>
            </w:r>
          </w:p>
        </w:tc>
        <w:tc>
          <w:tcPr>
            <w:tcW w:w="7281" w:type="dxa"/>
            <w:vAlign w:val="center"/>
          </w:tcPr>
          <w:p w14:paraId="1D3A2CB8">
            <w:pPr>
              <w:spacing w:line="440" w:lineRule="exact"/>
              <w:rPr>
                <w:rFonts w:ascii="宋体" w:hAnsi="宋体" w:cs="宋体"/>
                <w:sz w:val="24"/>
              </w:rPr>
            </w:pPr>
            <w:r>
              <w:rPr>
                <w:rFonts w:hint="eastAsia" w:ascii="宋体" w:hAnsi="宋体" w:cs="宋体"/>
                <w:sz w:val="24"/>
              </w:rPr>
              <w:t>地点：同递交响应文件截止日期</w:t>
            </w:r>
          </w:p>
          <w:p w14:paraId="5BD23F05">
            <w:pPr>
              <w:spacing w:line="440" w:lineRule="exact"/>
              <w:rPr>
                <w:rFonts w:ascii="宋体" w:hAnsi="宋体" w:cs="宋体"/>
                <w:sz w:val="24"/>
              </w:rPr>
            </w:pPr>
            <w:r>
              <w:rPr>
                <w:rFonts w:hint="eastAsia" w:ascii="宋体" w:hAnsi="宋体" w:cs="宋体"/>
                <w:sz w:val="24"/>
              </w:rPr>
              <w:t>时间：同提交响应文件地址</w:t>
            </w:r>
          </w:p>
        </w:tc>
      </w:tr>
      <w:tr w14:paraId="1E471B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dxa"/>
            <w:vAlign w:val="center"/>
          </w:tcPr>
          <w:p w14:paraId="49F4F611">
            <w:pPr>
              <w:spacing w:line="440" w:lineRule="exact"/>
              <w:jc w:val="center"/>
              <w:rPr>
                <w:rFonts w:ascii="宋体" w:hAnsi="宋体" w:cs="宋体"/>
                <w:sz w:val="24"/>
              </w:rPr>
            </w:pPr>
            <w:r>
              <w:rPr>
                <w:rFonts w:hint="eastAsia" w:ascii="宋体" w:hAnsi="宋体" w:cs="宋体"/>
                <w:sz w:val="24"/>
              </w:rPr>
              <w:t>22</w:t>
            </w:r>
          </w:p>
        </w:tc>
        <w:tc>
          <w:tcPr>
            <w:tcW w:w="2115" w:type="dxa"/>
            <w:vAlign w:val="center"/>
          </w:tcPr>
          <w:p w14:paraId="5590CE47">
            <w:pPr>
              <w:spacing w:line="440" w:lineRule="exact"/>
              <w:jc w:val="center"/>
              <w:rPr>
                <w:rFonts w:ascii="宋体" w:hAnsi="宋体" w:cs="宋体"/>
                <w:sz w:val="24"/>
              </w:rPr>
            </w:pPr>
            <w:r>
              <w:rPr>
                <w:rFonts w:hint="eastAsia" w:ascii="宋体" w:hAnsi="宋体" w:cs="宋体"/>
                <w:sz w:val="24"/>
              </w:rPr>
              <w:t>开标程序</w:t>
            </w:r>
          </w:p>
        </w:tc>
        <w:tc>
          <w:tcPr>
            <w:tcW w:w="7281" w:type="dxa"/>
            <w:vAlign w:val="center"/>
          </w:tcPr>
          <w:p w14:paraId="3BE01309">
            <w:pPr>
              <w:spacing w:line="440" w:lineRule="exact"/>
              <w:rPr>
                <w:rFonts w:ascii="宋体" w:hAnsi="宋体" w:cs="宋体"/>
                <w:sz w:val="24"/>
              </w:rPr>
            </w:pPr>
            <w:r>
              <w:rPr>
                <w:rFonts w:hint="eastAsia" w:ascii="宋体" w:hAnsi="宋体" w:cs="宋体"/>
                <w:sz w:val="24"/>
              </w:rPr>
              <w:t>电子响应文件解密后自动唱标</w:t>
            </w:r>
          </w:p>
        </w:tc>
      </w:tr>
      <w:tr w14:paraId="0E9465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867" w:type="dxa"/>
            <w:vAlign w:val="center"/>
          </w:tcPr>
          <w:p w14:paraId="28F53385">
            <w:pPr>
              <w:spacing w:line="440" w:lineRule="exact"/>
              <w:jc w:val="center"/>
              <w:rPr>
                <w:rFonts w:ascii="宋体" w:hAnsi="宋体" w:cs="宋体"/>
                <w:sz w:val="24"/>
              </w:rPr>
            </w:pPr>
            <w:r>
              <w:rPr>
                <w:rFonts w:hint="eastAsia" w:ascii="宋体" w:hAnsi="宋体" w:cs="宋体"/>
                <w:sz w:val="24"/>
              </w:rPr>
              <w:t>23</w:t>
            </w:r>
          </w:p>
        </w:tc>
        <w:tc>
          <w:tcPr>
            <w:tcW w:w="2115" w:type="dxa"/>
            <w:vAlign w:val="center"/>
          </w:tcPr>
          <w:p w14:paraId="61C62AE3">
            <w:pPr>
              <w:spacing w:line="360" w:lineRule="exact"/>
              <w:jc w:val="center"/>
              <w:rPr>
                <w:rFonts w:ascii="宋体" w:hAnsi="宋体" w:cs="宋体"/>
                <w:b/>
                <w:sz w:val="24"/>
              </w:rPr>
            </w:pPr>
            <w:r>
              <w:rPr>
                <w:rFonts w:hint="eastAsia" w:ascii="宋体" w:hAnsi="宋体" w:cs="宋体"/>
                <w:b/>
                <w:sz w:val="24"/>
              </w:rPr>
              <w:t>招标控制价</w:t>
            </w:r>
          </w:p>
        </w:tc>
        <w:tc>
          <w:tcPr>
            <w:tcW w:w="7281" w:type="dxa"/>
            <w:vAlign w:val="center"/>
          </w:tcPr>
          <w:p w14:paraId="0A6841CD">
            <w:pPr>
              <w:spacing w:line="360" w:lineRule="exact"/>
              <w:jc w:val="left"/>
              <w:rPr>
                <w:rFonts w:hint="eastAsia" w:ascii="宋体" w:hAnsi="宋体" w:cs="宋体"/>
                <w:b/>
                <w:sz w:val="24"/>
              </w:rPr>
            </w:pPr>
            <w:r>
              <w:rPr>
                <w:rFonts w:hint="eastAsia" w:ascii="宋体" w:hAnsi="宋体" w:cs="宋体"/>
                <w:b/>
                <w:sz w:val="24"/>
                <w:lang w:eastAsia="zh-CN"/>
              </w:rPr>
              <w:t>3342240.89</w:t>
            </w:r>
            <w:r>
              <w:rPr>
                <w:rFonts w:hint="eastAsia" w:ascii="宋体" w:hAnsi="宋体" w:cs="宋体"/>
                <w:b/>
                <w:sz w:val="24"/>
              </w:rPr>
              <w:t>元</w:t>
            </w:r>
          </w:p>
          <w:p w14:paraId="31059061">
            <w:pPr>
              <w:spacing w:line="360" w:lineRule="exact"/>
              <w:jc w:val="left"/>
              <w:rPr>
                <w:rFonts w:hint="eastAsia" w:ascii="宋体" w:hAnsi="宋体" w:cs="宋体"/>
                <w:b/>
                <w:sz w:val="24"/>
                <w:lang w:val="en-US" w:eastAsia="zh-CN"/>
              </w:rPr>
            </w:pPr>
            <w:r>
              <w:rPr>
                <w:rFonts w:hint="eastAsia" w:ascii="宋体" w:hAnsi="宋体" w:cs="宋体"/>
                <w:b/>
                <w:sz w:val="24"/>
                <w:lang w:val="en-US" w:eastAsia="zh-CN"/>
              </w:rPr>
              <w:t>其中：综合布线1602240.89元</w:t>
            </w:r>
          </w:p>
          <w:p w14:paraId="6A1B340F">
            <w:pPr>
              <w:spacing w:line="360" w:lineRule="exact"/>
              <w:jc w:val="left"/>
              <w:rPr>
                <w:rFonts w:hint="default" w:ascii="宋体" w:hAnsi="宋体" w:cs="宋体"/>
                <w:b/>
                <w:sz w:val="24"/>
                <w:lang w:val="en-US" w:eastAsia="zh-CN"/>
              </w:rPr>
            </w:pPr>
            <w:r>
              <w:rPr>
                <w:rFonts w:hint="eastAsia" w:ascii="宋体" w:hAnsi="宋体" w:cs="宋体"/>
                <w:b/>
                <w:sz w:val="24"/>
                <w:lang w:val="en-US" w:eastAsia="zh-CN"/>
              </w:rPr>
              <w:t>信息化通信设备1740000元</w:t>
            </w:r>
          </w:p>
          <w:p w14:paraId="5CB10833">
            <w:pPr>
              <w:spacing w:line="360" w:lineRule="exact"/>
              <w:jc w:val="left"/>
              <w:rPr>
                <w:rFonts w:hint="eastAsia" w:ascii="宋体" w:hAnsi="宋体" w:cs="宋体" w:eastAsiaTheme="minorEastAsia"/>
                <w:b/>
                <w:snapToGrid w:val="0"/>
                <w:kern w:val="0"/>
                <w:sz w:val="24"/>
                <w:lang w:eastAsia="zh-CN"/>
              </w:rPr>
            </w:pPr>
            <w:r>
              <w:rPr>
                <w:rFonts w:hint="eastAsia" w:ascii="宋体" w:hAnsi="宋体" w:cs="宋体"/>
                <w:b/>
                <w:sz w:val="24"/>
              </w:rPr>
              <w:t>注：供应商的磋商报价超过招标控制价的按无效标处理</w:t>
            </w:r>
          </w:p>
        </w:tc>
      </w:tr>
      <w:tr w14:paraId="12B4C5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dxa"/>
            <w:vAlign w:val="center"/>
          </w:tcPr>
          <w:p w14:paraId="6DFCD7C2">
            <w:pPr>
              <w:spacing w:line="440" w:lineRule="exact"/>
              <w:jc w:val="center"/>
              <w:rPr>
                <w:rFonts w:ascii="宋体" w:hAnsi="宋体" w:cs="宋体"/>
                <w:sz w:val="24"/>
              </w:rPr>
            </w:pPr>
            <w:r>
              <w:rPr>
                <w:rFonts w:hint="eastAsia" w:ascii="宋体" w:hAnsi="宋体" w:cs="宋体"/>
                <w:sz w:val="24"/>
              </w:rPr>
              <w:t>24</w:t>
            </w:r>
          </w:p>
        </w:tc>
        <w:tc>
          <w:tcPr>
            <w:tcW w:w="2115" w:type="dxa"/>
            <w:vAlign w:val="center"/>
          </w:tcPr>
          <w:p w14:paraId="17EE1E52">
            <w:pPr>
              <w:spacing w:line="440" w:lineRule="exact"/>
              <w:jc w:val="center"/>
              <w:rPr>
                <w:rFonts w:ascii="宋体" w:hAnsi="宋体" w:cs="宋体"/>
                <w:sz w:val="24"/>
              </w:rPr>
            </w:pPr>
            <w:r>
              <w:rPr>
                <w:rFonts w:hint="eastAsia" w:ascii="宋体" w:hAnsi="宋体" w:cs="宋体"/>
                <w:sz w:val="24"/>
              </w:rPr>
              <w:t>磋商小组构成</w:t>
            </w:r>
          </w:p>
        </w:tc>
        <w:tc>
          <w:tcPr>
            <w:tcW w:w="7281" w:type="dxa"/>
            <w:vAlign w:val="center"/>
          </w:tcPr>
          <w:p w14:paraId="250DF88C">
            <w:pPr>
              <w:spacing w:line="440" w:lineRule="exact"/>
              <w:jc w:val="left"/>
              <w:rPr>
                <w:rFonts w:ascii="宋体" w:hAnsi="宋体" w:cs="宋体"/>
                <w:snapToGrid w:val="0"/>
                <w:kern w:val="0"/>
                <w:sz w:val="24"/>
              </w:rPr>
            </w:pPr>
            <w:r>
              <w:rPr>
                <w:rFonts w:hint="eastAsia" w:ascii="宋体" w:hAnsi="宋体" w:cs="宋体"/>
                <w:sz w:val="24"/>
              </w:rPr>
              <w:t>磋商小组构成: 由采购人代表和</w:t>
            </w:r>
            <w:r>
              <w:rPr>
                <w:rFonts w:hint="eastAsia" w:ascii="宋体" w:hAnsi="宋体" w:cs="宋体"/>
                <w:spacing w:val="-2"/>
                <w:sz w:val="24"/>
              </w:rPr>
              <w:t>有关技术、经济等方面</w:t>
            </w:r>
            <w:r>
              <w:rPr>
                <w:rFonts w:hint="eastAsia" w:ascii="宋体" w:hAnsi="宋体" w:cs="宋体"/>
                <w:spacing w:val="-4"/>
                <w:sz w:val="24"/>
              </w:rPr>
              <w:t>的</w:t>
            </w:r>
            <w:r>
              <w:rPr>
                <w:rFonts w:hint="eastAsia" w:ascii="宋体" w:hAnsi="宋体" w:cs="宋体"/>
                <w:sz w:val="24"/>
              </w:rPr>
              <w:t>评审专家共3人以上单数组成，其中评审专家人数不得少于磋商小组成员总数的2/3</w:t>
            </w:r>
            <w:r>
              <w:rPr>
                <w:rFonts w:hint="eastAsia" w:ascii="宋体" w:hAnsi="宋体" w:cs="宋体"/>
                <w:snapToGrid w:val="0"/>
                <w:kern w:val="0"/>
                <w:sz w:val="24"/>
              </w:rPr>
              <w:t>。</w:t>
            </w:r>
          </w:p>
          <w:p w14:paraId="2404D4A6">
            <w:pPr>
              <w:spacing w:line="360" w:lineRule="auto"/>
              <w:rPr>
                <w:rFonts w:ascii="宋体" w:hAnsi="宋体" w:cs="宋体"/>
                <w:snapToGrid w:val="0"/>
                <w:kern w:val="0"/>
                <w:sz w:val="24"/>
              </w:rPr>
            </w:pPr>
            <w:r>
              <w:rPr>
                <w:rFonts w:hint="eastAsia" w:ascii="宋体" w:hAnsi="宋体" w:cs="宋体"/>
                <w:sz w:val="24"/>
              </w:rPr>
              <w:t>磋商</w:t>
            </w:r>
            <w:r>
              <w:rPr>
                <w:rFonts w:hint="eastAsia" w:ascii="宋体" w:hAnsi="宋体" w:cs="宋体"/>
                <w:snapToGrid w:val="0"/>
                <w:kern w:val="0"/>
                <w:sz w:val="24"/>
              </w:rPr>
              <w:t>小组确定方式：从政府有关部门组建的专家库中随机抽取产生,业主代表1人。</w:t>
            </w:r>
          </w:p>
          <w:p w14:paraId="685EAA36">
            <w:pPr>
              <w:spacing w:line="440" w:lineRule="exact"/>
              <w:rPr>
                <w:rFonts w:ascii="宋体" w:hAnsi="宋体" w:cs="宋体"/>
                <w:sz w:val="24"/>
              </w:rPr>
            </w:pPr>
            <w:r>
              <w:rPr>
                <w:rFonts w:hint="eastAsia" w:ascii="宋体" w:hAnsi="宋体" w:cs="宋体"/>
                <w:snapToGrid w:val="0"/>
                <w:kern w:val="0"/>
                <w:sz w:val="24"/>
              </w:rPr>
              <w:t>上述规定为一组评标专家组成方式，根据项目标段数量和评标工作量，可由多组专家完成评审，但一个标段只能由一组专家评审。</w:t>
            </w:r>
          </w:p>
        </w:tc>
      </w:tr>
      <w:tr w14:paraId="7899A4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867" w:type="dxa"/>
            <w:vAlign w:val="center"/>
          </w:tcPr>
          <w:p w14:paraId="3C0A2202">
            <w:pPr>
              <w:spacing w:line="440" w:lineRule="exact"/>
              <w:jc w:val="center"/>
              <w:rPr>
                <w:rFonts w:ascii="宋体" w:hAnsi="宋体" w:cs="宋体"/>
                <w:sz w:val="24"/>
              </w:rPr>
            </w:pPr>
            <w:r>
              <w:rPr>
                <w:rFonts w:hint="eastAsia" w:ascii="宋体" w:hAnsi="宋体" w:cs="宋体"/>
                <w:sz w:val="24"/>
              </w:rPr>
              <w:t>25</w:t>
            </w:r>
          </w:p>
        </w:tc>
        <w:tc>
          <w:tcPr>
            <w:tcW w:w="2115" w:type="dxa"/>
            <w:vAlign w:val="center"/>
          </w:tcPr>
          <w:p w14:paraId="6BC78462">
            <w:pPr>
              <w:spacing w:line="440" w:lineRule="exact"/>
              <w:jc w:val="center"/>
              <w:rPr>
                <w:rFonts w:ascii="宋体" w:hAnsi="宋体" w:cs="宋体"/>
                <w:sz w:val="24"/>
              </w:rPr>
            </w:pPr>
            <w:r>
              <w:rPr>
                <w:rFonts w:hint="eastAsia" w:ascii="宋体" w:hAnsi="宋体" w:cs="宋体"/>
                <w:sz w:val="24"/>
              </w:rPr>
              <w:t>磋商结果公示</w:t>
            </w:r>
          </w:p>
        </w:tc>
        <w:tc>
          <w:tcPr>
            <w:tcW w:w="7281" w:type="dxa"/>
            <w:vAlign w:val="center"/>
          </w:tcPr>
          <w:p w14:paraId="602EA5C0">
            <w:pPr>
              <w:spacing w:line="440" w:lineRule="exact"/>
              <w:rPr>
                <w:rFonts w:ascii="宋体" w:hAnsi="宋体" w:cs="宋体"/>
                <w:sz w:val="24"/>
              </w:rPr>
            </w:pPr>
            <w:r>
              <w:rPr>
                <w:rFonts w:hint="eastAsia" w:ascii="宋体" w:hAnsi="宋体" w:cs="宋体"/>
                <w:sz w:val="24"/>
              </w:rPr>
              <w:t>在成交通知书发出前，采购人将成交候选人的情况在本项目竞争性磋商公告发布的同一媒介和有形建筑市场/交易中心予以公示，公示期不少于1个工作日。</w:t>
            </w:r>
          </w:p>
        </w:tc>
      </w:tr>
      <w:tr w14:paraId="2DDC85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867" w:type="dxa"/>
            <w:vAlign w:val="center"/>
          </w:tcPr>
          <w:p w14:paraId="393DE0A5">
            <w:pPr>
              <w:spacing w:line="440" w:lineRule="exact"/>
              <w:jc w:val="center"/>
              <w:rPr>
                <w:rFonts w:ascii="宋体" w:hAnsi="宋体" w:cs="宋体"/>
                <w:sz w:val="24"/>
              </w:rPr>
            </w:pPr>
            <w:r>
              <w:rPr>
                <w:rFonts w:hint="eastAsia" w:ascii="宋体" w:hAnsi="宋体" w:cs="宋体"/>
                <w:sz w:val="24"/>
              </w:rPr>
              <w:t>26</w:t>
            </w:r>
          </w:p>
        </w:tc>
        <w:tc>
          <w:tcPr>
            <w:tcW w:w="2115" w:type="dxa"/>
            <w:vAlign w:val="center"/>
          </w:tcPr>
          <w:p w14:paraId="15DFEDCA">
            <w:pPr>
              <w:overflowPunct w:val="0"/>
              <w:topLinePunct/>
              <w:snapToGrid w:val="0"/>
              <w:spacing w:line="500" w:lineRule="exact"/>
              <w:jc w:val="center"/>
              <w:textAlignment w:val="top"/>
              <w:rPr>
                <w:rFonts w:ascii="宋体" w:hAnsi="宋体" w:cs="宋体"/>
                <w:sz w:val="24"/>
              </w:rPr>
            </w:pPr>
            <w:r>
              <w:rPr>
                <w:rFonts w:hint="eastAsia" w:ascii="宋体" w:hAnsi="宋体" w:cs="宋体"/>
                <w:sz w:val="24"/>
              </w:rPr>
              <w:t>中标服务费</w:t>
            </w:r>
          </w:p>
        </w:tc>
        <w:tc>
          <w:tcPr>
            <w:tcW w:w="7281" w:type="dxa"/>
            <w:vAlign w:val="center"/>
          </w:tcPr>
          <w:p w14:paraId="4AB21BAD">
            <w:pPr>
              <w:spacing w:line="440" w:lineRule="exact"/>
              <w:rPr>
                <w:rFonts w:ascii="宋体" w:hAnsi="宋体" w:cs="宋体"/>
                <w:sz w:val="24"/>
              </w:rPr>
            </w:pPr>
            <w:r>
              <w:rPr>
                <w:rFonts w:hint="eastAsia" w:ascii="宋体" w:hAnsi="宋体" w:cs="宋体"/>
                <w:sz w:val="24"/>
              </w:rPr>
              <w:t>参照《河南省招标代理服务收费指导意见》豫招协[2023]002号计取，</w:t>
            </w:r>
            <w:r>
              <w:rPr>
                <w:rFonts w:hint="eastAsia" w:ascii="宋体" w:hAnsi="宋体" w:cs="宋体"/>
                <w:sz w:val="24"/>
                <w:lang w:val="en-US" w:eastAsia="zh-CN"/>
              </w:rPr>
              <w:t>按35422元由中标人</w:t>
            </w:r>
            <w:r>
              <w:rPr>
                <w:rFonts w:hint="eastAsia" w:ascii="宋体" w:hAnsi="宋体" w:cs="宋体"/>
                <w:sz w:val="24"/>
              </w:rPr>
              <w:t>向代理机构一次性支付。</w:t>
            </w:r>
          </w:p>
        </w:tc>
      </w:tr>
      <w:tr w14:paraId="553058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867" w:type="dxa"/>
            <w:vAlign w:val="center"/>
          </w:tcPr>
          <w:p w14:paraId="00002E4A">
            <w:pPr>
              <w:spacing w:line="440" w:lineRule="exact"/>
              <w:jc w:val="center"/>
              <w:rPr>
                <w:rFonts w:ascii="宋体" w:hAnsi="宋体" w:cs="宋体"/>
                <w:sz w:val="24"/>
              </w:rPr>
            </w:pPr>
            <w:r>
              <w:rPr>
                <w:rFonts w:hint="eastAsia" w:ascii="宋体" w:hAnsi="宋体" w:cs="宋体"/>
                <w:sz w:val="24"/>
              </w:rPr>
              <w:t>27</w:t>
            </w:r>
          </w:p>
        </w:tc>
        <w:tc>
          <w:tcPr>
            <w:tcW w:w="2115" w:type="dxa"/>
            <w:vAlign w:val="center"/>
          </w:tcPr>
          <w:p w14:paraId="21FC7F76">
            <w:pPr>
              <w:spacing w:line="440" w:lineRule="exact"/>
              <w:jc w:val="center"/>
              <w:rPr>
                <w:rFonts w:ascii="宋体" w:hAnsi="宋体" w:cs="宋体"/>
                <w:sz w:val="24"/>
              </w:rPr>
            </w:pPr>
            <w:r>
              <w:rPr>
                <w:rFonts w:hint="eastAsia" w:ascii="宋体" w:hAnsi="宋体" w:cs="宋体"/>
                <w:sz w:val="24"/>
              </w:rPr>
              <w:t>名词解释说明</w:t>
            </w:r>
          </w:p>
        </w:tc>
        <w:tc>
          <w:tcPr>
            <w:tcW w:w="7281" w:type="dxa"/>
            <w:vAlign w:val="center"/>
          </w:tcPr>
          <w:p w14:paraId="6EB29CA5">
            <w:pPr>
              <w:spacing w:line="440" w:lineRule="exact"/>
              <w:rPr>
                <w:rFonts w:ascii="宋体" w:hAnsi="宋体" w:cs="宋体"/>
                <w:sz w:val="24"/>
              </w:rPr>
            </w:pPr>
            <w:r>
              <w:rPr>
                <w:rFonts w:hint="eastAsia" w:ascii="宋体" w:hAnsi="宋体" w:cs="宋体"/>
                <w:sz w:val="24"/>
                <w:lang w:val="zh-CN"/>
              </w:rPr>
              <w:t>如竞争性磋商文件出现：招标人理解为采购人，投标人理解为供应商，招标文件理解为磋商文件，投标文件理解为响应文件，评标委员会理解为磋商小组。</w:t>
            </w:r>
          </w:p>
        </w:tc>
      </w:tr>
      <w:tr w14:paraId="27806B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67" w:type="dxa"/>
            <w:vAlign w:val="center"/>
          </w:tcPr>
          <w:p w14:paraId="3AB4C33E">
            <w:pPr>
              <w:spacing w:line="440" w:lineRule="exact"/>
              <w:jc w:val="center"/>
              <w:rPr>
                <w:rFonts w:ascii="宋体" w:hAnsi="宋体" w:cs="宋体"/>
                <w:sz w:val="24"/>
              </w:rPr>
            </w:pPr>
            <w:r>
              <w:rPr>
                <w:rFonts w:hint="eastAsia" w:ascii="宋体" w:hAnsi="宋体" w:cs="宋体"/>
                <w:sz w:val="24"/>
              </w:rPr>
              <w:t>28</w:t>
            </w:r>
          </w:p>
        </w:tc>
        <w:tc>
          <w:tcPr>
            <w:tcW w:w="2115" w:type="dxa"/>
            <w:vAlign w:val="center"/>
          </w:tcPr>
          <w:p w14:paraId="43B30122">
            <w:pPr>
              <w:spacing w:line="440" w:lineRule="exact"/>
              <w:jc w:val="center"/>
              <w:rPr>
                <w:rFonts w:ascii="宋体" w:hAnsi="宋体" w:cs="宋体"/>
                <w:sz w:val="24"/>
              </w:rPr>
            </w:pPr>
            <w:r>
              <w:rPr>
                <w:rFonts w:hint="eastAsia" w:ascii="宋体" w:hAnsi="宋体" w:cs="宋体"/>
                <w:sz w:val="24"/>
              </w:rPr>
              <w:t>付款方式</w:t>
            </w:r>
          </w:p>
        </w:tc>
        <w:tc>
          <w:tcPr>
            <w:tcW w:w="7281" w:type="dxa"/>
            <w:vAlign w:val="center"/>
          </w:tcPr>
          <w:p w14:paraId="453F4680">
            <w:pPr>
              <w:spacing w:line="440" w:lineRule="exact"/>
              <w:rPr>
                <w:rFonts w:ascii="宋体" w:hAnsi="宋体" w:cs="宋体"/>
                <w:sz w:val="24"/>
                <w:highlight w:val="green"/>
              </w:rPr>
            </w:pPr>
            <w:r>
              <w:rPr>
                <w:rFonts w:hint="eastAsia" w:ascii="宋体" w:hAnsi="宋体" w:cs="宋体"/>
                <w:sz w:val="24"/>
                <w:lang w:val="en-US" w:eastAsia="zh-CN"/>
              </w:rPr>
              <w:t>工程施工进度完成50%后，</w:t>
            </w:r>
            <w:r>
              <w:rPr>
                <w:rFonts w:hint="eastAsia" w:ascii="宋体" w:hAnsi="宋体" w:cs="宋体"/>
                <w:sz w:val="24"/>
                <w:lang w:val="zh-CN"/>
              </w:rPr>
              <w:t>甲方支付乙方合同价</w:t>
            </w:r>
            <w:r>
              <w:rPr>
                <w:rFonts w:hint="eastAsia" w:ascii="宋体" w:hAnsi="宋体" w:cs="宋体"/>
                <w:sz w:val="24"/>
                <w:lang w:val="en-US" w:eastAsia="zh-CN"/>
              </w:rPr>
              <w:t>款5</w:t>
            </w:r>
            <w:r>
              <w:rPr>
                <w:rFonts w:hint="eastAsia" w:ascii="宋体" w:hAnsi="宋体" w:cs="宋体"/>
                <w:sz w:val="24"/>
                <w:lang w:val="zh-CN"/>
              </w:rPr>
              <w:t>0%的</w:t>
            </w:r>
            <w:r>
              <w:rPr>
                <w:rFonts w:hint="eastAsia" w:ascii="宋体" w:hAnsi="宋体" w:cs="宋体"/>
                <w:sz w:val="24"/>
                <w:lang w:val="en-US" w:eastAsia="zh-CN"/>
              </w:rPr>
              <w:t>进度</w:t>
            </w:r>
            <w:r>
              <w:rPr>
                <w:rFonts w:hint="eastAsia" w:ascii="宋体" w:hAnsi="宋体" w:cs="宋体"/>
                <w:sz w:val="24"/>
                <w:lang w:val="zh-CN"/>
              </w:rPr>
              <w:t>款；项目完工后，经验收合格，拨付至合同价的80%；审计决算后，支付剩余工程款。</w:t>
            </w:r>
          </w:p>
        </w:tc>
      </w:tr>
      <w:tr w14:paraId="4A6782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67" w:type="dxa"/>
            <w:vAlign w:val="center"/>
          </w:tcPr>
          <w:p w14:paraId="04A7EC09">
            <w:pPr>
              <w:spacing w:line="440" w:lineRule="exact"/>
              <w:jc w:val="center"/>
              <w:rPr>
                <w:rFonts w:ascii="宋体" w:hAnsi="宋体" w:cs="宋体"/>
                <w:sz w:val="24"/>
              </w:rPr>
            </w:pPr>
            <w:bookmarkStart w:id="24" w:name="_Toc335435260"/>
            <w:r>
              <w:rPr>
                <w:rFonts w:hint="eastAsia" w:ascii="宋体" w:hAnsi="宋体" w:cs="宋体"/>
                <w:sz w:val="24"/>
              </w:rPr>
              <w:t>29</w:t>
            </w:r>
          </w:p>
        </w:tc>
        <w:tc>
          <w:tcPr>
            <w:tcW w:w="2115" w:type="dxa"/>
            <w:vAlign w:val="center"/>
          </w:tcPr>
          <w:p w14:paraId="3916B809">
            <w:pPr>
              <w:spacing w:line="440" w:lineRule="exact"/>
              <w:jc w:val="center"/>
              <w:rPr>
                <w:rFonts w:ascii="宋体" w:hAnsi="宋体" w:cs="宋体"/>
                <w:sz w:val="24"/>
              </w:rPr>
            </w:pPr>
            <w:r>
              <w:rPr>
                <w:rFonts w:hint="eastAsia" w:ascii="宋体" w:hAnsi="宋体" w:cs="宋体"/>
                <w:sz w:val="24"/>
              </w:rPr>
              <w:t>合同签订</w:t>
            </w:r>
          </w:p>
        </w:tc>
        <w:tc>
          <w:tcPr>
            <w:tcW w:w="7281" w:type="dxa"/>
            <w:vAlign w:val="center"/>
          </w:tcPr>
          <w:p w14:paraId="379F15E6">
            <w:pPr>
              <w:spacing w:line="400" w:lineRule="exact"/>
              <w:rPr>
                <w:rFonts w:ascii="宋体" w:hAnsi="宋体" w:cs="宋体"/>
                <w:sz w:val="24"/>
              </w:rPr>
            </w:pPr>
            <w:r>
              <w:rPr>
                <w:rFonts w:hint="eastAsia" w:ascii="宋体" w:hAnsi="宋体" w:cs="宋体"/>
                <w:sz w:val="24"/>
              </w:rPr>
              <w:t>（1）在评审结束后1日内确定采购结果，同时对成交单位发出成交通知书，并在网上进行公告。</w:t>
            </w:r>
          </w:p>
          <w:p w14:paraId="6D17F038">
            <w:pPr>
              <w:spacing w:line="400" w:lineRule="exact"/>
              <w:rPr>
                <w:rFonts w:ascii="宋体" w:hAnsi="宋体" w:cs="宋体"/>
                <w:sz w:val="24"/>
              </w:rPr>
            </w:pPr>
            <w:r>
              <w:rPr>
                <w:rFonts w:hint="eastAsia" w:ascii="宋体" w:hAnsi="宋体" w:cs="宋体"/>
                <w:sz w:val="24"/>
              </w:rPr>
              <w:t>（2）成交通知书发出后，1日内与成交供应商签订合同（采购人与成交供应商使用CA数字证书登录平顶山市公共资源交易平台，通过“合同在线签订模块”将电子合同推送至对方进行审核，经双方确认均无异议通过后，进行在线签章，完成合同签订并公示），合同签订当日完成合同备案工作。</w:t>
            </w:r>
          </w:p>
        </w:tc>
      </w:tr>
      <w:tr w14:paraId="27E644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867" w:type="dxa"/>
            <w:vAlign w:val="center"/>
          </w:tcPr>
          <w:p w14:paraId="7FF7706B">
            <w:pPr>
              <w:spacing w:line="440" w:lineRule="exact"/>
              <w:jc w:val="center"/>
              <w:rPr>
                <w:rFonts w:ascii="宋体" w:hAnsi="宋体" w:cs="宋体"/>
                <w:sz w:val="24"/>
              </w:rPr>
            </w:pPr>
            <w:r>
              <w:rPr>
                <w:rFonts w:hint="eastAsia" w:ascii="宋体" w:hAnsi="宋体" w:cs="宋体"/>
                <w:sz w:val="24"/>
              </w:rPr>
              <w:t>30</w:t>
            </w:r>
          </w:p>
        </w:tc>
        <w:tc>
          <w:tcPr>
            <w:tcW w:w="2115" w:type="dxa"/>
            <w:vAlign w:val="center"/>
          </w:tcPr>
          <w:p w14:paraId="52A0A990">
            <w:pPr>
              <w:spacing w:line="440" w:lineRule="exact"/>
              <w:jc w:val="center"/>
              <w:rPr>
                <w:rFonts w:ascii="宋体" w:hAnsi="宋体" w:cs="宋体"/>
                <w:sz w:val="24"/>
              </w:rPr>
            </w:pPr>
            <w:r>
              <w:rPr>
                <w:rFonts w:hint="eastAsia" w:ascii="宋体" w:hAnsi="宋体" w:cs="宋体"/>
                <w:sz w:val="24"/>
              </w:rPr>
              <w:t>本项目对应的中小企业划分标准所属行业</w:t>
            </w:r>
          </w:p>
        </w:tc>
        <w:tc>
          <w:tcPr>
            <w:tcW w:w="7281" w:type="dxa"/>
            <w:vAlign w:val="center"/>
          </w:tcPr>
          <w:p w14:paraId="7895DA57">
            <w:pPr>
              <w:spacing w:line="400" w:lineRule="exact"/>
              <w:rPr>
                <w:rFonts w:ascii="宋体" w:hAnsi="宋体" w:cs="宋体"/>
                <w:sz w:val="24"/>
              </w:rPr>
            </w:pPr>
            <w:r>
              <w:rPr>
                <w:rFonts w:hint="eastAsia" w:ascii="宋体" w:hAnsi="宋体" w:cs="宋体"/>
                <w:sz w:val="24"/>
              </w:rPr>
              <w:t>建筑业。</w:t>
            </w:r>
          </w:p>
        </w:tc>
      </w:tr>
      <w:tr w14:paraId="53D7F9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867" w:type="dxa"/>
            <w:vAlign w:val="center"/>
          </w:tcPr>
          <w:p w14:paraId="47DBD726">
            <w:pPr>
              <w:spacing w:line="440" w:lineRule="exact"/>
              <w:jc w:val="center"/>
              <w:rPr>
                <w:rFonts w:ascii="宋体" w:hAnsi="宋体" w:cs="宋体"/>
                <w:sz w:val="24"/>
              </w:rPr>
            </w:pPr>
            <w:r>
              <w:rPr>
                <w:rFonts w:hint="eastAsia" w:ascii="宋体" w:hAnsi="宋体" w:cs="宋体"/>
                <w:sz w:val="24"/>
              </w:rPr>
              <w:t>31</w:t>
            </w:r>
          </w:p>
        </w:tc>
        <w:tc>
          <w:tcPr>
            <w:tcW w:w="9396" w:type="dxa"/>
            <w:gridSpan w:val="2"/>
            <w:vAlign w:val="center"/>
          </w:tcPr>
          <w:p w14:paraId="57D9A691">
            <w:pPr>
              <w:spacing w:line="440" w:lineRule="exact"/>
              <w:jc w:val="center"/>
              <w:rPr>
                <w:rFonts w:ascii="宋体" w:hAnsi="宋体" w:cs="宋体"/>
                <w:sz w:val="24"/>
              </w:rPr>
            </w:pPr>
            <w:r>
              <w:rPr>
                <w:rFonts w:hint="eastAsia" w:ascii="宋体" w:hAnsi="宋体" w:cs="宋体"/>
                <w:sz w:val="24"/>
              </w:rPr>
              <w:t>供应商须知前后不一致处，以本附表为准</w:t>
            </w:r>
          </w:p>
        </w:tc>
      </w:tr>
      <w:tr w14:paraId="0390E7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867" w:type="dxa"/>
            <w:vAlign w:val="center"/>
          </w:tcPr>
          <w:p w14:paraId="1F94CB89">
            <w:pPr>
              <w:spacing w:line="440" w:lineRule="exact"/>
              <w:jc w:val="center"/>
              <w:rPr>
                <w:rFonts w:ascii="宋体" w:hAnsi="宋体" w:cs="宋体"/>
                <w:sz w:val="24"/>
              </w:rPr>
            </w:pPr>
            <w:r>
              <w:rPr>
                <w:rFonts w:hint="eastAsia" w:ascii="宋体" w:hAnsi="宋体" w:cs="宋体"/>
                <w:sz w:val="24"/>
              </w:rPr>
              <w:t>32</w:t>
            </w:r>
          </w:p>
        </w:tc>
        <w:tc>
          <w:tcPr>
            <w:tcW w:w="9396" w:type="dxa"/>
            <w:gridSpan w:val="2"/>
            <w:vAlign w:val="center"/>
          </w:tcPr>
          <w:p w14:paraId="2A51149F">
            <w:pPr>
              <w:spacing w:line="400" w:lineRule="exact"/>
              <w:rPr>
                <w:rFonts w:ascii="宋体" w:hAnsi="宋体" w:cs="宋体"/>
                <w:sz w:val="24"/>
              </w:rPr>
            </w:pPr>
            <w:r>
              <w:rPr>
                <w:rFonts w:hint="eastAsia" w:ascii="宋体" w:hAnsi="宋体" w:cs="宋体"/>
                <w:b/>
                <w:bCs/>
                <w:sz w:val="24"/>
                <w:lang w:bidi="ar"/>
              </w:rPr>
              <w:t>供应商对招标项目提起质疑和投诉时，必须在法定时间内按照规定程序进行，所有质疑和投诉材料必须由法定代表人亲笔签字并加盖单位公章，注明法定代表人手机联系方式，同时提供营业执照复印件和法定代表人身份证复印件并加盖公章。若授权委托代理人提质疑和投诉的，还必须出具法定代表人亲笔签署的授权委托书和授权委托人的身份证复印件并加盖单位公章。对不按上述要求进行的质疑、投诉、举报、短信、匿名反应等，采购人、代理机构、监督部门不予受理。</w:t>
            </w:r>
          </w:p>
        </w:tc>
      </w:tr>
    </w:tbl>
    <w:p w14:paraId="68FC24DA">
      <w:pPr>
        <w:spacing w:before="156" w:beforeLines="50" w:after="156" w:afterLines="50" w:line="500" w:lineRule="exact"/>
        <w:jc w:val="center"/>
        <w:rPr>
          <w:rFonts w:ascii="宋体" w:hAnsi="宋体" w:cs="宋体"/>
          <w:b/>
          <w:sz w:val="28"/>
          <w:szCs w:val="28"/>
        </w:rPr>
        <w:sectPr>
          <w:headerReference r:id="rId6" w:type="default"/>
          <w:footerReference r:id="rId7" w:type="default"/>
          <w:pgSz w:w="11906" w:h="16838"/>
          <w:pgMar w:top="1417" w:right="1417" w:bottom="1417" w:left="1417" w:header="851" w:footer="726" w:gutter="0"/>
          <w:pgNumType w:fmt="decimal" w:start="1"/>
          <w:cols w:space="720" w:num="1"/>
          <w:docGrid w:type="lines" w:linePitch="312" w:charSpace="0"/>
        </w:sectPr>
      </w:pPr>
    </w:p>
    <w:p w14:paraId="2C1E9E35">
      <w:pPr>
        <w:spacing w:line="440" w:lineRule="exact"/>
        <w:ind w:firstLine="562" w:firstLineChars="200"/>
        <w:jc w:val="center"/>
        <w:rPr>
          <w:rFonts w:ascii="宋体" w:hAnsi="宋体" w:cs="宋体"/>
          <w:b/>
          <w:sz w:val="28"/>
          <w:szCs w:val="28"/>
        </w:rPr>
      </w:pPr>
      <w:r>
        <w:rPr>
          <w:rFonts w:hint="eastAsia" w:ascii="宋体" w:hAnsi="宋体" w:cs="宋体"/>
          <w:b/>
          <w:sz w:val="28"/>
          <w:szCs w:val="28"/>
        </w:rPr>
        <w:t>二．供应商须知</w:t>
      </w:r>
      <w:bookmarkEnd w:id="24"/>
    </w:p>
    <w:p w14:paraId="2DA81705">
      <w:pPr>
        <w:pStyle w:val="3"/>
        <w:spacing w:line="440" w:lineRule="exact"/>
        <w:ind w:firstLine="482" w:firstLineChars="200"/>
        <w:rPr>
          <w:rFonts w:ascii="宋体" w:hAnsi="宋体" w:cs="宋体"/>
          <w:sz w:val="24"/>
          <w:szCs w:val="24"/>
        </w:rPr>
      </w:pPr>
      <w:bookmarkStart w:id="25" w:name="_Toc10784"/>
      <w:bookmarkStart w:id="26" w:name="_Toc335902123"/>
      <w:bookmarkStart w:id="27" w:name="_Toc9858"/>
      <w:bookmarkStart w:id="28" w:name="_Toc26877"/>
      <w:bookmarkStart w:id="29" w:name="_Toc335435034"/>
      <w:bookmarkStart w:id="30" w:name="_Toc18806"/>
      <w:bookmarkStart w:id="31" w:name="_Toc281744721"/>
      <w:bookmarkStart w:id="32" w:name="_Toc335435261"/>
      <w:r>
        <w:rPr>
          <w:rFonts w:hint="eastAsia" w:ascii="宋体" w:hAnsi="宋体" w:cs="宋体"/>
          <w:sz w:val="24"/>
          <w:szCs w:val="24"/>
        </w:rPr>
        <w:t>1、总则</w:t>
      </w:r>
      <w:bookmarkEnd w:id="25"/>
      <w:bookmarkEnd w:id="26"/>
      <w:bookmarkEnd w:id="27"/>
      <w:bookmarkEnd w:id="28"/>
      <w:bookmarkEnd w:id="29"/>
      <w:bookmarkEnd w:id="30"/>
      <w:bookmarkEnd w:id="31"/>
      <w:bookmarkEnd w:id="32"/>
    </w:p>
    <w:p w14:paraId="2487E466">
      <w:pPr>
        <w:spacing w:line="440" w:lineRule="exact"/>
        <w:ind w:firstLine="480" w:firstLineChars="200"/>
        <w:rPr>
          <w:rFonts w:ascii="宋体" w:hAnsi="宋体" w:cs="宋体"/>
          <w:sz w:val="24"/>
        </w:rPr>
      </w:pPr>
      <w:r>
        <w:rPr>
          <w:rFonts w:hint="eastAsia" w:ascii="宋体" w:hAnsi="宋体" w:cs="宋体"/>
          <w:sz w:val="24"/>
        </w:rPr>
        <w:t>1.1 供应商应自行承担所有与编写和提交响应文件有关的费用,不论磋商的结果如何,招标代理机构和招标人在任何情况下均无义务和责任承担这些费用。</w:t>
      </w:r>
    </w:p>
    <w:p w14:paraId="0C51DEC5">
      <w:pPr>
        <w:spacing w:line="440" w:lineRule="exact"/>
        <w:ind w:firstLine="480" w:firstLineChars="200"/>
        <w:rPr>
          <w:rFonts w:ascii="宋体" w:hAnsi="宋体" w:cs="宋体"/>
          <w:sz w:val="24"/>
        </w:rPr>
      </w:pPr>
      <w:r>
        <w:rPr>
          <w:rFonts w:hint="eastAsia" w:ascii="宋体" w:hAnsi="宋体" w:cs="宋体"/>
          <w:sz w:val="24"/>
        </w:rPr>
        <w:t>1.2 如有必要，招标人有权通过意向书，让成交人在合同签字生效前开始必要的技术工作。</w:t>
      </w:r>
    </w:p>
    <w:p w14:paraId="3BDBEA82">
      <w:pPr>
        <w:spacing w:line="440" w:lineRule="exact"/>
        <w:ind w:firstLine="480" w:firstLineChars="200"/>
        <w:rPr>
          <w:rFonts w:ascii="宋体" w:hAnsi="宋体" w:cs="宋体"/>
          <w:sz w:val="24"/>
        </w:rPr>
      </w:pPr>
      <w:r>
        <w:rPr>
          <w:rFonts w:hint="eastAsia" w:ascii="宋体" w:hAnsi="宋体" w:cs="宋体"/>
          <w:sz w:val="24"/>
        </w:rPr>
        <w:t>1.3 供应商不得转让竞争性磋商文件。</w:t>
      </w:r>
      <w:bookmarkStart w:id="33" w:name="_Toc281744722"/>
    </w:p>
    <w:bookmarkEnd w:id="33"/>
    <w:p w14:paraId="7EC046E1">
      <w:pPr>
        <w:pStyle w:val="3"/>
        <w:spacing w:line="440" w:lineRule="exact"/>
        <w:ind w:firstLine="482" w:firstLineChars="200"/>
        <w:rPr>
          <w:rFonts w:ascii="宋体" w:hAnsi="宋体" w:cs="宋体"/>
          <w:sz w:val="24"/>
          <w:szCs w:val="24"/>
        </w:rPr>
      </w:pPr>
      <w:bookmarkStart w:id="34" w:name="_Toc2509"/>
      <w:bookmarkStart w:id="35" w:name="_Toc335902124"/>
      <w:bookmarkStart w:id="36" w:name="_Toc335435262"/>
      <w:bookmarkStart w:id="37" w:name="_Toc12377"/>
      <w:bookmarkStart w:id="38" w:name="_Toc18426"/>
      <w:bookmarkStart w:id="39" w:name="_Toc24838"/>
      <w:bookmarkStart w:id="40" w:name="_Toc335435035"/>
      <w:r>
        <w:rPr>
          <w:rFonts w:hint="eastAsia" w:ascii="宋体" w:hAnsi="宋体" w:cs="宋体"/>
          <w:sz w:val="24"/>
          <w:szCs w:val="24"/>
        </w:rPr>
        <w:t>2、</w:t>
      </w:r>
      <w:bookmarkEnd w:id="34"/>
      <w:bookmarkEnd w:id="35"/>
      <w:bookmarkEnd w:id="36"/>
      <w:bookmarkEnd w:id="37"/>
      <w:bookmarkEnd w:id="38"/>
      <w:bookmarkEnd w:id="39"/>
      <w:bookmarkEnd w:id="40"/>
      <w:r>
        <w:rPr>
          <w:rFonts w:hint="eastAsia" w:ascii="宋体" w:hAnsi="宋体" w:cs="宋体"/>
          <w:sz w:val="24"/>
          <w:szCs w:val="24"/>
        </w:rPr>
        <w:t>项目说明</w:t>
      </w:r>
    </w:p>
    <w:p w14:paraId="316C14C9">
      <w:pPr>
        <w:spacing w:line="440" w:lineRule="exact"/>
        <w:ind w:firstLine="480" w:firstLineChars="200"/>
        <w:rPr>
          <w:rFonts w:ascii="宋体" w:hAnsi="宋体" w:cs="宋体"/>
          <w:sz w:val="24"/>
        </w:rPr>
      </w:pPr>
      <w:bookmarkStart w:id="41" w:name="_Toc17701"/>
      <w:bookmarkStart w:id="42" w:name="_Toc23080"/>
      <w:bookmarkStart w:id="43" w:name="_Toc335435036"/>
      <w:bookmarkStart w:id="44" w:name="_Toc335902125"/>
      <w:bookmarkStart w:id="45" w:name="_Toc335435263"/>
      <w:bookmarkStart w:id="46" w:name="_Toc7772"/>
      <w:bookmarkStart w:id="47" w:name="_Toc18884"/>
      <w:r>
        <w:rPr>
          <w:rFonts w:hint="eastAsia" w:ascii="宋体" w:hAnsi="宋体" w:cs="宋体"/>
          <w:sz w:val="24"/>
        </w:rPr>
        <w:t>2.1  本项目说明详见本须知表；</w:t>
      </w:r>
    </w:p>
    <w:p w14:paraId="1A661DFE">
      <w:pPr>
        <w:spacing w:line="440" w:lineRule="exact"/>
        <w:ind w:firstLine="480" w:firstLineChars="200"/>
        <w:rPr>
          <w:rFonts w:ascii="宋体" w:hAnsi="宋体" w:cs="宋体"/>
          <w:sz w:val="24"/>
        </w:rPr>
      </w:pPr>
      <w:r>
        <w:rPr>
          <w:rFonts w:hint="eastAsia" w:ascii="宋体" w:hAnsi="宋体" w:cs="宋体"/>
          <w:sz w:val="24"/>
        </w:rPr>
        <w:t>2.2  本项目按照《中华人民共和国政府采购法》、《政府采购竞争性磋商采购方式管理暂行办法》等有关法律、法规和规章，通过竞争性磋商方式选定供应商。</w:t>
      </w:r>
    </w:p>
    <w:p w14:paraId="5A994AE0">
      <w:pPr>
        <w:pStyle w:val="3"/>
        <w:spacing w:line="440" w:lineRule="exact"/>
        <w:ind w:firstLine="482" w:firstLineChars="200"/>
        <w:rPr>
          <w:rFonts w:ascii="宋体" w:hAnsi="宋体" w:cs="宋体"/>
          <w:sz w:val="24"/>
          <w:szCs w:val="24"/>
        </w:rPr>
      </w:pPr>
      <w:r>
        <w:rPr>
          <w:rFonts w:hint="eastAsia" w:ascii="宋体" w:hAnsi="宋体" w:cs="宋体"/>
          <w:sz w:val="24"/>
          <w:szCs w:val="24"/>
        </w:rPr>
        <w:t>3、竞争性磋商文件</w:t>
      </w:r>
      <w:bookmarkEnd w:id="41"/>
      <w:bookmarkEnd w:id="42"/>
      <w:bookmarkEnd w:id="43"/>
      <w:bookmarkEnd w:id="44"/>
      <w:bookmarkEnd w:id="45"/>
      <w:bookmarkEnd w:id="46"/>
      <w:bookmarkEnd w:id="47"/>
    </w:p>
    <w:p w14:paraId="45DA56A8">
      <w:pPr>
        <w:autoSpaceDE w:val="0"/>
        <w:autoSpaceDN w:val="0"/>
        <w:adjustRightInd w:val="0"/>
        <w:spacing w:line="440" w:lineRule="exact"/>
        <w:ind w:firstLine="482" w:firstLineChars="200"/>
        <w:jc w:val="left"/>
        <w:rPr>
          <w:rFonts w:ascii="宋体" w:hAnsi="宋体" w:cs="宋体"/>
          <w:b/>
          <w:bCs/>
          <w:kern w:val="0"/>
          <w:sz w:val="24"/>
        </w:rPr>
      </w:pPr>
      <w:r>
        <w:rPr>
          <w:rFonts w:hint="eastAsia" w:ascii="宋体" w:hAnsi="宋体" w:cs="宋体"/>
          <w:b/>
          <w:bCs/>
          <w:kern w:val="0"/>
          <w:sz w:val="24"/>
        </w:rPr>
        <w:t>3.1 竞争性磋商文件</w:t>
      </w:r>
    </w:p>
    <w:p w14:paraId="643B385B">
      <w:pPr>
        <w:spacing w:line="440" w:lineRule="exact"/>
        <w:ind w:firstLine="480" w:firstLineChars="200"/>
        <w:rPr>
          <w:rFonts w:ascii="宋体" w:hAnsi="宋体" w:cs="宋体"/>
          <w:sz w:val="24"/>
        </w:rPr>
      </w:pPr>
      <w:r>
        <w:rPr>
          <w:rFonts w:hint="eastAsia" w:ascii="宋体" w:hAnsi="宋体" w:cs="宋体"/>
          <w:sz w:val="24"/>
        </w:rPr>
        <w:t>供应商应认真阅读竞争性磋商文件中所有的事项、格式、条款和规范等要求。如果没有按照竞争性磋商文件要求提交全部资料或者响应文件没有对竞争性磋商文件做出实质性响应，该竞争性磋商将被拒绝，其风险应由供应商自行承担。</w:t>
      </w:r>
    </w:p>
    <w:p w14:paraId="4EEDE648">
      <w:pPr>
        <w:autoSpaceDE w:val="0"/>
        <w:autoSpaceDN w:val="0"/>
        <w:adjustRightInd w:val="0"/>
        <w:spacing w:line="440" w:lineRule="exact"/>
        <w:ind w:firstLine="482" w:firstLineChars="200"/>
        <w:jc w:val="left"/>
        <w:rPr>
          <w:rFonts w:ascii="宋体" w:hAnsi="宋体" w:cs="宋体"/>
          <w:b/>
          <w:bCs/>
          <w:kern w:val="0"/>
          <w:sz w:val="24"/>
        </w:rPr>
      </w:pPr>
      <w:r>
        <w:rPr>
          <w:rFonts w:hint="eastAsia" w:ascii="宋体" w:hAnsi="宋体" w:cs="宋体"/>
          <w:b/>
          <w:bCs/>
          <w:kern w:val="0"/>
          <w:sz w:val="24"/>
        </w:rPr>
        <w:t>3.2 竞争性磋商文件的澄清</w:t>
      </w:r>
    </w:p>
    <w:p w14:paraId="17A82F3A">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3.2.1供应商应仔细阅读和检查竞争性磋商文件的全部内容。如发现缺页或附件不全，应及时在电子交易系统中向采购人提出，以便补齐。如有疑问，应在供应商须知前附表规定的时间前在电子交易系统中提出，要求采购人对竞争性磋商文件予以澄清。</w:t>
      </w:r>
    </w:p>
    <w:p w14:paraId="2A287A18">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3.2.2 竞争性磋商文件的澄清将在供应商须知前附表规定的响应文件递交截止时间5天前在电子交易系统中以澄清形式公示给所有购买竞争性磋商文件的供应商，但不指明澄清问题的来源。如果澄清发出的时间距响应文件递交截止时间不足5天，相应延长响应文件递交截止时间。</w:t>
      </w:r>
    </w:p>
    <w:p w14:paraId="6DE0C322">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3.2.3 供应商在收到澄清后，应在供应商须知前附表规定的时间内在电子交易系统中通知采购人，确认已收到该澄清。</w:t>
      </w:r>
    </w:p>
    <w:p w14:paraId="62AAD614">
      <w:pPr>
        <w:autoSpaceDE w:val="0"/>
        <w:autoSpaceDN w:val="0"/>
        <w:adjustRightInd w:val="0"/>
        <w:spacing w:line="440" w:lineRule="exact"/>
        <w:ind w:firstLine="482" w:firstLineChars="200"/>
        <w:jc w:val="left"/>
        <w:rPr>
          <w:rFonts w:ascii="宋体" w:hAnsi="宋体" w:cs="宋体"/>
          <w:b/>
          <w:bCs/>
          <w:kern w:val="0"/>
          <w:sz w:val="24"/>
        </w:rPr>
      </w:pPr>
      <w:r>
        <w:rPr>
          <w:rFonts w:hint="eastAsia" w:ascii="宋体" w:hAnsi="宋体" w:cs="宋体"/>
          <w:b/>
          <w:bCs/>
          <w:kern w:val="0"/>
          <w:sz w:val="24"/>
        </w:rPr>
        <w:t>3.3 竞争性磋商文件的修改</w:t>
      </w:r>
    </w:p>
    <w:p w14:paraId="4EE3984E">
      <w:pPr>
        <w:spacing w:line="440" w:lineRule="exact"/>
        <w:ind w:firstLine="480" w:firstLineChars="200"/>
        <w:jc w:val="left"/>
        <w:rPr>
          <w:rFonts w:ascii="宋体" w:hAnsi="宋体" w:cs="宋体"/>
          <w:sz w:val="24"/>
        </w:rPr>
      </w:pPr>
      <w:bookmarkStart w:id="48" w:name="_Toc335902126"/>
      <w:bookmarkStart w:id="49" w:name="_Toc7953"/>
      <w:bookmarkStart w:id="50" w:name="_Toc9300"/>
      <w:bookmarkStart w:id="51" w:name="_Toc18853"/>
      <w:bookmarkStart w:id="52" w:name="_Toc335435264"/>
      <w:bookmarkStart w:id="53" w:name="_Toc228"/>
      <w:bookmarkStart w:id="54" w:name="_Toc335435037"/>
      <w:bookmarkStart w:id="55" w:name="_Toc281744724"/>
      <w:r>
        <w:rPr>
          <w:rFonts w:hint="eastAsia" w:ascii="宋体" w:hAnsi="宋体" w:cs="宋体"/>
          <w:sz w:val="24"/>
        </w:rPr>
        <w:t xml:space="preserve">3.3.1 在响应文件递交截止时间5天前，采购人可以在电子交易系统中修改竞争性磋商文件，如果修改竞争性磋商文件的时间距响应文件递交截止时间不足5天，相应延长响应文件递交截止时间。 </w:t>
      </w:r>
    </w:p>
    <w:p w14:paraId="0C56B66A">
      <w:pPr>
        <w:spacing w:line="440" w:lineRule="exact"/>
        <w:ind w:firstLine="480" w:firstLineChars="200"/>
        <w:jc w:val="left"/>
        <w:rPr>
          <w:rFonts w:ascii="宋体" w:hAnsi="宋体" w:cs="宋体"/>
          <w:sz w:val="24"/>
        </w:rPr>
      </w:pPr>
      <w:r>
        <w:rPr>
          <w:rFonts w:hint="eastAsia" w:ascii="宋体" w:hAnsi="宋体" w:cs="宋体"/>
          <w:sz w:val="24"/>
        </w:rPr>
        <w:t>3.3.2 供应商收到修改内容后，应在供应商须知前附表规定的时间内在电子交易系统中通知采购人，确认已收到该修改。</w:t>
      </w:r>
    </w:p>
    <w:p w14:paraId="75A0BE52">
      <w:pPr>
        <w:pStyle w:val="3"/>
        <w:spacing w:line="440" w:lineRule="exact"/>
        <w:ind w:firstLine="482" w:firstLineChars="200"/>
        <w:rPr>
          <w:rFonts w:ascii="宋体" w:hAnsi="宋体" w:cs="宋体"/>
          <w:sz w:val="24"/>
          <w:szCs w:val="24"/>
        </w:rPr>
      </w:pPr>
      <w:r>
        <w:rPr>
          <w:rFonts w:hint="eastAsia" w:ascii="宋体" w:hAnsi="宋体" w:cs="宋体"/>
          <w:sz w:val="24"/>
          <w:szCs w:val="24"/>
        </w:rPr>
        <w:t>4、响应文件</w:t>
      </w:r>
      <w:bookmarkEnd w:id="48"/>
      <w:bookmarkEnd w:id="49"/>
      <w:bookmarkEnd w:id="50"/>
      <w:bookmarkEnd w:id="51"/>
      <w:bookmarkEnd w:id="52"/>
      <w:bookmarkEnd w:id="53"/>
      <w:bookmarkEnd w:id="54"/>
      <w:bookmarkEnd w:id="55"/>
    </w:p>
    <w:p w14:paraId="32B24A5F">
      <w:pPr>
        <w:autoSpaceDE w:val="0"/>
        <w:autoSpaceDN w:val="0"/>
        <w:adjustRightInd w:val="0"/>
        <w:spacing w:line="440" w:lineRule="exact"/>
        <w:ind w:firstLine="482" w:firstLineChars="200"/>
        <w:jc w:val="left"/>
        <w:rPr>
          <w:rFonts w:ascii="宋体" w:hAnsi="宋体" w:cs="宋体"/>
          <w:b/>
          <w:bCs/>
          <w:kern w:val="0"/>
          <w:sz w:val="24"/>
        </w:rPr>
      </w:pPr>
      <w:r>
        <w:rPr>
          <w:rFonts w:hint="eastAsia" w:ascii="宋体" w:hAnsi="宋体" w:cs="宋体"/>
          <w:b/>
          <w:bCs/>
          <w:kern w:val="0"/>
          <w:sz w:val="24"/>
        </w:rPr>
        <w:t>4.1 响应文件的编制依据</w:t>
      </w:r>
    </w:p>
    <w:p w14:paraId="7CDBFEA4">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4.1.1 招标代理机构提供的竞争性磋商文件及有关资料；</w:t>
      </w:r>
    </w:p>
    <w:p w14:paraId="1EC4DB82">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4.1.2 相关的法律法规。</w:t>
      </w:r>
    </w:p>
    <w:p w14:paraId="0125BC82">
      <w:pPr>
        <w:autoSpaceDE w:val="0"/>
        <w:autoSpaceDN w:val="0"/>
        <w:adjustRightInd w:val="0"/>
        <w:spacing w:line="440" w:lineRule="exact"/>
        <w:ind w:firstLine="482" w:firstLineChars="200"/>
        <w:jc w:val="left"/>
        <w:rPr>
          <w:rFonts w:ascii="宋体" w:hAnsi="宋体" w:cs="宋体"/>
          <w:b/>
          <w:bCs/>
          <w:kern w:val="0"/>
          <w:sz w:val="24"/>
        </w:rPr>
      </w:pPr>
      <w:r>
        <w:rPr>
          <w:rFonts w:hint="eastAsia" w:ascii="宋体" w:hAnsi="宋体" w:cs="宋体"/>
          <w:b/>
          <w:bCs/>
          <w:kern w:val="0"/>
          <w:sz w:val="24"/>
        </w:rPr>
        <w:t>4.2 响应文件格式</w:t>
      </w:r>
    </w:p>
    <w:p w14:paraId="1FBD7622">
      <w:pPr>
        <w:widowControl/>
        <w:tabs>
          <w:tab w:val="left" w:pos="540"/>
        </w:tabs>
        <w:spacing w:line="440" w:lineRule="exact"/>
        <w:ind w:firstLine="480" w:firstLineChars="200"/>
        <w:jc w:val="left"/>
        <w:rPr>
          <w:rFonts w:ascii="宋体" w:hAnsi="宋体" w:cs="宋体"/>
          <w:kern w:val="0"/>
          <w:sz w:val="24"/>
        </w:rPr>
      </w:pPr>
      <w:r>
        <w:rPr>
          <w:rFonts w:hint="eastAsia" w:ascii="宋体" w:hAnsi="宋体" w:cs="宋体"/>
          <w:kern w:val="0"/>
          <w:sz w:val="24"/>
        </w:rPr>
        <w:t>应商应按照“第六章  磋商响应文件部分格式”完整地填写磋商响应文件， 并对其提交的响应文件的真实性、合法性承担法律责任。</w:t>
      </w:r>
    </w:p>
    <w:p w14:paraId="4269C4F4">
      <w:pPr>
        <w:widowControl/>
        <w:tabs>
          <w:tab w:val="left" w:pos="540"/>
        </w:tabs>
        <w:spacing w:line="440" w:lineRule="exact"/>
        <w:ind w:firstLine="482" w:firstLineChars="200"/>
        <w:jc w:val="left"/>
        <w:rPr>
          <w:rFonts w:ascii="宋体" w:hAnsi="宋体" w:cs="宋体"/>
          <w:b/>
          <w:bCs/>
          <w:kern w:val="0"/>
          <w:sz w:val="24"/>
        </w:rPr>
      </w:pPr>
      <w:r>
        <w:rPr>
          <w:rFonts w:hint="eastAsia" w:ascii="宋体" w:hAnsi="宋体" w:cs="宋体"/>
          <w:b/>
          <w:bCs/>
          <w:kern w:val="0"/>
          <w:sz w:val="24"/>
        </w:rPr>
        <w:t>4.3 磋商报价</w:t>
      </w:r>
    </w:p>
    <w:p w14:paraId="6EB5985F">
      <w:pPr>
        <w:widowControl/>
        <w:tabs>
          <w:tab w:val="left" w:pos="540"/>
        </w:tabs>
        <w:spacing w:line="440" w:lineRule="exact"/>
        <w:ind w:firstLine="480" w:firstLineChars="200"/>
        <w:jc w:val="left"/>
        <w:rPr>
          <w:rFonts w:ascii="宋体" w:hAnsi="宋体" w:cs="宋体"/>
          <w:kern w:val="0"/>
          <w:sz w:val="24"/>
        </w:rPr>
      </w:pPr>
      <w:r>
        <w:rPr>
          <w:rFonts w:hint="eastAsia" w:ascii="宋体" w:hAnsi="宋体" w:cs="宋体"/>
          <w:kern w:val="0"/>
          <w:sz w:val="24"/>
          <w:lang w:val="zh-CN"/>
        </w:rPr>
        <w:t>4.3.1</w:t>
      </w:r>
      <w:r>
        <w:rPr>
          <w:rFonts w:hint="eastAsia" w:ascii="宋体" w:hAnsi="宋体" w:cs="宋体"/>
          <w:kern w:val="0"/>
          <w:sz w:val="24"/>
        </w:rPr>
        <w:t xml:space="preserve"> 本工程的磋商报价采用总价方式，磋商报价应包括完成本工程发包范围内的全部工作内容所需的工程成本、利润、税金、以及风险因素等全部费用。</w:t>
      </w:r>
    </w:p>
    <w:p w14:paraId="47A360DC">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4.3.2 本次磋商，供应商在响应文件中投报的报价为初次报价，第二次的报价作为最终报价。</w:t>
      </w:r>
    </w:p>
    <w:p w14:paraId="61C7A492">
      <w:pPr>
        <w:widowControl/>
        <w:tabs>
          <w:tab w:val="left" w:pos="540"/>
        </w:tabs>
        <w:spacing w:line="440" w:lineRule="exact"/>
        <w:ind w:firstLine="480" w:firstLineChars="200"/>
        <w:jc w:val="left"/>
        <w:rPr>
          <w:rFonts w:ascii="宋体" w:hAnsi="宋体" w:cs="宋体"/>
          <w:b/>
          <w:bCs/>
          <w:kern w:val="0"/>
          <w:sz w:val="24"/>
        </w:rPr>
      </w:pPr>
      <w:r>
        <w:rPr>
          <w:rFonts w:hint="eastAsia" w:ascii="宋体" w:hAnsi="宋体" w:cs="宋体"/>
          <w:kern w:val="0"/>
          <w:sz w:val="24"/>
        </w:rPr>
        <w:t>4.3.3 最终报价为固定价，不得调整，除非招标人向成交供应商发出影响价格的变更通知。各供应商应结合自身能力，充分考虑施工期间各种材料价格的市场变化和施工环境等方面因素，自主慎重报价。</w:t>
      </w:r>
    </w:p>
    <w:p w14:paraId="43016E46">
      <w:pPr>
        <w:widowControl/>
        <w:tabs>
          <w:tab w:val="left" w:pos="540"/>
        </w:tabs>
        <w:spacing w:line="440" w:lineRule="exact"/>
        <w:ind w:firstLine="482" w:firstLineChars="200"/>
        <w:rPr>
          <w:rFonts w:ascii="宋体" w:hAnsi="宋体" w:cs="宋体"/>
          <w:b/>
          <w:bCs/>
          <w:kern w:val="0"/>
          <w:sz w:val="24"/>
        </w:rPr>
      </w:pPr>
      <w:r>
        <w:rPr>
          <w:rFonts w:hint="eastAsia" w:ascii="宋体" w:hAnsi="宋体" w:cs="宋体"/>
          <w:b/>
          <w:bCs/>
          <w:kern w:val="0"/>
          <w:sz w:val="24"/>
        </w:rPr>
        <w:t>4.4 磋商文件的有效期</w:t>
      </w:r>
    </w:p>
    <w:p w14:paraId="28F04939">
      <w:pPr>
        <w:spacing w:line="440" w:lineRule="exact"/>
        <w:ind w:firstLine="480" w:firstLineChars="200"/>
        <w:rPr>
          <w:rFonts w:ascii="宋体" w:hAnsi="宋体" w:cs="宋体"/>
          <w:sz w:val="24"/>
        </w:rPr>
      </w:pPr>
      <w:r>
        <w:rPr>
          <w:rFonts w:hint="eastAsia" w:ascii="宋体" w:hAnsi="宋体" w:cs="宋体"/>
          <w:sz w:val="24"/>
        </w:rPr>
        <w:t>4.4.1 磋商文件的有效期自开标之日起60日历天。</w:t>
      </w:r>
    </w:p>
    <w:p w14:paraId="2535E8B9">
      <w:pPr>
        <w:spacing w:line="440" w:lineRule="exact"/>
        <w:ind w:firstLine="480" w:firstLineChars="200"/>
        <w:rPr>
          <w:rFonts w:ascii="宋体" w:hAnsi="宋体" w:cs="宋体"/>
          <w:sz w:val="24"/>
        </w:rPr>
      </w:pPr>
      <w:r>
        <w:rPr>
          <w:rFonts w:hint="eastAsia" w:ascii="宋体" w:hAnsi="宋体" w:cs="宋体"/>
          <w:sz w:val="24"/>
        </w:rPr>
        <w:t>4.4.2 在原定磋商有效期满之前，如果出现特殊情况，经招标监督管理机构核准，招标代理机构可以以书面形式向供应商提出延长磋商有效期的要求。供应商须以书面形式予以答复。供应商可以拒绝这种要求而不被没收磋商保证金，同意延长磋商有效期的供应商不允许修改竞争性磋商文件，但需相应延长磋商保证金的有效期。</w:t>
      </w:r>
    </w:p>
    <w:p w14:paraId="202DD2F5">
      <w:pPr>
        <w:autoSpaceDE w:val="0"/>
        <w:autoSpaceDN w:val="0"/>
        <w:adjustRightInd w:val="0"/>
        <w:spacing w:line="440" w:lineRule="exact"/>
        <w:ind w:firstLine="482" w:firstLineChars="200"/>
        <w:jc w:val="left"/>
        <w:rPr>
          <w:rFonts w:ascii="宋体" w:hAnsi="宋体" w:cs="宋体"/>
          <w:b/>
          <w:bCs/>
          <w:kern w:val="0"/>
          <w:sz w:val="24"/>
        </w:rPr>
      </w:pPr>
      <w:r>
        <w:rPr>
          <w:rFonts w:hint="eastAsia" w:ascii="宋体" w:hAnsi="宋体" w:cs="宋体"/>
          <w:b/>
          <w:bCs/>
          <w:kern w:val="0"/>
          <w:sz w:val="24"/>
        </w:rPr>
        <w:t>4.5 磋商保证金</w:t>
      </w:r>
    </w:p>
    <w:p w14:paraId="1902BB00">
      <w:pPr>
        <w:pStyle w:val="90"/>
        <w:spacing w:after="0" w:line="440" w:lineRule="exact"/>
        <w:ind w:left="0" w:leftChars="0" w:firstLine="480"/>
        <w:rPr>
          <w:rFonts w:ascii="宋体" w:hAnsi="宋体" w:cs="宋体"/>
          <w:sz w:val="24"/>
        </w:rPr>
      </w:pPr>
      <w:r>
        <w:rPr>
          <w:rFonts w:hint="eastAsia" w:ascii="宋体" w:hAnsi="宋体" w:cs="宋体"/>
          <w:kern w:val="0"/>
          <w:sz w:val="24"/>
        </w:rPr>
        <w:t>不收取</w:t>
      </w:r>
    </w:p>
    <w:p w14:paraId="18CCB91B">
      <w:pPr>
        <w:autoSpaceDE w:val="0"/>
        <w:autoSpaceDN w:val="0"/>
        <w:adjustRightInd w:val="0"/>
        <w:spacing w:line="440" w:lineRule="exact"/>
        <w:ind w:firstLine="482" w:firstLineChars="200"/>
        <w:jc w:val="left"/>
        <w:rPr>
          <w:rFonts w:ascii="宋体" w:hAnsi="宋体" w:cs="宋体"/>
          <w:b/>
          <w:bCs/>
          <w:kern w:val="0"/>
          <w:sz w:val="24"/>
        </w:rPr>
      </w:pPr>
      <w:bookmarkStart w:id="56" w:name="_Toc10831"/>
      <w:bookmarkStart w:id="57" w:name="_Toc24601"/>
      <w:bookmarkStart w:id="58" w:name="_Toc335902127"/>
      <w:bookmarkStart w:id="59" w:name="_Toc335435265"/>
      <w:bookmarkStart w:id="60" w:name="_Toc21366"/>
      <w:bookmarkStart w:id="61" w:name="_Toc335435038"/>
      <w:bookmarkStart w:id="62" w:name="_Toc80"/>
      <w:bookmarkStart w:id="63" w:name="_Toc281744725"/>
      <w:r>
        <w:rPr>
          <w:rFonts w:hint="eastAsia" w:ascii="宋体" w:hAnsi="宋体" w:cs="宋体"/>
          <w:b/>
          <w:bCs/>
          <w:kern w:val="0"/>
          <w:sz w:val="24"/>
        </w:rPr>
        <w:t>4.6 响应文件的编制要求</w:t>
      </w:r>
    </w:p>
    <w:p w14:paraId="00E60CF1">
      <w:pPr>
        <w:spacing w:line="440" w:lineRule="exact"/>
        <w:ind w:firstLine="480" w:firstLineChars="200"/>
        <w:rPr>
          <w:rFonts w:ascii="宋体" w:hAnsi="宋体" w:cs="宋体"/>
          <w:sz w:val="24"/>
        </w:rPr>
      </w:pPr>
      <w:r>
        <w:rPr>
          <w:rFonts w:hint="eastAsia" w:ascii="宋体" w:hAnsi="宋体" w:cs="宋体"/>
          <w:sz w:val="24"/>
        </w:rPr>
        <w:t>4.6.1供应商登录《全国公共资源交易平台(河南省▪ 平顶山市)》公共资源交易系统(</w:t>
      </w:r>
      <w:r>
        <w:rPr>
          <w:rFonts w:hint="eastAsia" w:ascii="宋体" w:hAnsi="宋体" w:eastAsia="宋体" w:cs="宋体"/>
          <w:sz w:val="24"/>
        </w:rPr>
        <w:t>http://ggzy.pds.gov.cn/</w:t>
      </w:r>
      <w:r>
        <w:rPr>
          <w:rFonts w:hint="eastAsia" w:ascii="宋体" w:hAnsi="宋体" w:cs="宋体"/>
          <w:sz w:val="24"/>
        </w:rPr>
        <w:t>) 下载“平顶山投标文件制作系统”，按采购文件要求制作电子投标文件。</w:t>
      </w:r>
    </w:p>
    <w:p w14:paraId="148B1BA5">
      <w:pPr>
        <w:spacing w:line="440" w:lineRule="exact"/>
        <w:ind w:firstLine="480" w:firstLineChars="200"/>
        <w:rPr>
          <w:rFonts w:ascii="宋体" w:hAnsi="宋体" w:cs="宋体"/>
          <w:sz w:val="24"/>
        </w:rPr>
      </w:pPr>
      <w:r>
        <w:rPr>
          <w:rFonts w:hint="eastAsia" w:ascii="宋体" w:hAnsi="宋体" w:cs="宋体"/>
          <w:sz w:val="24"/>
        </w:rPr>
        <w:t>4.6.2电子投标文件的制作， 参考《全国公共资源交易平台(河南省▪ 平顶山市)》 公共资源交易系统——组件下载——交易系统操作手册(投标人、供应商)。</w:t>
      </w:r>
    </w:p>
    <w:p w14:paraId="37B05538">
      <w:pPr>
        <w:spacing w:line="440" w:lineRule="exact"/>
        <w:ind w:firstLine="480" w:firstLineChars="200"/>
        <w:rPr>
          <w:rFonts w:ascii="宋体" w:hAnsi="宋体" w:cs="宋体"/>
          <w:sz w:val="24"/>
        </w:rPr>
      </w:pPr>
      <w:r>
        <w:rPr>
          <w:rFonts w:hint="eastAsia" w:ascii="宋体" w:hAnsi="宋体" w:cs="宋体"/>
          <w:sz w:val="24"/>
        </w:rPr>
        <w:t>4.6.3供应商须将招标文件要求的资质、业绩及相关人员证明材料等资料原件扫描 件(或图片)制作到所提交的电子投标文件中。</w:t>
      </w:r>
    </w:p>
    <w:p w14:paraId="02C2273E">
      <w:pPr>
        <w:spacing w:line="440" w:lineRule="exact"/>
        <w:ind w:firstLine="480" w:firstLineChars="200"/>
        <w:rPr>
          <w:rFonts w:ascii="宋体" w:hAnsi="宋体" w:cs="宋体"/>
          <w:b/>
          <w:bCs/>
          <w:kern w:val="0"/>
        </w:rPr>
      </w:pPr>
      <w:r>
        <w:rPr>
          <w:rFonts w:hint="eastAsia" w:ascii="宋体" w:hAnsi="宋体" w:cs="宋体"/>
          <w:sz w:val="24"/>
        </w:rPr>
        <w:t>4.6.4 供应商对同一项目多个标段进行投标的，应分别下载所投标段的招标文件， 按标段制作电子投标文件，并按招标文件要求在相应位置加盖供应商</w:t>
      </w:r>
      <w:r>
        <w:rPr>
          <w:rFonts w:hint="eastAsia" w:ascii="宋体" w:hAnsi="宋体" w:cs="宋体"/>
          <w:sz w:val="24"/>
          <w:lang w:eastAsia="zh-CN"/>
        </w:rPr>
        <w:t>电子签章</w:t>
      </w:r>
      <w:r>
        <w:rPr>
          <w:rFonts w:hint="eastAsia" w:ascii="宋体" w:hAnsi="宋体" w:cs="宋体"/>
          <w:sz w:val="24"/>
        </w:rPr>
        <w:t>和法人</w:t>
      </w:r>
      <w:r>
        <w:rPr>
          <w:rFonts w:hint="eastAsia" w:ascii="宋体" w:hAnsi="宋体" w:cs="宋体"/>
          <w:sz w:val="24"/>
          <w:lang w:eastAsia="zh-CN"/>
        </w:rPr>
        <w:t>电子签章</w:t>
      </w:r>
      <w:r>
        <w:rPr>
          <w:rFonts w:hint="eastAsia" w:ascii="宋体" w:hAnsi="宋体" w:cs="宋体"/>
          <w:sz w:val="24"/>
        </w:rPr>
        <w:t xml:space="preserve">。             </w:t>
      </w:r>
      <w:r>
        <w:rPr>
          <w:rFonts w:hint="eastAsia" w:ascii="宋体" w:hAnsi="宋体" w:cs="宋体"/>
        </w:rPr>
        <w:t xml:space="preserve">                    </w:t>
      </w:r>
    </w:p>
    <w:p w14:paraId="6D6821E1">
      <w:pPr>
        <w:autoSpaceDE w:val="0"/>
        <w:autoSpaceDN w:val="0"/>
        <w:adjustRightInd w:val="0"/>
        <w:spacing w:line="440" w:lineRule="exact"/>
        <w:ind w:firstLine="482" w:firstLineChars="200"/>
        <w:jc w:val="left"/>
        <w:rPr>
          <w:rFonts w:ascii="宋体" w:hAnsi="宋体" w:cs="宋体"/>
          <w:b/>
          <w:bCs/>
          <w:kern w:val="0"/>
          <w:sz w:val="24"/>
        </w:rPr>
      </w:pPr>
      <w:r>
        <w:rPr>
          <w:rFonts w:hint="eastAsia" w:ascii="宋体" w:hAnsi="宋体" w:cs="宋体"/>
          <w:b/>
          <w:bCs/>
          <w:kern w:val="0"/>
          <w:sz w:val="24"/>
        </w:rPr>
        <w:t>4.7 响应文件的递交</w:t>
      </w:r>
    </w:p>
    <w:p w14:paraId="4EE8A2F6">
      <w:pPr>
        <w:widowControl/>
        <w:tabs>
          <w:tab w:val="left" w:pos="540"/>
        </w:tabs>
        <w:spacing w:line="440" w:lineRule="exact"/>
        <w:ind w:firstLine="480" w:firstLineChars="200"/>
        <w:jc w:val="left"/>
        <w:rPr>
          <w:rFonts w:ascii="宋体" w:hAnsi="宋体" w:cs="宋体"/>
          <w:kern w:val="0"/>
          <w:sz w:val="24"/>
        </w:rPr>
      </w:pPr>
      <w:r>
        <w:rPr>
          <w:rFonts w:hint="eastAsia" w:ascii="宋体" w:hAnsi="宋体" w:cs="宋体"/>
          <w:kern w:val="0"/>
          <w:sz w:val="24"/>
        </w:rPr>
        <w:t>4.7.1 供应商应在本须知前附表规定的地点，于递交响应文件截止时间前递交响应文件。</w:t>
      </w:r>
    </w:p>
    <w:p w14:paraId="4DC08943">
      <w:pPr>
        <w:widowControl/>
        <w:tabs>
          <w:tab w:val="left" w:pos="540"/>
        </w:tabs>
        <w:spacing w:line="440" w:lineRule="exact"/>
        <w:ind w:firstLine="480" w:firstLineChars="200"/>
        <w:jc w:val="left"/>
        <w:rPr>
          <w:rFonts w:ascii="宋体" w:hAnsi="宋体" w:cs="宋体"/>
          <w:kern w:val="0"/>
          <w:sz w:val="24"/>
        </w:rPr>
      </w:pPr>
      <w:r>
        <w:rPr>
          <w:rFonts w:hint="eastAsia" w:ascii="宋体" w:hAnsi="宋体" w:cs="宋体"/>
          <w:kern w:val="0"/>
          <w:sz w:val="24"/>
        </w:rPr>
        <w:t>4.7.2 供应商所递交的投标文件不予退还。</w:t>
      </w:r>
    </w:p>
    <w:p w14:paraId="6E5EBDA2">
      <w:pPr>
        <w:widowControl/>
        <w:tabs>
          <w:tab w:val="left" w:pos="540"/>
        </w:tabs>
        <w:spacing w:line="440" w:lineRule="exact"/>
        <w:ind w:firstLine="480" w:firstLineChars="200"/>
        <w:jc w:val="left"/>
        <w:rPr>
          <w:rFonts w:ascii="宋体" w:hAnsi="宋体" w:cs="宋体"/>
          <w:kern w:val="0"/>
          <w:sz w:val="24"/>
        </w:rPr>
      </w:pPr>
      <w:r>
        <w:rPr>
          <w:rFonts w:hint="eastAsia" w:ascii="宋体" w:hAnsi="宋体" w:cs="宋体"/>
          <w:kern w:val="0"/>
          <w:sz w:val="24"/>
        </w:rPr>
        <w:t>4.7.3 逾期送达的或者未送达指定地点的投标文件，采购人不予受理。</w:t>
      </w:r>
    </w:p>
    <w:p w14:paraId="439DD814">
      <w:pPr>
        <w:tabs>
          <w:tab w:val="left" w:pos="630"/>
        </w:tabs>
        <w:spacing w:line="440" w:lineRule="exact"/>
        <w:ind w:firstLine="482" w:firstLineChars="200"/>
        <w:jc w:val="left"/>
        <w:rPr>
          <w:rFonts w:ascii="宋体" w:hAnsi="宋体" w:cs="宋体"/>
          <w:b/>
          <w:bCs/>
          <w:sz w:val="24"/>
        </w:rPr>
      </w:pPr>
      <w:r>
        <w:rPr>
          <w:rFonts w:hint="eastAsia" w:ascii="宋体" w:hAnsi="宋体" w:cs="宋体"/>
          <w:b/>
          <w:bCs/>
          <w:snapToGrid w:val="0"/>
          <w:kern w:val="0"/>
          <w:sz w:val="24"/>
        </w:rPr>
        <w:t>4.8</w:t>
      </w:r>
      <w:r>
        <w:rPr>
          <w:rFonts w:hint="eastAsia" w:ascii="宋体" w:hAnsi="宋体" w:cs="宋体"/>
          <w:b/>
          <w:bCs/>
          <w:sz w:val="24"/>
        </w:rPr>
        <w:t>响应文件的签章</w:t>
      </w:r>
    </w:p>
    <w:p w14:paraId="19774438">
      <w:pPr>
        <w:tabs>
          <w:tab w:val="left" w:pos="630"/>
        </w:tabs>
        <w:spacing w:line="440" w:lineRule="exact"/>
        <w:ind w:firstLine="480" w:firstLineChars="200"/>
        <w:jc w:val="left"/>
        <w:rPr>
          <w:rFonts w:ascii="宋体" w:hAnsi="宋体" w:cs="宋体"/>
          <w:sz w:val="24"/>
        </w:rPr>
      </w:pPr>
      <w:r>
        <w:rPr>
          <w:rFonts w:hint="eastAsia" w:ascii="宋体" w:hAnsi="宋体" w:cs="宋体"/>
          <w:sz w:val="24"/>
        </w:rPr>
        <w:t>4.8.1供应商在生成电子化响应文件后，应对电子化响应文件进行签章，未进行签章的视为无效投标。</w:t>
      </w:r>
    </w:p>
    <w:p w14:paraId="0F80E0BA">
      <w:pPr>
        <w:tabs>
          <w:tab w:val="left" w:pos="630"/>
        </w:tabs>
        <w:spacing w:line="440" w:lineRule="exact"/>
        <w:ind w:firstLine="480" w:firstLineChars="200"/>
        <w:jc w:val="left"/>
        <w:rPr>
          <w:rFonts w:ascii="宋体" w:hAnsi="宋体" w:cs="宋体"/>
          <w:snapToGrid w:val="0"/>
          <w:kern w:val="0"/>
          <w:sz w:val="24"/>
          <w:lang w:val="zh-CN"/>
        </w:rPr>
      </w:pPr>
      <w:r>
        <w:rPr>
          <w:rFonts w:hint="eastAsia" w:ascii="宋体" w:hAnsi="宋体" w:cs="宋体"/>
          <w:sz w:val="24"/>
        </w:rPr>
        <w:t>4.8.2竞争性磋商文件中要求法定代表人或授权委托人签字或盖章的，供应商在进行电子化响应文件签章时，以签盖法定代表人签章为准。电子化响应文件具体制作教材请供应商通过CA证书登录平顶山市公共资源电子化交易系统在右上角“组建下载”中查看。</w:t>
      </w:r>
    </w:p>
    <w:p w14:paraId="5E3A04E1">
      <w:pPr>
        <w:overflowPunct w:val="0"/>
        <w:topLinePunct/>
        <w:spacing w:line="440" w:lineRule="exact"/>
        <w:ind w:firstLine="480" w:firstLineChars="200"/>
        <w:textAlignment w:val="top"/>
        <w:rPr>
          <w:rFonts w:ascii="宋体" w:hAnsi="宋体" w:cs="宋体"/>
          <w:snapToGrid w:val="0"/>
          <w:kern w:val="0"/>
          <w:sz w:val="24"/>
          <w:lang w:val="zh-CN"/>
        </w:rPr>
      </w:pPr>
      <w:r>
        <w:rPr>
          <w:rFonts w:hint="eastAsia" w:ascii="宋体" w:hAnsi="宋体" w:cs="宋体"/>
          <w:snapToGrid w:val="0"/>
          <w:kern w:val="0"/>
          <w:sz w:val="24"/>
        </w:rPr>
        <w:t>4.8.3</w:t>
      </w:r>
      <w:r>
        <w:rPr>
          <w:rFonts w:hint="eastAsia" w:ascii="宋体" w:hAnsi="宋体" w:cs="宋体"/>
          <w:snapToGrid w:val="0"/>
          <w:kern w:val="0"/>
          <w:sz w:val="24"/>
          <w:lang w:val="zh-CN"/>
        </w:rPr>
        <w:t>响应文件应严格按照竞争性磋商文件的要求提交，并按规定的统一格式逐项填写；无相应内容可填的项应填写“无”等明确的回答文字,响应文件未按规定提交，将被视为不完整响应的响应文件，其响应文件有可能被拒绝；</w:t>
      </w:r>
    </w:p>
    <w:p w14:paraId="72DA0640">
      <w:pPr>
        <w:overflowPunct w:val="0"/>
        <w:topLinePunct/>
        <w:spacing w:line="440" w:lineRule="exact"/>
        <w:ind w:firstLine="480" w:firstLineChars="200"/>
        <w:textAlignment w:val="top"/>
        <w:rPr>
          <w:rFonts w:ascii="宋体" w:hAnsi="宋体" w:cs="宋体"/>
          <w:snapToGrid w:val="0"/>
          <w:kern w:val="0"/>
          <w:sz w:val="24"/>
        </w:rPr>
      </w:pPr>
      <w:r>
        <w:rPr>
          <w:rFonts w:hint="eastAsia" w:ascii="宋体" w:hAnsi="宋体" w:cs="宋体"/>
          <w:snapToGrid w:val="0"/>
          <w:kern w:val="0"/>
          <w:sz w:val="24"/>
        </w:rPr>
        <w:t>4.8.4</w:t>
      </w:r>
      <w:r>
        <w:rPr>
          <w:rFonts w:hint="eastAsia" w:ascii="宋体" w:hAnsi="宋体" w:cs="宋体"/>
          <w:snapToGrid w:val="0"/>
          <w:kern w:val="0"/>
          <w:sz w:val="24"/>
          <w:lang w:val="zh-CN"/>
        </w:rPr>
        <w:t>供应商必须保证响应文件所提供的全部资料真实可靠，并接受磋商小组对其中任何资料进一步审查的要求。</w:t>
      </w:r>
      <w:r>
        <w:rPr>
          <w:rFonts w:hint="eastAsia" w:ascii="宋体" w:hAnsi="宋体" w:cs="宋体"/>
          <w:snapToGrid w:val="0"/>
          <w:kern w:val="0"/>
          <w:sz w:val="24"/>
        </w:rPr>
        <w:t xml:space="preserve"> </w:t>
      </w:r>
    </w:p>
    <w:p w14:paraId="312EAF46">
      <w:pPr>
        <w:pStyle w:val="94"/>
        <w:tabs>
          <w:tab w:val="left" w:pos="1759"/>
        </w:tabs>
        <w:spacing w:line="440" w:lineRule="exact"/>
        <w:ind w:firstLine="482"/>
        <w:rPr>
          <w:rFonts w:ascii="宋体" w:hAnsi="宋体" w:cs="宋体"/>
          <w:b/>
          <w:bCs/>
          <w:sz w:val="24"/>
        </w:rPr>
      </w:pPr>
      <w:r>
        <w:rPr>
          <w:rFonts w:hint="eastAsia" w:ascii="宋体" w:hAnsi="宋体" w:cs="宋体"/>
          <w:b/>
          <w:bCs/>
          <w:sz w:val="24"/>
        </w:rPr>
        <w:t>4.9电子化响应文件的格式及上传投标</w:t>
      </w:r>
    </w:p>
    <w:p w14:paraId="6706EB2A">
      <w:pPr>
        <w:overflowPunct w:val="0"/>
        <w:topLinePunct/>
        <w:spacing w:line="440" w:lineRule="exact"/>
        <w:ind w:firstLine="480" w:firstLineChars="200"/>
        <w:textAlignment w:val="top"/>
        <w:rPr>
          <w:rFonts w:ascii="宋体" w:hAnsi="宋体" w:cs="宋体"/>
          <w:snapToGrid w:val="0"/>
          <w:kern w:val="0"/>
          <w:sz w:val="24"/>
          <w:lang w:val="zh-CN"/>
        </w:rPr>
      </w:pPr>
      <w:r>
        <w:rPr>
          <w:rFonts w:hint="eastAsia" w:ascii="宋体" w:hAnsi="宋体" w:cs="宋体"/>
          <w:snapToGrid w:val="0"/>
          <w:kern w:val="0"/>
          <w:sz w:val="24"/>
        </w:rPr>
        <w:t>4.9.1</w:t>
      </w:r>
      <w:r>
        <w:rPr>
          <w:rFonts w:hint="eastAsia" w:ascii="宋体" w:hAnsi="宋体" w:cs="宋体"/>
          <w:snapToGrid w:val="0"/>
          <w:kern w:val="0"/>
          <w:sz w:val="24"/>
          <w:lang w:val="zh-CN"/>
        </w:rPr>
        <w:t>供应商所上传的电子化响应文件，应是通过中心响应文件制作系统制作的， 经过签章和加密后生成的电子版响应文件。</w:t>
      </w:r>
    </w:p>
    <w:p w14:paraId="0F78A931">
      <w:pPr>
        <w:overflowPunct w:val="0"/>
        <w:topLinePunct/>
        <w:spacing w:line="440" w:lineRule="exact"/>
        <w:ind w:firstLine="480" w:firstLineChars="200"/>
        <w:textAlignment w:val="top"/>
        <w:rPr>
          <w:rFonts w:ascii="宋体" w:hAnsi="宋体" w:cs="宋体"/>
          <w:snapToGrid w:val="0"/>
          <w:kern w:val="0"/>
          <w:sz w:val="24"/>
          <w:lang w:val="zh-CN"/>
        </w:rPr>
      </w:pPr>
      <w:r>
        <w:rPr>
          <w:rFonts w:hint="eastAsia" w:ascii="宋体" w:hAnsi="宋体" w:cs="宋体"/>
          <w:snapToGrid w:val="0"/>
          <w:kern w:val="0"/>
          <w:sz w:val="24"/>
          <w:lang w:val="zh-CN"/>
        </w:rPr>
        <w:t>注：供应商投报多个标段的，根据标段制作各个标段的响应文件后上传</w:t>
      </w:r>
    </w:p>
    <w:p w14:paraId="22FF64BD">
      <w:pPr>
        <w:overflowPunct w:val="0"/>
        <w:topLinePunct/>
        <w:spacing w:line="440" w:lineRule="exact"/>
        <w:ind w:firstLine="480" w:firstLineChars="200"/>
        <w:textAlignment w:val="top"/>
        <w:rPr>
          <w:rFonts w:ascii="宋体" w:hAnsi="宋体" w:cs="宋体"/>
          <w:snapToGrid w:val="0"/>
          <w:kern w:val="0"/>
          <w:sz w:val="24"/>
          <w:lang w:val="zh-CN"/>
        </w:rPr>
      </w:pPr>
      <w:r>
        <w:rPr>
          <w:rFonts w:hint="eastAsia" w:ascii="宋体" w:hAnsi="宋体" w:cs="宋体"/>
          <w:snapToGrid w:val="0"/>
          <w:kern w:val="0"/>
          <w:sz w:val="24"/>
        </w:rPr>
        <w:t>4.9.2</w:t>
      </w:r>
      <w:r>
        <w:rPr>
          <w:rFonts w:hint="eastAsia" w:ascii="宋体" w:hAnsi="宋体" w:cs="宋体"/>
          <w:snapToGrid w:val="0"/>
          <w:kern w:val="0"/>
          <w:sz w:val="24"/>
          <w:lang w:val="zh-CN"/>
        </w:rPr>
        <w:t>电子化响应文件应在响应文件递交截止时间前成功上传至平顶山市公共资源电子化交易系统。至响应文件递交截止时间止，仍未上传成功的电子化响应文件将不予接收。</w:t>
      </w:r>
    </w:p>
    <w:p w14:paraId="3AC87962">
      <w:pPr>
        <w:overflowPunct w:val="0"/>
        <w:topLinePunct/>
        <w:spacing w:line="440" w:lineRule="exact"/>
        <w:ind w:firstLine="480" w:firstLineChars="200"/>
        <w:textAlignment w:val="top"/>
        <w:rPr>
          <w:rFonts w:ascii="宋体" w:hAnsi="宋体" w:cs="宋体"/>
          <w:snapToGrid w:val="0"/>
          <w:kern w:val="0"/>
          <w:sz w:val="24"/>
          <w:lang w:val="zh-CN"/>
        </w:rPr>
      </w:pPr>
      <w:r>
        <w:rPr>
          <w:rFonts w:hint="eastAsia" w:ascii="宋体" w:hAnsi="宋体" w:cs="宋体"/>
          <w:snapToGrid w:val="0"/>
          <w:kern w:val="0"/>
          <w:sz w:val="24"/>
          <w:lang w:val="zh-CN"/>
        </w:rPr>
        <w:t>注：如按照电子化投标操作教材制作完成的电子化响应文件无法上传的，供应商应在响应文件递交截止时间前尽早的联系中心技术人员，以便有充分的时间进行处理。供应商应充分考虑到处理技术问题和上传数据等工作所需的时间问题，响应文件未在响应文件递交截止时间前成功上传的，其响应文件不予接收。</w:t>
      </w:r>
    </w:p>
    <w:p w14:paraId="37E56C75">
      <w:pPr>
        <w:pStyle w:val="3"/>
        <w:spacing w:line="440" w:lineRule="exact"/>
        <w:ind w:firstLine="482" w:firstLineChars="200"/>
        <w:rPr>
          <w:rFonts w:ascii="宋体" w:hAnsi="宋体" w:cs="宋体"/>
          <w:sz w:val="24"/>
          <w:szCs w:val="24"/>
        </w:rPr>
      </w:pPr>
      <w:r>
        <w:rPr>
          <w:rFonts w:hint="eastAsia" w:ascii="宋体" w:hAnsi="宋体" w:cs="宋体"/>
          <w:sz w:val="24"/>
          <w:szCs w:val="24"/>
        </w:rPr>
        <w:t>5、磋商程序</w:t>
      </w:r>
      <w:bookmarkEnd w:id="56"/>
      <w:bookmarkEnd w:id="57"/>
      <w:bookmarkEnd w:id="58"/>
      <w:bookmarkEnd w:id="59"/>
      <w:bookmarkEnd w:id="60"/>
      <w:bookmarkEnd w:id="61"/>
      <w:bookmarkEnd w:id="62"/>
      <w:bookmarkEnd w:id="63"/>
    </w:p>
    <w:p w14:paraId="777EA5C2">
      <w:pPr>
        <w:spacing w:line="440" w:lineRule="exact"/>
        <w:ind w:firstLine="480" w:firstLineChars="200"/>
        <w:rPr>
          <w:rFonts w:ascii="宋体" w:hAnsi="宋体" w:cs="宋体"/>
          <w:sz w:val="24"/>
        </w:rPr>
      </w:pPr>
      <w:r>
        <w:rPr>
          <w:rFonts w:hint="eastAsia" w:ascii="宋体" w:hAnsi="宋体" w:cs="宋体"/>
          <w:sz w:val="24"/>
        </w:rPr>
        <w:t>5.1磋商小组的组成：由采购人依法组建：（采购人代表和有关技术、经济等方面的专家组成，成员人数为3人以上单数，其中技术、经济等方面的专家不得少于成员总数的2／3。）磋商小组依据本竞争性磋商文件独立完成评审工作，任何人不得干预磋商小组的正常工作。磋商小组的具体职责和权力是：</w:t>
      </w:r>
    </w:p>
    <w:p w14:paraId="50A9FAD6">
      <w:pPr>
        <w:spacing w:line="440" w:lineRule="exact"/>
        <w:ind w:firstLine="480" w:firstLineChars="200"/>
        <w:rPr>
          <w:rFonts w:ascii="宋体" w:hAnsi="宋体" w:cs="宋体"/>
          <w:sz w:val="24"/>
        </w:rPr>
      </w:pPr>
      <w:r>
        <w:rPr>
          <w:rFonts w:hint="eastAsia" w:ascii="宋体" w:hAnsi="宋体" w:cs="宋体"/>
          <w:sz w:val="24"/>
        </w:rPr>
        <w:t>5.1.1根据项目内容要求，制定供应商案，确定磋商内容和磋商组织形式；</w:t>
      </w:r>
    </w:p>
    <w:p w14:paraId="2408CB38">
      <w:pPr>
        <w:spacing w:line="440" w:lineRule="exact"/>
        <w:ind w:firstLine="480" w:firstLineChars="200"/>
        <w:rPr>
          <w:rFonts w:ascii="宋体" w:hAnsi="宋体" w:cs="宋体"/>
          <w:sz w:val="24"/>
        </w:rPr>
      </w:pPr>
      <w:r>
        <w:rPr>
          <w:rFonts w:hint="eastAsia" w:ascii="宋体" w:hAnsi="宋体" w:cs="宋体"/>
          <w:sz w:val="24"/>
        </w:rPr>
        <w:t>5.1.2磋商小组推选组长，讨论、通过磋商工作流程和磋商要点（磋商要点已确定的，依照磋商要点进行）。</w:t>
      </w:r>
    </w:p>
    <w:p w14:paraId="0068F745">
      <w:pPr>
        <w:spacing w:line="440" w:lineRule="exact"/>
        <w:ind w:firstLine="480" w:firstLineChars="200"/>
        <w:rPr>
          <w:rFonts w:ascii="宋体" w:hAnsi="宋体" w:cs="宋体"/>
          <w:sz w:val="24"/>
        </w:rPr>
      </w:pPr>
      <w:r>
        <w:rPr>
          <w:rFonts w:hint="eastAsia" w:ascii="宋体" w:hAnsi="宋体" w:cs="宋体"/>
          <w:sz w:val="24"/>
        </w:rPr>
        <w:t>5.1.3首次报价即响应文件中报价，结束后，磋商小组要对各供应商的资格性、递交的响应文件的符合性进行审阅，以判定各供应商资格、响应文件的有效性，审阅结束后，确定进入最终报价磋商阶段的供应商名单；</w:t>
      </w:r>
    </w:p>
    <w:p w14:paraId="55E2AFF6">
      <w:pPr>
        <w:spacing w:line="440" w:lineRule="exact"/>
        <w:ind w:firstLine="480" w:firstLineChars="200"/>
        <w:rPr>
          <w:rFonts w:ascii="宋体" w:hAnsi="宋体" w:cs="宋体"/>
          <w:sz w:val="24"/>
          <w:lang w:val="zh-CN"/>
        </w:rPr>
      </w:pPr>
      <w:r>
        <w:rPr>
          <w:rFonts w:hint="eastAsia" w:ascii="宋体" w:hAnsi="宋体" w:cs="宋体"/>
          <w:sz w:val="24"/>
          <w:lang w:val="zh-CN"/>
        </w:rPr>
        <w:t>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4855C6A">
      <w:pPr>
        <w:spacing w:line="440" w:lineRule="exact"/>
        <w:ind w:firstLine="480" w:firstLineChars="200"/>
        <w:rPr>
          <w:rFonts w:ascii="宋体" w:hAnsi="宋体" w:cs="宋体"/>
          <w:sz w:val="24"/>
          <w:lang w:val="zh-CN"/>
        </w:rPr>
      </w:pPr>
      <w:r>
        <w:rPr>
          <w:rFonts w:hint="eastAsia" w:ascii="宋体" w:hAnsi="宋体" w:cs="宋体"/>
          <w:sz w:val="24"/>
        </w:rPr>
        <w:t>5.1.4</w:t>
      </w:r>
      <w:r>
        <w:rPr>
          <w:rFonts w:hint="eastAsia" w:ascii="宋体" w:hAnsi="宋体" w:cs="宋体"/>
          <w:sz w:val="24"/>
          <w:lang w:val="zh-CN"/>
        </w:rPr>
        <w:t>磋商小组所有成员应当集中与单一供应商分别进行磋商，并给予所有参加磋商的供应商平等的磋商机会；</w:t>
      </w:r>
    </w:p>
    <w:p w14:paraId="3B3733E3">
      <w:pPr>
        <w:spacing w:line="440" w:lineRule="exact"/>
        <w:ind w:firstLine="480" w:firstLineChars="200"/>
        <w:rPr>
          <w:rFonts w:ascii="宋体" w:hAnsi="宋体" w:cs="宋体"/>
          <w:sz w:val="24"/>
          <w:lang w:val="zh-CN"/>
        </w:rPr>
      </w:pPr>
      <w:r>
        <w:rPr>
          <w:rFonts w:hint="eastAsia" w:ascii="宋体" w:hAnsi="宋体" w:cs="宋体"/>
          <w:sz w:val="24"/>
        </w:rPr>
        <w:t>5.1.5</w:t>
      </w:r>
      <w:r>
        <w:rPr>
          <w:rFonts w:hint="eastAsia" w:ascii="宋体" w:hAnsi="宋体" w:cs="宋体"/>
          <w:sz w:val="24"/>
          <w:lang w:val="zh-CN"/>
        </w:rPr>
        <w:t>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当及时通知所有参加磋商的供应商。供应商应当按照磋商文件的变动情况和磋商小组的要求重新提交响应文件，并由其法定代表人或授权代表签字或者加盖公章（电子签章），由授权代表签字的，应当附法定代表人授权书；</w:t>
      </w:r>
    </w:p>
    <w:p w14:paraId="4FCE5C29">
      <w:pPr>
        <w:spacing w:line="440" w:lineRule="exact"/>
        <w:ind w:firstLine="480" w:firstLineChars="200"/>
        <w:rPr>
          <w:rFonts w:ascii="宋体" w:hAnsi="宋体" w:cs="宋体"/>
          <w:b/>
          <w:bCs/>
          <w:sz w:val="24"/>
        </w:rPr>
      </w:pPr>
      <w:r>
        <w:rPr>
          <w:rFonts w:hint="eastAsia" w:ascii="宋体" w:hAnsi="宋体" w:cs="宋体"/>
          <w:sz w:val="24"/>
        </w:rPr>
        <w:t>5.1.6磋商结束后，磋商小组应当要求所有实质性响应的供应商在规定时间内提交最后报价。在规定时间内没有提交最后报价的竞标人，视同退出（无效）磋商。未通过实质性响应的竞标人将不再进行最终报价。经磋商确定最终采购需求和提交最终报价的竞标人后，</w:t>
      </w:r>
      <w:r>
        <w:rPr>
          <w:rFonts w:hint="eastAsia" w:ascii="宋体" w:hAnsi="宋体" w:cs="宋体"/>
          <w:b/>
          <w:bCs/>
          <w:sz w:val="24"/>
        </w:rPr>
        <w:t>由磋商小组采用综合评分法对提交最终报价的供应商的响应文件和最终报价进行综合评分。</w:t>
      </w:r>
    </w:p>
    <w:p w14:paraId="3AB282C9">
      <w:pPr>
        <w:spacing w:line="440" w:lineRule="exact"/>
        <w:ind w:firstLine="480" w:firstLineChars="200"/>
        <w:rPr>
          <w:rFonts w:ascii="宋体" w:hAnsi="宋体" w:cs="宋体"/>
          <w:sz w:val="24"/>
        </w:rPr>
      </w:pPr>
      <w:r>
        <w:rPr>
          <w:rFonts w:hint="eastAsia" w:ascii="宋体" w:hAnsi="宋体" w:cs="宋体"/>
          <w:sz w:val="24"/>
        </w:rPr>
        <w:t>5.2 磋商小组成员有下列情形之一的，应当回避：</w:t>
      </w:r>
    </w:p>
    <w:p w14:paraId="6D503674">
      <w:pPr>
        <w:spacing w:line="440" w:lineRule="exact"/>
        <w:ind w:firstLine="480" w:firstLineChars="200"/>
        <w:rPr>
          <w:rFonts w:ascii="宋体" w:hAnsi="宋体" w:cs="宋体"/>
          <w:sz w:val="24"/>
        </w:rPr>
      </w:pPr>
      <w:r>
        <w:rPr>
          <w:rFonts w:hint="eastAsia" w:ascii="宋体" w:hAnsi="宋体" w:cs="宋体"/>
          <w:sz w:val="24"/>
        </w:rPr>
        <w:t>（1）采购人或竞标人的主要负责人的近亲属；</w:t>
      </w:r>
    </w:p>
    <w:p w14:paraId="3945ED63">
      <w:pPr>
        <w:spacing w:line="440" w:lineRule="exact"/>
        <w:ind w:firstLine="480" w:firstLineChars="200"/>
        <w:rPr>
          <w:rFonts w:ascii="宋体" w:hAnsi="宋体" w:cs="宋体"/>
          <w:sz w:val="24"/>
        </w:rPr>
      </w:pPr>
      <w:r>
        <w:rPr>
          <w:rFonts w:hint="eastAsia" w:ascii="宋体" w:hAnsi="宋体" w:cs="宋体"/>
          <w:sz w:val="24"/>
        </w:rPr>
        <w:t>（2）项目主管部门或者行政监督部门的人员；</w:t>
      </w:r>
    </w:p>
    <w:p w14:paraId="4AB0C282">
      <w:pPr>
        <w:spacing w:line="440" w:lineRule="exact"/>
        <w:ind w:firstLine="480" w:firstLineChars="200"/>
        <w:rPr>
          <w:rFonts w:ascii="宋体" w:hAnsi="宋体" w:cs="宋体"/>
          <w:sz w:val="24"/>
        </w:rPr>
      </w:pPr>
      <w:r>
        <w:rPr>
          <w:rFonts w:hint="eastAsia" w:ascii="宋体" w:hAnsi="宋体" w:cs="宋体"/>
          <w:sz w:val="24"/>
        </w:rPr>
        <w:t>（3）与竞标人有经济利益关系，可能影响对竞标公正评审的；</w:t>
      </w:r>
    </w:p>
    <w:p w14:paraId="7A22E35E">
      <w:pPr>
        <w:spacing w:line="440" w:lineRule="exact"/>
        <w:ind w:firstLine="480" w:firstLineChars="200"/>
        <w:rPr>
          <w:rFonts w:ascii="宋体" w:hAnsi="宋体" w:cs="宋体"/>
          <w:sz w:val="24"/>
        </w:rPr>
      </w:pPr>
      <w:r>
        <w:rPr>
          <w:rFonts w:hint="eastAsia" w:ascii="宋体" w:hAnsi="宋体" w:cs="宋体"/>
          <w:sz w:val="24"/>
        </w:rPr>
        <w:t>（4）曾因在招标采购、评审以及其他与采购有关活动中从事违法行为而受过行政</w:t>
      </w:r>
    </w:p>
    <w:p w14:paraId="27798DCD">
      <w:pPr>
        <w:spacing w:line="440" w:lineRule="exact"/>
        <w:ind w:firstLine="480" w:firstLineChars="200"/>
        <w:rPr>
          <w:rFonts w:ascii="宋体" w:hAnsi="宋体" w:cs="宋体"/>
          <w:sz w:val="24"/>
        </w:rPr>
      </w:pPr>
      <w:r>
        <w:rPr>
          <w:rFonts w:hint="eastAsia" w:ascii="宋体" w:hAnsi="宋体" w:cs="宋体"/>
          <w:sz w:val="24"/>
        </w:rPr>
        <w:t>处罚或刑事处罚的。</w:t>
      </w:r>
    </w:p>
    <w:p w14:paraId="7D41C6AA">
      <w:pPr>
        <w:spacing w:line="440" w:lineRule="exact"/>
        <w:ind w:firstLine="480" w:firstLineChars="200"/>
        <w:rPr>
          <w:rFonts w:ascii="宋体" w:hAnsi="宋体" w:cs="宋体"/>
          <w:sz w:val="24"/>
        </w:rPr>
      </w:pPr>
      <w:r>
        <w:rPr>
          <w:rFonts w:hint="eastAsia" w:ascii="宋体" w:hAnsi="宋体" w:cs="宋体"/>
          <w:sz w:val="24"/>
        </w:rPr>
        <w:t>5.3 本次磋商原则：磋商活动遵循公平、公正、科学和择优的原则。</w:t>
      </w:r>
    </w:p>
    <w:p w14:paraId="5F6F55C0">
      <w:pPr>
        <w:spacing w:line="440" w:lineRule="exact"/>
        <w:ind w:firstLine="480" w:firstLineChars="200"/>
        <w:rPr>
          <w:rFonts w:ascii="宋体" w:hAnsi="宋体" w:cs="宋体"/>
          <w:sz w:val="24"/>
        </w:rPr>
      </w:pPr>
      <w:r>
        <w:rPr>
          <w:rFonts w:hint="eastAsia" w:ascii="宋体" w:hAnsi="宋体" w:cs="宋体"/>
          <w:sz w:val="24"/>
        </w:rPr>
        <w:t>5.4 磋商小组应当遵守评审工作纪律，不得泄露评审情况和评审中获悉的商业秘密。</w:t>
      </w:r>
    </w:p>
    <w:p w14:paraId="4D399977">
      <w:pPr>
        <w:spacing w:line="440" w:lineRule="exact"/>
        <w:ind w:firstLine="480" w:firstLineChars="200"/>
        <w:rPr>
          <w:rFonts w:ascii="宋体" w:hAnsi="宋体" w:cs="宋体"/>
          <w:sz w:val="24"/>
        </w:rPr>
      </w:pPr>
      <w:r>
        <w:rPr>
          <w:rFonts w:hint="eastAsia" w:ascii="宋体" w:hAnsi="宋体" w:cs="宋体"/>
          <w:sz w:val="24"/>
        </w:rPr>
        <w:t>5.5 磋商小组应当根据综合评分情况，按照评审得分由高到低顺序推荐 2 名以上成交候选供应商，并编写评审报告。</w:t>
      </w:r>
    </w:p>
    <w:p w14:paraId="35C14798">
      <w:pPr>
        <w:pStyle w:val="3"/>
        <w:spacing w:line="440" w:lineRule="exact"/>
        <w:ind w:firstLine="482" w:firstLineChars="200"/>
        <w:rPr>
          <w:rFonts w:ascii="宋体" w:hAnsi="宋体" w:cs="宋体"/>
          <w:sz w:val="24"/>
          <w:szCs w:val="24"/>
        </w:rPr>
      </w:pPr>
      <w:bookmarkStart w:id="64" w:name="_Toc18184"/>
      <w:bookmarkStart w:id="65" w:name="_Toc22468"/>
      <w:bookmarkStart w:id="66" w:name="_Toc335902128"/>
      <w:bookmarkStart w:id="67" w:name="_Toc19775"/>
      <w:bookmarkStart w:id="68" w:name="_Toc335435266"/>
      <w:bookmarkStart w:id="69" w:name="_Toc7390"/>
      <w:bookmarkStart w:id="70" w:name="_Toc281744726"/>
      <w:bookmarkStart w:id="71" w:name="_Toc335435039"/>
      <w:r>
        <w:rPr>
          <w:rFonts w:hint="eastAsia" w:ascii="宋体" w:hAnsi="宋体" w:cs="宋体"/>
          <w:sz w:val="24"/>
          <w:szCs w:val="24"/>
        </w:rPr>
        <w:t>6、成交原则</w:t>
      </w:r>
      <w:bookmarkEnd w:id="64"/>
      <w:bookmarkEnd w:id="65"/>
      <w:bookmarkEnd w:id="66"/>
      <w:bookmarkEnd w:id="67"/>
      <w:bookmarkEnd w:id="68"/>
      <w:bookmarkEnd w:id="69"/>
      <w:bookmarkEnd w:id="70"/>
      <w:bookmarkEnd w:id="71"/>
    </w:p>
    <w:p w14:paraId="52E45222">
      <w:pPr>
        <w:spacing w:line="440" w:lineRule="exact"/>
        <w:ind w:firstLine="480" w:firstLineChars="200"/>
        <w:rPr>
          <w:rFonts w:ascii="宋体" w:hAnsi="宋体" w:cs="宋体"/>
          <w:sz w:val="24"/>
        </w:rPr>
      </w:pPr>
      <w:bookmarkStart w:id="72" w:name="_Toc3584"/>
      <w:bookmarkStart w:id="73" w:name="_Toc32001"/>
      <w:bookmarkStart w:id="74" w:name="_Toc335435267"/>
      <w:bookmarkStart w:id="75" w:name="_Toc281744727"/>
      <w:bookmarkStart w:id="76" w:name="_Toc21323"/>
      <w:bookmarkStart w:id="77" w:name="_Toc335902129"/>
      <w:bookmarkStart w:id="78" w:name="_Toc18427"/>
      <w:bookmarkStart w:id="79" w:name="_Toc335435040"/>
      <w:bookmarkStart w:id="80" w:name="_Toc18890"/>
      <w:r>
        <w:rPr>
          <w:rFonts w:hint="eastAsia" w:ascii="宋体" w:hAnsi="宋体" w:cs="宋体"/>
          <w:sz w:val="24"/>
        </w:rPr>
        <w:t>除</w:t>
      </w:r>
      <w:r>
        <w:rPr>
          <w:rFonts w:hint="eastAsia" w:ascii="宋体" w:hAnsi="宋体" w:cs="宋体"/>
          <w:snapToGrid w:val="0"/>
          <w:kern w:val="0"/>
          <w:sz w:val="24"/>
        </w:rPr>
        <w:t>供应商须知前附表规定磋商小组直接确定成交人外，采购人依据磋商小组推荐的成交候选人确定成交人，磋商小组推荐成交候选人的人数见供应商须知前附表。</w:t>
      </w:r>
    </w:p>
    <w:p w14:paraId="1C2FB9DF">
      <w:pPr>
        <w:pStyle w:val="3"/>
        <w:spacing w:line="440" w:lineRule="exact"/>
        <w:ind w:firstLine="482" w:firstLineChars="200"/>
        <w:rPr>
          <w:rFonts w:ascii="宋体" w:hAnsi="宋体" w:cs="宋体"/>
          <w:sz w:val="24"/>
          <w:szCs w:val="24"/>
          <w:lang w:val="zh-CN"/>
        </w:rPr>
      </w:pPr>
      <w:r>
        <w:rPr>
          <w:rFonts w:hint="eastAsia" w:ascii="宋体" w:hAnsi="宋体" w:cs="宋体"/>
          <w:sz w:val="24"/>
          <w:szCs w:val="24"/>
        </w:rPr>
        <w:t>7</w:t>
      </w:r>
      <w:r>
        <w:rPr>
          <w:rFonts w:hint="eastAsia" w:ascii="宋体" w:hAnsi="宋体" w:cs="宋体"/>
          <w:sz w:val="24"/>
          <w:szCs w:val="24"/>
          <w:lang w:val="zh-CN"/>
        </w:rPr>
        <w:t>、确定成交供应商的标准方法</w:t>
      </w:r>
      <w:bookmarkEnd w:id="72"/>
    </w:p>
    <w:p w14:paraId="6DFA597B">
      <w:pPr>
        <w:spacing w:line="440" w:lineRule="exact"/>
        <w:ind w:firstLine="480" w:firstLineChars="200"/>
        <w:rPr>
          <w:rFonts w:ascii="宋体" w:hAnsi="宋体" w:cs="宋体"/>
          <w:sz w:val="24"/>
          <w:lang w:val="zh-CN"/>
        </w:rPr>
      </w:pPr>
      <w:r>
        <w:rPr>
          <w:rFonts w:hint="eastAsia" w:ascii="宋体" w:hAnsi="宋体" w:cs="宋体"/>
          <w:sz w:val="24"/>
          <w:lang w:val="zh-CN"/>
        </w:rPr>
        <w:t>详见竞争性磋商文件第三部分“磋商办法”。</w:t>
      </w:r>
    </w:p>
    <w:p w14:paraId="3847A9BD">
      <w:pPr>
        <w:pStyle w:val="3"/>
        <w:spacing w:line="440" w:lineRule="exact"/>
        <w:ind w:firstLine="482" w:firstLineChars="200"/>
        <w:rPr>
          <w:rFonts w:ascii="宋体" w:hAnsi="宋体" w:cs="宋体"/>
          <w:sz w:val="24"/>
          <w:szCs w:val="24"/>
        </w:rPr>
      </w:pPr>
      <w:r>
        <w:rPr>
          <w:rFonts w:hint="eastAsia" w:ascii="宋体" w:hAnsi="宋体" w:cs="宋体"/>
          <w:sz w:val="24"/>
          <w:szCs w:val="24"/>
        </w:rPr>
        <w:t>8、成交通知</w:t>
      </w:r>
      <w:bookmarkEnd w:id="73"/>
      <w:bookmarkEnd w:id="74"/>
      <w:bookmarkEnd w:id="75"/>
      <w:bookmarkEnd w:id="76"/>
      <w:bookmarkEnd w:id="77"/>
      <w:bookmarkEnd w:id="78"/>
      <w:bookmarkEnd w:id="79"/>
      <w:bookmarkEnd w:id="80"/>
    </w:p>
    <w:p w14:paraId="30477A6C">
      <w:pPr>
        <w:spacing w:line="440" w:lineRule="exact"/>
        <w:ind w:firstLine="480" w:firstLineChars="200"/>
        <w:rPr>
          <w:rFonts w:ascii="宋体" w:hAnsi="宋体" w:cs="宋体"/>
          <w:sz w:val="24"/>
        </w:rPr>
      </w:pPr>
      <w:r>
        <w:rPr>
          <w:rFonts w:hint="eastAsia" w:ascii="宋体" w:hAnsi="宋体" w:cs="宋体"/>
          <w:sz w:val="24"/>
        </w:rPr>
        <w:t>8.1 成交结果将在相关媒介上公示。</w:t>
      </w:r>
    </w:p>
    <w:p w14:paraId="41305501">
      <w:pPr>
        <w:spacing w:line="440" w:lineRule="exact"/>
        <w:ind w:firstLine="480" w:firstLineChars="200"/>
        <w:rPr>
          <w:rFonts w:ascii="宋体" w:hAnsi="宋体" w:cs="宋体"/>
          <w:sz w:val="24"/>
        </w:rPr>
      </w:pPr>
      <w:r>
        <w:rPr>
          <w:rFonts w:hint="eastAsia" w:ascii="宋体" w:hAnsi="宋体" w:cs="宋体"/>
          <w:sz w:val="24"/>
        </w:rPr>
        <w:t>8.2 在成交结果公示结束2日内，成交供应商应领取中标通知书，未按时领取的视为自动放弃。在发出《中标通知书》的同时，成交结果通知未成交的供应商。</w:t>
      </w:r>
    </w:p>
    <w:p w14:paraId="7639E40C">
      <w:pPr>
        <w:spacing w:line="440" w:lineRule="exact"/>
        <w:ind w:firstLine="480" w:firstLineChars="200"/>
        <w:rPr>
          <w:rFonts w:ascii="宋体" w:hAnsi="宋体" w:cs="宋体"/>
          <w:sz w:val="24"/>
        </w:rPr>
      </w:pPr>
      <w:r>
        <w:rPr>
          <w:rFonts w:hint="eastAsia" w:ascii="宋体" w:hAnsi="宋体" w:cs="宋体"/>
          <w:sz w:val="24"/>
        </w:rPr>
        <w:t>8.3 《中标通知书》将作为签订协议的依据。</w:t>
      </w:r>
    </w:p>
    <w:p w14:paraId="25EE94A6">
      <w:pPr>
        <w:pStyle w:val="3"/>
        <w:spacing w:line="440" w:lineRule="exact"/>
        <w:ind w:firstLine="482" w:firstLineChars="200"/>
        <w:rPr>
          <w:rFonts w:ascii="宋体" w:hAnsi="宋体" w:cs="宋体"/>
          <w:sz w:val="24"/>
          <w:szCs w:val="24"/>
        </w:rPr>
      </w:pPr>
      <w:bookmarkStart w:id="81" w:name="_Toc18425"/>
      <w:bookmarkStart w:id="82" w:name="_Toc26741"/>
      <w:bookmarkStart w:id="83" w:name="_Toc335902130"/>
      <w:bookmarkStart w:id="84" w:name="_Toc16562"/>
      <w:bookmarkStart w:id="85" w:name="_Toc335435268"/>
      <w:bookmarkStart w:id="86" w:name="_Toc22064"/>
      <w:bookmarkStart w:id="87" w:name="_Toc335435041"/>
      <w:bookmarkStart w:id="88" w:name="_Toc281744728"/>
      <w:r>
        <w:rPr>
          <w:rFonts w:hint="eastAsia" w:ascii="宋体" w:hAnsi="宋体" w:cs="宋体"/>
          <w:sz w:val="24"/>
          <w:szCs w:val="24"/>
        </w:rPr>
        <w:t>9、签订合同</w:t>
      </w:r>
      <w:bookmarkEnd w:id="81"/>
      <w:bookmarkEnd w:id="82"/>
      <w:bookmarkEnd w:id="83"/>
      <w:bookmarkEnd w:id="84"/>
      <w:bookmarkEnd w:id="85"/>
      <w:bookmarkEnd w:id="86"/>
      <w:bookmarkEnd w:id="87"/>
      <w:bookmarkEnd w:id="88"/>
    </w:p>
    <w:p w14:paraId="4CC97A8C">
      <w:pPr>
        <w:spacing w:line="440" w:lineRule="exact"/>
        <w:ind w:firstLine="480" w:firstLineChars="200"/>
        <w:rPr>
          <w:rFonts w:ascii="宋体" w:hAnsi="宋体" w:cs="宋体"/>
          <w:sz w:val="24"/>
        </w:rPr>
      </w:pPr>
      <w:r>
        <w:rPr>
          <w:rFonts w:hint="eastAsia" w:ascii="宋体" w:hAnsi="宋体" w:cs="宋体"/>
          <w:sz w:val="24"/>
        </w:rPr>
        <w:t>9.1成交供应商按《中标通知书》指定时间、地点与招标人签订采购合同。</w:t>
      </w:r>
    </w:p>
    <w:p w14:paraId="686F2952">
      <w:pPr>
        <w:spacing w:line="440" w:lineRule="exact"/>
        <w:ind w:firstLine="480" w:firstLineChars="200"/>
        <w:rPr>
          <w:rFonts w:ascii="宋体" w:hAnsi="宋体" w:cs="宋体"/>
          <w:sz w:val="24"/>
        </w:rPr>
      </w:pPr>
      <w:r>
        <w:rPr>
          <w:rFonts w:hint="eastAsia" w:ascii="宋体" w:hAnsi="宋体" w:cs="宋体"/>
          <w:sz w:val="24"/>
        </w:rPr>
        <w:t>9.2竞争性磋商文件、成交供应商的响应文件及有效承诺等，均为签订合同的依据。</w:t>
      </w:r>
    </w:p>
    <w:p w14:paraId="0B910E2D">
      <w:pPr>
        <w:overflowPunct w:val="0"/>
        <w:topLinePunct/>
        <w:snapToGrid w:val="0"/>
        <w:spacing w:line="440" w:lineRule="exact"/>
        <w:ind w:firstLine="480" w:firstLineChars="200"/>
        <w:textAlignment w:val="top"/>
        <w:rPr>
          <w:rFonts w:ascii="宋体" w:hAnsi="宋体" w:cs="宋体"/>
          <w:sz w:val="24"/>
        </w:rPr>
      </w:pPr>
      <w:r>
        <w:rPr>
          <w:rFonts w:hint="eastAsia" w:ascii="宋体" w:hAnsi="宋体" w:cs="宋体"/>
          <w:sz w:val="24"/>
        </w:rPr>
        <w:t>9.3如成交供应商放弃成交项目或在签订合同时擅自改变成交内容的，将取消其成交资格。</w:t>
      </w:r>
      <w:bookmarkStart w:id="89" w:name="_Toc152042350"/>
      <w:bookmarkStart w:id="90" w:name="_Toc179632592"/>
      <w:bookmarkStart w:id="91" w:name="_Toc152045574"/>
      <w:bookmarkStart w:id="92" w:name="_Toc292897344"/>
      <w:bookmarkStart w:id="93" w:name="_Toc144974542"/>
    </w:p>
    <w:p w14:paraId="56D99097">
      <w:pPr>
        <w:overflowPunct w:val="0"/>
        <w:topLinePunct/>
        <w:snapToGrid w:val="0"/>
        <w:spacing w:line="440" w:lineRule="exact"/>
        <w:ind w:firstLine="482" w:firstLineChars="200"/>
        <w:textAlignment w:val="top"/>
        <w:rPr>
          <w:rFonts w:ascii="宋体" w:hAnsi="宋体" w:cs="宋体"/>
          <w:b/>
          <w:bCs/>
          <w:kern w:val="0"/>
          <w:sz w:val="24"/>
        </w:rPr>
      </w:pPr>
      <w:r>
        <w:rPr>
          <w:rFonts w:hint="eastAsia" w:ascii="宋体" w:hAnsi="宋体" w:cs="宋体"/>
          <w:b/>
          <w:bCs/>
          <w:kern w:val="0"/>
          <w:sz w:val="24"/>
        </w:rPr>
        <w:t>10、纪律和监督</w:t>
      </w:r>
      <w:bookmarkEnd w:id="89"/>
      <w:bookmarkEnd w:id="90"/>
      <w:bookmarkEnd w:id="91"/>
      <w:bookmarkEnd w:id="92"/>
      <w:bookmarkEnd w:id="93"/>
      <w:bookmarkStart w:id="94" w:name="_Toc144974543"/>
      <w:bookmarkStart w:id="95" w:name="_Toc179632593"/>
      <w:bookmarkStart w:id="96" w:name="_Toc292897345"/>
      <w:bookmarkStart w:id="97" w:name="_Toc152045575"/>
      <w:bookmarkStart w:id="98" w:name="_Toc152042351"/>
    </w:p>
    <w:p w14:paraId="738CCC31">
      <w:pPr>
        <w:overflowPunct w:val="0"/>
        <w:topLinePunct/>
        <w:snapToGrid w:val="0"/>
        <w:spacing w:line="440" w:lineRule="exact"/>
        <w:ind w:firstLine="482" w:firstLineChars="200"/>
        <w:textAlignment w:val="top"/>
        <w:rPr>
          <w:rFonts w:ascii="宋体" w:hAnsi="宋体" w:cs="宋体"/>
          <w:b/>
          <w:snapToGrid w:val="0"/>
          <w:kern w:val="0"/>
          <w:sz w:val="24"/>
        </w:rPr>
      </w:pPr>
      <w:r>
        <w:rPr>
          <w:rFonts w:hint="eastAsia" w:ascii="宋体" w:hAnsi="宋体" w:cs="宋体"/>
          <w:b/>
          <w:snapToGrid w:val="0"/>
          <w:kern w:val="0"/>
          <w:sz w:val="24"/>
        </w:rPr>
        <w:t>10.1 对采购人的纪律要求</w:t>
      </w:r>
      <w:bookmarkEnd w:id="94"/>
      <w:bookmarkEnd w:id="95"/>
      <w:bookmarkEnd w:id="96"/>
      <w:bookmarkEnd w:id="97"/>
      <w:bookmarkEnd w:id="98"/>
    </w:p>
    <w:p w14:paraId="7B825DBF">
      <w:pPr>
        <w:overflowPunct w:val="0"/>
        <w:topLinePunct/>
        <w:spacing w:line="440" w:lineRule="exact"/>
        <w:ind w:firstLine="480" w:firstLineChars="200"/>
        <w:textAlignment w:val="top"/>
        <w:rPr>
          <w:rFonts w:ascii="宋体" w:hAnsi="宋体" w:cs="宋体"/>
          <w:snapToGrid w:val="0"/>
          <w:kern w:val="0"/>
          <w:sz w:val="24"/>
        </w:rPr>
      </w:pPr>
      <w:r>
        <w:rPr>
          <w:rFonts w:hint="eastAsia" w:ascii="宋体" w:hAnsi="宋体" w:cs="宋体"/>
          <w:snapToGrid w:val="0"/>
          <w:kern w:val="0"/>
          <w:sz w:val="24"/>
        </w:rPr>
        <w:t>采购人不得泄漏采购活动中应当保密的情况和资料，不得与供应商串通损害国家利益、社会公共利益或者他人合法权益。</w:t>
      </w:r>
    </w:p>
    <w:p w14:paraId="53536298">
      <w:pPr>
        <w:overflowPunct w:val="0"/>
        <w:topLinePunct/>
        <w:spacing w:line="440" w:lineRule="exact"/>
        <w:ind w:firstLine="482" w:firstLineChars="200"/>
        <w:textAlignment w:val="top"/>
        <w:rPr>
          <w:rFonts w:ascii="宋体" w:hAnsi="宋体" w:cs="宋体"/>
          <w:b/>
          <w:snapToGrid w:val="0"/>
          <w:kern w:val="0"/>
          <w:sz w:val="24"/>
        </w:rPr>
      </w:pPr>
      <w:bookmarkStart w:id="99" w:name="_Toc152042352"/>
      <w:bookmarkStart w:id="100" w:name="_Toc292897346"/>
      <w:bookmarkStart w:id="101" w:name="_Toc152045576"/>
      <w:bookmarkStart w:id="102" w:name="_Toc144974544"/>
      <w:bookmarkStart w:id="103" w:name="_Toc179632594"/>
      <w:r>
        <w:rPr>
          <w:rFonts w:hint="eastAsia" w:ascii="宋体" w:hAnsi="宋体" w:cs="宋体"/>
          <w:b/>
          <w:snapToGrid w:val="0"/>
          <w:kern w:val="0"/>
          <w:sz w:val="24"/>
        </w:rPr>
        <w:t>10.2 对供应商的纪律要求</w:t>
      </w:r>
      <w:bookmarkEnd w:id="99"/>
      <w:bookmarkEnd w:id="100"/>
      <w:bookmarkEnd w:id="101"/>
      <w:bookmarkEnd w:id="102"/>
      <w:bookmarkEnd w:id="103"/>
    </w:p>
    <w:p w14:paraId="40FA44F3">
      <w:pPr>
        <w:overflowPunct w:val="0"/>
        <w:topLinePunct/>
        <w:spacing w:line="440" w:lineRule="exact"/>
        <w:ind w:firstLine="480" w:firstLineChars="200"/>
        <w:textAlignment w:val="top"/>
        <w:rPr>
          <w:rFonts w:ascii="宋体" w:hAnsi="宋体" w:cs="宋体"/>
          <w:snapToGrid w:val="0"/>
          <w:kern w:val="0"/>
          <w:sz w:val="24"/>
        </w:rPr>
      </w:pPr>
      <w:r>
        <w:rPr>
          <w:rFonts w:hint="eastAsia" w:ascii="宋体" w:hAnsi="宋体" w:cs="宋体"/>
          <w:snapToGrid w:val="0"/>
          <w:kern w:val="0"/>
          <w:sz w:val="24"/>
        </w:rPr>
        <w:t>供应商不得相互串通投标或者与采购人串通投标，不得向采购人或者磋商小组成员行贿谋取成交，不得以他人名义投标或者以其他方式弄虚作假骗取成交；供应商不得以任何方式干扰、影响评标工作。如发现供应商有上述不正当行为，将取消其投标资格或成交资格。</w:t>
      </w:r>
    </w:p>
    <w:p w14:paraId="5C33EF0C">
      <w:pPr>
        <w:overflowPunct w:val="0"/>
        <w:topLinePunct/>
        <w:spacing w:line="440" w:lineRule="exact"/>
        <w:ind w:firstLine="482" w:firstLineChars="200"/>
        <w:textAlignment w:val="top"/>
        <w:rPr>
          <w:rFonts w:ascii="宋体" w:hAnsi="宋体" w:cs="宋体"/>
          <w:b/>
          <w:snapToGrid w:val="0"/>
          <w:kern w:val="0"/>
          <w:sz w:val="24"/>
        </w:rPr>
      </w:pPr>
      <w:bookmarkStart w:id="104" w:name="_Toc179632595"/>
      <w:bookmarkStart w:id="105" w:name="_Toc152042353"/>
      <w:bookmarkStart w:id="106" w:name="_Toc292897347"/>
      <w:bookmarkStart w:id="107" w:name="_Toc152045577"/>
      <w:bookmarkStart w:id="108" w:name="_Toc144974545"/>
      <w:r>
        <w:rPr>
          <w:rFonts w:hint="eastAsia" w:ascii="宋体" w:hAnsi="宋体" w:cs="宋体"/>
          <w:b/>
          <w:snapToGrid w:val="0"/>
          <w:kern w:val="0"/>
          <w:sz w:val="24"/>
        </w:rPr>
        <w:t>10.3 对磋商小组成员的纪律要求</w:t>
      </w:r>
      <w:bookmarkEnd w:id="104"/>
      <w:bookmarkEnd w:id="105"/>
      <w:bookmarkEnd w:id="106"/>
      <w:bookmarkEnd w:id="107"/>
      <w:bookmarkEnd w:id="108"/>
    </w:p>
    <w:p w14:paraId="4F669838">
      <w:pPr>
        <w:overflowPunct w:val="0"/>
        <w:topLinePunct/>
        <w:spacing w:line="440" w:lineRule="exact"/>
        <w:ind w:firstLine="480" w:firstLineChars="200"/>
        <w:textAlignment w:val="top"/>
        <w:rPr>
          <w:rFonts w:ascii="宋体" w:hAnsi="宋体" w:cs="宋体"/>
          <w:snapToGrid w:val="0"/>
          <w:kern w:val="0"/>
          <w:sz w:val="24"/>
        </w:rPr>
      </w:pPr>
      <w:r>
        <w:rPr>
          <w:rFonts w:hint="eastAsia" w:ascii="宋体" w:hAnsi="宋体" w:cs="宋体"/>
          <w:snapToGrid w:val="0"/>
          <w:kern w:val="0"/>
          <w:sz w:val="24"/>
        </w:rPr>
        <w:t>磋商小组成员不得收受他人的财物或者其他好处，不得向他人透漏对响应文件的评审和比较、成交候选人的推荐情况以及评标有关的其他情况。在评标活动中，磋商小组成员不得擅离职守，影响评标程序正常进行，不得使用第三章“评标办法”没有规定的评审因素和标准进行评标。</w:t>
      </w:r>
    </w:p>
    <w:p w14:paraId="2DEA75A9">
      <w:pPr>
        <w:overflowPunct w:val="0"/>
        <w:topLinePunct/>
        <w:spacing w:line="440" w:lineRule="exact"/>
        <w:ind w:firstLine="482" w:firstLineChars="200"/>
        <w:textAlignment w:val="top"/>
        <w:rPr>
          <w:rFonts w:ascii="宋体" w:hAnsi="宋体" w:cs="宋体"/>
          <w:b/>
          <w:snapToGrid w:val="0"/>
          <w:kern w:val="0"/>
          <w:sz w:val="24"/>
        </w:rPr>
      </w:pPr>
      <w:r>
        <w:rPr>
          <w:rFonts w:hint="eastAsia" w:ascii="宋体" w:hAnsi="宋体" w:cs="宋体"/>
          <w:b/>
          <w:snapToGrid w:val="0"/>
          <w:kern w:val="0"/>
          <w:sz w:val="24"/>
        </w:rPr>
        <w:t>10.4 对与评标活动有关的工作人员和纪律要求</w:t>
      </w:r>
    </w:p>
    <w:p w14:paraId="16B09BA7">
      <w:pPr>
        <w:overflowPunct w:val="0"/>
        <w:topLinePunct/>
        <w:spacing w:line="440" w:lineRule="exact"/>
        <w:ind w:firstLine="480" w:firstLineChars="200"/>
        <w:textAlignment w:val="top"/>
        <w:rPr>
          <w:rFonts w:ascii="宋体" w:hAnsi="宋体" w:cs="宋体"/>
          <w:snapToGrid w:val="0"/>
          <w:kern w:val="0"/>
          <w:sz w:val="24"/>
        </w:rPr>
      </w:pPr>
      <w:r>
        <w:rPr>
          <w:rFonts w:hint="eastAsia" w:ascii="宋体" w:hAnsi="宋体" w:cs="宋体"/>
          <w:snapToGrid w:val="0"/>
          <w:kern w:val="0"/>
          <w:sz w:val="24"/>
        </w:rPr>
        <w:t>与评标活动有关的工作人员不得收受他人的财物或者其他好处，不得向他人透漏对响应文件评审和比较、成交候选人的推荐情况及评标有关的其他情况。在评标活动中，与评标活动有关的工作人员不得擅离职守，影响评标程序正常进行。</w:t>
      </w:r>
    </w:p>
    <w:p w14:paraId="1050258B">
      <w:pPr>
        <w:overflowPunct w:val="0"/>
        <w:topLinePunct/>
        <w:spacing w:line="440" w:lineRule="exact"/>
        <w:ind w:firstLine="482" w:firstLineChars="200"/>
        <w:textAlignment w:val="top"/>
        <w:rPr>
          <w:rFonts w:ascii="宋体" w:hAnsi="宋体" w:cs="宋体"/>
          <w:b/>
          <w:snapToGrid w:val="0"/>
          <w:kern w:val="0"/>
          <w:sz w:val="24"/>
        </w:rPr>
      </w:pPr>
      <w:r>
        <w:rPr>
          <w:rFonts w:hint="eastAsia" w:ascii="宋体" w:hAnsi="宋体" w:cs="宋体"/>
          <w:b/>
          <w:snapToGrid w:val="0"/>
          <w:kern w:val="0"/>
          <w:sz w:val="24"/>
        </w:rPr>
        <w:t>10.5投诉</w:t>
      </w:r>
    </w:p>
    <w:p w14:paraId="6DBD1119">
      <w:pPr>
        <w:overflowPunct w:val="0"/>
        <w:topLinePunct/>
        <w:spacing w:line="440" w:lineRule="exact"/>
        <w:ind w:firstLine="480" w:firstLineChars="200"/>
        <w:textAlignment w:val="top"/>
        <w:rPr>
          <w:rFonts w:ascii="宋体" w:hAnsi="宋体" w:cs="宋体"/>
          <w:snapToGrid w:val="0"/>
          <w:kern w:val="0"/>
          <w:sz w:val="24"/>
        </w:rPr>
      </w:pPr>
      <w:r>
        <w:rPr>
          <w:rFonts w:hint="eastAsia" w:ascii="宋体" w:hAnsi="宋体" w:cs="宋体"/>
          <w:snapToGrid w:val="0"/>
          <w:kern w:val="0"/>
          <w:sz w:val="24"/>
        </w:rPr>
        <w:t>供应商和其他利害关系人认为本次招标活动违反法律、法规和规章规定的，有权向有关行政监督部门投诉。</w:t>
      </w:r>
    </w:p>
    <w:p w14:paraId="0945D07D">
      <w:pPr>
        <w:overflowPunct w:val="0"/>
        <w:topLinePunct/>
        <w:snapToGrid w:val="0"/>
        <w:spacing w:line="440" w:lineRule="exact"/>
        <w:ind w:firstLine="482" w:firstLineChars="200"/>
        <w:textAlignment w:val="top"/>
        <w:rPr>
          <w:rFonts w:ascii="宋体" w:hAnsi="宋体" w:cs="宋体"/>
          <w:b/>
          <w:bCs/>
          <w:kern w:val="0"/>
          <w:sz w:val="24"/>
        </w:rPr>
      </w:pPr>
      <w:r>
        <w:rPr>
          <w:rFonts w:hint="eastAsia" w:ascii="宋体" w:hAnsi="宋体" w:cs="宋体"/>
          <w:b/>
          <w:bCs/>
          <w:kern w:val="0"/>
          <w:sz w:val="24"/>
        </w:rPr>
        <w:t>11、需要补充的其他内容</w:t>
      </w:r>
    </w:p>
    <w:p w14:paraId="565C0E2C">
      <w:pPr>
        <w:overflowPunct w:val="0"/>
        <w:topLinePunct/>
        <w:spacing w:line="440" w:lineRule="exact"/>
        <w:ind w:firstLine="480" w:firstLineChars="200"/>
        <w:textAlignment w:val="top"/>
        <w:rPr>
          <w:rFonts w:ascii="宋体" w:hAnsi="宋体" w:cs="宋体"/>
          <w:snapToGrid w:val="0"/>
          <w:kern w:val="0"/>
          <w:sz w:val="24"/>
        </w:rPr>
      </w:pPr>
      <w:r>
        <w:rPr>
          <w:rFonts w:hint="eastAsia" w:ascii="宋体" w:hAnsi="宋体" w:cs="宋体"/>
          <w:snapToGrid w:val="0"/>
          <w:kern w:val="0"/>
          <w:sz w:val="24"/>
        </w:rPr>
        <w:t>评标结果公示期满后，中标单位须给招标人提供一份加盖单位公章的且与提交到电子交易系统中的电子版一致的纸质投标文件，须胶装成册。</w:t>
      </w:r>
    </w:p>
    <w:p w14:paraId="249881C2">
      <w:pPr>
        <w:overflowPunct w:val="0"/>
        <w:topLinePunct/>
        <w:spacing w:line="440" w:lineRule="exact"/>
        <w:ind w:firstLine="480" w:firstLineChars="200"/>
        <w:textAlignment w:val="top"/>
        <w:rPr>
          <w:rFonts w:ascii="宋体" w:hAnsi="宋体" w:cs="宋体"/>
          <w:snapToGrid w:val="0"/>
          <w:kern w:val="0"/>
          <w:sz w:val="24"/>
        </w:rPr>
      </w:pPr>
      <w:r>
        <w:rPr>
          <w:rFonts w:hint="eastAsia" w:ascii="宋体" w:hAnsi="宋体" w:cs="宋体"/>
          <w:snapToGrid w:val="0"/>
          <w:kern w:val="0"/>
          <w:sz w:val="24"/>
        </w:rPr>
        <w:t>需要补充的其他内容：见供应商须知前附表</w:t>
      </w:r>
    </w:p>
    <w:p w14:paraId="09B6A5CE">
      <w:pPr>
        <w:pStyle w:val="2"/>
        <w:tabs>
          <w:tab w:val="left" w:pos="827"/>
        </w:tabs>
        <w:spacing w:before="120" w:after="120" w:line="480" w:lineRule="auto"/>
        <w:rPr>
          <w:rFonts w:ascii="宋体" w:hAnsi="宋体" w:cs="宋体"/>
          <w:kern w:val="0"/>
          <w:sz w:val="36"/>
          <w:szCs w:val="36"/>
        </w:rPr>
        <w:sectPr>
          <w:pgSz w:w="11906" w:h="16838"/>
          <w:pgMar w:top="1417" w:right="1417" w:bottom="1417" w:left="1417" w:header="851" w:footer="726" w:gutter="0"/>
          <w:pgNumType w:fmt="decimal"/>
          <w:cols w:space="720" w:num="1"/>
          <w:docGrid w:type="lines" w:linePitch="312" w:charSpace="0"/>
        </w:sectPr>
      </w:pPr>
    </w:p>
    <w:p w14:paraId="3F037766">
      <w:pPr>
        <w:pStyle w:val="2"/>
        <w:ind w:firstLine="883" w:firstLineChars="200"/>
        <w:jc w:val="center"/>
        <w:rPr>
          <w:rFonts w:ascii="宋体" w:hAnsi="宋体" w:cs="宋体"/>
        </w:rPr>
      </w:pPr>
      <w:bookmarkStart w:id="109" w:name="_Toc16607"/>
      <w:bookmarkStart w:id="110" w:name="_Toc151982367"/>
      <w:bookmarkStart w:id="111" w:name="_Toc16572"/>
      <w:bookmarkStart w:id="112" w:name="_Toc126"/>
      <w:bookmarkStart w:id="113" w:name="_Toc30779"/>
      <w:r>
        <w:rPr>
          <w:rFonts w:hint="eastAsia" w:ascii="宋体" w:hAnsi="宋体" w:cs="宋体"/>
        </w:rPr>
        <w:t>第三章  磋商办法</w:t>
      </w:r>
      <w:bookmarkEnd w:id="109"/>
      <w:bookmarkEnd w:id="110"/>
      <w:bookmarkEnd w:id="111"/>
      <w:bookmarkEnd w:id="112"/>
      <w:bookmarkEnd w:id="113"/>
    </w:p>
    <w:tbl>
      <w:tblPr>
        <w:tblStyle w:val="34"/>
        <w:tblW w:w="9301"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6"/>
        <w:gridCol w:w="962"/>
        <w:gridCol w:w="1654"/>
        <w:gridCol w:w="269"/>
        <w:gridCol w:w="5500"/>
      </w:tblGrid>
      <w:tr w14:paraId="702206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1878" w:type="dxa"/>
            <w:gridSpan w:val="2"/>
          </w:tcPr>
          <w:p w14:paraId="03085A4D">
            <w:pPr>
              <w:spacing w:before="117" w:line="219" w:lineRule="auto"/>
              <w:ind w:left="635"/>
              <w:rPr>
                <w:rFonts w:ascii="宋体" w:hAnsi="宋体" w:cs="宋体"/>
                <w:sz w:val="24"/>
              </w:rPr>
            </w:pPr>
            <w:bookmarkStart w:id="114" w:name="_Hlk151664965"/>
            <w:r>
              <w:rPr>
                <w:rFonts w:hint="eastAsia" w:ascii="宋体" w:hAnsi="宋体" w:cs="宋体"/>
                <w:spacing w:val="-5"/>
                <w:sz w:val="24"/>
              </w:rPr>
              <w:t>条</w:t>
            </w:r>
            <w:r>
              <w:rPr>
                <w:rFonts w:hint="eastAsia" w:ascii="宋体" w:hAnsi="宋体" w:cs="宋体"/>
                <w:spacing w:val="-4"/>
                <w:sz w:val="24"/>
              </w:rPr>
              <w:t>款号</w:t>
            </w:r>
          </w:p>
        </w:tc>
        <w:tc>
          <w:tcPr>
            <w:tcW w:w="1923" w:type="dxa"/>
            <w:gridSpan w:val="2"/>
          </w:tcPr>
          <w:p w14:paraId="727CF211">
            <w:pPr>
              <w:spacing w:before="117" w:line="218" w:lineRule="auto"/>
              <w:ind w:left="455"/>
              <w:rPr>
                <w:rFonts w:ascii="宋体" w:hAnsi="宋体" w:cs="宋体"/>
                <w:sz w:val="24"/>
              </w:rPr>
            </w:pPr>
            <w:r>
              <w:rPr>
                <w:rFonts w:hint="eastAsia" w:ascii="宋体" w:hAnsi="宋体" w:cs="宋体"/>
                <w:spacing w:val="-4"/>
                <w:sz w:val="24"/>
              </w:rPr>
              <w:t>评</w:t>
            </w:r>
            <w:r>
              <w:rPr>
                <w:rFonts w:hint="eastAsia" w:ascii="宋体" w:hAnsi="宋体" w:cs="宋体"/>
                <w:spacing w:val="-3"/>
                <w:sz w:val="24"/>
              </w:rPr>
              <w:t>审因素</w:t>
            </w:r>
          </w:p>
        </w:tc>
        <w:tc>
          <w:tcPr>
            <w:tcW w:w="5500" w:type="dxa"/>
          </w:tcPr>
          <w:p w14:paraId="3E5F7BED">
            <w:pPr>
              <w:spacing w:before="117" w:line="218" w:lineRule="auto"/>
              <w:ind w:left="2282"/>
              <w:rPr>
                <w:rFonts w:ascii="宋体" w:hAnsi="宋体" w:cs="宋体"/>
                <w:sz w:val="24"/>
              </w:rPr>
            </w:pPr>
            <w:r>
              <w:rPr>
                <w:rFonts w:hint="eastAsia" w:ascii="宋体" w:hAnsi="宋体" w:cs="宋体"/>
                <w:spacing w:val="-4"/>
                <w:sz w:val="24"/>
              </w:rPr>
              <w:t>评</w:t>
            </w:r>
            <w:r>
              <w:rPr>
                <w:rFonts w:hint="eastAsia" w:ascii="宋体" w:hAnsi="宋体" w:cs="宋体"/>
                <w:spacing w:val="-3"/>
                <w:sz w:val="24"/>
              </w:rPr>
              <w:t>审标准</w:t>
            </w:r>
          </w:p>
        </w:tc>
      </w:tr>
      <w:tr w14:paraId="40BB02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916" w:type="dxa"/>
            <w:vMerge w:val="restart"/>
            <w:tcBorders>
              <w:bottom w:val="nil"/>
            </w:tcBorders>
          </w:tcPr>
          <w:p w14:paraId="645A303D">
            <w:pPr>
              <w:spacing w:line="340" w:lineRule="auto"/>
              <w:rPr>
                <w:rFonts w:ascii="宋体" w:hAnsi="宋体" w:cs="宋体"/>
                <w:sz w:val="24"/>
              </w:rPr>
            </w:pPr>
          </w:p>
          <w:p w14:paraId="72F97F14">
            <w:pPr>
              <w:spacing w:line="341" w:lineRule="auto"/>
              <w:rPr>
                <w:rFonts w:ascii="宋体" w:hAnsi="宋体" w:cs="宋体"/>
                <w:sz w:val="24"/>
              </w:rPr>
            </w:pPr>
          </w:p>
          <w:p w14:paraId="688D2A2F">
            <w:pPr>
              <w:spacing w:before="78" w:line="179" w:lineRule="auto"/>
              <w:ind w:left="167"/>
              <w:rPr>
                <w:rFonts w:ascii="宋体" w:hAnsi="宋体" w:cs="宋体"/>
                <w:sz w:val="24"/>
              </w:rPr>
            </w:pPr>
            <w:r>
              <w:rPr>
                <w:rFonts w:hint="eastAsia" w:ascii="宋体" w:hAnsi="宋体" w:cs="宋体"/>
                <w:spacing w:val="-2"/>
                <w:sz w:val="24"/>
              </w:rPr>
              <w:t>2.1.1</w:t>
            </w:r>
          </w:p>
        </w:tc>
        <w:tc>
          <w:tcPr>
            <w:tcW w:w="962" w:type="dxa"/>
            <w:vMerge w:val="restart"/>
            <w:tcBorders>
              <w:bottom w:val="nil"/>
            </w:tcBorders>
            <w:textDirection w:val="tbRlV"/>
          </w:tcPr>
          <w:p w14:paraId="0A983A19">
            <w:pPr>
              <w:spacing w:before="78" w:line="249" w:lineRule="auto"/>
              <w:ind w:left="291" w:right="161" w:hanging="111"/>
              <w:rPr>
                <w:rFonts w:ascii="宋体" w:hAnsi="宋体" w:cs="宋体"/>
              </w:rPr>
            </w:pPr>
            <w:r>
              <w:rPr>
                <w:rFonts w:hint="eastAsia" w:ascii="宋体" w:hAnsi="宋体" w:cs="宋体"/>
                <w:spacing w:val="-8"/>
                <w:sz w:val="24"/>
              </w:rPr>
              <w:t>形 式 评 审 标准</w:t>
            </w:r>
          </w:p>
        </w:tc>
        <w:tc>
          <w:tcPr>
            <w:tcW w:w="1923" w:type="dxa"/>
            <w:gridSpan w:val="2"/>
          </w:tcPr>
          <w:p w14:paraId="0CF98F93">
            <w:pPr>
              <w:spacing w:before="153" w:line="217" w:lineRule="auto"/>
              <w:ind w:left="335"/>
              <w:rPr>
                <w:rFonts w:ascii="宋体" w:hAnsi="宋体" w:cs="宋体"/>
                <w:sz w:val="24"/>
              </w:rPr>
            </w:pPr>
            <w:r>
              <w:rPr>
                <w:rFonts w:hint="eastAsia" w:ascii="宋体" w:hAnsi="宋体" w:cs="宋体"/>
                <w:spacing w:val="-4"/>
                <w:sz w:val="24"/>
              </w:rPr>
              <w:t>供应</w:t>
            </w:r>
            <w:r>
              <w:rPr>
                <w:rFonts w:hint="eastAsia" w:ascii="宋体" w:hAnsi="宋体" w:cs="宋体"/>
                <w:spacing w:val="-2"/>
                <w:sz w:val="24"/>
              </w:rPr>
              <w:t>商名称</w:t>
            </w:r>
          </w:p>
        </w:tc>
        <w:tc>
          <w:tcPr>
            <w:tcW w:w="5500" w:type="dxa"/>
          </w:tcPr>
          <w:p w14:paraId="5D05C09C">
            <w:pPr>
              <w:spacing w:before="154" w:line="218" w:lineRule="auto"/>
              <w:ind w:left="370"/>
              <w:rPr>
                <w:rFonts w:ascii="宋体" w:hAnsi="宋体" w:cs="宋体"/>
                <w:sz w:val="24"/>
              </w:rPr>
            </w:pPr>
            <w:r>
              <w:rPr>
                <w:rFonts w:hint="eastAsia" w:ascii="宋体" w:hAnsi="宋体" w:cs="宋体"/>
                <w:spacing w:val="-2"/>
                <w:sz w:val="24"/>
              </w:rPr>
              <w:t>与营业执</w:t>
            </w:r>
            <w:r>
              <w:rPr>
                <w:rFonts w:hint="eastAsia" w:ascii="宋体" w:hAnsi="宋体" w:cs="宋体"/>
                <w:spacing w:val="-1"/>
                <w:sz w:val="24"/>
              </w:rPr>
              <w:t>照、资质证书、安全生产许可证一致</w:t>
            </w:r>
          </w:p>
        </w:tc>
      </w:tr>
      <w:tr w14:paraId="32D079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916" w:type="dxa"/>
            <w:vMerge w:val="continue"/>
            <w:tcBorders>
              <w:top w:val="nil"/>
              <w:bottom w:val="nil"/>
            </w:tcBorders>
          </w:tcPr>
          <w:p w14:paraId="614B9833">
            <w:pPr>
              <w:rPr>
                <w:rFonts w:ascii="宋体" w:hAnsi="宋体" w:cs="宋体"/>
                <w:sz w:val="24"/>
              </w:rPr>
            </w:pPr>
          </w:p>
        </w:tc>
        <w:tc>
          <w:tcPr>
            <w:tcW w:w="962" w:type="dxa"/>
            <w:vMerge w:val="continue"/>
            <w:tcBorders>
              <w:top w:val="nil"/>
              <w:bottom w:val="nil"/>
            </w:tcBorders>
            <w:textDirection w:val="tbRlV"/>
          </w:tcPr>
          <w:p w14:paraId="2C1ABBB0">
            <w:pPr>
              <w:rPr>
                <w:rFonts w:ascii="宋体" w:hAnsi="宋体" w:cs="宋体"/>
                <w:sz w:val="24"/>
              </w:rPr>
            </w:pPr>
          </w:p>
        </w:tc>
        <w:tc>
          <w:tcPr>
            <w:tcW w:w="1923" w:type="dxa"/>
            <w:gridSpan w:val="2"/>
          </w:tcPr>
          <w:p w14:paraId="189F1CA4">
            <w:pPr>
              <w:spacing w:before="190" w:line="218" w:lineRule="auto"/>
              <w:ind w:left="460"/>
              <w:rPr>
                <w:rFonts w:ascii="宋体" w:hAnsi="宋体" w:cs="宋体"/>
                <w:sz w:val="24"/>
              </w:rPr>
            </w:pPr>
            <w:r>
              <w:rPr>
                <w:rFonts w:hint="eastAsia" w:ascii="宋体" w:hAnsi="宋体" w:cs="宋体"/>
                <w:spacing w:val="-5"/>
                <w:sz w:val="24"/>
              </w:rPr>
              <w:t>签</w:t>
            </w:r>
            <w:r>
              <w:rPr>
                <w:rFonts w:hint="eastAsia" w:ascii="宋体" w:hAnsi="宋体" w:cs="宋体"/>
                <w:spacing w:val="-4"/>
                <w:sz w:val="24"/>
              </w:rPr>
              <w:t>字盖章</w:t>
            </w:r>
          </w:p>
        </w:tc>
        <w:tc>
          <w:tcPr>
            <w:tcW w:w="5500" w:type="dxa"/>
          </w:tcPr>
          <w:p w14:paraId="2B1A80EB">
            <w:pPr>
              <w:spacing w:before="35" w:line="228" w:lineRule="auto"/>
              <w:ind w:left="2402" w:right="108" w:hanging="2284"/>
              <w:rPr>
                <w:rFonts w:ascii="宋体" w:hAnsi="宋体" w:cs="宋体"/>
                <w:sz w:val="24"/>
              </w:rPr>
            </w:pPr>
            <w:r>
              <w:rPr>
                <w:rFonts w:hint="eastAsia" w:ascii="宋体" w:hAnsi="宋体" w:cs="宋体"/>
                <w:spacing w:val="-1"/>
                <w:sz w:val="24"/>
              </w:rPr>
              <w:t>有法定代表人或其委托代理人签</w:t>
            </w:r>
            <w:r>
              <w:rPr>
                <w:rFonts w:hint="eastAsia" w:ascii="宋体" w:hAnsi="宋体" w:cs="宋体"/>
                <w:sz w:val="24"/>
              </w:rPr>
              <w:t xml:space="preserve">字或盖章并加盖单 </w:t>
            </w:r>
            <w:r>
              <w:rPr>
                <w:rFonts w:hint="eastAsia" w:ascii="宋体" w:hAnsi="宋体" w:cs="宋体"/>
                <w:spacing w:val="-6"/>
                <w:sz w:val="24"/>
              </w:rPr>
              <w:t>位</w:t>
            </w:r>
            <w:r>
              <w:rPr>
                <w:rFonts w:hint="eastAsia" w:ascii="宋体" w:hAnsi="宋体" w:cs="宋体"/>
                <w:spacing w:val="-3"/>
                <w:sz w:val="24"/>
              </w:rPr>
              <w:t>公章</w:t>
            </w:r>
          </w:p>
        </w:tc>
      </w:tr>
      <w:tr w14:paraId="429AF9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916" w:type="dxa"/>
            <w:vMerge w:val="continue"/>
            <w:tcBorders>
              <w:top w:val="nil"/>
            </w:tcBorders>
          </w:tcPr>
          <w:p w14:paraId="02DEBEA5">
            <w:pPr>
              <w:rPr>
                <w:rFonts w:ascii="宋体" w:hAnsi="宋体" w:cs="宋体"/>
                <w:sz w:val="24"/>
              </w:rPr>
            </w:pPr>
          </w:p>
        </w:tc>
        <w:tc>
          <w:tcPr>
            <w:tcW w:w="962" w:type="dxa"/>
            <w:vMerge w:val="continue"/>
            <w:tcBorders>
              <w:top w:val="nil"/>
            </w:tcBorders>
            <w:textDirection w:val="tbRlV"/>
          </w:tcPr>
          <w:p w14:paraId="36446063">
            <w:pPr>
              <w:rPr>
                <w:rFonts w:ascii="宋体" w:hAnsi="宋体" w:cs="宋体"/>
                <w:sz w:val="24"/>
              </w:rPr>
            </w:pPr>
          </w:p>
        </w:tc>
        <w:tc>
          <w:tcPr>
            <w:tcW w:w="1923" w:type="dxa"/>
            <w:gridSpan w:val="2"/>
          </w:tcPr>
          <w:p w14:paraId="78328264">
            <w:pPr>
              <w:spacing w:before="123" w:line="218" w:lineRule="auto"/>
              <w:ind w:left="214"/>
              <w:rPr>
                <w:rFonts w:ascii="宋体" w:hAnsi="宋体" w:cs="宋体"/>
                <w:sz w:val="24"/>
              </w:rPr>
            </w:pPr>
            <w:r>
              <w:rPr>
                <w:rFonts w:hint="eastAsia" w:ascii="宋体" w:hAnsi="宋体" w:cs="宋体"/>
                <w:spacing w:val="-3"/>
                <w:sz w:val="24"/>
              </w:rPr>
              <w:t>投</w:t>
            </w:r>
            <w:r>
              <w:rPr>
                <w:rFonts w:hint="eastAsia" w:ascii="宋体" w:hAnsi="宋体" w:cs="宋体"/>
                <w:spacing w:val="-2"/>
                <w:sz w:val="24"/>
              </w:rPr>
              <w:t>标文件格式</w:t>
            </w:r>
          </w:p>
        </w:tc>
        <w:tc>
          <w:tcPr>
            <w:tcW w:w="5500" w:type="dxa"/>
          </w:tcPr>
          <w:p w14:paraId="44C131A9">
            <w:pPr>
              <w:spacing w:before="122" w:line="217" w:lineRule="auto"/>
              <w:ind w:firstLine="708" w:firstLineChars="300"/>
              <w:rPr>
                <w:rFonts w:ascii="宋体" w:hAnsi="宋体" w:cs="宋体"/>
                <w:sz w:val="24"/>
              </w:rPr>
            </w:pPr>
            <w:r>
              <w:rPr>
                <w:rFonts w:hint="eastAsia" w:ascii="宋体" w:hAnsi="宋体" w:cs="宋体"/>
                <w:spacing w:val="-2"/>
                <w:sz w:val="24"/>
              </w:rPr>
              <w:t>符合响应文件格式的</w:t>
            </w:r>
            <w:r>
              <w:rPr>
                <w:rFonts w:hint="eastAsia" w:ascii="宋体" w:hAnsi="宋体" w:cs="宋体"/>
                <w:spacing w:val="-1"/>
                <w:sz w:val="24"/>
              </w:rPr>
              <w:t>要求</w:t>
            </w:r>
          </w:p>
        </w:tc>
      </w:tr>
      <w:tr w14:paraId="43597E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916" w:type="dxa"/>
            <w:vMerge w:val="restart"/>
            <w:tcBorders>
              <w:bottom w:val="nil"/>
            </w:tcBorders>
          </w:tcPr>
          <w:p w14:paraId="4E67A281">
            <w:pPr>
              <w:spacing w:line="264" w:lineRule="auto"/>
              <w:rPr>
                <w:rFonts w:ascii="宋体" w:hAnsi="宋体" w:cs="宋体"/>
                <w:sz w:val="24"/>
              </w:rPr>
            </w:pPr>
          </w:p>
          <w:p w14:paraId="78D202DB">
            <w:pPr>
              <w:spacing w:line="265" w:lineRule="auto"/>
              <w:rPr>
                <w:rFonts w:ascii="宋体" w:hAnsi="宋体" w:cs="宋体"/>
                <w:sz w:val="24"/>
              </w:rPr>
            </w:pPr>
          </w:p>
          <w:p w14:paraId="2BC47D27">
            <w:pPr>
              <w:spacing w:line="265" w:lineRule="auto"/>
              <w:rPr>
                <w:rFonts w:ascii="宋体" w:hAnsi="宋体" w:cs="宋体"/>
                <w:sz w:val="24"/>
              </w:rPr>
            </w:pPr>
          </w:p>
          <w:p w14:paraId="2C0202BB">
            <w:pPr>
              <w:spacing w:line="265" w:lineRule="auto"/>
              <w:rPr>
                <w:rFonts w:ascii="宋体" w:hAnsi="宋体" w:cs="宋体"/>
                <w:sz w:val="24"/>
              </w:rPr>
            </w:pPr>
          </w:p>
          <w:p w14:paraId="642F974C">
            <w:pPr>
              <w:spacing w:line="265" w:lineRule="auto"/>
              <w:rPr>
                <w:rFonts w:ascii="宋体" w:hAnsi="宋体" w:cs="宋体"/>
                <w:sz w:val="24"/>
              </w:rPr>
            </w:pPr>
          </w:p>
          <w:p w14:paraId="10CC36DF">
            <w:pPr>
              <w:spacing w:before="78" w:line="179" w:lineRule="auto"/>
              <w:ind w:left="167"/>
              <w:rPr>
                <w:rFonts w:ascii="宋体" w:hAnsi="宋体" w:cs="宋体"/>
                <w:sz w:val="24"/>
              </w:rPr>
            </w:pPr>
            <w:r>
              <w:rPr>
                <w:rFonts w:hint="eastAsia" w:ascii="宋体" w:hAnsi="宋体" w:cs="宋体"/>
                <w:spacing w:val="-2"/>
                <w:sz w:val="24"/>
              </w:rPr>
              <w:t>2.1.2</w:t>
            </w:r>
          </w:p>
        </w:tc>
        <w:tc>
          <w:tcPr>
            <w:tcW w:w="962" w:type="dxa"/>
            <w:vMerge w:val="restart"/>
            <w:tcBorders>
              <w:bottom w:val="nil"/>
            </w:tcBorders>
            <w:textDirection w:val="tbRlV"/>
          </w:tcPr>
          <w:p w14:paraId="0561D0F2">
            <w:pPr>
              <w:spacing w:before="78" w:line="249" w:lineRule="auto"/>
              <w:ind w:left="291" w:right="161" w:hanging="111"/>
              <w:rPr>
                <w:rFonts w:ascii="宋体" w:hAnsi="宋体" w:cs="宋体"/>
              </w:rPr>
            </w:pPr>
            <w:r>
              <w:rPr>
                <w:rFonts w:hint="eastAsia" w:ascii="宋体" w:hAnsi="宋体" w:cs="宋体"/>
                <w:spacing w:val="-8"/>
                <w:sz w:val="24"/>
              </w:rPr>
              <w:t>资 格 评 审 标 准</w:t>
            </w:r>
          </w:p>
        </w:tc>
        <w:tc>
          <w:tcPr>
            <w:tcW w:w="1923" w:type="dxa"/>
            <w:gridSpan w:val="2"/>
          </w:tcPr>
          <w:p w14:paraId="149995C7">
            <w:pPr>
              <w:spacing w:before="151" w:line="220" w:lineRule="auto"/>
              <w:ind w:left="461"/>
              <w:rPr>
                <w:rFonts w:ascii="宋体" w:hAnsi="宋体" w:cs="宋体"/>
                <w:sz w:val="24"/>
              </w:rPr>
            </w:pPr>
            <w:r>
              <w:rPr>
                <w:rFonts w:hint="eastAsia" w:ascii="宋体" w:hAnsi="宋体" w:cs="宋体"/>
                <w:spacing w:val="-5"/>
                <w:sz w:val="24"/>
              </w:rPr>
              <w:t>营</w:t>
            </w:r>
            <w:r>
              <w:rPr>
                <w:rFonts w:hint="eastAsia" w:ascii="宋体" w:hAnsi="宋体" w:cs="宋体"/>
                <w:spacing w:val="-4"/>
                <w:sz w:val="24"/>
              </w:rPr>
              <w:t>业执照</w:t>
            </w:r>
          </w:p>
        </w:tc>
        <w:tc>
          <w:tcPr>
            <w:tcW w:w="5500" w:type="dxa"/>
            <w:vMerge w:val="restart"/>
            <w:tcBorders>
              <w:bottom w:val="nil"/>
            </w:tcBorders>
          </w:tcPr>
          <w:p w14:paraId="6313C02B">
            <w:pPr>
              <w:spacing w:line="256" w:lineRule="auto"/>
              <w:rPr>
                <w:rFonts w:ascii="宋体" w:hAnsi="宋体" w:cs="宋体"/>
                <w:sz w:val="24"/>
              </w:rPr>
            </w:pPr>
          </w:p>
          <w:p w14:paraId="07C01967">
            <w:pPr>
              <w:spacing w:line="256" w:lineRule="auto"/>
              <w:rPr>
                <w:rFonts w:ascii="宋体" w:hAnsi="宋体" w:cs="宋体"/>
                <w:sz w:val="24"/>
              </w:rPr>
            </w:pPr>
          </w:p>
          <w:p w14:paraId="6F9B277B">
            <w:pPr>
              <w:spacing w:line="256" w:lineRule="auto"/>
              <w:rPr>
                <w:rFonts w:ascii="宋体" w:hAnsi="宋体" w:cs="宋体"/>
                <w:sz w:val="24"/>
              </w:rPr>
            </w:pPr>
          </w:p>
          <w:p w14:paraId="2E469A30">
            <w:pPr>
              <w:spacing w:line="257" w:lineRule="auto"/>
              <w:rPr>
                <w:rFonts w:ascii="宋体" w:hAnsi="宋体" w:cs="宋体"/>
                <w:sz w:val="24"/>
              </w:rPr>
            </w:pPr>
          </w:p>
          <w:p w14:paraId="6595EAB1">
            <w:pPr>
              <w:spacing w:before="78" w:line="217" w:lineRule="auto"/>
              <w:ind w:left="727"/>
              <w:rPr>
                <w:rFonts w:ascii="宋体" w:hAnsi="宋体" w:cs="宋体"/>
                <w:sz w:val="24"/>
              </w:rPr>
            </w:pPr>
            <w:r>
              <w:rPr>
                <w:rFonts w:hint="eastAsia" w:ascii="宋体" w:hAnsi="宋体" w:cs="宋体"/>
                <w:spacing w:val="-2"/>
                <w:sz w:val="24"/>
              </w:rPr>
              <w:t>符合“</w:t>
            </w:r>
            <w:r>
              <w:rPr>
                <w:rFonts w:hint="eastAsia" w:ascii="宋体" w:hAnsi="宋体" w:cs="宋体"/>
                <w:spacing w:val="-1"/>
                <w:sz w:val="24"/>
              </w:rPr>
              <w:t>供应商须知前附表”</w:t>
            </w:r>
          </w:p>
        </w:tc>
      </w:tr>
      <w:tr w14:paraId="630B4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916" w:type="dxa"/>
            <w:vMerge w:val="continue"/>
            <w:tcBorders>
              <w:top w:val="nil"/>
              <w:bottom w:val="nil"/>
            </w:tcBorders>
          </w:tcPr>
          <w:p w14:paraId="5B583FBC">
            <w:pPr>
              <w:rPr>
                <w:rFonts w:ascii="宋体" w:hAnsi="宋体" w:cs="宋体"/>
                <w:sz w:val="24"/>
              </w:rPr>
            </w:pPr>
          </w:p>
        </w:tc>
        <w:tc>
          <w:tcPr>
            <w:tcW w:w="962" w:type="dxa"/>
            <w:vMerge w:val="continue"/>
            <w:tcBorders>
              <w:top w:val="nil"/>
              <w:bottom w:val="nil"/>
            </w:tcBorders>
            <w:textDirection w:val="tbRlV"/>
          </w:tcPr>
          <w:p w14:paraId="6391F3B3">
            <w:pPr>
              <w:rPr>
                <w:rFonts w:ascii="宋体" w:hAnsi="宋体" w:cs="宋体"/>
                <w:sz w:val="24"/>
              </w:rPr>
            </w:pPr>
          </w:p>
        </w:tc>
        <w:tc>
          <w:tcPr>
            <w:tcW w:w="1923" w:type="dxa"/>
            <w:gridSpan w:val="2"/>
          </w:tcPr>
          <w:p w14:paraId="713F0326">
            <w:pPr>
              <w:spacing w:before="181" w:line="220" w:lineRule="auto"/>
              <w:ind w:left="466"/>
              <w:rPr>
                <w:rFonts w:ascii="宋体" w:hAnsi="宋体" w:cs="宋体"/>
                <w:sz w:val="24"/>
              </w:rPr>
            </w:pPr>
            <w:r>
              <w:rPr>
                <w:rFonts w:hint="eastAsia" w:ascii="宋体" w:hAnsi="宋体" w:cs="宋体"/>
                <w:spacing w:val="-7"/>
                <w:sz w:val="24"/>
              </w:rPr>
              <w:t>资</w:t>
            </w:r>
            <w:r>
              <w:rPr>
                <w:rFonts w:hint="eastAsia" w:ascii="宋体" w:hAnsi="宋体" w:cs="宋体"/>
                <w:spacing w:val="-5"/>
                <w:sz w:val="24"/>
              </w:rPr>
              <w:t>质等级</w:t>
            </w:r>
          </w:p>
        </w:tc>
        <w:tc>
          <w:tcPr>
            <w:tcW w:w="5500" w:type="dxa"/>
            <w:vMerge w:val="continue"/>
            <w:tcBorders>
              <w:top w:val="nil"/>
              <w:bottom w:val="nil"/>
            </w:tcBorders>
          </w:tcPr>
          <w:p w14:paraId="1968C2F1">
            <w:pPr>
              <w:rPr>
                <w:rFonts w:ascii="宋体" w:hAnsi="宋体" w:cs="宋体"/>
                <w:sz w:val="24"/>
              </w:rPr>
            </w:pPr>
          </w:p>
        </w:tc>
      </w:tr>
      <w:tr w14:paraId="6FA602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916" w:type="dxa"/>
            <w:vMerge w:val="continue"/>
            <w:tcBorders>
              <w:top w:val="nil"/>
              <w:bottom w:val="nil"/>
            </w:tcBorders>
          </w:tcPr>
          <w:p w14:paraId="43BD180B">
            <w:pPr>
              <w:rPr>
                <w:rFonts w:ascii="宋体" w:hAnsi="宋体" w:cs="宋体"/>
                <w:sz w:val="24"/>
              </w:rPr>
            </w:pPr>
          </w:p>
        </w:tc>
        <w:tc>
          <w:tcPr>
            <w:tcW w:w="962" w:type="dxa"/>
            <w:vMerge w:val="continue"/>
            <w:tcBorders>
              <w:top w:val="nil"/>
              <w:bottom w:val="nil"/>
            </w:tcBorders>
            <w:textDirection w:val="tbRlV"/>
          </w:tcPr>
          <w:p w14:paraId="48502BFF">
            <w:pPr>
              <w:rPr>
                <w:rFonts w:ascii="宋体" w:hAnsi="宋体" w:cs="宋体"/>
                <w:sz w:val="24"/>
              </w:rPr>
            </w:pPr>
          </w:p>
        </w:tc>
        <w:tc>
          <w:tcPr>
            <w:tcW w:w="1923" w:type="dxa"/>
            <w:gridSpan w:val="2"/>
          </w:tcPr>
          <w:p w14:paraId="46B4B2D9">
            <w:pPr>
              <w:spacing w:before="109" w:line="220" w:lineRule="auto"/>
              <w:ind w:left="455"/>
              <w:rPr>
                <w:rFonts w:ascii="宋体" w:hAnsi="宋体" w:cs="宋体"/>
                <w:sz w:val="24"/>
              </w:rPr>
            </w:pPr>
            <w:r>
              <w:rPr>
                <w:rFonts w:hint="eastAsia" w:ascii="宋体" w:hAnsi="宋体" w:cs="宋体"/>
                <w:spacing w:val="-4"/>
                <w:sz w:val="24"/>
              </w:rPr>
              <w:t>项</w:t>
            </w:r>
            <w:r>
              <w:rPr>
                <w:rFonts w:hint="eastAsia" w:ascii="宋体" w:hAnsi="宋体" w:cs="宋体"/>
                <w:spacing w:val="-3"/>
                <w:sz w:val="24"/>
              </w:rPr>
              <w:t>目经理</w:t>
            </w:r>
          </w:p>
        </w:tc>
        <w:tc>
          <w:tcPr>
            <w:tcW w:w="5500" w:type="dxa"/>
            <w:vMerge w:val="continue"/>
            <w:tcBorders>
              <w:top w:val="nil"/>
              <w:bottom w:val="nil"/>
            </w:tcBorders>
          </w:tcPr>
          <w:p w14:paraId="1D3E072D">
            <w:pPr>
              <w:rPr>
                <w:rFonts w:ascii="宋体" w:hAnsi="宋体" w:cs="宋体"/>
                <w:sz w:val="24"/>
              </w:rPr>
            </w:pPr>
          </w:p>
        </w:tc>
      </w:tr>
      <w:tr w14:paraId="64F6EE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16" w:type="dxa"/>
            <w:vMerge w:val="continue"/>
            <w:tcBorders>
              <w:top w:val="nil"/>
              <w:bottom w:val="nil"/>
            </w:tcBorders>
          </w:tcPr>
          <w:p w14:paraId="4EC4121B">
            <w:pPr>
              <w:rPr>
                <w:rFonts w:ascii="宋体" w:hAnsi="宋体" w:cs="宋体"/>
                <w:sz w:val="24"/>
              </w:rPr>
            </w:pPr>
          </w:p>
        </w:tc>
        <w:tc>
          <w:tcPr>
            <w:tcW w:w="962" w:type="dxa"/>
            <w:vMerge w:val="continue"/>
            <w:tcBorders>
              <w:top w:val="nil"/>
              <w:bottom w:val="nil"/>
            </w:tcBorders>
            <w:textDirection w:val="tbRlV"/>
          </w:tcPr>
          <w:p w14:paraId="52F782FA">
            <w:pPr>
              <w:rPr>
                <w:rFonts w:ascii="宋体" w:hAnsi="宋体" w:cs="宋体"/>
                <w:sz w:val="24"/>
              </w:rPr>
            </w:pPr>
          </w:p>
        </w:tc>
        <w:tc>
          <w:tcPr>
            <w:tcW w:w="1923" w:type="dxa"/>
            <w:gridSpan w:val="2"/>
          </w:tcPr>
          <w:p w14:paraId="7C68A39B">
            <w:pPr>
              <w:spacing w:before="155" w:line="218" w:lineRule="auto"/>
              <w:ind w:left="335"/>
              <w:rPr>
                <w:rFonts w:ascii="宋体" w:hAnsi="宋体" w:cs="宋体"/>
                <w:sz w:val="24"/>
              </w:rPr>
            </w:pPr>
            <w:r>
              <w:rPr>
                <w:rFonts w:hint="eastAsia" w:ascii="宋体" w:hAnsi="宋体" w:cs="宋体"/>
                <w:spacing w:val="-4"/>
                <w:sz w:val="24"/>
              </w:rPr>
              <w:t>技术</w:t>
            </w:r>
            <w:r>
              <w:rPr>
                <w:rFonts w:hint="eastAsia" w:ascii="宋体" w:hAnsi="宋体" w:cs="宋体"/>
                <w:spacing w:val="-2"/>
                <w:sz w:val="24"/>
              </w:rPr>
              <w:t>负责人</w:t>
            </w:r>
          </w:p>
        </w:tc>
        <w:tc>
          <w:tcPr>
            <w:tcW w:w="5500" w:type="dxa"/>
            <w:vMerge w:val="continue"/>
            <w:tcBorders>
              <w:top w:val="nil"/>
              <w:bottom w:val="nil"/>
            </w:tcBorders>
          </w:tcPr>
          <w:p w14:paraId="55597C00">
            <w:pPr>
              <w:rPr>
                <w:rFonts w:ascii="宋体" w:hAnsi="宋体" w:cs="宋体"/>
                <w:sz w:val="24"/>
              </w:rPr>
            </w:pPr>
          </w:p>
        </w:tc>
      </w:tr>
      <w:tr w14:paraId="10DE50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916" w:type="dxa"/>
            <w:vMerge w:val="continue"/>
            <w:tcBorders>
              <w:top w:val="nil"/>
              <w:bottom w:val="nil"/>
            </w:tcBorders>
          </w:tcPr>
          <w:p w14:paraId="701E2C4A">
            <w:pPr>
              <w:rPr>
                <w:rFonts w:ascii="宋体" w:hAnsi="宋体" w:cs="宋体"/>
                <w:sz w:val="24"/>
              </w:rPr>
            </w:pPr>
          </w:p>
        </w:tc>
        <w:tc>
          <w:tcPr>
            <w:tcW w:w="962" w:type="dxa"/>
            <w:vMerge w:val="continue"/>
            <w:tcBorders>
              <w:top w:val="nil"/>
              <w:bottom w:val="nil"/>
            </w:tcBorders>
            <w:textDirection w:val="tbRlV"/>
          </w:tcPr>
          <w:p w14:paraId="50961170">
            <w:pPr>
              <w:rPr>
                <w:rFonts w:ascii="宋体" w:hAnsi="宋体" w:cs="宋体"/>
                <w:sz w:val="24"/>
              </w:rPr>
            </w:pPr>
          </w:p>
        </w:tc>
        <w:tc>
          <w:tcPr>
            <w:tcW w:w="1923" w:type="dxa"/>
            <w:gridSpan w:val="2"/>
          </w:tcPr>
          <w:p w14:paraId="2827C796">
            <w:pPr>
              <w:spacing w:before="118" w:line="217" w:lineRule="auto"/>
              <w:ind w:left="454"/>
              <w:rPr>
                <w:rFonts w:ascii="宋体" w:hAnsi="宋体" w:cs="宋体"/>
                <w:sz w:val="24"/>
              </w:rPr>
            </w:pPr>
            <w:r>
              <w:rPr>
                <w:rFonts w:hint="eastAsia" w:ascii="宋体" w:hAnsi="宋体" w:cs="宋体"/>
                <w:spacing w:val="-3"/>
                <w:sz w:val="24"/>
              </w:rPr>
              <w:t>信用承诺书</w:t>
            </w:r>
          </w:p>
        </w:tc>
        <w:tc>
          <w:tcPr>
            <w:tcW w:w="5500" w:type="dxa"/>
            <w:vMerge w:val="continue"/>
            <w:tcBorders>
              <w:top w:val="nil"/>
              <w:bottom w:val="nil"/>
            </w:tcBorders>
          </w:tcPr>
          <w:p w14:paraId="19208D6D">
            <w:pPr>
              <w:rPr>
                <w:rFonts w:ascii="宋体" w:hAnsi="宋体" w:cs="宋体"/>
                <w:sz w:val="24"/>
              </w:rPr>
            </w:pPr>
          </w:p>
        </w:tc>
      </w:tr>
      <w:tr w14:paraId="3C414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916" w:type="dxa"/>
            <w:vMerge w:val="continue"/>
            <w:tcBorders>
              <w:top w:val="nil"/>
            </w:tcBorders>
          </w:tcPr>
          <w:p w14:paraId="3BC18BBF">
            <w:pPr>
              <w:rPr>
                <w:rFonts w:ascii="宋体" w:hAnsi="宋体" w:cs="宋体"/>
                <w:sz w:val="24"/>
              </w:rPr>
            </w:pPr>
          </w:p>
        </w:tc>
        <w:tc>
          <w:tcPr>
            <w:tcW w:w="962" w:type="dxa"/>
            <w:vMerge w:val="continue"/>
            <w:tcBorders>
              <w:top w:val="nil"/>
            </w:tcBorders>
            <w:textDirection w:val="tbRlV"/>
          </w:tcPr>
          <w:p w14:paraId="0B1ADFCD">
            <w:pPr>
              <w:rPr>
                <w:rFonts w:ascii="宋体" w:hAnsi="宋体" w:cs="宋体"/>
                <w:sz w:val="24"/>
              </w:rPr>
            </w:pPr>
          </w:p>
        </w:tc>
        <w:tc>
          <w:tcPr>
            <w:tcW w:w="1923" w:type="dxa"/>
            <w:gridSpan w:val="2"/>
          </w:tcPr>
          <w:p w14:paraId="210884E8">
            <w:pPr>
              <w:spacing w:before="108" w:line="217" w:lineRule="auto"/>
              <w:ind w:left="456"/>
              <w:rPr>
                <w:rFonts w:ascii="宋体" w:hAnsi="宋体" w:cs="宋体"/>
                <w:sz w:val="24"/>
              </w:rPr>
            </w:pPr>
            <w:r>
              <w:rPr>
                <w:rFonts w:hint="eastAsia" w:ascii="宋体" w:hAnsi="宋体" w:cs="宋体"/>
                <w:spacing w:val="-5"/>
                <w:sz w:val="24"/>
              </w:rPr>
              <w:t>其</w:t>
            </w:r>
            <w:r>
              <w:rPr>
                <w:rFonts w:hint="eastAsia" w:ascii="宋体" w:hAnsi="宋体" w:cs="宋体"/>
                <w:spacing w:val="-3"/>
                <w:sz w:val="24"/>
              </w:rPr>
              <w:t>他要求</w:t>
            </w:r>
          </w:p>
        </w:tc>
        <w:tc>
          <w:tcPr>
            <w:tcW w:w="5500" w:type="dxa"/>
            <w:vMerge w:val="continue"/>
            <w:tcBorders>
              <w:top w:val="nil"/>
            </w:tcBorders>
          </w:tcPr>
          <w:p w14:paraId="5EDF6C0E">
            <w:pPr>
              <w:rPr>
                <w:rFonts w:ascii="宋体" w:hAnsi="宋体" w:cs="宋体"/>
                <w:sz w:val="24"/>
              </w:rPr>
            </w:pPr>
          </w:p>
        </w:tc>
      </w:tr>
      <w:tr w14:paraId="1F8D0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916" w:type="dxa"/>
            <w:vMerge w:val="restart"/>
            <w:tcBorders>
              <w:bottom w:val="nil"/>
            </w:tcBorders>
          </w:tcPr>
          <w:p w14:paraId="2EA609C2">
            <w:pPr>
              <w:spacing w:line="305" w:lineRule="auto"/>
              <w:rPr>
                <w:rFonts w:ascii="宋体" w:hAnsi="宋体" w:cs="宋体"/>
                <w:sz w:val="24"/>
              </w:rPr>
            </w:pPr>
          </w:p>
          <w:p w14:paraId="32D12734">
            <w:pPr>
              <w:spacing w:line="306" w:lineRule="auto"/>
              <w:rPr>
                <w:rFonts w:ascii="宋体" w:hAnsi="宋体" w:cs="宋体"/>
                <w:sz w:val="24"/>
              </w:rPr>
            </w:pPr>
          </w:p>
          <w:p w14:paraId="1CD9B38F">
            <w:pPr>
              <w:spacing w:line="306" w:lineRule="auto"/>
              <w:rPr>
                <w:rFonts w:ascii="宋体" w:hAnsi="宋体" w:cs="宋体"/>
                <w:sz w:val="24"/>
              </w:rPr>
            </w:pPr>
          </w:p>
          <w:p w14:paraId="66CA3B3B">
            <w:pPr>
              <w:spacing w:before="78" w:line="179" w:lineRule="auto"/>
              <w:ind w:left="167"/>
              <w:rPr>
                <w:rFonts w:ascii="宋体" w:hAnsi="宋体" w:cs="宋体"/>
                <w:sz w:val="24"/>
              </w:rPr>
            </w:pPr>
            <w:r>
              <w:rPr>
                <w:rFonts w:hint="eastAsia" w:ascii="宋体" w:hAnsi="宋体" w:cs="宋体"/>
                <w:spacing w:val="-2"/>
                <w:sz w:val="24"/>
              </w:rPr>
              <w:t>2.1.3</w:t>
            </w:r>
          </w:p>
        </w:tc>
        <w:tc>
          <w:tcPr>
            <w:tcW w:w="962" w:type="dxa"/>
            <w:vMerge w:val="restart"/>
            <w:tcBorders>
              <w:bottom w:val="nil"/>
            </w:tcBorders>
          </w:tcPr>
          <w:p w14:paraId="774F2ECE">
            <w:pPr>
              <w:spacing w:before="78" w:line="249" w:lineRule="auto"/>
              <w:ind w:left="291" w:right="161" w:hanging="111"/>
              <w:rPr>
                <w:rFonts w:ascii="宋体" w:hAnsi="宋体" w:cs="宋体"/>
                <w:spacing w:val="-8"/>
                <w:sz w:val="24"/>
              </w:rPr>
            </w:pPr>
          </w:p>
          <w:p w14:paraId="33C39603">
            <w:pPr>
              <w:spacing w:before="78" w:line="249" w:lineRule="auto"/>
              <w:ind w:left="291" w:right="161" w:hanging="111"/>
              <w:rPr>
                <w:rFonts w:ascii="宋体" w:hAnsi="宋体" w:cs="宋体"/>
                <w:sz w:val="24"/>
              </w:rPr>
            </w:pPr>
            <w:r>
              <w:rPr>
                <w:rFonts w:hint="eastAsia" w:ascii="宋体" w:hAnsi="宋体" w:cs="宋体"/>
                <w:spacing w:val="-8"/>
                <w:sz w:val="24"/>
              </w:rPr>
              <w:t>响应性评审标准</w:t>
            </w:r>
          </w:p>
        </w:tc>
        <w:tc>
          <w:tcPr>
            <w:tcW w:w="1923" w:type="dxa"/>
            <w:gridSpan w:val="2"/>
          </w:tcPr>
          <w:p w14:paraId="715ED09F">
            <w:pPr>
              <w:spacing w:before="120" w:line="219" w:lineRule="auto"/>
              <w:ind w:left="700"/>
              <w:rPr>
                <w:rFonts w:ascii="宋体" w:hAnsi="宋体" w:cs="宋体"/>
                <w:sz w:val="24"/>
              </w:rPr>
            </w:pPr>
            <w:r>
              <w:rPr>
                <w:rFonts w:hint="eastAsia" w:ascii="宋体" w:hAnsi="宋体" w:cs="宋体"/>
                <w:spacing w:val="-6"/>
                <w:sz w:val="24"/>
              </w:rPr>
              <w:t>工</w:t>
            </w:r>
            <w:r>
              <w:rPr>
                <w:rFonts w:hint="eastAsia" w:ascii="宋体" w:hAnsi="宋体" w:cs="宋体"/>
                <w:spacing w:val="-5"/>
                <w:sz w:val="24"/>
              </w:rPr>
              <w:t>期</w:t>
            </w:r>
          </w:p>
        </w:tc>
        <w:tc>
          <w:tcPr>
            <w:tcW w:w="5500" w:type="dxa"/>
          </w:tcPr>
          <w:p w14:paraId="5D76544D">
            <w:pPr>
              <w:spacing w:before="117" w:line="217" w:lineRule="auto"/>
              <w:ind w:left="787"/>
              <w:rPr>
                <w:rFonts w:ascii="宋体" w:hAnsi="宋体" w:cs="宋体"/>
                <w:sz w:val="24"/>
              </w:rPr>
            </w:pPr>
            <w:r>
              <w:rPr>
                <w:rFonts w:hint="eastAsia" w:ascii="宋体" w:hAnsi="宋体" w:cs="宋体"/>
                <w:spacing w:val="-2"/>
                <w:sz w:val="24"/>
              </w:rPr>
              <w:t>符合“供</w:t>
            </w:r>
            <w:r>
              <w:rPr>
                <w:rFonts w:hint="eastAsia" w:ascii="宋体" w:hAnsi="宋体" w:cs="宋体"/>
                <w:spacing w:val="-1"/>
                <w:sz w:val="24"/>
              </w:rPr>
              <w:t>应商须知前附表”</w:t>
            </w:r>
          </w:p>
        </w:tc>
      </w:tr>
      <w:tr w14:paraId="57F20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916" w:type="dxa"/>
            <w:vMerge w:val="continue"/>
            <w:tcBorders>
              <w:top w:val="nil"/>
              <w:bottom w:val="nil"/>
            </w:tcBorders>
          </w:tcPr>
          <w:p w14:paraId="0068B168">
            <w:pPr>
              <w:rPr>
                <w:rFonts w:ascii="宋体" w:hAnsi="宋体" w:cs="宋体"/>
                <w:sz w:val="24"/>
              </w:rPr>
            </w:pPr>
          </w:p>
        </w:tc>
        <w:tc>
          <w:tcPr>
            <w:tcW w:w="962" w:type="dxa"/>
            <w:vMerge w:val="continue"/>
            <w:tcBorders>
              <w:top w:val="nil"/>
              <w:bottom w:val="nil"/>
            </w:tcBorders>
          </w:tcPr>
          <w:p w14:paraId="4B6A80D4">
            <w:pPr>
              <w:rPr>
                <w:rFonts w:ascii="宋体" w:hAnsi="宋体" w:cs="宋体"/>
                <w:sz w:val="24"/>
              </w:rPr>
            </w:pPr>
          </w:p>
        </w:tc>
        <w:tc>
          <w:tcPr>
            <w:tcW w:w="1923" w:type="dxa"/>
            <w:gridSpan w:val="2"/>
          </w:tcPr>
          <w:p w14:paraId="4FDD18A3">
            <w:pPr>
              <w:spacing w:before="149" w:line="221" w:lineRule="auto"/>
              <w:ind w:left="700"/>
              <w:rPr>
                <w:rFonts w:ascii="宋体" w:hAnsi="宋体" w:cs="宋体"/>
                <w:sz w:val="24"/>
              </w:rPr>
            </w:pPr>
            <w:r>
              <w:rPr>
                <w:rFonts w:hint="eastAsia" w:ascii="宋体" w:hAnsi="宋体" w:cs="宋体"/>
                <w:spacing w:val="-6"/>
                <w:sz w:val="24"/>
              </w:rPr>
              <w:t>质</w:t>
            </w:r>
            <w:r>
              <w:rPr>
                <w:rFonts w:hint="eastAsia" w:ascii="宋体" w:hAnsi="宋体" w:cs="宋体"/>
                <w:spacing w:val="-5"/>
                <w:sz w:val="24"/>
              </w:rPr>
              <w:t>量</w:t>
            </w:r>
          </w:p>
        </w:tc>
        <w:tc>
          <w:tcPr>
            <w:tcW w:w="5500" w:type="dxa"/>
          </w:tcPr>
          <w:p w14:paraId="70070259">
            <w:pPr>
              <w:spacing w:before="146" w:line="217" w:lineRule="auto"/>
              <w:ind w:left="787"/>
              <w:rPr>
                <w:rFonts w:ascii="宋体" w:hAnsi="宋体" w:cs="宋体"/>
                <w:sz w:val="24"/>
              </w:rPr>
            </w:pPr>
            <w:r>
              <w:rPr>
                <w:rFonts w:hint="eastAsia" w:ascii="宋体" w:hAnsi="宋体" w:cs="宋体"/>
                <w:spacing w:val="-2"/>
                <w:sz w:val="24"/>
              </w:rPr>
              <w:t>符合“供</w:t>
            </w:r>
            <w:r>
              <w:rPr>
                <w:rFonts w:hint="eastAsia" w:ascii="宋体" w:hAnsi="宋体" w:cs="宋体"/>
                <w:spacing w:val="-1"/>
                <w:sz w:val="24"/>
              </w:rPr>
              <w:t>应商须知前附表”</w:t>
            </w:r>
          </w:p>
        </w:tc>
      </w:tr>
      <w:tr w14:paraId="0765B9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916" w:type="dxa"/>
            <w:vMerge w:val="continue"/>
            <w:tcBorders>
              <w:top w:val="nil"/>
              <w:bottom w:val="nil"/>
            </w:tcBorders>
          </w:tcPr>
          <w:p w14:paraId="7B2C5834">
            <w:pPr>
              <w:rPr>
                <w:rFonts w:ascii="宋体" w:hAnsi="宋体" w:cs="宋体"/>
                <w:sz w:val="24"/>
              </w:rPr>
            </w:pPr>
          </w:p>
        </w:tc>
        <w:tc>
          <w:tcPr>
            <w:tcW w:w="962" w:type="dxa"/>
            <w:vMerge w:val="continue"/>
            <w:tcBorders>
              <w:top w:val="nil"/>
              <w:bottom w:val="nil"/>
            </w:tcBorders>
          </w:tcPr>
          <w:p w14:paraId="6F40AF89">
            <w:pPr>
              <w:rPr>
                <w:rFonts w:ascii="宋体" w:hAnsi="宋体" w:cs="宋体"/>
                <w:sz w:val="24"/>
              </w:rPr>
            </w:pPr>
          </w:p>
        </w:tc>
        <w:tc>
          <w:tcPr>
            <w:tcW w:w="1923" w:type="dxa"/>
            <w:gridSpan w:val="2"/>
          </w:tcPr>
          <w:p w14:paraId="1F9B034C">
            <w:pPr>
              <w:spacing w:before="156" w:line="218" w:lineRule="auto"/>
              <w:ind w:left="334"/>
              <w:rPr>
                <w:rFonts w:ascii="宋体" w:hAnsi="宋体" w:cs="宋体"/>
                <w:sz w:val="24"/>
              </w:rPr>
            </w:pPr>
            <w:r>
              <w:rPr>
                <w:rFonts w:hint="eastAsia" w:ascii="宋体" w:hAnsi="宋体" w:cs="宋体"/>
                <w:spacing w:val="-4"/>
                <w:sz w:val="24"/>
              </w:rPr>
              <w:t>投</w:t>
            </w:r>
            <w:r>
              <w:rPr>
                <w:rFonts w:hint="eastAsia" w:ascii="宋体" w:hAnsi="宋体" w:cs="宋体"/>
                <w:spacing w:val="-3"/>
                <w:sz w:val="24"/>
              </w:rPr>
              <w:t>标有效期</w:t>
            </w:r>
          </w:p>
        </w:tc>
        <w:tc>
          <w:tcPr>
            <w:tcW w:w="5500" w:type="dxa"/>
          </w:tcPr>
          <w:p w14:paraId="18DA3D13">
            <w:pPr>
              <w:spacing w:before="156" w:line="217" w:lineRule="auto"/>
              <w:ind w:left="727"/>
              <w:rPr>
                <w:rFonts w:ascii="宋体" w:hAnsi="宋体" w:cs="宋体"/>
                <w:sz w:val="24"/>
              </w:rPr>
            </w:pPr>
            <w:r>
              <w:rPr>
                <w:rFonts w:hint="eastAsia" w:ascii="宋体" w:hAnsi="宋体" w:cs="宋体"/>
                <w:spacing w:val="-2"/>
                <w:sz w:val="24"/>
              </w:rPr>
              <w:t>符合“供</w:t>
            </w:r>
            <w:r>
              <w:rPr>
                <w:rFonts w:hint="eastAsia" w:ascii="宋体" w:hAnsi="宋体" w:cs="宋体"/>
                <w:spacing w:val="-1"/>
                <w:sz w:val="24"/>
              </w:rPr>
              <w:t>应商须知前附表”</w:t>
            </w:r>
          </w:p>
        </w:tc>
      </w:tr>
      <w:tr w14:paraId="003787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916" w:type="dxa"/>
            <w:vMerge w:val="continue"/>
            <w:tcBorders>
              <w:top w:val="nil"/>
            </w:tcBorders>
          </w:tcPr>
          <w:p w14:paraId="6495B447">
            <w:pPr>
              <w:rPr>
                <w:rFonts w:ascii="宋体" w:hAnsi="宋体" w:cs="宋体"/>
                <w:sz w:val="24"/>
              </w:rPr>
            </w:pPr>
          </w:p>
        </w:tc>
        <w:tc>
          <w:tcPr>
            <w:tcW w:w="962" w:type="dxa"/>
            <w:vMerge w:val="continue"/>
            <w:tcBorders>
              <w:top w:val="nil"/>
            </w:tcBorders>
          </w:tcPr>
          <w:p w14:paraId="5E31FA95">
            <w:pPr>
              <w:rPr>
                <w:rFonts w:ascii="宋体" w:hAnsi="宋体" w:cs="宋体"/>
                <w:sz w:val="24"/>
              </w:rPr>
            </w:pPr>
          </w:p>
        </w:tc>
        <w:tc>
          <w:tcPr>
            <w:tcW w:w="1923" w:type="dxa"/>
            <w:gridSpan w:val="2"/>
          </w:tcPr>
          <w:p w14:paraId="3E670A75">
            <w:pPr>
              <w:spacing w:before="161" w:line="218" w:lineRule="auto"/>
              <w:ind w:left="454"/>
              <w:rPr>
                <w:rFonts w:ascii="宋体" w:hAnsi="宋体" w:cs="宋体"/>
                <w:sz w:val="24"/>
              </w:rPr>
            </w:pPr>
            <w:r>
              <w:rPr>
                <w:rFonts w:hint="eastAsia" w:ascii="宋体" w:hAnsi="宋体" w:cs="宋体"/>
                <w:spacing w:val="-6"/>
                <w:sz w:val="24"/>
              </w:rPr>
              <w:t>投</w:t>
            </w:r>
            <w:r>
              <w:rPr>
                <w:rFonts w:hint="eastAsia" w:ascii="宋体" w:hAnsi="宋体" w:cs="宋体"/>
                <w:spacing w:val="-4"/>
                <w:sz w:val="24"/>
              </w:rPr>
              <w:t>标</w:t>
            </w:r>
            <w:r>
              <w:rPr>
                <w:rFonts w:hint="eastAsia" w:ascii="宋体" w:hAnsi="宋体" w:cs="宋体"/>
                <w:spacing w:val="-3"/>
                <w:sz w:val="24"/>
              </w:rPr>
              <w:t>报价</w:t>
            </w:r>
          </w:p>
        </w:tc>
        <w:tc>
          <w:tcPr>
            <w:tcW w:w="5500" w:type="dxa"/>
          </w:tcPr>
          <w:p w14:paraId="12090CAA">
            <w:pPr>
              <w:spacing w:before="161" w:line="217" w:lineRule="auto"/>
              <w:ind w:left="1807"/>
              <w:rPr>
                <w:rFonts w:ascii="宋体" w:hAnsi="宋体" w:cs="宋体"/>
                <w:sz w:val="24"/>
              </w:rPr>
            </w:pPr>
            <w:r>
              <w:rPr>
                <w:rFonts w:hint="eastAsia" w:ascii="宋体" w:hAnsi="宋体" w:cs="宋体"/>
                <w:spacing w:val="-4"/>
                <w:sz w:val="24"/>
              </w:rPr>
              <w:t>不</w:t>
            </w:r>
            <w:r>
              <w:rPr>
                <w:rFonts w:hint="eastAsia" w:ascii="宋体" w:hAnsi="宋体" w:cs="宋体"/>
                <w:spacing w:val="-3"/>
                <w:sz w:val="24"/>
              </w:rPr>
              <w:t>超</w:t>
            </w:r>
            <w:r>
              <w:rPr>
                <w:rFonts w:hint="eastAsia" w:ascii="宋体" w:hAnsi="宋体" w:cs="宋体"/>
                <w:spacing w:val="-2"/>
                <w:sz w:val="24"/>
              </w:rPr>
              <w:t>过招标控制价</w:t>
            </w:r>
          </w:p>
        </w:tc>
      </w:tr>
      <w:tr w14:paraId="5E5DD7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301" w:type="dxa"/>
            <w:gridSpan w:val="5"/>
          </w:tcPr>
          <w:p w14:paraId="6D4DD7D4">
            <w:pPr>
              <w:spacing w:before="115" w:line="218" w:lineRule="auto"/>
              <w:ind w:left="3074"/>
              <w:rPr>
                <w:rFonts w:ascii="宋体" w:hAnsi="宋体" w:cs="宋体"/>
                <w:sz w:val="24"/>
              </w:rPr>
            </w:pPr>
            <w:r>
              <w:rPr>
                <w:rFonts w:hint="eastAsia" w:ascii="宋体" w:hAnsi="宋体" w:cs="宋体"/>
                <w:spacing w:val="4"/>
                <w:sz w:val="24"/>
              </w:rPr>
              <w:t>综合</w:t>
            </w:r>
            <w:r>
              <w:rPr>
                <w:rFonts w:hint="eastAsia" w:ascii="宋体" w:hAnsi="宋体" w:cs="宋体"/>
                <w:spacing w:val="3"/>
                <w:sz w:val="24"/>
              </w:rPr>
              <w:t>评</w:t>
            </w:r>
            <w:r>
              <w:rPr>
                <w:rFonts w:hint="eastAsia" w:ascii="宋体" w:hAnsi="宋体" w:cs="宋体"/>
                <w:spacing w:val="2"/>
                <w:sz w:val="24"/>
              </w:rPr>
              <w:t>分部分(满分 100 分)</w:t>
            </w:r>
          </w:p>
        </w:tc>
      </w:tr>
      <w:tr w14:paraId="695922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916" w:type="dxa"/>
          </w:tcPr>
          <w:p w14:paraId="512DB2F6">
            <w:pPr>
              <w:spacing w:before="161" w:line="179" w:lineRule="auto"/>
              <w:ind w:left="167"/>
              <w:rPr>
                <w:rFonts w:ascii="宋体" w:hAnsi="宋体" w:cs="宋体"/>
                <w:sz w:val="24"/>
              </w:rPr>
            </w:pPr>
            <w:r>
              <w:rPr>
                <w:rFonts w:hint="eastAsia" w:ascii="宋体" w:hAnsi="宋体" w:cs="宋体"/>
                <w:spacing w:val="-2"/>
                <w:sz w:val="24"/>
              </w:rPr>
              <w:t>2.2.1</w:t>
            </w:r>
          </w:p>
        </w:tc>
        <w:tc>
          <w:tcPr>
            <w:tcW w:w="2616" w:type="dxa"/>
            <w:gridSpan w:val="2"/>
          </w:tcPr>
          <w:p w14:paraId="61376420">
            <w:pPr>
              <w:spacing w:before="115" w:line="219" w:lineRule="auto"/>
              <w:ind w:left="835"/>
              <w:rPr>
                <w:rFonts w:ascii="宋体" w:hAnsi="宋体" w:cs="宋体"/>
                <w:sz w:val="24"/>
              </w:rPr>
            </w:pPr>
            <w:r>
              <w:rPr>
                <w:rFonts w:hint="eastAsia" w:ascii="宋体" w:hAnsi="宋体" w:cs="宋体"/>
                <w:spacing w:val="-6"/>
                <w:sz w:val="24"/>
              </w:rPr>
              <w:t>分</w:t>
            </w:r>
            <w:r>
              <w:rPr>
                <w:rFonts w:hint="eastAsia" w:ascii="宋体" w:hAnsi="宋体" w:cs="宋体"/>
                <w:spacing w:val="-3"/>
                <w:sz w:val="24"/>
              </w:rPr>
              <w:t>值构成</w:t>
            </w:r>
          </w:p>
        </w:tc>
        <w:tc>
          <w:tcPr>
            <w:tcW w:w="5769" w:type="dxa"/>
            <w:gridSpan w:val="2"/>
          </w:tcPr>
          <w:p w14:paraId="25091AE2">
            <w:pPr>
              <w:spacing w:before="116" w:line="218" w:lineRule="auto"/>
              <w:ind w:left="107"/>
              <w:rPr>
                <w:rFonts w:ascii="宋体" w:hAnsi="宋体" w:cs="宋体"/>
                <w:sz w:val="24"/>
              </w:rPr>
            </w:pPr>
            <w:r>
              <w:rPr>
                <w:rFonts w:hint="eastAsia" w:ascii="宋体" w:hAnsi="宋体" w:cs="宋体"/>
                <w:spacing w:val="-12"/>
                <w:sz w:val="24"/>
              </w:rPr>
              <w:t xml:space="preserve">投标报价： 30 分；技术标： 60 分；综合标： 10 </w:t>
            </w:r>
            <w:r>
              <w:rPr>
                <w:rFonts w:hint="eastAsia" w:ascii="宋体" w:hAnsi="宋体" w:cs="宋体"/>
                <w:spacing w:val="-8"/>
                <w:sz w:val="24"/>
              </w:rPr>
              <w:t>分</w:t>
            </w:r>
          </w:p>
        </w:tc>
      </w:tr>
      <w:tr w14:paraId="0C04E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4" w:hRule="atLeast"/>
        </w:trPr>
        <w:tc>
          <w:tcPr>
            <w:tcW w:w="916" w:type="dxa"/>
          </w:tcPr>
          <w:p w14:paraId="1B82C18C">
            <w:pPr>
              <w:spacing w:line="287" w:lineRule="auto"/>
              <w:rPr>
                <w:rFonts w:ascii="宋体" w:hAnsi="宋体" w:cs="宋体"/>
                <w:sz w:val="24"/>
              </w:rPr>
            </w:pPr>
          </w:p>
          <w:p w14:paraId="0247CD5D">
            <w:pPr>
              <w:spacing w:line="287" w:lineRule="auto"/>
              <w:rPr>
                <w:rFonts w:ascii="宋体" w:hAnsi="宋体" w:cs="宋体"/>
                <w:sz w:val="24"/>
              </w:rPr>
            </w:pPr>
          </w:p>
          <w:p w14:paraId="179E106D">
            <w:pPr>
              <w:spacing w:line="287" w:lineRule="auto"/>
              <w:rPr>
                <w:rFonts w:ascii="宋体" w:hAnsi="宋体" w:cs="宋体"/>
                <w:sz w:val="24"/>
              </w:rPr>
            </w:pPr>
          </w:p>
          <w:p w14:paraId="25E8DC73">
            <w:pPr>
              <w:spacing w:before="78" w:line="178" w:lineRule="auto"/>
              <w:ind w:left="167"/>
              <w:rPr>
                <w:rFonts w:ascii="宋体" w:hAnsi="宋体" w:cs="宋体"/>
                <w:sz w:val="24"/>
              </w:rPr>
            </w:pPr>
            <w:r>
              <w:rPr>
                <w:rFonts w:hint="eastAsia" w:ascii="宋体" w:hAnsi="宋体" w:cs="宋体"/>
                <w:spacing w:val="-2"/>
                <w:sz w:val="24"/>
              </w:rPr>
              <w:t>2.2.2</w:t>
            </w:r>
          </w:p>
        </w:tc>
        <w:tc>
          <w:tcPr>
            <w:tcW w:w="962" w:type="dxa"/>
          </w:tcPr>
          <w:p w14:paraId="715DF0C1">
            <w:pPr>
              <w:spacing w:line="331" w:lineRule="auto"/>
              <w:rPr>
                <w:rFonts w:ascii="宋体" w:hAnsi="宋体" w:cs="宋体"/>
                <w:sz w:val="24"/>
              </w:rPr>
            </w:pPr>
          </w:p>
          <w:p w14:paraId="3BEA192B">
            <w:pPr>
              <w:spacing w:line="331" w:lineRule="auto"/>
              <w:rPr>
                <w:rFonts w:ascii="宋体" w:hAnsi="宋体" w:cs="宋体"/>
                <w:sz w:val="24"/>
              </w:rPr>
            </w:pPr>
          </w:p>
          <w:p w14:paraId="1ED4669B">
            <w:pPr>
              <w:spacing w:before="78" w:line="254" w:lineRule="auto"/>
              <w:ind w:left="412" w:right="161" w:hanging="241"/>
              <w:rPr>
                <w:rFonts w:ascii="宋体" w:hAnsi="宋体" w:cs="宋体"/>
                <w:spacing w:val="-6"/>
                <w:sz w:val="24"/>
              </w:rPr>
            </w:pPr>
            <w:r>
              <w:rPr>
                <w:rFonts w:hint="eastAsia" w:ascii="宋体" w:hAnsi="宋体" w:cs="宋体"/>
                <w:spacing w:val="-6"/>
                <w:sz w:val="24"/>
              </w:rPr>
              <w:t>投标</w:t>
            </w:r>
          </w:p>
          <w:p w14:paraId="557115EF">
            <w:pPr>
              <w:spacing w:before="78" w:line="254" w:lineRule="auto"/>
              <w:ind w:left="412" w:right="161" w:hanging="241"/>
              <w:rPr>
                <w:rFonts w:ascii="宋体" w:hAnsi="宋体" w:cs="宋体"/>
                <w:sz w:val="24"/>
              </w:rPr>
            </w:pPr>
            <w:r>
              <w:rPr>
                <w:rFonts w:hint="eastAsia" w:ascii="宋体" w:hAnsi="宋体" w:cs="宋体"/>
                <w:spacing w:val="-6"/>
                <w:sz w:val="24"/>
              </w:rPr>
              <w:t>报价</w:t>
            </w:r>
          </w:p>
        </w:tc>
        <w:tc>
          <w:tcPr>
            <w:tcW w:w="1654" w:type="dxa"/>
          </w:tcPr>
          <w:p w14:paraId="6E63528E">
            <w:pPr>
              <w:spacing w:line="330" w:lineRule="auto"/>
              <w:rPr>
                <w:rFonts w:ascii="宋体" w:hAnsi="宋体" w:cs="宋体"/>
                <w:sz w:val="24"/>
              </w:rPr>
            </w:pPr>
          </w:p>
          <w:p w14:paraId="7362FE87">
            <w:pPr>
              <w:spacing w:line="331" w:lineRule="auto"/>
              <w:rPr>
                <w:rFonts w:ascii="宋体" w:hAnsi="宋体" w:cs="宋体"/>
                <w:sz w:val="24"/>
              </w:rPr>
            </w:pPr>
          </w:p>
          <w:p w14:paraId="37CB8571">
            <w:pPr>
              <w:spacing w:before="78" w:line="254" w:lineRule="auto"/>
              <w:ind w:left="320" w:right="181" w:hanging="119"/>
              <w:rPr>
                <w:rFonts w:ascii="宋体" w:hAnsi="宋体" w:cs="宋体"/>
                <w:sz w:val="24"/>
              </w:rPr>
            </w:pPr>
            <w:r>
              <w:rPr>
                <w:rFonts w:hint="eastAsia" w:ascii="宋体" w:hAnsi="宋体" w:cs="宋体"/>
                <w:spacing w:val="-5"/>
                <w:sz w:val="24"/>
              </w:rPr>
              <w:t>评</w:t>
            </w:r>
            <w:r>
              <w:rPr>
                <w:rFonts w:hint="eastAsia" w:ascii="宋体" w:hAnsi="宋体" w:cs="宋体"/>
                <w:spacing w:val="-3"/>
                <w:sz w:val="24"/>
              </w:rPr>
              <w:t>审基准价</w:t>
            </w:r>
            <w:r>
              <w:rPr>
                <w:rFonts w:hint="eastAsia" w:ascii="宋体" w:hAnsi="宋体" w:cs="宋体"/>
                <w:sz w:val="24"/>
              </w:rPr>
              <w:t xml:space="preserve"> </w:t>
            </w:r>
            <w:r>
              <w:rPr>
                <w:rFonts w:hint="eastAsia" w:ascii="宋体" w:hAnsi="宋体" w:cs="宋体"/>
                <w:spacing w:val="-3"/>
                <w:sz w:val="24"/>
              </w:rPr>
              <w:t>计算方法</w:t>
            </w:r>
          </w:p>
        </w:tc>
        <w:tc>
          <w:tcPr>
            <w:tcW w:w="5769" w:type="dxa"/>
            <w:gridSpan w:val="2"/>
          </w:tcPr>
          <w:p w14:paraId="15CB1865">
            <w:pPr>
              <w:spacing w:before="68" w:line="261" w:lineRule="auto"/>
              <w:ind w:right="136" w:firstLine="236" w:firstLineChars="100"/>
              <w:rPr>
                <w:rFonts w:ascii="宋体" w:hAnsi="宋体" w:cs="宋体"/>
                <w:sz w:val="24"/>
              </w:rPr>
            </w:pPr>
            <w:r>
              <w:rPr>
                <w:rFonts w:hint="eastAsia" w:ascii="宋体" w:hAnsi="宋体" w:cs="宋体"/>
                <w:spacing w:val="-2"/>
                <w:sz w:val="24"/>
              </w:rPr>
              <w:t>1.磋商</w:t>
            </w:r>
            <w:r>
              <w:rPr>
                <w:rFonts w:hint="eastAsia" w:ascii="宋体" w:hAnsi="宋体" w:cs="宋体"/>
                <w:spacing w:val="-1"/>
                <w:sz w:val="24"/>
              </w:rPr>
              <w:t>报价低于招标控制价且通过初步评审的供</w:t>
            </w:r>
            <w:r>
              <w:rPr>
                <w:rFonts w:hint="eastAsia" w:ascii="宋体" w:hAnsi="宋体" w:cs="宋体"/>
                <w:spacing w:val="-8"/>
                <w:sz w:val="24"/>
              </w:rPr>
              <w:t>应</w:t>
            </w:r>
            <w:r>
              <w:rPr>
                <w:rFonts w:hint="eastAsia" w:ascii="宋体" w:hAnsi="宋体" w:cs="宋体"/>
                <w:spacing w:val="-7"/>
                <w:sz w:val="24"/>
              </w:rPr>
              <w:t>商</w:t>
            </w:r>
            <w:r>
              <w:rPr>
                <w:rFonts w:hint="eastAsia" w:ascii="宋体" w:hAnsi="宋体" w:cs="宋体"/>
                <w:spacing w:val="-4"/>
                <w:sz w:val="24"/>
              </w:rPr>
              <w:t>为有效供应商。</w:t>
            </w:r>
          </w:p>
          <w:p w14:paraId="2B739417">
            <w:pPr>
              <w:spacing w:before="1" w:line="249" w:lineRule="auto"/>
              <w:ind w:right="123" w:firstLine="242" w:firstLineChars="100"/>
              <w:rPr>
                <w:rFonts w:ascii="宋体" w:hAnsi="宋体" w:cs="宋体"/>
                <w:sz w:val="24"/>
              </w:rPr>
            </w:pPr>
            <w:r>
              <w:rPr>
                <w:rFonts w:hint="eastAsia" w:ascii="宋体" w:hAnsi="宋体" w:cs="宋体"/>
                <w:spacing w:val="1"/>
                <w:sz w:val="24"/>
              </w:rPr>
              <w:t>2.</w:t>
            </w:r>
            <w:r>
              <w:rPr>
                <w:rFonts w:hint="eastAsia" w:ascii="宋体" w:hAnsi="宋体" w:cs="宋体"/>
                <w:sz w:val="24"/>
              </w:rPr>
              <w:t xml:space="preserve"> 满足磋商文件要求且磋商价格最低的报价(最</w:t>
            </w:r>
            <w:r>
              <w:rPr>
                <w:rFonts w:hint="eastAsia" w:ascii="宋体" w:hAnsi="宋体" w:cs="宋体"/>
                <w:spacing w:val="2"/>
                <w:sz w:val="24"/>
              </w:rPr>
              <w:t xml:space="preserve">终报价)为磋商基准价，其价格分为满分 </w:t>
            </w:r>
            <w:r>
              <w:rPr>
                <w:rFonts w:hint="eastAsia" w:ascii="宋体" w:hAnsi="宋体" w:cs="宋体"/>
                <w:spacing w:val="1"/>
                <w:sz w:val="24"/>
              </w:rPr>
              <w:t>30 分。其</w:t>
            </w:r>
            <w:r>
              <w:rPr>
                <w:rFonts w:hint="eastAsia" w:ascii="宋体" w:hAnsi="宋体" w:cs="宋体"/>
                <w:spacing w:val="-1"/>
                <w:sz w:val="24"/>
              </w:rPr>
              <w:t>他供应商的价格分统一按照下列公式计</w:t>
            </w:r>
            <w:r>
              <w:rPr>
                <w:rFonts w:hint="eastAsia" w:ascii="宋体" w:hAnsi="宋体" w:cs="宋体"/>
                <w:sz w:val="24"/>
              </w:rPr>
              <w:t>算：磋商报价</w:t>
            </w:r>
            <w:r>
              <w:rPr>
                <w:rFonts w:hint="eastAsia" w:ascii="宋体" w:hAnsi="宋体" w:cs="宋体"/>
                <w:spacing w:val="-1"/>
                <w:sz w:val="24"/>
              </w:rPr>
              <w:t>得分=(磋商基准价/最终报价)×</w:t>
            </w:r>
            <w:r>
              <w:rPr>
                <w:rFonts w:hint="eastAsia" w:ascii="宋体" w:hAnsi="宋体" w:cs="宋体"/>
                <w:sz w:val="24"/>
              </w:rPr>
              <w:t>30。</w:t>
            </w:r>
          </w:p>
        </w:tc>
      </w:tr>
      <w:tr w14:paraId="4D86D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916" w:type="dxa"/>
            <w:vMerge w:val="restart"/>
          </w:tcPr>
          <w:p w14:paraId="34549900">
            <w:pPr>
              <w:spacing w:line="274" w:lineRule="auto"/>
              <w:rPr>
                <w:rFonts w:ascii="宋体" w:hAnsi="宋体" w:cs="宋体"/>
                <w:sz w:val="24"/>
              </w:rPr>
            </w:pPr>
          </w:p>
          <w:p w14:paraId="2C7E5A76">
            <w:pPr>
              <w:spacing w:line="274" w:lineRule="auto"/>
              <w:rPr>
                <w:rFonts w:ascii="宋体" w:hAnsi="宋体" w:cs="宋体"/>
                <w:sz w:val="24"/>
              </w:rPr>
            </w:pPr>
          </w:p>
          <w:p w14:paraId="066122F5">
            <w:pPr>
              <w:spacing w:line="274" w:lineRule="auto"/>
              <w:rPr>
                <w:rFonts w:ascii="宋体" w:hAnsi="宋体" w:cs="宋体"/>
                <w:sz w:val="24"/>
              </w:rPr>
            </w:pPr>
          </w:p>
          <w:p w14:paraId="5786CC6C">
            <w:pPr>
              <w:spacing w:line="274" w:lineRule="auto"/>
              <w:rPr>
                <w:rFonts w:ascii="宋体" w:hAnsi="宋体" w:cs="宋体"/>
                <w:sz w:val="24"/>
              </w:rPr>
            </w:pPr>
          </w:p>
          <w:p w14:paraId="695D26A5">
            <w:pPr>
              <w:spacing w:before="78" w:line="178" w:lineRule="auto"/>
              <w:ind w:left="167"/>
              <w:rPr>
                <w:rFonts w:ascii="宋体" w:hAnsi="宋体" w:cs="宋体"/>
                <w:sz w:val="24"/>
              </w:rPr>
            </w:pPr>
            <w:r>
              <w:rPr>
                <w:rFonts w:hint="eastAsia" w:ascii="宋体" w:hAnsi="宋体" w:cs="宋体"/>
                <w:spacing w:val="-2"/>
                <w:sz w:val="24"/>
              </w:rPr>
              <w:t>2.2.3</w:t>
            </w:r>
          </w:p>
        </w:tc>
        <w:tc>
          <w:tcPr>
            <w:tcW w:w="962" w:type="dxa"/>
            <w:vMerge w:val="restart"/>
          </w:tcPr>
          <w:p w14:paraId="35A078DC">
            <w:pPr>
              <w:spacing w:line="298" w:lineRule="auto"/>
              <w:rPr>
                <w:rFonts w:ascii="宋体" w:hAnsi="宋体" w:cs="宋体"/>
                <w:sz w:val="24"/>
              </w:rPr>
            </w:pPr>
          </w:p>
          <w:p w14:paraId="68495F7E">
            <w:pPr>
              <w:spacing w:line="298" w:lineRule="auto"/>
              <w:rPr>
                <w:rFonts w:ascii="宋体" w:hAnsi="宋体" w:cs="宋体"/>
                <w:sz w:val="24"/>
              </w:rPr>
            </w:pPr>
          </w:p>
          <w:p w14:paraId="61E1613A">
            <w:pPr>
              <w:spacing w:line="298" w:lineRule="auto"/>
              <w:rPr>
                <w:rFonts w:ascii="宋体" w:hAnsi="宋体" w:cs="宋体"/>
                <w:sz w:val="24"/>
              </w:rPr>
            </w:pPr>
          </w:p>
          <w:p w14:paraId="1E5BE2F6">
            <w:pPr>
              <w:spacing w:before="78" w:line="255" w:lineRule="auto"/>
              <w:ind w:right="130"/>
              <w:jc w:val="center"/>
              <w:rPr>
                <w:rFonts w:ascii="宋体" w:hAnsi="宋体" w:cs="宋体"/>
                <w:sz w:val="24"/>
              </w:rPr>
            </w:pPr>
            <w:r>
              <w:rPr>
                <w:rFonts w:hint="eastAsia" w:ascii="宋体" w:hAnsi="宋体" w:cs="宋体"/>
                <w:sz w:val="24"/>
              </w:rPr>
              <w:t>技术标</w:t>
            </w:r>
          </w:p>
          <w:p w14:paraId="461EB8A1">
            <w:pPr>
              <w:spacing w:before="78" w:line="255" w:lineRule="auto"/>
              <w:ind w:right="130"/>
              <w:rPr>
                <w:rFonts w:ascii="宋体" w:hAnsi="宋体" w:cs="宋体"/>
                <w:sz w:val="24"/>
              </w:rPr>
            </w:pPr>
            <w:r>
              <w:rPr>
                <w:rFonts w:hint="eastAsia" w:ascii="宋体" w:hAnsi="宋体" w:cs="宋体"/>
                <w:sz w:val="24"/>
              </w:rPr>
              <w:t xml:space="preserve"> </w:t>
            </w:r>
            <w:r>
              <w:rPr>
                <w:rFonts w:hint="eastAsia" w:ascii="宋体" w:hAnsi="宋体" w:cs="宋体"/>
                <w:spacing w:val="-21"/>
                <w:sz w:val="24"/>
              </w:rPr>
              <w:t>(</w:t>
            </w:r>
            <w:r>
              <w:rPr>
                <w:rFonts w:hint="eastAsia" w:ascii="宋体" w:hAnsi="宋体" w:cs="宋体"/>
                <w:spacing w:val="-18"/>
                <w:sz w:val="24"/>
              </w:rPr>
              <w:t>60分)</w:t>
            </w:r>
          </w:p>
        </w:tc>
        <w:tc>
          <w:tcPr>
            <w:tcW w:w="1654" w:type="dxa"/>
          </w:tcPr>
          <w:p w14:paraId="239DDA59">
            <w:pPr>
              <w:spacing w:before="194" w:line="220" w:lineRule="auto"/>
              <w:ind w:left="150"/>
              <w:rPr>
                <w:rFonts w:ascii="宋体" w:hAnsi="宋体" w:cs="宋体"/>
                <w:sz w:val="24"/>
              </w:rPr>
            </w:pPr>
            <w:r>
              <w:rPr>
                <w:rFonts w:hint="eastAsia" w:ascii="宋体" w:hAnsi="宋体" w:cs="宋体"/>
                <w:spacing w:val="-9"/>
                <w:sz w:val="24"/>
              </w:rPr>
              <w:t>1.</w:t>
            </w:r>
            <w:r>
              <w:rPr>
                <w:rFonts w:hint="eastAsia" w:ascii="宋体" w:hAnsi="宋体" w:cs="宋体"/>
                <w:spacing w:val="-6"/>
                <w:sz w:val="24"/>
              </w:rPr>
              <w:t>主要施工方</w:t>
            </w:r>
            <w:r>
              <w:rPr>
                <w:rFonts w:hint="eastAsia" w:ascii="宋体" w:hAnsi="宋体" w:cs="宋体"/>
                <w:spacing w:val="-3"/>
                <w:sz w:val="24"/>
              </w:rPr>
              <w:t>案与技术</w:t>
            </w:r>
            <w:r>
              <w:rPr>
                <w:rFonts w:hint="eastAsia" w:ascii="宋体" w:hAnsi="宋体" w:cs="宋体"/>
                <w:spacing w:val="10"/>
                <w:sz w:val="24"/>
              </w:rPr>
              <w:t>措</w:t>
            </w:r>
            <w:r>
              <w:rPr>
                <w:rFonts w:hint="eastAsia" w:ascii="宋体" w:hAnsi="宋体" w:cs="宋体"/>
                <w:spacing w:val="7"/>
                <w:sz w:val="24"/>
              </w:rPr>
              <w:t>施(10 分)</w:t>
            </w:r>
          </w:p>
        </w:tc>
        <w:tc>
          <w:tcPr>
            <w:tcW w:w="5769" w:type="dxa"/>
            <w:gridSpan w:val="2"/>
          </w:tcPr>
          <w:p w14:paraId="79CE4459">
            <w:pPr>
              <w:spacing w:before="31" w:line="214" w:lineRule="auto"/>
              <w:ind w:firstLine="240" w:firstLineChars="100"/>
              <w:rPr>
                <w:rFonts w:ascii="宋体" w:hAnsi="宋体" w:cs="宋体"/>
                <w:sz w:val="24"/>
              </w:rPr>
            </w:pPr>
            <w:r>
              <w:rPr>
                <w:rFonts w:hint="eastAsia" w:ascii="宋体" w:hAnsi="宋体" w:cs="宋体"/>
                <w:sz w:val="24"/>
              </w:rPr>
              <w:t>施工方案（含工程特点、施工重点与难点及绿色施工）总体安排合理，运用先进、合理的施工工艺、施工机械，技术措施详细、全面、合理、可行，完全满足项目需求的，得10分；</w:t>
            </w:r>
          </w:p>
          <w:p w14:paraId="7920F720">
            <w:pPr>
              <w:spacing w:before="31" w:line="214" w:lineRule="auto"/>
              <w:ind w:firstLine="240" w:firstLineChars="100"/>
              <w:rPr>
                <w:rFonts w:ascii="宋体" w:hAnsi="宋体" w:cs="宋体"/>
                <w:sz w:val="24"/>
              </w:rPr>
            </w:pPr>
            <w:r>
              <w:rPr>
                <w:rFonts w:hint="eastAsia" w:ascii="宋体" w:hAnsi="宋体" w:cs="宋体"/>
                <w:sz w:val="24"/>
              </w:rPr>
              <w:t xml:space="preserve">施工方案与技术措施较先进或者较详细、较全面的，得6分； </w:t>
            </w:r>
          </w:p>
          <w:p w14:paraId="00B57CF1">
            <w:pPr>
              <w:spacing w:before="31" w:line="214" w:lineRule="auto"/>
              <w:ind w:firstLine="240" w:firstLineChars="100"/>
              <w:rPr>
                <w:rFonts w:ascii="宋体" w:hAnsi="宋体" w:cs="宋体"/>
                <w:sz w:val="24"/>
              </w:rPr>
            </w:pPr>
            <w:r>
              <w:rPr>
                <w:rFonts w:hint="eastAsia" w:ascii="宋体" w:hAnsi="宋体" w:cs="宋体"/>
                <w:sz w:val="24"/>
              </w:rPr>
              <w:t>施工方案与技术措施基本合理或者基本可行的，得2分。</w:t>
            </w:r>
          </w:p>
        </w:tc>
      </w:tr>
      <w:tr w14:paraId="21468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916" w:type="dxa"/>
            <w:vMerge w:val="continue"/>
          </w:tcPr>
          <w:p w14:paraId="48C633A2">
            <w:pPr>
              <w:rPr>
                <w:rFonts w:ascii="宋体" w:hAnsi="宋体" w:cs="宋体"/>
                <w:sz w:val="24"/>
              </w:rPr>
            </w:pPr>
          </w:p>
        </w:tc>
        <w:tc>
          <w:tcPr>
            <w:tcW w:w="962" w:type="dxa"/>
            <w:vMerge w:val="continue"/>
          </w:tcPr>
          <w:p w14:paraId="76B79854">
            <w:pPr>
              <w:rPr>
                <w:rFonts w:ascii="宋体" w:hAnsi="宋体" w:cs="宋体"/>
                <w:sz w:val="24"/>
              </w:rPr>
            </w:pPr>
          </w:p>
        </w:tc>
        <w:tc>
          <w:tcPr>
            <w:tcW w:w="1654" w:type="dxa"/>
          </w:tcPr>
          <w:p w14:paraId="7C5BBD7B">
            <w:pPr>
              <w:spacing w:before="194" w:line="220" w:lineRule="auto"/>
              <w:ind w:left="135"/>
              <w:rPr>
                <w:rFonts w:ascii="宋体" w:hAnsi="宋体" w:cs="宋体"/>
                <w:sz w:val="24"/>
              </w:rPr>
            </w:pPr>
            <w:r>
              <w:rPr>
                <w:rFonts w:hint="eastAsia" w:ascii="宋体" w:hAnsi="宋体" w:cs="宋体"/>
                <w:spacing w:val="-4"/>
                <w:sz w:val="24"/>
              </w:rPr>
              <w:t>2.质量管理体系</w:t>
            </w:r>
            <w:r>
              <w:rPr>
                <w:rFonts w:hint="eastAsia" w:ascii="宋体" w:hAnsi="宋体" w:cs="宋体"/>
                <w:spacing w:val="-2"/>
                <w:sz w:val="24"/>
              </w:rPr>
              <w:t>与措施</w:t>
            </w:r>
          </w:p>
          <w:p w14:paraId="66811855">
            <w:pPr>
              <w:spacing w:before="27" w:line="220" w:lineRule="auto"/>
              <w:ind w:left="349"/>
              <w:rPr>
                <w:rFonts w:ascii="宋体" w:hAnsi="宋体" w:cs="宋体"/>
                <w:sz w:val="24"/>
              </w:rPr>
            </w:pPr>
            <w:r>
              <w:rPr>
                <w:rFonts w:hint="eastAsia" w:ascii="宋体" w:hAnsi="宋体" w:cs="宋体"/>
                <w:spacing w:val="8"/>
                <w:sz w:val="24"/>
              </w:rPr>
              <w:t>(8分</w:t>
            </w:r>
            <w:r>
              <w:rPr>
                <w:rFonts w:hint="eastAsia" w:ascii="宋体" w:hAnsi="宋体" w:cs="宋体"/>
                <w:spacing w:val="7"/>
                <w:sz w:val="24"/>
              </w:rPr>
              <w:t>)</w:t>
            </w:r>
          </w:p>
        </w:tc>
        <w:tc>
          <w:tcPr>
            <w:tcW w:w="5769" w:type="dxa"/>
            <w:gridSpan w:val="2"/>
          </w:tcPr>
          <w:p w14:paraId="018F7071">
            <w:pPr>
              <w:spacing w:before="30" w:line="216" w:lineRule="auto"/>
              <w:ind w:firstLine="240" w:firstLineChars="100"/>
              <w:rPr>
                <w:rFonts w:ascii="宋体" w:hAnsi="宋体" w:cs="宋体"/>
                <w:sz w:val="24"/>
              </w:rPr>
            </w:pPr>
            <w:r>
              <w:rPr>
                <w:rFonts w:hint="eastAsia" w:ascii="宋体" w:hAnsi="宋体" w:cs="宋体"/>
                <w:sz w:val="24"/>
              </w:rPr>
              <w:t>质量管理体系健全、组织机构形式合理，质量保证措施详细、全面、合理、可行，完全满足项目需求的，得8分；</w:t>
            </w:r>
          </w:p>
          <w:p w14:paraId="76D94051">
            <w:pPr>
              <w:spacing w:before="30" w:line="216" w:lineRule="auto"/>
              <w:ind w:firstLine="240" w:firstLineChars="100"/>
              <w:rPr>
                <w:rFonts w:ascii="宋体" w:hAnsi="宋体" w:cs="宋体"/>
                <w:sz w:val="24"/>
              </w:rPr>
            </w:pPr>
            <w:r>
              <w:rPr>
                <w:rFonts w:hint="eastAsia" w:ascii="宋体" w:hAnsi="宋体" w:cs="宋体"/>
                <w:sz w:val="24"/>
              </w:rPr>
              <w:t>质量管理体系较健全或者质量保证措施较详细或者较全面、针对性较强的，得5分；</w:t>
            </w:r>
          </w:p>
          <w:p w14:paraId="07855625">
            <w:pPr>
              <w:spacing w:before="30" w:line="216" w:lineRule="auto"/>
              <w:ind w:firstLine="240" w:firstLineChars="100"/>
              <w:rPr>
                <w:rFonts w:ascii="宋体" w:hAnsi="宋体" w:cs="宋体"/>
                <w:sz w:val="24"/>
              </w:rPr>
            </w:pPr>
            <w:r>
              <w:rPr>
                <w:rFonts w:hint="eastAsia" w:ascii="宋体" w:hAnsi="宋体" w:cs="宋体"/>
                <w:sz w:val="24"/>
              </w:rPr>
              <w:t>质量保证措施基本合理或者基本可行的，得2分。</w:t>
            </w:r>
          </w:p>
        </w:tc>
      </w:tr>
      <w:tr w14:paraId="7482F3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1" w:hRule="atLeast"/>
        </w:trPr>
        <w:tc>
          <w:tcPr>
            <w:tcW w:w="916" w:type="dxa"/>
            <w:vMerge w:val="continue"/>
          </w:tcPr>
          <w:p w14:paraId="2A77BAEC">
            <w:pPr>
              <w:rPr>
                <w:rFonts w:ascii="宋体" w:hAnsi="宋体" w:cs="宋体"/>
              </w:rPr>
            </w:pPr>
          </w:p>
        </w:tc>
        <w:tc>
          <w:tcPr>
            <w:tcW w:w="962" w:type="dxa"/>
            <w:vMerge w:val="continue"/>
          </w:tcPr>
          <w:p w14:paraId="4E4AAE4D">
            <w:pPr>
              <w:rPr>
                <w:rFonts w:ascii="宋体" w:hAnsi="宋体" w:cs="宋体"/>
              </w:rPr>
            </w:pPr>
          </w:p>
        </w:tc>
        <w:tc>
          <w:tcPr>
            <w:tcW w:w="1654" w:type="dxa"/>
          </w:tcPr>
          <w:p w14:paraId="220D8D27">
            <w:pPr>
              <w:spacing w:line="425" w:lineRule="auto"/>
              <w:rPr>
                <w:rFonts w:ascii="宋体" w:hAnsi="宋体" w:cs="宋体"/>
                <w:sz w:val="24"/>
              </w:rPr>
            </w:pPr>
          </w:p>
          <w:p w14:paraId="7CECC816">
            <w:pPr>
              <w:spacing w:before="78" w:line="220" w:lineRule="auto"/>
              <w:ind w:left="137"/>
              <w:rPr>
                <w:rFonts w:ascii="宋体" w:hAnsi="宋体" w:cs="宋体"/>
                <w:sz w:val="24"/>
              </w:rPr>
            </w:pPr>
            <w:r>
              <w:rPr>
                <w:rFonts w:hint="eastAsia" w:ascii="宋体" w:hAnsi="宋体" w:cs="宋体"/>
                <w:spacing w:val="-6"/>
                <w:sz w:val="24"/>
              </w:rPr>
              <w:t>3.</w:t>
            </w:r>
            <w:r>
              <w:rPr>
                <w:rFonts w:hint="eastAsia" w:ascii="宋体" w:hAnsi="宋体" w:cs="宋体"/>
                <w:spacing w:val="-4"/>
                <w:sz w:val="24"/>
              </w:rPr>
              <w:t>安全管理体系</w:t>
            </w:r>
            <w:r>
              <w:rPr>
                <w:rFonts w:hint="eastAsia" w:ascii="宋体" w:hAnsi="宋体" w:cs="宋体"/>
                <w:spacing w:val="-2"/>
                <w:sz w:val="24"/>
              </w:rPr>
              <w:t>与措施</w:t>
            </w:r>
          </w:p>
          <w:p w14:paraId="22C4F9AB">
            <w:pPr>
              <w:spacing w:before="27" w:line="220" w:lineRule="auto"/>
              <w:ind w:left="349"/>
              <w:rPr>
                <w:rFonts w:ascii="宋体" w:hAnsi="宋体" w:cs="宋体"/>
                <w:sz w:val="24"/>
              </w:rPr>
            </w:pPr>
            <w:r>
              <w:rPr>
                <w:rFonts w:hint="eastAsia" w:ascii="宋体" w:hAnsi="宋体" w:cs="宋体"/>
                <w:spacing w:val="8"/>
                <w:sz w:val="24"/>
              </w:rPr>
              <w:t>(8分</w:t>
            </w:r>
            <w:r>
              <w:rPr>
                <w:rFonts w:hint="eastAsia" w:ascii="宋体" w:hAnsi="宋体" w:cs="宋体"/>
                <w:spacing w:val="7"/>
                <w:sz w:val="24"/>
              </w:rPr>
              <w:t>)</w:t>
            </w:r>
          </w:p>
        </w:tc>
        <w:tc>
          <w:tcPr>
            <w:tcW w:w="5769" w:type="dxa"/>
            <w:gridSpan w:val="2"/>
          </w:tcPr>
          <w:p w14:paraId="79AACA64">
            <w:pPr>
              <w:spacing w:before="1" w:line="228" w:lineRule="auto"/>
              <w:ind w:right="36" w:firstLine="240" w:firstLineChars="100"/>
              <w:rPr>
                <w:rFonts w:ascii="宋体" w:hAnsi="宋体" w:cs="宋体"/>
                <w:sz w:val="24"/>
              </w:rPr>
            </w:pPr>
            <w:r>
              <w:rPr>
                <w:rFonts w:hint="eastAsia" w:ascii="宋体" w:hAnsi="宋体" w:cs="宋体"/>
                <w:sz w:val="24"/>
              </w:rPr>
              <w:t xml:space="preserve">安全管理体系、安全责任制和安全管理制度健全，根据工程特点、周边环境和施工工艺，正确识别现场重大危险源并有相应的安全防护管理措施，安全保证措施详细、全面、合理、可行的，得8分； </w:t>
            </w:r>
          </w:p>
          <w:p w14:paraId="28236427">
            <w:pPr>
              <w:spacing w:before="1" w:line="228" w:lineRule="auto"/>
              <w:ind w:right="36" w:firstLine="240" w:firstLineChars="100"/>
              <w:rPr>
                <w:rFonts w:ascii="宋体" w:hAnsi="宋体" w:cs="宋体"/>
                <w:sz w:val="24"/>
              </w:rPr>
            </w:pPr>
            <w:r>
              <w:rPr>
                <w:rFonts w:hint="eastAsia" w:ascii="宋体" w:hAnsi="宋体" w:cs="宋体"/>
                <w:sz w:val="24"/>
              </w:rPr>
              <w:t>安全管理体系较健全或者安全防护管理措施较详细、较全面、针对性较强的，得5分；</w:t>
            </w:r>
          </w:p>
          <w:p w14:paraId="70C5EF87">
            <w:pPr>
              <w:spacing w:before="1" w:line="228" w:lineRule="auto"/>
              <w:ind w:right="36" w:firstLine="240" w:firstLineChars="100"/>
              <w:rPr>
                <w:rFonts w:ascii="宋体" w:hAnsi="宋体" w:cs="宋体"/>
                <w:sz w:val="24"/>
              </w:rPr>
            </w:pPr>
            <w:r>
              <w:rPr>
                <w:rFonts w:hint="eastAsia" w:ascii="宋体" w:hAnsi="宋体" w:cs="宋体"/>
                <w:sz w:val="24"/>
              </w:rPr>
              <w:t xml:space="preserve">安全管理体系与保证措施基本合理或者基本可行的，得2分。 </w:t>
            </w:r>
          </w:p>
        </w:tc>
      </w:tr>
      <w:tr w14:paraId="20D89D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916" w:type="dxa"/>
            <w:vMerge w:val="continue"/>
          </w:tcPr>
          <w:p w14:paraId="5EB8A765">
            <w:pPr>
              <w:rPr>
                <w:rFonts w:ascii="宋体" w:hAnsi="宋体" w:cs="宋体"/>
              </w:rPr>
            </w:pPr>
          </w:p>
        </w:tc>
        <w:tc>
          <w:tcPr>
            <w:tcW w:w="962" w:type="dxa"/>
            <w:vMerge w:val="continue"/>
          </w:tcPr>
          <w:p w14:paraId="6CFAACA0">
            <w:pPr>
              <w:rPr>
                <w:rFonts w:ascii="宋体" w:hAnsi="宋体" w:cs="宋体"/>
              </w:rPr>
            </w:pPr>
          </w:p>
        </w:tc>
        <w:tc>
          <w:tcPr>
            <w:tcW w:w="1654" w:type="dxa"/>
          </w:tcPr>
          <w:p w14:paraId="67BD5548">
            <w:pPr>
              <w:spacing w:line="422" w:lineRule="auto"/>
              <w:rPr>
                <w:rFonts w:ascii="宋体" w:hAnsi="宋体" w:cs="宋体"/>
                <w:sz w:val="24"/>
              </w:rPr>
            </w:pPr>
          </w:p>
          <w:p w14:paraId="657D9F5E">
            <w:pPr>
              <w:spacing w:before="78" w:line="238" w:lineRule="auto"/>
              <w:ind w:left="112"/>
              <w:rPr>
                <w:rFonts w:ascii="宋体" w:hAnsi="宋体" w:cs="宋体"/>
                <w:sz w:val="24"/>
              </w:rPr>
            </w:pPr>
            <w:r>
              <w:rPr>
                <w:rFonts w:hint="eastAsia" w:ascii="宋体" w:hAnsi="宋体" w:cs="宋体"/>
                <w:spacing w:val="-18"/>
                <w:sz w:val="24"/>
              </w:rPr>
              <w:t>4.文明施工、</w:t>
            </w:r>
            <w:r>
              <w:rPr>
                <w:rFonts w:hint="eastAsia" w:ascii="宋体" w:hAnsi="宋体" w:cs="宋体"/>
                <w:spacing w:val="-4"/>
                <w:sz w:val="24"/>
              </w:rPr>
              <w:t>环</w:t>
            </w:r>
            <w:r>
              <w:rPr>
                <w:rFonts w:hint="eastAsia" w:ascii="宋体" w:hAnsi="宋体" w:cs="宋体"/>
                <w:spacing w:val="-3"/>
                <w:sz w:val="24"/>
              </w:rPr>
              <w:t>境</w:t>
            </w:r>
            <w:r>
              <w:rPr>
                <w:rFonts w:hint="eastAsia" w:ascii="宋体" w:hAnsi="宋体" w:cs="宋体"/>
                <w:spacing w:val="-2"/>
                <w:sz w:val="24"/>
              </w:rPr>
              <w:t>保护管</w:t>
            </w:r>
            <w:r>
              <w:rPr>
                <w:rFonts w:hint="eastAsia" w:ascii="宋体" w:hAnsi="宋体" w:cs="宋体"/>
                <w:spacing w:val="-18"/>
                <w:sz w:val="24"/>
              </w:rPr>
              <w:t>理</w:t>
            </w:r>
            <w:r>
              <w:rPr>
                <w:rFonts w:hint="eastAsia" w:ascii="宋体" w:hAnsi="宋体" w:cs="宋体"/>
                <w:spacing w:val="-14"/>
                <w:sz w:val="24"/>
              </w:rPr>
              <w:t>体系(8分)</w:t>
            </w:r>
          </w:p>
        </w:tc>
        <w:tc>
          <w:tcPr>
            <w:tcW w:w="5769" w:type="dxa"/>
            <w:gridSpan w:val="2"/>
          </w:tcPr>
          <w:p w14:paraId="1F57CECA">
            <w:pPr>
              <w:spacing w:before="34"/>
              <w:ind w:right="136" w:firstLine="238" w:firstLineChars="100"/>
              <w:rPr>
                <w:rFonts w:ascii="宋体" w:hAnsi="宋体" w:cs="宋体"/>
                <w:sz w:val="24"/>
              </w:rPr>
            </w:pPr>
            <w:r>
              <w:rPr>
                <w:rFonts w:hint="eastAsia" w:ascii="宋体" w:hAnsi="宋体" w:cs="宋体"/>
                <w:spacing w:val="-1"/>
                <w:sz w:val="24"/>
              </w:rPr>
              <w:t>有针对项目实际情况，提供科</w:t>
            </w:r>
            <w:r>
              <w:rPr>
                <w:rFonts w:hint="eastAsia" w:ascii="宋体" w:hAnsi="宋体" w:cs="宋体"/>
                <w:sz w:val="24"/>
              </w:rPr>
              <w:t>学可行的安全文明施</w:t>
            </w:r>
            <w:r>
              <w:rPr>
                <w:rFonts w:hint="eastAsia" w:ascii="宋体" w:hAnsi="宋体" w:cs="宋体"/>
                <w:spacing w:val="-12"/>
                <w:sz w:val="24"/>
              </w:rPr>
              <w:t>工技</w:t>
            </w:r>
            <w:r>
              <w:rPr>
                <w:rFonts w:hint="eastAsia" w:ascii="宋体" w:hAnsi="宋体" w:cs="宋体"/>
                <w:spacing w:val="-8"/>
                <w:sz w:val="24"/>
              </w:rPr>
              <w:t>术</w:t>
            </w:r>
            <w:r>
              <w:rPr>
                <w:rFonts w:hint="eastAsia" w:ascii="宋体" w:hAnsi="宋体" w:cs="宋体"/>
                <w:spacing w:val="-6"/>
                <w:sz w:val="24"/>
              </w:rPr>
              <w:t>措施与完善的环境保护管理体系，得 8 分；</w:t>
            </w:r>
          </w:p>
          <w:p w14:paraId="06A4D59B">
            <w:pPr>
              <w:ind w:right="135" w:firstLine="228" w:firstLineChars="100"/>
              <w:rPr>
                <w:rFonts w:ascii="宋体" w:hAnsi="宋体" w:cs="宋体"/>
                <w:sz w:val="24"/>
              </w:rPr>
            </w:pPr>
            <w:r>
              <w:rPr>
                <w:rFonts w:hint="eastAsia" w:ascii="宋体" w:hAnsi="宋体" w:cs="宋体"/>
                <w:spacing w:val="-6"/>
                <w:sz w:val="24"/>
              </w:rPr>
              <w:t>安全文明施工技术措施基本可行， 环境保护管理体</w:t>
            </w:r>
            <w:r>
              <w:rPr>
                <w:rFonts w:hint="eastAsia" w:ascii="宋体" w:hAnsi="宋体" w:cs="宋体"/>
                <w:spacing w:val="-18"/>
                <w:sz w:val="24"/>
              </w:rPr>
              <w:t>系</w:t>
            </w:r>
            <w:r>
              <w:rPr>
                <w:rFonts w:hint="eastAsia" w:ascii="宋体" w:hAnsi="宋体" w:cs="宋体"/>
                <w:spacing w:val="-16"/>
                <w:sz w:val="24"/>
              </w:rPr>
              <w:t>完整，得 5 分；</w:t>
            </w:r>
          </w:p>
          <w:p w14:paraId="7CA353F3">
            <w:pPr>
              <w:spacing w:line="228" w:lineRule="auto"/>
              <w:ind w:right="135" w:firstLine="228" w:firstLineChars="100"/>
              <w:rPr>
                <w:rFonts w:ascii="宋体" w:hAnsi="宋体" w:cs="宋体"/>
                <w:sz w:val="24"/>
              </w:rPr>
            </w:pPr>
            <w:r>
              <w:rPr>
                <w:rFonts w:hint="eastAsia" w:ascii="宋体" w:hAnsi="宋体" w:cs="宋体"/>
                <w:spacing w:val="-6"/>
                <w:sz w:val="24"/>
              </w:rPr>
              <w:t>安全文明施工技术措施基本一般， 环境保护管理体</w:t>
            </w:r>
            <w:r>
              <w:rPr>
                <w:rFonts w:hint="eastAsia" w:ascii="宋体" w:hAnsi="宋体" w:cs="宋体"/>
                <w:spacing w:val="-20"/>
                <w:sz w:val="24"/>
              </w:rPr>
              <w:t>系</w:t>
            </w:r>
            <w:r>
              <w:rPr>
                <w:rFonts w:hint="eastAsia" w:ascii="宋体" w:hAnsi="宋体" w:cs="宋体"/>
                <w:spacing w:val="-12"/>
                <w:sz w:val="24"/>
              </w:rPr>
              <w:t>基本完整，得 2 分。</w:t>
            </w:r>
          </w:p>
        </w:tc>
      </w:tr>
      <w:tr w14:paraId="1EF349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916" w:type="dxa"/>
            <w:vMerge w:val="continue"/>
          </w:tcPr>
          <w:p w14:paraId="31295839">
            <w:pPr>
              <w:rPr>
                <w:rFonts w:ascii="宋体" w:hAnsi="宋体" w:cs="宋体"/>
              </w:rPr>
            </w:pPr>
          </w:p>
        </w:tc>
        <w:tc>
          <w:tcPr>
            <w:tcW w:w="962" w:type="dxa"/>
            <w:vMerge w:val="continue"/>
          </w:tcPr>
          <w:p w14:paraId="1A2A4B64">
            <w:pPr>
              <w:rPr>
                <w:rFonts w:ascii="宋体" w:hAnsi="宋体" w:cs="宋体"/>
              </w:rPr>
            </w:pPr>
          </w:p>
        </w:tc>
        <w:tc>
          <w:tcPr>
            <w:tcW w:w="1654" w:type="dxa"/>
          </w:tcPr>
          <w:p w14:paraId="639AF625">
            <w:pPr>
              <w:spacing w:line="289" w:lineRule="auto"/>
              <w:rPr>
                <w:rFonts w:ascii="宋体" w:hAnsi="宋体" w:cs="宋体"/>
                <w:sz w:val="24"/>
              </w:rPr>
            </w:pPr>
          </w:p>
          <w:p w14:paraId="4AE1D9D5">
            <w:pPr>
              <w:spacing w:line="289" w:lineRule="auto"/>
              <w:rPr>
                <w:rFonts w:ascii="宋体" w:hAnsi="宋体" w:cs="宋体"/>
                <w:sz w:val="24"/>
              </w:rPr>
            </w:pPr>
          </w:p>
          <w:p w14:paraId="556EABE6">
            <w:pPr>
              <w:spacing w:before="78" w:line="254" w:lineRule="auto"/>
              <w:ind w:left="121" w:right="99" w:firstLine="16"/>
              <w:rPr>
                <w:rFonts w:ascii="宋体" w:hAnsi="宋体" w:cs="宋体"/>
                <w:sz w:val="24"/>
              </w:rPr>
            </w:pPr>
            <w:r>
              <w:rPr>
                <w:rFonts w:hint="eastAsia" w:ascii="宋体" w:hAnsi="宋体" w:cs="宋体"/>
                <w:spacing w:val="-5"/>
                <w:sz w:val="24"/>
              </w:rPr>
              <w:t>5.工期保证</w:t>
            </w:r>
            <w:r>
              <w:rPr>
                <w:rFonts w:hint="eastAsia" w:ascii="宋体" w:hAnsi="宋体" w:cs="宋体"/>
                <w:spacing w:val="-15"/>
                <w:sz w:val="24"/>
              </w:rPr>
              <w:t>措</w:t>
            </w:r>
            <w:r>
              <w:rPr>
                <w:rFonts w:hint="eastAsia" w:ascii="宋体" w:hAnsi="宋体" w:cs="宋体"/>
                <w:spacing w:val="-11"/>
                <w:sz w:val="24"/>
              </w:rPr>
              <w:t>施 (8分)</w:t>
            </w:r>
          </w:p>
        </w:tc>
        <w:tc>
          <w:tcPr>
            <w:tcW w:w="5769" w:type="dxa"/>
            <w:gridSpan w:val="2"/>
          </w:tcPr>
          <w:p w14:paraId="11C5897F">
            <w:pPr>
              <w:spacing w:before="2" w:line="227" w:lineRule="auto"/>
              <w:ind w:right="186" w:firstLine="240" w:firstLineChars="100"/>
              <w:rPr>
                <w:rFonts w:ascii="宋体" w:hAnsi="宋体" w:cs="宋体"/>
                <w:sz w:val="24"/>
              </w:rPr>
            </w:pPr>
            <w:r>
              <w:rPr>
                <w:rFonts w:hint="eastAsia" w:ascii="宋体" w:hAnsi="宋体" w:cs="宋体"/>
                <w:sz w:val="24"/>
              </w:rPr>
              <w:t>工期承诺满足采购文件要求，工期保证措施全面、详细、合理、可行且有针对性，有具体的违约责任承诺，得8分；</w:t>
            </w:r>
          </w:p>
          <w:p w14:paraId="6238990A">
            <w:pPr>
              <w:spacing w:before="2" w:line="227" w:lineRule="auto"/>
              <w:ind w:right="186" w:firstLine="240" w:firstLineChars="100"/>
              <w:rPr>
                <w:rFonts w:ascii="宋体" w:hAnsi="宋体" w:cs="宋体"/>
                <w:sz w:val="24"/>
              </w:rPr>
            </w:pPr>
            <w:r>
              <w:rPr>
                <w:rFonts w:hint="eastAsia" w:ascii="宋体" w:hAnsi="宋体" w:cs="宋体"/>
                <w:sz w:val="24"/>
              </w:rPr>
              <w:t>工期保证措施较全面或者较详细或者针对性较强的，得6分；</w:t>
            </w:r>
          </w:p>
          <w:p w14:paraId="3053EE8C">
            <w:pPr>
              <w:spacing w:before="2" w:line="227" w:lineRule="auto"/>
              <w:ind w:right="186" w:firstLine="240" w:firstLineChars="100"/>
              <w:rPr>
                <w:rFonts w:ascii="宋体" w:hAnsi="宋体" w:cs="宋体"/>
                <w:sz w:val="24"/>
              </w:rPr>
            </w:pPr>
            <w:r>
              <w:rPr>
                <w:rFonts w:hint="eastAsia" w:ascii="宋体" w:hAnsi="宋体" w:cs="宋体"/>
                <w:sz w:val="24"/>
              </w:rPr>
              <w:t>工期保证措施基本合理或者基本可行的，得1分。</w:t>
            </w:r>
          </w:p>
        </w:tc>
      </w:tr>
      <w:tr w14:paraId="5F7E8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0" w:hRule="atLeast"/>
        </w:trPr>
        <w:tc>
          <w:tcPr>
            <w:tcW w:w="916" w:type="dxa"/>
            <w:vMerge w:val="continue"/>
          </w:tcPr>
          <w:p w14:paraId="765788C4">
            <w:pPr>
              <w:rPr>
                <w:rFonts w:ascii="宋体" w:hAnsi="宋体" w:cs="宋体"/>
              </w:rPr>
            </w:pPr>
          </w:p>
        </w:tc>
        <w:tc>
          <w:tcPr>
            <w:tcW w:w="962" w:type="dxa"/>
            <w:vMerge w:val="continue"/>
          </w:tcPr>
          <w:p w14:paraId="1726BC2B">
            <w:pPr>
              <w:rPr>
                <w:rFonts w:ascii="宋体" w:hAnsi="宋体" w:cs="宋体"/>
              </w:rPr>
            </w:pPr>
          </w:p>
        </w:tc>
        <w:tc>
          <w:tcPr>
            <w:tcW w:w="1654" w:type="dxa"/>
          </w:tcPr>
          <w:p w14:paraId="440D85ED">
            <w:pPr>
              <w:spacing w:line="244" w:lineRule="auto"/>
              <w:rPr>
                <w:rFonts w:ascii="宋体" w:hAnsi="宋体" w:cs="宋体"/>
                <w:sz w:val="24"/>
              </w:rPr>
            </w:pPr>
          </w:p>
          <w:p w14:paraId="55D7B9CD">
            <w:pPr>
              <w:spacing w:line="244" w:lineRule="auto"/>
              <w:rPr>
                <w:rFonts w:ascii="宋体" w:hAnsi="宋体" w:cs="宋体"/>
                <w:sz w:val="24"/>
              </w:rPr>
            </w:pPr>
          </w:p>
          <w:p w14:paraId="4FFFCC1B">
            <w:pPr>
              <w:spacing w:line="245" w:lineRule="auto"/>
              <w:rPr>
                <w:rFonts w:ascii="宋体" w:hAnsi="宋体" w:cs="宋体"/>
                <w:sz w:val="24"/>
              </w:rPr>
            </w:pPr>
          </w:p>
          <w:p w14:paraId="23461176">
            <w:pPr>
              <w:spacing w:before="78" w:line="219" w:lineRule="auto"/>
              <w:ind w:left="134"/>
              <w:rPr>
                <w:rFonts w:ascii="宋体" w:hAnsi="宋体" w:cs="宋体"/>
                <w:sz w:val="24"/>
              </w:rPr>
            </w:pPr>
            <w:r>
              <w:rPr>
                <w:rFonts w:hint="eastAsia" w:ascii="宋体" w:hAnsi="宋体" w:cs="宋体"/>
                <w:spacing w:val="-6"/>
                <w:sz w:val="24"/>
              </w:rPr>
              <w:t>6.</w:t>
            </w:r>
            <w:r>
              <w:rPr>
                <w:rFonts w:hint="eastAsia" w:ascii="宋体" w:hAnsi="宋体" w:cs="宋体"/>
                <w:spacing w:val="-5"/>
                <w:sz w:val="24"/>
              </w:rPr>
              <w:t>拟投入资源</w:t>
            </w:r>
            <w:r>
              <w:rPr>
                <w:rFonts w:hint="eastAsia" w:ascii="宋体" w:hAnsi="宋体" w:cs="宋体"/>
                <w:spacing w:val="-3"/>
                <w:sz w:val="24"/>
              </w:rPr>
              <w:t>配备计划</w:t>
            </w:r>
          </w:p>
          <w:p w14:paraId="521893B0">
            <w:pPr>
              <w:spacing w:before="27" w:line="220" w:lineRule="auto"/>
              <w:ind w:left="349"/>
              <w:rPr>
                <w:rFonts w:ascii="宋体" w:hAnsi="宋体" w:cs="宋体"/>
                <w:sz w:val="24"/>
              </w:rPr>
            </w:pPr>
            <w:r>
              <w:rPr>
                <w:rFonts w:hint="eastAsia" w:ascii="宋体" w:hAnsi="宋体" w:cs="宋体"/>
                <w:spacing w:val="8"/>
                <w:sz w:val="24"/>
              </w:rPr>
              <w:t>(6分</w:t>
            </w:r>
            <w:r>
              <w:rPr>
                <w:rFonts w:hint="eastAsia" w:ascii="宋体" w:hAnsi="宋体" w:cs="宋体"/>
                <w:spacing w:val="7"/>
                <w:sz w:val="24"/>
              </w:rPr>
              <w:t>)</w:t>
            </w:r>
          </w:p>
        </w:tc>
        <w:tc>
          <w:tcPr>
            <w:tcW w:w="5769" w:type="dxa"/>
            <w:gridSpan w:val="2"/>
          </w:tcPr>
          <w:p w14:paraId="13E6AD25">
            <w:pPr>
              <w:spacing w:before="36"/>
              <w:ind w:right="38" w:firstLine="238" w:firstLineChars="100"/>
              <w:rPr>
                <w:rFonts w:ascii="宋体" w:hAnsi="宋体" w:cs="宋体"/>
                <w:sz w:val="24"/>
              </w:rPr>
            </w:pPr>
            <w:r>
              <w:rPr>
                <w:rFonts w:hint="eastAsia" w:ascii="宋体" w:hAnsi="宋体" w:cs="宋体"/>
                <w:spacing w:val="-1"/>
                <w:sz w:val="24"/>
              </w:rPr>
              <w:t>机械投入计划与工期进度计划呼应，</w:t>
            </w:r>
            <w:r>
              <w:rPr>
                <w:rFonts w:hint="eastAsia" w:ascii="宋体" w:hAnsi="宋体" w:cs="宋体"/>
                <w:sz w:val="24"/>
              </w:rPr>
              <w:t>机械设备配置</w:t>
            </w:r>
            <w:r>
              <w:rPr>
                <w:rFonts w:hint="eastAsia" w:ascii="宋体" w:hAnsi="宋体" w:cs="宋体"/>
                <w:spacing w:val="-13"/>
                <w:sz w:val="24"/>
              </w:rPr>
              <w:t>合</w:t>
            </w:r>
            <w:r>
              <w:rPr>
                <w:rFonts w:hint="eastAsia" w:ascii="宋体" w:hAnsi="宋体" w:cs="宋体"/>
                <w:spacing w:val="-11"/>
                <w:sz w:val="24"/>
              </w:rPr>
              <w:t>理、先进， 劳动力与物资调配投入计划合理、准确，</w:t>
            </w:r>
            <w:r>
              <w:rPr>
                <w:rFonts w:hint="eastAsia" w:ascii="宋体" w:hAnsi="宋体" w:cs="宋体"/>
                <w:sz w:val="24"/>
              </w:rPr>
              <w:t xml:space="preserve"> </w:t>
            </w:r>
            <w:r>
              <w:rPr>
                <w:rFonts w:hint="eastAsia" w:ascii="宋体" w:hAnsi="宋体" w:cs="宋体"/>
                <w:spacing w:val="-17"/>
                <w:sz w:val="24"/>
              </w:rPr>
              <w:t>很</w:t>
            </w:r>
            <w:r>
              <w:rPr>
                <w:rFonts w:hint="eastAsia" w:ascii="宋体" w:hAnsi="宋体" w:cs="宋体"/>
                <w:spacing w:val="-9"/>
                <w:sz w:val="24"/>
              </w:rPr>
              <w:t>好满足施工需要的，得 6 分；</w:t>
            </w:r>
          </w:p>
          <w:p w14:paraId="138D0EA1">
            <w:pPr>
              <w:ind w:right="137" w:firstLine="238" w:firstLineChars="100"/>
              <w:rPr>
                <w:rFonts w:ascii="宋体" w:hAnsi="宋体" w:cs="宋体"/>
                <w:sz w:val="24"/>
              </w:rPr>
            </w:pPr>
            <w:r>
              <w:rPr>
                <w:rFonts w:hint="eastAsia" w:ascii="宋体" w:hAnsi="宋体" w:cs="宋体"/>
                <w:spacing w:val="-1"/>
                <w:sz w:val="24"/>
              </w:rPr>
              <w:t>机械投入计划与工期进度计划呼应，</w:t>
            </w:r>
            <w:r>
              <w:rPr>
                <w:rFonts w:hint="eastAsia" w:ascii="宋体" w:hAnsi="宋体" w:cs="宋体"/>
                <w:sz w:val="24"/>
              </w:rPr>
              <w:t>机械设备配置</w:t>
            </w:r>
            <w:r>
              <w:rPr>
                <w:rFonts w:hint="eastAsia" w:ascii="宋体" w:hAnsi="宋体" w:cs="宋体"/>
                <w:spacing w:val="-1"/>
                <w:sz w:val="24"/>
              </w:rPr>
              <w:t>基本合理，劳动力与物资调配投入计</w:t>
            </w:r>
            <w:r>
              <w:rPr>
                <w:rFonts w:hint="eastAsia" w:ascii="宋体" w:hAnsi="宋体" w:cs="宋体"/>
                <w:sz w:val="24"/>
              </w:rPr>
              <w:t>划基本合理，较</w:t>
            </w:r>
            <w:r>
              <w:rPr>
                <w:rFonts w:hint="eastAsia" w:ascii="宋体" w:hAnsi="宋体" w:cs="宋体"/>
                <w:spacing w:val="-13"/>
                <w:sz w:val="24"/>
              </w:rPr>
              <w:t>好</w:t>
            </w:r>
            <w:r>
              <w:rPr>
                <w:rFonts w:hint="eastAsia" w:ascii="宋体" w:hAnsi="宋体" w:cs="宋体"/>
                <w:spacing w:val="-10"/>
                <w:sz w:val="24"/>
              </w:rPr>
              <w:t>满足施工需要的，得 4 分；</w:t>
            </w:r>
          </w:p>
          <w:p w14:paraId="2576F415">
            <w:pPr>
              <w:spacing w:before="1" w:line="227" w:lineRule="auto"/>
              <w:ind w:right="137" w:firstLine="238" w:firstLineChars="100"/>
              <w:rPr>
                <w:rFonts w:ascii="宋体" w:hAnsi="宋体" w:cs="宋体"/>
                <w:sz w:val="24"/>
              </w:rPr>
            </w:pPr>
            <w:r>
              <w:rPr>
                <w:rFonts w:hint="eastAsia" w:ascii="宋体" w:hAnsi="宋体" w:cs="宋体"/>
                <w:spacing w:val="-1"/>
                <w:sz w:val="24"/>
              </w:rPr>
              <w:t>机械设备配置一般，劳动力与物资调</w:t>
            </w:r>
            <w:r>
              <w:rPr>
                <w:rFonts w:hint="eastAsia" w:ascii="宋体" w:hAnsi="宋体" w:cs="宋体"/>
                <w:sz w:val="24"/>
              </w:rPr>
              <w:t>配投入计划基</w:t>
            </w:r>
            <w:r>
              <w:rPr>
                <w:rFonts w:hint="eastAsia" w:ascii="宋体" w:hAnsi="宋体" w:cs="宋体"/>
                <w:spacing w:val="-17"/>
                <w:sz w:val="24"/>
              </w:rPr>
              <w:t>本</w:t>
            </w:r>
            <w:r>
              <w:rPr>
                <w:rFonts w:hint="eastAsia" w:ascii="宋体" w:hAnsi="宋体" w:cs="宋体"/>
                <w:spacing w:val="-9"/>
                <w:sz w:val="24"/>
              </w:rPr>
              <w:t>满足施工需要的，得 2 分。</w:t>
            </w:r>
          </w:p>
        </w:tc>
      </w:tr>
      <w:tr w14:paraId="48DB7D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76" w:hRule="atLeast"/>
        </w:trPr>
        <w:tc>
          <w:tcPr>
            <w:tcW w:w="916" w:type="dxa"/>
            <w:vMerge w:val="continue"/>
          </w:tcPr>
          <w:p w14:paraId="1458720D">
            <w:pPr>
              <w:rPr>
                <w:rFonts w:ascii="宋体" w:hAnsi="宋体" w:cs="宋体"/>
              </w:rPr>
            </w:pPr>
          </w:p>
        </w:tc>
        <w:tc>
          <w:tcPr>
            <w:tcW w:w="962" w:type="dxa"/>
            <w:vMerge w:val="continue"/>
          </w:tcPr>
          <w:p w14:paraId="201C10CD">
            <w:pPr>
              <w:rPr>
                <w:rFonts w:ascii="宋体" w:hAnsi="宋体" w:cs="宋体"/>
              </w:rPr>
            </w:pPr>
          </w:p>
        </w:tc>
        <w:tc>
          <w:tcPr>
            <w:tcW w:w="1654" w:type="dxa"/>
          </w:tcPr>
          <w:p w14:paraId="6FBD4529">
            <w:pPr>
              <w:spacing w:line="271" w:lineRule="auto"/>
              <w:rPr>
                <w:rFonts w:ascii="宋体" w:hAnsi="宋体" w:cs="宋体"/>
                <w:sz w:val="24"/>
              </w:rPr>
            </w:pPr>
          </w:p>
          <w:p w14:paraId="4B133B0B">
            <w:pPr>
              <w:spacing w:before="78" w:line="237" w:lineRule="auto"/>
              <w:ind w:left="138"/>
              <w:rPr>
                <w:rFonts w:ascii="宋体" w:hAnsi="宋体" w:cs="宋体"/>
                <w:sz w:val="24"/>
              </w:rPr>
            </w:pPr>
            <w:r>
              <w:rPr>
                <w:rFonts w:hint="eastAsia" w:ascii="宋体" w:hAnsi="宋体" w:cs="宋体"/>
                <w:spacing w:val="-2"/>
                <w:sz w:val="24"/>
              </w:rPr>
              <w:t>7.施工进</w:t>
            </w:r>
            <w:r>
              <w:rPr>
                <w:rFonts w:hint="eastAsia" w:ascii="宋体" w:hAnsi="宋体" w:cs="宋体"/>
                <w:spacing w:val="-1"/>
                <w:sz w:val="24"/>
              </w:rPr>
              <w:t>度</w:t>
            </w:r>
            <w:r>
              <w:rPr>
                <w:rFonts w:hint="eastAsia" w:ascii="宋体" w:hAnsi="宋体" w:cs="宋体"/>
                <w:spacing w:val="-3"/>
                <w:sz w:val="24"/>
              </w:rPr>
              <w:t>表或网络计</w:t>
            </w:r>
            <w:r>
              <w:rPr>
                <w:rFonts w:hint="eastAsia" w:ascii="宋体" w:hAnsi="宋体" w:cs="宋体"/>
                <w:spacing w:val="-6"/>
                <w:sz w:val="24"/>
              </w:rPr>
              <w:t>划</w:t>
            </w:r>
            <w:r>
              <w:rPr>
                <w:rFonts w:hint="eastAsia" w:ascii="宋体" w:hAnsi="宋体" w:cs="宋体"/>
                <w:spacing w:val="-4"/>
                <w:sz w:val="24"/>
              </w:rPr>
              <w:t>图</w:t>
            </w:r>
          </w:p>
          <w:p w14:paraId="3BCCE64B">
            <w:pPr>
              <w:spacing w:before="26" w:line="220" w:lineRule="auto"/>
              <w:ind w:firstLine="512" w:firstLineChars="200"/>
              <w:rPr>
                <w:rFonts w:ascii="宋体" w:hAnsi="宋体" w:cs="宋体"/>
                <w:sz w:val="24"/>
              </w:rPr>
            </w:pPr>
            <w:r>
              <w:rPr>
                <w:rFonts w:hint="eastAsia" w:ascii="宋体" w:hAnsi="宋体" w:cs="宋体"/>
                <w:spacing w:val="8"/>
                <w:sz w:val="24"/>
              </w:rPr>
              <w:t>(6分</w:t>
            </w:r>
            <w:r>
              <w:rPr>
                <w:rFonts w:hint="eastAsia" w:ascii="宋体" w:hAnsi="宋体" w:cs="宋体"/>
                <w:spacing w:val="7"/>
                <w:sz w:val="24"/>
              </w:rPr>
              <w:t>)</w:t>
            </w:r>
          </w:p>
        </w:tc>
        <w:tc>
          <w:tcPr>
            <w:tcW w:w="5769" w:type="dxa"/>
            <w:gridSpan w:val="2"/>
          </w:tcPr>
          <w:p w14:paraId="3EABA828">
            <w:pPr>
              <w:spacing w:before="39"/>
              <w:ind w:right="186" w:firstLine="208" w:firstLineChars="100"/>
              <w:rPr>
                <w:rFonts w:ascii="宋体" w:hAnsi="宋体" w:cs="宋体"/>
                <w:sz w:val="24"/>
              </w:rPr>
            </w:pPr>
            <w:r>
              <w:rPr>
                <w:rFonts w:hint="eastAsia" w:ascii="宋体" w:hAnsi="宋体" w:cs="宋体"/>
                <w:spacing w:val="-16"/>
                <w:sz w:val="24"/>
              </w:rPr>
              <w:t>关</w:t>
            </w:r>
            <w:r>
              <w:rPr>
                <w:rFonts w:hint="eastAsia" w:ascii="宋体" w:hAnsi="宋体" w:cs="宋体"/>
                <w:spacing w:val="-8"/>
                <w:sz w:val="24"/>
              </w:rPr>
              <w:t>键线路清晰、准确、完整，计划编制合理可行，</w:t>
            </w:r>
            <w:r>
              <w:rPr>
                <w:rFonts w:hint="eastAsia" w:ascii="宋体" w:hAnsi="宋体" w:cs="宋体"/>
                <w:spacing w:val="-14"/>
                <w:sz w:val="24"/>
              </w:rPr>
              <w:t>满</w:t>
            </w:r>
            <w:r>
              <w:rPr>
                <w:rFonts w:hint="eastAsia" w:ascii="宋体" w:hAnsi="宋体" w:cs="宋体"/>
                <w:spacing w:val="-13"/>
                <w:sz w:val="24"/>
              </w:rPr>
              <w:t>足</w:t>
            </w:r>
            <w:r>
              <w:rPr>
                <w:rFonts w:hint="eastAsia" w:ascii="宋体" w:hAnsi="宋体" w:cs="宋体"/>
                <w:spacing w:val="-7"/>
                <w:sz w:val="24"/>
              </w:rPr>
              <w:t>招标文件对工期的要求的，得 6 分；</w:t>
            </w:r>
          </w:p>
          <w:p w14:paraId="5A5EE95C">
            <w:pPr>
              <w:ind w:right="137" w:firstLine="236" w:firstLineChars="100"/>
              <w:rPr>
                <w:rFonts w:ascii="宋体" w:hAnsi="宋体" w:cs="宋体"/>
                <w:sz w:val="24"/>
              </w:rPr>
            </w:pPr>
            <w:r>
              <w:rPr>
                <w:rFonts w:hint="eastAsia" w:ascii="宋体" w:hAnsi="宋体" w:cs="宋体"/>
                <w:spacing w:val="-2"/>
                <w:sz w:val="24"/>
              </w:rPr>
              <w:t>关</w:t>
            </w:r>
            <w:r>
              <w:rPr>
                <w:rFonts w:hint="eastAsia" w:ascii="宋体" w:hAnsi="宋体" w:cs="宋体"/>
                <w:spacing w:val="-1"/>
                <w:sz w:val="24"/>
              </w:rPr>
              <w:t>键线路基本准确完整，计划编制基本可行，满足</w:t>
            </w:r>
            <w:r>
              <w:rPr>
                <w:rFonts w:hint="eastAsia" w:ascii="宋体" w:hAnsi="宋体" w:cs="宋体"/>
                <w:spacing w:val="-16"/>
                <w:sz w:val="24"/>
              </w:rPr>
              <w:t>招</w:t>
            </w:r>
            <w:r>
              <w:rPr>
                <w:rFonts w:hint="eastAsia" w:ascii="宋体" w:hAnsi="宋体" w:cs="宋体"/>
                <w:spacing w:val="-8"/>
                <w:sz w:val="24"/>
              </w:rPr>
              <w:t>标文件对工期的要求的，得 4 分；</w:t>
            </w:r>
          </w:p>
          <w:p w14:paraId="062B5EAB">
            <w:pPr>
              <w:spacing w:line="227" w:lineRule="auto"/>
              <w:ind w:right="137" w:firstLine="236" w:firstLineChars="100"/>
              <w:rPr>
                <w:rFonts w:ascii="宋体" w:hAnsi="宋体" w:cs="宋体"/>
                <w:sz w:val="24"/>
              </w:rPr>
            </w:pPr>
            <w:r>
              <w:rPr>
                <w:rFonts w:hint="eastAsia" w:ascii="宋体" w:hAnsi="宋体" w:cs="宋体"/>
                <w:spacing w:val="-2"/>
                <w:sz w:val="24"/>
              </w:rPr>
              <w:t>关</w:t>
            </w:r>
            <w:r>
              <w:rPr>
                <w:rFonts w:hint="eastAsia" w:ascii="宋体" w:hAnsi="宋体" w:cs="宋体"/>
                <w:spacing w:val="-1"/>
                <w:sz w:val="24"/>
              </w:rPr>
              <w:t>键线路基本完整，计划编制一般，基本满足招标</w:t>
            </w:r>
            <w:r>
              <w:rPr>
                <w:rFonts w:hint="eastAsia" w:ascii="宋体" w:hAnsi="宋体" w:cs="宋体"/>
                <w:spacing w:val="-9"/>
                <w:sz w:val="24"/>
              </w:rPr>
              <w:t>文件对工期的要求的，得 2 分</w:t>
            </w:r>
            <w:r>
              <w:rPr>
                <w:rFonts w:hint="eastAsia" w:ascii="宋体" w:hAnsi="宋体" w:cs="宋体"/>
                <w:spacing w:val="-7"/>
                <w:sz w:val="24"/>
              </w:rPr>
              <w:t>。</w:t>
            </w:r>
          </w:p>
        </w:tc>
      </w:tr>
      <w:tr w14:paraId="0FBC7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8" w:hRule="atLeast"/>
        </w:trPr>
        <w:tc>
          <w:tcPr>
            <w:tcW w:w="916" w:type="dxa"/>
            <w:vMerge w:val="continue"/>
            <w:tcBorders>
              <w:bottom w:val="single" w:color="auto" w:sz="4" w:space="0"/>
            </w:tcBorders>
          </w:tcPr>
          <w:p w14:paraId="27646DCA">
            <w:pPr>
              <w:rPr>
                <w:rFonts w:ascii="宋体" w:hAnsi="宋体" w:cs="宋体"/>
              </w:rPr>
            </w:pPr>
          </w:p>
        </w:tc>
        <w:tc>
          <w:tcPr>
            <w:tcW w:w="962" w:type="dxa"/>
            <w:vMerge w:val="continue"/>
            <w:tcBorders>
              <w:bottom w:val="single" w:color="auto" w:sz="4" w:space="0"/>
            </w:tcBorders>
          </w:tcPr>
          <w:p w14:paraId="52D4A989">
            <w:pPr>
              <w:rPr>
                <w:rFonts w:ascii="宋体" w:hAnsi="宋体" w:cs="宋体"/>
              </w:rPr>
            </w:pPr>
          </w:p>
        </w:tc>
        <w:tc>
          <w:tcPr>
            <w:tcW w:w="1654" w:type="dxa"/>
          </w:tcPr>
          <w:p w14:paraId="4378CDBA">
            <w:pPr>
              <w:spacing w:line="360" w:lineRule="auto"/>
              <w:jc w:val="center"/>
              <w:rPr>
                <w:rFonts w:ascii="宋体" w:hAnsi="宋体" w:cs="宋体"/>
                <w:spacing w:val="-2"/>
                <w:sz w:val="24"/>
              </w:rPr>
            </w:pPr>
          </w:p>
          <w:p w14:paraId="0C793410">
            <w:pPr>
              <w:spacing w:before="26" w:line="220" w:lineRule="auto"/>
              <w:rPr>
                <w:rFonts w:hint="eastAsia" w:ascii="宋体" w:hAnsi="宋体" w:cs="宋体"/>
                <w:spacing w:val="8"/>
                <w:sz w:val="24"/>
              </w:rPr>
            </w:pPr>
            <w:r>
              <w:rPr>
                <w:rFonts w:hint="eastAsia" w:ascii="宋体" w:hAnsi="宋体" w:cs="宋体"/>
                <w:spacing w:val="8"/>
                <w:sz w:val="24"/>
              </w:rPr>
              <w:t>8、风险管理措施</w:t>
            </w:r>
          </w:p>
          <w:p w14:paraId="20CEF4F9">
            <w:pPr>
              <w:spacing w:before="26" w:line="220" w:lineRule="auto"/>
              <w:ind w:firstLine="512" w:firstLineChars="200"/>
              <w:rPr>
                <w:rFonts w:ascii="宋体" w:hAnsi="宋体" w:cs="宋体"/>
                <w:sz w:val="24"/>
              </w:rPr>
            </w:pPr>
            <w:r>
              <w:rPr>
                <w:rFonts w:hint="eastAsia" w:ascii="宋体" w:hAnsi="宋体" w:cs="宋体"/>
                <w:spacing w:val="8"/>
                <w:sz w:val="24"/>
              </w:rPr>
              <w:t>(6分)</w:t>
            </w:r>
          </w:p>
        </w:tc>
        <w:tc>
          <w:tcPr>
            <w:tcW w:w="5769" w:type="dxa"/>
            <w:gridSpan w:val="2"/>
          </w:tcPr>
          <w:p w14:paraId="3E98BFE9">
            <w:pPr>
              <w:spacing w:before="29" w:line="229" w:lineRule="auto"/>
              <w:ind w:right="195" w:firstLine="240" w:firstLineChars="100"/>
              <w:rPr>
                <w:rFonts w:ascii="宋体" w:hAnsi="宋体" w:cs="宋体"/>
                <w:sz w:val="24"/>
              </w:rPr>
            </w:pPr>
            <w:r>
              <w:rPr>
                <w:rFonts w:hint="eastAsia" w:ascii="宋体" w:hAnsi="宋体" w:cs="宋体"/>
                <w:sz w:val="24"/>
              </w:rPr>
              <w:t>风险防控管理措施齐全、考虑周密、针对性强，风险控制要点定位准确，各阶段风险控制及应急措施得力的，得6分。</w:t>
            </w:r>
          </w:p>
          <w:p w14:paraId="0507241E">
            <w:pPr>
              <w:spacing w:before="29" w:line="229" w:lineRule="auto"/>
              <w:ind w:right="195" w:firstLine="240" w:firstLineChars="100"/>
              <w:rPr>
                <w:rFonts w:ascii="宋体" w:hAnsi="宋体" w:cs="宋体"/>
                <w:sz w:val="24"/>
              </w:rPr>
            </w:pPr>
            <w:r>
              <w:rPr>
                <w:rFonts w:hint="eastAsia" w:ascii="宋体" w:hAnsi="宋体" w:cs="宋体"/>
                <w:sz w:val="24"/>
              </w:rPr>
              <w:t>风险防控管理措施较齐全、考虑较周密、针对性较强，或者风险控制要点定位较准确，各阶段风险控制及应急措施较得力的，得3分。</w:t>
            </w:r>
          </w:p>
          <w:p w14:paraId="7E013789">
            <w:pPr>
              <w:spacing w:before="29" w:line="229" w:lineRule="auto"/>
              <w:ind w:right="195" w:firstLine="240" w:firstLineChars="100"/>
              <w:rPr>
                <w:rFonts w:ascii="宋体" w:hAnsi="宋体" w:cs="宋体"/>
                <w:sz w:val="24"/>
              </w:rPr>
            </w:pPr>
            <w:r>
              <w:rPr>
                <w:rFonts w:hint="eastAsia" w:ascii="宋体" w:hAnsi="宋体" w:cs="宋体"/>
                <w:sz w:val="24"/>
              </w:rPr>
              <w:t>风险防控管理措施基本齐全、或者风险控制要点定位基本准确，各阶段风险控制及应急措施基本得力的，得1分。</w:t>
            </w:r>
          </w:p>
        </w:tc>
      </w:tr>
      <w:tr w14:paraId="2A60D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916" w:type="dxa"/>
            <w:tcBorders>
              <w:top w:val="single" w:color="auto" w:sz="4" w:space="0"/>
            </w:tcBorders>
          </w:tcPr>
          <w:p w14:paraId="4CF3C7E6">
            <w:pPr>
              <w:rPr>
                <w:rFonts w:ascii="宋体" w:hAnsi="宋体" w:cs="宋体"/>
              </w:rPr>
            </w:pPr>
          </w:p>
        </w:tc>
        <w:tc>
          <w:tcPr>
            <w:tcW w:w="962" w:type="dxa"/>
            <w:tcBorders>
              <w:top w:val="single" w:color="auto" w:sz="4" w:space="0"/>
            </w:tcBorders>
          </w:tcPr>
          <w:p w14:paraId="3F489354">
            <w:pPr>
              <w:rPr>
                <w:rFonts w:ascii="宋体" w:hAnsi="宋体" w:cs="宋体"/>
              </w:rPr>
            </w:pPr>
          </w:p>
        </w:tc>
        <w:tc>
          <w:tcPr>
            <w:tcW w:w="7423" w:type="dxa"/>
            <w:gridSpan w:val="3"/>
          </w:tcPr>
          <w:p w14:paraId="5E48D003">
            <w:pPr>
              <w:spacing w:before="29" w:line="229" w:lineRule="auto"/>
              <w:ind w:right="195"/>
              <w:rPr>
                <w:rFonts w:ascii="宋体" w:hAnsi="宋体" w:cs="宋体"/>
                <w:sz w:val="24"/>
              </w:rPr>
            </w:pPr>
            <w:r>
              <w:rPr>
                <w:rFonts w:hint="eastAsia" w:ascii="宋体" w:hAnsi="宋体" w:cs="宋体"/>
                <w:sz w:val="24"/>
              </w:rPr>
              <w:t>以上各小项有缺项的，该小项得0分</w:t>
            </w:r>
          </w:p>
        </w:tc>
      </w:tr>
      <w:tr w14:paraId="770D5B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7" w:hRule="atLeast"/>
        </w:trPr>
        <w:tc>
          <w:tcPr>
            <w:tcW w:w="916" w:type="dxa"/>
          </w:tcPr>
          <w:p w14:paraId="60F44909">
            <w:pPr>
              <w:spacing w:line="249" w:lineRule="auto"/>
              <w:rPr>
                <w:rFonts w:ascii="宋体" w:hAnsi="宋体" w:cs="宋体"/>
                <w:sz w:val="24"/>
              </w:rPr>
            </w:pPr>
          </w:p>
          <w:p w14:paraId="16A2D482">
            <w:pPr>
              <w:spacing w:line="249" w:lineRule="auto"/>
              <w:rPr>
                <w:rFonts w:ascii="宋体" w:hAnsi="宋体" w:cs="宋体"/>
                <w:sz w:val="24"/>
              </w:rPr>
            </w:pPr>
          </w:p>
          <w:p w14:paraId="7FBF4AD3">
            <w:pPr>
              <w:spacing w:line="249" w:lineRule="auto"/>
              <w:rPr>
                <w:rFonts w:ascii="宋体" w:hAnsi="宋体" w:cs="宋体"/>
                <w:sz w:val="24"/>
              </w:rPr>
            </w:pPr>
          </w:p>
          <w:p w14:paraId="68A68B6B">
            <w:pPr>
              <w:spacing w:before="78" w:line="178" w:lineRule="auto"/>
              <w:ind w:left="167"/>
              <w:rPr>
                <w:rFonts w:ascii="宋体" w:hAnsi="宋体" w:cs="宋体"/>
                <w:sz w:val="24"/>
              </w:rPr>
            </w:pPr>
            <w:r>
              <w:rPr>
                <w:rFonts w:hint="eastAsia" w:ascii="宋体" w:hAnsi="宋体" w:cs="宋体"/>
                <w:spacing w:val="-2"/>
                <w:sz w:val="24"/>
              </w:rPr>
              <w:t>2.2.4</w:t>
            </w:r>
          </w:p>
        </w:tc>
        <w:tc>
          <w:tcPr>
            <w:tcW w:w="962" w:type="dxa"/>
          </w:tcPr>
          <w:p w14:paraId="583F70FF">
            <w:pPr>
              <w:rPr>
                <w:rFonts w:ascii="宋体" w:hAnsi="宋体" w:cs="宋体"/>
                <w:sz w:val="24"/>
              </w:rPr>
            </w:pPr>
          </w:p>
          <w:p w14:paraId="14DEBA69">
            <w:pPr>
              <w:rPr>
                <w:rFonts w:ascii="宋体" w:hAnsi="宋体" w:cs="宋体"/>
                <w:sz w:val="24"/>
              </w:rPr>
            </w:pPr>
          </w:p>
          <w:p w14:paraId="3FA20478">
            <w:pPr>
              <w:spacing w:line="241" w:lineRule="auto"/>
              <w:rPr>
                <w:rFonts w:ascii="宋体" w:hAnsi="宋体" w:cs="宋体"/>
                <w:sz w:val="24"/>
              </w:rPr>
            </w:pPr>
          </w:p>
          <w:p w14:paraId="45923D85">
            <w:pPr>
              <w:spacing w:before="78" w:line="218" w:lineRule="auto"/>
              <w:ind w:left="175"/>
              <w:rPr>
                <w:rFonts w:ascii="宋体" w:hAnsi="宋体" w:cs="宋体"/>
                <w:sz w:val="24"/>
              </w:rPr>
            </w:pPr>
            <w:r>
              <w:rPr>
                <w:rFonts w:hint="eastAsia" w:ascii="宋体" w:hAnsi="宋体" w:cs="宋体"/>
                <w:spacing w:val="-5"/>
                <w:sz w:val="24"/>
              </w:rPr>
              <w:t>综</w:t>
            </w:r>
            <w:r>
              <w:rPr>
                <w:rFonts w:hint="eastAsia" w:ascii="宋体" w:hAnsi="宋体" w:cs="宋体"/>
                <w:spacing w:val="-4"/>
                <w:sz w:val="24"/>
              </w:rPr>
              <w:t>合标</w:t>
            </w:r>
          </w:p>
        </w:tc>
        <w:tc>
          <w:tcPr>
            <w:tcW w:w="1654" w:type="dxa"/>
          </w:tcPr>
          <w:p w14:paraId="164EED90">
            <w:pPr>
              <w:spacing w:line="261" w:lineRule="auto"/>
              <w:rPr>
                <w:rFonts w:ascii="宋体" w:hAnsi="宋体" w:cs="宋体"/>
                <w:sz w:val="24"/>
              </w:rPr>
            </w:pPr>
          </w:p>
          <w:p w14:paraId="6CFC6369">
            <w:pPr>
              <w:spacing w:line="262" w:lineRule="auto"/>
              <w:rPr>
                <w:rFonts w:ascii="宋体" w:hAnsi="宋体" w:cs="宋体"/>
                <w:sz w:val="24"/>
              </w:rPr>
            </w:pPr>
          </w:p>
          <w:p w14:paraId="297E9288">
            <w:pPr>
              <w:spacing w:before="78" w:line="255" w:lineRule="auto"/>
              <w:ind w:left="289" w:right="291" w:firstLine="30"/>
              <w:rPr>
                <w:rFonts w:ascii="宋体" w:hAnsi="宋体" w:cs="宋体"/>
                <w:sz w:val="24"/>
              </w:rPr>
            </w:pPr>
            <w:r>
              <w:rPr>
                <w:rFonts w:hint="eastAsia" w:ascii="宋体" w:hAnsi="宋体" w:cs="宋体"/>
                <w:spacing w:val="-6"/>
                <w:sz w:val="24"/>
              </w:rPr>
              <w:t>服</w:t>
            </w:r>
            <w:r>
              <w:rPr>
                <w:rFonts w:hint="eastAsia" w:ascii="宋体" w:hAnsi="宋体" w:cs="宋体"/>
                <w:spacing w:val="-4"/>
                <w:sz w:val="24"/>
              </w:rPr>
              <w:t>务</w:t>
            </w:r>
            <w:r>
              <w:rPr>
                <w:rFonts w:hint="eastAsia" w:ascii="宋体" w:hAnsi="宋体" w:cs="宋体"/>
                <w:spacing w:val="-3"/>
                <w:sz w:val="24"/>
              </w:rPr>
              <w:t>承诺</w:t>
            </w:r>
            <w:r>
              <w:rPr>
                <w:rFonts w:hint="eastAsia" w:ascii="宋体" w:hAnsi="宋体" w:cs="宋体"/>
                <w:sz w:val="24"/>
              </w:rPr>
              <w:t xml:space="preserve"> </w:t>
            </w:r>
            <w:r>
              <w:rPr>
                <w:rFonts w:hint="eastAsia" w:ascii="宋体" w:hAnsi="宋体" w:cs="宋体"/>
                <w:spacing w:val="8"/>
                <w:sz w:val="24"/>
              </w:rPr>
              <w:t>(</w:t>
            </w:r>
            <w:r>
              <w:rPr>
                <w:rFonts w:hint="eastAsia" w:ascii="宋体" w:hAnsi="宋体" w:cs="宋体"/>
                <w:spacing w:val="4"/>
                <w:sz w:val="24"/>
              </w:rPr>
              <w:t>10 分)</w:t>
            </w:r>
          </w:p>
        </w:tc>
        <w:tc>
          <w:tcPr>
            <w:tcW w:w="5769" w:type="dxa"/>
            <w:gridSpan w:val="2"/>
          </w:tcPr>
          <w:p w14:paraId="77C827B8">
            <w:pPr>
              <w:spacing w:before="38"/>
              <w:ind w:right="137" w:firstLine="238" w:firstLineChars="100"/>
              <w:rPr>
                <w:rFonts w:ascii="宋体" w:hAnsi="宋体" w:cs="宋体"/>
                <w:sz w:val="24"/>
              </w:rPr>
            </w:pPr>
            <w:r>
              <w:rPr>
                <w:rFonts w:hint="eastAsia" w:ascii="宋体" w:hAnsi="宋体" w:cs="宋体"/>
                <w:spacing w:val="-1"/>
                <w:sz w:val="24"/>
              </w:rPr>
              <w:t>根据供应商对工程质量保修期内、质量</w:t>
            </w:r>
            <w:r>
              <w:rPr>
                <w:rFonts w:hint="eastAsia" w:ascii="宋体" w:hAnsi="宋体" w:cs="宋体"/>
                <w:sz w:val="24"/>
              </w:rPr>
              <w:t>保修期外的</w:t>
            </w:r>
            <w:r>
              <w:rPr>
                <w:rFonts w:hint="eastAsia" w:ascii="宋体" w:hAnsi="宋体" w:cs="宋体"/>
                <w:spacing w:val="-4"/>
                <w:sz w:val="24"/>
              </w:rPr>
              <w:t>优惠承</w:t>
            </w:r>
            <w:r>
              <w:rPr>
                <w:rFonts w:hint="eastAsia" w:ascii="宋体" w:hAnsi="宋体" w:cs="宋体"/>
                <w:spacing w:val="-2"/>
                <w:sz w:val="24"/>
              </w:rPr>
              <w:t>诺、服务承诺及技术措施等进行打分。</w:t>
            </w:r>
          </w:p>
          <w:p w14:paraId="54A8C683">
            <w:pPr>
              <w:ind w:right="137" w:firstLine="238" w:firstLineChars="100"/>
              <w:rPr>
                <w:rFonts w:ascii="宋体" w:hAnsi="宋体" w:cs="宋体"/>
                <w:sz w:val="24"/>
              </w:rPr>
            </w:pPr>
            <w:r>
              <w:rPr>
                <w:rFonts w:hint="eastAsia" w:ascii="宋体" w:hAnsi="宋体" w:cs="宋体"/>
                <w:spacing w:val="-1"/>
                <w:sz w:val="24"/>
              </w:rPr>
              <w:t>优惠及服务承诺内容全面、技术措施</w:t>
            </w:r>
            <w:r>
              <w:rPr>
                <w:rFonts w:hint="eastAsia" w:ascii="宋体" w:hAnsi="宋体" w:cs="宋体"/>
                <w:sz w:val="24"/>
              </w:rPr>
              <w:t>有针对性、合</w:t>
            </w:r>
            <w:r>
              <w:rPr>
                <w:rFonts w:hint="eastAsia" w:ascii="宋体" w:hAnsi="宋体" w:cs="宋体"/>
                <w:spacing w:val="-13"/>
                <w:sz w:val="24"/>
              </w:rPr>
              <w:t>理可行的，得 10 分</w:t>
            </w:r>
            <w:r>
              <w:rPr>
                <w:rFonts w:hint="eastAsia" w:ascii="宋体" w:hAnsi="宋体" w:cs="宋体"/>
                <w:spacing w:val="-12"/>
                <w:sz w:val="24"/>
              </w:rPr>
              <w:t>；</w:t>
            </w:r>
          </w:p>
          <w:p w14:paraId="69D4756A">
            <w:pPr>
              <w:spacing w:before="2" w:line="239" w:lineRule="auto"/>
              <w:ind w:right="195" w:firstLine="228" w:firstLineChars="100"/>
              <w:rPr>
                <w:rFonts w:ascii="宋体" w:hAnsi="宋体" w:cs="宋体"/>
                <w:sz w:val="24"/>
              </w:rPr>
            </w:pPr>
            <w:r>
              <w:rPr>
                <w:rFonts w:hint="eastAsia" w:ascii="宋体" w:hAnsi="宋体" w:cs="宋体"/>
                <w:spacing w:val="-6"/>
                <w:sz w:val="24"/>
              </w:rPr>
              <w:t>有</w:t>
            </w:r>
            <w:r>
              <w:rPr>
                <w:rFonts w:hint="eastAsia" w:ascii="宋体" w:hAnsi="宋体" w:cs="宋体"/>
                <w:spacing w:val="-3"/>
                <w:sz w:val="24"/>
              </w:rPr>
              <w:t>优惠及服务承诺内容、技术措施基本可行的得 6</w:t>
            </w:r>
            <w:r>
              <w:rPr>
                <w:rFonts w:hint="eastAsia" w:ascii="宋体" w:hAnsi="宋体" w:cs="宋体"/>
                <w:sz w:val="24"/>
              </w:rPr>
              <w:t xml:space="preserve"> </w:t>
            </w:r>
            <w:r>
              <w:rPr>
                <w:rFonts w:hint="eastAsia" w:ascii="宋体" w:hAnsi="宋体" w:cs="宋体"/>
                <w:spacing w:val="-18"/>
                <w:sz w:val="24"/>
              </w:rPr>
              <w:t>分；</w:t>
            </w:r>
          </w:p>
          <w:p w14:paraId="16A95DF2">
            <w:pPr>
              <w:ind w:left="121" w:right="186"/>
              <w:rPr>
                <w:rFonts w:ascii="宋体" w:hAnsi="宋体" w:cs="宋体"/>
                <w:sz w:val="24"/>
              </w:rPr>
            </w:pPr>
            <w:r>
              <w:rPr>
                <w:rFonts w:hint="eastAsia" w:ascii="宋体" w:hAnsi="宋体" w:cs="宋体"/>
                <w:spacing w:val="-3"/>
                <w:sz w:val="24"/>
              </w:rPr>
              <w:t>优惠及服务承诺内容一般、技术措施可行性较差的</w:t>
            </w:r>
            <w:r>
              <w:rPr>
                <w:rFonts w:hint="eastAsia" w:ascii="宋体" w:hAnsi="宋体" w:cs="宋体"/>
                <w:sz w:val="24"/>
              </w:rPr>
              <w:t xml:space="preserve">， </w:t>
            </w:r>
            <w:r>
              <w:rPr>
                <w:rFonts w:hint="eastAsia" w:ascii="宋体" w:hAnsi="宋体" w:cs="宋体"/>
                <w:spacing w:val="-29"/>
                <w:sz w:val="24"/>
              </w:rPr>
              <w:t>得</w:t>
            </w:r>
            <w:r>
              <w:rPr>
                <w:rFonts w:hint="eastAsia" w:ascii="宋体" w:hAnsi="宋体" w:cs="宋体"/>
                <w:spacing w:val="-25"/>
                <w:sz w:val="24"/>
              </w:rPr>
              <w:t xml:space="preserve"> 2 分；</w:t>
            </w:r>
          </w:p>
          <w:p w14:paraId="7A85B8BE">
            <w:pPr>
              <w:spacing w:line="217" w:lineRule="auto"/>
              <w:rPr>
                <w:rFonts w:ascii="宋体" w:hAnsi="宋体" w:cs="宋体"/>
                <w:sz w:val="24"/>
              </w:rPr>
            </w:pPr>
            <w:r>
              <w:rPr>
                <w:rFonts w:hint="eastAsia" w:ascii="宋体" w:hAnsi="宋体" w:cs="宋体"/>
                <w:spacing w:val="-4"/>
                <w:sz w:val="24"/>
              </w:rPr>
              <w:t>未</w:t>
            </w:r>
            <w:r>
              <w:rPr>
                <w:rFonts w:hint="eastAsia" w:ascii="宋体" w:hAnsi="宋体" w:cs="宋体"/>
                <w:spacing w:val="-2"/>
                <w:sz w:val="24"/>
              </w:rPr>
              <w:t>提供的不得分</w:t>
            </w:r>
          </w:p>
        </w:tc>
      </w:tr>
      <w:bookmarkEnd w:id="114"/>
    </w:tbl>
    <w:p w14:paraId="56703E8A">
      <w:pPr>
        <w:spacing w:line="460" w:lineRule="exact"/>
        <w:ind w:firstLine="482" w:firstLineChars="200"/>
        <w:rPr>
          <w:rFonts w:ascii="宋体" w:hAnsi="宋体" w:cs="宋体"/>
          <w:b/>
          <w:bCs/>
          <w:kern w:val="0"/>
          <w:sz w:val="24"/>
          <w:lang w:val="zh-CN"/>
        </w:rPr>
      </w:pPr>
    </w:p>
    <w:p w14:paraId="2B1C28F3">
      <w:pPr>
        <w:spacing w:line="360" w:lineRule="auto"/>
        <w:ind w:firstLine="482" w:firstLineChars="200"/>
        <w:rPr>
          <w:rFonts w:ascii="宋体" w:hAnsi="宋体" w:cs="宋体"/>
          <w:sz w:val="24"/>
        </w:rPr>
      </w:pPr>
      <w:r>
        <w:rPr>
          <w:rFonts w:hint="eastAsia" w:ascii="宋体" w:hAnsi="宋体" w:cs="宋体"/>
          <w:b/>
          <w:bCs/>
          <w:kern w:val="0"/>
          <w:sz w:val="24"/>
          <w:lang w:val="zh-CN"/>
        </w:rPr>
        <w:t>说明：</w:t>
      </w:r>
    </w:p>
    <w:p w14:paraId="725BAC92">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1.评审方法</w:t>
      </w:r>
    </w:p>
    <w:p w14:paraId="41F84304">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本次评审采用综合评分法。磋商小组对满足磋商文件要求的响应文件，按照本章规定的评审标准进行评审，按评审办法的量化指标评审得分由高到低顺序推荐 候选供应商排名。评审得分相同的， 按照最后磋商报价由低到高的顺序推荐。评审得分 且最后报价相同的，按照供应商拟定的实施方案优劣顺序推荐。</w:t>
      </w:r>
    </w:p>
    <w:p w14:paraId="6C2FD288">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2.评审标准</w:t>
      </w:r>
    </w:p>
    <w:p w14:paraId="01ACA2B2">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2.1 磋商响应文件初审</w:t>
      </w:r>
    </w:p>
    <w:p w14:paraId="56EA40BB">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2.1.1 资格性检查标准</w:t>
      </w:r>
    </w:p>
    <w:p w14:paraId="73C23D5E">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依据法律法规和磋商文件的规定，对响应文件中的资格证明等进行审查，以确定供应商是否具备磋商资格。资格性检查评审标准：见评审方法前附表。</w:t>
      </w:r>
    </w:p>
    <w:p w14:paraId="7DB94484">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2.1.2 响应性检查标准</w:t>
      </w:r>
    </w:p>
    <w:p w14:paraId="47868872">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依据磋商文件的规定，从响应文件的有效性、完整性和对磋商文件的响应程度进行审查，以确定是否对磋商文件的实质性要求作出响应。响应性检查评审标准：</w:t>
      </w:r>
    </w:p>
    <w:p w14:paraId="0F2D4712">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(1)响应文件按磋商文件的要求签署；</w:t>
      </w:r>
    </w:p>
    <w:p w14:paraId="570C4638">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(2)首次提交报价唯一，未提交两个以上不同的方案或者磋商价格；</w:t>
      </w:r>
    </w:p>
    <w:p w14:paraId="0CEEB387">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(3)磋商价格不高于磋商文件设定的控制价(或最高限价)。</w:t>
      </w:r>
    </w:p>
    <w:p w14:paraId="3C6A0C13">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2.2 澄清有关问题</w:t>
      </w:r>
    </w:p>
    <w:p w14:paraId="4B5DFA10">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2.2.1 对响应文件中含义不明确、同类问题表述不一致或者有明显文字和计算错 误的内容， 磋商小组可以在电子交易系统中要求供应商作出必要的澄清、说明或者纠正。</w:t>
      </w:r>
    </w:p>
    <w:p w14:paraId="6F4F0463">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供应商的澄清、说明或者补正应当在电子交易系统中进行回复，并不得超出响应文件的范围或者改变响应文件的实质性内容。</w:t>
      </w:r>
    </w:p>
    <w:p w14:paraId="45683C3B">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2.3 比较与评价</w:t>
      </w:r>
    </w:p>
    <w:p w14:paraId="4ADB7D6C">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2.3.1 按磋商文件中规定的评审方法和标准，对资格性检查和符合性检查合格的响应文件进行详细评审，详细评审评审标准：见评审方法前附表。</w:t>
      </w:r>
    </w:p>
    <w:p w14:paraId="616777D7">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2.3.2 磋商小组按规定的量化指标和分值进行打分，并计算出综合评审得分。</w:t>
      </w:r>
    </w:p>
    <w:p w14:paraId="596D6A9D">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2.3.3 汇总全体磋商小组对各供应商的打分并计算算术平均值，即供应商的最终 评审得分；</w:t>
      </w:r>
    </w:p>
    <w:p w14:paraId="559FFE5F">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2.3.4 评分分值计算保留小数点后两位，小数点后第三位“四舍五入”。</w:t>
      </w:r>
    </w:p>
    <w:p w14:paraId="75EE6D95">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3. 评审程序</w:t>
      </w:r>
    </w:p>
    <w:p w14:paraId="56EEDC9F">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3.1 响应文件初审</w:t>
      </w:r>
    </w:p>
    <w:p w14:paraId="2492A464">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磋商小组依据本章第 2.1 项规定的检查标准， 对响应文件进行初审。有一项不符 合检查标准的，其磋商将被拒绝，不能进入后续评审或磋商程序。</w:t>
      </w:r>
    </w:p>
    <w:p w14:paraId="28B967FF">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3.2 磋商</w:t>
      </w:r>
    </w:p>
    <w:p w14:paraId="6BD7690B">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磋商程序详见供应商须知。</w:t>
      </w:r>
    </w:p>
    <w:p w14:paraId="41E5A8CE">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3.3 澄清及算术修正</w:t>
      </w:r>
    </w:p>
    <w:p w14:paraId="2289D090">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供应商按照磋商小组和磋商文件的要求进行问题澄清。算术修正的要求和原则详 见供应商须知。</w:t>
      </w:r>
    </w:p>
    <w:p w14:paraId="1C12E31B">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3.4 比较与评价</w:t>
      </w:r>
    </w:p>
    <w:p w14:paraId="1B9F3E87">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磋商小组按照评审方法前附表进行比较和评价， 评分分值计算保留小数点后两位， 小数点后第三位 “四舍五入”。</w:t>
      </w:r>
    </w:p>
    <w:p w14:paraId="472E91F7">
      <w:pPr>
        <w:autoSpaceDE w:val="0"/>
        <w:autoSpaceDN w:val="0"/>
        <w:adjustRightInd w:val="0"/>
        <w:spacing w:line="360" w:lineRule="auto"/>
        <w:ind w:firstLine="480" w:firstLineChars="200"/>
        <w:jc w:val="left"/>
        <w:rPr>
          <w:rFonts w:ascii="宋体" w:hAnsi="宋体" w:cs="宋体"/>
          <w:sz w:val="24"/>
        </w:rPr>
      </w:pPr>
      <w:r>
        <w:rPr>
          <w:rFonts w:hint="eastAsia" w:ascii="宋体" w:hAnsi="宋体" w:cs="宋体"/>
          <w:sz w:val="24"/>
        </w:rPr>
        <w:t>3.5 推荐成交候选供应商名单</w:t>
      </w:r>
    </w:p>
    <w:p w14:paraId="60A29129">
      <w:pPr>
        <w:autoSpaceDE w:val="0"/>
        <w:autoSpaceDN w:val="0"/>
        <w:adjustRightInd w:val="0"/>
        <w:spacing w:line="360" w:lineRule="auto"/>
        <w:ind w:firstLine="480" w:firstLineChars="200"/>
        <w:jc w:val="left"/>
        <w:rPr>
          <w:rFonts w:ascii="宋体" w:hAnsi="宋体" w:cs="宋体"/>
          <w:sz w:val="24"/>
        </w:rPr>
        <w:sectPr>
          <w:pgSz w:w="11906" w:h="16838"/>
          <w:pgMar w:top="1417" w:right="1417" w:bottom="1417" w:left="1417" w:header="851" w:footer="726" w:gutter="0"/>
          <w:pgNumType w:fmt="decimal"/>
          <w:cols w:space="720" w:num="1"/>
          <w:docGrid w:type="lines" w:linePitch="312" w:charSpace="0"/>
        </w:sectPr>
      </w:pPr>
      <w:r>
        <w:rPr>
          <w:rFonts w:hint="eastAsia" w:ascii="宋体" w:hAnsi="宋体" w:cs="宋体"/>
          <w:sz w:val="24"/>
        </w:rPr>
        <w:t>3.5.1 磋商小组按照综合评审得分由高到低的顺序推荐候选供应商。</w:t>
      </w:r>
    </w:p>
    <w:p w14:paraId="57A7C954">
      <w:pPr>
        <w:pStyle w:val="2"/>
        <w:jc w:val="center"/>
        <w:rPr>
          <w:rFonts w:ascii="宋体" w:hAnsi="宋体" w:cs="宋体"/>
        </w:rPr>
      </w:pPr>
      <w:bookmarkStart w:id="115" w:name="_Toc19593"/>
      <w:bookmarkStart w:id="116" w:name="_Toc32017"/>
      <w:bookmarkStart w:id="117" w:name="_Toc6781"/>
      <w:bookmarkStart w:id="118" w:name="_Toc27136"/>
      <w:bookmarkStart w:id="119" w:name="_Toc18986"/>
      <w:bookmarkStart w:id="120" w:name="_Toc151982368"/>
      <w:r>
        <w:rPr>
          <w:rFonts w:hint="eastAsia" w:ascii="宋体" w:hAnsi="宋体" w:cs="宋体"/>
        </w:rPr>
        <w:t xml:space="preserve">第四章 </w:t>
      </w:r>
      <w:bookmarkEnd w:id="115"/>
      <w:bookmarkEnd w:id="116"/>
      <w:bookmarkEnd w:id="117"/>
      <w:bookmarkEnd w:id="118"/>
      <w:bookmarkEnd w:id="119"/>
      <w:bookmarkStart w:id="121" w:name="_Toc6661"/>
      <w:bookmarkStart w:id="122" w:name="_Toc367098187"/>
      <w:bookmarkStart w:id="123" w:name="_Toc32029"/>
      <w:bookmarkStart w:id="124" w:name="_Toc16386"/>
      <w:bookmarkStart w:id="125" w:name="_Toc322589406"/>
      <w:bookmarkStart w:id="126" w:name="_Toc309416858"/>
      <w:bookmarkStart w:id="127" w:name="_Toc11014"/>
      <w:bookmarkStart w:id="128" w:name="_Toc9422"/>
      <w:bookmarkStart w:id="129" w:name="_Toc2334"/>
      <w:bookmarkStart w:id="130" w:name="_Toc30116"/>
      <w:bookmarkStart w:id="131" w:name="_Toc343345464"/>
      <w:bookmarkStart w:id="132" w:name="_Toc4986"/>
      <w:bookmarkStart w:id="133" w:name="_Toc311235834"/>
      <w:r>
        <w:rPr>
          <w:rFonts w:hint="eastAsia" w:ascii="宋体" w:hAnsi="宋体" w:cs="宋体"/>
        </w:rPr>
        <w:t>工程量清单</w:t>
      </w:r>
      <w:bookmarkEnd w:id="120"/>
    </w:p>
    <w:bookmarkEnd w:id="121"/>
    <w:bookmarkEnd w:id="122"/>
    <w:bookmarkEnd w:id="123"/>
    <w:p w14:paraId="5AE389E2"/>
    <w:p w14:paraId="55FC75EF">
      <w:pPr>
        <w:spacing w:line="480" w:lineRule="auto"/>
        <w:ind w:firstLine="486" w:firstLineChars="200"/>
        <w:rPr>
          <w:rFonts w:ascii="宋体" w:hAnsi="宋体" w:cs="宋体"/>
          <w:sz w:val="24"/>
          <w:highlight w:val="none"/>
        </w:rPr>
      </w:pPr>
      <w:r>
        <w:rPr>
          <w:rFonts w:hint="eastAsia" w:ascii="宋体" w:hAnsi="宋体" w:cs="宋体"/>
          <w:b/>
          <w:bCs/>
          <w:spacing w:val="1"/>
          <w:sz w:val="24"/>
          <w:highlight w:val="none"/>
        </w:rPr>
        <w:t>工程报价编制依据:</w:t>
      </w:r>
    </w:p>
    <w:p w14:paraId="30483D93">
      <w:pPr>
        <w:spacing w:line="480" w:lineRule="auto"/>
        <w:ind w:firstLine="480" w:firstLineChars="200"/>
        <w:rPr>
          <w:rFonts w:hint="eastAsia" w:ascii="宋体" w:hAnsi="宋体" w:cs="宋体"/>
          <w:sz w:val="24"/>
          <w:highlight w:val="none"/>
        </w:rPr>
      </w:pPr>
      <w:r>
        <w:rPr>
          <w:rFonts w:hint="eastAsia" w:ascii="宋体" w:hAnsi="宋体" w:cs="宋体"/>
          <w:sz w:val="24"/>
          <w:highlight w:val="none"/>
          <w:lang w:val="en-US" w:eastAsia="zh-CN"/>
        </w:rPr>
        <w:t>1</w:t>
      </w:r>
      <w:r>
        <w:rPr>
          <w:rFonts w:hint="eastAsia" w:ascii="宋体" w:hAnsi="宋体" w:cs="宋体"/>
          <w:sz w:val="24"/>
          <w:highlight w:val="none"/>
        </w:rPr>
        <w:t>、《建设工程工程量清单计价规范》GB</w:t>
      </w:r>
      <w:r>
        <w:rPr>
          <w:rFonts w:hint="eastAsia" w:ascii="宋体" w:hAnsi="宋体" w:cs="宋体"/>
          <w:sz w:val="24"/>
          <w:highlight w:val="none"/>
          <w:lang w:val="en-US" w:eastAsia="zh-CN"/>
        </w:rPr>
        <w:t>/T-</w:t>
      </w:r>
      <w:r>
        <w:rPr>
          <w:rFonts w:hint="eastAsia" w:ascii="宋体" w:hAnsi="宋体" w:cs="宋体"/>
          <w:sz w:val="24"/>
          <w:highlight w:val="none"/>
        </w:rPr>
        <w:t>50500-20</w:t>
      </w:r>
      <w:r>
        <w:rPr>
          <w:rFonts w:hint="eastAsia" w:ascii="宋体" w:hAnsi="宋体" w:cs="宋体"/>
          <w:sz w:val="24"/>
          <w:highlight w:val="none"/>
          <w:lang w:val="en-US" w:eastAsia="zh-CN"/>
        </w:rPr>
        <w:t>24</w:t>
      </w:r>
      <w:r>
        <w:rPr>
          <w:rFonts w:hint="eastAsia" w:ascii="宋体" w:hAnsi="宋体" w:cs="宋体"/>
          <w:sz w:val="24"/>
          <w:highlight w:val="none"/>
        </w:rPr>
        <w:t>；</w:t>
      </w:r>
    </w:p>
    <w:p w14:paraId="5E6EFCAE">
      <w:pPr>
        <w:spacing w:line="480" w:lineRule="auto"/>
        <w:ind w:firstLine="480" w:firstLineChars="200"/>
        <w:rPr>
          <w:rFonts w:hint="eastAsia" w:ascii="宋体" w:hAnsi="宋体" w:cs="宋体"/>
          <w:sz w:val="24"/>
          <w:highlight w:val="none"/>
        </w:rPr>
      </w:pPr>
      <w:r>
        <w:rPr>
          <w:rFonts w:hint="eastAsia" w:ascii="宋体" w:hAnsi="宋体" w:cs="宋体"/>
          <w:sz w:val="24"/>
          <w:highlight w:val="none"/>
          <w:lang w:val="en-US" w:eastAsia="zh-CN"/>
        </w:rPr>
        <w:t>2</w:t>
      </w:r>
      <w:r>
        <w:rPr>
          <w:rFonts w:hint="eastAsia" w:ascii="宋体" w:hAnsi="宋体" w:cs="宋体"/>
          <w:sz w:val="24"/>
          <w:highlight w:val="none"/>
        </w:rPr>
        <w:t>、《通用安装工程工程量计算规范》 GB</w:t>
      </w:r>
      <w:r>
        <w:rPr>
          <w:rFonts w:hint="eastAsia" w:ascii="宋体" w:hAnsi="宋体" w:cs="宋体"/>
          <w:sz w:val="24"/>
          <w:highlight w:val="none"/>
          <w:lang w:val="en-US" w:eastAsia="zh-CN"/>
        </w:rPr>
        <w:t>/T</w:t>
      </w:r>
      <w:r>
        <w:rPr>
          <w:rFonts w:hint="eastAsia" w:ascii="宋体" w:hAnsi="宋体" w:cs="宋体"/>
          <w:sz w:val="24"/>
          <w:highlight w:val="none"/>
        </w:rPr>
        <w:t>50856-20</w:t>
      </w:r>
      <w:r>
        <w:rPr>
          <w:rFonts w:hint="eastAsia" w:ascii="宋体" w:hAnsi="宋体" w:cs="宋体"/>
          <w:sz w:val="24"/>
          <w:highlight w:val="none"/>
          <w:lang w:val="en-US" w:eastAsia="zh-CN"/>
        </w:rPr>
        <w:t>24</w:t>
      </w:r>
      <w:r>
        <w:rPr>
          <w:rFonts w:hint="eastAsia" w:ascii="宋体" w:hAnsi="宋体" w:cs="宋体"/>
          <w:sz w:val="24"/>
          <w:highlight w:val="none"/>
        </w:rPr>
        <w:t>；</w:t>
      </w:r>
    </w:p>
    <w:p w14:paraId="62E0759A">
      <w:pPr>
        <w:spacing w:line="480" w:lineRule="auto"/>
        <w:ind w:firstLine="480" w:firstLineChars="200"/>
        <w:rPr>
          <w:rFonts w:hint="eastAsia" w:ascii="宋体" w:hAnsi="宋体" w:cs="宋体"/>
          <w:sz w:val="24"/>
          <w:highlight w:val="none"/>
        </w:rPr>
      </w:pPr>
      <w:r>
        <w:rPr>
          <w:rFonts w:hint="eastAsia" w:ascii="宋体" w:hAnsi="宋体" w:cs="宋体"/>
          <w:sz w:val="24"/>
          <w:highlight w:val="none"/>
        </w:rPr>
        <w:t>3、《河南省通用安装工程预算定额》 (HA02-31-2016)</w:t>
      </w:r>
      <w:r>
        <w:rPr>
          <w:rFonts w:hint="eastAsia" w:ascii="宋体" w:hAnsi="宋体" w:cs="宋体"/>
          <w:sz w:val="24"/>
          <w:highlight w:val="none"/>
          <w:lang w:val="en-US" w:eastAsia="zh-CN"/>
        </w:rPr>
        <w:t>及综合解释等相关配套文件</w:t>
      </w:r>
      <w:r>
        <w:rPr>
          <w:rFonts w:hint="eastAsia" w:ascii="宋体" w:hAnsi="宋体" w:cs="宋体"/>
          <w:sz w:val="24"/>
          <w:highlight w:val="none"/>
        </w:rPr>
        <w:t>；</w:t>
      </w:r>
    </w:p>
    <w:p w14:paraId="6D225786">
      <w:pPr>
        <w:spacing w:line="480" w:lineRule="auto"/>
        <w:ind w:firstLine="480" w:firstLineChars="200"/>
        <w:rPr>
          <w:rFonts w:hint="eastAsia" w:ascii="宋体" w:hAnsi="宋体" w:cs="宋体"/>
          <w:sz w:val="24"/>
          <w:highlight w:val="none"/>
        </w:rPr>
      </w:pPr>
      <w:r>
        <w:rPr>
          <w:rFonts w:hint="eastAsia" w:ascii="宋体" w:hAnsi="宋体" w:cs="宋体"/>
          <w:sz w:val="24"/>
          <w:highlight w:val="none"/>
        </w:rPr>
        <w:t>4、人工费、</w:t>
      </w:r>
      <w:r>
        <w:rPr>
          <w:rFonts w:hint="eastAsia" w:ascii="宋体" w:hAnsi="宋体" w:cs="宋体"/>
          <w:sz w:val="24"/>
          <w:highlight w:val="none"/>
          <w:lang w:val="en-US" w:eastAsia="zh-CN"/>
        </w:rPr>
        <w:t>机械人工费</w:t>
      </w:r>
      <w:r>
        <w:rPr>
          <w:rFonts w:hint="eastAsia" w:ascii="宋体" w:hAnsi="宋体" w:cs="宋体"/>
          <w:sz w:val="24"/>
          <w:highlight w:val="none"/>
        </w:rPr>
        <w:t>、</w:t>
      </w:r>
      <w:r>
        <w:rPr>
          <w:rFonts w:hint="eastAsia" w:ascii="宋体" w:hAnsi="宋体" w:cs="宋体"/>
          <w:sz w:val="24"/>
          <w:highlight w:val="none"/>
          <w:lang w:val="en-US" w:eastAsia="zh-CN"/>
        </w:rPr>
        <w:t>管理费指数按照</w:t>
      </w:r>
      <w:r>
        <w:rPr>
          <w:rFonts w:hint="eastAsia" w:ascii="宋体" w:hAnsi="宋体" w:cs="宋体"/>
          <w:sz w:val="24"/>
          <w:highlight w:val="none"/>
        </w:rPr>
        <w:t>豫建消技【202</w:t>
      </w:r>
      <w:r>
        <w:rPr>
          <w:rFonts w:hint="eastAsia" w:ascii="宋体" w:hAnsi="宋体" w:cs="宋体"/>
          <w:sz w:val="24"/>
          <w:highlight w:val="none"/>
          <w:lang w:val="en-US" w:eastAsia="zh-CN"/>
        </w:rPr>
        <w:t>6</w:t>
      </w:r>
      <w:r>
        <w:rPr>
          <w:rFonts w:hint="eastAsia" w:ascii="宋体" w:hAnsi="宋体" w:cs="宋体"/>
          <w:sz w:val="24"/>
          <w:highlight w:val="none"/>
        </w:rPr>
        <w:t>】26 号文</w:t>
      </w:r>
      <w:r>
        <w:rPr>
          <w:rFonts w:hint="eastAsia" w:ascii="宋体" w:hAnsi="宋体" w:cs="宋体"/>
          <w:sz w:val="24"/>
          <w:highlight w:val="none"/>
          <w:lang w:eastAsia="zh-CN"/>
        </w:rPr>
        <w:t>“</w:t>
      </w:r>
      <w:r>
        <w:rPr>
          <w:rFonts w:hint="eastAsia" w:ascii="宋体" w:hAnsi="宋体" w:cs="宋体"/>
          <w:sz w:val="24"/>
          <w:highlight w:val="none"/>
          <w:lang w:val="en-US" w:eastAsia="zh-CN"/>
        </w:rPr>
        <w:t>河南省建设工程消防技术中心关于发布2026年1月至6月人工费</w:t>
      </w:r>
      <w:r>
        <w:rPr>
          <w:rFonts w:hint="eastAsia" w:ascii="宋体" w:hAnsi="宋体" w:cs="宋体"/>
          <w:sz w:val="24"/>
          <w:highlight w:val="none"/>
        </w:rPr>
        <w:t>、</w:t>
      </w:r>
      <w:r>
        <w:rPr>
          <w:rFonts w:hint="eastAsia" w:ascii="宋体" w:hAnsi="宋体" w:cs="宋体"/>
          <w:sz w:val="24"/>
          <w:highlight w:val="none"/>
          <w:lang w:val="en-US" w:eastAsia="zh-CN"/>
        </w:rPr>
        <w:t>机械人工费</w:t>
      </w:r>
      <w:r>
        <w:rPr>
          <w:rFonts w:hint="eastAsia" w:ascii="宋体" w:hAnsi="宋体" w:cs="宋体"/>
          <w:sz w:val="24"/>
          <w:highlight w:val="none"/>
        </w:rPr>
        <w:t>、</w:t>
      </w:r>
      <w:r>
        <w:rPr>
          <w:rFonts w:hint="eastAsia" w:ascii="宋体" w:hAnsi="宋体" w:cs="宋体"/>
          <w:sz w:val="24"/>
          <w:highlight w:val="none"/>
          <w:lang w:val="en-US" w:eastAsia="zh-CN"/>
        </w:rPr>
        <w:t>管理费指数得通知”调整</w:t>
      </w:r>
      <w:r>
        <w:rPr>
          <w:rFonts w:hint="eastAsia" w:ascii="宋体" w:hAnsi="宋体" w:cs="宋体"/>
          <w:sz w:val="24"/>
          <w:highlight w:val="none"/>
        </w:rPr>
        <w:t>；</w:t>
      </w:r>
    </w:p>
    <w:p w14:paraId="5984AA7C">
      <w:pPr>
        <w:spacing w:line="480" w:lineRule="auto"/>
        <w:ind w:firstLine="480" w:firstLineChars="200"/>
        <w:rPr>
          <w:rFonts w:hint="eastAsia" w:ascii="宋体" w:hAnsi="宋体" w:cs="宋体"/>
          <w:sz w:val="24"/>
          <w:highlight w:val="none"/>
        </w:rPr>
      </w:pPr>
      <w:r>
        <w:rPr>
          <w:rFonts w:hint="eastAsia" w:ascii="宋体" w:hAnsi="宋体" w:cs="宋体"/>
          <w:sz w:val="24"/>
          <w:highlight w:val="none"/>
          <w:lang w:val="en-US" w:eastAsia="zh-CN"/>
        </w:rPr>
        <w:t>5</w:t>
      </w:r>
      <w:r>
        <w:rPr>
          <w:rFonts w:hint="eastAsia" w:ascii="宋体" w:hAnsi="宋体" w:cs="宋体"/>
          <w:sz w:val="24"/>
          <w:highlight w:val="none"/>
        </w:rPr>
        <w:t>、</w:t>
      </w:r>
      <w:r>
        <w:rPr>
          <w:rFonts w:hint="eastAsia" w:ascii="宋体" w:hAnsi="宋体" w:cs="宋体"/>
          <w:sz w:val="24"/>
          <w:highlight w:val="none"/>
          <w:lang w:val="en-US" w:eastAsia="zh-CN"/>
        </w:rPr>
        <w:t>冬雨季施工增加费</w:t>
      </w:r>
      <w:r>
        <w:rPr>
          <w:rFonts w:hint="eastAsia" w:ascii="宋体" w:hAnsi="宋体" w:cs="宋体"/>
          <w:sz w:val="24"/>
          <w:highlight w:val="none"/>
        </w:rPr>
        <w:t>、夜间施工增加费、二次搬运费</w:t>
      </w:r>
      <w:r>
        <w:rPr>
          <w:rFonts w:hint="eastAsia" w:ascii="宋体" w:hAnsi="宋体" w:cs="宋体"/>
          <w:sz w:val="24"/>
          <w:highlight w:val="none"/>
          <w:lang w:val="en-US" w:eastAsia="zh-CN"/>
        </w:rPr>
        <w:t>按规范要求足额计入</w:t>
      </w:r>
      <w:r>
        <w:rPr>
          <w:rFonts w:hint="eastAsia" w:ascii="宋体" w:hAnsi="宋体" w:cs="宋体"/>
          <w:sz w:val="24"/>
          <w:highlight w:val="none"/>
        </w:rPr>
        <w:t>；</w:t>
      </w:r>
    </w:p>
    <w:p w14:paraId="746EFDFF">
      <w:pPr>
        <w:spacing w:line="480" w:lineRule="auto"/>
        <w:ind w:firstLine="480" w:firstLineChars="200"/>
        <w:rPr>
          <w:rFonts w:hint="eastAsia" w:ascii="宋体" w:hAnsi="宋体" w:cs="宋体" w:eastAsiaTheme="minorEastAsia"/>
          <w:sz w:val="24"/>
          <w:highlight w:val="none"/>
          <w:lang w:eastAsia="zh-CN"/>
        </w:rPr>
      </w:pPr>
      <w:r>
        <w:rPr>
          <w:rFonts w:hint="eastAsia" w:ascii="宋体" w:hAnsi="宋体" w:cs="宋体"/>
          <w:sz w:val="24"/>
          <w:highlight w:val="none"/>
          <w:lang w:val="en-US" w:eastAsia="zh-CN"/>
        </w:rPr>
        <w:t>6</w:t>
      </w:r>
      <w:r>
        <w:rPr>
          <w:rFonts w:hint="eastAsia" w:ascii="宋体" w:hAnsi="宋体" w:cs="宋体"/>
          <w:sz w:val="24"/>
          <w:highlight w:val="none"/>
        </w:rPr>
        <w:t>、材料价格参考《平顶山工程造价》202</w:t>
      </w:r>
      <w:r>
        <w:rPr>
          <w:rFonts w:hint="eastAsia" w:ascii="宋体" w:hAnsi="宋体" w:cs="宋体"/>
          <w:sz w:val="24"/>
          <w:highlight w:val="none"/>
          <w:lang w:val="en-US" w:eastAsia="zh-CN"/>
        </w:rPr>
        <w:t>6</w:t>
      </w:r>
      <w:r>
        <w:rPr>
          <w:rFonts w:hint="eastAsia" w:ascii="宋体" w:hAnsi="宋体" w:cs="宋体"/>
          <w:sz w:val="24"/>
          <w:highlight w:val="none"/>
        </w:rPr>
        <w:t xml:space="preserve"> 年第</w:t>
      </w:r>
      <w:r>
        <w:rPr>
          <w:rFonts w:hint="eastAsia" w:ascii="宋体" w:hAnsi="宋体" w:cs="宋体"/>
          <w:sz w:val="24"/>
          <w:highlight w:val="none"/>
          <w:lang w:val="en-US" w:eastAsia="zh-CN"/>
        </w:rPr>
        <w:t>2</w:t>
      </w:r>
      <w:r>
        <w:rPr>
          <w:rFonts w:hint="eastAsia" w:ascii="宋体" w:hAnsi="宋体" w:cs="宋体"/>
          <w:sz w:val="24"/>
          <w:highlight w:val="none"/>
        </w:rPr>
        <w:t>期价格信息及市场价</w:t>
      </w:r>
      <w:r>
        <w:rPr>
          <w:rFonts w:hint="eastAsia" w:ascii="宋体" w:hAnsi="宋体" w:cs="宋体"/>
          <w:sz w:val="24"/>
          <w:highlight w:val="none"/>
          <w:lang w:eastAsia="zh-CN"/>
        </w:rPr>
        <w:t>，</w:t>
      </w:r>
      <w:r>
        <w:rPr>
          <w:rFonts w:hint="eastAsia" w:ascii="宋体" w:hAnsi="宋体" w:cs="宋体"/>
          <w:sz w:val="24"/>
          <w:highlight w:val="none"/>
          <w:lang w:val="en-US" w:eastAsia="zh-CN"/>
        </w:rPr>
        <w:t>不足部分参照同期市场价计入</w:t>
      </w:r>
      <w:r>
        <w:rPr>
          <w:rFonts w:hint="eastAsia" w:ascii="宋体" w:hAnsi="宋体" w:cs="宋体"/>
          <w:sz w:val="24"/>
          <w:highlight w:val="none"/>
          <w:lang w:eastAsia="zh-CN"/>
        </w:rPr>
        <w:t>；</w:t>
      </w:r>
    </w:p>
    <w:p w14:paraId="61130A2F">
      <w:pPr>
        <w:spacing w:line="480" w:lineRule="auto"/>
        <w:ind w:firstLine="480" w:firstLineChars="200"/>
        <w:jc w:val="center"/>
        <w:rPr>
          <w:rFonts w:ascii="宋体" w:hAnsi="宋体" w:cs="宋体"/>
          <w:kern w:val="0"/>
          <w:sz w:val="36"/>
          <w:szCs w:val="36"/>
        </w:rPr>
      </w:pPr>
      <w:r>
        <w:rPr>
          <w:rFonts w:hint="eastAsia" w:ascii="宋体" w:hAnsi="宋体" w:cs="宋体"/>
          <w:sz w:val="24"/>
          <w:highlight w:val="none"/>
          <w:lang w:val="en-US" w:eastAsia="zh-CN"/>
        </w:rPr>
        <w:t>7</w:t>
      </w:r>
      <w:r>
        <w:rPr>
          <w:rFonts w:hint="eastAsia" w:ascii="宋体" w:hAnsi="宋体" w:cs="宋体"/>
          <w:sz w:val="24"/>
          <w:highlight w:val="none"/>
        </w:rPr>
        <w:t>、增值税税率执行建办标函【2019】193号文，按9%计入：</w:t>
      </w:r>
      <w:r>
        <w:rPr>
          <w:rFonts w:hint="eastAsia" w:ascii="宋体" w:hAnsi="宋体" w:cs="宋体"/>
          <w:sz w:val="24"/>
          <w:highlight w:val="none"/>
        </w:rPr>
        <w:br w:type="page"/>
      </w:r>
      <w:bookmarkStart w:id="134" w:name="_Toc151982369"/>
      <w:r>
        <w:rPr>
          <w:rFonts w:hint="eastAsia" w:ascii="宋体" w:hAnsi="宋体" w:cs="宋体"/>
          <w:sz w:val="36"/>
          <w:szCs w:val="36"/>
        </w:rPr>
        <w:t>第五章 合同条款及格式</w:t>
      </w:r>
      <w:bookmarkEnd w:id="134"/>
    </w:p>
    <w:p w14:paraId="22081BFC">
      <w:pPr>
        <w:spacing w:before="120" w:after="120" w:line="360" w:lineRule="auto"/>
        <w:jc w:val="center"/>
        <w:rPr>
          <w:rFonts w:ascii="宋体" w:hAnsi="宋体" w:cs="宋体"/>
          <w:szCs w:val="21"/>
        </w:rPr>
      </w:pPr>
      <w:r>
        <w:rPr>
          <w:rFonts w:hint="eastAsia" w:ascii="宋体" w:hAnsi="宋体" w:cs="宋体"/>
          <w:bCs/>
          <w:sz w:val="24"/>
        </w:rPr>
        <w:t xml:space="preserve">    （按国家及地方有关要求，以实际签订合同为准）</w:t>
      </w:r>
      <w:bookmarkEnd w:id="124"/>
      <w:bookmarkEnd w:id="125"/>
      <w:bookmarkEnd w:id="126"/>
      <w:bookmarkEnd w:id="127"/>
      <w:bookmarkEnd w:id="128"/>
      <w:bookmarkEnd w:id="129"/>
      <w:bookmarkEnd w:id="130"/>
      <w:bookmarkEnd w:id="131"/>
      <w:bookmarkEnd w:id="132"/>
      <w:bookmarkEnd w:id="133"/>
      <w:bookmarkStart w:id="135" w:name="_Toc782"/>
    </w:p>
    <w:p w14:paraId="2C264CFE">
      <w:pPr>
        <w:snapToGrid w:val="0"/>
        <w:spacing w:line="500" w:lineRule="exact"/>
        <w:ind w:firstLine="560" w:firstLineChars="200"/>
        <w:rPr>
          <w:rFonts w:ascii="宋体" w:hAnsi="宋体" w:cs="宋体"/>
          <w:sz w:val="28"/>
          <w:szCs w:val="28"/>
        </w:rPr>
      </w:pPr>
      <w:r>
        <w:rPr>
          <w:rFonts w:hint="eastAsia" w:ascii="宋体" w:hAnsi="宋体" w:cs="宋体"/>
          <w:sz w:val="28"/>
          <w:szCs w:val="28"/>
        </w:rPr>
        <w:t>甲方：</w:t>
      </w:r>
      <w:r>
        <w:rPr>
          <w:rFonts w:hint="eastAsia" w:ascii="宋体" w:hAnsi="宋体" w:cs="宋体"/>
          <w:sz w:val="28"/>
          <w:szCs w:val="28"/>
          <w:u w:val="single"/>
        </w:rPr>
        <w:t xml:space="preserve"> </w:t>
      </w:r>
      <w:r>
        <w:rPr>
          <w:rFonts w:ascii="宋体" w:hAnsi="宋体" w:cs="宋体"/>
          <w:sz w:val="28"/>
          <w:szCs w:val="28"/>
          <w:u w:val="single"/>
        </w:rPr>
        <w:t xml:space="preserve">  </w:t>
      </w:r>
      <w:r>
        <w:rPr>
          <w:rFonts w:hint="eastAsia" w:ascii="宋体" w:hAnsi="宋体" w:cs="宋体"/>
          <w:sz w:val="28"/>
          <w:szCs w:val="28"/>
          <w:u w:val="single"/>
        </w:rPr>
        <w:t xml:space="preserve">                           </w:t>
      </w:r>
      <w:r>
        <w:rPr>
          <w:rFonts w:ascii="宋体" w:hAnsi="宋体" w:cs="宋体"/>
          <w:sz w:val="28"/>
          <w:szCs w:val="28"/>
          <w:u w:val="single"/>
        </w:rPr>
        <w:t xml:space="preserve">  </w:t>
      </w:r>
    </w:p>
    <w:p w14:paraId="546479D3">
      <w:pPr>
        <w:snapToGrid w:val="0"/>
        <w:spacing w:line="500" w:lineRule="exact"/>
        <w:ind w:firstLine="560" w:firstLineChars="200"/>
        <w:rPr>
          <w:rFonts w:ascii="宋体" w:hAnsi="宋体" w:cs="宋体"/>
          <w:sz w:val="28"/>
          <w:szCs w:val="28"/>
        </w:rPr>
      </w:pPr>
      <w:r>
        <w:rPr>
          <w:rFonts w:hint="eastAsia" w:ascii="宋体" w:hAnsi="宋体" w:cs="宋体"/>
          <w:sz w:val="28"/>
          <w:szCs w:val="28"/>
        </w:rPr>
        <w:t>乙方：</w:t>
      </w:r>
      <w:r>
        <w:rPr>
          <w:rFonts w:hint="eastAsia" w:ascii="宋体" w:hAnsi="宋体" w:cs="宋体"/>
          <w:sz w:val="28"/>
          <w:szCs w:val="28"/>
          <w:u w:val="single"/>
        </w:rPr>
        <w:t xml:space="preserve">                                </w:t>
      </w:r>
    </w:p>
    <w:p w14:paraId="2DA26D6B">
      <w:pPr>
        <w:snapToGrid w:val="0"/>
        <w:spacing w:line="500" w:lineRule="exact"/>
        <w:ind w:firstLine="560" w:firstLineChars="200"/>
        <w:rPr>
          <w:rFonts w:ascii="宋体" w:hAnsi="宋体" w:cs="宋体"/>
          <w:sz w:val="28"/>
          <w:szCs w:val="28"/>
        </w:rPr>
      </w:pPr>
      <w:r>
        <w:rPr>
          <w:rFonts w:hint="eastAsia" w:ascii="宋体" w:hAnsi="宋体" w:cs="宋体"/>
          <w:sz w:val="28"/>
          <w:szCs w:val="28"/>
        </w:rPr>
        <w:t>依照《中华人民共和国合同法》、《中华人民共和国建筑法》及其他有关法律、行政法规，遵循平等、自愿、公平和诚实信用的原则，双方就本建设工程施工协商一致，订立本合同。</w:t>
      </w:r>
    </w:p>
    <w:p w14:paraId="4B4C6C93">
      <w:pPr>
        <w:snapToGrid w:val="0"/>
        <w:spacing w:line="520" w:lineRule="exact"/>
        <w:ind w:firstLine="560" w:firstLineChars="200"/>
        <w:rPr>
          <w:rFonts w:ascii="黑体" w:hAnsi="黑体" w:eastAsia="黑体" w:cs="黑体"/>
          <w:sz w:val="28"/>
          <w:szCs w:val="28"/>
        </w:rPr>
      </w:pPr>
      <w:r>
        <w:rPr>
          <w:rFonts w:hint="eastAsia" w:ascii="黑体" w:hAnsi="黑体" w:eastAsia="黑体" w:cs="黑体"/>
          <w:sz w:val="28"/>
          <w:szCs w:val="28"/>
        </w:rPr>
        <w:t>一、工程概况</w:t>
      </w:r>
    </w:p>
    <w:p w14:paraId="4DEE20EA">
      <w:pPr>
        <w:snapToGrid w:val="0"/>
        <w:spacing w:line="520" w:lineRule="exact"/>
        <w:ind w:firstLine="560" w:firstLineChars="200"/>
        <w:rPr>
          <w:rFonts w:ascii="宋体" w:hAnsi="宋体" w:cs="宋体"/>
          <w:sz w:val="28"/>
          <w:szCs w:val="28"/>
        </w:rPr>
      </w:pPr>
      <w:r>
        <w:rPr>
          <w:rFonts w:hint="eastAsia" w:ascii="宋体" w:hAnsi="宋体" w:cs="宋体"/>
          <w:sz w:val="28"/>
          <w:szCs w:val="28"/>
        </w:rPr>
        <w:t>工程名称：</w:t>
      </w:r>
      <w:r>
        <w:rPr>
          <w:rFonts w:ascii="宋体" w:hAnsi="宋体" w:cs="宋体"/>
          <w:sz w:val="28"/>
          <w:szCs w:val="28"/>
          <w:u w:val="single"/>
        </w:rPr>
        <w:t xml:space="preserve">                                     </w:t>
      </w:r>
    </w:p>
    <w:p w14:paraId="43717EDC">
      <w:pPr>
        <w:snapToGrid w:val="0"/>
        <w:spacing w:line="520" w:lineRule="exact"/>
        <w:ind w:firstLine="560" w:firstLineChars="200"/>
        <w:rPr>
          <w:rFonts w:ascii="宋体" w:hAnsi="宋体" w:cs="宋体"/>
          <w:sz w:val="28"/>
          <w:szCs w:val="28"/>
        </w:rPr>
      </w:pPr>
      <w:r>
        <w:rPr>
          <w:rFonts w:hint="eastAsia" w:ascii="宋体" w:hAnsi="宋体" w:cs="宋体"/>
          <w:sz w:val="28"/>
          <w:szCs w:val="28"/>
        </w:rPr>
        <w:t>工程地点：</w:t>
      </w:r>
      <w:r>
        <w:rPr>
          <w:rFonts w:hint="eastAsia" w:ascii="宋体" w:hAnsi="宋体" w:cs="宋体"/>
          <w:sz w:val="28"/>
          <w:szCs w:val="28"/>
          <w:u w:val="single"/>
        </w:rPr>
        <w:t xml:space="preserve">                                     </w:t>
      </w:r>
      <w:r>
        <w:rPr>
          <w:rFonts w:ascii="宋体" w:hAnsi="宋体" w:cs="宋体"/>
          <w:sz w:val="28"/>
          <w:szCs w:val="28"/>
        </w:rPr>
        <w:t xml:space="preserve"> </w:t>
      </w:r>
    </w:p>
    <w:p w14:paraId="741C8D31">
      <w:pPr>
        <w:snapToGrid w:val="0"/>
        <w:spacing w:line="520" w:lineRule="exact"/>
        <w:ind w:firstLine="560" w:firstLineChars="200"/>
        <w:rPr>
          <w:rFonts w:ascii="宋体" w:hAnsi="宋体" w:cs="宋体"/>
          <w:sz w:val="28"/>
          <w:szCs w:val="28"/>
        </w:rPr>
      </w:pPr>
      <w:r>
        <w:rPr>
          <w:rFonts w:hint="eastAsia" w:ascii="宋体" w:hAnsi="宋体" w:cs="宋体"/>
          <w:sz w:val="28"/>
          <w:szCs w:val="28"/>
        </w:rPr>
        <w:t>工程内容：</w:t>
      </w:r>
    </w:p>
    <w:p w14:paraId="066197C0">
      <w:pPr>
        <w:snapToGrid w:val="0"/>
        <w:spacing w:line="520" w:lineRule="exact"/>
        <w:ind w:firstLine="560" w:firstLineChars="200"/>
        <w:rPr>
          <w:rFonts w:ascii="宋体" w:hAnsi="宋体" w:cs="宋体"/>
          <w:sz w:val="28"/>
          <w:szCs w:val="28"/>
          <w:u w:val="single"/>
        </w:rPr>
      </w:pPr>
      <w:r>
        <w:rPr>
          <w:rFonts w:ascii="宋体" w:hAnsi="宋体" w:cs="宋体"/>
          <w:sz w:val="28"/>
          <w:szCs w:val="28"/>
          <w:u w:val="single"/>
        </w:rPr>
        <w:t xml:space="preserve">                                                      </w:t>
      </w:r>
    </w:p>
    <w:p w14:paraId="69075978">
      <w:pPr>
        <w:snapToGrid w:val="0"/>
        <w:spacing w:line="520" w:lineRule="exact"/>
        <w:ind w:firstLine="560" w:firstLineChars="200"/>
        <w:rPr>
          <w:rFonts w:ascii="宋体" w:hAnsi="宋体" w:cs="宋体"/>
          <w:sz w:val="28"/>
          <w:szCs w:val="28"/>
          <w:u w:val="single"/>
        </w:rPr>
      </w:pPr>
      <w:r>
        <w:rPr>
          <w:rFonts w:ascii="宋体" w:hAnsi="宋体" w:cs="宋体"/>
          <w:sz w:val="28"/>
          <w:szCs w:val="28"/>
          <w:u w:val="single"/>
        </w:rPr>
        <w:t xml:space="preserve">                                                      </w:t>
      </w:r>
    </w:p>
    <w:p w14:paraId="5A003DB0">
      <w:pPr>
        <w:snapToGrid w:val="0"/>
        <w:spacing w:line="520" w:lineRule="exact"/>
        <w:rPr>
          <w:rFonts w:ascii="宋体" w:hAnsi="宋体" w:cs="宋体"/>
          <w:sz w:val="28"/>
          <w:szCs w:val="28"/>
          <w:u w:val="single"/>
        </w:rPr>
      </w:pPr>
    </w:p>
    <w:p w14:paraId="564B74C2">
      <w:pPr>
        <w:snapToGrid w:val="0"/>
        <w:spacing w:line="520" w:lineRule="exact"/>
        <w:ind w:firstLine="560" w:firstLineChars="200"/>
        <w:rPr>
          <w:rFonts w:ascii="黑体" w:hAnsi="黑体" w:eastAsia="黑体" w:cs="黑体"/>
          <w:sz w:val="28"/>
          <w:szCs w:val="28"/>
        </w:rPr>
      </w:pPr>
      <w:r>
        <w:rPr>
          <w:rFonts w:hint="eastAsia" w:ascii="黑体" w:hAnsi="黑体" w:eastAsia="黑体" w:cs="黑体"/>
          <w:sz w:val="28"/>
          <w:szCs w:val="28"/>
        </w:rPr>
        <w:t>二、合同金额</w:t>
      </w:r>
    </w:p>
    <w:p w14:paraId="27CB1EEE">
      <w:pPr>
        <w:snapToGrid w:val="0"/>
        <w:spacing w:line="520" w:lineRule="exact"/>
        <w:ind w:firstLine="560" w:firstLineChars="200"/>
        <w:rPr>
          <w:rFonts w:ascii="宋体" w:hAnsi="宋体" w:cs="宋体"/>
          <w:sz w:val="28"/>
          <w:szCs w:val="28"/>
          <w:u w:val="single"/>
        </w:rPr>
      </w:pPr>
      <w:r>
        <w:rPr>
          <w:rFonts w:hint="eastAsia" w:ascii="宋体" w:hAnsi="宋体" w:cs="宋体"/>
          <w:sz w:val="28"/>
          <w:szCs w:val="28"/>
        </w:rPr>
        <w:t>大写：</w:t>
      </w:r>
      <w:r>
        <w:rPr>
          <w:rFonts w:hint="eastAsia" w:ascii="宋体" w:hAnsi="宋体" w:cs="宋体"/>
          <w:sz w:val="28"/>
          <w:szCs w:val="28"/>
          <w:u w:val="single"/>
        </w:rPr>
        <w:t xml:space="preserve">                </w:t>
      </w:r>
    </w:p>
    <w:p w14:paraId="366E4BE1">
      <w:pPr>
        <w:snapToGrid w:val="0"/>
        <w:spacing w:line="520" w:lineRule="exact"/>
        <w:ind w:firstLine="560" w:firstLineChars="200"/>
        <w:rPr>
          <w:rFonts w:ascii="宋体" w:hAnsi="宋体" w:cs="宋体"/>
          <w:sz w:val="28"/>
          <w:szCs w:val="28"/>
        </w:rPr>
      </w:pPr>
      <w:r>
        <w:rPr>
          <w:rFonts w:hint="eastAsia" w:ascii="宋体" w:hAnsi="宋体" w:cs="宋体"/>
          <w:sz w:val="28"/>
          <w:szCs w:val="28"/>
        </w:rPr>
        <w:t>小写：</w:t>
      </w:r>
      <w:r>
        <w:rPr>
          <w:rFonts w:hint="eastAsia" w:ascii="宋体" w:hAnsi="宋体" w:cs="宋体"/>
          <w:sz w:val="28"/>
          <w:szCs w:val="28"/>
          <w:u w:val="single"/>
        </w:rPr>
        <w:t xml:space="preserve">                </w:t>
      </w:r>
    </w:p>
    <w:p w14:paraId="4061D227">
      <w:pPr>
        <w:snapToGrid w:val="0"/>
        <w:spacing w:line="520" w:lineRule="exact"/>
        <w:ind w:firstLine="560" w:firstLineChars="200"/>
        <w:rPr>
          <w:rFonts w:ascii="黑体" w:hAnsi="黑体" w:eastAsia="黑体" w:cs="黑体"/>
          <w:sz w:val="28"/>
          <w:szCs w:val="28"/>
        </w:rPr>
      </w:pPr>
      <w:r>
        <w:rPr>
          <w:rFonts w:hint="eastAsia" w:ascii="黑体" w:hAnsi="黑体" w:eastAsia="黑体" w:cs="黑体"/>
          <w:sz w:val="28"/>
          <w:szCs w:val="28"/>
        </w:rPr>
        <w:t>三、合同工期</w:t>
      </w:r>
    </w:p>
    <w:p w14:paraId="03C7ECBA">
      <w:pPr>
        <w:snapToGrid w:val="0"/>
        <w:spacing w:line="520" w:lineRule="exact"/>
        <w:ind w:firstLine="560" w:firstLineChars="200"/>
        <w:rPr>
          <w:rFonts w:ascii="宋体" w:hAnsi="宋体" w:cs="宋体"/>
          <w:sz w:val="28"/>
          <w:szCs w:val="28"/>
        </w:rPr>
      </w:pPr>
      <w:r>
        <w:rPr>
          <w:rFonts w:hint="eastAsia" w:ascii="宋体" w:hAnsi="宋体" w:cs="宋体"/>
          <w:sz w:val="28"/>
          <w:szCs w:val="28"/>
        </w:rPr>
        <w:t>开工日期：</w:t>
      </w:r>
      <w:r>
        <w:rPr>
          <w:rFonts w:hint="eastAsia" w:ascii="宋体" w:hAnsi="宋体" w:cs="宋体"/>
          <w:sz w:val="28"/>
          <w:szCs w:val="28"/>
          <w:u w:val="single"/>
        </w:rPr>
        <w:t xml:space="preserve">                </w:t>
      </w:r>
    </w:p>
    <w:p w14:paraId="27D144C8">
      <w:pPr>
        <w:snapToGrid w:val="0"/>
        <w:spacing w:line="520" w:lineRule="exact"/>
        <w:ind w:firstLine="560" w:firstLineChars="200"/>
        <w:rPr>
          <w:rFonts w:ascii="宋体" w:hAnsi="宋体" w:cs="宋体"/>
          <w:sz w:val="28"/>
          <w:szCs w:val="28"/>
        </w:rPr>
      </w:pPr>
      <w:r>
        <w:rPr>
          <w:rFonts w:hint="eastAsia" w:ascii="宋体" w:hAnsi="宋体" w:cs="宋体"/>
          <w:sz w:val="28"/>
          <w:szCs w:val="28"/>
        </w:rPr>
        <w:t>竣工日期：</w:t>
      </w:r>
      <w:r>
        <w:rPr>
          <w:rFonts w:hint="eastAsia" w:ascii="宋体" w:hAnsi="宋体" w:cs="宋体"/>
          <w:sz w:val="28"/>
          <w:szCs w:val="28"/>
          <w:u w:val="single"/>
        </w:rPr>
        <w:t xml:space="preserve">                </w:t>
      </w:r>
    </w:p>
    <w:p w14:paraId="224882C0">
      <w:pPr>
        <w:snapToGrid w:val="0"/>
        <w:spacing w:line="520" w:lineRule="exact"/>
        <w:ind w:firstLine="560" w:firstLineChars="200"/>
        <w:rPr>
          <w:rFonts w:ascii="宋体" w:hAnsi="宋体" w:cs="宋体"/>
          <w:sz w:val="28"/>
          <w:szCs w:val="28"/>
        </w:rPr>
      </w:pPr>
      <w:r>
        <w:rPr>
          <w:rFonts w:hint="eastAsia" w:ascii="宋体" w:hAnsi="宋体" w:cs="宋体"/>
          <w:sz w:val="28"/>
          <w:szCs w:val="28"/>
        </w:rPr>
        <w:t>合同工期：总日历天数</w:t>
      </w:r>
      <w:r>
        <w:rPr>
          <w:rFonts w:hint="eastAsia" w:ascii="宋体" w:hAnsi="宋体" w:cs="宋体"/>
          <w:sz w:val="28"/>
          <w:szCs w:val="28"/>
          <w:u w:val="single"/>
        </w:rPr>
        <w:t xml:space="preserve">        </w:t>
      </w:r>
      <w:r>
        <w:rPr>
          <w:rFonts w:hint="eastAsia" w:ascii="宋体" w:hAnsi="宋体" w:cs="宋体"/>
          <w:sz w:val="28"/>
          <w:szCs w:val="28"/>
        </w:rPr>
        <w:t>天</w:t>
      </w:r>
    </w:p>
    <w:p w14:paraId="52CCCE46">
      <w:pPr>
        <w:snapToGrid w:val="0"/>
        <w:spacing w:line="520" w:lineRule="exact"/>
        <w:ind w:firstLine="560" w:firstLineChars="200"/>
        <w:rPr>
          <w:rFonts w:ascii="宋体" w:hAnsi="宋体" w:cs="宋体"/>
          <w:sz w:val="28"/>
          <w:szCs w:val="28"/>
        </w:rPr>
      </w:pPr>
      <w:r>
        <w:rPr>
          <w:rFonts w:hint="eastAsia" w:ascii="宋体" w:hAnsi="宋体" w:cs="宋体"/>
          <w:sz w:val="28"/>
          <w:szCs w:val="28"/>
        </w:rPr>
        <w:t>因不可抗拒自然条件因素，影响工程开工，可以适当顺延工期。</w:t>
      </w:r>
    </w:p>
    <w:p w14:paraId="16123B0F">
      <w:pPr>
        <w:snapToGrid w:val="0"/>
        <w:spacing w:line="490" w:lineRule="exact"/>
        <w:ind w:firstLine="560" w:firstLineChars="200"/>
        <w:rPr>
          <w:rFonts w:ascii="黑体" w:hAnsi="黑体" w:eastAsia="黑体" w:cs="黑体"/>
          <w:sz w:val="28"/>
          <w:szCs w:val="28"/>
        </w:rPr>
      </w:pPr>
      <w:r>
        <w:rPr>
          <w:rFonts w:hint="eastAsia" w:ascii="黑体" w:hAnsi="黑体" w:eastAsia="黑体" w:cs="黑体"/>
          <w:sz w:val="28"/>
          <w:szCs w:val="28"/>
        </w:rPr>
        <w:br w:type="page"/>
      </w:r>
      <w:r>
        <w:rPr>
          <w:rFonts w:hint="eastAsia" w:ascii="黑体" w:hAnsi="黑体" w:eastAsia="黑体" w:cs="黑体"/>
          <w:sz w:val="28"/>
          <w:szCs w:val="28"/>
        </w:rPr>
        <w:t>四、双方权利和义务</w:t>
      </w:r>
    </w:p>
    <w:p w14:paraId="547069F1">
      <w:pPr>
        <w:snapToGrid w:val="0"/>
        <w:spacing w:line="490" w:lineRule="exact"/>
        <w:ind w:firstLine="560" w:firstLineChars="200"/>
        <w:rPr>
          <w:rFonts w:ascii="宋体" w:hAnsi="宋体" w:cs="宋体"/>
          <w:sz w:val="28"/>
          <w:szCs w:val="28"/>
        </w:rPr>
      </w:pPr>
      <w:r>
        <w:rPr>
          <w:rFonts w:hint="eastAsia" w:ascii="宋体" w:hAnsi="宋体" w:cs="宋体"/>
          <w:sz w:val="28"/>
          <w:szCs w:val="28"/>
        </w:rPr>
        <w:t>（一）甲方权利和义务</w:t>
      </w:r>
    </w:p>
    <w:p w14:paraId="779D24EE">
      <w:pPr>
        <w:snapToGrid w:val="0"/>
        <w:spacing w:line="490" w:lineRule="exact"/>
        <w:ind w:firstLine="560" w:firstLineChars="200"/>
        <w:rPr>
          <w:rFonts w:ascii="宋体" w:hAnsi="宋体" w:cs="宋体"/>
          <w:sz w:val="28"/>
          <w:szCs w:val="28"/>
        </w:rPr>
      </w:pPr>
      <w:r>
        <w:rPr>
          <w:rFonts w:hint="eastAsia" w:ascii="宋体" w:hAnsi="宋体" w:cs="宋体"/>
          <w:sz w:val="28"/>
          <w:szCs w:val="28"/>
        </w:rPr>
        <w:t>1、提供施工所需水、电线路，保证施工期间的需要。</w:t>
      </w:r>
    </w:p>
    <w:p w14:paraId="629EAB41">
      <w:pPr>
        <w:snapToGrid w:val="0"/>
        <w:spacing w:line="490" w:lineRule="exact"/>
        <w:ind w:firstLine="560" w:firstLineChars="200"/>
        <w:rPr>
          <w:rFonts w:ascii="宋体" w:hAnsi="宋体" w:cs="宋体"/>
          <w:sz w:val="28"/>
          <w:szCs w:val="28"/>
        </w:rPr>
      </w:pPr>
      <w:r>
        <w:rPr>
          <w:rFonts w:hint="eastAsia" w:ascii="宋体" w:hAnsi="宋体" w:cs="宋体"/>
          <w:sz w:val="28"/>
          <w:szCs w:val="28"/>
        </w:rPr>
        <w:t>2、提供施工产地道路的通道，满足施工运输的需要。</w:t>
      </w:r>
    </w:p>
    <w:p w14:paraId="7C1CD2EC">
      <w:pPr>
        <w:snapToGrid w:val="0"/>
        <w:spacing w:line="490" w:lineRule="exact"/>
        <w:ind w:firstLine="560" w:firstLineChars="200"/>
        <w:rPr>
          <w:rFonts w:ascii="宋体" w:hAnsi="宋体" w:cs="宋体"/>
          <w:sz w:val="28"/>
          <w:szCs w:val="28"/>
        </w:rPr>
      </w:pPr>
      <w:r>
        <w:rPr>
          <w:rFonts w:hint="eastAsia" w:ascii="宋体" w:hAnsi="宋体" w:cs="宋体"/>
          <w:sz w:val="28"/>
          <w:szCs w:val="28"/>
        </w:rPr>
        <w:t>3、组织质量监督小组，负责对工程质量、进度、安全进行监督。</w:t>
      </w:r>
    </w:p>
    <w:p w14:paraId="78D4A0AA">
      <w:pPr>
        <w:snapToGrid w:val="0"/>
        <w:spacing w:line="490" w:lineRule="exact"/>
        <w:ind w:firstLine="560" w:firstLineChars="200"/>
        <w:rPr>
          <w:rFonts w:ascii="宋体" w:hAnsi="宋体" w:cs="宋体"/>
          <w:sz w:val="28"/>
          <w:szCs w:val="28"/>
        </w:rPr>
      </w:pPr>
      <w:r>
        <w:rPr>
          <w:rFonts w:hint="eastAsia" w:ascii="宋体" w:hAnsi="宋体" w:cs="宋体"/>
          <w:sz w:val="28"/>
          <w:szCs w:val="28"/>
        </w:rPr>
        <w:t>（二）乙方的权利和义务</w:t>
      </w:r>
    </w:p>
    <w:p w14:paraId="1024A08F">
      <w:pPr>
        <w:snapToGrid w:val="0"/>
        <w:spacing w:line="490" w:lineRule="exact"/>
        <w:ind w:firstLine="560" w:firstLineChars="200"/>
        <w:rPr>
          <w:rFonts w:ascii="宋体" w:hAnsi="宋体" w:cs="宋体"/>
          <w:sz w:val="28"/>
          <w:szCs w:val="28"/>
        </w:rPr>
      </w:pPr>
      <w:r>
        <w:rPr>
          <w:rFonts w:hint="eastAsia" w:ascii="宋体" w:hAnsi="宋体" w:cs="宋体"/>
          <w:sz w:val="28"/>
          <w:szCs w:val="28"/>
        </w:rPr>
        <w:t>1、遵守政府有关主管部门对施工场地交通、施工噪音以及环境保护和安全生产等的管理规定。</w:t>
      </w:r>
    </w:p>
    <w:p w14:paraId="683038BB">
      <w:pPr>
        <w:snapToGrid w:val="0"/>
        <w:spacing w:line="490" w:lineRule="exact"/>
        <w:ind w:firstLine="560" w:firstLineChars="200"/>
        <w:rPr>
          <w:rFonts w:ascii="宋体" w:hAnsi="宋体" w:cs="宋体"/>
          <w:sz w:val="28"/>
          <w:szCs w:val="28"/>
        </w:rPr>
      </w:pPr>
      <w:r>
        <w:rPr>
          <w:rFonts w:hint="eastAsia" w:ascii="宋体" w:hAnsi="宋体" w:cs="宋体"/>
          <w:sz w:val="28"/>
          <w:szCs w:val="28"/>
        </w:rPr>
        <w:t>2、已竣工工程未交付发包人之前，乙方负责已完工程的保护工作，保护期间发生损坏，乙方自费予以修复。</w:t>
      </w:r>
    </w:p>
    <w:p w14:paraId="1CFD5346">
      <w:pPr>
        <w:snapToGrid w:val="0"/>
        <w:spacing w:line="490" w:lineRule="exact"/>
        <w:ind w:firstLine="560" w:firstLineChars="200"/>
        <w:rPr>
          <w:rFonts w:ascii="宋体" w:hAnsi="宋体" w:cs="宋体"/>
          <w:sz w:val="28"/>
          <w:szCs w:val="28"/>
        </w:rPr>
      </w:pPr>
      <w:r>
        <w:rPr>
          <w:rFonts w:hint="eastAsia" w:ascii="宋体" w:hAnsi="宋体" w:cs="宋体"/>
          <w:sz w:val="28"/>
          <w:szCs w:val="28"/>
        </w:rPr>
        <w:t>3、保证施工场地清洁符合环境卫生管理的有关规定，交工前要清理现场。</w:t>
      </w:r>
    </w:p>
    <w:p w14:paraId="3D706924">
      <w:pPr>
        <w:snapToGrid w:val="0"/>
        <w:spacing w:line="490" w:lineRule="exact"/>
        <w:ind w:firstLine="560" w:firstLineChars="200"/>
        <w:rPr>
          <w:rFonts w:ascii="宋体" w:hAnsi="宋体" w:cs="宋体"/>
          <w:sz w:val="28"/>
          <w:szCs w:val="28"/>
        </w:rPr>
      </w:pPr>
      <w:r>
        <w:rPr>
          <w:rFonts w:hint="eastAsia" w:ascii="宋体" w:hAnsi="宋体" w:cs="宋体"/>
          <w:sz w:val="28"/>
          <w:szCs w:val="28"/>
        </w:rPr>
        <w:t>4、接受甲方质量监督小组、镇人民政府、工程技术人员、监理对工程质量、进度、安全进行监督指导。</w:t>
      </w:r>
    </w:p>
    <w:p w14:paraId="1C7E5336">
      <w:pPr>
        <w:snapToGrid w:val="0"/>
        <w:spacing w:line="490" w:lineRule="exact"/>
        <w:ind w:firstLine="560" w:firstLineChars="200"/>
        <w:rPr>
          <w:rFonts w:ascii="黑体" w:hAnsi="黑体" w:eastAsia="黑体" w:cs="黑体"/>
          <w:sz w:val="28"/>
          <w:szCs w:val="28"/>
        </w:rPr>
      </w:pPr>
      <w:r>
        <w:rPr>
          <w:rFonts w:hint="eastAsia" w:ascii="黑体" w:hAnsi="黑体" w:eastAsia="黑体" w:cs="黑体"/>
          <w:sz w:val="28"/>
          <w:szCs w:val="28"/>
        </w:rPr>
        <w:t>五、质量标准</w:t>
      </w:r>
    </w:p>
    <w:p w14:paraId="354AFCE2">
      <w:pPr>
        <w:snapToGrid w:val="0"/>
        <w:spacing w:line="490" w:lineRule="exact"/>
        <w:ind w:firstLine="560" w:firstLineChars="200"/>
        <w:rPr>
          <w:rFonts w:ascii="宋体" w:hAnsi="宋体" w:cs="宋体"/>
          <w:sz w:val="28"/>
          <w:szCs w:val="28"/>
        </w:rPr>
      </w:pPr>
      <w:r>
        <w:rPr>
          <w:rFonts w:hint="eastAsia" w:ascii="宋体" w:hAnsi="宋体" w:cs="宋体"/>
          <w:sz w:val="28"/>
          <w:szCs w:val="28"/>
        </w:rPr>
        <w:t>工程质量标准：合格。</w:t>
      </w:r>
    </w:p>
    <w:p w14:paraId="18D441C5">
      <w:pPr>
        <w:snapToGrid w:val="0"/>
        <w:spacing w:line="490" w:lineRule="exact"/>
        <w:ind w:firstLine="560" w:firstLineChars="200"/>
        <w:rPr>
          <w:rFonts w:ascii="宋体" w:hAnsi="宋体" w:cs="宋体"/>
          <w:sz w:val="28"/>
          <w:szCs w:val="28"/>
        </w:rPr>
      </w:pPr>
      <w:r>
        <w:rPr>
          <w:rFonts w:hint="eastAsia" w:ascii="宋体" w:hAnsi="宋体" w:cs="宋体"/>
          <w:sz w:val="28"/>
          <w:szCs w:val="28"/>
        </w:rPr>
        <w:t>质量标准的评定以国家或行业的质量检验评定标准为依据，因承包人原因工程质量达不到约定的质量标准，承包人承担违约责任。</w:t>
      </w:r>
    </w:p>
    <w:p w14:paraId="21EBE9FA">
      <w:pPr>
        <w:snapToGrid w:val="0"/>
        <w:spacing w:line="490" w:lineRule="exact"/>
        <w:ind w:firstLine="560" w:firstLineChars="200"/>
        <w:rPr>
          <w:rFonts w:ascii="黑体" w:hAnsi="黑体" w:eastAsia="黑体" w:cs="黑体"/>
          <w:sz w:val="28"/>
          <w:szCs w:val="28"/>
        </w:rPr>
      </w:pPr>
      <w:r>
        <w:rPr>
          <w:rFonts w:hint="eastAsia" w:ascii="黑体" w:hAnsi="黑体" w:eastAsia="黑体" w:cs="黑体"/>
          <w:sz w:val="28"/>
          <w:szCs w:val="28"/>
        </w:rPr>
        <w:t>六、安全施工</w:t>
      </w:r>
    </w:p>
    <w:p w14:paraId="727BD344">
      <w:pPr>
        <w:snapToGrid w:val="0"/>
        <w:spacing w:line="490" w:lineRule="exact"/>
        <w:ind w:firstLine="560" w:firstLineChars="200"/>
        <w:rPr>
          <w:rFonts w:ascii="宋体" w:hAnsi="宋体" w:cs="宋体"/>
          <w:sz w:val="28"/>
          <w:szCs w:val="28"/>
        </w:rPr>
      </w:pPr>
      <w:r>
        <w:rPr>
          <w:rFonts w:hint="eastAsia" w:ascii="宋体" w:hAnsi="宋体" w:cs="宋体"/>
          <w:sz w:val="28"/>
          <w:szCs w:val="28"/>
        </w:rPr>
        <w:t>1、安全施工与检查</w:t>
      </w:r>
    </w:p>
    <w:p w14:paraId="1364C16E">
      <w:pPr>
        <w:snapToGrid w:val="0"/>
        <w:spacing w:line="490" w:lineRule="exact"/>
        <w:ind w:firstLine="560" w:firstLineChars="200"/>
        <w:rPr>
          <w:rFonts w:ascii="宋体" w:hAnsi="宋体" w:cs="宋体"/>
          <w:sz w:val="28"/>
          <w:szCs w:val="28"/>
        </w:rPr>
      </w:pPr>
      <w:r>
        <w:rPr>
          <w:rFonts w:hint="eastAsia" w:ascii="宋体" w:hAnsi="宋体" w:cs="宋体"/>
          <w:sz w:val="28"/>
          <w:szCs w:val="28"/>
        </w:rPr>
        <w:t>甲方应遵守工程建设安全生产有关管理规定，严格按安全标准组织施工，由于承包人安全措施不力造成事故责任和因此发生的费用，由承包人承担。</w:t>
      </w:r>
    </w:p>
    <w:p w14:paraId="1B5D57D4">
      <w:pPr>
        <w:snapToGrid w:val="0"/>
        <w:spacing w:line="490" w:lineRule="exact"/>
        <w:ind w:firstLine="560" w:firstLineChars="200"/>
        <w:rPr>
          <w:rFonts w:ascii="宋体" w:hAnsi="宋体" w:cs="宋体"/>
          <w:sz w:val="28"/>
          <w:szCs w:val="28"/>
        </w:rPr>
      </w:pPr>
      <w:r>
        <w:rPr>
          <w:rFonts w:hint="eastAsia" w:ascii="宋体" w:hAnsi="宋体" w:cs="宋体"/>
          <w:sz w:val="28"/>
          <w:szCs w:val="28"/>
        </w:rPr>
        <w:t>2、工程款支付</w:t>
      </w:r>
    </w:p>
    <w:p w14:paraId="0EE73341">
      <w:pPr>
        <w:snapToGrid w:val="0"/>
        <w:spacing w:line="500" w:lineRule="exact"/>
        <w:ind w:firstLine="560" w:firstLineChars="200"/>
        <w:rPr>
          <w:rFonts w:hint="eastAsia" w:ascii="宋体" w:hAnsi="宋体" w:eastAsia="黑体" w:cs="宋体"/>
          <w:sz w:val="28"/>
          <w:szCs w:val="28"/>
          <w:lang w:val="en-US" w:eastAsia="zh-CN"/>
        </w:rPr>
      </w:pPr>
      <w:r>
        <w:rPr>
          <w:rFonts w:hint="eastAsia" w:ascii="宋体" w:hAnsi="宋体" w:eastAsia="黑体" w:cs="宋体"/>
          <w:sz w:val="28"/>
          <w:szCs w:val="28"/>
          <w:lang w:val="en-US" w:eastAsia="zh-CN"/>
        </w:rPr>
        <w:t>/</w:t>
      </w:r>
    </w:p>
    <w:p w14:paraId="64E32031">
      <w:pPr>
        <w:snapToGrid w:val="0"/>
        <w:spacing w:line="500" w:lineRule="exact"/>
        <w:ind w:firstLine="560" w:firstLineChars="200"/>
        <w:rPr>
          <w:rFonts w:ascii="黑体" w:hAnsi="黑体" w:eastAsia="黑体" w:cs="黑体"/>
          <w:sz w:val="28"/>
          <w:szCs w:val="28"/>
        </w:rPr>
      </w:pPr>
      <w:r>
        <w:rPr>
          <w:rFonts w:hint="eastAsia" w:ascii="黑体" w:hAnsi="黑体" w:eastAsia="黑体" w:cs="黑体"/>
          <w:sz w:val="28"/>
          <w:szCs w:val="28"/>
        </w:rPr>
        <w:t>七、验收</w:t>
      </w:r>
    </w:p>
    <w:p w14:paraId="7856D89B">
      <w:pPr>
        <w:snapToGrid w:val="0"/>
        <w:spacing w:line="500" w:lineRule="exact"/>
        <w:ind w:firstLine="560" w:firstLineChars="200"/>
        <w:rPr>
          <w:rFonts w:ascii="宋体" w:hAnsi="宋体" w:cs="宋体"/>
          <w:sz w:val="28"/>
          <w:szCs w:val="28"/>
        </w:rPr>
      </w:pPr>
      <w:r>
        <w:rPr>
          <w:rFonts w:hint="eastAsia" w:ascii="宋体" w:hAnsi="宋体" w:cs="宋体"/>
          <w:sz w:val="28"/>
          <w:szCs w:val="28"/>
        </w:rPr>
        <w:t>项目完工后由政府组织相关部门对项目进行验收。</w:t>
      </w:r>
    </w:p>
    <w:p w14:paraId="36C0A639">
      <w:pPr>
        <w:snapToGrid w:val="0"/>
        <w:spacing w:line="500" w:lineRule="exact"/>
        <w:ind w:firstLine="560" w:firstLineChars="200"/>
        <w:rPr>
          <w:rFonts w:ascii="黑体" w:hAnsi="黑体" w:eastAsia="黑体" w:cs="黑体"/>
          <w:sz w:val="28"/>
          <w:szCs w:val="28"/>
        </w:rPr>
      </w:pPr>
      <w:r>
        <w:rPr>
          <w:rFonts w:hint="eastAsia" w:ascii="黑体" w:hAnsi="黑体" w:eastAsia="黑体" w:cs="黑体"/>
          <w:sz w:val="28"/>
          <w:szCs w:val="28"/>
        </w:rPr>
        <w:br w:type="page"/>
      </w:r>
      <w:r>
        <w:rPr>
          <w:rFonts w:hint="eastAsia" w:ascii="黑体" w:hAnsi="黑体" w:eastAsia="黑体" w:cs="黑体"/>
          <w:sz w:val="28"/>
          <w:szCs w:val="28"/>
        </w:rPr>
        <w:t>八、争议</w:t>
      </w:r>
    </w:p>
    <w:p w14:paraId="17B5B28D">
      <w:pPr>
        <w:snapToGrid w:val="0"/>
        <w:spacing w:line="500" w:lineRule="exact"/>
        <w:ind w:firstLine="560" w:firstLineChars="200"/>
        <w:rPr>
          <w:rFonts w:ascii="宋体" w:hAnsi="宋体" w:cs="宋体"/>
          <w:sz w:val="28"/>
          <w:szCs w:val="28"/>
        </w:rPr>
      </w:pPr>
      <w:r>
        <w:rPr>
          <w:rFonts w:hint="eastAsia" w:ascii="宋体" w:hAnsi="宋体" w:cs="宋体"/>
          <w:sz w:val="28"/>
          <w:szCs w:val="28"/>
        </w:rPr>
        <w:t>甲方承包人在履行合同时发生争议，可以和解或者要求有关主管部门调解，当事人不愿和解、调解或者和解、调解不成的，双方可以向当地人民法院起诉。</w:t>
      </w:r>
    </w:p>
    <w:p w14:paraId="308F7688">
      <w:pPr>
        <w:snapToGrid w:val="0"/>
        <w:spacing w:line="500" w:lineRule="exact"/>
        <w:ind w:firstLine="560" w:firstLineChars="200"/>
        <w:rPr>
          <w:rFonts w:ascii="宋体" w:hAnsi="宋体" w:cs="宋体"/>
          <w:sz w:val="28"/>
          <w:szCs w:val="28"/>
        </w:rPr>
      </w:pPr>
    </w:p>
    <w:p w14:paraId="0AC318CD">
      <w:pPr>
        <w:snapToGrid w:val="0"/>
        <w:spacing w:line="500" w:lineRule="exact"/>
        <w:ind w:firstLine="560" w:firstLineChars="200"/>
        <w:rPr>
          <w:rFonts w:ascii="宋体" w:hAnsi="宋体" w:cs="宋体"/>
          <w:sz w:val="28"/>
          <w:szCs w:val="28"/>
        </w:rPr>
      </w:pPr>
      <w:r>
        <w:rPr>
          <w:rFonts w:hint="eastAsia" w:ascii="宋体" w:hAnsi="宋体" w:cs="宋体"/>
          <w:sz w:val="28"/>
          <w:szCs w:val="28"/>
        </w:rPr>
        <w:t>本合同一式</w:t>
      </w:r>
      <w:r>
        <w:rPr>
          <w:rFonts w:hint="eastAsia" w:ascii="宋体" w:hAnsi="宋体" w:cs="宋体"/>
          <w:sz w:val="28"/>
          <w:szCs w:val="28"/>
          <w:u w:val="single"/>
        </w:rPr>
        <w:t xml:space="preserve"> 陆 </w:t>
      </w:r>
      <w:r>
        <w:rPr>
          <w:rFonts w:hint="eastAsia" w:ascii="宋体" w:hAnsi="宋体" w:cs="宋体"/>
          <w:sz w:val="28"/>
          <w:szCs w:val="28"/>
        </w:rPr>
        <w:t>份，由甲、乙双方各执</w:t>
      </w:r>
      <w:r>
        <w:rPr>
          <w:rFonts w:hint="eastAsia" w:ascii="宋体" w:hAnsi="宋体" w:cs="宋体"/>
          <w:sz w:val="28"/>
          <w:szCs w:val="28"/>
          <w:u w:val="single"/>
        </w:rPr>
        <w:t xml:space="preserve"> 叁 </w:t>
      </w:r>
      <w:r>
        <w:rPr>
          <w:rFonts w:hint="eastAsia" w:ascii="宋体" w:hAnsi="宋体" w:cs="宋体"/>
          <w:sz w:val="28"/>
          <w:szCs w:val="28"/>
        </w:rPr>
        <w:t>份。</w:t>
      </w:r>
    </w:p>
    <w:p w14:paraId="799B1855">
      <w:pPr>
        <w:snapToGrid w:val="0"/>
        <w:spacing w:line="500" w:lineRule="exact"/>
        <w:ind w:firstLine="560" w:firstLineChars="200"/>
        <w:rPr>
          <w:rFonts w:ascii="宋体" w:hAnsi="宋体" w:cs="宋体"/>
          <w:sz w:val="28"/>
          <w:szCs w:val="28"/>
        </w:rPr>
      </w:pPr>
    </w:p>
    <w:p w14:paraId="4E0166FF">
      <w:pPr>
        <w:snapToGrid w:val="0"/>
        <w:spacing w:line="500" w:lineRule="exact"/>
        <w:ind w:firstLine="560" w:firstLineChars="200"/>
        <w:rPr>
          <w:rFonts w:ascii="宋体" w:hAnsi="宋体" w:cs="宋体"/>
          <w:sz w:val="28"/>
          <w:szCs w:val="28"/>
        </w:rPr>
      </w:pPr>
    </w:p>
    <w:p w14:paraId="26D910B1">
      <w:pPr>
        <w:snapToGrid w:val="0"/>
        <w:spacing w:line="500" w:lineRule="exact"/>
        <w:ind w:firstLine="560" w:firstLineChars="200"/>
        <w:rPr>
          <w:rFonts w:ascii="宋体" w:hAnsi="宋体" w:cs="宋体"/>
          <w:sz w:val="28"/>
          <w:szCs w:val="28"/>
        </w:rPr>
      </w:pPr>
    </w:p>
    <w:p w14:paraId="706217C9">
      <w:pPr>
        <w:snapToGrid w:val="0"/>
        <w:spacing w:line="500" w:lineRule="exact"/>
        <w:ind w:firstLine="560" w:firstLineChars="200"/>
        <w:rPr>
          <w:rFonts w:ascii="宋体" w:hAnsi="宋体" w:cs="宋体"/>
          <w:sz w:val="28"/>
          <w:szCs w:val="28"/>
        </w:rPr>
      </w:pPr>
    </w:p>
    <w:p w14:paraId="7E3770C7">
      <w:pPr>
        <w:snapToGrid w:val="0"/>
        <w:spacing w:line="500" w:lineRule="exact"/>
        <w:ind w:firstLine="560" w:firstLineChars="200"/>
        <w:rPr>
          <w:rFonts w:ascii="宋体" w:hAnsi="宋体" w:cs="宋体"/>
          <w:sz w:val="28"/>
          <w:szCs w:val="28"/>
        </w:rPr>
      </w:pPr>
    </w:p>
    <w:p w14:paraId="2FEE7EC0">
      <w:pPr>
        <w:snapToGrid w:val="0"/>
        <w:spacing w:line="500" w:lineRule="exact"/>
        <w:ind w:firstLine="560" w:firstLineChars="200"/>
        <w:rPr>
          <w:rFonts w:ascii="宋体" w:hAnsi="宋体" w:cs="宋体"/>
          <w:sz w:val="28"/>
          <w:szCs w:val="28"/>
        </w:rPr>
      </w:pPr>
    </w:p>
    <w:p w14:paraId="6B815A59">
      <w:pPr>
        <w:snapToGrid w:val="0"/>
        <w:spacing w:line="500" w:lineRule="exact"/>
        <w:ind w:firstLine="560" w:firstLineChars="200"/>
        <w:rPr>
          <w:rFonts w:ascii="宋体" w:hAnsi="宋体" w:cs="宋体"/>
          <w:sz w:val="28"/>
          <w:szCs w:val="28"/>
        </w:rPr>
      </w:pPr>
    </w:p>
    <w:p w14:paraId="5C73F6ED">
      <w:pPr>
        <w:snapToGrid w:val="0"/>
        <w:spacing w:line="500" w:lineRule="exact"/>
        <w:ind w:firstLine="560" w:firstLineChars="200"/>
        <w:rPr>
          <w:rFonts w:ascii="宋体" w:hAnsi="宋体" w:cs="宋体"/>
          <w:sz w:val="28"/>
          <w:szCs w:val="28"/>
          <w:u w:val="single"/>
        </w:rPr>
      </w:pPr>
      <w:r>
        <w:rPr>
          <w:rFonts w:hint="eastAsia" w:ascii="宋体" w:hAnsi="宋体" w:cs="宋体"/>
          <w:sz w:val="28"/>
          <w:szCs w:val="28"/>
        </w:rPr>
        <w:t>甲方：</w:t>
      </w:r>
      <w:r>
        <w:rPr>
          <w:rFonts w:hint="eastAsia" w:ascii="宋体" w:hAnsi="宋体" w:cs="宋体"/>
          <w:sz w:val="28"/>
          <w:szCs w:val="28"/>
          <w:u w:val="single"/>
        </w:rPr>
        <w:t xml:space="preserve">                  </w:t>
      </w:r>
      <w:r>
        <w:rPr>
          <w:rFonts w:hint="eastAsia" w:ascii="宋体" w:hAnsi="宋体" w:cs="宋体"/>
          <w:sz w:val="28"/>
          <w:szCs w:val="28"/>
        </w:rPr>
        <w:t xml:space="preserve"> </w:t>
      </w:r>
      <w:r>
        <w:rPr>
          <w:rFonts w:ascii="宋体" w:hAnsi="宋体" w:cs="宋体"/>
          <w:sz w:val="28"/>
          <w:szCs w:val="28"/>
        </w:rPr>
        <w:t xml:space="preserve">    </w:t>
      </w:r>
      <w:r>
        <w:rPr>
          <w:rFonts w:hint="eastAsia" w:ascii="宋体" w:hAnsi="宋体" w:cs="宋体"/>
          <w:sz w:val="28"/>
          <w:szCs w:val="28"/>
        </w:rPr>
        <w:t>乙方：</w:t>
      </w:r>
      <w:r>
        <w:rPr>
          <w:rFonts w:hint="eastAsia" w:ascii="宋体" w:hAnsi="宋体" w:cs="宋体"/>
          <w:sz w:val="28"/>
          <w:szCs w:val="28"/>
          <w:u w:val="single"/>
        </w:rPr>
        <w:t xml:space="preserve">                     </w:t>
      </w:r>
    </w:p>
    <w:p w14:paraId="67D4BFD5">
      <w:pPr>
        <w:snapToGrid w:val="0"/>
        <w:spacing w:line="500" w:lineRule="exact"/>
        <w:ind w:firstLine="560" w:firstLineChars="200"/>
        <w:rPr>
          <w:rFonts w:ascii="宋体" w:hAnsi="宋体" w:cs="宋体"/>
          <w:sz w:val="28"/>
          <w:szCs w:val="28"/>
        </w:rPr>
      </w:pPr>
      <w:r>
        <w:rPr>
          <w:rFonts w:hint="eastAsia" w:ascii="宋体" w:hAnsi="宋体" w:cs="宋体"/>
          <w:sz w:val="28"/>
          <w:szCs w:val="28"/>
        </w:rPr>
        <w:t xml:space="preserve">代表人签字： </w:t>
      </w:r>
      <w:r>
        <w:rPr>
          <w:rFonts w:ascii="宋体" w:hAnsi="宋体" w:cs="宋体"/>
          <w:sz w:val="28"/>
          <w:szCs w:val="28"/>
        </w:rPr>
        <w:t xml:space="preserve">                </w:t>
      </w:r>
      <w:r>
        <w:rPr>
          <w:rFonts w:hint="eastAsia" w:ascii="宋体" w:hAnsi="宋体" w:cs="宋体"/>
          <w:sz w:val="28"/>
          <w:szCs w:val="28"/>
        </w:rPr>
        <w:t>代表人签字：</w:t>
      </w:r>
    </w:p>
    <w:p w14:paraId="67D03122">
      <w:pPr>
        <w:snapToGrid w:val="0"/>
        <w:spacing w:line="500" w:lineRule="exact"/>
        <w:ind w:firstLine="560" w:firstLineChars="200"/>
        <w:rPr>
          <w:rFonts w:ascii="宋体" w:hAnsi="宋体" w:cs="宋体"/>
          <w:sz w:val="28"/>
          <w:szCs w:val="28"/>
        </w:rPr>
      </w:pPr>
    </w:p>
    <w:p w14:paraId="38F9CEA0">
      <w:pPr>
        <w:snapToGrid w:val="0"/>
        <w:spacing w:line="500" w:lineRule="exact"/>
        <w:ind w:firstLine="560" w:firstLineChars="200"/>
        <w:rPr>
          <w:rFonts w:ascii="宋体" w:hAnsi="宋体" w:cs="宋体"/>
          <w:sz w:val="28"/>
          <w:szCs w:val="28"/>
        </w:rPr>
      </w:pPr>
    </w:p>
    <w:p w14:paraId="6278B1D4">
      <w:pPr>
        <w:snapToGrid w:val="0"/>
        <w:spacing w:line="500" w:lineRule="exact"/>
        <w:ind w:firstLine="560" w:firstLineChars="200"/>
        <w:rPr>
          <w:rFonts w:ascii="宋体" w:hAnsi="宋体" w:cs="宋体"/>
          <w:sz w:val="28"/>
          <w:szCs w:val="28"/>
        </w:rPr>
      </w:pPr>
    </w:p>
    <w:p w14:paraId="4B4B0CD3">
      <w:pPr>
        <w:snapToGrid w:val="0"/>
        <w:spacing w:line="500" w:lineRule="exact"/>
        <w:ind w:firstLine="560" w:firstLineChars="200"/>
        <w:rPr>
          <w:rFonts w:ascii="宋体" w:hAnsi="宋体" w:cs="宋体"/>
          <w:sz w:val="28"/>
          <w:szCs w:val="28"/>
        </w:rPr>
      </w:pPr>
    </w:p>
    <w:p w14:paraId="1937C954">
      <w:pPr>
        <w:snapToGrid w:val="0"/>
        <w:spacing w:line="500" w:lineRule="exact"/>
        <w:ind w:firstLine="6720" w:firstLineChars="2400"/>
        <w:rPr>
          <w:rFonts w:ascii="宋体" w:hAnsi="宋体" w:cs="宋体"/>
          <w:sz w:val="28"/>
          <w:szCs w:val="28"/>
        </w:rPr>
      </w:pPr>
      <w:r>
        <w:rPr>
          <w:rFonts w:ascii="宋体" w:hAnsi="宋体" w:cs="宋体"/>
          <w:sz w:val="28"/>
          <w:szCs w:val="28"/>
        </w:rPr>
        <w:t xml:space="preserve">年    月    </w:t>
      </w:r>
      <w:r>
        <w:rPr>
          <w:rFonts w:hint="eastAsia" w:ascii="宋体" w:hAnsi="宋体" w:cs="宋体"/>
          <w:sz w:val="28"/>
          <w:szCs w:val="28"/>
        </w:rPr>
        <w:t>日</w:t>
      </w:r>
    </w:p>
    <w:p w14:paraId="0C336AB8">
      <w:pPr>
        <w:ind w:firstLine="420" w:firstLineChars="200"/>
        <w:rPr>
          <w:rFonts w:ascii="宋体" w:hAnsi="宋体" w:cs="宋体"/>
        </w:rPr>
      </w:pPr>
      <w:r>
        <w:rPr>
          <w:rFonts w:hint="eastAsia" w:ascii="宋体" w:hAnsi="宋体" w:cs="宋体"/>
        </w:rPr>
        <w:br w:type="page"/>
      </w:r>
    </w:p>
    <w:p w14:paraId="2B91C819">
      <w:pPr>
        <w:pStyle w:val="2"/>
        <w:jc w:val="center"/>
      </w:pPr>
      <w:bookmarkStart w:id="136" w:name="_Toc10077"/>
      <w:bookmarkStart w:id="137" w:name="_Toc13052"/>
      <w:bookmarkStart w:id="138" w:name="_Toc151982370"/>
      <w:bookmarkStart w:id="139" w:name="_Toc12693"/>
      <w:bookmarkStart w:id="140" w:name="_Toc23306"/>
      <w:r>
        <w:rPr>
          <w:rFonts w:hint="eastAsia"/>
        </w:rPr>
        <w:t>第六章 磋商响应文件部分格式</w:t>
      </w:r>
      <w:bookmarkEnd w:id="135"/>
      <w:bookmarkEnd w:id="136"/>
      <w:bookmarkEnd w:id="137"/>
      <w:bookmarkEnd w:id="138"/>
      <w:bookmarkEnd w:id="139"/>
      <w:bookmarkEnd w:id="140"/>
    </w:p>
    <w:p w14:paraId="12B623DA">
      <w:pPr>
        <w:tabs>
          <w:tab w:val="left" w:pos="3792"/>
        </w:tabs>
        <w:spacing w:before="111" w:line="217" w:lineRule="auto"/>
        <w:ind w:left="1048"/>
        <w:rPr>
          <w:rFonts w:ascii="宋体" w:hAnsi="宋体" w:cs="宋体"/>
          <w:sz w:val="34"/>
          <w:szCs w:val="34"/>
          <w:u w:val="single"/>
        </w:rPr>
      </w:pPr>
      <w:bookmarkStart w:id="141" w:name="_Toc11749"/>
      <w:bookmarkStart w:id="142" w:name="_Toc22013"/>
    </w:p>
    <w:p w14:paraId="708A2195">
      <w:pPr>
        <w:tabs>
          <w:tab w:val="left" w:pos="3792"/>
        </w:tabs>
        <w:spacing w:before="111" w:line="217" w:lineRule="auto"/>
        <w:ind w:left="1048"/>
        <w:rPr>
          <w:rFonts w:ascii="宋体" w:hAnsi="宋体" w:cs="宋体"/>
          <w:sz w:val="34"/>
          <w:szCs w:val="34"/>
        </w:rPr>
      </w:pPr>
      <w:r>
        <w:rPr>
          <w:rFonts w:hint="eastAsia" w:ascii="宋体" w:hAnsi="宋体" w:cs="宋体"/>
          <w:sz w:val="34"/>
          <w:szCs w:val="34"/>
          <w:u w:val="single"/>
        </w:rPr>
        <w:tab/>
      </w:r>
      <w:r>
        <w:rPr>
          <w:rFonts w:hint="eastAsia" w:ascii="宋体" w:hAnsi="宋体" w:cs="宋体"/>
          <w:spacing w:val="-8"/>
          <w:sz w:val="34"/>
          <w:szCs w:val="34"/>
          <w:u w:val="single"/>
        </w:rPr>
        <w:t>(</w:t>
      </w:r>
      <w:r>
        <w:rPr>
          <w:rFonts w:hint="eastAsia" w:ascii="宋体" w:hAnsi="宋体" w:cs="宋体"/>
          <w:spacing w:val="-7"/>
          <w:sz w:val="34"/>
          <w:szCs w:val="34"/>
          <w:u w:val="single"/>
        </w:rPr>
        <w:t>项目名称)</w:t>
      </w:r>
      <w:r>
        <w:rPr>
          <w:rFonts w:hint="eastAsia" w:ascii="宋体" w:hAnsi="宋体" w:cs="宋体"/>
          <w:sz w:val="34"/>
          <w:szCs w:val="34"/>
          <w:u w:val="single"/>
        </w:rPr>
        <w:t xml:space="preserve">             </w:t>
      </w:r>
    </w:p>
    <w:p w14:paraId="7E374497">
      <w:pPr>
        <w:spacing w:line="258" w:lineRule="auto"/>
        <w:rPr>
          <w:rFonts w:ascii="宋体" w:hAnsi="宋体" w:cs="宋体"/>
        </w:rPr>
      </w:pPr>
    </w:p>
    <w:p w14:paraId="294F519D">
      <w:pPr>
        <w:spacing w:line="258" w:lineRule="auto"/>
        <w:rPr>
          <w:rFonts w:ascii="宋体" w:hAnsi="宋体" w:cs="宋体"/>
        </w:rPr>
      </w:pPr>
    </w:p>
    <w:p w14:paraId="62FAB825">
      <w:pPr>
        <w:spacing w:line="258" w:lineRule="auto"/>
        <w:rPr>
          <w:rFonts w:ascii="宋体" w:hAnsi="宋体" w:cs="宋体"/>
        </w:rPr>
      </w:pPr>
    </w:p>
    <w:p w14:paraId="4777418D">
      <w:pPr>
        <w:spacing w:line="259" w:lineRule="auto"/>
        <w:rPr>
          <w:rFonts w:ascii="宋体" w:hAnsi="宋体" w:cs="宋体"/>
        </w:rPr>
      </w:pPr>
    </w:p>
    <w:p w14:paraId="451A9D75">
      <w:pPr>
        <w:spacing w:line="259" w:lineRule="auto"/>
        <w:rPr>
          <w:rFonts w:ascii="宋体" w:hAnsi="宋体" w:cs="宋体"/>
        </w:rPr>
      </w:pPr>
    </w:p>
    <w:p w14:paraId="2917662D">
      <w:pPr>
        <w:spacing w:line="259" w:lineRule="auto"/>
        <w:rPr>
          <w:rFonts w:ascii="宋体" w:hAnsi="宋体" w:cs="宋体"/>
        </w:rPr>
      </w:pPr>
    </w:p>
    <w:p w14:paraId="01B78991">
      <w:pPr>
        <w:spacing w:line="259" w:lineRule="auto"/>
        <w:rPr>
          <w:rFonts w:ascii="宋体" w:hAnsi="宋体" w:cs="宋体"/>
        </w:rPr>
      </w:pPr>
    </w:p>
    <w:p w14:paraId="79254282">
      <w:pPr>
        <w:spacing w:before="179" w:line="219" w:lineRule="auto"/>
        <w:ind w:firstLine="1692" w:firstLineChars="300"/>
        <w:rPr>
          <w:rFonts w:ascii="宋体" w:hAnsi="宋体" w:cs="宋体"/>
          <w:b/>
          <w:bCs/>
          <w:sz w:val="55"/>
          <w:szCs w:val="55"/>
        </w:rPr>
      </w:pPr>
      <w:r>
        <w:rPr>
          <w:rFonts w:hint="eastAsia" w:ascii="宋体" w:hAnsi="宋体" w:cs="宋体"/>
          <w:b/>
          <w:bCs/>
          <w:spacing w:val="6"/>
          <w:sz w:val="55"/>
          <w:szCs w:val="55"/>
        </w:rPr>
        <w:t>竞争性磋商响应文件</w:t>
      </w:r>
    </w:p>
    <w:bookmarkEnd w:id="141"/>
    <w:bookmarkEnd w:id="142"/>
    <w:p w14:paraId="25757655">
      <w:pPr>
        <w:spacing w:line="600" w:lineRule="exact"/>
        <w:ind w:right="560" w:firstLine="560" w:firstLineChars="200"/>
        <w:jc w:val="left"/>
        <w:rPr>
          <w:rFonts w:ascii="宋体" w:hAnsi="宋体" w:cs="宋体"/>
          <w:sz w:val="28"/>
          <w:szCs w:val="28"/>
        </w:rPr>
      </w:pPr>
      <w:bookmarkStart w:id="143" w:name="_Toc7181_WPSOffice_Level1"/>
      <w:bookmarkStart w:id="144" w:name="_Toc799"/>
      <w:bookmarkStart w:id="145" w:name="_Toc32010_WPSOffice_Level1"/>
      <w:bookmarkStart w:id="146" w:name="_Toc698"/>
    </w:p>
    <w:p w14:paraId="26496416">
      <w:pPr>
        <w:spacing w:line="600" w:lineRule="exact"/>
        <w:ind w:right="560" w:firstLine="560" w:firstLineChars="200"/>
        <w:jc w:val="left"/>
        <w:rPr>
          <w:rFonts w:ascii="宋体" w:hAnsi="宋体" w:cs="宋体"/>
          <w:sz w:val="28"/>
          <w:szCs w:val="28"/>
        </w:rPr>
      </w:pPr>
    </w:p>
    <w:p w14:paraId="68916539">
      <w:pPr>
        <w:spacing w:line="600" w:lineRule="exact"/>
        <w:ind w:right="560" w:firstLine="560" w:firstLineChars="200"/>
        <w:jc w:val="left"/>
        <w:rPr>
          <w:rFonts w:ascii="宋体" w:hAnsi="宋体" w:cs="宋体"/>
          <w:sz w:val="28"/>
          <w:szCs w:val="28"/>
        </w:rPr>
      </w:pPr>
    </w:p>
    <w:p w14:paraId="2CE5359E">
      <w:pPr>
        <w:spacing w:line="600" w:lineRule="exact"/>
        <w:ind w:right="560" w:firstLine="560" w:firstLineChars="200"/>
        <w:jc w:val="left"/>
        <w:rPr>
          <w:rFonts w:ascii="宋体" w:hAnsi="宋体" w:cs="宋体"/>
          <w:sz w:val="28"/>
          <w:szCs w:val="28"/>
        </w:rPr>
      </w:pPr>
    </w:p>
    <w:p w14:paraId="7046B62D">
      <w:pPr>
        <w:spacing w:line="600" w:lineRule="exact"/>
        <w:ind w:right="560" w:firstLine="560" w:firstLineChars="200"/>
        <w:jc w:val="left"/>
        <w:rPr>
          <w:rFonts w:ascii="宋体" w:hAnsi="宋体" w:cs="宋体"/>
          <w:sz w:val="28"/>
          <w:szCs w:val="28"/>
        </w:rPr>
      </w:pPr>
    </w:p>
    <w:p w14:paraId="63C7DCFF">
      <w:pPr>
        <w:spacing w:line="600" w:lineRule="exact"/>
        <w:ind w:right="560" w:firstLine="1120" w:firstLineChars="400"/>
        <w:jc w:val="left"/>
        <w:rPr>
          <w:rFonts w:ascii="宋体" w:hAnsi="宋体" w:cs="宋体"/>
          <w:sz w:val="28"/>
          <w:szCs w:val="28"/>
        </w:rPr>
      </w:pPr>
      <w:r>
        <w:rPr>
          <w:rFonts w:hint="eastAsia" w:ascii="宋体" w:hAnsi="宋体" w:cs="宋体"/>
          <w:sz w:val="28"/>
          <w:szCs w:val="28"/>
        </w:rPr>
        <w:t>供    应   商：</w:t>
      </w:r>
      <w:r>
        <w:rPr>
          <w:rFonts w:hint="eastAsia" w:ascii="宋体" w:hAnsi="宋体" w:cs="宋体"/>
          <w:sz w:val="28"/>
          <w:szCs w:val="28"/>
          <w:u w:val="single"/>
        </w:rPr>
        <w:t xml:space="preserve">                     </w:t>
      </w:r>
      <w:r>
        <w:rPr>
          <w:rFonts w:hint="eastAsia" w:ascii="宋体" w:hAnsi="宋体" w:cs="宋体"/>
          <w:sz w:val="28"/>
          <w:szCs w:val="28"/>
        </w:rPr>
        <w:t>（</w:t>
      </w:r>
      <w:r>
        <w:rPr>
          <w:rFonts w:hint="eastAsia" w:ascii="宋体" w:hAnsi="宋体" w:cs="宋体"/>
          <w:sz w:val="28"/>
          <w:szCs w:val="28"/>
          <w:lang w:eastAsia="zh-CN"/>
        </w:rPr>
        <w:t>电子签章</w:t>
      </w:r>
      <w:r>
        <w:rPr>
          <w:rFonts w:hint="eastAsia" w:ascii="宋体" w:hAnsi="宋体" w:cs="宋体"/>
          <w:sz w:val="28"/>
          <w:szCs w:val="28"/>
        </w:rPr>
        <w:t>）</w:t>
      </w:r>
      <w:bookmarkEnd w:id="143"/>
      <w:bookmarkEnd w:id="144"/>
      <w:bookmarkEnd w:id="145"/>
      <w:bookmarkEnd w:id="146"/>
    </w:p>
    <w:p w14:paraId="05761E33">
      <w:pPr>
        <w:spacing w:line="600" w:lineRule="exact"/>
        <w:ind w:right="560" w:firstLine="1120" w:firstLineChars="400"/>
        <w:jc w:val="left"/>
        <w:rPr>
          <w:rFonts w:ascii="宋体" w:hAnsi="宋体" w:cs="宋体"/>
          <w:sz w:val="28"/>
          <w:szCs w:val="28"/>
        </w:rPr>
      </w:pPr>
      <w:bookmarkStart w:id="147" w:name="_Toc28792_WPSOffice_Level1"/>
      <w:bookmarkStart w:id="148" w:name="_Toc8429_WPSOffice_Level1"/>
      <w:bookmarkStart w:id="149" w:name="_Toc23150"/>
      <w:bookmarkStart w:id="150" w:name="_Toc3323"/>
      <w:r>
        <w:rPr>
          <w:rFonts w:hint="eastAsia" w:ascii="宋体" w:hAnsi="宋体" w:cs="宋体"/>
          <w:sz w:val="28"/>
          <w:szCs w:val="28"/>
        </w:rPr>
        <w:t>法定代表人</w:t>
      </w:r>
      <w:bookmarkEnd w:id="147"/>
      <w:bookmarkEnd w:id="148"/>
      <w:bookmarkStart w:id="151" w:name="_Toc31491_WPSOffice_Level1"/>
      <w:bookmarkStart w:id="152" w:name="_Toc20255_WPSOffice_Level1"/>
      <w:r>
        <w:rPr>
          <w:rFonts w:hint="eastAsia" w:ascii="宋体" w:hAnsi="宋体" w:cs="宋体"/>
          <w:sz w:val="28"/>
          <w:szCs w:val="28"/>
        </w:rPr>
        <w:t>或授权委托人：</w:t>
      </w:r>
      <w:r>
        <w:rPr>
          <w:rFonts w:hint="eastAsia" w:ascii="宋体" w:hAnsi="宋体" w:cs="宋体"/>
          <w:sz w:val="28"/>
          <w:szCs w:val="28"/>
          <w:u w:val="single"/>
        </w:rPr>
        <w:t xml:space="preserve">              </w:t>
      </w:r>
      <w:r>
        <w:rPr>
          <w:rFonts w:hint="eastAsia" w:ascii="宋体" w:hAnsi="宋体" w:cs="宋体"/>
          <w:sz w:val="28"/>
          <w:szCs w:val="28"/>
        </w:rPr>
        <w:t>（电子签章）</w:t>
      </w:r>
      <w:bookmarkEnd w:id="149"/>
      <w:bookmarkEnd w:id="150"/>
      <w:bookmarkEnd w:id="151"/>
      <w:bookmarkEnd w:id="152"/>
    </w:p>
    <w:p w14:paraId="1F712BCC">
      <w:pPr>
        <w:ind w:firstLine="560" w:firstLineChars="200"/>
        <w:jc w:val="center"/>
        <w:rPr>
          <w:rFonts w:ascii="宋体" w:hAnsi="宋体" w:cs="宋体"/>
          <w:sz w:val="28"/>
          <w:szCs w:val="28"/>
        </w:rPr>
      </w:pPr>
      <w:bookmarkStart w:id="153" w:name="_Toc9421_WPSOffice_Level1"/>
      <w:bookmarkStart w:id="154" w:name="_Toc19343"/>
      <w:bookmarkStart w:id="155" w:name="_Toc22436"/>
      <w:bookmarkStart w:id="156" w:name="_Toc4486_WPSOffice_Level1"/>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w:t>
      </w:r>
      <w:bookmarkEnd w:id="153"/>
      <w:bookmarkEnd w:id="154"/>
      <w:bookmarkEnd w:id="155"/>
      <w:bookmarkEnd w:id="156"/>
    </w:p>
    <w:p w14:paraId="53A9FD76">
      <w:pPr>
        <w:pStyle w:val="21"/>
        <w:rPr>
          <w:rFonts w:hint="default"/>
          <w:sz w:val="24"/>
        </w:rPr>
      </w:pPr>
      <w:r>
        <w:rPr>
          <w:rFonts w:hAnsi="宋体" w:cs="宋体"/>
        </w:rPr>
        <w:br w:type="page"/>
      </w:r>
    </w:p>
    <w:p w14:paraId="3B6D753A">
      <w:pPr>
        <w:spacing w:line="360" w:lineRule="auto"/>
        <w:ind w:firstLine="562" w:firstLineChars="200"/>
        <w:jc w:val="center"/>
        <w:rPr>
          <w:rFonts w:ascii="宋体" w:hAnsi="宋体" w:cs="宋体"/>
          <w:b/>
          <w:sz w:val="28"/>
          <w:szCs w:val="28"/>
        </w:rPr>
      </w:pPr>
      <w:r>
        <w:rPr>
          <w:rFonts w:hint="eastAsia" w:ascii="宋体" w:hAnsi="宋体" w:cs="宋体"/>
          <w:b/>
          <w:sz w:val="28"/>
          <w:szCs w:val="28"/>
        </w:rPr>
        <w:t>一、投标函及投标函附录</w:t>
      </w:r>
    </w:p>
    <w:p w14:paraId="71371858">
      <w:pPr>
        <w:spacing w:before="156" w:beforeLines="50" w:after="156" w:afterLines="50" w:line="440" w:lineRule="exact"/>
        <w:ind w:firstLine="562" w:firstLineChars="200"/>
        <w:jc w:val="center"/>
        <w:rPr>
          <w:rFonts w:ascii="宋体" w:hAnsi="宋体" w:cs="宋体"/>
          <w:b/>
          <w:sz w:val="28"/>
          <w:szCs w:val="28"/>
        </w:rPr>
      </w:pPr>
      <w:r>
        <w:rPr>
          <w:rFonts w:hint="eastAsia" w:ascii="宋体" w:hAnsi="宋体" w:cs="宋体"/>
          <w:b/>
          <w:sz w:val="28"/>
          <w:szCs w:val="28"/>
        </w:rPr>
        <w:t>（一）投标函</w:t>
      </w:r>
    </w:p>
    <w:p w14:paraId="69ADE5D9">
      <w:pPr>
        <w:spacing w:line="360" w:lineRule="auto"/>
        <w:ind w:firstLine="960" w:firstLineChars="400"/>
        <w:rPr>
          <w:rFonts w:ascii="宋体" w:hAnsi="宋体" w:cs="宋体"/>
          <w:sz w:val="24"/>
        </w:rPr>
      </w:pPr>
      <w:r>
        <w:rPr>
          <w:rFonts w:hint="eastAsia" w:ascii="宋体" w:hAnsi="宋体" w:cs="宋体"/>
          <w:sz w:val="24"/>
          <w:u w:val="single"/>
        </w:rPr>
        <w:t xml:space="preserve">          </w:t>
      </w:r>
      <w:r>
        <w:rPr>
          <w:rFonts w:hint="eastAsia" w:ascii="宋体" w:hAnsi="宋体" w:cs="宋体"/>
          <w:sz w:val="24"/>
        </w:rPr>
        <w:t>（采购人名称）：</w:t>
      </w:r>
    </w:p>
    <w:p w14:paraId="4F5795AA">
      <w:pPr>
        <w:pStyle w:val="31"/>
        <w:spacing w:beforeAutospacing="0" w:afterAutospacing="0" w:line="360" w:lineRule="auto"/>
        <w:ind w:firstLine="480" w:firstLineChars="200"/>
      </w:pPr>
      <w:r>
        <w:rPr>
          <w:rFonts w:hint="eastAsia"/>
        </w:rPr>
        <w:t>  1．我方已仔细研究了（项目名称）</w:t>
      </w:r>
      <w:r>
        <w:rPr>
          <w:rFonts w:hint="eastAsia"/>
          <w:u w:val="single"/>
        </w:rPr>
        <w:t xml:space="preserve">                 </w:t>
      </w:r>
      <w:r>
        <w:rPr>
          <w:rFonts w:hint="eastAsia"/>
        </w:rPr>
        <w:t>采购招标文件的全部内容，愿意以人民币（大写）</w:t>
      </w:r>
      <w:r>
        <w:rPr>
          <w:rFonts w:hint="eastAsia"/>
          <w:u w:val="single"/>
        </w:rPr>
        <w:t xml:space="preserve">             </w:t>
      </w:r>
      <w:r>
        <w:rPr>
          <w:rFonts w:hint="eastAsia"/>
        </w:rPr>
        <w:t>元（</w:t>
      </w:r>
      <w:r>
        <w:rPr>
          <w:rFonts w:hint="eastAsia"/>
          <w:shd w:val="clear" w:color="auto" w:fill="FFFFFF"/>
        </w:rPr>
        <w:t>￥</w:t>
      </w:r>
      <w:r>
        <w:rPr>
          <w:rFonts w:hint="eastAsia"/>
          <w:u w:val="single"/>
        </w:rPr>
        <w:t xml:space="preserve">           </w:t>
      </w:r>
      <w:r>
        <w:rPr>
          <w:rFonts w:hint="eastAsia"/>
        </w:rPr>
        <w:t>）的投标报价，按合同约定完成全部合同内容。</w:t>
      </w:r>
    </w:p>
    <w:p w14:paraId="6E1580CF">
      <w:pPr>
        <w:pStyle w:val="31"/>
        <w:spacing w:beforeAutospacing="0" w:afterAutospacing="0" w:line="360" w:lineRule="auto"/>
        <w:ind w:firstLine="480" w:firstLineChars="200"/>
      </w:pPr>
      <w:r>
        <w:rPr>
          <w:rFonts w:hint="eastAsia"/>
        </w:rPr>
        <w:t>2．我方承诺在投标有效期内不修改、撤销投标文件。</w:t>
      </w:r>
    </w:p>
    <w:p w14:paraId="49FB6E2C">
      <w:pPr>
        <w:pStyle w:val="31"/>
        <w:spacing w:beforeAutospacing="0" w:afterAutospacing="0" w:line="360" w:lineRule="auto"/>
        <w:ind w:firstLine="480" w:firstLineChars="200"/>
      </w:pPr>
      <w:r>
        <w:rPr>
          <w:rFonts w:hint="eastAsia"/>
        </w:rPr>
        <w:t>3．如我方中标：</w:t>
      </w:r>
    </w:p>
    <w:p w14:paraId="4DBE7A41">
      <w:pPr>
        <w:pStyle w:val="31"/>
        <w:spacing w:beforeAutospacing="0" w:afterAutospacing="0" w:line="360" w:lineRule="auto"/>
        <w:ind w:firstLine="480" w:firstLineChars="200"/>
      </w:pPr>
      <w:r>
        <w:rPr>
          <w:rFonts w:hint="eastAsia"/>
        </w:rPr>
        <w:t>（1）我方承诺在收到中标通知书后，在中标通知书规定的期限内与你方签订合同。</w:t>
      </w:r>
    </w:p>
    <w:p w14:paraId="1F64FB83">
      <w:pPr>
        <w:pStyle w:val="31"/>
        <w:spacing w:beforeAutospacing="0" w:afterAutospacing="0" w:line="360" w:lineRule="auto"/>
        <w:ind w:firstLine="480" w:firstLineChars="200"/>
      </w:pPr>
      <w:r>
        <w:rPr>
          <w:rFonts w:hint="eastAsia"/>
        </w:rPr>
        <w:t>（2）随同本投标函递交的投标函附录属于合同文件的组成部分。</w:t>
      </w:r>
    </w:p>
    <w:p w14:paraId="001199A6">
      <w:pPr>
        <w:pStyle w:val="31"/>
        <w:spacing w:beforeAutospacing="0" w:afterAutospacing="0" w:line="360" w:lineRule="auto"/>
        <w:ind w:firstLine="480" w:firstLineChars="200"/>
      </w:pPr>
      <w:r>
        <w:rPr>
          <w:rFonts w:hint="eastAsia"/>
        </w:rPr>
        <w:t>（3）我方承诺在合同约定的期限内完成全部合同内容。</w:t>
      </w:r>
    </w:p>
    <w:p w14:paraId="3E402C9A">
      <w:pPr>
        <w:pStyle w:val="31"/>
        <w:spacing w:beforeAutospacing="0" w:afterAutospacing="0" w:line="360" w:lineRule="auto"/>
        <w:ind w:firstLine="480" w:firstLineChars="200"/>
      </w:pPr>
      <w:r>
        <w:rPr>
          <w:rFonts w:hint="eastAsia"/>
        </w:rPr>
        <w:t>4．我方在此声明，所递交的响应文件及有关资料内容完整、真实和准确。</w:t>
      </w:r>
    </w:p>
    <w:p w14:paraId="3EFBEBBC">
      <w:pPr>
        <w:spacing w:line="480" w:lineRule="auto"/>
        <w:ind w:left="601" w:leftChars="286" w:firstLine="480" w:firstLineChars="200"/>
        <w:jc w:val="right"/>
        <w:rPr>
          <w:rFonts w:ascii="宋体" w:hAnsi="宋体" w:cs="宋体"/>
          <w:bCs/>
          <w:sz w:val="24"/>
        </w:rPr>
      </w:pPr>
    </w:p>
    <w:p w14:paraId="618F5FF7">
      <w:pPr>
        <w:pStyle w:val="90"/>
      </w:pPr>
    </w:p>
    <w:p w14:paraId="54616A4F">
      <w:pPr>
        <w:spacing w:line="480" w:lineRule="auto"/>
        <w:ind w:left="601" w:leftChars="286" w:firstLine="480" w:firstLineChars="200"/>
        <w:jc w:val="right"/>
        <w:rPr>
          <w:rFonts w:ascii="宋体" w:hAnsi="宋体" w:cs="宋体"/>
          <w:bCs/>
          <w:sz w:val="24"/>
        </w:rPr>
      </w:pPr>
      <w:r>
        <w:rPr>
          <w:rFonts w:hint="eastAsia" w:ascii="宋体" w:hAnsi="宋体" w:cs="宋体"/>
          <w:bCs/>
          <w:sz w:val="24"/>
        </w:rPr>
        <w:t>供应商：</w:t>
      </w:r>
      <w:r>
        <w:rPr>
          <w:rFonts w:hint="eastAsia" w:ascii="宋体" w:hAnsi="宋体" w:cs="宋体"/>
          <w:sz w:val="24"/>
        </w:rPr>
        <w:t>（</w:t>
      </w:r>
      <w:r>
        <w:rPr>
          <w:rFonts w:hint="eastAsia" w:ascii="宋体" w:hAnsi="宋体" w:cs="宋体"/>
          <w:sz w:val="24"/>
          <w:lang w:eastAsia="zh-CN"/>
        </w:rPr>
        <w:t>电子签章</w:t>
      </w:r>
      <w:r>
        <w:rPr>
          <w:rFonts w:hint="eastAsia" w:ascii="宋体" w:hAnsi="宋体" w:cs="宋体"/>
          <w:sz w:val="24"/>
        </w:rPr>
        <w:t>）</w:t>
      </w:r>
    </w:p>
    <w:p w14:paraId="383841E6">
      <w:pPr>
        <w:spacing w:line="480" w:lineRule="auto"/>
        <w:ind w:left="601" w:leftChars="286" w:firstLine="480" w:firstLineChars="200"/>
        <w:jc w:val="right"/>
        <w:rPr>
          <w:rFonts w:ascii="宋体" w:hAnsi="宋体" w:cs="宋体"/>
          <w:sz w:val="24"/>
        </w:rPr>
      </w:pPr>
      <w:r>
        <w:rPr>
          <w:rFonts w:hint="eastAsia" w:ascii="宋体" w:hAnsi="宋体" w:cs="宋体"/>
          <w:bCs/>
          <w:sz w:val="24"/>
        </w:rPr>
        <w:t>法定代表人或其委托代理人：</w:t>
      </w:r>
      <w:r>
        <w:rPr>
          <w:rFonts w:hint="eastAsia" w:ascii="宋体" w:hAnsi="宋体" w:cs="宋体"/>
          <w:sz w:val="24"/>
        </w:rPr>
        <w:t>（电子签章）</w:t>
      </w:r>
    </w:p>
    <w:p w14:paraId="6144EF4B">
      <w:pPr>
        <w:tabs>
          <w:tab w:val="left" w:pos="6633"/>
        </w:tabs>
        <w:spacing w:line="480" w:lineRule="auto"/>
        <w:ind w:firstLine="480" w:firstLineChars="200"/>
        <w:jc w:val="right"/>
        <w:rPr>
          <w:rFonts w:ascii="宋体" w:hAnsi="宋体" w:cs="宋体"/>
          <w:bCs/>
          <w:sz w:val="24"/>
        </w:rPr>
      </w:pPr>
      <w:r>
        <w:rPr>
          <w:rFonts w:hint="eastAsia" w:ascii="宋体" w:hAnsi="宋体" w:cs="宋体"/>
          <w:bCs/>
          <w:sz w:val="24"/>
        </w:rPr>
        <w:t>日期：</w:t>
      </w:r>
      <w:r>
        <w:rPr>
          <w:rFonts w:hint="eastAsia" w:ascii="宋体" w:hAnsi="宋体" w:cs="宋体"/>
          <w:bCs/>
          <w:sz w:val="24"/>
          <w:u w:val="single"/>
        </w:rPr>
        <w:t xml:space="preserve">       </w:t>
      </w:r>
      <w:r>
        <w:rPr>
          <w:rFonts w:hint="eastAsia" w:ascii="宋体" w:hAnsi="宋体" w:cs="宋体"/>
          <w:bCs/>
          <w:sz w:val="24"/>
        </w:rPr>
        <w:t>年</w:t>
      </w:r>
      <w:r>
        <w:rPr>
          <w:rFonts w:hint="eastAsia" w:ascii="宋体" w:hAnsi="宋体" w:cs="宋体"/>
          <w:bCs/>
          <w:sz w:val="24"/>
          <w:u w:val="single"/>
        </w:rPr>
        <w:t xml:space="preserve">     </w:t>
      </w:r>
      <w:r>
        <w:rPr>
          <w:rFonts w:hint="eastAsia" w:ascii="宋体" w:hAnsi="宋体" w:cs="宋体"/>
          <w:bCs/>
          <w:sz w:val="24"/>
        </w:rPr>
        <w:t>月</w:t>
      </w:r>
      <w:r>
        <w:rPr>
          <w:rFonts w:hint="eastAsia" w:ascii="宋体" w:hAnsi="宋体" w:cs="宋体"/>
          <w:bCs/>
          <w:sz w:val="24"/>
          <w:u w:val="single"/>
        </w:rPr>
        <w:t xml:space="preserve">     </w:t>
      </w:r>
      <w:r>
        <w:rPr>
          <w:rFonts w:hint="eastAsia" w:ascii="宋体" w:hAnsi="宋体" w:cs="宋体"/>
          <w:bCs/>
          <w:sz w:val="24"/>
        </w:rPr>
        <w:t>日</w:t>
      </w:r>
    </w:p>
    <w:p w14:paraId="2C9CE8D0">
      <w:pPr>
        <w:pStyle w:val="21"/>
        <w:ind w:firstLine="461"/>
        <w:rPr>
          <w:rFonts w:hint="default" w:hAnsi="宋体" w:cs="宋体"/>
          <w:sz w:val="24"/>
        </w:rPr>
      </w:pPr>
      <w:r>
        <w:rPr>
          <w:rFonts w:hAnsi="宋体" w:cs="宋体"/>
          <w:sz w:val="24"/>
        </w:rPr>
        <w:br w:type="page"/>
      </w:r>
    </w:p>
    <w:p w14:paraId="1A9C41DD">
      <w:pPr>
        <w:spacing w:before="156" w:beforeLines="50" w:after="156" w:afterLines="50" w:line="440" w:lineRule="exact"/>
        <w:ind w:firstLine="562" w:firstLineChars="200"/>
        <w:jc w:val="center"/>
        <w:rPr>
          <w:rFonts w:ascii="宋体" w:hAnsi="宋体" w:cs="宋体"/>
          <w:b/>
          <w:sz w:val="28"/>
          <w:szCs w:val="28"/>
        </w:rPr>
      </w:pPr>
      <w:r>
        <w:rPr>
          <w:rFonts w:hint="eastAsia" w:ascii="宋体" w:hAnsi="宋体" w:cs="宋体"/>
          <w:b/>
          <w:sz w:val="28"/>
          <w:szCs w:val="28"/>
        </w:rPr>
        <w:t>（二）投标函附录</w:t>
      </w:r>
    </w:p>
    <w:tbl>
      <w:tblPr>
        <w:tblStyle w:val="34"/>
        <w:tblW w:w="934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240"/>
        <w:gridCol w:w="2133"/>
        <w:gridCol w:w="1169"/>
        <w:gridCol w:w="2807"/>
      </w:tblGrid>
      <w:tr w14:paraId="1BAFF7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240" w:type="dxa"/>
            <w:vAlign w:val="center"/>
          </w:tcPr>
          <w:p w14:paraId="77978E01">
            <w:pPr>
              <w:spacing w:line="360" w:lineRule="auto"/>
              <w:jc w:val="center"/>
              <w:rPr>
                <w:rFonts w:ascii="宋体" w:hAnsi="宋体" w:cs="宋体"/>
                <w:szCs w:val="21"/>
              </w:rPr>
            </w:pPr>
            <w:r>
              <w:rPr>
                <w:rFonts w:hint="eastAsia" w:ascii="宋体" w:hAnsi="宋体" w:cs="宋体"/>
                <w:szCs w:val="21"/>
              </w:rPr>
              <w:t>项目名称</w:t>
            </w:r>
          </w:p>
        </w:tc>
        <w:tc>
          <w:tcPr>
            <w:tcW w:w="6109" w:type="dxa"/>
            <w:gridSpan w:val="3"/>
            <w:vAlign w:val="center"/>
          </w:tcPr>
          <w:p w14:paraId="0C2FAA96">
            <w:pPr>
              <w:spacing w:line="360" w:lineRule="auto"/>
              <w:jc w:val="center"/>
              <w:rPr>
                <w:rFonts w:ascii="宋体" w:hAnsi="宋体" w:cs="宋体"/>
                <w:szCs w:val="21"/>
              </w:rPr>
            </w:pPr>
          </w:p>
        </w:tc>
      </w:tr>
      <w:tr w14:paraId="074DFF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3240" w:type="dxa"/>
            <w:vAlign w:val="center"/>
          </w:tcPr>
          <w:p w14:paraId="48B541D5">
            <w:pPr>
              <w:spacing w:line="360" w:lineRule="auto"/>
              <w:jc w:val="center"/>
              <w:rPr>
                <w:rFonts w:ascii="宋体" w:hAnsi="宋体" w:cs="宋体"/>
                <w:szCs w:val="21"/>
              </w:rPr>
            </w:pPr>
            <w:r>
              <w:rPr>
                <w:rFonts w:hint="eastAsia" w:ascii="宋体" w:hAnsi="宋体" w:cs="宋体"/>
                <w:szCs w:val="21"/>
              </w:rPr>
              <w:t>供应商</w:t>
            </w:r>
          </w:p>
        </w:tc>
        <w:tc>
          <w:tcPr>
            <w:tcW w:w="6109" w:type="dxa"/>
            <w:gridSpan w:val="3"/>
            <w:vAlign w:val="center"/>
          </w:tcPr>
          <w:p w14:paraId="6CAB6BA8">
            <w:pPr>
              <w:spacing w:line="360" w:lineRule="auto"/>
              <w:rPr>
                <w:rFonts w:ascii="宋体" w:hAnsi="宋体" w:cs="宋体"/>
                <w:szCs w:val="21"/>
              </w:rPr>
            </w:pPr>
          </w:p>
        </w:tc>
      </w:tr>
      <w:tr w14:paraId="43ABB3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3240" w:type="dxa"/>
            <w:vAlign w:val="center"/>
          </w:tcPr>
          <w:p w14:paraId="56582111">
            <w:pPr>
              <w:spacing w:line="360" w:lineRule="auto"/>
              <w:ind w:firstLine="420" w:firstLineChars="200"/>
              <w:jc w:val="center"/>
              <w:rPr>
                <w:rFonts w:ascii="宋体" w:hAnsi="宋体" w:cs="宋体"/>
                <w:szCs w:val="21"/>
              </w:rPr>
            </w:pPr>
            <w:r>
              <w:rPr>
                <w:rFonts w:hint="eastAsia" w:ascii="宋体" w:hAnsi="宋体" w:cs="宋体"/>
                <w:szCs w:val="21"/>
              </w:rPr>
              <w:t>项目经理</w:t>
            </w:r>
          </w:p>
        </w:tc>
        <w:tc>
          <w:tcPr>
            <w:tcW w:w="2133" w:type="dxa"/>
            <w:vAlign w:val="center"/>
          </w:tcPr>
          <w:p w14:paraId="0DF9603F">
            <w:pPr>
              <w:spacing w:line="360" w:lineRule="auto"/>
              <w:ind w:firstLine="420" w:firstLineChars="200"/>
              <w:jc w:val="center"/>
              <w:rPr>
                <w:rFonts w:ascii="宋体" w:hAnsi="宋体" w:cs="宋体"/>
                <w:szCs w:val="21"/>
                <w:u w:val="single"/>
              </w:rPr>
            </w:pPr>
          </w:p>
        </w:tc>
        <w:tc>
          <w:tcPr>
            <w:tcW w:w="1169" w:type="dxa"/>
            <w:vAlign w:val="center"/>
          </w:tcPr>
          <w:p w14:paraId="32EE06E9">
            <w:pPr>
              <w:spacing w:line="360" w:lineRule="auto"/>
              <w:rPr>
                <w:rFonts w:ascii="宋体" w:hAnsi="宋体" w:cs="宋体"/>
                <w:szCs w:val="21"/>
              </w:rPr>
            </w:pPr>
            <w:r>
              <w:rPr>
                <w:rFonts w:hint="eastAsia" w:ascii="宋体" w:hAnsi="宋体" w:cs="宋体"/>
                <w:szCs w:val="21"/>
              </w:rPr>
              <w:t>注册证号</w:t>
            </w:r>
          </w:p>
        </w:tc>
        <w:tc>
          <w:tcPr>
            <w:tcW w:w="2807" w:type="dxa"/>
            <w:vAlign w:val="center"/>
          </w:tcPr>
          <w:p w14:paraId="708BF10F">
            <w:pPr>
              <w:spacing w:line="360" w:lineRule="auto"/>
              <w:ind w:firstLine="420" w:firstLineChars="200"/>
              <w:jc w:val="center"/>
              <w:rPr>
                <w:rFonts w:ascii="宋体" w:hAnsi="宋体" w:cs="宋体"/>
                <w:szCs w:val="21"/>
                <w:u w:val="single"/>
              </w:rPr>
            </w:pPr>
          </w:p>
        </w:tc>
      </w:tr>
      <w:tr w14:paraId="47F296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3240" w:type="dxa"/>
            <w:vAlign w:val="center"/>
          </w:tcPr>
          <w:p w14:paraId="2D05A063">
            <w:pPr>
              <w:spacing w:line="360" w:lineRule="auto"/>
              <w:ind w:firstLine="420" w:firstLineChars="200"/>
              <w:jc w:val="center"/>
              <w:rPr>
                <w:rFonts w:ascii="宋体" w:hAnsi="宋体" w:cs="宋体"/>
                <w:szCs w:val="21"/>
              </w:rPr>
            </w:pPr>
            <w:r>
              <w:rPr>
                <w:rFonts w:hint="eastAsia" w:ascii="宋体" w:hAnsi="宋体" w:cs="宋体"/>
                <w:szCs w:val="21"/>
              </w:rPr>
              <w:t>磋商报价（元）</w:t>
            </w:r>
          </w:p>
          <w:p w14:paraId="3D7F95B4">
            <w:pPr>
              <w:spacing w:line="360" w:lineRule="auto"/>
              <w:ind w:firstLine="420" w:firstLineChars="200"/>
              <w:jc w:val="center"/>
              <w:rPr>
                <w:rFonts w:hint="default" w:ascii="宋体" w:hAnsi="宋体" w:cs="宋体" w:eastAsiaTheme="minorEastAsia"/>
                <w:szCs w:val="21"/>
                <w:lang w:val="en-US" w:eastAsia="zh-CN"/>
              </w:rPr>
            </w:pPr>
            <w:r>
              <w:rPr>
                <w:rFonts w:hint="eastAsia" w:ascii="宋体" w:hAnsi="宋体" w:cs="宋体"/>
                <w:szCs w:val="21"/>
              </w:rPr>
              <w:t>（首次报价）</w:t>
            </w:r>
          </w:p>
        </w:tc>
        <w:tc>
          <w:tcPr>
            <w:tcW w:w="3302" w:type="dxa"/>
            <w:gridSpan w:val="2"/>
            <w:vAlign w:val="center"/>
          </w:tcPr>
          <w:p w14:paraId="6EFB97CF">
            <w:pPr>
              <w:spacing w:line="360" w:lineRule="auto"/>
              <w:rPr>
                <w:rFonts w:ascii="宋体" w:hAnsi="宋体" w:cs="宋体"/>
              </w:rPr>
            </w:pPr>
            <w:r>
              <w:rPr>
                <w:rFonts w:hint="eastAsia" w:ascii="宋体" w:hAnsi="宋体" w:cs="宋体"/>
              </w:rPr>
              <w:t>（大写）：</w:t>
            </w:r>
          </w:p>
          <w:p w14:paraId="44FBDAC8">
            <w:pPr>
              <w:spacing w:line="360" w:lineRule="auto"/>
              <w:ind w:firstLine="420" w:firstLineChars="200"/>
              <w:jc w:val="center"/>
              <w:rPr>
                <w:rFonts w:ascii="宋体" w:hAnsi="宋体" w:cs="宋体"/>
                <w:szCs w:val="21"/>
                <w:u w:val="single"/>
              </w:rPr>
            </w:pPr>
          </w:p>
        </w:tc>
        <w:tc>
          <w:tcPr>
            <w:tcW w:w="2807" w:type="dxa"/>
            <w:vAlign w:val="center"/>
          </w:tcPr>
          <w:p w14:paraId="0D050ACB">
            <w:pPr>
              <w:spacing w:line="360" w:lineRule="auto"/>
              <w:rPr>
                <w:rFonts w:ascii="宋体" w:hAnsi="宋体" w:cs="宋体"/>
              </w:rPr>
            </w:pPr>
            <w:r>
              <w:rPr>
                <w:rFonts w:hint="eastAsia" w:ascii="宋体" w:hAnsi="宋体" w:cs="宋体"/>
              </w:rPr>
              <w:t>（小写）：</w:t>
            </w:r>
          </w:p>
          <w:p w14:paraId="157BC2F3">
            <w:pPr>
              <w:spacing w:line="360" w:lineRule="auto"/>
              <w:ind w:left="1191"/>
              <w:jc w:val="center"/>
              <w:rPr>
                <w:rFonts w:ascii="宋体" w:hAnsi="宋体" w:cs="宋体"/>
                <w:szCs w:val="21"/>
                <w:u w:val="single"/>
              </w:rPr>
            </w:pPr>
          </w:p>
        </w:tc>
      </w:tr>
      <w:tr w14:paraId="2D76D6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3240" w:type="dxa"/>
            <w:vAlign w:val="center"/>
          </w:tcPr>
          <w:p w14:paraId="281A0E0C">
            <w:pPr>
              <w:spacing w:line="360" w:lineRule="auto"/>
              <w:jc w:val="center"/>
              <w:rPr>
                <w:rFonts w:hint="default" w:ascii="宋体" w:hAnsi="宋体" w:cs="宋体" w:eastAsiaTheme="minorEastAsia"/>
                <w:szCs w:val="21"/>
                <w:lang w:val="en-US" w:eastAsia="zh-CN"/>
              </w:rPr>
            </w:pPr>
            <w:r>
              <w:rPr>
                <w:rFonts w:hint="eastAsia" w:ascii="宋体" w:hAnsi="宋体" w:cs="宋体"/>
                <w:szCs w:val="21"/>
                <w:lang w:val="en-US" w:eastAsia="zh-CN"/>
              </w:rPr>
              <w:t>其中：综合布线</w:t>
            </w:r>
          </w:p>
        </w:tc>
        <w:tc>
          <w:tcPr>
            <w:tcW w:w="3302" w:type="dxa"/>
            <w:gridSpan w:val="2"/>
            <w:vAlign w:val="center"/>
          </w:tcPr>
          <w:p w14:paraId="2B140205">
            <w:pPr>
              <w:spacing w:line="360" w:lineRule="auto"/>
              <w:rPr>
                <w:rFonts w:ascii="宋体" w:hAnsi="宋体" w:cs="宋体"/>
              </w:rPr>
            </w:pPr>
            <w:r>
              <w:rPr>
                <w:rFonts w:hint="eastAsia" w:ascii="宋体" w:hAnsi="宋体" w:cs="宋体"/>
              </w:rPr>
              <w:t>（大写）：</w:t>
            </w:r>
          </w:p>
          <w:p w14:paraId="4D53432F">
            <w:pPr>
              <w:spacing w:line="360" w:lineRule="auto"/>
              <w:ind w:firstLine="420" w:firstLineChars="200"/>
              <w:jc w:val="center"/>
              <w:rPr>
                <w:rFonts w:ascii="宋体" w:hAnsi="宋体" w:cs="宋体"/>
                <w:u w:val="single"/>
              </w:rPr>
            </w:pPr>
          </w:p>
        </w:tc>
        <w:tc>
          <w:tcPr>
            <w:tcW w:w="2807" w:type="dxa"/>
            <w:vAlign w:val="center"/>
          </w:tcPr>
          <w:p w14:paraId="060B0321">
            <w:pPr>
              <w:spacing w:line="360" w:lineRule="auto"/>
              <w:rPr>
                <w:rFonts w:ascii="宋体" w:hAnsi="宋体" w:cs="宋体"/>
              </w:rPr>
            </w:pPr>
            <w:r>
              <w:rPr>
                <w:rFonts w:hint="eastAsia" w:ascii="宋体" w:hAnsi="宋体" w:cs="宋体"/>
              </w:rPr>
              <w:t>（小写）：</w:t>
            </w:r>
          </w:p>
          <w:p w14:paraId="1CA2B392">
            <w:pPr>
              <w:spacing w:line="360" w:lineRule="auto"/>
              <w:ind w:left="1191" w:leftChars="0"/>
              <w:jc w:val="center"/>
              <w:rPr>
                <w:rFonts w:ascii="宋体" w:hAnsi="宋体" w:cs="宋体"/>
                <w:u w:val="single"/>
              </w:rPr>
            </w:pPr>
          </w:p>
        </w:tc>
      </w:tr>
      <w:tr w14:paraId="798E67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3240" w:type="dxa"/>
            <w:vAlign w:val="center"/>
          </w:tcPr>
          <w:p w14:paraId="1C92E080">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其中：信息化通信设备</w:t>
            </w:r>
          </w:p>
        </w:tc>
        <w:tc>
          <w:tcPr>
            <w:tcW w:w="3302" w:type="dxa"/>
            <w:gridSpan w:val="2"/>
            <w:vAlign w:val="center"/>
          </w:tcPr>
          <w:p w14:paraId="4CDE6195">
            <w:pPr>
              <w:spacing w:line="360" w:lineRule="auto"/>
              <w:rPr>
                <w:rFonts w:ascii="宋体" w:hAnsi="宋体" w:cs="宋体"/>
              </w:rPr>
            </w:pPr>
            <w:r>
              <w:rPr>
                <w:rFonts w:hint="eastAsia" w:ascii="宋体" w:hAnsi="宋体" w:cs="宋体"/>
              </w:rPr>
              <w:t>（大写）：</w:t>
            </w:r>
          </w:p>
          <w:p w14:paraId="4A260781">
            <w:pPr>
              <w:spacing w:line="360" w:lineRule="auto"/>
              <w:ind w:firstLine="420" w:firstLineChars="200"/>
              <w:jc w:val="center"/>
              <w:rPr>
                <w:rFonts w:ascii="宋体" w:hAnsi="宋体" w:cs="宋体"/>
                <w:u w:val="single"/>
              </w:rPr>
            </w:pPr>
          </w:p>
        </w:tc>
        <w:tc>
          <w:tcPr>
            <w:tcW w:w="2807" w:type="dxa"/>
            <w:vAlign w:val="center"/>
          </w:tcPr>
          <w:p w14:paraId="6F5284C2">
            <w:pPr>
              <w:spacing w:line="360" w:lineRule="auto"/>
              <w:rPr>
                <w:rFonts w:ascii="宋体" w:hAnsi="宋体" w:cs="宋体"/>
              </w:rPr>
            </w:pPr>
            <w:r>
              <w:rPr>
                <w:rFonts w:hint="eastAsia" w:ascii="宋体" w:hAnsi="宋体" w:cs="宋体"/>
              </w:rPr>
              <w:t>（小写）：</w:t>
            </w:r>
          </w:p>
          <w:p w14:paraId="3D8F1973">
            <w:pPr>
              <w:spacing w:line="360" w:lineRule="auto"/>
              <w:ind w:left="1191" w:leftChars="0"/>
              <w:jc w:val="center"/>
              <w:rPr>
                <w:rFonts w:ascii="宋体" w:hAnsi="宋体" w:cs="宋体"/>
                <w:u w:val="single"/>
              </w:rPr>
            </w:pPr>
          </w:p>
        </w:tc>
      </w:tr>
      <w:tr w14:paraId="292E56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3240" w:type="dxa"/>
            <w:vAlign w:val="center"/>
          </w:tcPr>
          <w:p w14:paraId="4080DB1D">
            <w:pPr>
              <w:spacing w:line="360" w:lineRule="auto"/>
              <w:jc w:val="center"/>
              <w:rPr>
                <w:rFonts w:ascii="宋体" w:hAnsi="宋体" w:cs="宋体"/>
                <w:szCs w:val="21"/>
              </w:rPr>
            </w:pPr>
            <w:r>
              <w:rPr>
                <w:rFonts w:hint="eastAsia" w:ascii="宋体" w:hAnsi="宋体" w:cs="宋体"/>
                <w:szCs w:val="21"/>
              </w:rPr>
              <w:t>工期</w:t>
            </w:r>
          </w:p>
        </w:tc>
        <w:tc>
          <w:tcPr>
            <w:tcW w:w="6109" w:type="dxa"/>
            <w:gridSpan w:val="3"/>
            <w:vAlign w:val="center"/>
          </w:tcPr>
          <w:p w14:paraId="2A62BE61">
            <w:pPr>
              <w:spacing w:line="360" w:lineRule="auto"/>
              <w:jc w:val="center"/>
              <w:rPr>
                <w:rFonts w:ascii="宋体" w:hAnsi="宋体" w:cs="宋体"/>
                <w:u w:val="single"/>
              </w:rPr>
            </w:pPr>
          </w:p>
        </w:tc>
      </w:tr>
      <w:tr w14:paraId="49A027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3240" w:type="dxa"/>
            <w:vAlign w:val="center"/>
          </w:tcPr>
          <w:p w14:paraId="71C1B59F">
            <w:pPr>
              <w:spacing w:line="360" w:lineRule="auto"/>
              <w:jc w:val="center"/>
              <w:rPr>
                <w:rFonts w:ascii="宋体" w:hAnsi="宋体" w:cs="宋体"/>
                <w:szCs w:val="21"/>
              </w:rPr>
            </w:pPr>
            <w:r>
              <w:rPr>
                <w:rFonts w:hint="eastAsia" w:ascii="宋体" w:hAnsi="宋体" w:cs="宋体"/>
                <w:szCs w:val="21"/>
              </w:rPr>
              <w:t>质量</w:t>
            </w:r>
          </w:p>
        </w:tc>
        <w:tc>
          <w:tcPr>
            <w:tcW w:w="6109" w:type="dxa"/>
            <w:gridSpan w:val="3"/>
            <w:vAlign w:val="center"/>
          </w:tcPr>
          <w:p w14:paraId="2F617A5E">
            <w:pPr>
              <w:spacing w:line="360" w:lineRule="auto"/>
              <w:jc w:val="center"/>
              <w:rPr>
                <w:rFonts w:ascii="宋体" w:hAnsi="宋体" w:cs="宋体"/>
                <w:szCs w:val="21"/>
                <w:u w:val="single"/>
              </w:rPr>
            </w:pPr>
          </w:p>
        </w:tc>
      </w:tr>
      <w:tr w14:paraId="2343A5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3240" w:type="dxa"/>
            <w:vAlign w:val="center"/>
          </w:tcPr>
          <w:p w14:paraId="201106A0">
            <w:pPr>
              <w:spacing w:line="360" w:lineRule="auto"/>
              <w:jc w:val="center"/>
              <w:rPr>
                <w:rFonts w:ascii="宋体" w:hAnsi="宋体" w:cs="宋体"/>
                <w:szCs w:val="21"/>
              </w:rPr>
            </w:pPr>
            <w:r>
              <w:rPr>
                <w:rFonts w:hint="eastAsia" w:ascii="宋体" w:hAnsi="宋体" w:cs="宋体"/>
                <w:szCs w:val="21"/>
                <w:u w:color="000000"/>
              </w:rPr>
              <w:t>投标有效期</w:t>
            </w:r>
          </w:p>
        </w:tc>
        <w:tc>
          <w:tcPr>
            <w:tcW w:w="6109" w:type="dxa"/>
            <w:gridSpan w:val="3"/>
            <w:vAlign w:val="center"/>
          </w:tcPr>
          <w:p w14:paraId="4837E471">
            <w:pPr>
              <w:spacing w:line="360" w:lineRule="auto"/>
              <w:jc w:val="center"/>
              <w:rPr>
                <w:rFonts w:ascii="宋体" w:hAnsi="宋体" w:cs="宋体"/>
                <w:szCs w:val="21"/>
              </w:rPr>
            </w:pPr>
            <w:r>
              <w:rPr>
                <w:rFonts w:ascii="Courier New" w:hAnsi="Courier New" w:cs="Courier New"/>
                <w:sz w:val="22"/>
                <w:szCs w:val="22"/>
                <w:shd w:val="clear" w:color="auto" w:fill="FFFFFF"/>
              </w:rPr>
              <w:t>递交响应文件截止之日起60日历天</w:t>
            </w:r>
          </w:p>
        </w:tc>
      </w:tr>
      <w:tr w14:paraId="1FEFCD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9349" w:type="dxa"/>
            <w:gridSpan w:val="4"/>
            <w:vAlign w:val="center"/>
          </w:tcPr>
          <w:p w14:paraId="752B79E2">
            <w:pPr>
              <w:spacing w:line="360" w:lineRule="auto"/>
              <w:rPr>
                <w:rFonts w:ascii="宋体" w:hAnsi="宋体" w:cs="宋体"/>
                <w:szCs w:val="21"/>
              </w:rPr>
            </w:pPr>
            <w:r>
              <w:rPr>
                <w:rFonts w:hint="eastAsia" w:ascii="宋体" w:hAnsi="宋体" w:cs="宋体"/>
                <w:szCs w:val="21"/>
              </w:rPr>
              <w:t>其他优惠说明</w:t>
            </w:r>
          </w:p>
        </w:tc>
      </w:tr>
    </w:tbl>
    <w:p w14:paraId="4DACD31D">
      <w:pPr>
        <w:spacing w:line="480" w:lineRule="auto"/>
        <w:ind w:left="601" w:leftChars="286" w:firstLine="480" w:firstLineChars="200"/>
        <w:jc w:val="right"/>
        <w:rPr>
          <w:rFonts w:ascii="宋体" w:hAnsi="宋体" w:cs="宋体"/>
          <w:sz w:val="24"/>
        </w:rPr>
      </w:pPr>
      <w:r>
        <w:rPr>
          <w:rFonts w:hint="eastAsia" w:ascii="宋体" w:hAnsi="宋体" w:cs="宋体"/>
          <w:sz w:val="24"/>
        </w:rPr>
        <w:t>供应商：（</w:t>
      </w:r>
      <w:r>
        <w:rPr>
          <w:rFonts w:hint="eastAsia" w:ascii="宋体" w:hAnsi="宋体" w:cs="宋体"/>
          <w:sz w:val="24"/>
          <w:lang w:eastAsia="zh-CN"/>
        </w:rPr>
        <w:t>电子签章</w:t>
      </w:r>
      <w:r>
        <w:rPr>
          <w:rFonts w:hint="eastAsia" w:ascii="宋体" w:hAnsi="宋体" w:cs="宋体"/>
          <w:sz w:val="24"/>
        </w:rPr>
        <w:t>）</w:t>
      </w:r>
    </w:p>
    <w:p w14:paraId="7A2BF146">
      <w:pPr>
        <w:spacing w:line="480" w:lineRule="auto"/>
        <w:ind w:firstLine="480" w:firstLineChars="200"/>
        <w:jc w:val="right"/>
        <w:rPr>
          <w:rFonts w:ascii="宋体" w:hAnsi="宋体" w:cs="宋体"/>
          <w:sz w:val="24"/>
        </w:rPr>
      </w:pPr>
      <w:r>
        <w:rPr>
          <w:rFonts w:hint="eastAsia" w:ascii="宋体" w:hAnsi="宋体" w:cs="宋体"/>
          <w:sz w:val="24"/>
        </w:rPr>
        <w:t xml:space="preserve">法定代表人或其委托代理人：（电子签章） </w:t>
      </w:r>
    </w:p>
    <w:p w14:paraId="02D4004C">
      <w:pPr>
        <w:tabs>
          <w:tab w:val="left" w:pos="6633"/>
        </w:tabs>
        <w:spacing w:line="480" w:lineRule="auto"/>
        <w:ind w:firstLine="480" w:firstLineChars="200"/>
        <w:jc w:val="right"/>
        <w:rPr>
          <w:rFonts w:ascii="宋体" w:hAnsi="宋体" w:cs="宋体"/>
          <w:b/>
          <w:sz w:val="28"/>
          <w:szCs w:val="28"/>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bookmarkStart w:id="157" w:name="_Toc335435279"/>
      <w:bookmarkStart w:id="158" w:name="_Toc281744736"/>
    </w:p>
    <w:p w14:paraId="1A1C0C73">
      <w:pPr>
        <w:ind w:firstLine="420" w:firstLineChars="200"/>
        <w:rPr>
          <w:rFonts w:ascii="宋体" w:hAnsi="宋体" w:cs="宋体"/>
        </w:rPr>
      </w:pPr>
      <w:r>
        <w:rPr>
          <w:rFonts w:hint="eastAsia" w:ascii="宋体" w:hAnsi="宋体" w:cs="宋体"/>
        </w:rPr>
        <w:br w:type="page"/>
      </w:r>
    </w:p>
    <w:p w14:paraId="41164B08">
      <w:pPr>
        <w:spacing w:line="360" w:lineRule="auto"/>
        <w:ind w:firstLine="562" w:firstLineChars="200"/>
        <w:jc w:val="center"/>
        <w:rPr>
          <w:rFonts w:ascii="宋体" w:hAnsi="宋体" w:cs="宋体"/>
          <w:b/>
          <w:sz w:val="28"/>
          <w:szCs w:val="28"/>
        </w:rPr>
      </w:pPr>
      <w:r>
        <w:rPr>
          <w:rFonts w:hint="eastAsia" w:ascii="宋体" w:hAnsi="宋体" w:cs="宋体"/>
          <w:b/>
          <w:sz w:val="28"/>
          <w:szCs w:val="28"/>
        </w:rPr>
        <w:t>二、法定代表人身份证明</w:t>
      </w:r>
    </w:p>
    <w:p w14:paraId="0F4945AE">
      <w:pPr>
        <w:spacing w:line="480" w:lineRule="auto"/>
        <w:ind w:left="630" w:leftChars="300" w:firstLine="480" w:firstLineChars="200"/>
        <w:rPr>
          <w:rFonts w:ascii="宋体" w:hAnsi="宋体" w:cs="宋体"/>
          <w:sz w:val="24"/>
          <w:u w:val="single"/>
        </w:rPr>
      </w:pPr>
      <w:r>
        <w:rPr>
          <w:rFonts w:hint="eastAsia" w:ascii="宋体" w:hAnsi="宋体" w:cs="宋体"/>
          <w:sz w:val="24"/>
        </w:rPr>
        <w:t>供应商名称：</w:t>
      </w:r>
      <w:r>
        <w:rPr>
          <w:rFonts w:hint="eastAsia" w:ascii="宋体" w:hAnsi="宋体" w:cs="宋体"/>
          <w:sz w:val="24"/>
          <w:u w:val="single"/>
        </w:rPr>
        <w:t xml:space="preserve">                            </w:t>
      </w:r>
    </w:p>
    <w:p w14:paraId="0902DA8A">
      <w:pPr>
        <w:spacing w:line="480" w:lineRule="auto"/>
        <w:ind w:firstLine="1050" w:firstLineChars="500"/>
        <w:rPr>
          <w:rFonts w:ascii="宋体" w:hAnsi="宋体" w:cs="宋体"/>
        </w:rPr>
      </w:pPr>
      <w:r>
        <w:rPr>
          <w:rFonts w:hint="eastAsia" w:ascii="宋体" w:hAnsi="宋体" w:cs="宋体"/>
        </w:rPr>
        <w:t xml:space="preserve">单位性质： </w:t>
      </w:r>
      <w:r>
        <w:rPr>
          <w:rFonts w:hint="eastAsia" w:ascii="宋体" w:hAnsi="宋体" w:cs="宋体"/>
          <w:sz w:val="24"/>
          <w:u w:val="single"/>
        </w:rPr>
        <w:t xml:space="preserve">                              </w:t>
      </w:r>
      <w:r>
        <w:rPr>
          <w:rFonts w:hint="eastAsia" w:ascii="宋体" w:hAnsi="宋体" w:cs="宋体"/>
        </w:rPr>
        <w:t xml:space="preserve">                              </w:t>
      </w:r>
    </w:p>
    <w:p w14:paraId="4D8687B2">
      <w:pPr>
        <w:spacing w:line="480" w:lineRule="auto"/>
        <w:ind w:left="630" w:leftChars="300" w:firstLine="480" w:firstLineChars="200"/>
        <w:rPr>
          <w:rFonts w:ascii="宋体" w:hAnsi="宋体" w:cs="宋体"/>
          <w:sz w:val="24"/>
          <w:u w:val="single"/>
        </w:rPr>
      </w:pPr>
      <w:r>
        <w:rPr>
          <w:rFonts w:hint="eastAsia" w:ascii="宋体" w:hAnsi="宋体" w:cs="宋体"/>
          <w:sz w:val="24"/>
        </w:rPr>
        <w:t>地    址：</w:t>
      </w:r>
      <w:r>
        <w:rPr>
          <w:rFonts w:hint="eastAsia" w:ascii="宋体" w:hAnsi="宋体" w:cs="宋体"/>
          <w:sz w:val="24"/>
          <w:u w:val="single"/>
        </w:rPr>
        <w:t xml:space="preserve">                             </w:t>
      </w:r>
    </w:p>
    <w:p w14:paraId="3D108DE8">
      <w:pPr>
        <w:spacing w:line="480" w:lineRule="auto"/>
        <w:ind w:left="630" w:leftChars="300" w:firstLine="480" w:firstLineChars="200"/>
        <w:rPr>
          <w:rFonts w:ascii="宋体" w:hAnsi="宋体" w:cs="宋体"/>
          <w:sz w:val="24"/>
        </w:rPr>
      </w:pPr>
      <w:r>
        <w:rPr>
          <w:rFonts w:hint="eastAsia" w:ascii="宋体" w:hAnsi="宋体" w:cs="宋体"/>
          <w:sz w:val="24"/>
        </w:rPr>
        <w:t>成立时间：</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3F20D9BE">
      <w:pPr>
        <w:spacing w:line="480" w:lineRule="auto"/>
        <w:ind w:left="630" w:leftChars="300" w:firstLine="480" w:firstLineChars="200"/>
        <w:rPr>
          <w:rFonts w:ascii="宋体" w:hAnsi="宋体" w:cs="宋体"/>
          <w:sz w:val="24"/>
        </w:rPr>
      </w:pPr>
      <w:r>
        <w:rPr>
          <w:rFonts w:hint="eastAsia" w:ascii="宋体" w:hAnsi="宋体" w:cs="宋体"/>
          <w:sz w:val="24"/>
        </w:rPr>
        <w:t>经营期限：</w:t>
      </w:r>
      <w:r>
        <w:rPr>
          <w:rFonts w:hint="eastAsia" w:ascii="宋体" w:hAnsi="宋体" w:cs="宋体"/>
          <w:sz w:val="24"/>
          <w:u w:val="single"/>
        </w:rPr>
        <w:t xml:space="preserve">                             </w:t>
      </w:r>
    </w:p>
    <w:p w14:paraId="6A4E2D68">
      <w:pPr>
        <w:spacing w:line="480" w:lineRule="auto"/>
        <w:ind w:left="630" w:leftChars="300" w:firstLine="480" w:firstLineChars="200"/>
        <w:rPr>
          <w:rFonts w:ascii="宋体" w:hAnsi="宋体" w:cs="宋体"/>
          <w:sz w:val="24"/>
          <w:u w:val="single"/>
        </w:rPr>
      </w:pPr>
      <w:r>
        <w:rPr>
          <w:rFonts w:hint="eastAsia" w:ascii="宋体" w:hAnsi="宋体" w:cs="宋体"/>
          <w:sz w:val="24"/>
        </w:rPr>
        <w:t>姓    名：</w:t>
      </w:r>
      <w:r>
        <w:rPr>
          <w:rFonts w:hint="eastAsia" w:ascii="宋体" w:hAnsi="宋体" w:cs="宋体"/>
          <w:sz w:val="24"/>
          <w:u w:val="single"/>
        </w:rPr>
        <w:t xml:space="preserve">           </w:t>
      </w:r>
      <w:r>
        <w:rPr>
          <w:rFonts w:hint="eastAsia" w:ascii="宋体" w:hAnsi="宋体" w:cs="宋体"/>
          <w:sz w:val="24"/>
        </w:rPr>
        <w:t xml:space="preserve">  性别：</w:t>
      </w:r>
      <w:r>
        <w:rPr>
          <w:rFonts w:hint="eastAsia" w:ascii="宋体" w:hAnsi="宋体" w:cs="宋体"/>
          <w:sz w:val="24"/>
          <w:u w:val="single"/>
        </w:rPr>
        <w:t xml:space="preserve">          </w:t>
      </w:r>
    </w:p>
    <w:p w14:paraId="5430D163">
      <w:pPr>
        <w:spacing w:line="480" w:lineRule="auto"/>
        <w:ind w:left="630" w:leftChars="300" w:firstLine="480" w:firstLineChars="200"/>
        <w:rPr>
          <w:rFonts w:ascii="宋体" w:hAnsi="宋体" w:cs="宋体"/>
          <w:sz w:val="24"/>
        </w:rPr>
      </w:pPr>
      <w:r>
        <w:rPr>
          <w:rFonts w:hint="eastAsia" w:ascii="宋体" w:hAnsi="宋体" w:cs="宋体"/>
          <w:sz w:val="24"/>
        </w:rPr>
        <w:t>年    龄：</w:t>
      </w:r>
      <w:r>
        <w:rPr>
          <w:rFonts w:hint="eastAsia" w:ascii="宋体" w:hAnsi="宋体" w:cs="宋体"/>
          <w:sz w:val="24"/>
          <w:u w:val="single"/>
        </w:rPr>
        <w:t xml:space="preserve">           </w:t>
      </w:r>
      <w:r>
        <w:rPr>
          <w:rFonts w:hint="eastAsia" w:ascii="宋体" w:hAnsi="宋体" w:cs="宋体"/>
          <w:sz w:val="24"/>
        </w:rPr>
        <w:t xml:space="preserve">  职务：</w:t>
      </w:r>
      <w:r>
        <w:rPr>
          <w:rFonts w:hint="eastAsia" w:ascii="宋体" w:hAnsi="宋体" w:cs="宋体"/>
          <w:sz w:val="24"/>
          <w:u w:val="single"/>
        </w:rPr>
        <w:t xml:space="preserve">          </w:t>
      </w:r>
    </w:p>
    <w:p w14:paraId="6FDD9E4D">
      <w:pPr>
        <w:spacing w:line="480" w:lineRule="auto"/>
        <w:ind w:left="630" w:leftChars="300" w:firstLine="480" w:firstLineChars="200"/>
        <w:rPr>
          <w:rFonts w:ascii="宋体" w:hAnsi="宋体" w:cs="宋体"/>
          <w:sz w:val="24"/>
        </w:rPr>
      </w:pPr>
      <w:r>
        <w:rPr>
          <w:rFonts w:hint="eastAsia" w:ascii="宋体" w:hAnsi="宋体" w:cs="宋体"/>
          <w:sz w:val="24"/>
        </w:rPr>
        <w:t>系</w:t>
      </w:r>
      <w:r>
        <w:rPr>
          <w:rFonts w:hint="eastAsia" w:ascii="宋体" w:hAnsi="宋体" w:cs="宋体"/>
          <w:sz w:val="24"/>
          <w:u w:val="single"/>
        </w:rPr>
        <w:t xml:space="preserve">        （供应商名称）    </w:t>
      </w:r>
      <w:r>
        <w:rPr>
          <w:rFonts w:hint="eastAsia" w:ascii="宋体" w:hAnsi="宋体" w:cs="宋体"/>
          <w:sz w:val="24"/>
        </w:rPr>
        <w:t>的法定代表人。</w:t>
      </w:r>
    </w:p>
    <w:p w14:paraId="240ED9EC">
      <w:pPr>
        <w:spacing w:line="480" w:lineRule="auto"/>
        <w:ind w:left="630" w:leftChars="300" w:firstLine="480" w:firstLineChars="200"/>
        <w:rPr>
          <w:rFonts w:ascii="宋体" w:hAnsi="宋体" w:cs="宋体"/>
          <w:sz w:val="24"/>
        </w:rPr>
      </w:pPr>
      <w:r>
        <w:rPr>
          <w:rFonts w:hint="eastAsia" w:ascii="宋体" w:hAnsi="宋体" w:cs="宋体"/>
          <w:sz w:val="24"/>
        </w:rPr>
        <w:t>特此证明。</w:t>
      </w:r>
    </w:p>
    <w:p w14:paraId="68CB0694">
      <w:pPr>
        <w:spacing w:line="480" w:lineRule="auto"/>
        <w:ind w:left="601" w:leftChars="286" w:firstLine="480" w:firstLineChars="200"/>
        <w:jc w:val="right"/>
        <w:rPr>
          <w:rFonts w:ascii="宋体" w:hAnsi="宋体" w:cs="宋体"/>
          <w:sz w:val="24"/>
        </w:rPr>
      </w:pPr>
      <w:r>
        <w:rPr>
          <w:rFonts w:hint="eastAsia" w:ascii="宋体" w:hAnsi="宋体" w:cs="宋体"/>
          <w:sz w:val="24"/>
        </w:rPr>
        <w:t>供应商：（</w:t>
      </w:r>
      <w:r>
        <w:rPr>
          <w:rFonts w:hint="eastAsia" w:ascii="宋体" w:hAnsi="宋体" w:cs="宋体"/>
          <w:sz w:val="24"/>
          <w:lang w:eastAsia="zh-CN"/>
        </w:rPr>
        <w:t>电子签章</w:t>
      </w:r>
      <w:r>
        <w:rPr>
          <w:rFonts w:hint="eastAsia" w:ascii="宋体" w:hAnsi="宋体" w:cs="宋体"/>
          <w:sz w:val="24"/>
        </w:rPr>
        <w:t>）</w:t>
      </w:r>
    </w:p>
    <w:p w14:paraId="4FC83F6B">
      <w:pPr>
        <w:spacing w:line="480" w:lineRule="auto"/>
        <w:ind w:firstLine="480" w:firstLineChars="200"/>
        <w:jc w:val="right"/>
        <w:rPr>
          <w:rFonts w:ascii="宋体" w:hAnsi="宋体" w:cs="宋体"/>
          <w:sz w:val="24"/>
        </w:rPr>
      </w:pPr>
      <w:r>
        <w:rPr>
          <w:rFonts w:hint="eastAsia" w:ascii="宋体" w:hAnsi="宋体" w:cs="宋体"/>
          <w:sz w:val="24"/>
        </w:rPr>
        <w:t xml:space="preserve">法定代表人或其委托代理人：（电子签章） </w:t>
      </w:r>
    </w:p>
    <w:p w14:paraId="5035DC0A">
      <w:pPr>
        <w:tabs>
          <w:tab w:val="left" w:pos="6633"/>
        </w:tabs>
        <w:spacing w:line="480" w:lineRule="auto"/>
        <w:ind w:firstLine="480" w:firstLineChars="200"/>
        <w:jc w:val="right"/>
        <w:rPr>
          <w:rFonts w:ascii="宋体" w:hAnsi="宋体" w:cs="宋体"/>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bookmarkEnd w:id="157"/>
    <w:bookmarkEnd w:id="158"/>
    <w:p w14:paraId="3D474240">
      <w:pPr>
        <w:spacing w:before="156" w:beforeLines="50" w:after="156" w:afterLines="50" w:line="440" w:lineRule="exact"/>
        <w:ind w:firstLine="562" w:firstLineChars="200"/>
        <w:jc w:val="center"/>
        <w:rPr>
          <w:rFonts w:ascii="宋体" w:hAnsi="宋体" w:cs="宋体"/>
          <w:b/>
          <w:sz w:val="28"/>
          <w:szCs w:val="28"/>
        </w:rPr>
      </w:pPr>
      <w:r>
        <w:rPr>
          <w:rFonts w:hint="eastAsia" w:ascii="宋体" w:hAnsi="宋体" w:cs="宋体"/>
          <w:b/>
          <w:sz w:val="28"/>
          <w:szCs w:val="28"/>
        </w:rPr>
        <w:br w:type="page"/>
      </w:r>
      <w:r>
        <w:rPr>
          <w:rFonts w:hint="eastAsia" w:ascii="宋体" w:hAnsi="宋体" w:cs="宋体"/>
          <w:b/>
          <w:sz w:val="28"/>
          <w:szCs w:val="28"/>
        </w:rPr>
        <w:t>三、授权委托书</w:t>
      </w:r>
    </w:p>
    <w:p w14:paraId="71C56A30">
      <w:pPr>
        <w:spacing w:line="360" w:lineRule="auto"/>
        <w:ind w:firstLine="480" w:firstLineChars="200"/>
        <w:jc w:val="left"/>
        <w:rPr>
          <w:rFonts w:ascii="宋体" w:hAnsi="宋体" w:cs="宋体"/>
          <w:sz w:val="24"/>
        </w:rPr>
      </w:pPr>
      <w:r>
        <w:rPr>
          <w:rFonts w:hint="eastAsia" w:ascii="宋体" w:hAnsi="宋体" w:cs="宋体"/>
          <w:sz w:val="24"/>
        </w:rPr>
        <w:t>本人</w:t>
      </w:r>
      <w:r>
        <w:rPr>
          <w:rFonts w:hint="eastAsia" w:ascii="宋体" w:hAnsi="宋体" w:cs="宋体"/>
          <w:sz w:val="24"/>
          <w:u w:val="single"/>
        </w:rPr>
        <w:t xml:space="preserve">     </w:t>
      </w:r>
      <w:r>
        <w:rPr>
          <w:rFonts w:hint="eastAsia" w:ascii="宋体" w:hAnsi="宋体" w:cs="宋体"/>
          <w:sz w:val="24"/>
        </w:rPr>
        <w:t>（姓名）系</w:t>
      </w:r>
      <w:r>
        <w:rPr>
          <w:rFonts w:hint="eastAsia" w:ascii="宋体" w:hAnsi="宋体" w:cs="宋体"/>
          <w:sz w:val="24"/>
          <w:u w:val="single"/>
        </w:rPr>
        <w:t xml:space="preserve">     （供应商名称）  </w:t>
      </w:r>
      <w:r>
        <w:rPr>
          <w:rFonts w:hint="eastAsia" w:ascii="宋体" w:hAnsi="宋体" w:cs="宋体"/>
          <w:sz w:val="24"/>
        </w:rPr>
        <w:t>的法定代表人，现委托</w:t>
      </w:r>
      <w:r>
        <w:rPr>
          <w:rFonts w:hint="eastAsia" w:ascii="宋体" w:hAnsi="宋体" w:cs="宋体"/>
          <w:sz w:val="24"/>
          <w:u w:val="single"/>
        </w:rPr>
        <w:t xml:space="preserve">     </w:t>
      </w:r>
      <w:r>
        <w:rPr>
          <w:rFonts w:hint="eastAsia" w:ascii="宋体" w:hAnsi="宋体" w:cs="宋体"/>
          <w:sz w:val="24"/>
        </w:rPr>
        <w:t>（姓名）为我方代理人。代理人根据授权，以我方名义签署、澄清、说明、补正、递交、撤回、修改</w:t>
      </w:r>
      <w:r>
        <w:rPr>
          <w:rFonts w:hint="eastAsia" w:ascii="宋体" w:hAnsi="宋体" w:cs="宋体"/>
          <w:sz w:val="24"/>
          <w:u w:val="single"/>
        </w:rPr>
        <w:t xml:space="preserve">      </w:t>
      </w:r>
      <w:r>
        <w:rPr>
          <w:rFonts w:hint="eastAsia" w:ascii="宋体" w:hAnsi="宋体" w:cs="宋体"/>
          <w:sz w:val="24"/>
        </w:rPr>
        <w:t>（项目名称）响应文件、签订合同和处理有关事宜，其法律后果由我方承担。</w:t>
      </w:r>
    </w:p>
    <w:p w14:paraId="3D87A494">
      <w:pPr>
        <w:spacing w:line="360" w:lineRule="auto"/>
        <w:ind w:firstLine="480" w:firstLineChars="200"/>
        <w:rPr>
          <w:rFonts w:ascii="宋体" w:hAnsi="宋体" w:cs="宋体"/>
          <w:sz w:val="24"/>
        </w:rPr>
      </w:pPr>
      <w:r>
        <w:rPr>
          <w:rFonts w:hint="eastAsia" w:ascii="宋体" w:hAnsi="宋体" w:cs="宋体"/>
          <w:sz w:val="24"/>
        </w:rPr>
        <w:t>委托期限：</w:t>
      </w:r>
      <w:r>
        <w:rPr>
          <w:rFonts w:hint="eastAsia" w:ascii="宋体" w:hAnsi="宋体" w:cs="宋体"/>
          <w:sz w:val="24"/>
          <w:u w:val="single"/>
        </w:rPr>
        <w:t xml:space="preserve">                 。</w:t>
      </w:r>
    </w:p>
    <w:p w14:paraId="17C1A666">
      <w:pPr>
        <w:spacing w:line="360" w:lineRule="auto"/>
        <w:ind w:firstLine="480" w:firstLineChars="200"/>
        <w:rPr>
          <w:rFonts w:ascii="宋体" w:hAnsi="宋体" w:cs="宋体"/>
          <w:sz w:val="24"/>
        </w:rPr>
      </w:pPr>
      <w:r>
        <w:rPr>
          <w:rFonts w:hint="eastAsia" w:ascii="宋体" w:hAnsi="宋体" w:cs="宋体"/>
          <w:sz w:val="24"/>
        </w:rPr>
        <w:t>代理人无转委托权。</w:t>
      </w:r>
    </w:p>
    <w:p w14:paraId="7B19485B">
      <w:pPr>
        <w:pStyle w:val="90"/>
        <w:ind w:firstLine="440"/>
        <w:rPr>
          <w:rFonts w:ascii="Courier New" w:hAnsi="Courier New" w:cs="Courier New"/>
          <w:sz w:val="22"/>
          <w:szCs w:val="22"/>
          <w:shd w:val="clear" w:color="auto" w:fill="FFFFFF"/>
        </w:rPr>
      </w:pPr>
      <w:r>
        <w:rPr>
          <w:rFonts w:ascii="Courier New" w:hAnsi="Courier New" w:cs="Courier New"/>
          <w:sz w:val="22"/>
          <w:szCs w:val="22"/>
          <w:shd w:val="clear" w:color="auto" w:fill="FFFFFF"/>
        </w:rPr>
        <w:t>附：法定代表人身份证及被授权人身份证复印件</w:t>
      </w:r>
      <w:r>
        <w:rPr>
          <w:rFonts w:hint="eastAsia" w:ascii="Courier New" w:hAnsi="Courier New" w:cs="Courier New"/>
          <w:sz w:val="22"/>
          <w:szCs w:val="22"/>
          <w:shd w:val="clear" w:color="auto" w:fill="FFFFFF"/>
        </w:rPr>
        <w:t xml:space="preserve"> </w:t>
      </w:r>
    </w:p>
    <w:p w14:paraId="13F9B8D5"/>
    <w:p w14:paraId="6E347AE6">
      <w:pPr>
        <w:pStyle w:val="90"/>
      </w:pPr>
    </w:p>
    <w:p w14:paraId="6E5BBA3F"/>
    <w:p w14:paraId="5004E3EB">
      <w:pPr>
        <w:pStyle w:val="90"/>
      </w:pPr>
    </w:p>
    <w:p w14:paraId="66A890E6">
      <w:pPr>
        <w:spacing w:line="480" w:lineRule="auto"/>
        <w:ind w:left="601" w:leftChars="286" w:firstLine="480" w:firstLineChars="200"/>
        <w:jc w:val="right"/>
        <w:rPr>
          <w:rFonts w:ascii="宋体" w:hAnsi="宋体" w:cs="宋体"/>
          <w:sz w:val="24"/>
        </w:rPr>
      </w:pPr>
      <w:r>
        <w:rPr>
          <w:rFonts w:hint="eastAsia" w:ascii="宋体" w:hAnsi="宋体" w:cs="宋体"/>
          <w:sz w:val="24"/>
        </w:rPr>
        <w:t>供应商：（</w:t>
      </w:r>
      <w:r>
        <w:rPr>
          <w:rFonts w:hint="eastAsia" w:ascii="宋体" w:hAnsi="宋体" w:cs="宋体"/>
          <w:sz w:val="24"/>
          <w:lang w:eastAsia="zh-CN"/>
        </w:rPr>
        <w:t>电子签章</w:t>
      </w:r>
      <w:r>
        <w:rPr>
          <w:rFonts w:hint="eastAsia" w:ascii="宋体" w:hAnsi="宋体" w:cs="宋体"/>
          <w:sz w:val="24"/>
        </w:rPr>
        <w:t>）</w:t>
      </w:r>
    </w:p>
    <w:p w14:paraId="6BCBC249">
      <w:pPr>
        <w:spacing w:line="480" w:lineRule="auto"/>
        <w:ind w:firstLine="480" w:firstLineChars="200"/>
        <w:jc w:val="right"/>
        <w:rPr>
          <w:rFonts w:ascii="宋体" w:hAnsi="宋体" w:cs="宋体"/>
          <w:sz w:val="24"/>
        </w:rPr>
      </w:pPr>
      <w:r>
        <w:rPr>
          <w:rFonts w:hint="eastAsia" w:ascii="宋体" w:hAnsi="宋体" w:cs="宋体"/>
          <w:sz w:val="24"/>
        </w:rPr>
        <w:t xml:space="preserve">法定代表人或其委托代理人：（电子签章） </w:t>
      </w:r>
    </w:p>
    <w:p w14:paraId="02E95898">
      <w:pPr>
        <w:tabs>
          <w:tab w:val="left" w:pos="6633"/>
        </w:tabs>
        <w:spacing w:line="480" w:lineRule="auto"/>
        <w:ind w:firstLine="480" w:firstLineChars="200"/>
        <w:jc w:val="right"/>
        <w:rPr>
          <w:rFonts w:ascii="宋体" w:hAnsi="宋体" w:cs="宋体"/>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4CF86C40">
      <w:bookmarkStart w:id="159" w:name="_Toc335435280"/>
      <w:r>
        <w:rPr>
          <w:rFonts w:hint="eastAsia"/>
        </w:rPr>
        <w:br w:type="page"/>
      </w:r>
    </w:p>
    <w:p w14:paraId="715DB375">
      <w:pPr>
        <w:spacing w:line="360" w:lineRule="auto"/>
        <w:ind w:firstLine="562" w:firstLineChars="200"/>
        <w:jc w:val="center"/>
        <w:rPr>
          <w:rFonts w:ascii="宋体" w:hAnsi="宋体" w:cs="宋体"/>
          <w:b/>
          <w:sz w:val="28"/>
          <w:szCs w:val="28"/>
        </w:rPr>
      </w:pPr>
      <w:r>
        <w:rPr>
          <w:rFonts w:hint="eastAsia" w:ascii="宋体" w:hAnsi="宋体" w:cs="宋体"/>
          <w:b/>
          <w:sz w:val="28"/>
          <w:szCs w:val="28"/>
        </w:rPr>
        <w:t>四、已标价的工程量清单</w:t>
      </w:r>
    </w:p>
    <w:p w14:paraId="32BA890A">
      <w:pPr>
        <w:spacing w:line="360" w:lineRule="auto"/>
        <w:rPr>
          <w:rFonts w:ascii="宋体" w:hAnsi="宋体" w:cs="宋体"/>
          <w:b/>
          <w:sz w:val="28"/>
          <w:szCs w:val="28"/>
        </w:rPr>
      </w:pPr>
      <w:bookmarkStart w:id="160" w:name="_Toc10515"/>
      <w:bookmarkStart w:id="161" w:name="_Toc28014"/>
    </w:p>
    <w:p w14:paraId="39281016">
      <w:pPr>
        <w:pStyle w:val="90"/>
      </w:pPr>
    </w:p>
    <w:p w14:paraId="50FDF275"/>
    <w:p w14:paraId="394B63DF">
      <w:pPr>
        <w:pStyle w:val="90"/>
      </w:pPr>
    </w:p>
    <w:p w14:paraId="1C433509"/>
    <w:p w14:paraId="595657A2">
      <w:pPr>
        <w:pStyle w:val="90"/>
      </w:pPr>
    </w:p>
    <w:p w14:paraId="606CD8FC"/>
    <w:p w14:paraId="4ACD3468">
      <w:pPr>
        <w:pStyle w:val="90"/>
      </w:pPr>
    </w:p>
    <w:p w14:paraId="3D605319"/>
    <w:p w14:paraId="3360AD57">
      <w:pPr>
        <w:pStyle w:val="90"/>
      </w:pPr>
    </w:p>
    <w:p w14:paraId="1EE6B27B"/>
    <w:p w14:paraId="1359E44A">
      <w:pPr>
        <w:pStyle w:val="90"/>
      </w:pPr>
    </w:p>
    <w:p w14:paraId="7A97A8EC"/>
    <w:p w14:paraId="27384EDC">
      <w:pPr>
        <w:pStyle w:val="90"/>
      </w:pPr>
    </w:p>
    <w:p w14:paraId="363621C4"/>
    <w:p w14:paraId="55BA3FDB">
      <w:pPr>
        <w:pStyle w:val="90"/>
      </w:pPr>
    </w:p>
    <w:p w14:paraId="6530A4B9"/>
    <w:p w14:paraId="162C4A31">
      <w:pPr>
        <w:pStyle w:val="90"/>
      </w:pPr>
    </w:p>
    <w:p w14:paraId="3C26EC61"/>
    <w:p w14:paraId="3C471004">
      <w:pPr>
        <w:pStyle w:val="90"/>
      </w:pPr>
    </w:p>
    <w:p w14:paraId="0D3E4DEF"/>
    <w:p w14:paraId="2A40938E">
      <w:pPr>
        <w:pStyle w:val="90"/>
      </w:pPr>
    </w:p>
    <w:p w14:paraId="0A697E3D"/>
    <w:p w14:paraId="0C1CA0DC">
      <w:pPr>
        <w:pStyle w:val="90"/>
      </w:pPr>
    </w:p>
    <w:p w14:paraId="4153E253"/>
    <w:p w14:paraId="4A1E7227">
      <w:pPr>
        <w:pStyle w:val="90"/>
      </w:pPr>
    </w:p>
    <w:p w14:paraId="0D0E2082"/>
    <w:p w14:paraId="7201C2A3">
      <w:pPr>
        <w:pStyle w:val="90"/>
      </w:pPr>
    </w:p>
    <w:p w14:paraId="07A566CC"/>
    <w:p w14:paraId="1DC2ED7A">
      <w:pPr>
        <w:pStyle w:val="42"/>
      </w:pPr>
    </w:p>
    <w:p w14:paraId="2A3A9632">
      <w:pPr>
        <w:pStyle w:val="42"/>
      </w:pPr>
    </w:p>
    <w:p w14:paraId="45AC9F29">
      <w:pPr>
        <w:pStyle w:val="42"/>
      </w:pPr>
    </w:p>
    <w:p w14:paraId="4894D5E2"/>
    <w:p w14:paraId="10DE23E2">
      <w:pPr>
        <w:pStyle w:val="90"/>
      </w:pPr>
    </w:p>
    <w:p w14:paraId="35135458">
      <w:pPr>
        <w:spacing w:line="360" w:lineRule="auto"/>
        <w:jc w:val="center"/>
        <w:rPr>
          <w:rFonts w:ascii="宋体" w:hAnsi="宋体" w:cs="宋体"/>
        </w:rPr>
      </w:pPr>
      <w:r>
        <w:rPr>
          <w:rFonts w:hint="eastAsia" w:ascii="宋体" w:hAnsi="宋体" w:cs="宋体"/>
          <w:b/>
          <w:sz w:val="28"/>
          <w:szCs w:val="28"/>
        </w:rPr>
        <w:t xml:space="preserve"> 五、供应商资格证明文件</w:t>
      </w:r>
    </w:p>
    <w:p w14:paraId="41977322">
      <w:pPr>
        <w:spacing w:line="360" w:lineRule="auto"/>
        <w:ind w:firstLine="2746" w:firstLineChars="900"/>
        <w:rPr>
          <w:rFonts w:ascii="宋体" w:hAnsi="宋体" w:cs="宋体"/>
          <w:b/>
          <w:bCs/>
          <w:sz w:val="28"/>
          <w:szCs w:val="28"/>
        </w:rPr>
      </w:pPr>
      <w:r>
        <w:rPr>
          <w:rFonts w:hint="eastAsia" w:ascii="宋体" w:hAnsi="宋体" w:cs="宋体"/>
          <w:b/>
          <w:bCs/>
          <w:spacing w:val="12"/>
          <w:sz w:val="28"/>
          <w:szCs w:val="28"/>
        </w:rPr>
        <w:t>(</w:t>
      </w:r>
      <w:r>
        <w:rPr>
          <w:rFonts w:hint="eastAsia" w:ascii="宋体" w:hAnsi="宋体" w:cs="宋体"/>
          <w:b/>
          <w:bCs/>
          <w:spacing w:val="11"/>
          <w:sz w:val="28"/>
          <w:szCs w:val="28"/>
        </w:rPr>
        <w:t>一) 供应商信用承诺函</w:t>
      </w:r>
    </w:p>
    <w:p w14:paraId="6A28BDE9">
      <w:pPr>
        <w:spacing w:line="360" w:lineRule="auto"/>
        <w:ind w:firstLine="448" w:firstLineChars="200"/>
        <w:rPr>
          <w:rFonts w:ascii="宋体" w:hAnsi="宋体" w:cs="宋体"/>
          <w:sz w:val="24"/>
        </w:rPr>
      </w:pPr>
      <w:r>
        <w:rPr>
          <w:rFonts w:hint="eastAsia" w:ascii="宋体" w:hAnsi="宋体" w:cs="宋体"/>
          <w:spacing w:val="-8"/>
          <w:sz w:val="24"/>
        </w:rPr>
        <w:t>致(</w:t>
      </w:r>
      <w:r>
        <w:rPr>
          <w:rFonts w:hint="eastAsia" w:ascii="宋体" w:hAnsi="宋体" w:cs="宋体"/>
          <w:spacing w:val="-4"/>
          <w:sz w:val="24"/>
        </w:rPr>
        <w:t xml:space="preserve"> </w:t>
      </w:r>
      <w:r>
        <w:rPr>
          <w:rFonts w:hint="eastAsia" w:ascii="宋体" w:hAnsi="宋体" w:cs="宋体"/>
          <w:spacing w:val="-4"/>
          <w:sz w:val="24"/>
          <w:u w:val="single"/>
        </w:rPr>
        <w:t xml:space="preserve"> 采购人或采购代理机构</w:t>
      </w:r>
      <w:r>
        <w:rPr>
          <w:rFonts w:hint="eastAsia" w:ascii="宋体" w:hAnsi="宋体" w:cs="宋体"/>
          <w:spacing w:val="-4"/>
          <w:sz w:val="24"/>
        </w:rPr>
        <w:t>)：</w:t>
      </w:r>
    </w:p>
    <w:p w14:paraId="380A7653">
      <w:pPr>
        <w:spacing w:line="360" w:lineRule="auto"/>
        <w:ind w:firstLine="472" w:firstLineChars="200"/>
        <w:rPr>
          <w:rFonts w:ascii="宋体" w:hAnsi="宋体" w:cs="宋体"/>
          <w:sz w:val="24"/>
        </w:rPr>
      </w:pPr>
      <w:r>
        <w:rPr>
          <w:rFonts w:hint="eastAsia" w:ascii="宋体" w:hAnsi="宋体" w:cs="宋体"/>
          <w:spacing w:val="-2"/>
          <w:sz w:val="24"/>
        </w:rPr>
        <w:t>单位名称：</w:t>
      </w:r>
      <w:r>
        <w:rPr>
          <w:rFonts w:hint="eastAsia" w:ascii="宋体" w:hAnsi="宋体" w:cs="宋体"/>
          <w:sz w:val="24"/>
          <w:u w:val="single"/>
        </w:rPr>
        <w:t xml:space="preserve">                      </w:t>
      </w:r>
    </w:p>
    <w:p w14:paraId="046A3076">
      <w:pPr>
        <w:spacing w:line="360" w:lineRule="auto"/>
        <w:ind w:firstLine="452" w:firstLineChars="200"/>
        <w:rPr>
          <w:rFonts w:ascii="宋体" w:hAnsi="宋体" w:cs="宋体"/>
          <w:sz w:val="24"/>
        </w:rPr>
      </w:pPr>
      <w:r>
        <w:rPr>
          <w:rFonts w:hint="eastAsia" w:ascii="宋体" w:hAnsi="宋体" w:cs="宋体"/>
          <w:spacing w:val="-7"/>
          <w:sz w:val="24"/>
        </w:rPr>
        <w:t>统一社会信用代码：</w:t>
      </w:r>
      <w:r>
        <w:rPr>
          <w:rFonts w:hint="eastAsia" w:ascii="宋体" w:hAnsi="宋体" w:cs="宋体"/>
          <w:sz w:val="24"/>
          <w:u w:val="single"/>
        </w:rPr>
        <w:t xml:space="preserve">                 </w:t>
      </w:r>
    </w:p>
    <w:p w14:paraId="78D1DE54">
      <w:pPr>
        <w:spacing w:line="360" w:lineRule="auto"/>
        <w:ind w:firstLine="452" w:firstLineChars="200"/>
        <w:rPr>
          <w:rFonts w:ascii="宋体" w:hAnsi="宋体" w:cs="宋体"/>
          <w:sz w:val="24"/>
        </w:rPr>
      </w:pPr>
      <w:r>
        <w:rPr>
          <w:rFonts w:hint="eastAsia" w:ascii="宋体" w:hAnsi="宋体" w:cs="宋体"/>
          <w:spacing w:val="-7"/>
          <w:sz w:val="24"/>
        </w:rPr>
        <w:t>法定代表人：</w:t>
      </w:r>
      <w:r>
        <w:rPr>
          <w:rFonts w:hint="eastAsia" w:ascii="宋体" w:hAnsi="宋体" w:cs="宋体"/>
          <w:sz w:val="24"/>
          <w:u w:val="single"/>
        </w:rPr>
        <w:t xml:space="preserve">                       </w:t>
      </w:r>
    </w:p>
    <w:p w14:paraId="264B36F3">
      <w:pPr>
        <w:spacing w:line="360" w:lineRule="auto"/>
        <w:ind w:firstLine="452" w:firstLineChars="200"/>
        <w:rPr>
          <w:rFonts w:ascii="宋体" w:hAnsi="宋体" w:cs="宋体"/>
          <w:sz w:val="24"/>
        </w:rPr>
      </w:pPr>
      <w:r>
        <w:rPr>
          <w:rFonts w:hint="eastAsia" w:ascii="宋体" w:hAnsi="宋体" w:cs="宋体"/>
          <w:spacing w:val="-7"/>
          <w:sz w:val="24"/>
        </w:rPr>
        <w:t>联系地址和电话：</w:t>
      </w:r>
      <w:r>
        <w:rPr>
          <w:rFonts w:hint="eastAsia" w:ascii="宋体" w:hAnsi="宋体" w:cs="宋体"/>
          <w:sz w:val="24"/>
          <w:u w:val="single"/>
        </w:rPr>
        <w:t xml:space="preserve">                   </w:t>
      </w:r>
    </w:p>
    <w:p w14:paraId="2E87DAA0">
      <w:pPr>
        <w:spacing w:line="360" w:lineRule="auto"/>
        <w:ind w:firstLine="440" w:firstLineChars="200"/>
        <w:rPr>
          <w:rFonts w:ascii="宋体" w:hAnsi="宋体" w:cs="宋体"/>
          <w:sz w:val="24"/>
        </w:rPr>
      </w:pPr>
      <w:r>
        <w:rPr>
          <w:rFonts w:hint="eastAsia" w:ascii="宋体" w:hAnsi="宋体" w:cs="宋体"/>
          <w:spacing w:val="-10"/>
          <w:sz w:val="24"/>
        </w:rPr>
        <w:t>我单</w:t>
      </w:r>
      <w:r>
        <w:rPr>
          <w:rFonts w:hint="eastAsia" w:ascii="宋体" w:hAnsi="宋体" w:cs="宋体"/>
          <w:spacing w:val="-5"/>
          <w:sz w:val="24"/>
        </w:rPr>
        <w:t>位自愿参加本次政府采购活动， 严格遵守《中华人民共和国政府采购法》及相</w:t>
      </w:r>
      <w:r>
        <w:rPr>
          <w:rFonts w:hint="eastAsia" w:ascii="宋体" w:hAnsi="宋体" w:cs="宋体"/>
          <w:spacing w:val="-14"/>
          <w:sz w:val="24"/>
        </w:rPr>
        <w:t>关法律</w:t>
      </w:r>
      <w:r>
        <w:rPr>
          <w:rFonts w:hint="eastAsia" w:ascii="宋体" w:hAnsi="宋体" w:cs="宋体"/>
          <w:spacing w:val="-12"/>
          <w:sz w:val="24"/>
        </w:rPr>
        <w:t>法</w:t>
      </w:r>
      <w:r>
        <w:rPr>
          <w:rFonts w:hint="eastAsia" w:ascii="宋体" w:hAnsi="宋体" w:cs="宋体"/>
          <w:spacing w:val="-7"/>
          <w:sz w:val="24"/>
        </w:rPr>
        <w:t>规， 依法诚信经营， 无条件遵守本次政府采购活动的各项规定。我单位郑重承</w:t>
      </w:r>
      <w:r>
        <w:rPr>
          <w:rFonts w:hint="eastAsia" w:ascii="宋体" w:hAnsi="宋体" w:cs="宋体"/>
          <w:sz w:val="24"/>
        </w:rPr>
        <w:t xml:space="preserve"> </w:t>
      </w:r>
      <w:r>
        <w:rPr>
          <w:rFonts w:hint="eastAsia" w:ascii="宋体" w:hAnsi="宋体" w:cs="宋体"/>
          <w:spacing w:val="-4"/>
          <w:sz w:val="24"/>
        </w:rPr>
        <w:t>诺</w:t>
      </w:r>
      <w:r>
        <w:rPr>
          <w:rFonts w:hint="eastAsia" w:ascii="宋体" w:hAnsi="宋体" w:cs="宋体"/>
          <w:spacing w:val="-2"/>
          <w:sz w:val="24"/>
        </w:rPr>
        <w:t>，本公司符合《中华人民共和国政府采购法》第二十二条规定的条件：</w:t>
      </w:r>
    </w:p>
    <w:p w14:paraId="2CDAF781">
      <w:pPr>
        <w:spacing w:line="360" w:lineRule="auto"/>
        <w:ind w:firstLine="524" w:firstLineChars="200"/>
        <w:rPr>
          <w:rFonts w:ascii="宋体" w:hAnsi="宋体" w:cs="宋体"/>
          <w:sz w:val="24"/>
        </w:rPr>
      </w:pPr>
      <w:r>
        <w:rPr>
          <w:rFonts w:hint="eastAsia" w:ascii="宋体" w:hAnsi="宋体" w:cs="宋体"/>
          <w:spacing w:val="11"/>
          <w:sz w:val="24"/>
        </w:rPr>
        <w:t>(</w:t>
      </w:r>
      <w:r>
        <w:rPr>
          <w:rFonts w:hint="eastAsia" w:ascii="宋体" w:hAnsi="宋体" w:cs="宋体"/>
          <w:spacing w:val="10"/>
          <w:sz w:val="24"/>
        </w:rPr>
        <w:t>一)具有独立承担民事责任的能力；</w:t>
      </w:r>
    </w:p>
    <w:p w14:paraId="6755DF5C">
      <w:pPr>
        <w:spacing w:line="360" w:lineRule="auto"/>
        <w:ind w:firstLine="536" w:firstLineChars="200"/>
        <w:rPr>
          <w:rFonts w:ascii="宋体" w:hAnsi="宋体" w:cs="宋体"/>
          <w:sz w:val="24"/>
        </w:rPr>
      </w:pPr>
      <w:r>
        <w:rPr>
          <w:rFonts w:hint="eastAsia" w:ascii="宋体" w:hAnsi="宋体" w:cs="宋体"/>
          <w:spacing w:val="14"/>
          <w:sz w:val="24"/>
        </w:rPr>
        <w:t>(</w:t>
      </w:r>
      <w:r>
        <w:rPr>
          <w:rFonts w:hint="eastAsia" w:ascii="宋体" w:hAnsi="宋体" w:cs="宋体"/>
          <w:spacing w:val="10"/>
          <w:sz w:val="24"/>
        </w:rPr>
        <w:t>二</w:t>
      </w:r>
      <w:r>
        <w:rPr>
          <w:rFonts w:hint="eastAsia" w:ascii="宋体" w:hAnsi="宋体" w:cs="宋体"/>
          <w:spacing w:val="7"/>
          <w:sz w:val="24"/>
        </w:rPr>
        <w:t>)具有良好的商业信誉和健全的财务会计制度；</w:t>
      </w:r>
    </w:p>
    <w:p w14:paraId="6466C1E8">
      <w:pPr>
        <w:spacing w:line="360" w:lineRule="auto"/>
        <w:ind w:firstLine="536" w:firstLineChars="200"/>
        <w:rPr>
          <w:rFonts w:ascii="宋体" w:hAnsi="宋体" w:cs="宋体"/>
          <w:sz w:val="24"/>
        </w:rPr>
      </w:pPr>
      <w:r>
        <w:rPr>
          <w:rFonts w:hint="eastAsia" w:ascii="宋体" w:hAnsi="宋体" w:cs="宋体"/>
          <w:spacing w:val="14"/>
          <w:sz w:val="24"/>
        </w:rPr>
        <w:t>(</w:t>
      </w:r>
      <w:r>
        <w:rPr>
          <w:rFonts w:hint="eastAsia" w:ascii="宋体" w:hAnsi="宋体" w:cs="宋体"/>
          <w:spacing w:val="10"/>
          <w:sz w:val="24"/>
        </w:rPr>
        <w:t>三</w:t>
      </w:r>
      <w:r>
        <w:rPr>
          <w:rFonts w:hint="eastAsia" w:ascii="宋体" w:hAnsi="宋体" w:cs="宋体"/>
          <w:spacing w:val="7"/>
          <w:sz w:val="24"/>
        </w:rPr>
        <w:t>)具有履行合同所必需的设备和专业技术能力；</w:t>
      </w:r>
    </w:p>
    <w:p w14:paraId="5529DA4A">
      <w:pPr>
        <w:spacing w:line="360" w:lineRule="auto"/>
        <w:ind w:firstLine="536" w:firstLineChars="200"/>
        <w:rPr>
          <w:rFonts w:ascii="宋体" w:hAnsi="宋体" w:cs="宋体"/>
          <w:sz w:val="24"/>
        </w:rPr>
      </w:pPr>
      <w:r>
        <w:rPr>
          <w:rFonts w:hint="eastAsia" w:ascii="宋体" w:hAnsi="宋体" w:cs="宋体"/>
          <w:spacing w:val="14"/>
          <w:sz w:val="24"/>
        </w:rPr>
        <w:t>(</w:t>
      </w:r>
      <w:r>
        <w:rPr>
          <w:rFonts w:hint="eastAsia" w:ascii="宋体" w:hAnsi="宋体" w:cs="宋体"/>
          <w:spacing w:val="10"/>
          <w:sz w:val="24"/>
        </w:rPr>
        <w:t>四</w:t>
      </w:r>
      <w:r>
        <w:rPr>
          <w:rFonts w:hint="eastAsia" w:ascii="宋体" w:hAnsi="宋体" w:cs="宋体"/>
          <w:spacing w:val="7"/>
          <w:sz w:val="24"/>
        </w:rPr>
        <w:t>)有依法缴纳税收和社会保障资金的良好记录；</w:t>
      </w:r>
    </w:p>
    <w:p w14:paraId="41A83022">
      <w:pPr>
        <w:spacing w:line="360" w:lineRule="auto"/>
        <w:ind w:firstLine="520" w:firstLineChars="200"/>
        <w:rPr>
          <w:rFonts w:ascii="宋体" w:hAnsi="宋体" w:cs="宋体"/>
          <w:sz w:val="24"/>
        </w:rPr>
      </w:pPr>
      <w:r>
        <w:rPr>
          <w:rFonts w:hint="eastAsia" w:ascii="宋体" w:hAnsi="宋体" w:cs="宋体"/>
          <w:spacing w:val="10"/>
          <w:sz w:val="24"/>
        </w:rPr>
        <w:t>(五)</w:t>
      </w:r>
      <w:r>
        <w:rPr>
          <w:rFonts w:hint="eastAsia" w:ascii="宋体" w:hAnsi="宋体" w:cs="宋体"/>
          <w:spacing w:val="6"/>
          <w:sz w:val="24"/>
        </w:rPr>
        <w:t>参</w:t>
      </w:r>
      <w:r>
        <w:rPr>
          <w:rFonts w:hint="eastAsia" w:ascii="宋体" w:hAnsi="宋体" w:cs="宋体"/>
          <w:spacing w:val="5"/>
          <w:sz w:val="24"/>
        </w:rPr>
        <w:t>加政府采购活动前三年内，在经营活动中没有重大违法记录；</w:t>
      </w:r>
    </w:p>
    <w:p w14:paraId="6C4B6DBA">
      <w:pPr>
        <w:spacing w:line="360" w:lineRule="auto"/>
        <w:ind w:firstLine="488" w:firstLineChars="200"/>
        <w:rPr>
          <w:rFonts w:ascii="宋体" w:hAnsi="宋体" w:cs="宋体"/>
          <w:sz w:val="24"/>
        </w:rPr>
      </w:pPr>
      <w:r>
        <w:rPr>
          <w:rFonts w:hint="eastAsia" w:ascii="宋体" w:hAnsi="宋体" w:cs="宋体"/>
          <w:spacing w:val="2"/>
          <w:sz w:val="24"/>
        </w:rPr>
        <w:t>(六) 未被列入失信被执行人、重</w:t>
      </w:r>
      <w:r>
        <w:rPr>
          <w:rFonts w:hint="eastAsia" w:ascii="宋体" w:hAnsi="宋体" w:cs="宋体"/>
          <w:spacing w:val="1"/>
          <w:sz w:val="24"/>
        </w:rPr>
        <w:t>大税收违法案件当事人名单、政府采购严重违法</w:t>
      </w:r>
      <w:r>
        <w:rPr>
          <w:rFonts w:hint="eastAsia" w:ascii="宋体" w:hAnsi="宋体" w:cs="宋体"/>
          <w:spacing w:val="-4"/>
          <w:sz w:val="24"/>
        </w:rPr>
        <w:t>失</w:t>
      </w:r>
      <w:r>
        <w:rPr>
          <w:rFonts w:hint="eastAsia" w:ascii="宋体" w:hAnsi="宋体" w:cs="宋体"/>
          <w:spacing w:val="-2"/>
          <w:sz w:val="24"/>
        </w:rPr>
        <w:t>信行为记录名单。</w:t>
      </w:r>
    </w:p>
    <w:p w14:paraId="24BD6F8F">
      <w:pPr>
        <w:spacing w:line="360" w:lineRule="auto"/>
        <w:ind w:firstLine="416" w:firstLineChars="200"/>
        <w:rPr>
          <w:rFonts w:ascii="宋体" w:hAnsi="宋体" w:cs="宋体"/>
          <w:sz w:val="24"/>
        </w:rPr>
      </w:pPr>
      <w:r>
        <w:rPr>
          <w:rFonts w:hint="eastAsia" w:ascii="宋体" w:hAnsi="宋体" w:cs="宋体"/>
          <w:spacing w:val="-16"/>
          <w:sz w:val="24"/>
        </w:rPr>
        <w:t>我</w:t>
      </w:r>
      <w:r>
        <w:rPr>
          <w:rFonts w:hint="eastAsia" w:ascii="宋体" w:hAnsi="宋体" w:cs="宋体"/>
          <w:spacing w:val="-9"/>
          <w:sz w:val="24"/>
        </w:rPr>
        <w:t>单</w:t>
      </w:r>
      <w:r>
        <w:rPr>
          <w:rFonts w:hint="eastAsia" w:ascii="宋体" w:hAnsi="宋体" w:cs="宋体"/>
          <w:spacing w:val="-8"/>
          <w:sz w:val="24"/>
        </w:rPr>
        <w:t>位保证上述承诺事项的真实性， 如有弄虚作假或其他违法违规行为， 愿意承担</w:t>
      </w:r>
      <w:r>
        <w:rPr>
          <w:rFonts w:hint="eastAsia" w:ascii="宋体" w:hAnsi="宋体" w:cs="宋体"/>
          <w:sz w:val="24"/>
        </w:rPr>
        <w:t xml:space="preserve"> </w:t>
      </w:r>
      <w:r>
        <w:rPr>
          <w:rFonts w:hint="eastAsia" w:ascii="宋体" w:hAnsi="宋体" w:cs="宋体"/>
          <w:spacing w:val="-4"/>
          <w:sz w:val="24"/>
        </w:rPr>
        <w:t>一切法律</w:t>
      </w:r>
      <w:r>
        <w:rPr>
          <w:rFonts w:hint="eastAsia" w:ascii="宋体" w:hAnsi="宋体" w:cs="宋体"/>
          <w:spacing w:val="-2"/>
          <w:sz w:val="24"/>
        </w:rPr>
        <w:t>责任，并承担因此所造成的一切损失。</w:t>
      </w:r>
    </w:p>
    <w:p w14:paraId="126D8583">
      <w:pPr>
        <w:spacing w:before="79" w:line="218" w:lineRule="auto"/>
        <w:ind w:left="523"/>
        <w:rPr>
          <w:rFonts w:ascii="宋体" w:hAnsi="宋体" w:cs="宋体"/>
          <w:sz w:val="24"/>
        </w:rPr>
      </w:pPr>
      <w:r>
        <w:rPr>
          <w:rFonts w:hint="eastAsia" w:ascii="宋体" w:hAnsi="宋体" w:cs="宋体"/>
          <w:spacing w:val="21"/>
          <w:sz w:val="24"/>
        </w:rPr>
        <w:t>投</w:t>
      </w:r>
      <w:r>
        <w:rPr>
          <w:rFonts w:hint="eastAsia" w:ascii="宋体" w:hAnsi="宋体" w:cs="宋体"/>
          <w:spacing w:val="15"/>
          <w:sz w:val="24"/>
        </w:rPr>
        <w:t>标人(企业电子章)：</w:t>
      </w:r>
    </w:p>
    <w:p w14:paraId="0EA7ADC9">
      <w:pPr>
        <w:spacing w:before="184" w:line="469" w:lineRule="exact"/>
        <w:ind w:left="532"/>
        <w:rPr>
          <w:rFonts w:ascii="宋体" w:hAnsi="宋体" w:cs="宋体"/>
          <w:sz w:val="24"/>
        </w:rPr>
      </w:pPr>
      <w:r>
        <w:rPr>
          <w:rFonts w:hint="eastAsia" w:ascii="宋体" w:hAnsi="宋体" w:cs="宋体"/>
          <w:spacing w:val="10"/>
          <w:position w:val="17"/>
          <w:sz w:val="24"/>
        </w:rPr>
        <w:t>法</w:t>
      </w:r>
      <w:r>
        <w:rPr>
          <w:rFonts w:hint="eastAsia" w:ascii="宋体" w:hAnsi="宋体" w:cs="宋体"/>
          <w:spacing w:val="8"/>
          <w:position w:val="17"/>
          <w:sz w:val="24"/>
        </w:rPr>
        <w:t>定代表人或授权代表(签字或</w:t>
      </w:r>
      <w:r>
        <w:rPr>
          <w:rFonts w:hint="eastAsia" w:ascii="宋体" w:hAnsi="宋体" w:cs="宋体"/>
          <w:spacing w:val="8"/>
          <w:position w:val="17"/>
          <w:sz w:val="24"/>
          <w:lang w:eastAsia="zh-CN"/>
        </w:rPr>
        <w:t>电子签章</w:t>
      </w:r>
      <w:r>
        <w:rPr>
          <w:rFonts w:hint="eastAsia" w:ascii="宋体" w:hAnsi="宋体" w:cs="宋体"/>
          <w:spacing w:val="8"/>
          <w:position w:val="17"/>
          <w:sz w:val="24"/>
        </w:rPr>
        <w:t>)：</w:t>
      </w:r>
    </w:p>
    <w:p w14:paraId="51C2BE87">
      <w:pPr>
        <w:spacing w:line="218" w:lineRule="auto"/>
        <w:ind w:left="575"/>
        <w:rPr>
          <w:rFonts w:ascii="宋体" w:hAnsi="宋体" w:cs="宋体"/>
          <w:sz w:val="24"/>
        </w:rPr>
      </w:pPr>
      <w:r>
        <w:rPr>
          <w:rFonts w:hint="eastAsia" w:ascii="宋体" w:hAnsi="宋体" w:cs="宋体"/>
          <w:spacing w:val="-8"/>
          <w:sz w:val="24"/>
        </w:rPr>
        <w:t>日期：    年   月  日</w:t>
      </w:r>
    </w:p>
    <w:p w14:paraId="371417F6">
      <w:pPr>
        <w:rPr>
          <w:rFonts w:ascii="宋体" w:hAnsi="宋体" w:cs="宋体"/>
          <w:spacing w:val="-4"/>
          <w:sz w:val="24"/>
        </w:rPr>
      </w:pPr>
    </w:p>
    <w:p w14:paraId="18E806D2">
      <w:pPr>
        <w:rPr>
          <w:rFonts w:ascii="宋体" w:hAnsi="宋体" w:cs="宋体"/>
          <w:sz w:val="24"/>
        </w:rPr>
      </w:pPr>
      <w:r>
        <w:rPr>
          <w:rFonts w:hint="eastAsia" w:ascii="宋体" w:hAnsi="宋体" w:cs="宋体"/>
          <w:spacing w:val="-4"/>
          <w:sz w:val="24"/>
        </w:rPr>
        <w:t xml:space="preserve">注： </w:t>
      </w:r>
      <w:r>
        <w:rPr>
          <w:rFonts w:hint="eastAsia" w:ascii="宋体" w:hAnsi="宋体" w:cs="宋体"/>
          <w:spacing w:val="-2"/>
          <w:sz w:val="24"/>
        </w:rPr>
        <w:t>1．投标人须在投标文件中按此模板提供承诺函，未提供视为未实质性响应招</w:t>
      </w:r>
      <w:r>
        <w:rPr>
          <w:rFonts w:hint="eastAsia" w:ascii="宋体" w:hAnsi="宋体" w:cs="宋体"/>
          <w:spacing w:val="-5"/>
          <w:sz w:val="24"/>
        </w:rPr>
        <w:t>标</w:t>
      </w:r>
      <w:r>
        <w:rPr>
          <w:rFonts w:hint="eastAsia" w:ascii="宋体" w:hAnsi="宋体" w:cs="宋体"/>
          <w:spacing w:val="-3"/>
          <w:sz w:val="24"/>
        </w:rPr>
        <w:t>文件要求，按无效投标处理。</w:t>
      </w:r>
    </w:p>
    <w:p w14:paraId="185A6096">
      <w:pPr>
        <w:ind w:firstLine="488" w:firstLineChars="200"/>
        <w:rPr>
          <w:rFonts w:ascii="宋体" w:hAnsi="宋体" w:cs="宋体"/>
          <w:spacing w:val="-2"/>
          <w:sz w:val="24"/>
        </w:rPr>
      </w:pPr>
      <w:r>
        <w:rPr>
          <w:rFonts w:hint="eastAsia" w:ascii="宋体" w:hAnsi="宋体" w:cs="宋体"/>
          <w:spacing w:val="2"/>
          <w:sz w:val="24"/>
        </w:rPr>
        <w:t>2．投标人的法定代表人或者授权代表的签字或盖</w:t>
      </w:r>
      <w:r>
        <w:rPr>
          <w:rFonts w:hint="eastAsia" w:ascii="宋体" w:hAnsi="宋体" w:cs="宋体"/>
          <w:spacing w:val="1"/>
          <w:sz w:val="24"/>
        </w:rPr>
        <w:t>章应真实、有效，如由授权代表</w:t>
      </w:r>
      <w:r>
        <w:rPr>
          <w:rFonts w:hint="eastAsia" w:ascii="宋体" w:hAnsi="宋体" w:cs="宋体"/>
          <w:spacing w:val="-4"/>
          <w:sz w:val="24"/>
        </w:rPr>
        <w:t>签字或盖</w:t>
      </w:r>
      <w:r>
        <w:rPr>
          <w:rFonts w:hint="eastAsia" w:ascii="宋体" w:hAnsi="宋体" w:cs="宋体"/>
          <w:spacing w:val="-3"/>
          <w:sz w:val="24"/>
        </w:rPr>
        <w:t>章</w:t>
      </w:r>
      <w:r>
        <w:rPr>
          <w:rFonts w:hint="eastAsia" w:ascii="宋体" w:hAnsi="宋体" w:cs="宋体"/>
          <w:spacing w:val="-2"/>
          <w:sz w:val="24"/>
        </w:rPr>
        <w:t>的，应提供“法定代表人授权书”。</w:t>
      </w:r>
    </w:p>
    <w:p w14:paraId="5E381A1B">
      <w:pPr>
        <w:spacing w:before="2" w:line="367" w:lineRule="auto"/>
        <w:ind w:left="50" w:right="1417" w:firstLine="469"/>
        <w:rPr>
          <w:rFonts w:ascii="宋体" w:hAnsi="宋体" w:cs="宋体"/>
          <w:sz w:val="24"/>
        </w:rPr>
      </w:pPr>
      <w:r>
        <w:rPr>
          <w:rFonts w:hint="eastAsia" w:ascii="宋体" w:hAnsi="宋体" w:cs="宋体"/>
          <w:spacing w:val="-2"/>
          <w:sz w:val="24"/>
        </w:rPr>
        <w:br w:type="page"/>
      </w:r>
    </w:p>
    <w:p w14:paraId="294E5FD1">
      <w:pPr>
        <w:jc w:val="center"/>
        <w:rPr>
          <w:rFonts w:ascii="宋体" w:hAnsi="宋体" w:cs="宋体"/>
        </w:rPr>
      </w:pPr>
      <w:r>
        <w:rPr>
          <w:rFonts w:hint="eastAsia" w:ascii="宋体" w:hAnsi="宋体" w:cs="宋体"/>
          <w:b/>
          <w:bCs/>
          <w:sz w:val="28"/>
          <w:szCs w:val="28"/>
        </w:rPr>
        <w:t>（二）其他资格证明材料</w:t>
      </w:r>
      <w:r>
        <w:rPr>
          <w:rFonts w:hint="eastAsia" w:ascii="宋体" w:hAnsi="宋体" w:cs="宋体"/>
        </w:rPr>
        <w:br w:type="page"/>
      </w:r>
      <w:bookmarkEnd w:id="160"/>
      <w:bookmarkEnd w:id="161"/>
    </w:p>
    <w:bookmarkEnd w:id="159"/>
    <w:p w14:paraId="3EBE9EE1">
      <w:pPr>
        <w:spacing w:line="360" w:lineRule="auto"/>
        <w:ind w:firstLine="562" w:firstLineChars="200"/>
        <w:jc w:val="center"/>
        <w:rPr>
          <w:rFonts w:ascii="宋体" w:hAnsi="宋体" w:cs="宋体"/>
          <w:b/>
          <w:sz w:val="28"/>
          <w:szCs w:val="28"/>
        </w:rPr>
      </w:pPr>
      <w:bookmarkStart w:id="162" w:name="_Toc30902"/>
      <w:bookmarkStart w:id="163" w:name="_Toc9205"/>
      <w:r>
        <w:rPr>
          <w:rFonts w:hint="eastAsia" w:ascii="宋体" w:hAnsi="宋体" w:cs="宋体"/>
          <w:b/>
          <w:sz w:val="28"/>
          <w:szCs w:val="28"/>
        </w:rPr>
        <w:t>六、项目管理机构</w:t>
      </w:r>
      <w:bookmarkEnd w:id="162"/>
      <w:bookmarkEnd w:id="163"/>
    </w:p>
    <w:p w14:paraId="31E2024B">
      <w:pPr>
        <w:spacing w:before="156" w:beforeLines="50" w:after="156" w:afterLines="50" w:line="440" w:lineRule="exact"/>
        <w:ind w:firstLine="562" w:firstLineChars="200"/>
        <w:jc w:val="center"/>
        <w:rPr>
          <w:rFonts w:ascii="宋体" w:hAnsi="宋体" w:cs="宋体"/>
          <w:b/>
          <w:sz w:val="28"/>
          <w:szCs w:val="28"/>
        </w:rPr>
      </w:pPr>
      <w:r>
        <w:rPr>
          <w:rFonts w:hint="eastAsia" w:ascii="宋体" w:hAnsi="宋体" w:cs="宋体"/>
          <w:b/>
          <w:sz w:val="28"/>
          <w:szCs w:val="28"/>
        </w:rPr>
        <w:t>（一）项目管理机构组成表</w:t>
      </w:r>
    </w:p>
    <w:tbl>
      <w:tblPr>
        <w:tblStyle w:val="34"/>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4"/>
        <w:gridCol w:w="703"/>
        <w:gridCol w:w="703"/>
        <w:gridCol w:w="1400"/>
        <w:gridCol w:w="1400"/>
        <w:gridCol w:w="1156"/>
        <w:gridCol w:w="1276"/>
        <w:gridCol w:w="1072"/>
        <w:gridCol w:w="703"/>
      </w:tblGrid>
      <w:tr w14:paraId="7487CB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restart"/>
            <w:vAlign w:val="center"/>
          </w:tcPr>
          <w:p w14:paraId="467EC7F2">
            <w:pPr>
              <w:jc w:val="center"/>
              <w:rPr>
                <w:rFonts w:ascii="宋体" w:hAnsi="宋体" w:cs="宋体"/>
                <w:szCs w:val="21"/>
              </w:rPr>
            </w:pPr>
            <w:r>
              <w:rPr>
                <w:rFonts w:hint="eastAsia" w:ascii="宋体" w:hAnsi="宋体" w:cs="宋体"/>
                <w:szCs w:val="21"/>
              </w:rPr>
              <w:t>职务</w:t>
            </w:r>
          </w:p>
        </w:tc>
        <w:tc>
          <w:tcPr>
            <w:tcW w:w="703" w:type="dxa"/>
            <w:vMerge w:val="restart"/>
            <w:vAlign w:val="center"/>
          </w:tcPr>
          <w:p w14:paraId="08C95A72">
            <w:pPr>
              <w:jc w:val="center"/>
              <w:rPr>
                <w:rFonts w:ascii="宋体" w:hAnsi="宋体" w:cs="宋体"/>
                <w:szCs w:val="21"/>
              </w:rPr>
            </w:pPr>
            <w:r>
              <w:rPr>
                <w:rFonts w:hint="eastAsia" w:ascii="宋体" w:hAnsi="宋体" w:cs="宋体"/>
                <w:szCs w:val="21"/>
              </w:rPr>
              <w:t>姓名</w:t>
            </w:r>
          </w:p>
        </w:tc>
        <w:tc>
          <w:tcPr>
            <w:tcW w:w="703" w:type="dxa"/>
            <w:vMerge w:val="restart"/>
            <w:vAlign w:val="center"/>
          </w:tcPr>
          <w:p w14:paraId="2F9F7E7D">
            <w:pPr>
              <w:jc w:val="center"/>
              <w:rPr>
                <w:rFonts w:ascii="宋体" w:hAnsi="宋体" w:cs="宋体"/>
                <w:szCs w:val="21"/>
              </w:rPr>
            </w:pPr>
            <w:r>
              <w:rPr>
                <w:rFonts w:hint="eastAsia" w:ascii="宋体" w:hAnsi="宋体" w:cs="宋体"/>
                <w:szCs w:val="21"/>
              </w:rPr>
              <w:t>职称</w:t>
            </w:r>
          </w:p>
        </w:tc>
        <w:tc>
          <w:tcPr>
            <w:tcW w:w="6304" w:type="dxa"/>
            <w:gridSpan w:val="5"/>
            <w:vAlign w:val="center"/>
          </w:tcPr>
          <w:p w14:paraId="14C4484C">
            <w:pPr>
              <w:jc w:val="center"/>
              <w:rPr>
                <w:rFonts w:ascii="宋体" w:hAnsi="宋体" w:cs="宋体"/>
                <w:szCs w:val="21"/>
              </w:rPr>
            </w:pPr>
            <w:r>
              <w:rPr>
                <w:rFonts w:hint="eastAsia" w:ascii="宋体" w:hAnsi="宋体" w:cs="宋体"/>
                <w:szCs w:val="21"/>
              </w:rPr>
              <w:t>执业或职业资格证明</w:t>
            </w:r>
          </w:p>
        </w:tc>
        <w:tc>
          <w:tcPr>
            <w:tcW w:w="703" w:type="dxa"/>
            <w:vMerge w:val="restart"/>
            <w:vAlign w:val="center"/>
          </w:tcPr>
          <w:p w14:paraId="491638A4">
            <w:pPr>
              <w:jc w:val="center"/>
              <w:rPr>
                <w:rFonts w:ascii="宋体" w:hAnsi="宋体" w:cs="宋体"/>
                <w:szCs w:val="21"/>
              </w:rPr>
            </w:pPr>
            <w:r>
              <w:rPr>
                <w:rFonts w:hint="eastAsia" w:ascii="宋体" w:hAnsi="宋体" w:cs="宋体"/>
                <w:szCs w:val="21"/>
              </w:rPr>
              <w:t>备注</w:t>
            </w:r>
          </w:p>
        </w:tc>
      </w:tr>
      <w:tr w14:paraId="532C65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vAlign w:val="center"/>
          </w:tcPr>
          <w:p w14:paraId="18A1C08E">
            <w:pPr>
              <w:jc w:val="center"/>
              <w:rPr>
                <w:rFonts w:ascii="宋体" w:hAnsi="宋体" w:cs="宋体"/>
                <w:szCs w:val="21"/>
              </w:rPr>
            </w:pPr>
          </w:p>
        </w:tc>
        <w:tc>
          <w:tcPr>
            <w:tcW w:w="703" w:type="dxa"/>
            <w:vMerge w:val="continue"/>
            <w:vAlign w:val="center"/>
          </w:tcPr>
          <w:p w14:paraId="1064B5AC">
            <w:pPr>
              <w:jc w:val="center"/>
              <w:rPr>
                <w:rFonts w:ascii="宋体" w:hAnsi="宋体" w:cs="宋体"/>
                <w:szCs w:val="21"/>
              </w:rPr>
            </w:pPr>
          </w:p>
        </w:tc>
        <w:tc>
          <w:tcPr>
            <w:tcW w:w="703" w:type="dxa"/>
            <w:vMerge w:val="continue"/>
            <w:vAlign w:val="center"/>
          </w:tcPr>
          <w:p w14:paraId="029A2FCD">
            <w:pPr>
              <w:jc w:val="center"/>
              <w:rPr>
                <w:rFonts w:ascii="宋体" w:hAnsi="宋体" w:cs="宋体"/>
                <w:szCs w:val="21"/>
              </w:rPr>
            </w:pPr>
          </w:p>
        </w:tc>
        <w:tc>
          <w:tcPr>
            <w:tcW w:w="1400" w:type="dxa"/>
            <w:vAlign w:val="center"/>
          </w:tcPr>
          <w:p w14:paraId="7028744E">
            <w:pPr>
              <w:jc w:val="center"/>
              <w:rPr>
                <w:rFonts w:ascii="宋体" w:hAnsi="宋体" w:cs="宋体"/>
                <w:szCs w:val="21"/>
              </w:rPr>
            </w:pPr>
            <w:r>
              <w:rPr>
                <w:rFonts w:hint="eastAsia" w:ascii="宋体" w:hAnsi="宋体" w:cs="宋体"/>
                <w:szCs w:val="21"/>
              </w:rPr>
              <w:t>证书名称</w:t>
            </w:r>
          </w:p>
        </w:tc>
        <w:tc>
          <w:tcPr>
            <w:tcW w:w="1400" w:type="dxa"/>
            <w:vAlign w:val="center"/>
          </w:tcPr>
          <w:p w14:paraId="5B02D451">
            <w:pPr>
              <w:jc w:val="center"/>
              <w:rPr>
                <w:rFonts w:ascii="宋体" w:hAnsi="宋体" w:cs="宋体"/>
                <w:szCs w:val="21"/>
              </w:rPr>
            </w:pPr>
            <w:r>
              <w:rPr>
                <w:rFonts w:hint="eastAsia" w:ascii="宋体" w:hAnsi="宋体" w:cs="宋体"/>
                <w:szCs w:val="21"/>
              </w:rPr>
              <w:t>级别</w:t>
            </w:r>
          </w:p>
        </w:tc>
        <w:tc>
          <w:tcPr>
            <w:tcW w:w="1156" w:type="dxa"/>
            <w:vAlign w:val="center"/>
          </w:tcPr>
          <w:p w14:paraId="1697FB46">
            <w:pPr>
              <w:jc w:val="center"/>
              <w:rPr>
                <w:rFonts w:ascii="宋体" w:hAnsi="宋体" w:cs="宋体"/>
                <w:szCs w:val="21"/>
              </w:rPr>
            </w:pPr>
            <w:r>
              <w:rPr>
                <w:rFonts w:hint="eastAsia" w:ascii="宋体" w:hAnsi="宋体" w:cs="宋体"/>
                <w:szCs w:val="21"/>
              </w:rPr>
              <w:t>证号</w:t>
            </w:r>
          </w:p>
        </w:tc>
        <w:tc>
          <w:tcPr>
            <w:tcW w:w="1276" w:type="dxa"/>
            <w:vAlign w:val="center"/>
          </w:tcPr>
          <w:p w14:paraId="5F8F69B8">
            <w:pPr>
              <w:jc w:val="center"/>
              <w:rPr>
                <w:rFonts w:ascii="宋体" w:hAnsi="宋体" w:cs="宋体"/>
                <w:szCs w:val="21"/>
              </w:rPr>
            </w:pPr>
            <w:r>
              <w:rPr>
                <w:rFonts w:hint="eastAsia" w:ascii="宋体" w:hAnsi="宋体" w:cs="宋体"/>
                <w:szCs w:val="21"/>
              </w:rPr>
              <w:t>专业</w:t>
            </w:r>
          </w:p>
        </w:tc>
        <w:tc>
          <w:tcPr>
            <w:tcW w:w="1072" w:type="dxa"/>
          </w:tcPr>
          <w:p w14:paraId="1BD7A804">
            <w:pPr>
              <w:jc w:val="center"/>
              <w:rPr>
                <w:rFonts w:ascii="宋体" w:hAnsi="宋体" w:cs="宋体"/>
                <w:szCs w:val="21"/>
              </w:rPr>
            </w:pPr>
            <w:r>
              <w:rPr>
                <w:rFonts w:hint="eastAsia" w:ascii="宋体" w:hAnsi="宋体" w:cs="宋体"/>
                <w:szCs w:val="21"/>
              </w:rPr>
              <w:t>养老保险</w:t>
            </w:r>
          </w:p>
        </w:tc>
        <w:tc>
          <w:tcPr>
            <w:tcW w:w="703" w:type="dxa"/>
            <w:vMerge w:val="continue"/>
            <w:vAlign w:val="center"/>
          </w:tcPr>
          <w:p w14:paraId="3B5551B5">
            <w:pPr>
              <w:jc w:val="center"/>
              <w:rPr>
                <w:rFonts w:ascii="宋体" w:hAnsi="宋体" w:cs="宋体"/>
                <w:szCs w:val="21"/>
              </w:rPr>
            </w:pPr>
          </w:p>
        </w:tc>
      </w:tr>
      <w:tr w14:paraId="685809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14:paraId="69462871">
            <w:pPr>
              <w:jc w:val="center"/>
              <w:rPr>
                <w:rFonts w:ascii="宋体" w:hAnsi="宋体" w:cs="宋体"/>
                <w:szCs w:val="21"/>
              </w:rPr>
            </w:pPr>
          </w:p>
        </w:tc>
        <w:tc>
          <w:tcPr>
            <w:tcW w:w="703" w:type="dxa"/>
            <w:vAlign w:val="center"/>
          </w:tcPr>
          <w:p w14:paraId="438A5B88">
            <w:pPr>
              <w:jc w:val="center"/>
              <w:rPr>
                <w:rFonts w:ascii="宋体" w:hAnsi="宋体" w:cs="宋体"/>
                <w:szCs w:val="21"/>
              </w:rPr>
            </w:pPr>
          </w:p>
        </w:tc>
        <w:tc>
          <w:tcPr>
            <w:tcW w:w="703" w:type="dxa"/>
            <w:vAlign w:val="center"/>
          </w:tcPr>
          <w:p w14:paraId="2DE63A23">
            <w:pPr>
              <w:jc w:val="center"/>
              <w:rPr>
                <w:rFonts w:ascii="宋体" w:hAnsi="宋体" w:cs="宋体"/>
                <w:szCs w:val="21"/>
              </w:rPr>
            </w:pPr>
          </w:p>
        </w:tc>
        <w:tc>
          <w:tcPr>
            <w:tcW w:w="1400" w:type="dxa"/>
            <w:vAlign w:val="center"/>
          </w:tcPr>
          <w:p w14:paraId="7451205C">
            <w:pPr>
              <w:jc w:val="center"/>
              <w:rPr>
                <w:rFonts w:ascii="宋体" w:hAnsi="宋体" w:cs="宋体"/>
                <w:szCs w:val="21"/>
              </w:rPr>
            </w:pPr>
          </w:p>
        </w:tc>
        <w:tc>
          <w:tcPr>
            <w:tcW w:w="1400" w:type="dxa"/>
            <w:vAlign w:val="center"/>
          </w:tcPr>
          <w:p w14:paraId="67536CD8">
            <w:pPr>
              <w:jc w:val="center"/>
              <w:rPr>
                <w:rFonts w:ascii="宋体" w:hAnsi="宋体" w:cs="宋体"/>
                <w:szCs w:val="21"/>
              </w:rPr>
            </w:pPr>
          </w:p>
        </w:tc>
        <w:tc>
          <w:tcPr>
            <w:tcW w:w="1156" w:type="dxa"/>
            <w:vAlign w:val="center"/>
          </w:tcPr>
          <w:p w14:paraId="06838B64">
            <w:pPr>
              <w:jc w:val="center"/>
              <w:rPr>
                <w:rFonts w:ascii="宋体" w:hAnsi="宋体" w:cs="宋体"/>
                <w:szCs w:val="21"/>
              </w:rPr>
            </w:pPr>
          </w:p>
        </w:tc>
        <w:tc>
          <w:tcPr>
            <w:tcW w:w="1276" w:type="dxa"/>
            <w:vAlign w:val="center"/>
          </w:tcPr>
          <w:p w14:paraId="7F872489">
            <w:pPr>
              <w:jc w:val="center"/>
              <w:rPr>
                <w:rFonts w:ascii="宋体" w:hAnsi="宋体" w:cs="宋体"/>
                <w:szCs w:val="21"/>
              </w:rPr>
            </w:pPr>
          </w:p>
        </w:tc>
        <w:tc>
          <w:tcPr>
            <w:tcW w:w="1072" w:type="dxa"/>
          </w:tcPr>
          <w:p w14:paraId="7E919839">
            <w:pPr>
              <w:jc w:val="center"/>
              <w:rPr>
                <w:rFonts w:ascii="宋体" w:hAnsi="宋体" w:cs="宋体"/>
                <w:szCs w:val="21"/>
              </w:rPr>
            </w:pPr>
          </w:p>
        </w:tc>
        <w:tc>
          <w:tcPr>
            <w:tcW w:w="703" w:type="dxa"/>
            <w:vAlign w:val="center"/>
          </w:tcPr>
          <w:p w14:paraId="3289B7AC">
            <w:pPr>
              <w:jc w:val="center"/>
              <w:rPr>
                <w:rFonts w:ascii="宋体" w:hAnsi="宋体" w:cs="宋体"/>
                <w:szCs w:val="21"/>
              </w:rPr>
            </w:pPr>
          </w:p>
        </w:tc>
      </w:tr>
      <w:tr w14:paraId="0411CD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14:paraId="147C6F17">
            <w:pPr>
              <w:jc w:val="center"/>
              <w:rPr>
                <w:rFonts w:ascii="宋体" w:hAnsi="宋体" w:cs="宋体"/>
                <w:szCs w:val="21"/>
              </w:rPr>
            </w:pPr>
          </w:p>
        </w:tc>
        <w:tc>
          <w:tcPr>
            <w:tcW w:w="703" w:type="dxa"/>
            <w:vAlign w:val="center"/>
          </w:tcPr>
          <w:p w14:paraId="04BE7DA1">
            <w:pPr>
              <w:jc w:val="center"/>
              <w:rPr>
                <w:rFonts w:ascii="宋体" w:hAnsi="宋体" w:cs="宋体"/>
                <w:szCs w:val="21"/>
              </w:rPr>
            </w:pPr>
          </w:p>
        </w:tc>
        <w:tc>
          <w:tcPr>
            <w:tcW w:w="703" w:type="dxa"/>
            <w:vAlign w:val="center"/>
          </w:tcPr>
          <w:p w14:paraId="1AE64CC7">
            <w:pPr>
              <w:jc w:val="center"/>
              <w:rPr>
                <w:rFonts w:ascii="宋体" w:hAnsi="宋体" w:cs="宋体"/>
                <w:szCs w:val="21"/>
              </w:rPr>
            </w:pPr>
          </w:p>
        </w:tc>
        <w:tc>
          <w:tcPr>
            <w:tcW w:w="1400" w:type="dxa"/>
            <w:vAlign w:val="center"/>
          </w:tcPr>
          <w:p w14:paraId="101C261E">
            <w:pPr>
              <w:jc w:val="center"/>
              <w:rPr>
                <w:rFonts w:ascii="宋体" w:hAnsi="宋体" w:cs="宋体"/>
                <w:szCs w:val="21"/>
              </w:rPr>
            </w:pPr>
          </w:p>
        </w:tc>
        <w:tc>
          <w:tcPr>
            <w:tcW w:w="1400" w:type="dxa"/>
            <w:vAlign w:val="center"/>
          </w:tcPr>
          <w:p w14:paraId="22EF0CBD">
            <w:pPr>
              <w:jc w:val="center"/>
              <w:rPr>
                <w:rFonts w:ascii="宋体" w:hAnsi="宋体" w:cs="宋体"/>
                <w:szCs w:val="21"/>
              </w:rPr>
            </w:pPr>
          </w:p>
        </w:tc>
        <w:tc>
          <w:tcPr>
            <w:tcW w:w="1156" w:type="dxa"/>
            <w:vAlign w:val="center"/>
          </w:tcPr>
          <w:p w14:paraId="47C87F35">
            <w:pPr>
              <w:jc w:val="center"/>
              <w:rPr>
                <w:rFonts w:ascii="宋体" w:hAnsi="宋体" w:cs="宋体"/>
                <w:szCs w:val="21"/>
              </w:rPr>
            </w:pPr>
          </w:p>
        </w:tc>
        <w:tc>
          <w:tcPr>
            <w:tcW w:w="1276" w:type="dxa"/>
            <w:vAlign w:val="center"/>
          </w:tcPr>
          <w:p w14:paraId="71C4F835">
            <w:pPr>
              <w:jc w:val="center"/>
              <w:rPr>
                <w:rFonts w:ascii="宋体" w:hAnsi="宋体" w:cs="宋体"/>
                <w:szCs w:val="21"/>
              </w:rPr>
            </w:pPr>
          </w:p>
        </w:tc>
        <w:tc>
          <w:tcPr>
            <w:tcW w:w="1072" w:type="dxa"/>
          </w:tcPr>
          <w:p w14:paraId="2C72EEEF">
            <w:pPr>
              <w:jc w:val="center"/>
              <w:rPr>
                <w:rFonts w:ascii="宋体" w:hAnsi="宋体" w:cs="宋体"/>
                <w:szCs w:val="21"/>
              </w:rPr>
            </w:pPr>
          </w:p>
        </w:tc>
        <w:tc>
          <w:tcPr>
            <w:tcW w:w="703" w:type="dxa"/>
            <w:vAlign w:val="center"/>
          </w:tcPr>
          <w:p w14:paraId="50450D08">
            <w:pPr>
              <w:jc w:val="center"/>
              <w:rPr>
                <w:rFonts w:ascii="宋体" w:hAnsi="宋体" w:cs="宋体"/>
                <w:szCs w:val="21"/>
              </w:rPr>
            </w:pPr>
          </w:p>
        </w:tc>
      </w:tr>
      <w:tr w14:paraId="27ED64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14:paraId="39FE54FF">
            <w:pPr>
              <w:jc w:val="center"/>
              <w:rPr>
                <w:rFonts w:ascii="宋体" w:hAnsi="宋体" w:cs="宋体"/>
                <w:szCs w:val="21"/>
              </w:rPr>
            </w:pPr>
          </w:p>
        </w:tc>
        <w:tc>
          <w:tcPr>
            <w:tcW w:w="703" w:type="dxa"/>
            <w:vAlign w:val="center"/>
          </w:tcPr>
          <w:p w14:paraId="6D0F99CB">
            <w:pPr>
              <w:jc w:val="center"/>
              <w:rPr>
                <w:rFonts w:ascii="宋体" w:hAnsi="宋体" w:cs="宋体"/>
                <w:szCs w:val="21"/>
              </w:rPr>
            </w:pPr>
          </w:p>
        </w:tc>
        <w:tc>
          <w:tcPr>
            <w:tcW w:w="703" w:type="dxa"/>
            <w:vAlign w:val="center"/>
          </w:tcPr>
          <w:p w14:paraId="0A8BF4D0">
            <w:pPr>
              <w:jc w:val="center"/>
              <w:rPr>
                <w:rFonts w:ascii="宋体" w:hAnsi="宋体" w:cs="宋体"/>
                <w:szCs w:val="21"/>
              </w:rPr>
            </w:pPr>
          </w:p>
        </w:tc>
        <w:tc>
          <w:tcPr>
            <w:tcW w:w="1400" w:type="dxa"/>
            <w:vAlign w:val="center"/>
          </w:tcPr>
          <w:p w14:paraId="363B90FA">
            <w:pPr>
              <w:jc w:val="center"/>
              <w:rPr>
                <w:rFonts w:ascii="宋体" w:hAnsi="宋体" w:cs="宋体"/>
                <w:szCs w:val="21"/>
              </w:rPr>
            </w:pPr>
          </w:p>
        </w:tc>
        <w:tc>
          <w:tcPr>
            <w:tcW w:w="1400" w:type="dxa"/>
            <w:vAlign w:val="center"/>
          </w:tcPr>
          <w:p w14:paraId="26359040">
            <w:pPr>
              <w:jc w:val="center"/>
              <w:rPr>
                <w:rFonts w:ascii="宋体" w:hAnsi="宋体" w:cs="宋体"/>
                <w:szCs w:val="21"/>
              </w:rPr>
            </w:pPr>
          </w:p>
        </w:tc>
        <w:tc>
          <w:tcPr>
            <w:tcW w:w="1156" w:type="dxa"/>
            <w:vAlign w:val="center"/>
          </w:tcPr>
          <w:p w14:paraId="6FEBC163">
            <w:pPr>
              <w:jc w:val="center"/>
              <w:rPr>
                <w:rFonts w:ascii="宋体" w:hAnsi="宋体" w:cs="宋体"/>
                <w:szCs w:val="21"/>
              </w:rPr>
            </w:pPr>
          </w:p>
        </w:tc>
        <w:tc>
          <w:tcPr>
            <w:tcW w:w="1276" w:type="dxa"/>
            <w:vAlign w:val="center"/>
          </w:tcPr>
          <w:p w14:paraId="4266E083">
            <w:pPr>
              <w:jc w:val="center"/>
              <w:rPr>
                <w:rFonts w:ascii="宋体" w:hAnsi="宋体" w:cs="宋体"/>
                <w:szCs w:val="21"/>
              </w:rPr>
            </w:pPr>
          </w:p>
        </w:tc>
        <w:tc>
          <w:tcPr>
            <w:tcW w:w="1072" w:type="dxa"/>
          </w:tcPr>
          <w:p w14:paraId="7FBFCAA4">
            <w:pPr>
              <w:jc w:val="center"/>
              <w:rPr>
                <w:rFonts w:ascii="宋体" w:hAnsi="宋体" w:cs="宋体"/>
                <w:szCs w:val="21"/>
              </w:rPr>
            </w:pPr>
          </w:p>
        </w:tc>
        <w:tc>
          <w:tcPr>
            <w:tcW w:w="703" w:type="dxa"/>
            <w:vAlign w:val="center"/>
          </w:tcPr>
          <w:p w14:paraId="7BCDF999">
            <w:pPr>
              <w:jc w:val="center"/>
              <w:rPr>
                <w:rFonts w:ascii="宋体" w:hAnsi="宋体" w:cs="宋体"/>
                <w:szCs w:val="21"/>
              </w:rPr>
            </w:pPr>
          </w:p>
        </w:tc>
      </w:tr>
      <w:tr w14:paraId="559723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14:paraId="59440725">
            <w:pPr>
              <w:jc w:val="center"/>
              <w:rPr>
                <w:rFonts w:ascii="宋体" w:hAnsi="宋体" w:cs="宋体"/>
                <w:szCs w:val="21"/>
              </w:rPr>
            </w:pPr>
          </w:p>
        </w:tc>
        <w:tc>
          <w:tcPr>
            <w:tcW w:w="703" w:type="dxa"/>
            <w:vAlign w:val="center"/>
          </w:tcPr>
          <w:p w14:paraId="21D2F680">
            <w:pPr>
              <w:jc w:val="center"/>
              <w:rPr>
                <w:rFonts w:ascii="宋体" w:hAnsi="宋体" w:cs="宋体"/>
                <w:szCs w:val="21"/>
              </w:rPr>
            </w:pPr>
          </w:p>
        </w:tc>
        <w:tc>
          <w:tcPr>
            <w:tcW w:w="703" w:type="dxa"/>
            <w:vAlign w:val="center"/>
          </w:tcPr>
          <w:p w14:paraId="35476118">
            <w:pPr>
              <w:jc w:val="center"/>
              <w:rPr>
                <w:rFonts w:ascii="宋体" w:hAnsi="宋体" w:cs="宋体"/>
                <w:szCs w:val="21"/>
              </w:rPr>
            </w:pPr>
          </w:p>
        </w:tc>
        <w:tc>
          <w:tcPr>
            <w:tcW w:w="1400" w:type="dxa"/>
            <w:vAlign w:val="center"/>
          </w:tcPr>
          <w:p w14:paraId="0E64B255">
            <w:pPr>
              <w:jc w:val="center"/>
              <w:rPr>
                <w:rFonts w:ascii="宋体" w:hAnsi="宋体" w:cs="宋体"/>
                <w:szCs w:val="21"/>
              </w:rPr>
            </w:pPr>
          </w:p>
        </w:tc>
        <w:tc>
          <w:tcPr>
            <w:tcW w:w="1400" w:type="dxa"/>
            <w:vAlign w:val="center"/>
          </w:tcPr>
          <w:p w14:paraId="481A2DD6">
            <w:pPr>
              <w:jc w:val="center"/>
              <w:rPr>
                <w:rFonts w:ascii="宋体" w:hAnsi="宋体" w:cs="宋体"/>
                <w:szCs w:val="21"/>
              </w:rPr>
            </w:pPr>
          </w:p>
        </w:tc>
        <w:tc>
          <w:tcPr>
            <w:tcW w:w="1156" w:type="dxa"/>
            <w:vAlign w:val="center"/>
          </w:tcPr>
          <w:p w14:paraId="2F5D451B">
            <w:pPr>
              <w:jc w:val="center"/>
              <w:rPr>
                <w:rFonts w:ascii="宋体" w:hAnsi="宋体" w:cs="宋体"/>
                <w:szCs w:val="21"/>
              </w:rPr>
            </w:pPr>
          </w:p>
        </w:tc>
        <w:tc>
          <w:tcPr>
            <w:tcW w:w="1276" w:type="dxa"/>
            <w:vAlign w:val="center"/>
          </w:tcPr>
          <w:p w14:paraId="2830F8E6">
            <w:pPr>
              <w:jc w:val="center"/>
              <w:rPr>
                <w:rFonts w:ascii="宋体" w:hAnsi="宋体" w:cs="宋体"/>
                <w:szCs w:val="21"/>
              </w:rPr>
            </w:pPr>
          </w:p>
        </w:tc>
        <w:tc>
          <w:tcPr>
            <w:tcW w:w="1072" w:type="dxa"/>
          </w:tcPr>
          <w:p w14:paraId="79C94C18">
            <w:pPr>
              <w:jc w:val="center"/>
              <w:rPr>
                <w:rFonts w:ascii="宋体" w:hAnsi="宋体" w:cs="宋体"/>
                <w:szCs w:val="21"/>
              </w:rPr>
            </w:pPr>
          </w:p>
        </w:tc>
        <w:tc>
          <w:tcPr>
            <w:tcW w:w="703" w:type="dxa"/>
            <w:vAlign w:val="center"/>
          </w:tcPr>
          <w:p w14:paraId="3A792BEE">
            <w:pPr>
              <w:jc w:val="center"/>
              <w:rPr>
                <w:rFonts w:ascii="宋体" w:hAnsi="宋体" w:cs="宋体"/>
                <w:szCs w:val="21"/>
              </w:rPr>
            </w:pPr>
          </w:p>
        </w:tc>
      </w:tr>
      <w:tr w14:paraId="1DC023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14:paraId="2226932A">
            <w:pPr>
              <w:jc w:val="center"/>
              <w:rPr>
                <w:rFonts w:ascii="宋体" w:hAnsi="宋体" w:cs="宋体"/>
                <w:szCs w:val="21"/>
              </w:rPr>
            </w:pPr>
          </w:p>
        </w:tc>
        <w:tc>
          <w:tcPr>
            <w:tcW w:w="703" w:type="dxa"/>
            <w:vAlign w:val="center"/>
          </w:tcPr>
          <w:p w14:paraId="3CE875C5">
            <w:pPr>
              <w:jc w:val="center"/>
              <w:rPr>
                <w:rFonts w:ascii="宋体" w:hAnsi="宋体" w:cs="宋体"/>
                <w:szCs w:val="21"/>
              </w:rPr>
            </w:pPr>
          </w:p>
        </w:tc>
        <w:tc>
          <w:tcPr>
            <w:tcW w:w="703" w:type="dxa"/>
            <w:vAlign w:val="center"/>
          </w:tcPr>
          <w:p w14:paraId="3CFAD34B">
            <w:pPr>
              <w:jc w:val="center"/>
              <w:rPr>
                <w:rFonts w:ascii="宋体" w:hAnsi="宋体" w:cs="宋体"/>
                <w:szCs w:val="21"/>
              </w:rPr>
            </w:pPr>
          </w:p>
        </w:tc>
        <w:tc>
          <w:tcPr>
            <w:tcW w:w="1400" w:type="dxa"/>
            <w:vAlign w:val="center"/>
          </w:tcPr>
          <w:p w14:paraId="7D88BE15">
            <w:pPr>
              <w:jc w:val="center"/>
              <w:rPr>
                <w:rFonts w:ascii="宋体" w:hAnsi="宋体" w:cs="宋体"/>
                <w:szCs w:val="21"/>
              </w:rPr>
            </w:pPr>
          </w:p>
        </w:tc>
        <w:tc>
          <w:tcPr>
            <w:tcW w:w="1400" w:type="dxa"/>
            <w:vAlign w:val="center"/>
          </w:tcPr>
          <w:p w14:paraId="01F123AB">
            <w:pPr>
              <w:jc w:val="center"/>
              <w:rPr>
                <w:rFonts w:ascii="宋体" w:hAnsi="宋体" w:cs="宋体"/>
                <w:szCs w:val="21"/>
              </w:rPr>
            </w:pPr>
          </w:p>
        </w:tc>
        <w:tc>
          <w:tcPr>
            <w:tcW w:w="1156" w:type="dxa"/>
            <w:vAlign w:val="center"/>
          </w:tcPr>
          <w:p w14:paraId="1AF20A4D">
            <w:pPr>
              <w:jc w:val="center"/>
              <w:rPr>
                <w:rFonts w:ascii="宋体" w:hAnsi="宋体" w:cs="宋体"/>
                <w:szCs w:val="21"/>
              </w:rPr>
            </w:pPr>
          </w:p>
        </w:tc>
        <w:tc>
          <w:tcPr>
            <w:tcW w:w="1276" w:type="dxa"/>
            <w:vAlign w:val="center"/>
          </w:tcPr>
          <w:p w14:paraId="5281E1C6">
            <w:pPr>
              <w:jc w:val="center"/>
              <w:rPr>
                <w:rFonts w:ascii="宋体" w:hAnsi="宋体" w:cs="宋体"/>
                <w:szCs w:val="21"/>
              </w:rPr>
            </w:pPr>
          </w:p>
        </w:tc>
        <w:tc>
          <w:tcPr>
            <w:tcW w:w="1072" w:type="dxa"/>
          </w:tcPr>
          <w:p w14:paraId="5BBF4371">
            <w:pPr>
              <w:jc w:val="center"/>
              <w:rPr>
                <w:rFonts w:ascii="宋体" w:hAnsi="宋体" w:cs="宋体"/>
                <w:szCs w:val="21"/>
              </w:rPr>
            </w:pPr>
          </w:p>
        </w:tc>
        <w:tc>
          <w:tcPr>
            <w:tcW w:w="703" w:type="dxa"/>
            <w:vAlign w:val="center"/>
          </w:tcPr>
          <w:p w14:paraId="538B3013">
            <w:pPr>
              <w:jc w:val="center"/>
              <w:rPr>
                <w:rFonts w:ascii="宋体" w:hAnsi="宋体" w:cs="宋体"/>
                <w:szCs w:val="21"/>
              </w:rPr>
            </w:pPr>
          </w:p>
        </w:tc>
      </w:tr>
    </w:tbl>
    <w:p w14:paraId="6F214345">
      <w:pPr>
        <w:spacing w:before="156" w:beforeLines="50" w:after="156" w:afterLines="50" w:line="440" w:lineRule="exact"/>
        <w:ind w:firstLine="562" w:firstLineChars="200"/>
        <w:jc w:val="center"/>
        <w:rPr>
          <w:rFonts w:ascii="宋体" w:hAnsi="宋体" w:cs="宋体"/>
          <w:b/>
          <w:sz w:val="28"/>
          <w:szCs w:val="28"/>
        </w:rPr>
      </w:pPr>
      <w:r>
        <w:rPr>
          <w:rFonts w:hint="eastAsia" w:ascii="宋体" w:hAnsi="宋体" w:cs="宋体"/>
          <w:b/>
          <w:sz w:val="28"/>
          <w:szCs w:val="28"/>
        </w:rPr>
        <w:t>（二）主要人员简历表</w:t>
      </w:r>
    </w:p>
    <w:tbl>
      <w:tblPr>
        <w:tblStyle w:val="34"/>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81"/>
        <w:gridCol w:w="1023"/>
        <w:gridCol w:w="1124"/>
        <w:gridCol w:w="1263"/>
        <w:gridCol w:w="1822"/>
        <w:gridCol w:w="2101"/>
      </w:tblGrid>
      <w:tr w14:paraId="633CCD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81" w:type="dxa"/>
            <w:vAlign w:val="center"/>
          </w:tcPr>
          <w:p w14:paraId="6A1EA6D9">
            <w:pPr>
              <w:jc w:val="center"/>
              <w:rPr>
                <w:rFonts w:ascii="宋体" w:hAnsi="宋体" w:cs="宋体"/>
                <w:szCs w:val="21"/>
              </w:rPr>
            </w:pPr>
            <w:r>
              <w:rPr>
                <w:rFonts w:hint="eastAsia" w:ascii="宋体" w:hAnsi="宋体" w:cs="宋体"/>
                <w:szCs w:val="21"/>
              </w:rPr>
              <w:t>姓  名</w:t>
            </w:r>
          </w:p>
        </w:tc>
        <w:tc>
          <w:tcPr>
            <w:tcW w:w="1023" w:type="dxa"/>
            <w:vAlign w:val="center"/>
          </w:tcPr>
          <w:p w14:paraId="34F3CB8B">
            <w:pPr>
              <w:jc w:val="center"/>
              <w:rPr>
                <w:rFonts w:ascii="宋体" w:hAnsi="宋体" w:cs="宋体"/>
                <w:szCs w:val="21"/>
              </w:rPr>
            </w:pPr>
          </w:p>
        </w:tc>
        <w:tc>
          <w:tcPr>
            <w:tcW w:w="1124" w:type="dxa"/>
            <w:vAlign w:val="center"/>
          </w:tcPr>
          <w:p w14:paraId="07D45EE1">
            <w:pPr>
              <w:jc w:val="center"/>
              <w:rPr>
                <w:rFonts w:ascii="宋体" w:hAnsi="宋体" w:cs="宋体"/>
                <w:szCs w:val="21"/>
              </w:rPr>
            </w:pPr>
            <w:r>
              <w:rPr>
                <w:rFonts w:hint="eastAsia" w:ascii="宋体" w:hAnsi="宋体" w:cs="宋体"/>
                <w:szCs w:val="21"/>
              </w:rPr>
              <w:t>年  龄</w:t>
            </w:r>
          </w:p>
        </w:tc>
        <w:tc>
          <w:tcPr>
            <w:tcW w:w="1263" w:type="dxa"/>
            <w:vAlign w:val="center"/>
          </w:tcPr>
          <w:p w14:paraId="794886DF">
            <w:pPr>
              <w:jc w:val="center"/>
              <w:rPr>
                <w:rFonts w:ascii="宋体" w:hAnsi="宋体" w:cs="宋体"/>
                <w:szCs w:val="21"/>
              </w:rPr>
            </w:pPr>
          </w:p>
        </w:tc>
        <w:tc>
          <w:tcPr>
            <w:tcW w:w="1822" w:type="dxa"/>
            <w:vAlign w:val="center"/>
          </w:tcPr>
          <w:p w14:paraId="6E6B0E7F">
            <w:pPr>
              <w:jc w:val="center"/>
              <w:rPr>
                <w:rFonts w:ascii="宋体" w:hAnsi="宋体" w:cs="宋体"/>
                <w:szCs w:val="21"/>
              </w:rPr>
            </w:pPr>
            <w:r>
              <w:rPr>
                <w:rFonts w:hint="eastAsia" w:ascii="宋体" w:hAnsi="宋体" w:cs="宋体"/>
                <w:szCs w:val="21"/>
              </w:rPr>
              <w:t>学历</w:t>
            </w:r>
          </w:p>
        </w:tc>
        <w:tc>
          <w:tcPr>
            <w:tcW w:w="2101" w:type="dxa"/>
            <w:vAlign w:val="center"/>
          </w:tcPr>
          <w:p w14:paraId="1C181726">
            <w:pPr>
              <w:jc w:val="center"/>
              <w:rPr>
                <w:rFonts w:ascii="宋体" w:hAnsi="宋体" w:cs="宋体"/>
                <w:szCs w:val="21"/>
              </w:rPr>
            </w:pPr>
          </w:p>
        </w:tc>
      </w:tr>
      <w:tr w14:paraId="6EB8BD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81" w:type="dxa"/>
            <w:vAlign w:val="center"/>
          </w:tcPr>
          <w:p w14:paraId="2EAEC48D">
            <w:pPr>
              <w:jc w:val="center"/>
              <w:rPr>
                <w:rFonts w:ascii="宋体" w:hAnsi="宋体" w:cs="宋体"/>
                <w:szCs w:val="21"/>
              </w:rPr>
            </w:pPr>
            <w:r>
              <w:rPr>
                <w:rFonts w:hint="eastAsia" w:ascii="宋体" w:hAnsi="宋体" w:cs="宋体"/>
                <w:szCs w:val="21"/>
              </w:rPr>
              <w:t>职  称</w:t>
            </w:r>
          </w:p>
        </w:tc>
        <w:tc>
          <w:tcPr>
            <w:tcW w:w="1023" w:type="dxa"/>
            <w:vAlign w:val="center"/>
          </w:tcPr>
          <w:p w14:paraId="01B721BB">
            <w:pPr>
              <w:jc w:val="center"/>
              <w:rPr>
                <w:rFonts w:ascii="宋体" w:hAnsi="宋体" w:cs="宋体"/>
                <w:szCs w:val="21"/>
              </w:rPr>
            </w:pPr>
          </w:p>
        </w:tc>
        <w:tc>
          <w:tcPr>
            <w:tcW w:w="1124" w:type="dxa"/>
            <w:vAlign w:val="center"/>
          </w:tcPr>
          <w:p w14:paraId="6995A181">
            <w:pPr>
              <w:jc w:val="center"/>
              <w:rPr>
                <w:rFonts w:ascii="宋体" w:hAnsi="宋体" w:cs="宋体"/>
                <w:szCs w:val="21"/>
              </w:rPr>
            </w:pPr>
            <w:r>
              <w:rPr>
                <w:rFonts w:hint="eastAsia" w:ascii="宋体" w:hAnsi="宋体" w:cs="宋体"/>
                <w:szCs w:val="21"/>
              </w:rPr>
              <w:t>职  务</w:t>
            </w:r>
          </w:p>
        </w:tc>
        <w:tc>
          <w:tcPr>
            <w:tcW w:w="1263" w:type="dxa"/>
            <w:vAlign w:val="center"/>
          </w:tcPr>
          <w:p w14:paraId="2C61AFE7">
            <w:pPr>
              <w:jc w:val="center"/>
              <w:rPr>
                <w:rFonts w:ascii="宋体" w:hAnsi="宋体" w:cs="宋体"/>
                <w:szCs w:val="21"/>
              </w:rPr>
            </w:pPr>
          </w:p>
        </w:tc>
        <w:tc>
          <w:tcPr>
            <w:tcW w:w="1822" w:type="dxa"/>
            <w:vAlign w:val="center"/>
          </w:tcPr>
          <w:p w14:paraId="3AA5F9D3">
            <w:pPr>
              <w:jc w:val="center"/>
              <w:rPr>
                <w:rFonts w:ascii="宋体" w:hAnsi="宋体" w:cs="宋体"/>
                <w:szCs w:val="21"/>
              </w:rPr>
            </w:pPr>
            <w:r>
              <w:rPr>
                <w:rFonts w:hint="eastAsia" w:ascii="宋体" w:hAnsi="宋体" w:cs="宋体"/>
                <w:szCs w:val="21"/>
              </w:rPr>
              <w:t>拟在本合同任职</w:t>
            </w:r>
          </w:p>
        </w:tc>
        <w:tc>
          <w:tcPr>
            <w:tcW w:w="2101" w:type="dxa"/>
            <w:vAlign w:val="center"/>
          </w:tcPr>
          <w:p w14:paraId="0C6DE361">
            <w:pPr>
              <w:jc w:val="center"/>
              <w:rPr>
                <w:rFonts w:ascii="宋体" w:hAnsi="宋体" w:cs="宋体"/>
                <w:szCs w:val="21"/>
              </w:rPr>
            </w:pPr>
          </w:p>
        </w:tc>
      </w:tr>
      <w:tr w14:paraId="409511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81" w:type="dxa"/>
            <w:vAlign w:val="center"/>
          </w:tcPr>
          <w:p w14:paraId="405A3390">
            <w:pPr>
              <w:jc w:val="center"/>
              <w:rPr>
                <w:rFonts w:ascii="宋体" w:hAnsi="宋体" w:cs="宋体"/>
                <w:szCs w:val="21"/>
              </w:rPr>
            </w:pPr>
            <w:r>
              <w:rPr>
                <w:rFonts w:hint="eastAsia" w:ascii="宋体" w:hAnsi="宋体" w:cs="宋体"/>
                <w:szCs w:val="21"/>
              </w:rPr>
              <w:t>毕业学校</w:t>
            </w:r>
          </w:p>
        </w:tc>
        <w:tc>
          <w:tcPr>
            <w:tcW w:w="7333" w:type="dxa"/>
            <w:gridSpan w:val="5"/>
            <w:vAlign w:val="center"/>
          </w:tcPr>
          <w:p w14:paraId="5F7903D6">
            <w:pPr>
              <w:ind w:firstLine="840" w:firstLineChars="400"/>
              <w:rPr>
                <w:rFonts w:ascii="宋体" w:hAnsi="宋体" w:cs="宋体"/>
                <w:szCs w:val="21"/>
              </w:rPr>
            </w:pPr>
            <w:r>
              <w:rPr>
                <w:rFonts w:hint="eastAsia" w:ascii="宋体" w:hAnsi="宋体" w:cs="宋体"/>
                <w:szCs w:val="21"/>
              </w:rPr>
              <w:t>年毕业于                  学校            专业</w:t>
            </w:r>
          </w:p>
        </w:tc>
      </w:tr>
      <w:tr w14:paraId="1CA2E5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14" w:type="dxa"/>
            <w:gridSpan w:val="6"/>
            <w:vAlign w:val="center"/>
          </w:tcPr>
          <w:p w14:paraId="31CCE611">
            <w:pPr>
              <w:jc w:val="center"/>
              <w:rPr>
                <w:rFonts w:ascii="宋体" w:hAnsi="宋体" w:cs="宋体"/>
                <w:szCs w:val="21"/>
              </w:rPr>
            </w:pPr>
            <w:r>
              <w:rPr>
                <w:rFonts w:hint="eastAsia" w:ascii="宋体" w:hAnsi="宋体" w:cs="宋体"/>
                <w:szCs w:val="21"/>
              </w:rPr>
              <w:t>主要工作经历</w:t>
            </w:r>
          </w:p>
        </w:tc>
      </w:tr>
      <w:tr w14:paraId="22A4CA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81" w:type="dxa"/>
            <w:vAlign w:val="center"/>
          </w:tcPr>
          <w:p w14:paraId="303C08DD">
            <w:pPr>
              <w:jc w:val="center"/>
              <w:rPr>
                <w:rFonts w:ascii="宋体" w:hAnsi="宋体" w:cs="宋体"/>
                <w:szCs w:val="21"/>
              </w:rPr>
            </w:pPr>
            <w:r>
              <w:rPr>
                <w:rFonts w:hint="eastAsia" w:ascii="宋体" w:hAnsi="宋体" w:cs="宋体"/>
                <w:szCs w:val="21"/>
              </w:rPr>
              <w:t>时  间</w:t>
            </w:r>
          </w:p>
        </w:tc>
        <w:tc>
          <w:tcPr>
            <w:tcW w:w="3410" w:type="dxa"/>
            <w:gridSpan w:val="3"/>
            <w:vAlign w:val="center"/>
          </w:tcPr>
          <w:p w14:paraId="0A2CC7C7">
            <w:pPr>
              <w:jc w:val="center"/>
              <w:rPr>
                <w:rFonts w:ascii="宋体" w:hAnsi="宋体" w:cs="宋体"/>
                <w:szCs w:val="21"/>
              </w:rPr>
            </w:pPr>
            <w:r>
              <w:rPr>
                <w:rFonts w:hint="eastAsia" w:ascii="宋体" w:hAnsi="宋体" w:cs="宋体"/>
                <w:szCs w:val="21"/>
              </w:rPr>
              <w:t>参加过的类似项目</w:t>
            </w:r>
          </w:p>
        </w:tc>
        <w:tc>
          <w:tcPr>
            <w:tcW w:w="1822" w:type="dxa"/>
            <w:vAlign w:val="center"/>
          </w:tcPr>
          <w:p w14:paraId="72F8C753">
            <w:pPr>
              <w:jc w:val="center"/>
              <w:rPr>
                <w:rFonts w:ascii="宋体" w:hAnsi="宋体" w:cs="宋体"/>
                <w:szCs w:val="21"/>
              </w:rPr>
            </w:pPr>
            <w:r>
              <w:rPr>
                <w:rFonts w:hint="eastAsia" w:ascii="宋体" w:hAnsi="宋体" w:cs="宋体"/>
                <w:szCs w:val="21"/>
              </w:rPr>
              <w:t>担任职务</w:t>
            </w:r>
          </w:p>
        </w:tc>
        <w:tc>
          <w:tcPr>
            <w:tcW w:w="2101" w:type="dxa"/>
            <w:vAlign w:val="center"/>
          </w:tcPr>
          <w:p w14:paraId="4D03B788">
            <w:pPr>
              <w:jc w:val="center"/>
              <w:rPr>
                <w:rFonts w:ascii="宋体" w:hAnsi="宋体" w:cs="宋体"/>
                <w:szCs w:val="21"/>
              </w:rPr>
            </w:pPr>
            <w:r>
              <w:rPr>
                <w:rFonts w:hint="eastAsia" w:ascii="宋体" w:hAnsi="宋体" w:cs="宋体"/>
                <w:szCs w:val="21"/>
              </w:rPr>
              <w:t>发包人及联系电话</w:t>
            </w:r>
          </w:p>
        </w:tc>
      </w:tr>
      <w:tr w14:paraId="0E8EFC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81" w:type="dxa"/>
            <w:vAlign w:val="center"/>
          </w:tcPr>
          <w:p w14:paraId="26F2BDE7">
            <w:pPr>
              <w:jc w:val="center"/>
              <w:rPr>
                <w:rFonts w:ascii="宋体" w:hAnsi="宋体" w:cs="宋体"/>
                <w:szCs w:val="21"/>
              </w:rPr>
            </w:pPr>
          </w:p>
        </w:tc>
        <w:tc>
          <w:tcPr>
            <w:tcW w:w="3410" w:type="dxa"/>
            <w:gridSpan w:val="3"/>
            <w:vAlign w:val="center"/>
          </w:tcPr>
          <w:p w14:paraId="496C0209">
            <w:pPr>
              <w:jc w:val="center"/>
              <w:rPr>
                <w:rFonts w:ascii="宋体" w:hAnsi="宋体" w:cs="宋体"/>
                <w:szCs w:val="21"/>
              </w:rPr>
            </w:pPr>
          </w:p>
        </w:tc>
        <w:tc>
          <w:tcPr>
            <w:tcW w:w="1822" w:type="dxa"/>
            <w:vAlign w:val="center"/>
          </w:tcPr>
          <w:p w14:paraId="4F96F92C">
            <w:pPr>
              <w:jc w:val="center"/>
              <w:rPr>
                <w:rFonts w:ascii="宋体" w:hAnsi="宋体" w:cs="宋体"/>
                <w:szCs w:val="21"/>
              </w:rPr>
            </w:pPr>
          </w:p>
        </w:tc>
        <w:tc>
          <w:tcPr>
            <w:tcW w:w="2101" w:type="dxa"/>
            <w:vAlign w:val="center"/>
          </w:tcPr>
          <w:p w14:paraId="6DE1E805">
            <w:pPr>
              <w:jc w:val="center"/>
              <w:rPr>
                <w:rFonts w:ascii="宋体" w:hAnsi="宋体" w:cs="宋体"/>
                <w:szCs w:val="21"/>
              </w:rPr>
            </w:pPr>
          </w:p>
        </w:tc>
      </w:tr>
      <w:tr w14:paraId="409AB4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81" w:type="dxa"/>
            <w:vAlign w:val="center"/>
          </w:tcPr>
          <w:p w14:paraId="1E702DF2">
            <w:pPr>
              <w:jc w:val="center"/>
              <w:rPr>
                <w:rFonts w:ascii="宋体" w:hAnsi="宋体" w:cs="宋体"/>
                <w:szCs w:val="21"/>
              </w:rPr>
            </w:pPr>
          </w:p>
        </w:tc>
        <w:tc>
          <w:tcPr>
            <w:tcW w:w="3410" w:type="dxa"/>
            <w:gridSpan w:val="3"/>
            <w:vAlign w:val="center"/>
          </w:tcPr>
          <w:p w14:paraId="509F58B5">
            <w:pPr>
              <w:jc w:val="center"/>
              <w:rPr>
                <w:rFonts w:ascii="宋体" w:hAnsi="宋体" w:cs="宋体"/>
                <w:szCs w:val="21"/>
              </w:rPr>
            </w:pPr>
          </w:p>
        </w:tc>
        <w:tc>
          <w:tcPr>
            <w:tcW w:w="1822" w:type="dxa"/>
            <w:vAlign w:val="center"/>
          </w:tcPr>
          <w:p w14:paraId="0C1AEFA6">
            <w:pPr>
              <w:jc w:val="center"/>
              <w:rPr>
                <w:rFonts w:ascii="宋体" w:hAnsi="宋体" w:cs="宋体"/>
                <w:szCs w:val="21"/>
              </w:rPr>
            </w:pPr>
          </w:p>
        </w:tc>
        <w:tc>
          <w:tcPr>
            <w:tcW w:w="2101" w:type="dxa"/>
            <w:vAlign w:val="center"/>
          </w:tcPr>
          <w:p w14:paraId="00686942">
            <w:pPr>
              <w:jc w:val="center"/>
              <w:rPr>
                <w:rFonts w:ascii="宋体" w:hAnsi="宋体" w:cs="宋体"/>
                <w:szCs w:val="21"/>
              </w:rPr>
            </w:pPr>
          </w:p>
        </w:tc>
      </w:tr>
      <w:tr w14:paraId="26587D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81" w:type="dxa"/>
            <w:vAlign w:val="center"/>
          </w:tcPr>
          <w:p w14:paraId="09FA8E4D">
            <w:pPr>
              <w:jc w:val="center"/>
              <w:rPr>
                <w:rFonts w:ascii="宋体" w:hAnsi="宋体" w:cs="宋体"/>
                <w:szCs w:val="21"/>
              </w:rPr>
            </w:pPr>
          </w:p>
        </w:tc>
        <w:tc>
          <w:tcPr>
            <w:tcW w:w="3410" w:type="dxa"/>
            <w:gridSpan w:val="3"/>
            <w:vAlign w:val="center"/>
          </w:tcPr>
          <w:p w14:paraId="6C31E295">
            <w:pPr>
              <w:jc w:val="center"/>
              <w:rPr>
                <w:rFonts w:ascii="宋体" w:hAnsi="宋体" w:cs="宋体"/>
                <w:szCs w:val="21"/>
              </w:rPr>
            </w:pPr>
          </w:p>
        </w:tc>
        <w:tc>
          <w:tcPr>
            <w:tcW w:w="1822" w:type="dxa"/>
            <w:vAlign w:val="center"/>
          </w:tcPr>
          <w:p w14:paraId="50CE5A53">
            <w:pPr>
              <w:jc w:val="center"/>
              <w:rPr>
                <w:rFonts w:ascii="宋体" w:hAnsi="宋体" w:cs="宋体"/>
                <w:szCs w:val="21"/>
              </w:rPr>
            </w:pPr>
          </w:p>
        </w:tc>
        <w:tc>
          <w:tcPr>
            <w:tcW w:w="2101" w:type="dxa"/>
            <w:vAlign w:val="center"/>
          </w:tcPr>
          <w:p w14:paraId="176C0715">
            <w:pPr>
              <w:jc w:val="center"/>
              <w:rPr>
                <w:rFonts w:ascii="宋体" w:hAnsi="宋体" w:cs="宋体"/>
                <w:szCs w:val="21"/>
              </w:rPr>
            </w:pPr>
          </w:p>
        </w:tc>
      </w:tr>
    </w:tbl>
    <w:p w14:paraId="2BDF2520">
      <w:pPr>
        <w:numPr>
          <w:ilvl w:val="0"/>
          <w:numId w:val="2"/>
        </w:numPr>
        <w:spacing w:line="360" w:lineRule="auto"/>
        <w:ind w:firstLine="420" w:firstLineChars="200"/>
        <w:jc w:val="center"/>
        <w:rPr>
          <w:rFonts w:ascii="宋体" w:hAnsi="宋体" w:cs="宋体"/>
          <w:bCs/>
          <w:szCs w:val="21"/>
        </w:rPr>
      </w:pPr>
      <w:bookmarkStart w:id="164" w:name="_Toc30129"/>
      <w:bookmarkStart w:id="165" w:name="_Toc9628"/>
      <w:r>
        <w:rPr>
          <w:rFonts w:hint="eastAsia" w:ascii="宋体" w:hAnsi="宋体" w:cs="宋体"/>
          <w:bCs/>
          <w:szCs w:val="21"/>
        </w:rPr>
        <w:t>“主要人员简历表”中的项目经理应附项目经理资格证、安全生产考核合格证、 身份证，</w:t>
      </w:r>
    </w:p>
    <w:p w14:paraId="2A9FF592">
      <w:pPr>
        <w:spacing w:line="360" w:lineRule="auto"/>
        <w:ind w:firstLine="420" w:firstLineChars="200"/>
        <w:rPr>
          <w:rFonts w:ascii="宋体" w:hAnsi="宋体" w:cs="宋体"/>
          <w:bCs/>
          <w:szCs w:val="21"/>
        </w:rPr>
      </w:pPr>
      <w:r>
        <w:rPr>
          <w:rFonts w:hint="eastAsia" w:ascii="宋体" w:hAnsi="宋体" w:cs="宋体"/>
          <w:bCs/>
          <w:szCs w:val="21"/>
        </w:rPr>
        <w:t>管理过的项目业绩须附合同协议书复印件；技术负责人应附身份证、职称证；</w:t>
      </w:r>
    </w:p>
    <w:p w14:paraId="559CBDAD">
      <w:pPr>
        <w:spacing w:line="360" w:lineRule="auto"/>
        <w:ind w:firstLine="420" w:firstLineChars="200"/>
        <w:rPr>
          <w:rFonts w:ascii="宋体" w:hAnsi="宋体" w:cs="宋体"/>
          <w:bCs/>
          <w:szCs w:val="21"/>
        </w:rPr>
      </w:pPr>
      <w:r>
        <w:rPr>
          <w:rFonts w:hint="eastAsia" w:ascii="宋体" w:hAnsi="宋体" w:cs="宋体"/>
          <w:bCs/>
          <w:szCs w:val="21"/>
        </w:rPr>
        <w:t>2.项目经理、技术负责人必须填写此表。</w:t>
      </w:r>
    </w:p>
    <w:p w14:paraId="7925754E">
      <w:pPr>
        <w:spacing w:before="91" w:line="216" w:lineRule="auto"/>
        <w:ind w:left="3176"/>
        <w:rPr>
          <w:rFonts w:ascii="宋体" w:hAnsi="宋体" w:cs="宋体"/>
          <w:b/>
          <w:bCs/>
          <w:sz w:val="28"/>
          <w:szCs w:val="28"/>
        </w:rPr>
      </w:pPr>
      <w:r>
        <w:rPr>
          <w:rFonts w:hint="eastAsia" w:ascii="宋体" w:hAnsi="宋体" w:cs="宋体"/>
          <w:b/>
          <w:sz w:val="28"/>
          <w:szCs w:val="28"/>
        </w:rPr>
        <w:br w:type="page"/>
      </w:r>
      <w:r>
        <w:rPr>
          <w:rFonts w:hint="eastAsia" w:ascii="宋体" w:hAnsi="宋体" w:cs="宋体"/>
          <w:b/>
          <w:bCs/>
          <w:spacing w:val="-1"/>
          <w:sz w:val="28"/>
          <w:szCs w:val="28"/>
        </w:rPr>
        <w:t>项目经理无在</w:t>
      </w:r>
      <w:r>
        <w:rPr>
          <w:rFonts w:hint="eastAsia" w:ascii="宋体" w:hAnsi="宋体" w:cs="宋体"/>
          <w:b/>
          <w:bCs/>
          <w:sz w:val="28"/>
          <w:szCs w:val="28"/>
        </w:rPr>
        <w:t>建工程承诺书</w:t>
      </w:r>
    </w:p>
    <w:p w14:paraId="2D121AE9">
      <w:pPr>
        <w:spacing w:line="242" w:lineRule="auto"/>
        <w:rPr>
          <w:rFonts w:ascii="宋体" w:hAnsi="宋体" w:cs="宋体"/>
        </w:rPr>
      </w:pPr>
    </w:p>
    <w:p w14:paraId="2A9F33F0">
      <w:pPr>
        <w:spacing w:line="360" w:lineRule="auto"/>
        <w:ind w:firstLine="420" w:firstLineChars="200"/>
        <w:rPr>
          <w:rFonts w:ascii="宋体" w:hAnsi="宋体" w:cs="宋体"/>
          <w:bCs/>
          <w:szCs w:val="21"/>
        </w:rPr>
      </w:pPr>
    </w:p>
    <w:p w14:paraId="3898491E">
      <w:pPr>
        <w:spacing w:line="360" w:lineRule="auto"/>
        <w:ind w:firstLine="420" w:firstLineChars="200"/>
        <w:rPr>
          <w:rFonts w:ascii="宋体" w:hAnsi="宋体" w:cs="宋体"/>
          <w:bCs/>
          <w:szCs w:val="21"/>
        </w:rPr>
      </w:pPr>
      <w:r>
        <w:rPr>
          <w:rFonts w:ascii="宋体" w:hAnsi="宋体" w:cs="宋体"/>
          <w:bCs/>
          <w:szCs w:val="21"/>
        </w:rPr>
        <w:t xml:space="preserve"> </w:t>
      </w:r>
      <w:r>
        <w:rPr>
          <w:rFonts w:hint="eastAsia" w:ascii="宋体" w:hAnsi="宋体" w:cs="宋体"/>
          <w:bCs/>
          <w:szCs w:val="21"/>
          <w:u w:val="single"/>
        </w:rPr>
        <w:t xml:space="preserve">             </w:t>
      </w:r>
      <w:r>
        <w:rPr>
          <w:rFonts w:ascii="宋体" w:hAnsi="宋体" w:cs="宋体"/>
          <w:bCs/>
          <w:szCs w:val="21"/>
        </w:rPr>
        <w:t>（采购人名称）：</w:t>
      </w:r>
    </w:p>
    <w:p w14:paraId="4539CFF3">
      <w:pPr>
        <w:spacing w:line="360" w:lineRule="auto"/>
        <w:ind w:firstLine="945" w:firstLineChars="450"/>
        <w:rPr>
          <w:rFonts w:ascii="宋体" w:hAnsi="宋体" w:cs="宋体"/>
          <w:bCs/>
          <w:szCs w:val="21"/>
        </w:rPr>
      </w:pPr>
      <w:r>
        <w:rPr>
          <w:rFonts w:ascii="宋体" w:hAnsi="宋体" w:cs="宋体"/>
          <w:bCs/>
          <w:szCs w:val="21"/>
        </w:rPr>
        <w:t xml:space="preserve">我方在此声明，我方拟派往 </w:t>
      </w:r>
      <w:r>
        <w:rPr>
          <w:rFonts w:hint="eastAsia" w:ascii="宋体" w:hAnsi="宋体" w:cs="宋体"/>
          <w:bCs/>
          <w:szCs w:val="21"/>
          <w:u w:val="single"/>
        </w:rPr>
        <w:t xml:space="preserve">            </w:t>
      </w:r>
      <w:r>
        <w:rPr>
          <w:rFonts w:ascii="宋体" w:hAnsi="宋体" w:cs="宋体"/>
          <w:bCs/>
          <w:szCs w:val="21"/>
        </w:rPr>
        <w:t>（项目名称）的项目经理</w:t>
      </w:r>
      <w:r>
        <w:rPr>
          <w:rFonts w:hint="eastAsia" w:ascii="宋体" w:hAnsi="宋体" w:cs="宋体"/>
          <w:bCs/>
          <w:szCs w:val="21"/>
        </w:rPr>
        <w:t xml:space="preserve"> </w:t>
      </w:r>
      <w:r>
        <w:rPr>
          <w:rFonts w:hint="eastAsia" w:ascii="宋体" w:hAnsi="宋体" w:cs="宋体"/>
          <w:bCs/>
          <w:szCs w:val="21"/>
          <w:u w:val="single"/>
        </w:rPr>
        <w:t xml:space="preserve">            </w:t>
      </w:r>
      <w:r>
        <w:rPr>
          <w:rFonts w:ascii="宋体" w:hAnsi="宋体" w:cs="宋体"/>
          <w:bCs/>
          <w:szCs w:val="21"/>
        </w:rPr>
        <w:t>（项目经理姓名）现阶段没有担任任何在施建设工程项目的项目经理。</w:t>
      </w:r>
    </w:p>
    <w:p w14:paraId="15600E4B">
      <w:pPr>
        <w:spacing w:line="360" w:lineRule="auto"/>
        <w:ind w:left="945" w:leftChars="450"/>
        <w:rPr>
          <w:rFonts w:ascii="宋体" w:hAnsi="宋体" w:cs="宋体"/>
          <w:bCs/>
          <w:szCs w:val="21"/>
        </w:rPr>
      </w:pPr>
      <w:r>
        <w:rPr>
          <w:rFonts w:ascii="宋体" w:hAnsi="宋体" w:cs="宋体"/>
          <w:bCs/>
          <w:szCs w:val="21"/>
        </w:rPr>
        <w:t>我方承诺上述信息的真实和准确性，并愿意承担因我方就此弄虚作假所引起的一切法律后</w:t>
      </w:r>
    </w:p>
    <w:p w14:paraId="26808A44">
      <w:pPr>
        <w:spacing w:line="360" w:lineRule="auto"/>
        <w:rPr>
          <w:rFonts w:ascii="宋体" w:hAnsi="宋体" w:cs="宋体"/>
          <w:bCs/>
          <w:szCs w:val="21"/>
        </w:rPr>
      </w:pPr>
      <w:r>
        <w:rPr>
          <w:rFonts w:ascii="宋体" w:hAnsi="宋体" w:cs="宋体"/>
          <w:bCs/>
          <w:szCs w:val="21"/>
        </w:rPr>
        <w:t>果。</w:t>
      </w:r>
    </w:p>
    <w:p w14:paraId="55EB8520">
      <w:pPr>
        <w:spacing w:line="360" w:lineRule="auto"/>
        <w:ind w:firstLine="840" w:firstLineChars="400"/>
        <w:rPr>
          <w:rFonts w:ascii="宋体" w:hAnsi="宋体" w:cs="宋体"/>
          <w:bCs/>
          <w:szCs w:val="21"/>
        </w:rPr>
      </w:pPr>
      <w:r>
        <w:rPr>
          <w:rFonts w:ascii="宋体" w:hAnsi="宋体" w:cs="宋体"/>
          <w:bCs/>
          <w:szCs w:val="21"/>
        </w:rPr>
        <w:t>特此承诺</w:t>
      </w:r>
    </w:p>
    <w:p w14:paraId="475F1363">
      <w:pPr>
        <w:spacing w:line="360" w:lineRule="auto"/>
        <w:ind w:firstLine="420" w:firstLineChars="200"/>
        <w:rPr>
          <w:rFonts w:ascii="宋体" w:hAnsi="宋体" w:cs="宋体"/>
          <w:bCs/>
          <w:szCs w:val="21"/>
        </w:rPr>
      </w:pPr>
    </w:p>
    <w:p w14:paraId="257792FC">
      <w:pPr>
        <w:spacing w:line="360" w:lineRule="auto"/>
        <w:ind w:firstLine="420" w:firstLineChars="200"/>
        <w:rPr>
          <w:rFonts w:ascii="宋体" w:hAnsi="宋体" w:cs="宋体"/>
          <w:bCs/>
          <w:szCs w:val="21"/>
        </w:rPr>
      </w:pPr>
    </w:p>
    <w:p w14:paraId="774E951A">
      <w:pPr>
        <w:spacing w:line="360" w:lineRule="auto"/>
        <w:ind w:firstLine="420" w:firstLineChars="200"/>
        <w:rPr>
          <w:rFonts w:ascii="宋体" w:hAnsi="宋体" w:cs="宋体"/>
          <w:bCs/>
          <w:szCs w:val="21"/>
        </w:rPr>
      </w:pPr>
    </w:p>
    <w:p w14:paraId="1CBAF232">
      <w:pPr>
        <w:spacing w:line="360" w:lineRule="auto"/>
        <w:ind w:firstLine="4305" w:firstLineChars="2050"/>
        <w:rPr>
          <w:rFonts w:ascii="宋体" w:hAnsi="宋体" w:cs="宋体"/>
          <w:bCs/>
          <w:szCs w:val="21"/>
        </w:rPr>
      </w:pPr>
      <w:r>
        <w:rPr>
          <w:rFonts w:ascii="宋体" w:hAnsi="宋体" w:cs="宋体"/>
          <w:bCs/>
          <w:szCs w:val="21"/>
        </w:rPr>
        <w:t>供应商： （</w:t>
      </w:r>
      <w:r>
        <w:rPr>
          <w:rFonts w:hint="eastAsia" w:ascii="宋体" w:hAnsi="宋体" w:cs="宋体"/>
          <w:bCs/>
          <w:szCs w:val="21"/>
          <w:lang w:eastAsia="zh-CN"/>
        </w:rPr>
        <w:t>电子签章</w:t>
      </w:r>
      <w:r>
        <w:rPr>
          <w:rFonts w:ascii="宋体" w:hAnsi="宋体" w:cs="宋体"/>
          <w:bCs/>
          <w:szCs w:val="21"/>
        </w:rPr>
        <w:t xml:space="preserve">）                  </w:t>
      </w:r>
    </w:p>
    <w:p w14:paraId="4AEA236F">
      <w:pPr>
        <w:spacing w:line="360" w:lineRule="auto"/>
        <w:ind w:firstLine="4305" w:firstLineChars="2050"/>
        <w:rPr>
          <w:rFonts w:ascii="宋体" w:hAnsi="宋体" w:cs="宋体"/>
          <w:bCs/>
          <w:szCs w:val="21"/>
        </w:rPr>
      </w:pPr>
      <w:r>
        <w:rPr>
          <w:rFonts w:ascii="宋体" w:hAnsi="宋体" w:cs="宋体"/>
          <w:bCs/>
          <w:szCs w:val="21"/>
        </w:rPr>
        <w:t>法定代表人或其委托代理人：（电子签章）</w:t>
      </w:r>
    </w:p>
    <w:p w14:paraId="135E26CE">
      <w:pPr>
        <w:spacing w:line="360" w:lineRule="auto"/>
        <w:ind w:firstLine="4410" w:firstLineChars="2100"/>
        <w:rPr>
          <w:rFonts w:ascii="宋体" w:hAnsi="宋体" w:cs="宋体"/>
          <w:bCs/>
          <w:szCs w:val="21"/>
        </w:rPr>
      </w:pPr>
      <w:r>
        <w:rPr>
          <w:rFonts w:ascii="宋体" w:hAnsi="宋体" w:cs="宋体"/>
          <w:bCs/>
          <w:szCs w:val="21"/>
        </w:rPr>
        <w:t>年  月  日</w:t>
      </w:r>
    </w:p>
    <w:p w14:paraId="1E035945">
      <w:pPr>
        <w:pStyle w:val="21"/>
        <w:numPr>
          <w:ilvl w:val="0"/>
          <w:numId w:val="3"/>
        </w:numPr>
        <w:ind w:firstLine="562" w:firstLineChars="200"/>
        <w:jc w:val="center"/>
        <w:rPr>
          <w:rFonts w:hint="default" w:hAnsi="宋体" w:cs="宋体"/>
          <w:b/>
        </w:rPr>
      </w:pPr>
      <w:r>
        <w:rPr>
          <w:rFonts w:hAnsi="宋体" w:cs="宋体"/>
          <w:b/>
          <w:szCs w:val="28"/>
        </w:rPr>
        <w:br w:type="page"/>
      </w:r>
      <w:bookmarkEnd w:id="164"/>
      <w:bookmarkEnd w:id="165"/>
      <w:r>
        <w:rPr>
          <w:rFonts w:ascii="Courier New" w:hAnsi="Courier New" w:cs="Courier New"/>
          <w:b/>
          <w:szCs w:val="25"/>
          <w:shd w:val="clear" w:color="auto" w:fill="FFFFFF"/>
        </w:rPr>
        <w:t>施工组织设计</w:t>
      </w:r>
    </w:p>
    <w:p w14:paraId="01847AE5">
      <w:pPr>
        <w:pStyle w:val="21"/>
        <w:ind w:left="500" w:firstLine="480"/>
        <w:jc w:val="center"/>
        <w:rPr>
          <w:rFonts w:hint="default" w:ascii="Courier New" w:hAnsi="Courier New" w:cs="Courier New"/>
          <w:sz w:val="25"/>
          <w:szCs w:val="25"/>
          <w:shd w:val="clear" w:color="auto" w:fill="FFFFFF"/>
        </w:rPr>
      </w:pPr>
      <w:r>
        <w:rPr>
          <w:rFonts w:ascii="Courier New" w:hAnsi="Courier New" w:cs="Courier New"/>
          <w:sz w:val="25"/>
          <w:szCs w:val="25"/>
          <w:shd w:val="clear" w:color="auto" w:fill="FFFFFF"/>
        </w:rPr>
        <w:t>（投标人应按评标办法前附表中技术部分各评审项分项叙述）</w:t>
      </w:r>
    </w:p>
    <w:p w14:paraId="526B59F7">
      <w:pPr>
        <w:pStyle w:val="19"/>
      </w:pPr>
    </w:p>
    <w:p w14:paraId="7B672A1A">
      <w:pPr>
        <w:pStyle w:val="90"/>
      </w:pPr>
    </w:p>
    <w:p w14:paraId="3FC716CA"/>
    <w:p w14:paraId="53C21A39">
      <w:pPr>
        <w:pStyle w:val="90"/>
      </w:pPr>
    </w:p>
    <w:p w14:paraId="5874EA8D"/>
    <w:p w14:paraId="18570801">
      <w:pPr>
        <w:pStyle w:val="21"/>
        <w:numPr>
          <w:ilvl w:val="0"/>
          <w:numId w:val="3"/>
        </w:numPr>
        <w:ind w:firstLine="562" w:firstLineChars="200"/>
        <w:jc w:val="center"/>
        <w:rPr>
          <w:rFonts w:hint="default" w:hAnsi="宋体" w:cs="宋体"/>
          <w:b/>
        </w:rPr>
      </w:pPr>
      <w:r>
        <w:rPr>
          <w:rFonts w:hAnsi="宋体" w:cs="宋体"/>
          <w:b/>
          <w:szCs w:val="28"/>
        </w:rPr>
        <w:t>供应商认为需要提交的其他材料</w:t>
      </w:r>
    </w:p>
    <w:p w14:paraId="5DDACD9A">
      <w:pPr>
        <w:ind w:firstLine="420" w:firstLineChars="200"/>
        <w:rPr>
          <w:rFonts w:ascii="宋体" w:hAnsi="宋体" w:cs="宋体"/>
        </w:rPr>
      </w:pPr>
      <w:r>
        <w:rPr>
          <w:rFonts w:hint="eastAsia" w:ascii="宋体" w:hAnsi="宋体" w:cs="宋体"/>
        </w:rPr>
        <w:br w:type="page"/>
      </w:r>
    </w:p>
    <w:p w14:paraId="2E0E7279">
      <w:pPr>
        <w:pStyle w:val="2"/>
        <w:jc w:val="center"/>
        <w:rPr>
          <w:rFonts w:ascii="宋体" w:hAnsi="宋体" w:cs="宋体"/>
        </w:rPr>
      </w:pPr>
      <w:bookmarkStart w:id="166" w:name="_Toc151982371"/>
      <w:r>
        <w:rPr>
          <w:rFonts w:hint="eastAsia" w:ascii="宋体" w:hAnsi="宋体" w:cs="宋体"/>
        </w:rPr>
        <w:t>第七章 告知供应商的政府采购相关政策</w:t>
      </w:r>
      <w:bookmarkEnd w:id="166"/>
    </w:p>
    <w:p w14:paraId="7B4A6A83">
      <w:pPr>
        <w:pStyle w:val="21"/>
        <w:ind w:firstLine="562" w:firstLineChars="200"/>
        <w:rPr>
          <w:rFonts w:hint="default" w:hAnsi="宋体" w:cs="宋体"/>
          <w:b/>
          <w:bCs/>
          <w:szCs w:val="28"/>
        </w:rPr>
      </w:pPr>
    </w:p>
    <w:p w14:paraId="70E52CA2">
      <w:pPr>
        <w:pStyle w:val="21"/>
        <w:ind w:firstLine="562" w:firstLineChars="200"/>
        <w:rPr>
          <w:rFonts w:hint="default" w:hAnsi="宋体" w:cs="宋体"/>
          <w:bCs/>
        </w:rPr>
      </w:pPr>
      <w:r>
        <w:rPr>
          <w:rFonts w:hAnsi="宋体" w:cs="宋体"/>
          <w:b/>
          <w:bCs/>
          <w:szCs w:val="28"/>
        </w:rPr>
        <w:t>附件1</w:t>
      </w:r>
    </w:p>
    <w:p w14:paraId="22EE253C">
      <w:pPr>
        <w:pStyle w:val="21"/>
        <w:ind w:firstLine="562" w:firstLineChars="200"/>
        <w:jc w:val="center"/>
        <w:rPr>
          <w:rFonts w:hint="default" w:hAnsi="宋体" w:cs="宋体"/>
          <w:b/>
          <w:szCs w:val="28"/>
        </w:rPr>
      </w:pPr>
      <w:r>
        <w:rPr>
          <w:rFonts w:hAnsi="宋体" w:cs="宋体"/>
          <w:b/>
          <w:szCs w:val="28"/>
        </w:rPr>
        <w:t>河南省政府采购合同融资政策告知函</w:t>
      </w:r>
    </w:p>
    <w:p w14:paraId="2517354E">
      <w:pPr>
        <w:tabs>
          <w:tab w:val="center" w:pos="4819"/>
        </w:tabs>
        <w:spacing w:line="360" w:lineRule="auto"/>
        <w:ind w:firstLine="480" w:firstLineChars="200"/>
        <w:textAlignment w:val="baseline"/>
        <w:rPr>
          <w:rFonts w:ascii="宋体" w:hAnsi="宋体" w:cs="宋体"/>
          <w:bCs/>
          <w:sz w:val="24"/>
        </w:rPr>
      </w:pPr>
      <w:r>
        <w:rPr>
          <w:rFonts w:hint="eastAsia" w:ascii="宋体" w:hAnsi="宋体" w:cs="宋体"/>
          <w:bCs/>
          <w:sz w:val="24"/>
        </w:rPr>
        <w:t>各供应商：</w:t>
      </w:r>
    </w:p>
    <w:p w14:paraId="0664C842">
      <w:pPr>
        <w:tabs>
          <w:tab w:val="center" w:pos="4819"/>
        </w:tabs>
        <w:spacing w:line="360" w:lineRule="auto"/>
        <w:ind w:firstLine="480" w:firstLineChars="200"/>
        <w:textAlignment w:val="baseline"/>
        <w:rPr>
          <w:rFonts w:ascii="宋体" w:hAnsi="宋体" w:cs="宋体"/>
          <w:bCs/>
          <w:sz w:val="24"/>
        </w:rPr>
      </w:pPr>
      <w:r>
        <w:rPr>
          <w:rFonts w:hint="eastAsia" w:ascii="宋体" w:hAnsi="宋体" w:cs="宋体"/>
          <w:bCs/>
          <w:sz w:val="24"/>
        </w:rPr>
        <w:t>欢迎贵公司参与河南省政府采购活动！</w:t>
      </w:r>
    </w:p>
    <w:p w14:paraId="63633410">
      <w:pPr>
        <w:tabs>
          <w:tab w:val="center" w:pos="4819"/>
        </w:tabs>
        <w:spacing w:line="360" w:lineRule="auto"/>
        <w:ind w:firstLine="480" w:firstLineChars="200"/>
        <w:textAlignment w:val="baseline"/>
        <w:rPr>
          <w:rFonts w:ascii="宋体" w:hAnsi="宋体" w:cs="宋体"/>
          <w:bCs/>
          <w:sz w:val="24"/>
        </w:rPr>
      </w:pPr>
      <w:r>
        <w:rPr>
          <w:rFonts w:hint="eastAsia" w:ascii="宋体" w:hAnsi="宋体" w:cs="宋体"/>
          <w:bCs/>
          <w:sz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6FD12A78">
      <w:pPr>
        <w:pStyle w:val="21"/>
        <w:spacing w:line="360" w:lineRule="auto"/>
        <w:ind w:firstLine="480" w:firstLineChars="200"/>
        <w:rPr>
          <w:rFonts w:hint="default" w:hAnsi="宋体" w:cs="宋体"/>
          <w:bCs/>
          <w:sz w:val="24"/>
        </w:rPr>
      </w:pPr>
      <w:r>
        <w:rPr>
          <w:rFonts w:hAnsi="宋体" w:cs="宋体"/>
          <w:bCs/>
          <w:sz w:val="24"/>
        </w:rPr>
        <w:t>贷款渠道和提供贷款的金融机构，可在河南省政府采购网“河南省政府采购合同融资平台”查询联系。</w:t>
      </w:r>
    </w:p>
    <w:p w14:paraId="46572392">
      <w:pPr>
        <w:ind w:firstLine="6028" w:firstLineChars="2200"/>
        <w:rPr>
          <w:rFonts w:ascii="宋体" w:hAnsi="宋体" w:cs="宋体"/>
          <w:spacing w:val="-3"/>
          <w:sz w:val="28"/>
          <w:szCs w:val="28"/>
        </w:rPr>
      </w:pPr>
    </w:p>
    <w:p w14:paraId="17FC7A1F">
      <w:pPr>
        <w:ind w:firstLine="4914" w:firstLineChars="2100"/>
        <w:rPr>
          <w:rFonts w:ascii="宋体" w:hAnsi="宋体" w:cs="宋体"/>
          <w:sz w:val="24"/>
        </w:rPr>
      </w:pPr>
      <w:r>
        <w:rPr>
          <w:rFonts w:hint="eastAsia" w:ascii="宋体" w:hAnsi="宋体" w:cs="宋体"/>
          <w:spacing w:val="-3"/>
          <w:sz w:val="24"/>
        </w:rPr>
        <w:t>河南省财政厅办公室</w:t>
      </w:r>
      <w:r>
        <w:rPr>
          <w:rFonts w:hint="eastAsia" w:ascii="宋体" w:hAnsi="宋体" w:cs="宋体"/>
          <w:sz w:val="24"/>
        </w:rPr>
        <w:t xml:space="preserve"> </w:t>
      </w:r>
    </w:p>
    <w:p w14:paraId="4BE5C82F">
      <w:pPr>
        <w:ind w:firstLine="5320" w:firstLineChars="2800"/>
        <w:rPr>
          <w:rFonts w:ascii="宋体" w:hAnsi="宋体" w:cs="宋体"/>
          <w:spacing w:val="-25"/>
          <w:sz w:val="24"/>
        </w:rPr>
      </w:pPr>
    </w:p>
    <w:p w14:paraId="493D9382">
      <w:pPr>
        <w:ind w:firstLine="5320" w:firstLineChars="2800"/>
        <w:rPr>
          <w:rFonts w:ascii="宋体" w:hAnsi="宋体" w:cs="宋体"/>
          <w:sz w:val="24"/>
        </w:rPr>
      </w:pPr>
      <w:r>
        <w:rPr>
          <w:rFonts w:hint="eastAsia" w:ascii="宋体" w:hAnsi="宋体" w:cs="宋体"/>
          <w:spacing w:val="-25"/>
          <w:sz w:val="24"/>
        </w:rPr>
        <w:t>2</w:t>
      </w:r>
      <w:r>
        <w:rPr>
          <w:rFonts w:hint="eastAsia" w:ascii="宋体" w:hAnsi="宋体" w:cs="宋体"/>
          <w:spacing w:val="-24"/>
          <w:sz w:val="24"/>
        </w:rPr>
        <w:t>020 年 9 月 15 日</w:t>
      </w:r>
    </w:p>
    <w:p w14:paraId="5A50B34C">
      <w:pPr>
        <w:widowControl/>
        <w:ind w:firstLine="560" w:firstLineChars="200"/>
        <w:rPr>
          <w:rFonts w:ascii="宋体" w:hAnsi="宋体" w:cs="宋体"/>
          <w:b/>
          <w:bCs/>
          <w:sz w:val="28"/>
          <w:szCs w:val="28"/>
        </w:rPr>
      </w:pPr>
      <w:r>
        <w:rPr>
          <w:rFonts w:hint="eastAsia" w:ascii="宋体" w:hAnsi="宋体" w:cs="宋体"/>
          <w:bCs/>
          <w:sz w:val="28"/>
          <w:szCs w:val="28"/>
        </w:rPr>
        <w:br w:type="page"/>
      </w:r>
      <w:r>
        <w:rPr>
          <w:rFonts w:hint="eastAsia" w:ascii="宋体" w:hAnsi="宋体" w:cs="宋体"/>
          <w:b/>
          <w:bCs/>
          <w:sz w:val="28"/>
          <w:szCs w:val="28"/>
        </w:rPr>
        <w:t>附件2</w:t>
      </w:r>
    </w:p>
    <w:p w14:paraId="64FB58FA">
      <w:pPr>
        <w:pStyle w:val="21"/>
        <w:ind w:firstLine="562" w:firstLineChars="200"/>
        <w:jc w:val="center"/>
        <w:rPr>
          <w:rFonts w:hint="default" w:hAnsi="宋体" w:cs="宋体"/>
          <w:b/>
          <w:bCs/>
          <w:szCs w:val="28"/>
          <w:lang w:val="zh-CN"/>
        </w:rPr>
      </w:pPr>
      <w:r>
        <w:rPr>
          <w:rFonts w:hAnsi="宋体" w:cs="宋体"/>
          <w:b/>
          <w:bCs/>
          <w:szCs w:val="28"/>
          <w:lang w:val="zh-CN"/>
        </w:rPr>
        <w:t>中小企业声明函（工程、服务）</w:t>
      </w:r>
    </w:p>
    <w:p w14:paraId="19915E04">
      <w:pPr>
        <w:pStyle w:val="21"/>
        <w:spacing w:line="360" w:lineRule="auto"/>
        <w:ind w:firstLine="480" w:firstLineChars="200"/>
        <w:rPr>
          <w:rFonts w:hint="default" w:hAnsi="宋体" w:cs="宋体"/>
          <w:sz w:val="24"/>
          <w:lang w:val="zh-CN"/>
        </w:rPr>
      </w:pPr>
      <w:r>
        <w:rPr>
          <w:rFonts w:hAnsi="宋体" w:cs="宋体"/>
          <w:sz w:val="24"/>
          <w:lang w:val="zh-CN"/>
        </w:rPr>
        <w:t>本公司（联合体）郑重声明，根据《政府采购促进中小企业发展管理办法》（财库[20</w:t>
      </w:r>
      <w:r>
        <w:rPr>
          <w:rFonts w:hAnsi="宋体" w:cs="宋体"/>
          <w:sz w:val="24"/>
        </w:rPr>
        <w:t>20</w:t>
      </w:r>
      <w:r>
        <w:rPr>
          <w:rFonts w:hAnsi="宋体" w:cs="宋体"/>
          <w:sz w:val="24"/>
          <w:lang w:val="zh-CN"/>
        </w:rPr>
        <w:t>]</w:t>
      </w:r>
      <w:r>
        <w:rPr>
          <w:rFonts w:hAnsi="宋体" w:cs="宋体"/>
          <w:sz w:val="24"/>
        </w:rPr>
        <w:t>46</w:t>
      </w:r>
      <w:r>
        <w:rPr>
          <w:rFonts w:hAnsi="宋体" w:cs="宋体"/>
          <w:sz w:val="24"/>
          <w:lang w:val="zh-CN"/>
        </w:rPr>
        <w:t>号）的规定，本公司（联合体）参加</w:t>
      </w:r>
      <w:r>
        <w:rPr>
          <w:rFonts w:hAnsi="宋体" w:cs="宋体"/>
          <w:sz w:val="24"/>
          <w:u w:val="single"/>
          <w:lang w:val="zh-CN"/>
        </w:rPr>
        <w:t>（单位名称）</w:t>
      </w:r>
      <w:r>
        <w:rPr>
          <w:rFonts w:hAnsi="宋体" w:cs="宋体"/>
          <w:sz w:val="24"/>
          <w:lang w:val="zh-CN"/>
        </w:rPr>
        <w:t>的</w:t>
      </w:r>
      <w:r>
        <w:rPr>
          <w:rFonts w:hAnsi="宋体" w:cs="宋体"/>
          <w:sz w:val="24"/>
          <w:u w:val="single"/>
          <w:lang w:val="zh-CN"/>
        </w:rPr>
        <w:t>（项目名称）</w:t>
      </w:r>
      <w:r>
        <w:rPr>
          <w:rFonts w:hAnsi="宋体" w:cs="宋体"/>
          <w:sz w:val="24"/>
          <w:lang w:val="zh-CN"/>
        </w:rPr>
        <w:t>采购活动，工程的施工单位全部为符合政策要求的中小企业（或者：服务全部由符合政策要求的中小企业承接）。相关企业（含联合体中的中小企业、签订分包意向协议的中小企业）的具体情况如下：</w:t>
      </w:r>
    </w:p>
    <w:p w14:paraId="78D08835">
      <w:pPr>
        <w:pStyle w:val="21"/>
        <w:numPr>
          <w:ilvl w:val="0"/>
          <w:numId w:val="4"/>
        </w:numPr>
        <w:spacing w:line="360" w:lineRule="auto"/>
        <w:ind w:firstLine="480" w:firstLineChars="200"/>
        <w:rPr>
          <w:rFonts w:hint="default" w:hAnsi="宋体" w:cs="宋体"/>
          <w:sz w:val="24"/>
        </w:rPr>
      </w:pPr>
      <w:r>
        <w:rPr>
          <w:rFonts w:hAnsi="宋体" w:cs="宋体"/>
          <w:sz w:val="24"/>
          <w:u w:val="single"/>
          <w:lang w:val="zh-CN"/>
        </w:rPr>
        <w:t>（标的名称）</w:t>
      </w:r>
      <w:r>
        <w:rPr>
          <w:rFonts w:hAnsi="宋体" w:cs="宋体"/>
          <w:sz w:val="24"/>
          <w:lang w:val="zh-CN"/>
        </w:rPr>
        <w:t>，属于</w:t>
      </w:r>
      <w:r>
        <w:rPr>
          <w:rFonts w:hAnsi="宋体" w:cs="宋体"/>
          <w:sz w:val="24"/>
          <w:u w:val="single"/>
          <w:lang w:val="zh-CN"/>
        </w:rPr>
        <w:t>（采购文件中明确的所属行业）</w:t>
      </w:r>
      <w:r>
        <w:rPr>
          <w:rFonts w:hAnsi="宋体" w:cs="宋体"/>
          <w:sz w:val="24"/>
          <w:lang w:val="zh-CN"/>
        </w:rPr>
        <w:t>行业；承建（承接）企业为</w:t>
      </w:r>
      <w:r>
        <w:rPr>
          <w:rFonts w:hAnsi="宋体" w:cs="宋体"/>
          <w:sz w:val="24"/>
          <w:u w:val="single"/>
          <w:lang w:val="zh-CN"/>
        </w:rPr>
        <w:t>（企业名称）</w:t>
      </w:r>
      <w:r>
        <w:rPr>
          <w:rFonts w:hAnsi="宋体" w:cs="宋体"/>
          <w:sz w:val="24"/>
          <w:lang w:val="zh-CN"/>
        </w:rPr>
        <w:t>，从业人员</w:t>
      </w:r>
      <w:r>
        <w:rPr>
          <w:rFonts w:hAnsi="宋体" w:cs="宋体"/>
          <w:sz w:val="24"/>
          <w:u w:val="single"/>
        </w:rPr>
        <w:t xml:space="preserve">    </w:t>
      </w:r>
      <w:r>
        <w:rPr>
          <w:rFonts w:hAnsi="宋体" w:cs="宋体"/>
          <w:sz w:val="24"/>
        </w:rPr>
        <w:t>人，营业收入为</w:t>
      </w:r>
      <w:r>
        <w:rPr>
          <w:rFonts w:hAnsi="宋体" w:cs="宋体"/>
          <w:sz w:val="24"/>
          <w:u w:val="single"/>
        </w:rPr>
        <w:t xml:space="preserve">    </w:t>
      </w:r>
      <w:r>
        <w:rPr>
          <w:rFonts w:hAnsi="宋体" w:cs="宋体"/>
          <w:sz w:val="24"/>
        </w:rPr>
        <w:t>万元，资产总额为</w:t>
      </w:r>
      <w:r>
        <w:rPr>
          <w:rFonts w:hAnsi="宋体" w:cs="宋体"/>
          <w:sz w:val="24"/>
          <w:u w:val="single"/>
        </w:rPr>
        <w:t xml:space="preserve">     </w:t>
      </w:r>
      <w:r>
        <w:rPr>
          <w:rFonts w:hAnsi="宋体" w:cs="宋体"/>
          <w:sz w:val="24"/>
        </w:rPr>
        <w:t>万元，属于</w:t>
      </w:r>
      <w:r>
        <w:rPr>
          <w:rFonts w:hAnsi="宋体" w:cs="宋体"/>
          <w:sz w:val="24"/>
          <w:u w:val="single"/>
        </w:rPr>
        <w:t>（中型企业、小型企业、微型企业）</w:t>
      </w:r>
      <w:r>
        <w:rPr>
          <w:rFonts w:hAnsi="宋体" w:cs="宋体"/>
          <w:sz w:val="24"/>
        </w:rPr>
        <w:t>；</w:t>
      </w:r>
    </w:p>
    <w:p w14:paraId="73064167">
      <w:pPr>
        <w:pStyle w:val="21"/>
        <w:numPr>
          <w:ilvl w:val="0"/>
          <w:numId w:val="4"/>
        </w:numPr>
        <w:spacing w:line="360" w:lineRule="auto"/>
        <w:ind w:firstLine="480" w:firstLineChars="200"/>
        <w:rPr>
          <w:rFonts w:hint="default" w:hAnsi="宋体" w:cs="宋体"/>
          <w:sz w:val="24"/>
        </w:rPr>
      </w:pPr>
      <w:r>
        <w:rPr>
          <w:rFonts w:hAnsi="宋体" w:cs="宋体"/>
          <w:sz w:val="24"/>
          <w:u w:val="single"/>
        </w:rPr>
        <w:t>（标的名称）</w:t>
      </w:r>
      <w:r>
        <w:rPr>
          <w:rFonts w:hAnsi="宋体" w:cs="宋体"/>
          <w:sz w:val="24"/>
        </w:rPr>
        <w:t>，属于</w:t>
      </w:r>
      <w:r>
        <w:rPr>
          <w:rFonts w:hAnsi="宋体" w:cs="宋体"/>
          <w:sz w:val="24"/>
          <w:u w:val="single"/>
        </w:rPr>
        <w:t>（采购文件中明确的所属行业）</w:t>
      </w:r>
      <w:r>
        <w:rPr>
          <w:rFonts w:hAnsi="宋体" w:cs="宋体"/>
          <w:sz w:val="24"/>
        </w:rPr>
        <w:t>行业；</w:t>
      </w:r>
      <w:r>
        <w:rPr>
          <w:rFonts w:hAnsi="宋体" w:cs="宋体"/>
          <w:sz w:val="24"/>
          <w:lang w:val="zh-CN"/>
        </w:rPr>
        <w:t>承建（承接）企业</w:t>
      </w:r>
      <w:r>
        <w:rPr>
          <w:rFonts w:hAnsi="宋体" w:cs="宋体"/>
          <w:sz w:val="24"/>
        </w:rPr>
        <w:t>为</w:t>
      </w:r>
      <w:r>
        <w:rPr>
          <w:rFonts w:hAnsi="宋体" w:cs="宋体"/>
          <w:sz w:val="24"/>
          <w:u w:val="single"/>
        </w:rPr>
        <w:t>（企业名称）</w:t>
      </w:r>
      <w:r>
        <w:rPr>
          <w:rFonts w:hAnsi="宋体" w:cs="宋体"/>
          <w:sz w:val="24"/>
        </w:rPr>
        <w:t>，从业人员</w:t>
      </w:r>
      <w:r>
        <w:rPr>
          <w:rFonts w:hAnsi="宋体" w:cs="宋体"/>
          <w:sz w:val="24"/>
          <w:u w:val="single"/>
        </w:rPr>
        <w:t xml:space="preserve">   </w:t>
      </w:r>
      <w:r>
        <w:rPr>
          <w:rFonts w:hAnsi="宋体" w:cs="宋体"/>
          <w:sz w:val="24"/>
        </w:rPr>
        <w:t>人，营业收入为</w:t>
      </w:r>
      <w:r>
        <w:rPr>
          <w:rFonts w:hAnsi="宋体" w:cs="宋体"/>
          <w:sz w:val="24"/>
          <w:u w:val="single"/>
        </w:rPr>
        <w:t xml:space="preserve">     </w:t>
      </w:r>
      <w:r>
        <w:rPr>
          <w:rFonts w:hAnsi="宋体" w:cs="宋体"/>
          <w:sz w:val="24"/>
        </w:rPr>
        <w:t>万元，资产总额为</w:t>
      </w:r>
      <w:r>
        <w:rPr>
          <w:rFonts w:hAnsi="宋体" w:cs="宋体"/>
          <w:sz w:val="24"/>
          <w:u w:val="single"/>
        </w:rPr>
        <w:t xml:space="preserve">     </w:t>
      </w:r>
      <w:r>
        <w:rPr>
          <w:rFonts w:hAnsi="宋体" w:cs="宋体"/>
          <w:sz w:val="24"/>
        </w:rPr>
        <w:t>万元，属于</w:t>
      </w:r>
      <w:r>
        <w:rPr>
          <w:rFonts w:hAnsi="宋体" w:cs="宋体"/>
          <w:sz w:val="24"/>
          <w:u w:val="single"/>
        </w:rPr>
        <w:t>（中型企业、小型企业、微型企业）</w:t>
      </w:r>
      <w:r>
        <w:rPr>
          <w:rFonts w:hAnsi="宋体" w:cs="宋体"/>
          <w:sz w:val="24"/>
        </w:rPr>
        <w:t>；</w:t>
      </w:r>
    </w:p>
    <w:p w14:paraId="5207F8D7">
      <w:pPr>
        <w:pStyle w:val="21"/>
        <w:spacing w:line="360" w:lineRule="auto"/>
        <w:ind w:firstLine="480" w:firstLineChars="200"/>
        <w:rPr>
          <w:rFonts w:hint="default" w:hAnsi="宋体" w:cs="宋体"/>
          <w:sz w:val="24"/>
        </w:rPr>
      </w:pPr>
      <w:r>
        <w:rPr>
          <w:rFonts w:hAnsi="宋体" w:cs="宋体"/>
          <w:sz w:val="24"/>
        </w:rPr>
        <w:t>.......</w:t>
      </w:r>
    </w:p>
    <w:p w14:paraId="16E223A7">
      <w:pPr>
        <w:pStyle w:val="21"/>
        <w:spacing w:line="360" w:lineRule="auto"/>
        <w:ind w:firstLine="480" w:firstLineChars="200"/>
        <w:rPr>
          <w:rFonts w:hint="default" w:hAnsi="宋体" w:cs="宋体"/>
          <w:sz w:val="24"/>
        </w:rPr>
      </w:pPr>
      <w:r>
        <w:rPr>
          <w:rFonts w:hAnsi="宋体" w:cs="宋体"/>
          <w:sz w:val="24"/>
        </w:rPr>
        <w:t>以上企业，不属于大企业的分支机构，不存在控股股东为大企业的情形，也不存在与大企业的负责人为同一人的情形。</w:t>
      </w:r>
    </w:p>
    <w:p w14:paraId="7C7E8572">
      <w:pPr>
        <w:pStyle w:val="21"/>
        <w:spacing w:line="360" w:lineRule="auto"/>
        <w:ind w:firstLine="480" w:firstLineChars="200"/>
        <w:rPr>
          <w:rFonts w:hint="default" w:hAnsi="宋体" w:cs="宋体"/>
          <w:sz w:val="24"/>
        </w:rPr>
      </w:pPr>
      <w:r>
        <w:rPr>
          <w:rFonts w:hAnsi="宋体" w:cs="宋体"/>
          <w:sz w:val="24"/>
        </w:rPr>
        <w:t>本企业对上述声明内容的真实性负责。如有虚假，将依法承担相应责任。</w:t>
      </w:r>
    </w:p>
    <w:p w14:paraId="1CD26712">
      <w:pPr>
        <w:pStyle w:val="21"/>
        <w:spacing w:line="360" w:lineRule="auto"/>
        <w:ind w:firstLine="480" w:firstLineChars="200"/>
        <w:rPr>
          <w:rFonts w:hint="default" w:hAnsi="宋体" w:cs="宋体"/>
          <w:sz w:val="24"/>
          <w:lang w:val="zh-CN"/>
        </w:rPr>
      </w:pPr>
      <w:r>
        <w:rPr>
          <w:rFonts w:hAnsi="宋体" w:cs="宋体"/>
          <w:sz w:val="24"/>
          <w:lang w:val="zh-CN"/>
        </w:rPr>
        <w:t>注：从业人员、营业收入、资产总额填报上一年度数据，无上一年度数据的新成立企业可不填报。</w:t>
      </w:r>
    </w:p>
    <w:p w14:paraId="4EC8CC5E">
      <w:pPr>
        <w:spacing w:before="78" w:line="217" w:lineRule="auto"/>
        <w:ind w:left="4724" w:firstLine="556" w:firstLineChars="200"/>
        <w:rPr>
          <w:rFonts w:ascii="宋体" w:hAnsi="宋体" w:cs="宋体"/>
          <w:sz w:val="24"/>
        </w:rPr>
      </w:pPr>
      <w:r>
        <w:rPr>
          <w:rFonts w:hint="eastAsia" w:ascii="宋体" w:hAnsi="宋体" w:cs="宋体"/>
          <w:spacing w:val="19"/>
          <w:sz w:val="24"/>
        </w:rPr>
        <w:t>企业名称(盖章)</w:t>
      </w:r>
      <w:r>
        <w:rPr>
          <w:rFonts w:hint="eastAsia" w:ascii="宋体" w:hAnsi="宋体" w:cs="宋体"/>
          <w:spacing w:val="18"/>
          <w:sz w:val="24"/>
        </w:rPr>
        <w:t>：</w:t>
      </w:r>
    </w:p>
    <w:p w14:paraId="08552026">
      <w:pPr>
        <w:spacing w:before="186" w:line="219" w:lineRule="auto"/>
        <w:ind w:left="4773" w:firstLine="582" w:firstLineChars="300"/>
        <w:rPr>
          <w:rFonts w:ascii="宋体" w:hAnsi="宋体" w:cs="宋体"/>
          <w:sz w:val="24"/>
        </w:rPr>
      </w:pPr>
      <w:r>
        <w:rPr>
          <w:rFonts w:hint="eastAsia" w:ascii="宋体" w:hAnsi="宋体" w:cs="宋体"/>
          <w:spacing w:val="-23"/>
          <w:sz w:val="24"/>
        </w:rPr>
        <w:t>日</w:t>
      </w:r>
      <w:r>
        <w:rPr>
          <w:rFonts w:hint="eastAsia" w:ascii="宋体" w:hAnsi="宋体" w:cs="宋体"/>
          <w:spacing w:val="-21"/>
          <w:sz w:val="24"/>
        </w:rPr>
        <w:t xml:space="preserve"> 期：</w:t>
      </w:r>
    </w:p>
    <w:p w14:paraId="44BEF7CB">
      <w:pPr>
        <w:ind w:firstLine="420" w:firstLineChars="200"/>
        <w:rPr>
          <w:rFonts w:ascii="宋体" w:hAnsi="宋体" w:cs="宋体"/>
          <w:sz w:val="24"/>
        </w:rPr>
      </w:pPr>
      <w:r>
        <w:rPr>
          <w:rFonts w:hint="eastAsia" w:ascii="宋体" w:hAnsi="宋体" w:cs="宋体"/>
          <w:spacing w:val="-15"/>
          <w:sz w:val="24"/>
        </w:rPr>
        <w:t>注</w:t>
      </w:r>
      <w:r>
        <w:rPr>
          <w:rFonts w:hint="eastAsia" w:ascii="宋体" w:hAnsi="宋体" w:cs="宋体"/>
          <w:spacing w:val="-8"/>
          <w:sz w:val="24"/>
        </w:rPr>
        <w:t>： 从业人员、营业收入、资产总额填报上一年度数据， 无上一年度数据的新企业</w:t>
      </w:r>
      <w:r>
        <w:rPr>
          <w:rFonts w:hint="eastAsia" w:ascii="宋体" w:hAnsi="宋体" w:cs="宋体"/>
          <w:spacing w:val="-10"/>
          <w:sz w:val="24"/>
        </w:rPr>
        <w:t>可</w:t>
      </w:r>
      <w:r>
        <w:rPr>
          <w:rFonts w:hint="eastAsia" w:ascii="宋体" w:hAnsi="宋体" w:cs="宋体"/>
          <w:spacing w:val="-8"/>
          <w:sz w:val="24"/>
        </w:rPr>
        <w:t>不填报。</w:t>
      </w:r>
    </w:p>
    <w:p w14:paraId="6D35041B">
      <w:pPr>
        <w:widowControl/>
        <w:ind w:firstLine="562" w:firstLineChars="200"/>
        <w:rPr>
          <w:rFonts w:ascii="宋体" w:hAnsi="宋体" w:cs="宋体"/>
          <w:b/>
          <w:bCs/>
          <w:sz w:val="28"/>
          <w:szCs w:val="28"/>
        </w:rPr>
      </w:pPr>
      <w:r>
        <w:rPr>
          <w:rFonts w:hint="eastAsia" w:ascii="宋体" w:hAnsi="宋体" w:cs="宋体"/>
          <w:b/>
          <w:bCs/>
          <w:kern w:val="0"/>
          <w:sz w:val="28"/>
          <w:szCs w:val="28"/>
        </w:rPr>
        <w:br w:type="page"/>
      </w:r>
      <w:r>
        <w:rPr>
          <w:rFonts w:hint="eastAsia" w:ascii="宋体" w:hAnsi="宋体" w:cs="宋体"/>
          <w:b/>
          <w:bCs/>
          <w:sz w:val="28"/>
          <w:szCs w:val="28"/>
        </w:rPr>
        <w:t>附件3</w:t>
      </w:r>
    </w:p>
    <w:p w14:paraId="25EB6616">
      <w:pPr>
        <w:spacing w:before="234" w:line="217" w:lineRule="auto"/>
        <w:ind w:left="1451"/>
        <w:rPr>
          <w:rFonts w:ascii="宋体" w:hAnsi="宋体" w:cs="宋体"/>
          <w:b/>
          <w:bCs/>
          <w:sz w:val="24"/>
        </w:rPr>
      </w:pPr>
      <w:r>
        <w:rPr>
          <w:rFonts w:hint="eastAsia" w:ascii="宋体" w:hAnsi="宋体" w:cs="宋体"/>
          <w:b/>
          <w:bCs/>
          <w:spacing w:val="1"/>
          <w:sz w:val="24"/>
        </w:rPr>
        <w:t>工业</w:t>
      </w:r>
      <w:r>
        <w:rPr>
          <w:rFonts w:hint="eastAsia" w:ascii="宋体" w:hAnsi="宋体" w:cs="宋体"/>
          <w:b/>
          <w:bCs/>
          <w:sz w:val="24"/>
        </w:rPr>
        <w:t>和信息化部、国家统计局、国家发展和改革委员会、财政部</w:t>
      </w:r>
    </w:p>
    <w:p w14:paraId="52B83195">
      <w:pPr>
        <w:spacing w:before="185" w:line="217" w:lineRule="auto"/>
        <w:ind w:left="2406"/>
        <w:rPr>
          <w:rFonts w:ascii="宋体" w:hAnsi="宋体" w:cs="宋体"/>
          <w:b/>
          <w:bCs/>
          <w:sz w:val="24"/>
        </w:rPr>
      </w:pPr>
      <w:r>
        <w:rPr>
          <w:rFonts w:hint="eastAsia" w:ascii="宋体" w:hAnsi="宋体" w:cs="宋体"/>
          <w:b/>
          <w:bCs/>
          <w:spacing w:val="1"/>
          <w:sz w:val="24"/>
        </w:rPr>
        <w:t>《关</w:t>
      </w:r>
      <w:r>
        <w:rPr>
          <w:rFonts w:hint="eastAsia" w:ascii="宋体" w:hAnsi="宋体" w:cs="宋体"/>
          <w:b/>
          <w:bCs/>
          <w:sz w:val="24"/>
        </w:rPr>
        <w:t>于印发中小企业划型标准规定的通知》</w:t>
      </w:r>
    </w:p>
    <w:p w14:paraId="7F5307ED">
      <w:pPr>
        <w:spacing w:before="186" w:line="217" w:lineRule="auto"/>
        <w:ind w:left="3137"/>
        <w:rPr>
          <w:rFonts w:ascii="宋体" w:hAnsi="宋体" w:cs="宋体"/>
          <w:b/>
          <w:bCs/>
          <w:sz w:val="24"/>
        </w:rPr>
      </w:pPr>
      <w:r>
        <w:rPr>
          <w:rFonts w:hint="eastAsia" w:ascii="宋体" w:hAnsi="宋体" w:cs="宋体"/>
          <w:b/>
          <w:bCs/>
          <w:spacing w:val="1"/>
          <w:sz w:val="24"/>
        </w:rPr>
        <w:t>工信部联企业〔 2011 〕300</w:t>
      </w:r>
      <w:r>
        <w:rPr>
          <w:rFonts w:hint="eastAsia" w:ascii="宋体" w:hAnsi="宋体" w:cs="宋体"/>
          <w:b/>
          <w:bCs/>
          <w:sz w:val="24"/>
        </w:rPr>
        <w:t xml:space="preserve"> 号</w:t>
      </w:r>
    </w:p>
    <w:p w14:paraId="2F641765">
      <w:pPr>
        <w:spacing w:line="360" w:lineRule="auto"/>
        <w:ind w:left="525"/>
        <w:rPr>
          <w:rFonts w:ascii="宋体" w:hAnsi="宋体" w:cs="宋体"/>
          <w:spacing w:val="-4"/>
          <w:sz w:val="24"/>
        </w:rPr>
      </w:pPr>
    </w:p>
    <w:p w14:paraId="2DE240C1">
      <w:pPr>
        <w:spacing w:line="360" w:lineRule="auto"/>
        <w:ind w:left="525"/>
        <w:rPr>
          <w:rFonts w:ascii="宋体" w:hAnsi="宋体" w:cs="宋体"/>
          <w:sz w:val="24"/>
        </w:rPr>
      </w:pPr>
      <w:r>
        <w:rPr>
          <w:rFonts w:hint="eastAsia" w:ascii="宋体" w:hAnsi="宋体" w:cs="宋体"/>
          <w:spacing w:val="-4"/>
          <w:sz w:val="24"/>
        </w:rPr>
        <w:t>各</w:t>
      </w:r>
      <w:r>
        <w:rPr>
          <w:rFonts w:hint="eastAsia" w:ascii="宋体" w:hAnsi="宋体" w:cs="宋体"/>
          <w:spacing w:val="-3"/>
          <w:sz w:val="24"/>
        </w:rPr>
        <w:t>省</w:t>
      </w:r>
      <w:r>
        <w:rPr>
          <w:rFonts w:hint="eastAsia" w:ascii="宋体" w:hAnsi="宋体" w:cs="宋体"/>
          <w:spacing w:val="-2"/>
          <w:sz w:val="24"/>
        </w:rPr>
        <w:t>、自治区、直辖市人民政府，国务院各部委、各直属机构及有关单位：</w:t>
      </w:r>
    </w:p>
    <w:p w14:paraId="5BDAF564">
      <w:pPr>
        <w:spacing w:line="360" w:lineRule="auto"/>
        <w:rPr>
          <w:rFonts w:ascii="宋体" w:hAnsi="宋体" w:cs="宋体"/>
          <w:sz w:val="24"/>
        </w:rPr>
      </w:pPr>
      <w:r>
        <w:rPr>
          <w:rFonts w:hint="eastAsia" w:ascii="宋体" w:hAnsi="宋体" w:cs="宋体"/>
          <w:spacing w:val="-4"/>
          <w:sz w:val="24"/>
        </w:rPr>
        <w:t>为贯彻落实《中华人民</w:t>
      </w:r>
      <w:r>
        <w:rPr>
          <w:rFonts w:hint="eastAsia" w:ascii="宋体" w:hAnsi="宋体" w:cs="宋体"/>
          <w:spacing w:val="-2"/>
          <w:sz w:val="24"/>
        </w:rPr>
        <w:t>共和国中小企业促进法》和《国务院关于进一步促进中小企</w:t>
      </w:r>
      <w:r>
        <w:rPr>
          <w:rFonts w:hint="eastAsia" w:ascii="宋体" w:hAnsi="宋体" w:cs="宋体"/>
          <w:spacing w:val="8"/>
          <w:sz w:val="24"/>
        </w:rPr>
        <w:t>业</w:t>
      </w:r>
      <w:r>
        <w:rPr>
          <w:rFonts w:hint="eastAsia" w:ascii="宋体" w:hAnsi="宋体" w:cs="宋体"/>
          <w:spacing w:val="5"/>
          <w:sz w:val="24"/>
        </w:rPr>
        <w:t>发</w:t>
      </w:r>
      <w:r>
        <w:rPr>
          <w:rFonts w:hint="eastAsia" w:ascii="宋体" w:hAnsi="宋体" w:cs="宋体"/>
          <w:spacing w:val="4"/>
          <w:sz w:val="24"/>
        </w:rPr>
        <w:t>展的若干意见》(国发〔2009〕36 号)， 工业和信息化部、国家统计局、发展改</w:t>
      </w:r>
      <w:r>
        <w:rPr>
          <w:rFonts w:hint="eastAsia" w:ascii="宋体" w:hAnsi="宋体" w:cs="宋体"/>
          <w:sz w:val="24"/>
        </w:rPr>
        <w:t xml:space="preserve"> </w:t>
      </w:r>
      <w:r>
        <w:rPr>
          <w:rFonts w:hint="eastAsia" w:ascii="宋体" w:hAnsi="宋体" w:cs="宋体"/>
          <w:spacing w:val="-2"/>
          <w:sz w:val="24"/>
        </w:rPr>
        <w:t>革委、财政部研究制定了《中小企业划型标准规定》。经国务</w:t>
      </w:r>
      <w:r>
        <w:rPr>
          <w:rFonts w:hint="eastAsia" w:ascii="宋体" w:hAnsi="宋体" w:cs="宋体"/>
          <w:spacing w:val="-1"/>
          <w:sz w:val="24"/>
        </w:rPr>
        <w:t>院同意，现印发给你们，</w:t>
      </w:r>
      <w:r>
        <w:rPr>
          <w:rFonts w:hint="eastAsia" w:ascii="宋体" w:hAnsi="宋体" w:cs="宋体"/>
          <w:sz w:val="24"/>
        </w:rPr>
        <w:t xml:space="preserve"> </w:t>
      </w:r>
      <w:r>
        <w:rPr>
          <w:rFonts w:hint="eastAsia" w:ascii="宋体" w:hAnsi="宋体" w:cs="宋体"/>
          <w:spacing w:val="-10"/>
          <w:sz w:val="24"/>
        </w:rPr>
        <w:t>请</w:t>
      </w:r>
      <w:r>
        <w:rPr>
          <w:rFonts w:hint="eastAsia" w:ascii="宋体" w:hAnsi="宋体" w:cs="宋体"/>
          <w:spacing w:val="-6"/>
          <w:sz w:val="24"/>
        </w:rPr>
        <w:t>遵照执行。</w:t>
      </w:r>
    </w:p>
    <w:p w14:paraId="7A04EFE4">
      <w:pPr>
        <w:spacing w:line="360" w:lineRule="auto"/>
        <w:ind w:firstLine="476" w:firstLineChars="200"/>
        <w:rPr>
          <w:rFonts w:ascii="宋体" w:hAnsi="宋体" w:cs="宋体"/>
          <w:spacing w:val="-1"/>
          <w:sz w:val="24"/>
        </w:rPr>
      </w:pPr>
    </w:p>
    <w:p w14:paraId="2A73F39E">
      <w:pPr>
        <w:spacing w:line="360" w:lineRule="auto"/>
        <w:ind w:firstLine="1428" w:firstLineChars="600"/>
        <w:rPr>
          <w:rFonts w:ascii="宋体" w:hAnsi="宋体" w:cs="宋体"/>
          <w:sz w:val="24"/>
        </w:rPr>
      </w:pPr>
      <w:r>
        <w:rPr>
          <w:rFonts w:hint="eastAsia" w:ascii="宋体" w:hAnsi="宋体" w:cs="宋体"/>
          <w:spacing w:val="-1"/>
          <w:sz w:val="24"/>
        </w:rPr>
        <w:t>工业和信息化部 国家统计局 国家发展和改革</w:t>
      </w:r>
      <w:r>
        <w:rPr>
          <w:rFonts w:hint="eastAsia" w:ascii="宋体" w:hAnsi="宋体" w:cs="宋体"/>
          <w:sz w:val="24"/>
        </w:rPr>
        <w:t>委员会 财政部</w:t>
      </w:r>
    </w:p>
    <w:p w14:paraId="3D55BC8E">
      <w:pPr>
        <w:spacing w:line="360" w:lineRule="auto"/>
        <w:ind w:left="6722" w:right="1415" w:hanging="3962"/>
        <w:rPr>
          <w:rFonts w:ascii="宋体" w:hAnsi="宋体" w:cs="宋体"/>
          <w:sz w:val="24"/>
        </w:rPr>
      </w:pPr>
      <w:r>
        <w:rPr>
          <w:rFonts w:hint="eastAsia" w:ascii="宋体" w:hAnsi="宋体" w:cs="宋体"/>
          <w:spacing w:val="-4"/>
          <w:sz w:val="24"/>
        </w:rPr>
        <w:t>二○</w:t>
      </w:r>
      <w:r>
        <w:rPr>
          <w:rFonts w:hint="eastAsia" w:ascii="宋体" w:hAnsi="宋体" w:cs="宋体"/>
          <w:spacing w:val="-2"/>
          <w:sz w:val="24"/>
        </w:rPr>
        <w:t>一一年六月十八日</w:t>
      </w:r>
    </w:p>
    <w:p w14:paraId="1D2F6A5B">
      <w:pPr>
        <w:spacing w:line="360" w:lineRule="auto"/>
        <w:rPr>
          <w:rFonts w:ascii="宋体" w:hAnsi="宋体" w:cs="宋体"/>
        </w:rPr>
      </w:pPr>
      <w:r>
        <w:rPr>
          <w:rFonts w:hint="eastAsia" w:ascii="宋体" w:hAnsi="宋体" w:cs="宋体"/>
        </w:rPr>
        <w:br w:type="page"/>
      </w:r>
    </w:p>
    <w:p w14:paraId="3F0FE592">
      <w:pPr>
        <w:spacing w:line="360" w:lineRule="auto"/>
        <w:jc w:val="center"/>
        <w:rPr>
          <w:rFonts w:ascii="宋体" w:hAnsi="宋体" w:cs="宋体"/>
          <w:b/>
          <w:bCs/>
          <w:spacing w:val="-4"/>
          <w:sz w:val="24"/>
        </w:rPr>
      </w:pPr>
      <w:r>
        <w:rPr>
          <w:rFonts w:hint="eastAsia" w:ascii="宋体" w:hAnsi="宋体" w:cs="宋体"/>
          <w:b/>
          <w:bCs/>
          <w:spacing w:val="-7"/>
          <w:sz w:val="24"/>
        </w:rPr>
        <w:t>中</w:t>
      </w:r>
      <w:r>
        <w:rPr>
          <w:rFonts w:hint="eastAsia" w:ascii="宋体" w:hAnsi="宋体" w:cs="宋体"/>
          <w:b/>
          <w:bCs/>
          <w:spacing w:val="-4"/>
          <w:sz w:val="24"/>
        </w:rPr>
        <w:t>小企业划型标准规定</w:t>
      </w:r>
    </w:p>
    <w:p w14:paraId="5FE6FAF0">
      <w:pPr>
        <w:rPr>
          <w:rFonts w:ascii="宋体" w:hAnsi="宋体" w:cs="宋体"/>
        </w:rPr>
      </w:pPr>
    </w:p>
    <w:p w14:paraId="3B35AE6B">
      <w:pPr>
        <w:spacing w:line="360" w:lineRule="auto"/>
        <w:ind w:firstLine="464" w:firstLineChars="200"/>
        <w:rPr>
          <w:rFonts w:ascii="宋体" w:hAnsi="宋体" w:cs="宋体"/>
          <w:sz w:val="24"/>
        </w:rPr>
      </w:pPr>
      <w:r>
        <w:rPr>
          <w:rFonts w:hint="eastAsia" w:ascii="宋体" w:hAnsi="宋体" w:cs="宋体"/>
          <w:spacing w:val="-4"/>
          <w:sz w:val="24"/>
        </w:rPr>
        <w:t>一、根据《中</w:t>
      </w:r>
      <w:r>
        <w:rPr>
          <w:rFonts w:hint="eastAsia" w:ascii="宋体" w:hAnsi="宋体" w:cs="宋体"/>
          <w:spacing w:val="-2"/>
          <w:sz w:val="24"/>
        </w:rPr>
        <w:t>华人民共和国中小企业促进法》和《国务院关于进一步促进中小企业</w:t>
      </w:r>
      <w:r>
        <w:rPr>
          <w:rFonts w:hint="eastAsia" w:ascii="宋体" w:hAnsi="宋体" w:cs="宋体"/>
          <w:spacing w:val="-10"/>
          <w:sz w:val="24"/>
        </w:rPr>
        <w:t>发展的若</w:t>
      </w:r>
      <w:r>
        <w:rPr>
          <w:rFonts w:hint="eastAsia" w:ascii="宋体" w:hAnsi="宋体" w:cs="宋体"/>
          <w:spacing w:val="-5"/>
          <w:sz w:val="24"/>
        </w:rPr>
        <w:t>干意见》 (国发〔2009〕36 号)，制定本规定。</w:t>
      </w:r>
    </w:p>
    <w:p w14:paraId="1571018F">
      <w:pPr>
        <w:spacing w:line="360" w:lineRule="auto"/>
        <w:ind w:firstLine="440" w:firstLineChars="200"/>
        <w:rPr>
          <w:rFonts w:ascii="宋体" w:hAnsi="宋体" w:cs="宋体"/>
          <w:sz w:val="24"/>
        </w:rPr>
      </w:pPr>
      <w:r>
        <w:rPr>
          <w:rFonts w:hint="eastAsia" w:ascii="宋体" w:hAnsi="宋体" w:cs="宋体"/>
          <w:spacing w:val="-10"/>
          <w:sz w:val="24"/>
        </w:rPr>
        <w:t>二</w:t>
      </w:r>
      <w:r>
        <w:rPr>
          <w:rFonts w:hint="eastAsia" w:ascii="宋体" w:hAnsi="宋体" w:cs="宋体"/>
          <w:spacing w:val="-7"/>
          <w:sz w:val="24"/>
        </w:rPr>
        <w:t>、</w:t>
      </w:r>
      <w:r>
        <w:rPr>
          <w:rFonts w:hint="eastAsia" w:ascii="宋体" w:hAnsi="宋体" w:cs="宋体"/>
          <w:spacing w:val="-5"/>
          <w:sz w:val="24"/>
        </w:rPr>
        <w:t>中小企业划分为中型、小型、微型三种类型， 具体标准根据企业从业人员、营</w:t>
      </w:r>
      <w:r>
        <w:rPr>
          <w:rFonts w:hint="eastAsia" w:ascii="宋体" w:hAnsi="宋体" w:cs="宋体"/>
          <w:spacing w:val="-4"/>
          <w:sz w:val="24"/>
        </w:rPr>
        <w:t>业收</w:t>
      </w:r>
      <w:r>
        <w:rPr>
          <w:rFonts w:hint="eastAsia" w:ascii="宋体" w:hAnsi="宋体" w:cs="宋体"/>
          <w:spacing w:val="-2"/>
          <w:sz w:val="24"/>
        </w:rPr>
        <w:t>入、资产总额等指标，结合行业特点制定。</w:t>
      </w:r>
    </w:p>
    <w:p w14:paraId="2B5597C1">
      <w:pPr>
        <w:spacing w:line="360" w:lineRule="auto"/>
        <w:ind w:firstLine="448" w:firstLineChars="200"/>
        <w:rPr>
          <w:rFonts w:ascii="宋体" w:hAnsi="宋体" w:cs="宋体"/>
          <w:sz w:val="24"/>
        </w:rPr>
      </w:pPr>
      <w:r>
        <w:rPr>
          <w:rFonts w:hint="eastAsia" w:ascii="宋体" w:hAnsi="宋体" w:cs="宋体"/>
          <w:spacing w:val="-8"/>
          <w:sz w:val="24"/>
        </w:rPr>
        <w:t xml:space="preserve">三、本规定适用的行业包括： 农、林、牧、渔业， 工业(包括采矿业，制造业， </w:t>
      </w:r>
      <w:r>
        <w:rPr>
          <w:rFonts w:hint="eastAsia" w:ascii="宋体" w:hAnsi="宋体" w:cs="宋体"/>
          <w:spacing w:val="-7"/>
          <w:sz w:val="24"/>
        </w:rPr>
        <w:t>电</w:t>
      </w:r>
      <w:r>
        <w:rPr>
          <w:rFonts w:hint="eastAsia" w:ascii="宋体" w:hAnsi="宋体" w:cs="宋体"/>
          <w:spacing w:val="-5"/>
          <w:sz w:val="24"/>
        </w:rPr>
        <w:t>力、热力、燃气及水生产和供应业) ，建筑业，批发业， 零售业， 交通运输业(不含</w:t>
      </w:r>
      <w:r>
        <w:rPr>
          <w:rFonts w:hint="eastAsia" w:ascii="宋体" w:hAnsi="宋体" w:cs="宋体"/>
          <w:spacing w:val="-4"/>
          <w:sz w:val="24"/>
        </w:rPr>
        <w:t>铁</w:t>
      </w:r>
      <w:r>
        <w:rPr>
          <w:rFonts w:hint="eastAsia" w:ascii="宋体" w:hAnsi="宋体" w:cs="宋体"/>
          <w:spacing w:val="-10"/>
          <w:sz w:val="24"/>
        </w:rPr>
        <w:t>路运输业) ，仓储业， 邮政业， 住宿业， 餐饮业， 信息传输业(包括电信、互联网和</w:t>
      </w:r>
      <w:r>
        <w:rPr>
          <w:rFonts w:hint="eastAsia" w:ascii="宋体" w:hAnsi="宋体" w:cs="宋体"/>
          <w:spacing w:val="-6"/>
          <w:sz w:val="24"/>
        </w:rPr>
        <w:t>相</w:t>
      </w:r>
      <w:r>
        <w:rPr>
          <w:rFonts w:hint="eastAsia" w:ascii="宋体" w:hAnsi="宋体" w:cs="宋体"/>
          <w:spacing w:val="2"/>
          <w:sz w:val="24"/>
        </w:rPr>
        <w:t>关服务)，软件和信息技术服务业，房地</w:t>
      </w:r>
      <w:r>
        <w:rPr>
          <w:rFonts w:hint="eastAsia" w:ascii="宋体" w:hAnsi="宋体" w:cs="宋体"/>
          <w:spacing w:val="1"/>
          <w:sz w:val="24"/>
        </w:rPr>
        <w:t>产开发经营，物业管理，租赁和商务服务业，</w:t>
      </w:r>
      <w:r>
        <w:rPr>
          <w:rFonts w:hint="eastAsia" w:ascii="宋体" w:hAnsi="宋体" w:cs="宋体"/>
          <w:sz w:val="24"/>
        </w:rPr>
        <w:t xml:space="preserve"> </w:t>
      </w:r>
      <w:r>
        <w:rPr>
          <w:rFonts w:hint="eastAsia" w:ascii="宋体" w:hAnsi="宋体" w:cs="宋体"/>
          <w:spacing w:val="-8"/>
          <w:sz w:val="24"/>
        </w:rPr>
        <w:t>其他未列明</w:t>
      </w:r>
      <w:r>
        <w:rPr>
          <w:rFonts w:hint="eastAsia" w:ascii="宋体" w:hAnsi="宋体" w:cs="宋体"/>
          <w:spacing w:val="-7"/>
          <w:sz w:val="24"/>
        </w:rPr>
        <w:t>行</w:t>
      </w:r>
      <w:r>
        <w:rPr>
          <w:rFonts w:hint="eastAsia" w:ascii="宋体" w:hAnsi="宋体" w:cs="宋体"/>
          <w:spacing w:val="-4"/>
          <w:sz w:val="24"/>
        </w:rPr>
        <w:t>业(包括科学研究和技术服务业， 水利、环境和公共设施管理业， 居民服</w:t>
      </w:r>
      <w:r>
        <w:rPr>
          <w:rFonts w:hint="eastAsia" w:ascii="宋体" w:hAnsi="宋体" w:cs="宋体"/>
          <w:sz w:val="24"/>
        </w:rPr>
        <w:t xml:space="preserve"> </w:t>
      </w:r>
      <w:r>
        <w:rPr>
          <w:rFonts w:hint="eastAsia" w:ascii="宋体" w:hAnsi="宋体" w:cs="宋体"/>
          <w:spacing w:val="4"/>
          <w:sz w:val="24"/>
        </w:rPr>
        <w:t>务、修理和其他服</w:t>
      </w:r>
      <w:r>
        <w:rPr>
          <w:rFonts w:hint="eastAsia" w:ascii="宋体" w:hAnsi="宋体" w:cs="宋体"/>
          <w:spacing w:val="3"/>
          <w:sz w:val="24"/>
        </w:rPr>
        <w:t>务</w:t>
      </w:r>
      <w:r>
        <w:rPr>
          <w:rFonts w:hint="eastAsia" w:ascii="宋体" w:hAnsi="宋体" w:cs="宋体"/>
          <w:spacing w:val="2"/>
          <w:sz w:val="24"/>
        </w:rPr>
        <w:t>业，社会工作，文化、体育和娱乐业等)。</w:t>
      </w:r>
    </w:p>
    <w:p w14:paraId="0DAB8190">
      <w:pPr>
        <w:spacing w:line="360" w:lineRule="auto"/>
        <w:ind w:firstLine="464" w:firstLineChars="200"/>
        <w:rPr>
          <w:rFonts w:ascii="宋体" w:hAnsi="宋体" w:cs="宋体"/>
          <w:sz w:val="24"/>
        </w:rPr>
      </w:pPr>
      <w:r>
        <w:rPr>
          <w:rFonts w:hint="eastAsia" w:ascii="宋体" w:hAnsi="宋体" w:cs="宋体"/>
          <w:spacing w:val="-4"/>
          <w:sz w:val="24"/>
        </w:rPr>
        <w:t>四、各行业划</w:t>
      </w:r>
      <w:r>
        <w:rPr>
          <w:rFonts w:hint="eastAsia" w:ascii="宋体" w:hAnsi="宋体" w:cs="宋体"/>
          <w:spacing w:val="-2"/>
          <w:sz w:val="24"/>
        </w:rPr>
        <w:t>型标准为：详见下表</w:t>
      </w:r>
    </w:p>
    <w:p w14:paraId="07961881">
      <w:pPr>
        <w:spacing w:line="360" w:lineRule="auto"/>
        <w:ind w:firstLine="464" w:firstLineChars="200"/>
        <w:rPr>
          <w:rFonts w:ascii="宋体" w:hAnsi="宋体" w:cs="宋体"/>
          <w:sz w:val="24"/>
        </w:rPr>
      </w:pPr>
      <w:r>
        <w:rPr>
          <w:rFonts w:hint="eastAsia" w:ascii="宋体" w:hAnsi="宋体" w:cs="宋体"/>
          <w:spacing w:val="-4"/>
          <w:sz w:val="24"/>
        </w:rPr>
        <w:t>五、</w:t>
      </w:r>
      <w:r>
        <w:rPr>
          <w:rFonts w:hint="eastAsia" w:ascii="宋体" w:hAnsi="宋体" w:cs="宋体"/>
          <w:spacing w:val="-2"/>
          <w:sz w:val="24"/>
        </w:rPr>
        <w:t>企业类型的划分以统计部门的统计数据为依据。</w:t>
      </w:r>
    </w:p>
    <w:p w14:paraId="2436C044">
      <w:pPr>
        <w:spacing w:line="360" w:lineRule="auto"/>
        <w:ind w:firstLine="472" w:firstLineChars="200"/>
        <w:rPr>
          <w:rFonts w:ascii="宋体" w:hAnsi="宋体" w:cs="宋体"/>
          <w:sz w:val="24"/>
        </w:rPr>
      </w:pPr>
      <w:r>
        <w:rPr>
          <w:rFonts w:hint="eastAsia" w:ascii="宋体" w:hAnsi="宋体" w:cs="宋体"/>
          <w:spacing w:val="-2"/>
          <w:sz w:val="24"/>
        </w:rPr>
        <w:t>六、本规定适用于在中华人民共和国境内依法设立的各类所有制和各种组织形</w:t>
      </w:r>
      <w:r>
        <w:rPr>
          <w:rFonts w:hint="eastAsia" w:ascii="宋体" w:hAnsi="宋体" w:cs="宋体"/>
          <w:spacing w:val="-1"/>
          <w:sz w:val="24"/>
        </w:rPr>
        <w:t>式</w:t>
      </w:r>
      <w:r>
        <w:rPr>
          <w:rFonts w:hint="eastAsia" w:ascii="宋体" w:hAnsi="宋体" w:cs="宋体"/>
          <w:sz w:val="24"/>
        </w:rPr>
        <w:t>的</w:t>
      </w:r>
      <w:r>
        <w:rPr>
          <w:rFonts w:hint="eastAsia" w:ascii="宋体" w:hAnsi="宋体" w:cs="宋体"/>
          <w:spacing w:val="-2"/>
          <w:sz w:val="24"/>
        </w:rPr>
        <w:t>企业。个体工商户和本规定以外的行业，</w:t>
      </w:r>
      <w:r>
        <w:rPr>
          <w:rFonts w:hint="eastAsia" w:ascii="宋体" w:hAnsi="宋体" w:cs="宋体"/>
          <w:spacing w:val="-1"/>
          <w:sz w:val="24"/>
        </w:rPr>
        <w:t>参照本规定进行划型。</w:t>
      </w:r>
    </w:p>
    <w:p w14:paraId="637ABB68">
      <w:pPr>
        <w:spacing w:line="360" w:lineRule="auto"/>
        <w:ind w:firstLine="444" w:firstLineChars="200"/>
        <w:rPr>
          <w:rFonts w:ascii="宋体" w:hAnsi="宋体" w:cs="宋体"/>
          <w:spacing w:val="-4"/>
          <w:sz w:val="24"/>
        </w:rPr>
      </w:pPr>
      <w:r>
        <w:rPr>
          <w:rFonts w:hint="eastAsia" w:ascii="宋体" w:hAnsi="宋体" w:cs="宋体"/>
          <w:spacing w:val="-9"/>
          <w:sz w:val="24"/>
        </w:rPr>
        <w:t>七</w:t>
      </w:r>
      <w:r>
        <w:rPr>
          <w:rFonts w:hint="eastAsia" w:ascii="宋体" w:hAnsi="宋体" w:cs="宋体"/>
          <w:spacing w:val="-5"/>
          <w:sz w:val="24"/>
        </w:rPr>
        <w:t>、本规定的中型企业标准上限即为大型企业标准的下限， 国家统计部门据此制定</w:t>
      </w:r>
      <w:r>
        <w:rPr>
          <w:rFonts w:hint="eastAsia" w:ascii="宋体" w:hAnsi="宋体" w:cs="宋体"/>
          <w:spacing w:val="-8"/>
          <w:sz w:val="24"/>
        </w:rPr>
        <w:t>大中小微型企业</w:t>
      </w:r>
      <w:r>
        <w:rPr>
          <w:rFonts w:hint="eastAsia" w:ascii="宋体" w:hAnsi="宋体" w:cs="宋体"/>
          <w:spacing w:val="-7"/>
          <w:sz w:val="24"/>
        </w:rPr>
        <w:t>的</w:t>
      </w:r>
      <w:r>
        <w:rPr>
          <w:rFonts w:hint="eastAsia" w:ascii="宋体" w:hAnsi="宋体" w:cs="宋体"/>
          <w:spacing w:val="-4"/>
          <w:sz w:val="24"/>
        </w:rPr>
        <w:t>统计分类.</w:t>
      </w:r>
    </w:p>
    <w:p w14:paraId="7674624A">
      <w:pPr>
        <w:spacing w:line="360" w:lineRule="auto"/>
        <w:ind w:firstLine="440" w:firstLineChars="200"/>
        <w:rPr>
          <w:rFonts w:ascii="宋体" w:hAnsi="宋体" w:cs="宋体"/>
          <w:sz w:val="24"/>
        </w:rPr>
      </w:pPr>
      <w:r>
        <w:rPr>
          <w:rFonts w:hint="eastAsia" w:ascii="宋体" w:hAnsi="宋体" w:cs="宋体"/>
          <w:spacing w:val="-10"/>
          <w:sz w:val="24"/>
        </w:rPr>
        <w:t>八、</w:t>
      </w:r>
      <w:r>
        <w:rPr>
          <w:rFonts w:hint="eastAsia" w:ascii="宋体" w:hAnsi="宋体" w:cs="宋体"/>
          <w:spacing w:val="-8"/>
          <w:sz w:val="24"/>
        </w:rPr>
        <w:t>本</w:t>
      </w:r>
      <w:r>
        <w:rPr>
          <w:rFonts w:hint="eastAsia" w:ascii="宋体" w:hAnsi="宋体" w:cs="宋体"/>
          <w:spacing w:val="-5"/>
          <w:sz w:val="24"/>
        </w:rPr>
        <w:t>规定由工业和信息化部、国家统计局会同有关部门根据《国民经济行业分类》</w:t>
      </w:r>
      <w:r>
        <w:rPr>
          <w:rFonts w:hint="eastAsia" w:ascii="宋体" w:hAnsi="宋体" w:cs="宋体"/>
          <w:spacing w:val="-4"/>
          <w:sz w:val="24"/>
        </w:rPr>
        <w:t>修订情况</w:t>
      </w:r>
      <w:r>
        <w:rPr>
          <w:rFonts w:hint="eastAsia" w:ascii="宋体" w:hAnsi="宋体" w:cs="宋体"/>
          <w:spacing w:val="-3"/>
          <w:sz w:val="24"/>
        </w:rPr>
        <w:t>和</w:t>
      </w:r>
      <w:r>
        <w:rPr>
          <w:rFonts w:hint="eastAsia" w:ascii="宋体" w:hAnsi="宋体" w:cs="宋体"/>
          <w:spacing w:val="-2"/>
          <w:sz w:val="24"/>
        </w:rPr>
        <w:t>企业发展变化情况适时修订。</w:t>
      </w:r>
    </w:p>
    <w:p w14:paraId="69EBA518">
      <w:pPr>
        <w:spacing w:line="360" w:lineRule="auto"/>
        <w:ind w:firstLine="472" w:firstLineChars="200"/>
        <w:rPr>
          <w:rFonts w:ascii="宋体" w:hAnsi="宋体" w:cs="宋体"/>
          <w:sz w:val="24"/>
        </w:rPr>
      </w:pPr>
      <w:r>
        <w:rPr>
          <w:rFonts w:hint="eastAsia" w:ascii="宋体" w:hAnsi="宋体" w:cs="宋体"/>
          <w:spacing w:val="-2"/>
          <w:sz w:val="24"/>
        </w:rPr>
        <w:t>九、本规定由工业和信息化部、国家统计局会同有关部门负责</w:t>
      </w:r>
      <w:r>
        <w:rPr>
          <w:rFonts w:hint="eastAsia" w:ascii="宋体" w:hAnsi="宋体" w:cs="宋体"/>
          <w:spacing w:val="-1"/>
          <w:sz w:val="24"/>
        </w:rPr>
        <w:t>解</w:t>
      </w:r>
      <w:r>
        <w:rPr>
          <w:rFonts w:hint="eastAsia" w:ascii="宋体" w:hAnsi="宋体" w:cs="宋体"/>
          <w:sz w:val="24"/>
        </w:rPr>
        <w:t>释。</w:t>
      </w:r>
    </w:p>
    <w:p w14:paraId="10297F6F">
      <w:pPr>
        <w:spacing w:line="360" w:lineRule="auto"/>
        <w:ind w:firstLine="440" w:firstLineChars="200"/>
        <w:rPr>
          <w:rFonts w:ascii="宋体" w:hAnsi="宋体" w:cs="宋体"/>
          <w:sz w:val="24"/>
        </w:rPr>
      </w:pPr>
      <w:r>
        <w:rPr>
          <w:rFonts w:hint="eastAsia" w:ascii="宋体" w:hAnsi="宋体" w:cs="宋体"/>
          <w:spacing w:val="-10"/>
          <w:sz w:val="24"/>
        </w:rPr>
        <w:t>十</w:t>
      </w:r>
      <w:r>
        <w:rPr>
          <w:rFonts w:hint="eastAsia" w:ascii="宋体" w:hAnsi="宋体" w:cs="宋体"/>
          <w:spacing w:val="-6"/>
          <w:sz w:val="24"/>
        </w:rPr>
        <w:t>、</w:t>
      </w:r>
      <w:r>
        <w:rPr>
          <w:rFonts w:hint="eastAsia" w:ascii="宋体" w:hAnsi="宋体" w:cs="宋体"/>
          <w:spacing w:val="-5"/>
          <w:sz w:val="24"/>
        </w:rPr>
        <w:t>本规定自发布之日起执行， 原国家经贸委、原国家计委、财政部和国家统计局</w:t>
      </w:r>
      <w:r>
        <w:rPr>
          <w:rFonts w:hint="eastAsia" w:ascii="宋体" w:hAnsi="宋体" w:cs="宋体"/>
          <w:spacing w:val="-4"/>
          <w:sz w:val="24"/>
        </w:rPr>
        <w:t>2003 年颁布的《中小企业标准暂行规定》同时废止</w:t>
      </w:r>
      <w:r>
        <w:rPr>
          <w:rFonts w:hint="eastAsia" w:ascii="宋体" w:hAnsi="宋体" w:cs="宋体"/>
          <w:spacing w:val="-1"/>
          <w:sz w:val="24"/>
        </w:rPr>
        <w:t>。</w:t>
      </w:r>
    </w:p>
    <w:p w14:paraId="230A8684">
      <w:pPr>
        <w:widowControl/>
        <w:ind w:firstLine="482" w:firstLineChars="200"/>
        <w:rPr>
          <w:rFonts w:ascii="宋体" w:hAnsi="宋体" w:cs="宋体"/>
          <w:b/>
          <w:bCs/>
          <w:sz w:val="28"/>
          <w:szCs w:val="28"/>
        </w:rPr>
      </w:pPr>
      <w:r>
        <w:rPr>
          <w:rFonts w:hint="eastAsia" w:ascii="宋体" w:hAnsi="宋体" w:cs="宋体"/>
          <w:b/>
          <w:bCs/>
          <w:kern w:val="0"/>
          <w:sz w:val="24"/>
        </w:rPr>
        <w:br w:type="page"/>
      </w:r>
      <w:r>
        <w:rPr>
          <w:rFonts w:hint="eastAsia" w:ascii="宋体" w:hAnsi="宋体" w:cs="宋体"/>
          <w:b/>
          <w:bCs/>
          <w:sz w:val="28"/>
          <w:szCs w:val="28"/>
        </w:rPr>
        <w:t>附件4</w:t>
      </w:r>
    </w:p>
    <w:p w14:paraId="65D72A7A">
      <w:pPr>
        <w:spacing w:before="233" w:line="219" w:lineRule="auto"/>
        <w:jc w:val="center"/>
        <w:rPr>
          <w:rFonts w:ascii="宋体" w:hAnsi="宋体" w:cs="宋体"/>
          <w:b/>
          <w:bCs/>
          <w:sz w:val="24"/>
        </w:rPr>
      </w:pPr>
      <w:r>
        <w:rPr>
          <w:rFonts w:hint="eastAsia" w:ascii="宋体" w:hAnsi="宋体" w:cs="宋体"/>
          <w:b/>
          <w:bCs/>
          <w:spacing w:val="-4"/>
          <w:sz w:val="24"/>
        </w:rPr>
        <w:t>河</w:t>
      </w:r>
      <w:r>
        <w:rPr>
          <w:rFonts w:hint="eastAsia" w:ascii="宋体" w:hAnsi="宋体" w:cs="宋体"/>
          <w:b/>
          <w:bCs/>
          <w:spacing w:val="-3"/>
          <w:sz w:val="24"/>
        </w:rPr>
        <w:t>南</w:t>
      </w:r>
      <w:r>
        <w:rPr>
          <w:rFonts w:hint="eastAsia" w:ascii="宋体" w:hAnsi="宋体" w:cs="宋体"/>
          <w:b/>
          <w:bCs/>
          <w:spacing w:val="-2"/>
          <w:sz w:val="24"/>
        </w:rPr>
        <w:t>省人民政府</w:t>
      </w:r>
    </w:p>
    <w:p w14:paraId="0A8570D3">
      <w:pPr>
        <w:spacing w:before="184" w:line="217" w:lineRule="auto"/>
        <w:jc w:val="center"/>
        <w:rPr>
          <w:rFonts w:ascii="宋体" w:hAnsi="宋体" w:cs="宋体"/>
          <w:b/>
          <w:bCs/>
          <w:sz w:val="24"/>
        </w:rPr>
      </w:pPr>
      <w:r>
        <w:rPr>
          <w:rFonts w:hint="eastAsia" w:ascii="宋体" w:hAnsi="宋体" w:cs="宋体"/>
          <w:b/>
          <w:bCs/>
          <w:spacing w:val="-1"/>
          <w:sz w:val="24"/>
        </w:rPr>
        <w:t>关于进一</w:t>
      </w:r>
      <w:r>
        <w:rPr>
          <w:rFonts w:hint="eastAsia" w:ascii="宋体" w:hAnsi="宋体" w:cs="宋体"/>
          <w:b/>
          <w:bCs/>
          <w:sz w:val="24"/>
        </w:rPr>
        <w:t>步促进小型微型企业健康发展的若干意见</w:t>
      </w:r>
    </w:p>
    <w:p w14:paraId="3C4614B6">
      <w:pPr>
        <w:spacing w:before="184" w:line="220" w:lineRule="auto"/>
        <w:jc w:val="center"/>
        <w:rPr>
          <w:rFonts w:ascii="宋体" w:hAnsi="宋体" w:cs="宋体"/>
          <w:b/>
          <w:bCs/>
          <w:sz w:val="24"/>
        </w:rPr>
      </w:pPr>
      <w:r>
        <w:rPr>
          <w:rFonts w:hint="eastAsia" w:ascii="宋体" w:hAnsi="宋体" w:cs="宋体"/>
          <w:b/>
          <w:bCs/>
          <w:spacing w:val="-4"/>
          <w:sz w:val="24"/>
        </w:rPr>
        <w:t>豫政〔2012〕81 号</w:t>
      </w:r>
    </w:p>
    <w:p w14:paraId="67955D96">
      <w:pPr>
        <w:spacing w:before="182" w:line="217" w:lineRule="auto"/>
        <w:ind w:firstLine="488" w:firstLineChars="200"/>
        <w:rPr>
          <w:rFonts w:ascii="宋体" w:hAnsi="宋体" w:cs="宋体"/>
          <w:sz w:val="24"/>
        </w:rPr>
      </w:pPr>
      <w:r>
        <w:rPr>
          <w:rFonts w:hint="eastAsia" w:ascii="宋体" w:hAnsi="宋体" w:cs="宋体"/>
          <w:spacing w:val="2"/>
          <w:sz w:val="24"/>
        </w:rPr>
        <w:t>各省辖市、省直管试点县(市)人民</w:t>
      </w:r>
      <w:r>
        <w:rPr>
          <w:rFonts w:hint="eastAsia" w:ascii="宋体" w:hAnsi="宋体" w:cs="宋体"/>
          <w:spacing w:val="1"/>
          <w:sz w:val="24"/>
        </w:rPr>
        <w:t>政府,省人民政府各部门:</w:t>
      </w:r>
    </w:p>
    <w:p w14:paraId="68342AAB">
      <w:pPr>
        <w:rPr>
          <w:rFonts w:ascii="宋体" w:hAnsi="宋体" w:cs="宋体"/>
          <w:sz w:val="24"/>
        </w:rPr>
      </w:pPr>
      <w:r>
        <w:rPr>
          <w:rFonts w:hint="eastAsia" w:ascii="宋体" w:hAnsi="宋体" w:cs="宋体"/>
          <w:spacing w:val="-6"/>
          <w:sz w:val="24"/>
        </w:rPr>
        <w:t>为贯彻落实《国务院关于进一步支持小型微型企业健康发展的意见》 (国发〔201</w:t>
      </w:r>
      <w:r>
        <w:rPr>
          <w:rFonts w:hint="eastAsia" w:ascii="宋体" w:hAnsi="宋体" w:cs="宋体"/>
          <w:spacing w:val="-5"/>
          <w:sz w:val="24"/>
        </w:rPr>
        <w:t>2</w:t>
      </w:r>
      <w:r>
        <w:rPr>
          <w:rFonts w:hint="eastAsia" w:ascii="宋体" w:hAnsi="宋体" w:cs="宋体"/>
          <w:sz w:val="24"/>
        </w:rPr>
        <w:t xml:space="preserve">〕 </w:t>
      </w:r>
      <w:r>
        <w:rPr>
          <w:rFonts w:hint="eastAsia" w:ascii="宋体" w:hAnsi="宋体" w:cs="宋体"/>
          <w:spacing w:val="2"/>
          <w:sz w:val="24"/>
        </w:rPr>
        <w:t>14 号)精神,</w:t>
      </w:r>
      <w:r>
        <w:rPr>
          <w:rFonts w:hint="eastAsia" w:ascii="宋体" w:hAnsi="宋体" w:cs="宋体"/>
          <w:spacing w:val="1"/>
          <w:sz w:val="24"/>
        </w:rPr>
        <w:t>破解小型微型企业发展难题,促进全省经济社会又好又快发展,结合我省实</w:t>
      </w:r>
      <w:r>
        <w:rPr>
          <w:rFonts w:hint="eastAsia" w:ascii="宋体" w:hAnsi="宋体" w:cs="宋体"/>
          <w:sz w:val="24"/>
        </w:rPr>
        <w:t xml:space="preserve"> </w:t>
      </w:r>
      <w:r>
        <w:rPr>
          <w:rFonts w:hint="eastAsia" w:ascii="宋体" w:hAnsi="宋体" w:cs="宋体"/>
          <w:spacing w:val="-2"/>
          <w:sz w:val="24"/>
        </w:rPr>
        <w:t>际,现就进一步促进小型微型企业健康发</w:t>
      </w:r>
      <w:r>
        <w:rPr>
          <w:rFonts w:hint="eastAsia" w:ascii="宋体" w:hAnsi="宋体" w:cs="宋体"/>
          <w:spacing w:val="-1"/>
          <w:sz w:val="24"/>
        </w:rPr>
        <w:t>展提出如下意见,请认真贯彻落实。</w:t>
      </w:r>
    </w:p>
    <w:p w14:paraId="3455C088">
      <w:pPr>
        <w:spacing w:before="1" w:line="217" w:lineRule="auto"/>
        <w:rPr>
          <w:rFonts w:ascii="宋体" w:hAnsi="宋体" w:cs="宋体"/>
          <w:spacing w:val="-1"/>
          <w:sz w:val="24"/>
        </w:rPr>
      </w:pPr>
    </w:p>
    <w:p w14:paraId="58C7F626">
      <w:pPr>
        <w:spacing w:before="1" w:line="217" w:lineRule="auto"/>
        <w:jc w:val="center"/>
        <w:rPr>
          <w:rFonts w:ascii="宋体" w:hAnsi="宋体" w:cs="宋体"/>
          <w:b/>
          <w:bCs/>
          <w:sz w:val="24"/>
        </w:rPr>
      </w:pPr>
      <w:r>
        <w:rPr>
          <w:rFonts w:hint="eastAsia" w:ascii="宋体" w:hAnsi="宋体" w:cs="宋体"/>
          <w:b/>
          <w:bCs/>
          <w:spacing w:val="-1"/>
          <w:sz w:val="24"/>
        </w:rPr>
        <w:t xml:space="preserve">河南省财政厅 </w:t>
      </w:r>
      <w:r>
        <w:rPr>
          <w:rFonts w:hint="eastAsia" w:ascii="宋体" w:hAnsi="宋体" w:cs="宋体"/>
          <w:b/>
          <w:bCs/>
          <w:sz w:val="24"/>
        </w:rPr>
        <w:t>河南省工业和信息化厅</w:t>
      </w:r>
    </w:p>
    <w:p w14:paraId="0A3AFA5B">
      <w:pPr>
        <w:rPr>
          <w:rFonts w:ascii="宋体" w:hAnsi="宋体" w:cs="宋体"/>
          <w:sz w:val="24"/>
        </w:rPr>
      </w:pPr>
      <w:r>
        <w:rPr>
          <w:rFonts w:hint="eastAsia" w:ascii="宋体" w:hAnsi="宋体" w:cs="宋体"/>
          <w:spacing w:val="6"/>
          <w:sz w:val="24"/>
        </w:rPr>
        <w:t>《关于政府采购促进</w:t>
      </w:r>
      <w:r>
        <w:rPr>
          <w:rFonts w:hint="eastAsia" w:ascii="宋体" w:hAnsi="宋体" w:cs="宋体"/>
          <w:spacing w:val="5"/>
          <w:sz w:val="24"/>
        </w:rPr>
        <w:t>小</w:t>
      </w:r>
      <w:r>
        <w:rPr>
          <w:rFonts w:hint="eastAsia" w:ascii="宋体" w:hAnsi="宋体" w:cs="宋体"/>
          <w:spacing w:val="3"/>
          <w:sz w:val="24"/>
        </w:rPr>
        <w:t>型微型企业发展的实施意见》(豫财购[2013]14 号)</w:t>
      </w:r>
    </w:p>
    <w:p w14:paraId="13A333C7">
      <w:pPr>
        <w:ind w:firstLine="1512" w:firstLineChars="600"/>
        <w:rPr>
          <w:rFonts w:ascii="宋体" w:hAnsi="宋体" w:cs="宋体"/>
          <w:sz w:val="24"/>
        </w:rPr>
      </w:pPr>
      <w:r>
        <w:rPr>
          <w:rFonts w:hint="eastAsia" w:ascii="宋体" w:hAnsi="宋体" w:cs="宋体"/>
          <w:spacing w:val="6"/>
          <w:sz w:val="24"/>
        </w:rPr>
        <w:t>中小微企</w:t>
      </w:r>
      <w:r>
        <w:rPr>
          <w:rFonts w:hint="eastAsia" w:ascii="宋体" w:hAnsi="宋体" w:cs="宋体"/>
          <w:spacing w:val="3"/>
          <w:sz w:val="24"/>
        </w:rPr>
        <w:t>业划分标准表(工信部联企业〔2011〕300 号)</w:t>
      </w:r>
    </w:p>
    <w:tbl>
      <w:tblPr>
        <w:tblStyle w:val="34"/>
        <w:tblW w:w="9911"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3"/>
        <w:gridCol w:w="1452"/>
        <w:gridCol w:w="844"/>
        <w:gridCol w:w="844"/>
        <w:gridCol w:w="842"/>
        <w:gridCol w:w="844"/>
        <w:gridCol w:w="844"/>
        <w:gridCol w:w="742"/>
        <w:gridCol w:w="842"/>
        <w:gridCol w:w="845"/>
        <w:gridCol w:w="849"/>
      </w:tblGrid>
      <w:tr w14:paraId="35E96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963" w:type="dxa"/>
            <w:vMerge w:val="restart"/>
            <w:tcBorders>
              <w:bottom w:val="nil"/>
            </w:tcBorders>
          </w:tcPr>
          <w:p w14:paraId="77060E0A">
            <w:pPr>
              <w:spacing w:before="117" w:line="468" w:lineRule="exact"/>
              <w:ind w:left="135"/>
              <w:rPr>
                <w:rFonts w:ascii="宋体" w:hAnsi="宋体" w:cs="宋体"/>
                <w:sz w:val="24"/>
              </w:rPr>
            </w:pPr>
            <w:r>
              <w:rPr>
                <w:rFonts w:hint="eastAsia" w:ascii="宋体" w:hAnsi="宋体" w:cs="宋体"/>
                <w:spacing w:val="-6"/>
                <w:position w:val="17"/>
                <w:sz w:val="24"/>
              </w:rPr>
              <w:t>行</w:t>
            </w:r>
            <w:r>
              <w:rPr>
                <w:rFonts w:hint="eastAsia" w:ascii="宋体" w:hAnsi="宋体" w:cs="宋体"/>
                <w:spacing w:val="-5"/>
                <w:position w:val="17"/>
                <w:sz w:val="24"/>
              </w:rPr>
              <w:t>业类</w:t>
            </w:r>
          </w:p>
          <w:p w14:paraId="3E55910A">
            <w:pPr>
              <w:spacing w:line="225" w:lineRule="auto"/>
              <w:ind w:left="387"/>
              <w:rPr>
                <w:rFonts w:ascii="宋体" w:hAnsi="宋体" w:cs="宋体"/>
                <w:sz w:val="24"/>
              </w:rPr>
            </w:pPr>
            <w:r>
              <w:rPr>
                <w:rFonts w:hint="eastAsia" w:ascii="宋体" w:hAnsi="宋体" w:cs="宋体"/>
                <w:sz w:val="24"/>
              </w:rPr>
              <w:t>型</w:t>
            </w:r>
          </w:p>
        </w:tc>
        <w:tc>
          <w:tcPr>
            <w:tcW w:w="1452" w:type="dxa"/>
            <w:vMerge w:val="restart"/>
            <w:tcBorders>
              <w:bottom w:val="nil"/>
            </w:tcBorders>
          </w:tcPr>
          <w:p w14:paraId="73AA0CC3">
            <w:pPr>
              <w:spacing w:before="117" w:line="468" w:lineRule="exact"/>
              <w:ind w:left="163"/>
              <w:rPr>
                <w:rFonts w:ascii="宋体" w:hAnsi="宋体" w:cs="宋体"/>
                <w:sz w:val="24"/>
              </w:rPr>
            </w:pPr>
            <w:r>
              <w:rPr>
                <w:rFonts w:hint="eastAsia" w:ascii="宋体" w:hAnsi="宋体" w:cs="宋体"/>
                <w:spacing w:val="-11"/>
                <w:position w:val="17"/>
                <w:sz w:val="24"/>
              </w:rPr>
              <w:t>中</w:t>
            </w:r>
            <w:r>
              <w:rPr>
                <w:rFonts w:hint="eastAsia" w:ascii="宋体" w:hAnsi="宋体" w:cs="宋体"/>
                <w:spacing w:val="-8"/>
                <w:position w:val="17"/>
                <w:sz w:val="24"/>
              </w:rPr>
              <w:t>小微型企</w:t>
            </w:r>
          </w:p>
          <w:p w14:paraId="5DB896C4">
            <w:pPr>
              <w:spacing w:before="1" w:line="228" w:lineRule="auto"/>
              <w:ind w:left="615"/>
              <w:rPr>
                <w:rFonts w:ascii="宋体" w:hAnsi="宋体" w:cs="宋体"/>
                <w:sz w:val="24"/>
              </w:rPr>
            </w:pPr>
            <w:r>
              <w:rPr>
                <w:rFonts w:hint="eastAsia" w:ascii="宋体" w:hAnsi="宋体" w:cs="宋体"/>
                <w:sz w:val="24"/>
              </w:rPr>
              <w:t>业</w:t>
            </w:r>
          </w:p>
        </w:tc>
        <w:tc>
          <w:tcPr>
            <w:tcW w:w="2530" w:type="dxa"/>
            <w:gridSpan w:val="3"/>
          </w:tcPr>
          <w:p w14:paraId="0D7CB5D9">
            <w:pPr>
              <w:spacing w:before="117" w:line="219" w:lineRule="auto"/>
              <w:ind w:left="800"/>
              <w:rPr>
                <w:rFonts w:ascii="宋体" w:hAnsi="宋体" w:cs="宋体"/>
                <w:sz w:val="24"/>
              </w:rPr>
            </w:pPr>
            <w:r>
              <w:rPr>
                <w:rFonts w:hint="eastAsia" w:ascii="宋体" w:hAnsi="宋体" w:cs="宋体"/>
                <w:spacing w:val="-7"/>
                <w:sz w:val="24"/>
              </w:rPr>
              <w:t>营</w:t>
            </w:r>
            <w:r>
              <w:rPr>
                <w:rFonts w:hint="eastAsia" w:ascii="宋体" w:hAnsi="宋体" w:cs="宋体"/>
                <w:spacing w:val="-4"/>
                <w:sz w:val="24"/>
              </w:rPr>
              <w:t>业收入</w:t>
            </w:r>
          </w:p>
        </w:tc>
        <w:tc>
          <w:tcPr>
            <w:tcW w:w="2430" w:type="dxa"/>
            <w:gridSpan w:val="3"/>
          </w:tcPr>
          <w:p w14:paraId="0458F4BE">
            <w:pPr>
              <w:spacing w:before="117" w:line="219" w:lineRule="auto"/>
              <w:ind w:left="744"/>
              <w:rPr>
                <w:rFonts w:ascii="宋体" w:hAnsi="宋体" w:cs="宋体"/>
                <w:sz w:val="24"/>
              </w:rPr>
            </w:pPr>
            <w:r>
              <w:rPr>
                <w:rFonts w:hint="eastAsia" w:ascii="宋体" w:hAnsi="宋体" w:cs="宋体"/>
                <w:spacing w:val="-4"/>
                <w:sz w:val="24"/>
              </w:rPr>
              <w:t>从</w:t>
            </w:r>
            <w:r>
              <w:rPr>
                <w:rFonts w:hint="eastAsia" w:ascii="宋体" w:hAnsi="宋体" w:cs="宋体"/>
                <w:spacing w:val="-3"/>
                <w:sz w:val="24"/>
              </w:rPr>
              <w:t>业</w:t>
            </w:r>
            <w:r>
              <w:rPr>
                <w:rFonts w:hint="eastAsia" w:ascii="宋体" w:hAnsi="宋体" w:cs="宋体"/>
                <w:spacing w:val="-2"/>
                <w:sz w:val="24"/>
              </w:rPr>
              <w:t>人员</w:t>
            </w:r>
          </w:p>
        </w:tc>
        <w:tc>
          <w:tcPr>
            <w:tcW w:w="2536" w:type="dxa"/>
            <w:gridSpan w:val="3"/>
          </w:tcPr>
          <w:p w14:paraId="63B1C542">
            <w:pPr>
              <w:spacing w:before="117" w:line="219" w:lineRule="auto"/>
              <w:ind w:left="810"/>
              <w:rPr>
                <w:rFonts w:ascii="宋体" w:hAnsi="宋体" w:cs="宋体"/>
                <w:sz w:val="24"/>
              </w:rPr>
            </w:pPr>
            <w:r>
              <w:rPr>
                <w:rFonts w:hint="eastAsia" w:ascii="宋体" w:hAnsi="宋体" w:cs="宋体"/>
                <w:spacing w:val="-6"/>
                <w:sz w:val="24"/>
              </w:rPr>
              <w:t>资产总额</w:t>
            </w:r>
          </w:p>
        </w:tc>
      </w:tr>
      <w:tr w14:paraId="69CEB0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63" w:type="dxa"/>
            <w:vMerge w:val="continue"/>
            <w:tcBorders>
              <w:top w:val="nil"/>
            </w:tcBorders>
          </w:tcPr>
          <w:p w14:paraId="559DB5C6">
            <w:pPr>
              <w:rPr>
                <w:rFonts w:ascii="宋体" w:hAnsi="宋体" w:cs="宋体"/>
              </w:rPr>
            </w:pPr>
          </w:p>
        </w:tc>
        <w:tc>
          <w:tcPr>
            <w:tcW w:w="1452" w:type="dxa"/>
            <w:vMerge w:val="continue"/>
            <w:tcBorders>
              <w:top w:val="nil"/>
            </w:tcBorders>
          </w:tcPr>
          <w:p w14:paraId="1E534FB0">
            <w:pPr>
              <w:rPr>
                <w:rFonts w:ascii="宋体" w:hAnsi="宋体" w:cs="宋体"/>
              </w:rPr>
            </w:pPr>
          </w:p>
        </w:tc>
        <w:tc>
          <w:tcPr>
            <w:tcW w:w="844" w:type="dxa"/>
          </w:tcPr>
          <w:p w14:paraId="7D24D5D8">
            <w:pPr>
              <w:spacing w:before="113" w:line="218" w:lineRule="auto"/>
              <w:ind w:left="344"/>
              <w:rPr>
                <w:rFonts w:ascii="宋体" w:hAnsi="宋体" w:cs="宋体"/>
                <w:sz w:val="24"/>
              </w:rPr>
            </w:pPr>
            <w:r>
              <w:rPr>
                <w:rFonts w:hint="eastAsia" w:ascii="宋体" w:hAnsi="宋体" w:cs="宋体"/>
                <w:sz w:val="24"/>
              </w:rPr>
              <w:t>中</w:t>
            </w:r>
          </w:p>
        </w:tc>
        <w:tc>
          <w:tcPr>
            <w:tcW w:w="844" w:type="dxa"/>
          </w:tcPr>
          <w:p w14:paraId="092CC78B">
            <w:pPr>
              <w:spacing w:before="113" w:line="221" w:lineRule="auto"/>
              <w:ind w:left="314"/>
              <w:rPr>
                <w:rFonts w:ascii="宋体" w:hAnsi="宋体" w:cs="宋体"/>
                <w:sz w:val="24"/>
              </w:rPr>
            </w:pPr>
            <w:r>
              <w:rPr>
                <w:rFonts w:hint="eastAsia" w:ascii="宋体" w:hAnsi="宋体" w:cs="宋体"/>
                <w:sz w:val="24"/>
              </w:rPr>
              <w:t>小</w:t>
            </w:r>
          </w:p>
        </w:tc>
        <w:tc>
          <w:tcPr>
            <w:tcW w:w="842" w:type="dxa"/>
          </w:tcPr>
          <w:p w14:paraId="15EFCD94">
            <w:pPr>
              <w:spacing w:before="112" w:line="220" w:lineRule="auto"/>
              <w:ind w:left="314"/>
              <w:rPr>
                <w:rFonts w:ascii="宋体" w:hAnsi="宋体" w:cs="宋体"/>
                <w:sz w:val="24"/>
              </w:rPr>
            </w:pPr>
            <w:r>
              <w:rPr>
                <w:rFonts w:hint="eastAsia" w:ascii="宋体" w:hAnsi="宋体" w:cs="宋体"/>
                <w:sz w:val="24"/>
              </w:rPr>
              <w:t>微</w:t>
            </w:r>
          </w:p>
        </w:tc>
        <w:tc>
          <w:tcPr>
            <w:tcW w:w="844" w:type="dxa"/>
          </w:tcPr>
          <w:p w14:paraId="2BAE7571">
            <w:pPr>
              <w:spacing w:before="113" w:line="218" w:lineRule="auto"/>
              <w:ind w:left="347"/>
              <w:rPr>
                <w:rFonts w:ascii="宋体" w:hAnsi="宋体" w:cs="宋体"/>
                <w:sz w:val="24"/>
              </w:rPr>
            </w:pPr>
            <w:r>
              <w:rPr>
                <w:rFonts w:hint="eastAsia" w:ascii="宋体" w:hAnsi="宋体" w:cs="宋体"/>
                <w:sz w:val="24"/>
              </w:rPr>
              <w:t>中</w:t>
            </w:r>
          </w:p>
        </w:tc>
        <w:tc>
          <w:tcPr>
            <w:tcW w:w="844" w:type="dxa"/>
          </w:tcPr>
          <w:p w14:paraId="5EDC3F40">
            <w:pPr>
              <w:spacing w:before="113" w:line="221" w:lineRule="auto"/>
              <w:ind w:left="316"/>
              <w:rPr>
                <w:rFonts w:ascii="宋体" w:hAnsi="宋体" w:cs="宋体"/>
                <w:sz w:val="24"/>
              </w:rPr>
            </w:pPr>
            <w:r>
              <w:rPr>
                <w:rFonts w:hint="eastAsia" w:ascii="宋体" w:hAnsi="宋体" w:cs="宋体"/>
                <w:sz w:val="24"/>
              </w:rPr>
              <w:t>小</w:t>
            </w:r>
          </w:p>
        </w:tc>
        <w:tc>
          <w:tcPr>
            <w:tcW w:w="742" w:type="dxa"/>
          </w:tcPr>
          <w:p w14:paraId="427353DD">
            <w:pPr>
              <w:spacing w:before="112" w:line="220" w:lineRule="auto"/>
              <w:ind w:left="264"/>
              <w:rPr>
                <w:rFonts w:ascii="宋体" w:hAnsi="宋体" w:cs="宋体"/>
                <w:sz w:val="24"/>
              </w:rPr>
            </w:pPr>
            <w:r>
              <w:rPr>
                <w:rFonts w:hint="eastAsia" w:ascii="宋体" w:hAnsi="宋体" w:cs="宋体"/>
                <w:sz w:val="24"/>
              </w:rPr>
              <w:t>微</w:t>
            </w:r>
          </w:p>
        </w:tc>
        <w:tc>
          <w:tcPr>
            <w:tcW w:w="842" w:type="dxa"/>
          </w:tcPr>
          <w:p w14:paraId="5D65286A">
            <w:pPr>
              <w:spacing w:before="113" w:line="218" w:lineRule="auto"/>
              <w:ind w:left="346"/>
              <w:rPr>
                <w:rFonts w:ascii="宋体" w:hAnsi="宋体" w:cs="宋体"/>
                <w:sz w:val="24"/>
              </w:rPr>
            </w:pPr>
            <w:r>
              <w:rPr>
                <w:rFonts w:hint="eastAsia" w:ascii="宋体" w:hAnsi="宋体" w:cs="宋体"/>
                <w:sz w:val="24"/>
              </w:rPr>
              <w:t>中</w:t>
            </w:r>
          </w:p>
        </w:tc>
        <w:tc>
          <w:tcPr>
            <w:tcW w:w="845" w:type="dxa"/>
          </w:tcPr>
          <w:p w14:paraId="0CCC5044">
            <w:pPr>
              <w:spacing w:before="113" w:line="221" w:lineRule="auto"/>
              <w:ind w:left="318"/>
              <w:rPr>
                <w:rFonts w:ascii="宋体" w:hAnsi="宋体" w:cs="宋体"/>
                <w:sz w:val="24"/>
              </w:rPr>
            </w:pPr>
            <w:r>
              <w:rPr>
                <w:rFonts w:hint="eastAsia" w:ascii="宋体" w:hAnsi="宋体" w:cs="宋体"/>
                <w:sz w:val="24"/>
              </w:rPr>
              <w:t>小</w:t>
            </w:r>
          </w:p>
        </w:tc>
        <w:tc>
          <w:tcPr>
            <w:tcW w:w="849" w:type="dxa"/>
          </w:tcPr>
          <w:p w14:paraId="152FE772">
            <w:pPr>
              <w:spacing w:before="112" w:line="220" w:lineRule="auto"/>
              <w:ind w:left="317"/>
              <w:rPr>
                <w:rFonts w:ascii="宋体" w:hAnsi="宋体" w:cs="宋体"/>
                <w:sz w:val="24"/>
              </w:rPr>
            </w:pPr>
            <w:r>
              <w:rPr>
                <w:rFonts w:hint="eastAsia" w:ascii="宋体" w:hAnsi="宋体" w:cs="宋体"/>
                <w:sz w:val="24"/>
              </w:rPr>
              <w:t>微</w:t>
            </w:r>
          </w:p>
        </w:tc>
      </w:tr>
      <w:tr w14:paraId="39DB9C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963" w:type="dxa"/>
          </w:tcPr>
          <w:p w14:paraId="3950E994">
            <w:pPr>
              <w:spacing w:before="190" w:line="218" w:lineRule="auto"/>
              <w:ind w:left="125"/>
              <w:rPr>
                <w:rFonts w:ascii="宋体" w:hAnsi="宋体" w:cs="宋体"/>
                <w:sz w:val="24"/>
              </w:rPr>
            </w:pPr>
            <w:r>
              <w:rPr>
                <w:rFonts w:hint="eastAsia" w:ascii="宋体" w:hAnsi="宋体" w:cs="宋体"/>
                <w:spacing w:val="-38"/>
                <w:sz w:val="24"/>
              </w:rPr>
              <w:t>农、林、</w:t>
            </w:r>
          </w:p>
          <w:p w14:paraId="701DAE07">
            <w:pPr>
              <w:spacing w:before="28" w:line="218" w:lineRule="auto"/>
              <w:ind w:left="138"/>
              <w:rPr>
                <w:rFonts w:ascii="宋体" w:hAnsi="宋体" w:cs="宋体"/>
                <w:sz w:val="24"/>
              </w:rPr>
            </w:pPr>
            <w:r>
              <w:rPr>
                <w:rFonts w:hint="eastAsia" w:ascii="宋体" w:hAnsi="宋体" w:cs="宋体"/>
                <w:spacing w:val="-4"/>
                <w:sz w:val="24"/>
              </w:rPr>
              <w:t>牧、渔</w:t>
            </w:r>
          </w:p>
          <w:p w14:paraId="3DAA2586">
            <w:pPr>
              <w:spacing w:before="28" w:line="229" w:lineRule="auto"/>
              <w:ind w:left="376"/>
              <w:rPr>
                <w:rFonts w:ascii="宋体" w:hAnsi="宋体" w:cs="宋体"/>
                <w:sz w:val="24"/>
              </w:rPr>
            </w:pPr>
            <w:r>
              <w:rPr>
                <w:rFonts w:hint="eastAsia" w:ascii="宋体" w:hAnsi="宋体" w:cs="宋体"/>
                <w:sz w:val="24"/>
              </w:rPr>
              <w:t>业</w:t>
            </w:r>
          </w:p>
        </w:tc>
        <w:tc>
          <w:tcPr>
            <w:tcW w:w="1452" w:type="dxa"/>
          </w:tcPr>
          <w:p w14:paraId="436E5D92">
            <w:pPr>
              <w:spacing w:before="34" w:line="219" w:lineRule="auto"/>
              <w:ind w:left="262"/>
              <w:rPr>
                <w:rFonts w:ascii="宋体" w:hAnsi="宋体" w:cs="宋体"/>
                <w:sz w:val="24"/>
              </w:rPr>
            </w:pPr>
            <w:r>
              <w:rPr>
                <w:rFonts w:hint="eastAsia" w:ascii="宋体" w:hAnsi="宋体" w:cs="宋体"/>
                <w:spacing w:val="-5"/>
                <w:sz w:val="24"/>
              </w:rPr>
              <w:t>营</w:t>
            </w:r>
            <w:r>
              <w:rPr>
                <w:rFonts w:hint="eastAsia" w:ascii="宋体" w:hAnsi="宋体" w:cs="宋体"/>
                <w:spacing w:val="-4"/>
                <w:sz w:val="24"/>
              </w:rPr>
              <w:t>业收入</w:t>
            </w:r>
          </w:p>
          <w:p w14:paraId="7C088659">
            <w:pPr>
              <w:spacing w:before="27" w:line="222" w:lineRule="auto"/>
              <w:ind w:left="130"/>
              <w:rPr>
                <w:rFonts w:ascii="宋体" w:hAnsi="宋体" w:cs="宋体"/>
                <w:sz w:val="24"/>
              </w:rPr>
            </w:pPr>
            <w:r>
              <w:rPr>
                <w:rFonts w:hint="eastAsia" w:ascii="宋体" w:hAnsi="宋体" w:cs="宋体"/>
                <w:spacing w:val="-1"/>
                <w:sz w:val="24"/>
              </w:rPr>
              <w:t>200</w:t>
            </w:r>
            <w:r>
              <w:rPr>
                <w:rFonts w:hint="eastAsia" w:ascii="宋体" w:hAnsi="宋体" w:cs="宋体"/>
                <w:sz w:val="24"/>
              </w:rPr>
              <w:t>00 万元</w:t>
            </w:r>
          </w:p>
          <w:p w14:paraId="6E16FC24">
            <w:pPr>
              <w:spacing w:before="23" w:line="218" w:lineRule="auto"/>
              <w:ind w:left="519"/>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下</w:t>
            </w:r>
          </w:p>
        </w:tc>
        <w:tc>
          <w:tcPr>
            <w:tcW w:w="844" w:type="dxa"/>
          </w:tcPr>
          <w:p w14:paraId="02D3DC01">
            <w:pPr>
              <w:rPr>
                <w:rFonts w:ascii="宋体" w:hAnsi="宋体" w:cs="宋体"/>
                <w:sz w:val="24"/>
              </w:rPr>
            </w:pPr>
            <w:r>
              <w:rPr>
                <w:rFonts w:hint="eastAsia" w:ascii="宋体" w:hAnsi="宋体" w:cs="宋体"/>
                <w:spacing w:val="-3"/>
                <w:sz w:val="24"/>
              </w:rPr>
              <w:t>500</w:t>
            </w:r>
            <w:r>
              <w:rPr>
                <w:rFonts w:hint="eastAsia" w:ascii="宋体" w:hAnsi="宋体" w:cs="宋体"/>
                <w:spacing w:val="-5"/>
                <w:sz w:val="24"/>
              </w:rPr>
              <w:t>万元</w:t>
            </w:r>
            <w:r>
              <w:rPr>
                <w:rFonts w:hint="eastAsia" w:ascii="宋体" w:hAnsi="宋体" w:cs="宋体"/>
                <w:spacing w:val="-6"/>
                <w:sz w:val="24"/>
              </w:rPr>
              <w:t>及</w:t>
            </w:r>
            <w:r>
              <w:rPr>
                <w:rFonts w:hint="eastAsia" w:ascii="宋体" w:hAnsi="宋体" w:cs="宋体"/>
                <w:spacing w:val="-4"/>
                <w:sz w:val="24"/>
              </w:rPr>
              <w:t>以</w:t>
            </w:r>
          </w:p>
          <w:p w14:paraId="14ABCDA2">
            <w:pPr>
              <w:rPr>
                <w:rFonts w:ascii="宋体" w:hAnsi="宋体" w:cs="宋体"/>
                <w:sz w:val="24"/>
              </w:rPr>
            </w:pPr>
            <w:r>
              <w:rPr>
                <w:rFonts w:hint="eastAsia" w:ascii="宋体" w:hAnsi="宋体" w:cs="宋体"/>
                <w:sz w:val="24"/>
              </w:rPr>
              <w:t>上</w:t>
            </w:r>
          </w:p>
        </w:tc>
        <w:tc>
          <w:tcPr>
            <w:tcW w:w="844" w:type="dxa"/>
          </w:tcPr>
          <w:p w14:paraId="1DFC8D55">
            <w:pPr>
              <w:spacing w:before="35" w:line="250" w:lineRule="auto"/>
              <w:ind w:left="197" w:right="120" w:hanging="66"/>
              <w:rPr>
                <w:rFonts w:ascii="宋体" w:hAnsi="宋体" w:cs="宋体"/>
                <w:sz w:val="24"/>
              </w:rPr>
            </w:pPr>
            <w:r>
              <w:rPr>
                <w:rFonts w:hint="eastAsia" w:ascii="宋体" w:hAnsi="宋体" w:cs="宋体"/>
                <w:spacing w:val="-5"/>
                <w:sz w:val="24"/>
              </w:rPr>
              <w:t>5</w:t>
            </w:r>
            <w:r>
              <w:rPr>
                <w:rFonts w:hint="eastAsia" w:ascii="宋体" w:hAnsi="宋体" w:cs="宋体"/>
                <w:spacing w:val="-3"/>
                <w:sz w:val="24"/>
              </w:rPr>
              <w:t>0 万</w:t>
            </w:r>
            <w:r>
              <w:rPr>
                <w:rFonts w:hint="eastAsia" w:ascii="宋体" w:hAnsi="宋体" w:cs="宋体"/>
                <w:sz w:val="24"/>
              </w:rPr>
              <w:t xml:space="preserve"> </w:t>
            </w:r>
            <w:r>
              <w:rPr>
                <w:rFonts w:hint="eastAsia" w:ascii="宋体" w:hAnsi="宋体" w:cs="宋体"/>
                <w:spacing w:val="-10"/>
                <w:sz w:val="24"/>
              </w:rPr>
              <w:t>元及</w:t>
            </w:r>
            <w:r>
              <w:rPr>
                <w:rFonts w:hint="eastAsia" w:ascii="宋体" w:hAnsi="宋体" w:cs="宋体"/>
                <w:sz w:val="24"/>
              </w:rPr>
              <w:t xml:space="preserve"> </w:t>
            </w:r>
            <w:r>
              <w:rPr>
                <w:rFonts w:hint="eastAsia" w:ascii="宋体" w:hAnsi="宋体" w:cs="宋体"/>
                <w:spacing w:val="-5"/>
                <w:sz w:val="24"/>
              </w:rPr>
              <w:t>以上</w:t>
            </w:r>
          </w:p>
        </w:tc>
        <w:tc>
          <w:tcPr>
            <w:tcW w:w="842" w:type="dxa"/>
          </w:tcPr>
          <w:p w14:paraId="7CC6B950">
            <w:pPr>
              <w:spacing w:before="34" w:line="222" w:lineRule="auto"/>
              <w:ind w:left="132"/>
              <w:rPr>
                <w:rFonts w:ascii="宋体" w:hAnsi="宋体" w:cs="宋体"/>
                <w:sz w:val="24"/>
              </w:rPr>
            </w:pPr>
            <w:r>
              <w:rPr>
                <w:rFonts w:hint="eastAsia" w:ascii="宋体" w:hAnsi="宋体" w:cs="宋体"/>
                <w:spacing w:val="1"/>
                <w:sz w:val="24"/>
              </w:rPr>
              <w:t>50 万</w:t>
            </w:r>
          </w:p>
          <w:p w14:paraId="6EC01E2E">
            <w:pPr>
              <w:spacing w:before="23" w:line="221" w:lineRule="auto"/>
              <w:ind w:left="199"/>
              <w:rPr>
                <w:rFonts w:ascii="宋体" w:hAnsi="宋体" w:cs="宋体"/>
                <w:sz w:val="24"/>
              </w:rPr>
            </w:pPr>
            <w:r>
              <w:rPr>
                <w:rFonts w:hint="eastAsia" w:ascii="宋体" w:hAnsi="宋体" w:cs="宋体"/>
                <w:spacing w:val="-5"/>
                <w:sz w:val="24"/>
              </w:rPr>
              <w:t>元以</w:t>
            </w:r>
          </w:p>
          <w:p w14:paraId="5B52CF1C">
            <w:pPr>
              <w:spacing w:before="24" w:line="218" w:lineRule="auto"/>
              <w:ind w:left="320"/>
              <w:rPr>
                <w:rFonts w:ascii="宋体" w:hAnsi="宋体" w:cs="宋体"/>
                <w:sz w:val="24"/>
              </w:rPr>
            </w:pPr>
            <w:r>
              <w:rPr>
                <w:rFonts w:hint="eastAsia" w:ascii="宋体" w:hAnsi="宋体" w:cs="宋体"/>
                <w:sz w:val="24"/>
              </w:rPr>
              <w:t>下</w:t>
            </w:r>
          </w:p>
        </w:tc>
        <w:tc>
          <w:tcPr>
            <w:tcW w:w="844" w:type="dxa"/>
          </w:tcPr>
          <w:p w14:paraId="12E03D84">
            <w:pPr>
              <w:rPr>
                <w:rFonts w:ascii="宋体" w:hAnsi="宋体" w:cs="宋体"/>
              </w:rPr>
            </w:pPr>
          </w:p>
        </w:tc>
        <w:tc>
          <w:tcPr>
            <w:tcW w:w="844" w:type="dxa"/>
          </w:tcPr>
          <w:p w14:paraId="3FA4AA59">
            <w:pPr>
              <w:rPr>
                <w:rFonts w:ascii="宋体" w:hAnsi="宋体" w:cs="宋体"/>
              </w:rPr>
            </w:pPr>
          </w:p>
        </w:tc>
        <w:tc>
          <w:tcPr>
            <w:tcW w:w="742" w:type="dxa"/>
          </w:tcPr>
          <w:p w14:paraId="2B27F76B">
            <w:pPr>
              <w:rPr>
                <w:rFonts w:ascii="宋体" w:hAnsi="宋体" w:cs="宋体"/>
              </w:rPr>
            </w:pPr>
          </w:p>
        </w:tc>
        <w:tc>
          <w:tcPr>
            <w:tcW w:w="842" w:type="dxa"/>
          </w:tcPr>
          <w:p w14:paraId="374B8A9B">
            <w:pPr>
              <w:rPr>
                <w:rFonts w:ascii="宋体" w:hAnsi="宋体" w:cs="宋体"/>
              </w:rPr>
            </w:pPr>
          </w:p>
        </w:tc>
        <w:tc>
          <w:tcPr>
            <w:tcW w:w="845" w:type="dxa"/>
          </w:tcPr>
          <w:p w14:paraId="681121C4">
            <w:pPr>
              <w:rPr>
                <w:rFonts w:ascii="宋体" w:hAnsi="宋体" w:cs="宋体"/>
              </w:rPr>
            </w:pPr>
          </w:p>
        </w:tc>
        <w:tc>
          <w:tcPr>
            <w:tcW w:w="849" w:type="dxa"/>
          </w:tcPr>
          <w:p w14:paraId="744944A6">
            <w:pPr>
              <w:rPr>
                <w:rFonts w:ascii="宋体" w:hAnsi="宋体" w:cs="宋体"/>
              </w:rPr>
            </w:pPr>
          </w:p>
        </w:tc>
      </w:tr>
      <w:tr w14:paraId="5B9C7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963" w:type="dxa"/>
          </w:tcPr>
          <w:p w14:paraId="390DC344">
            <w:pPr>
              <w:spacing w:line="423" w:lineRule="auto"/>
              <w:rPr>
                <w:rFonts w:ascii="宋体" w:hAnsi="宋体" w:cs="宋体"/>
              </w:rPr>
            </w:pPr>
          </w:p>
          <w:p w14:paraId="6008D939">
            <w:pPr>
              <w:spacing w:before="78" w:line="229" w:lineRule="auto"/>
              <w:ind w:left="261"/>
              <w:rPr>
                <w:rFonts w:ascii="宋体" w:hAnsi="宋体" w:cs="宋体"/>
                <w:sz w:val="24"/>
              </w:rPr>
            </w:pPr>
            <w:r>
              <w:rPr>
                <w:rFonts w:hint="eastAsia" w:ascii="宋体" w:hAnsi="宋体" w:cs="宋体"/>
                <w:spacing w:val="-6"/>
                <w:sz w:val="24"/>
              </w:rPr>
              <w:t>工</w:t>
            </w:r>
            <w:r>
              <w:rPr>
                <w:rFonts w:hint="eastAsia" w:ascii="宋体" w:hAnsi="宋体" w:cs="宋体"/>
                <w:spacing w:val="-5"/>
                <w:sz w:val="24"/>
              </w:rPr>
              <w:t>业</w:t>
            </w:r>
          </w:p>
        </w:tc>
        <w:tc>
          <w:tcPr>
            <w:tcW w:w="1452" w:type="dxa"/>
          </w:tcPr>
          <w:p w14:paraId="4E825186">
            <w:pPr>
              <w:spacing w:before="35" w:line="221" w:lineRule="auto"/>
              <w:ind w:left="205"/>
              <w:rPr>
                <w:rFonts w:ascii="宋体" w:hAnsi="宋体" w:cs="宋体"/>
                <w:sz w:val="24"/>
              </w:rPr>
            </w:pPr>
            <w:r>
              <w:rPr>
                <w:rFonts w:hint="eastAsia" w:ascii="宋体" w:hAnsi="宋体" w:cs="宋体"/>
                <w:spacing w:val="-4"/>
                <w:sz w:val="24"/>
              </w:rPr>
              <w:t>1</w:t>
            </w:r>
            <w:r>
              <w:rPr>
                <w:rFonts w:hint="eastAsia" w:ascii="宋体" w:hAnsi="宋体" w:cs="宋体"/>
                <w:spacing w:val="-3"/>
                <w:sz w:val="24"/>
              </w:rPr>
              <w:t>0</w:t>
            </w:r>
            <w:r>
              <w:rPr>
                <w:rFonts w:hint="eastAsia" w:ascii="宋体" w:hAnsi="宋体" w:cs="宋体"/>
                <w:spacing w:val="-2"/>
                <w:sz w:val="24"/>
              </w:rPr>
              <w:t>00 人以</w:t>
            </w:r>
          </w:p>
          <w:p w14:paraId="787E5825">
            <w:pPr>
              <w:spacing w:before="24" w:line="218" w:lineRule="auto"/>
              <w:ind w:left="140"/>
              <w:rPr>
                <w:rFonts w:ascii="宋体" w:hAnsi="宋体" w:cs="宋体"/>
                <w:sz w:val="24"/>
              </w:rPr>
            </w:pPr>
            <w:r>
              <w:rPr>
                <w:rFonts w:hint="eastAsia" w:ascii="宋体" w:hAnsi="宋体" w:cs="宋体"/>
                <w:spacing w:val="-5"/>
                <w:sz w:val="24"/>
              </w:rPr>
              <w:t>下</w:t>
            </w:r>
            <w:r>
              <w:rPr>
                <w:rFonts w:hint="eastAsia" w:ascii="宋体" w:hAnsi="宋体" w:cs="宋体"/>
                <w:spacing w:val="-3"/>
                <w:sz w:val="24"/>
              </w:rPr>
              <w:t>或营业收</w:t>
            </w:r>
          </w:p>
          <w:p w14:paraId="220874CF">
            <w:pPr>
              <w:spacing w:before="28" w:line="232" w:lineRule="auto"/>
              <w:ind w:left="255"/>
              <w:rPr>
                <w:rFonts w:ascii="宋体" w:hAnsi="宋体" w:cs="宋体"/>
                <w:sz w:val="24"/>
              </w:rPr>
            </w:pPr>
            <w:r>
              <w:rPr>
                <w:rFonts w:hint="eastAsia" w:ascii="宋体" w:hAnsi="宋体" w:cs="宋体"/>
                <w:spacing w:val="-3"/>
                <w:sz w:val="24"/>
              </w:rPr>
              <w:t>入</w:t>
            </w:r>
            <w:r>
              <w:rPr>
                <w:rFonts w:hint="eastAsia" w:ascii="宋体" w:hAnsi="宋体" w:cs="宋体"/>
                <w:spacing w:val="-2"/>
                <w:sz w:val="24"/>
              </w:rPr>
              <w:t xml:space="preserve"> 40000</w:t>
            </w:r>
          </w:p>
          <w:p w14:paraId="3975FC4C">
            <w:pPr>
              <w:spacing w:before="10" w:line="216" w:lineRule="auto"/>
              <w:ind w:left="257"/>
              <w:rPr>
                <w:rFonts w:ascii="宋体" w:hAnsi="宋体" w:cs="宋体"/>
                <w:sz w:val="24"/>
              </w:rPr>
            </w:pPr>
            <w:r>
              <w:rPr>
                <w:rFonts w:hint="eastAsia" w:ascii="宋体" w:hAnsi="宋体" w:cs="宋体"/>
                <w:spacing w:val="-5"/>
                <w:sz w:val="24"/>
              </w:rPr>
              <w:t>万</w:t>
            </w:r>
            <w:r>
              <w:rPr>
                <w:rFonts w:hint="eastAsia" w:ascii="宋体" w:hAnsi="宋体" w:cs="宋体"/>
                <w:spacing w:val="-3"/>
                <w:sz w:val="24"/>
              </w:rPr>
              <w:t>元以下</w:t>
            </w:r>
          </w:p>
        </w:tc>
        <w:tc>
          <w:tcPr>
            <w:tcW w:w="844" w:type="dxa"/>
          </w:tcPr>
          <w:p w14:paraId="7E5CB3F1">
            <w:pPr>
              <w:spacing w:before="80" w:line="178" w:lineRule="auto"/>
              <w:ind w:left="189"/>
              <w:rPr>
                <w:rFonts w:ascii="宋体" w:hAnsi="宋体" w:cs="宋体"/>
                <w:sz w:val="24"/>
              </w:rPr>
            </w:pPr>
            <w:r>
              <w:rPr>
                <w:rFonts w:hint="eastAsia" w:ascii="宋体" w:hAnsi="宋体" w:cs="宋体"/>
                <w:spacing w:val="-3"/>
                <w:sz w:val="24"/>
              </w:rPr>
              <w:t>2</w:t>
            </w:r>
            <w:r>
              <w:rPr>
                <w:rFonts w:hint="eastAsia" w:ascii="宋体" w:hAnsi="宋体" w:cs="宋体"/>
                <w:spacing w:val="-2"/>
                <w:sz w:val="24"/>
              </w:rPr>
              <w:t>000</w:t>
            </w:r>
          </w:p>
          <w:p w14:paraId="45701791">
            <w:pPr>
              <w:spacing w:before="35" w:line="222" w:lineRule="auto"/>
              <w:ind w:left="195"/>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7844E89E">
            <w:pPr>
              <w:spacing w:before="23" w:line="221" w:lineRule="auto"/>
              <w:ind w:left="196"/>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069CF887">
            <w:pPr>
              <w:spacing w:before="24" w:line="216" w:lineRule="auto"/>
              <w:ind w:left="315"/>
              <w:rPr>
                <w:rFonts w:ascii="宋体" w:hAnsi="宋体" w:cs="宋体"/>
                <w:sz w:val="24"/>
              </w:rPr>
            </w:pPr>
            <w:r>
              <w:rPr>
                <w:rFonts w:hint="eastAsia" w:ascii="宋体" w:hAnsi="宋体" w:cs="宋体"/>
                <w:sz w:val="24"/>
              </w:rPr>
              <w:t>上</w:t>
            </w:r>
          </w:p>
        </w:tc>
        <w:tc>
          <w:tcPr>
            <w:tcW w:w="844" w:type="dxa"/>
          </w:tcPr>
          <w:p w14:paraId="4EF701B9">
            <w:pPr>
              <w:spacing w:before="80" w:line="178" w:lineRule="auto"/>
              <w:ind w:left="251"/>
              <w:rPr>
                <w:rFonts w:ascii="宋体" w:hAnsi="宋体" w:cs="宋体"/>
                <w:sz w:val="24"/>
              </w:rPr>
            </w:pPr>
            <w:r>
              <w:rPr>
                <w:rFonts w:hint="eastAsia" w:ascii="宋体" w:hAnsi="宋体" w:cs="宋体"/>
                <w:spacing w:val="-3"/>
                <w:sz w:val="24"/>
              </w:rPr>
              <w:t>300</w:t>
            </w:r>
          </w:p>
          <w:p w14:paraId="7509F643">
            <w:pPr>
              <w:spacing w:before="35" w:line="222" w:lineRule="auto"/>
              <w:ind w:left="196"/>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1A39634D">
            <w:pPr>
              <w:spacing w:before="23" w:line="221" w:lineRule="auto"/>
              <w:ind w:left="197"/>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26A3374C">
            <w:pPr>
              <w:spacing w:before="24" w:line="216" w:lineRule="auto"/>
              <w:ind w:left="316"/>
              <w:rPr>
                <w:rFonts w:ascii="宋体" w:hAnsi="宋体" w:cs="宋体"/>
                <w:sz w:val="24"/>
              </w:rPr>
            </w:pPr>
            <w:r>
              <w:rPr>
                <w:rFonts w:hint="eastAsia" w:ascii="宋体" w:hAnsi="宋体" w:cs="宋体"/>
                <w:sz w:val="24"/>
              </w:rPr>
              <w:t>上</w:t>
            </w:r>
          </w:p>
        </w:tc>
        <w:tc>
          <w:tcPr>
            <w:tcW w:w="842" w:type="dxa"/>
          </w:tcPr>
          <w:p w14:paraId="5E8D2C89">
            <w:pPr>
              <w:spacing w:before="80" w:line="178" w:lineRule="auto"/>
              <w:ind w:left="252"/>
              <w:rPr>
                <w:rFonts w:ascii="宋体" w:hAnsi="宋体" w:cs="宋体"/>
                <w:sz w:val="24"/>
              </w:rPr>
            </w:pPr>
            <w:r>
              <w:rPr>
                <w:rFonts w:hint="eastAsia" w:ascii="宋体" w:hAnsi="宋体" w:cs="宋体"/>
                <w:spacing w:val="-3"/>
                <w:sz w:val="24"/>
              </w:rPr>
              <w:t>300</w:t>
            </w:r>
          </w:p>
          <w:p w14:paraId="68F25A03">
            <w:pPr>
              <w:spacing w:before="35" w:line="222" w:lineRule="auto"/>
              <w:ind w:left="197"/>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3474018D">
            <w:pPr>
              <w:spacing w:before="23" w:line="221" w:lineRule="auto"/>
              <w:ind w:left="198"/>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616C5D9B">
            <w:pPr>
              <w:spacing w:before="24" w:line="216" w:lineRule="auto"/>
              <w:ind w:left="317"/>
              <w:rPr>
                <w:rFonts w:ascii="宋体" w:hAnsi="宋体" w:cs="宋体"/>
                <w:sz w:val="24"/>
              </w:rPr>
            </w:pPr>
            <w:r>
              <w:rPr>
                <w:rFonts w:hint="eastAsia" w:ascii="宋体" w:hAnsi="宋体" w:cs="宋体"/>
                <w:sz w:val="24"/>
              </w:rPr>
              <w:t>上</w:t>
            </w:r>
          </w:p>
        </w:tc>
        <w:tc>
          <w:tcPr>
            <w:tcW w:w="844" w:type="dxa"/>
          </w:tcPr>
          <w:p w14:paraId="154FE5EB">
            <w:pPr>
              <w:spacing w:before="80" w:line="206" w:lineRule="auto"/>
              <w:ind w:left="253"/>
              <w:rPr>
                <w:rFonts w:ascii="宋体" w:hAnsi="宋体" w:cs="宋体"/>
                <w:sz w:val="24"/>
              </w:rPr>
            </w:pPr>
            <w:r>
              <w:rPr>
                <w:rFonts w:hint="eastAsia" w:ascii="宋体" w:hAnsi="宋体" w:cs="宋体"/>
                <w:spacing w:val="-3"/>
                <w:sz w:val="24"/>
              </w:rPr>
              <w:t>300</w:t>
            </w:r>
          </w:p>
          <w:p w14:paraId="35341D59">
            <w:pPr>
              <w:spacing w:before="1" w:line="220" w:lineRule="auto"/>
              <w:ind w:left="199"/>
              <w:rPr>
                <w:rFonts w:ascii="宋体" w:hAnsi="宋体" w:cs="宋体"/>
                <w:sz w:val="24"/>
              </w:rPr>
            </w:pPr>
            <w:r>
              <w:rPr>
                <w:rFonts w:hint="eastAsia" w:ascii="宋体" w:hAnsi="宋体" w:cs="宋体"/>
                <w:spacing w:val="-5"/>
                <w:sz w:val="24"/>
              </w:rPr>
              <w:t>人及</w:t>
            </w:r>
          </w:p>
          <w:p w14:paraId="2B56A2EB">
            <w:pPr>
              <w:spacing w:before="24" w:line="221" w:lineRule="auto"/>
              <w:ind w:left="220"/>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上</w:t>
            </w:r>
          </w:p>
        </w:tc>
        <w:tc>
          <w:tcPr>
            <w:tcW w:w="844" w:type="dxa"/>
          </w:tcPr>
          <w:p w14:paraId="35B4E511">
            <w:pPr>
              <w:spacing w:before="36" w:line="222" w:lineRule="auto"/>
              <w:ind w:left="132"/>
              <w:rPr>
                <w:rFonts w:ascii="宋体" w:hAnsi="宋体" w:cs="宋体"/>
                <w:sz w:val="24"/>
              </w:rPr>
            </w:pPr>
            <w:r>
              <w:rPr>
                <w:rFonts w:hint="eastAsia" w:ascii="宋体" w:hAnsi="宋体" w:cs="宋体"/>
                <w:spacing w:val="2"/>
                <w:sz w:val="24"/>
              </w:rPr>
              <w:t>20 人</w:t>
            </w:r>
          </w:p>
          <w:p w14:paraId="77C492E4">
            <w:pPr>
              <w:spacing w:before="22" w:line="221" w:lineRule="auto"/>
              <w:ind w:left="199"/>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4B442D3D">
            <w:pPr>
              <w:spacing w:before="24" w:line="232" w:lineRule="auto"/>
              <w:ind w:left="318"/>
              <w:rPr>
                <w:rFonts w:ascii="宋体" w:hAnsi="宋体" w:cs="宋体"/>
                <w:sz w:val="24"/>
              </w:rPr>
            </w:pPr>
            <w:r>
              <w:rPr>
                <w:rFonts w:hint="eastAsia" w:ascii="宋体" w:hAnsi="宋体" w:cs="宋体"/>
                <w:sz w:val="24"/>
              </w:rPr>
              <w:t>上</w:t>
            </w:r>
          </w:p>
        </w:tc>
        <w:tc>
          <w:tcPr>
            <w:tcW w:w="742" w:type="dxa"/>
          </w:tcPr>
          <w:p w14:paraId="1188531B">
            <w:pPr>
              <w:spacing w:before="80" w:line="178" w:lineRule="auto"/>
              <w:ind w:left="260"/>
              <w:rPr>
                <w:rFonts w:ascii="宋体" w:hAnsi="宋体" w:cs="宋体"/>
                <w:sz w:val="24"/>
              </w:rPr>
            </w:pPr>
            <w:r>
              <w:rPr>
                <w:rFonts w:hint="eastAsia" w:ascii="宋体" w:hAnsi="宋体" w:cs="宋体"/>
                <w:spacing w:val="-3"/>
                <w:sz w:val="24"/>
              </w:rPr>
              <w:t>20</w:t>
            </w:r>
          </w:p>
          <w:p w14:paraId="35E8F366">
            <w:pPr>
              <w:spacing w:before="36" w:line="221" w:lineRule="auto"/>
              <w:ind w:left="149"/>
              <w:rPr>
                <w:rFonts w:ascii="宋体" w:hAnsi="宋体" w:cs="宋体"/>
                <w:sz w:val="24"/>
              </w:rPr>
            </w:pPr>
            <w:r>
              <w:rPr>
                <w:rFonts w:hint="eastAsia" w:ascii="宋体" w:hAnsi="宋体" w:cs="宋体"/>
                <w:spacing w:val="-5"/>
                <w:sz w:val="24"/>
              </w:rPr>
              <w:t>人以</w:t>
            </w:r>
          </w:p>
          <w:p w14:paraId="44CE598F">
            <w:pPr>
              <w:spacing w:before="24" w:line="218" w:lineRule="auto"/>
              <w:ind w:left="270"/>
              <w:rPr>
                <w:rFonts w:ascii="宋体" w:hAnsi="宋体" w:cs="宋体"/>
                <w:sz w:val="24"/>
              </w:rPr>
            </w:pPr>
            <w:r>
              <w:rPr>
                <w:rFonts w:hint="eastAsia" w:ascii="宋体" w:hAnsi="宋体" w:cs="宋体"/>
                <w:sz w:val="24"/>
              </w:rPr>
              <w:t>下</w:t>
            </w:r>
          </w:p>
        </w:tc>
        <w:tc>
          <w:tcPr>
            <w:tcW w:w="842" w:type="dxa"/>
          </w:tcPr>
          <w:p w14:paraId="3B4EA40F">
            <w:pPr>
              <w:rPr>
                <w:rFonts w:ascii="宋体" w:hAnsi="宋体" w:cs="宋体"/>
              </w:rPr>
            </w:pPr>
          </w:p>
        </w:tc>
        <w:tc>
          <w:tcPr>
            <w:tcW w:w="845" w:type="dxa"/>
          </w:tcPr>
          <w:p w14:paraId="52F89682">
            <w:pPr>
              <w:rPr>
                <w:rFonts w:ascii="宋体" w:hAnsi="宋体" w:cs="宋体"/>
              </w:rPr>
            </w:pPr>
          </w:p>
        </w:tc>
        <w:tc>
          <w:tcPr>
            <w:tcW w:w="849" w:type="dxa"/>
          </w:tcPr>
          <w:p w14:paraId="25B2E8DF">
            <w:pPr>
              <w:rPr>
                <w:rFonts w:ascii="宋体" w:hAnsi="宋体" w:cs="宋体"/>
              </w:rPr>
            </w:pPr>
          </w:p>
        </w:tc>
      </w:tr>
      <w:tr w14:paraId="4B9384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963" w:type="dxa"/>
          </w:tcPr>
          <w:p w14:paraId="1DC93068">
            <w:pPr>
              <w:spacing w:line="423" w:lineRule="auto"/>
              <w:rPr>
                <w:rFonts w:ascii="宋体" w:hAnsi="宋体" w:cs="宋体"/>
              </w:rPr>
            </w:pPr>
          </w:p>
          <w:p w14:paraId="4A52CDF0">
            <w:pPr>
              <w:spacing w:before="78" w:line="220" w:lineRule="auto"/>
              <w:ind w:left="136"/>
              <w:rPr>
                <w:rFonts w:ascii="宋体" w:hAnsi="宋体" w:cs="宋体"/>
                <w:sz w:val="24"/>
              </w:rPr>
            </w:pPr>
            <w:r>
              <w:rPr>
                <w:rFonts w:hint="eastAsia" w:ascii="宋体" w:hAnsi="宋体" w:cs="宋体"/>
                <w:spacing w:val="-5"/>
                <w:sz w:val="24"/>
              </w:rPr>
              <w:t>建</w:t>
            </w:r>
            <w:r>
              <w:rPr>
                <w:rFonts w:hint="eastAsia" w:ascii="宋体" w:hAnsi="宋体" w:cs="宋体"/>
                <w:spacing w:val="-3"/>
                <w:sz w:val="24"/>
              </w:rPr>
              <w:t>筑业</w:t>
            </w:r>
          </w:p>
        </w:tc>
        <w:tc>
          <w:tcPr>
            <w:tcW w:w="1452" w:type="dxa"/>
          </w:tcPr>
          <w:p w14:paraId="65B346F4">
            <w:pPr>
              <w:spacing w:before="36" w:line="219" w:lineRule="auto"/>
              <w:ind w:left="148"/>
              <w:rPr>
                <w:rFonts w:ascii="宋体" w:hAnsi="宋体" w:cs="宋体"/>
                <w:sz w:val="24"/>
              </w:rPr>
            </w:pPr>
            <w:r>
              <w:rPr>
                <w:rFonts w:hint="eastAsia" w:ascii="宋体" w:hAnsi="宋体" w:cs="宋体"/>
                <w:spacing w:val="-6"/>
                <w:sz w:val="24"/>
              </w:rPr>
              <w:t>收入</w:t>
            </w:r>
            <w:r>
              <w:rPr>
                <w:rFonts w:hint="eastAsia" w:ascii="宋体" w:hAnsi="宋体" w:cs="宋体"/>
                <w:spacing w:val="-3"/>
                <w:sz w:val="24"/>
              </w:rPr>
              <w:t xml:space="preserve"> 80000</w:t>
            </w:r>
          </w:p>
          <w:p w14:paraId="29B5E585">
            <w:pPr>
              <w:spacing w:before="27" w:line="218" w:lineRule="auto"/>
              <w:ind w:left="137"/>
              <w:rPr>
                <w:rFonts w:ascii="宋体" w:hAnsi="宋体" w:cs="宋体"/>
                <w:sz w:val="24"/>
              </w:rPr>
            </w:pPr>
            <w:r>
              <w:rPr>
                <w:rFonts w:hint="eastAsia" w:ascii="宋体" w:hAnsi="宋体" w:cs="宋体"/>
                <w:spacing w:val="-3"/>
                <w:sz w:val="24"/>
              </w:rPr>
              <w:t>万元以下或</w:t>
            </w:r>
          </w:p>
          <w:p w14:paraId="4232E1DA">
            <w:pPr>
              <w:spacing w:before="28" w:line="219" w:lineRule="auto"/>
              <w:ind w:left="267"/>
              <w:rPr>
                <w:rFonts w:ascii="宋体" w:hAnsi="宋体" w:cs="宋体"/>
                <w:sz w:val="24"/>
              </w:rPr>
            </w:pPr>
            <w:r>
              <w:rPr>
                <w:rFonts w:hint="eastAsia" w:ascii="宋体" w:hAnsi="宋体" w:cs="宋体"/>
                <w:spacing w:val="-7"/>
                <w:sz w:val="24"/>
              </w:rPr>
              <w:t>资</w:t>
            </w:r>
            <w:r>
              <w:rPr>
                <w:rFonts w:hint="eastAsia" w:ascii="宋体" w:hAnsi="宋体" w:cs="宋体"/>
                <w:spacing w:val="-5"/>
                <w:sz w:val="24"/>
              </w:rPr>
              <w:t>产总额</w:t>
            </w:r>
          </w:p>
          <w:p w14:paraId="350F4D6D">
            <w:pPr>
              <w:spacing w:before="27" w:line="215" w:lineRule="auto"/>
              <w:ind w:left="128"/>
              <w:rPr>
                <w:rFonts w:ascii="宋体" w:hAnsi="宋体" w:cs="宋体"/>
                <w:sz w:val="24"/>
              </w:rPr>
            </w:pPr>
            <w:r>
              <w:rPr>
                <w:rFonts w:hint="eastAsia" w:ascii="宋体" w:hAnsi="宋体" w:cs="宋体"/>
                <w:spacing w:val="-1"/>
                <w:sz w:val="24"/>
              </w:rPr>
              <w:t>8</w:t>
            </w:r>
            <w:r>
              <w:rPr>
                <w:rFonts w:hint="eastAsia" w:ascii="宋体" w:hAnsi="宋体" w:cs="宋体"/>
                <w:sz w:val="24"/>
              </w:rPr>
              <w:t>0000 万元</w:t>
            </w:r>
          </w:p>
        </w:tc>
        <w:tc>
          <w:tcPr>
            <w:tcW w:w="844" w:type="dxa"/>
          </w:tcPr>
          <w:p w14:paraId="271A1149">
            <w:pPr>
              <w:spacing w:before="80" w:line="178" w:lineRule="auto"/>
              <w:ind w:left="188"/>
              <w:rPr>
                <w:rFonts w:ascii="宋体" w:hAnsi="宋体" w:cs="宋体"/>
                <w:sz w:val="24"/>
              </w:rPr>
            </w:pPr>
            <w:r>
              <w:rPr>
                <w:rFonts w:hint="eastAsia" w:ascii="宋体" w:hAnsi="宋体" w:cs="宋体"/>
                <w:spacing w:val="-2"/>
                <w:sz w:val="24"/>
              </w:rPr>
              <w:t>6000</w:t>
            </w:r>
          </w:p>
          <w:p w14:paraId="2E15EA53">
            <w:pPr>
              <w:spacing w:before="35" w:line="222" w:lineRule="auto"/>
              <w:ind w:left="195"/>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19CB2C99">
            <w:pPr>
              <w:spacing w:before="23" w:line="221" w:lineRule="auto"/>
              <w:ind w:left="196"/>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227AB723">
            <w:pPr>
              <w:spacing w:before="25" w:line="215" w:lineRule="auto"/>
              <w:ind w:left="315"/>
              <w:rPr>
                <w:rFonts w:ascii="宋体" w:hAnsi="宋体" w:cs="宋体"/>
                <w:sz w:val="24"/>
              </w:rPr>
            </w:pPr>
            <w:r>
              <w:rPr>
                <w:rFonts w:hint="eastAsia" w:ascii="宋体" w:hAnsi="宋体" w:cs="宋体"/>
                <w:sz w:val="24"/>
              </w:rPr>
              <w:t>上</w:t>
            </w:r>
          </w:p>
        </w:tc>
        <w:tc>
          <w:tcPr>
            <w:tcW w:w="844" w:type="dxa"/>
          </w:tcPr>
          <w:p w14:paraId="58D06D1D">
            <w:pPr>
              <w:spacing w:before="80" w:line="178" w:lineRule="auto"/>
              <w:ind w:left="251"/>
              <w:rPr>
                <w:rFonts w:ascii="宋体" w:hAnsi="宋体" w:cs="宋体"/>
                <w:sz w:val="24"/>
              </w:rPr>
            </w:pPr>
            <w:r>
              <w:rPr>
                <w:rFonts w:hint="eastAsia" w:ascii="宋体" w:hAnsi="宋体" w:cs="宋体"/>
                <w:spacing w:val="-3"/>
                <w:sz w:val="24"/>
              </w:rPr>
              <w:t>300</w:t>
            </w:r>
          </w:p>
          <w:p w14:paraId="4EF6E29A">
            <w:pPr>
              <w:spacing w:before="35" w:line="222" w:lineRule="auto"/>
              <w:ind w:left="196"/>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70600B74">
            <w:pPr>
              <w:spacing w:before="23" w:line="221" w:lineRule="auto"/>
              <w:ind w:left="197"/>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2FA4555B">
            <w:pPr>
              <w:spacing w:before="25" w:line="215" w:lineRule="auto"/>
              <w:ind w:left="316"/>
              <w:rPr>
                <w:rFonts w:ascii="宋体" w:hAnsi="宋体" w:cs="宋体"/>
                <w:sz w:val="24"/>
              </w:rPr>
            </w:pPr>
            <w:r>
              <w:rPr>
                <w:rFonts w:hint="eastAsia" w:ascii="宋体" w:hAnsi="宋体" w:cs="宋体"/>
                <w:sz w:val="24"/>
              </w:rPr>
              <w:t>上</w:t>
            </w:r>
          </w:p>
        </w:tc>
        <w:tc>
          <w:tcPr>
            <w:tcW w:w="842" w:type="dxa"/>
          </w:tcPr>
          <w:p w14:paraId="4E6B5368">
            <w:pPr>
              <w:spacing w:before="80" w:line="178" w:lineRule="auto"/>
              <w:ind w:left="252"/>
              <w:rPr>
                <w:rFonts w:ascii="宋体" w:hAnsi="宋体" w:cs="宋体"/>
                <w:sz w:val="24"/>
              </w:rPr>
            </w:pPr>
            <w:r>
              <w:rPr>
                <w:rFonts w:hint="eastAsia" w:ascii="宋体" w:hAnsi="宋体" w:cs="宋体"/>
                <w:spacing w:val="-3"/>
                <w:sz w:val="24"/>
              </w:rPr>
              <w:t>300</w:t>
            </w:r>
          </w:p>
          <w:p w14:paraId="066BA456">
            <w:pPr>
              <w:spacing w:before="35" w:line="222" w:lineRule="auto"/>
              <w:ind w:left="197"/>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6A8C2BC4">
            <w:pPr>
              <w:spacing w:before="23" w:line="221" w:lineRule="auto"/>
              <w:ind w:left="198"/>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1E77E4B5">
            <w:pPr>
              <w:spacing w:before="25" w:line="215" w:lineRule="auto"/>
              <w:ind w:left="320"/>
              <w:rPr>
                <w:rFonts w:ascii="宋体" w:hAnsi="宋体" w:cs="宋体"/>
                <w:sz w:val="24"/>
              </w:rPr>
            </w:pPr>
            <w:r>
              <w:rPr>
                <w:rFonts w:hint="eastAsia" w:ascii="宋体" w:hAnsi="宋体" w:cs="宋体"/>
                <w:sz w:val="24"/>
              </w:rPr>
              <w:t>下</w:t>
            </w:r>
          </w:p>
        </w:tc>
        <w:tc>
          <w:tcPr>
            <w:tcW w:w="844" w:type="dxa"/>
          </w:tcPr>
          <w:p w14:paraId="788DB9CF">
            <w:pPr>
              <w:rPr>
                <w:rFonts w:ascii="宋体" w:hAnsi="宋体" w:cs="宋体"/>
              </w:rPr>
            </w:pPr>
          </w:p>
        </w:tc>
        <w:tc>
          <w:tcPr>
            <w:tcW w:w="844" w:type="dxa"/>
          </w:tcPr>
          <w:p w14:paraId="701E3408">
            <w:pPr>
              <w:rPr>
                <w:rFonts w:ascii="宋体" w:hAnsi="宋体" w:cs="宋体"/>
              </w:rPr>
            </w:pPr>
          </w:p>
        </w:tc>
        <w:tc>
          <w:tcPr>
            <w:tcW w:w="742" w:type="dxa"/>
          </w:tcPr>
          <w:p w14:paraId="51BEFE3B">
            <w:pPr>
              <w:rPr>
                <w:rFonts w:ascii="宋体" w:hAnsi="宋体" w:cs="宋体"/>
              </w:rPr>
            </w:pPr>
          </w:p>
        </w:tc>
        <w:tc>
          <w:tcPr>
            <w:tcW w:w="842" w:type="dxa"/>
          </w:tcPr>
          <w:p w14:paraId="272C09DB">
            <w:pPr>
              <w:spacing w:before="80" w:line="178" w:lineRule="auto"/>
              <w:ind w:left="192"/>
              <w:rPr>
                <w:rFonts w:ascii="宋体" w:hAnsi="宋体" w:cs="宋体"/>
                <w:sz w:val="24"/>
              </w:rPr>
            </w:pPr>
            <w:r>
              <w:rPr>
                <w:rFonts w:hint="eastAsia" w:ascii="宋体" w:hAnsi="宋体" w:cs="宋体"/>
                <w:spacing w:val="-4"/>
                <w:sz w:val="24"/>
              </w:rPr>
              <w:t>5</w:t>
            </w:r>
            <w:r>
              <w:rPr>
                <w:rFonts w:hint="eastAsia" w:ascii="宋体" w:hAnsi="宋体" w:cs="宋体"/>
                <w:spacing w:val="-2"/>
                <w:sz w:val="24"/>
              </w:rPr>
              <w:t>000</w:t>
            </w:r>
          </w:p>
          <w:p w14:paraId="5F82EA07">
            <w:pPr>
              <w:spacing w:before="35" w:line="222" w:lineRule="auto"/>
              <w:ind w:left="197"/>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3C58F5B8">
            <w:pPr>
              <w:spacing w:before="23" w:line="221" w:lineRule="auto"/>
              <w:ind w:left="198"/>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3BD77241">
            <w:pPr>
              <w:spacing w:before="25" w:line="215" w:lineRule="auto"/>
              <w:ind w:left="317"/>
              <w:rPr>
                <w:rFonts w:ascii="宋体" w:hAnsi="宋体" w:cs="宋体"/>
                <w:sz w:val="24"/>
              </w:rPr>
            </w:pPr>
            <w:r>
              <w:rPr>
                <w:rFonts w:hint="eastAsia" w:ascii="宋体" w:hAnsi="宋体" w:cs="宋体"/>
                <w:sz w:val="24"/>
              </w:rPr>
              <w:t>上</w:t>
            </w:r>
          </w:p>
        </w:tc>
        <w:tc>
          <w:tcPr>
            <w:tcW w:w="845" w:type="dxa"/>
          </w:tcPr>
          <w:p w14:paraId="5346FC5B">
            <w:pPr>
              <w:spacing w:before="80" w:line="178" w:lineRule="auto"/>
              <w:ind w:left="255"/>
              <w:rPr>
                <w:rFonts w:ascii="宋体" w:hAnsi="宋体" w:cs="宋体"/>
                <w:sz w:val="24"/>
              </w:rPr>
            </w:pPr>
            <w:r>
              <w:rPr>
                <w:rFonts w:hint="eastAsia" w:ascii="宋体" w:hAnsi="宋体" w:cs="宋体"/>
                <w:spacing w:val="-3"/>
                <w:sz w:val="24"/>
              </w:rPr>
              <w:t>300</w:t>
            </w:r>
          </w:p>
          <w:p w14:paraId="654C199B">
            <w:pPr>
              <w:spacing w:before="35" w:line="222" w:lineRule="auto"/>
              <w:ind w:left="200"/>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337F3463">
            <w:pPr>
              <w:spacing w:before="23" w:line="221" w:lineRule="auto"/>
              <w:ind w:left="201"/>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32099514">
            <w:pPr>
              <w:spacing w:before="25" w:line="215" w:lineRule="auto"/>
              <w:ind w:left="320"/>
              <w:rPr>
                <w:rFonts w:ascii="宋体" w:hAnsi="宋体" w:cs="宋体"/>
                <w:sz w:val="24"/>
              </w:rPr>
            </w:pPr>
            <w:r>
              <w:rPr>
                <w:rFonts w:hint="eastAsia" w:ascii="宋体" w:hAnsi="宋体" w:cs="宋体"/>
                <w:sz w:val="24"/>
              </w:rPr>
              <w:t>上</w:t>
            </w:r>
          </w:p>
        </w:tc>
        <w:tc>
          <w:tcPr>
            <w:tcW w:w="849" w:type="dxa"/>
          </w:tcPr>
          <w:p w14:paraId="34A8F54F">
            <w:pPr>
              <w:spacing w:before="80" w:line="178" w:lineRule="auto"/>
              <w:ind w:left="255"/>
              <w:rPr>
                <w:rFonts w:ascii="宋体" w:hAnsi="宋体" w:cs="宋体"/>
                <w:sz w:val="24"/>
              </w:rPr>
            </w:pPr>
            <w:r>
              <w:rPr>
                <w:rFonts w:hint="eastAsia" w:ascii="宋体" w:hAnsi="宋体" w:cs="宋体"/>
                <w:spacing w:val="-3"/>
                <w:sz w:val="24"/>
              </w:rPr>
              <w:t>300</w:t>
            </w:r>
          </w:p>
          <w:p w14:paraId="50D7B7C2">
            <w:pPr>
              <w:spacing w:before="35" w:line="222" w:lineRule="auto"/>
              <w:ind w:left="200"/>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7EB16211">
            <w:pPr>
              <w:spacing w:before="23" w:line="221" w:lineRule="auto"/>
              <w:ind w:left="201"/>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760C2926">
            <w:pPr>
              <w:spacing w:before="25" w:line="215" w:lineRule="auto"/>
              <w:ind w:left="323"/>
              <w:rPr>
                <w:rFonts w:ascii="宋体" w:hAnsi="宋体" w:cs="宋体"/>
                <w:sz w:val="24"/>
              </w:rPr>
            </w:pPr>
            <w:r>
              <w:rPr>
                <w:rFonts w:hint="eastAsia" w:ascii="宋体" w:hAnsi="宋体" w:cs="宋体"/>
                <w:sz w:val="24"/>
              </w:rPr>
              <w:t>下</w:t>
            </w:r>
          </w:p>
        </w:tc>
      </w:tr>
      <w:tr w14:paraId="78330F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963" w:type="dxa"/>
          </w:tcPr>
          <w:p w14:paraId="75409A0F">
            <w:pPr>
              <w:spacing w:line="289" w:lineRule="auto"/>
              <w:rPr>
                <w:rFonts w:ascii="宋体" w:hAnsi="宋体" w:cs="宋体"/>
              </w:rPr>
            </w:pPr>
          </w:p>
          <w:p w14:paraId="4A633ADE">
            <w:pPr>
              <w:spacing w:line="290" w:lineRule="auto"/>
              <w:rPr>
                <w:rFonts w:ascii="宋体" w:hAnsi="宋体" w:cs="宋体"/>
              </w:rPr>
            </w:pPr>
          </w:p>
          <w:p w14:paraId="5BD63595">
            <w:pPr>
              <w:spacing w:before="78" w:line="219" w:lineRule="auto"/>
              <w:ind w:left="136"/>
              <w:rPr>
                <w:rFonts w:ascii="宋体" w:hAnsi="宋体" w:cs="宋体"/>
                <w:sz w:val="24"/>
              </w:rPr>
            </w:pPr>
            <w:r>
              <w:rPr>
                <w:rFonts w:hint="eastAsia" w:ascii="宋体" w:hAnsi="宋体" w:cs="宋体"/>
                <w:spacing w:val="-5"/>
                <w:sz w:val="24"/>
              </w:rPr>
              <w:t>批</w:t>
            </w:r>
            <w:r>
              <w:rPr>
                <w:rFonts w:hint="eastAsia" w:ascii="宋体" w:hAnsi="宋体" w:cs="宋体"/>
                <w:spacing w:val="-3"/>
                <w:sz w:val="24"/>
              </w:rPr>
              <w:t>发业</w:t>
            </w:r>
          </w:p>
        </w:tc>
        <w:tc>
          <w:tcPr>
            <w:tcW w:w="1452" w:type="dxa"/>
          </w:tcPr>
          <w:p w14:paraId="43D2744A">
            <w:pPr>
              <w:spacing w:before="37" w:line="220" w:lineRule="auto"/>
              <w:ind w:left="259"/>
              <w:rPr>
                <w:rFonts w:ascii="宋体" w:hAnsi="宋体" w:cs="宋体"/>
                <w:sz w:val="24"/>
              </w:rPr>
            </w:pPr>
            <w:r>
              <w:rPr>
                <w:rFonts w:hint="eastAsia" w:ascii="宋体" w:hAnsi="宋体" w:cs="宋体"/>
                <w:spacing w:val="-4"/>
                <w:sz w:val="24"/>
              </w:rPr>
              <w:t>人员</w:t>
            </w:r>
            <w:r>
              <w:rPr>
                <w:rFonts w:hint="eastAsia" w:ascii="宋体" w:hAnsi="宋体" w:cs="宋体"/>
                <w:spacing w:val="-2"/>
                <w:sz w:val="24"/>
              </w:rPr>
              <w:t xml:space="preserve"> 200</w:t>
            </w:r>
          </w:p>
          <w:p w14:paraId="7BC40895">
            <w:pPr>
              <w:spacing w:before="25" w:line="218" w:lineRule="auto"/>
              <w:ind w:left="139"/>
              <w:rPr>
                <w:rFonts w:ascii="宋体" w:hAnsi="宋体" w:cs="宋体"/>
                <w:sz w:val="24"/>
              </w:rPr>
            </w:pPr>
            <w:r>
              <w:rPr>
                <w:rFonts w:hint="eastAsia" w:ascii="宋体" w:hAnsi="宋体" w:cs="宋体"/>
                <w:spacing w:val="-4"/>
                <w:sz w:val="24"/>
              </w:rPr>
              <w:t>人</w:t>
            </w:r>
            <w:r>
              <w:rPr>
                <w:rFonts w:hint="eastAsia" w:ascii="宋体" w:hAnsi="宋体" w:cs="宋体"/>
                <w:spacing w:val="-3"/>
                <w:sz w:val="24"/>
              </w:rPr>
              <w:t>以下或营</w:t>
            </w:r>
          </w:p>
          <w:p w14:paraId="2A8A23D5">
            <w:pPr>
              <w:spacing w:before="28" w:line="219" w:lineRule="auto"/>
              <w:ind w:left="375"/>
              <w:rPr>
                <w:rFonts w:ascii="宋体" w:hAnsi="宋体" w:cs="宋体"/>
                <w:sz w:val="24"/>
              </w:rPr>
            </w:pPr>
            <w:r>
              <w:rPr>
                <w:rFonts w:hint="eastAsia" w:ascii="宋体" w:hAnsi="宋体" w:cs="宋体"/>
                <w:spacing w:val="-5"/>
                <w:sz w:val="24"/>
              </w:rPr>
              <w:t>业</w:t>
            </w:r>
            <w:r>
              <w:rPr>
                <w:rFonts w:hint="eastAsia" w:ascii="宋体" w:hAnsi="宋体" w:cs="宋体"/>
                <w:spacing w:val="-3"/>
                <w:sz w:val="24"/>
              </w:rPr>
              <w:t>收入</w:t>
            </w:r>
          </w:p>
          <w:p w14:paraId="108D64D8">
            <w:pPr>
              <w:spacing w:before="27" w:line="222" w:lineRule="auto"/>
              <w:ind w:left="158"/>
              <w:rPr>
                <w:rFonts w:ascii="宋体" w:hAnsi="宋体" w:cs="宋体"/>
                <w:sz w:val="24"/>
              </w:rPr>
            </w:pPr>
            <w:r>
              <w:rPr>
                <w:rFonts w:hint="eastAsia" w:ascii="宋体" w:hAnsi="宋体" w:cs="宋体"/>
                <w:spacing w:val="-10"/>
                <w:sz w:val="24"/>
              </w:rPr>
              <w:t>4</w:t>
            </w:r>
            <w:r>
              <w:rPr>
                <w:rFonts w:hint="eastAsia" w:ascii="宋体" w:hAnsi="宋体" w:cs="宋体"/>
                <w:spacing w:val="-7"/>
                <w:sz w:val="24"/>
              </w:rPr>
              <w:t>0000 万元</w:t>
            </w:r>
          </w:p>
          <w:p w14:paraId="1B626A5E">
            <w:pPr>
              <w:spacing w:before="24" w:line="214" w:lineRule="auto"/>
              <w:ind w:left="519"/>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下</w:t>
            </w:r>
          </w:p>
        </w:tc>
        <w:tc>
          <w:tcPr>
            <w:tcW w:w="844" w:type="dxa"/>
          </w:tcPr>
          <w:p w14:paraId="29975EF5">
            <w:pPr>
              <w:spacing w:before="81" w:line="178" w:lineRule="auto"/>
              <w:ind w:left="191"/>
              <w:rPr>
                <w:rFonts w:ascii="宋体" w:hAnsi="宋体" w:cs="宋体"/>
                <w:sz w:val="24"/>
              </w:rPr>
            </w:pPr>
            <w:r>
              <w:rPr>
                <w:rFonts w:hint="eastAsia" w:ascii="宋体" w:hAnsi="宋体" w:cs="宋体"/>
                <w:spacing w:val="-4"/>
                <w:sz w:val="24"/>
              </w:rPr>
              <w:t>5</w:t>
            </w:r>
            <w:r>
              <w:rPr>
                <w:rFonts w:hint="eastAsia" w:ascii="宋体" w:hAnsi="宋体" w:cs="宋体"/>
                <w:spacing w:val="-2"/>
                <w:sz w:val="24"/>
              </w:rPr>
              <w:t>000</w:t>
            </w:r>
          </w:p>
          <w:p w14:paraId="2F22A96F">
            <w:pPr>
              <w:spacing w:before="35" w:line="222" w:lineRule="auto"/>
              <w:ind w:left="195"/>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5FCAC54A">
            <w:pPr>
              <w:spacing w:before="23" w:line="221" w:lineRule="auto"/>
              <w:ind w:left="196"/>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00FF8A0B">
            <w:pPr>
              <w:spacing w:before="25" w:line="232" w:lineRule="auto"/>
              <w:ind w:left="315"/>
              <w:rPr>
                <w:rFonts w:ascii="宋体" w:hAnsi="宋体" w:cs="宋体"/>
                <w:sz w:val="24"/>
              </w:rPr>
            </w:pPr>
            <w:r>
              <w:rPr>
                <w:rFonts w:hint="eastAsia" w:ascii="宋体" w:hAnsi="宋体" w:cs="宋体"/>
                <w:sz w:val="24"/>
              </w:rPr>
              <w:t>上</w:t>
            </w:r>
          </w:p>
        </w:tc>
        <w:tc>
          <w:tcPr>
            <w:tcW w:w="844" w:type="dxa"/>
          </w:tcPr>
          <w:p w14:paraId="665F7986">
            <w:pPr>
              <w:spacing w:before="80" w:line="179" w:lineRule="auto"/>
              <w:ind w:left="204"/>
              <w:rPr>
                <w:rFonts w:ascii="宋体" w:hAnsi="宋体" w:cs="宋体"/>
                <w:sz w:val="24"/>
              </w:rPr>
            </w:pPr>
            <w:r>
              <w:rPr>
                <w:rFonts w:hint="eastAsia" w:ascii="宋体" w:hAnsi="宋体" w:cs="宋体"/>
                <w:spacing w:val="-5"/>
                <w:sz w:val="24"/>
              </w:rPr>
              <w:t>1000</w:t>
            </w:r>
          </w:p>
          <w:p w14:paraId="77C5E5FD">
            <w:pPr>
              <w:spacing w:before="35" w:line="222" w:lineRule="auto"/>
              <w:ind w:left="196"/>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7E151E2E">
            <w:pPr>
              <w:spacing w:before="23" w:line="221" w:lineRule="auto"/>
              <w:ind w:left="197"/>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0B33D3E8">
            <w:pPr>
              <w:spacing w:before="25" w:line="232" w:lineRule="auto"/>
              <w:ind w:left="316"/>
              <w:rPr>
                <w:rFonts w:ascii="宋体" w:hAnsi="宋体" w:cs="宋体"/>
                <w:sz w:val="24"/>
              </w:rPr>
            </w:pPr>
            <w:r>
              <w:rPr>
                <w:rFonts w:hint="eastAsia" w:ascii="宋体" w:hAnsi="宋体" w:cs="宋体"/>
                <w:sz w:val="24"/>
              </w:rPr>
              <w:t>上</w:t>
            </w:r>
          </w:p>
        </w:tc>
        <w:tc>
          <w:tcPr>
            <w:tcW w:w="842" w:type="dxa"/>
          </w:tcPr>
          <w:p w14:paraId="5E55353C">
            <w:pPr>
              <w:spacing w:before="80" w:line="179" w:lineRule="auto"/>
              <w:ind w:left="205"/>
              <w:rPr>
                <w:rFonts w:ascii="宋体" w:hAnsi="宋体" w:cs="宋体"/>
                <w:sz w:val="24"/>
              </w:rPr>
            </w:pPr>
            <w:r>
              <w:rPr>
                <w:rFonts w:hint="eastAsia" w:ascii="宋体" w:hAnsi="宋体" w:cs="宋体"/>
                <w:spacing w:val="-5"/>
                <w:sz w:val="24"/>
              </w:rPr>
              <w:t>1000</w:t>
            </w:r>
          </w:p>
          <w:p w14:paraId="05E8235B">
            <w:pPr>
              <w:spacing w:before="35" w:line="222" w:lineRule="auto"/>
              <w:ind w:left="197"/>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35A10465">
            <w:pPr>
              <w:spacing w:before="23" w:line="221" w:lineRule="auto"/>
              <w:ind w:left="198"/>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7D326237">
            <w:pPr>
              <w:spacing w:before="25" w:line="218" w:lineRule="auto"/>
              <w:ind w:left="320"/>
              <w:rPr>
                <w:rFonts w:ascii="宋体" w:hAnsi="宋体" w:cs="宋体"/>
                <w:sz w:val="24"/>
              </w:rPr>
            </w:pPr>
            <w:r>
              <w:rPr>
                <w:rFonts w:hint="eastAsia" w:ascii="宋体" w:hAnsi="宋体" w:cs="宋体"/>
                <w:sz w:val="24"/>
              </w:rPr>
              <w:t>下</w:t>
            </w:r>
          </w:p>
        </w:tc>
        <w:tc>
          <w:tcPr>
            <w:tcW w:w="844" w:type="dxa"/>
          </w:tcPr>
          <w:p w14:paraId="10EEDBC8">
            <w:pPr>
              <w:spacing w:before="37" w:line="222" w:lineRule="auto"/>
              <w:ind w:left="131"/>
              <w:rPr>
                <w:rFonts w:ascii="宋体" w:hAnsi="宋体" w:cs="宋体"/>
                <w:sz w:val="24"/>
              </w:rPr>
            </w:pPr>
            <w:r>
              <w:rPr>
                <w:rFonts w:hint="eastAsia" w:ascii="宋体" w:hAnsi="宋体" w:cs="宋体"/>
                <w:spacing w:val="2"/>
                <w:sz w:val="24"/>
              </w:rPr>
              <w:t>20 人</w:t>
            </w:r>
          </w:p>
          <w:p w14:paraId="36724E9D">
            <w:pPr>
              <w:spacing w:before="22" w:line="221" w:lineRule="auto"/>
              <w:ind w:left="198"/>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5A3EB766">
            <w:pPr>
              <w:spacing w:before="24" w:line="232" w:lineRule="auto"/>
              <w:ind w:left="317"/>
              <w:rPr>
                <w:rFonts w:ascii="宋体" w:hAnsi="宋体" w:cs="宋体"/>
                <w:sz w:val="24"/>
              </w:rPr>
            </w:pPr>
            <w:r>
              <w:rPr>
                <w:rFonts w:hint="eastAsia" w:ascii="宋体" w:hAnsi="宋体" w:cs="宋体"/>
                <w:sz w:val="24"/>
              </w:rPr>
              <w:t>上</w:t>
            </w:r>
          </w:p>
        </w:tc>
        <w:tc>
          <w:tcPr>
            <w:tcW w:w="844" w:type="dxa"/>
          </w:tcPr>
          <w:p w14:paraId="330EA025">
            <w:pPr>
              <w:spacing w:before="37" w:line="222" w:lineRule="auto"/>
              <w:ind w:left="222"/>
              <w:rPr>
                <w:rFonts w:ascii="宋体" w:hAnsi="宋体" w:cs="宋体"/>
                <w:sz w:val="24"/>
              </w:rPr>
            </w:pPr>
            <w:r>
              <w:rPr>
                <w:rFonts w:hint="eastAsia" w:ascii="宋体" w:hAnsi="宋体" w:cs="宋体"/>
                <w:spacing w:val="-18"/>
                <w:sz w:val="24"/>
              </w:rPr>
              <w:t>5 人</w:t>
            </w:r>
          </w:p>
          <w:p w14:paraId="532267FC">
            <w:pPr>
              <w:spacing w:before="22" w:line="221" w:lineRule="auto"/>
              <w:ind w:left="199"/>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69FBFF64">
            <w:pPr>
              <w:spacing w:before="24" w:line="232" w:lineRule="auto"/>
              <w:ind w:left="318"/>
              <w:rPr>
                <w:rFonts w:ascii="宋体" w:hAnsi="宋体" w:cs="宋体"/>
                <w:sz w:val="24"/>
              </w:rPr>
            </w:pPr>
            <w:r>
              <w:rPr>
                <w:rFonts w:hint="eastAsia" w:ascii="宋体" w:hAnsi="宋体" w:cs="宋体"/>
                <w:sz w:val="24"/>
              </w:rPr>
              <w:t>上</w:t>
            </w:r>
          </w:p>
        </w:tc>
        <w:tc>
          <w:tcPr>
            <w:tcW w:w="742" w:type="dxa"/>
          </w:tcPr>
          <w:p w14:paraId="03819F29">
            <w:pPr>
              <w:spacing w:before="36" w:line="254" w:lineRule="auto"/>
              <w:ind w:left="169" w:right="127" w:hanging="27"/>
              <w:rPr>
                <w:rFonts w:ascii="宋体" w:hAnsi="宋体" w:cs="宋体"/>
                <w:sz w:val="24"/>
              </w:rPr>
            </w:pPr>
            <w:r>
              <w:rPr>
                <w:rFonts w:hint="eastAsia" w:ascii="宋体" w:hAnsi="宋体" w:cs="宋体"/>
                <w:spacing w:val="-6"/>
                <w:sz w:val="24"/>
              </w:rPr>
              <w:t>5</w:t>
            </w:r>
            <w:r>
              <w:rPr>
                <w:rFonts w:hint="eastAsia" w:ascii="宋体" w:hAnsi="宋体" w:cs="宋体"/>
                <w:spacing w:val="-4"/>
                <w:sz w:val="24"/>
              </w:rPr>
              <w:t xml:space="preserve"> 人</w:t>
            </w:r>
            <w:r>
              <w:rPr>
                <w:rFonts w:hint="eastAsia" w:ascii="宋体" w:hAnsi="宋体" w:cs="宋体"/>
                <w:sz w:val="24"/>
              </w:rPr>
              <w:t xml:space="preserve"> </w:t>
            </w:r>
            <w:r>
              <w:rPr>
                <w:rFonts w:hint="eastAsia" w:ascii="宋体" w:hAnsi="宋体" w:cs="宋体"/>
                <w:spacing w:val="-21"/>
                <w:sz w:val="24"/>
              </w:rPr>
              <w:t>以</w:t>
            </w:r>
            <w:r>
              <w:rPr>
                <w:rFonts w:hint="eastAsia" w:ascii="宋体" w:hAnsi="宋体" w:cs="宋体"/>
                <w:spacing w:val="-20"/>
                <w:sz w:val="24"/>
              </w:rPr>
              <w:t>下</w:t>
            </w:r>
          </w:p>
        </w:tc>
        <w:tc>
          <w:tcPr>
            <w:tcW w:w="842" w:type="dxa"/>
          </w:tcPr>
          <w:p w14:paraId="1EC396BA">
            <w:pPr>
              <w:rPr>
                <w:rFonts w:ascii="宋体" w:hAnsi="宋体" w:cs="宋体"/>
              </w:rPr>
            </w:pPr>
          </w:p>
        </w:tc>
        <w:tc>
          <w:tcPr>
            <w:tcW w:w="845" w:type="dxa"/>
          </w:tcPr>
          <w:p w14:paraId="507A2533">
            <w:pPr>
              <w:rPr>
                <w:rFonts w:ascii="宋体" w:hAnsi="宋体" w:cs="宋体"/>
              </w:rPr>
            </w:pPr>
          </w:p>
        </w:tc>
        <w:tc>
          <w:tcPr>
            <w:tcW w:w="849" w:type="dxa"/>
          </w:tcPr>
          <w:p w14:paraId="78F2083D">
            <w:pPr>
              <w:rPr>
                <w:rFonts w:ascii="宋体" w:hAnsi="宋体" w:cs="宋体"/>
              </w:rPr>
            </w:pPr>
          </w:p>
        </w:tc>
      </w:tr>
      <w:tr w14:paraId="4963D9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963" w:type="dxa"/>
          </w:tcPr>
          <w:p w14:paraId="59F53787">
            <w:pPr>
              <w:spacing w:line="290" w:lineRule="auto"/>
              <w:rPr>
                <w:rFonts w:ascii="宋体" w:hAnsi="宋体" w:cs="宋体"/>
              </w:rPr>
            </w:pPr>
          </w:p>
          <w:p w14:paraId="2F601B92">
            <w:pPr>
              <w:spacing w:line="290" w:lineRule="auto"/>
              <w:rPr>
                <w:rFonts w:ascii="宋体" w:hAnsi="宋体" w:cs="宋体"/>
              </w:rPr>
            </w:pPr>
          </w:p>
          <w:p w14:paraId="150E8E9A">
            <w:pPr>
              <w:spacing w:before="78" w:line="217" w:lineRule="auto"/>
              <w:ind w:left="137"/>
              <w:rPr>
                <w:rFonts w:ascii="宋体" w:hAnsi="宋体" w:cs="宋体"/>
                <w:sz w:val="24"/>
              </w:rPr>
            </w:pPr>
            <w:r>
              <w:rPr>
                <w:rFonts w:hint="eastAsia" w:ascii="宋体" w:hAnsi="宋体" w:cs="宋体"/>
                <w:spacing w:val="-6"/>
                <w:sz w:val="24"/>
              </w:rPr>
              <w:t>零</w:t>
            </w:r>
            <w:r>
              <w:rPr>
                <w:rFonts w:hint="eastAsia" w:ascii="宋体" w:hAnsi="宋体" w:cs="宋体"/>
                <w:spacing w:val="-3"/>
                <w:sz w:val="24"/>
              </w:rPr>
              <w:t>售业</w:t>
            </w:r>
          </w:p>
        </w:tc>
        <w:tc>
          <w:tcPr>
            <w:tcW w:w="1452" w:type="dxa"/>
          </w:tcPr>
          <w:p w14:paraId="6A816643">
            <w:pPr>
              <w:spacing w:before="38" w:line="220" w:lineRule="auto"/>
              <w:ind w:left="259"/>
              <w:rPr>
                <w:rFonts w:ascii="宋体" w:hAnsi="宋体" w:cs="宋体"/>
                <w:sz w:val="24"/>
              </w:rPr>
            </w:pPr>
            <w:r>
              <w:rPr>
                <w:rFonts w:hint="eastAsia" w:ascii="宋体" w:hAnsi="宋体" w:cs="宋体"/>
                <w:spacing w:val="-4"/>
                <w:sz w:val="24"/>
              </w:rPr>
              <w:t>人员</w:t>
            </w:r>
            <w:r>
              <w:rPr>
                <w:rFonts w:hint="eastAsia" w:ascii="宋体" w:hAnsi="宋体" w:cs="宋体"/>
                <w:spacing w:val="-2"/>
                <w:sz w:val="24"/>
              </w:rPr>
              <w:t xml:space="preserve"> 300</w:t>
            </w:r>
          </w:p>
          <w:p w14:paraId="013CFAA6">
            <w:pPr>
              <w:spacing w:before="25" w:line="218" w:lineRule="auto"/>
              <w:ind w:left="139"/>
              <w:rPr>
                <w:rFonts w:ascii="宋体" w:hAnsi="宋体" w:cs="宋体"/>
                <w:sz w:val="24"/>
              </w:rPr>
            </w:pPr>
            <w:r>
              <w:rPr>
                <w:rFonts w:hint="eastAsia" w:ascii="宋体" w:hAnsi="宋体" w:cs="宋体"/>
                <w:spacing w:val="-4"/>
                <w:sz w:val="24"/>
              </w:rPr>
              <w:t>人</w:t>
            </w:r>
            <w:r>
              <w:rPr>
                <w:rFonts w:hint="eastAsia" w:ascii="宋体" w:hAnsi="宋体" w:cs="宋体"/>
                <w:spacing w:val="-3"/>
                <w:sz w:val="24"/>
              </w:rPr>
              <w:t>以下或营</w:t>
            </w:r>
          </w:p>
          <w:p w14:paraId="1B6871C6">
            <w:pPr>
              <w:spacing w:before="28" w:line="219" w:lineRule="auto"/>
              <w:ind w:left="375"/>
              <w:rPr>
                <w:rFonts w:ascii="宋体" w:hAnsi="宋体" w:cs="宋体"/>
                <w:sz w:val="24"/>
              </w:rPr>
            </w:pPr>
            <w:r>
              <w:rPr>
                <w:rFonts w:hint="eastAsia" w:ascii="宋体" w:hAnsi="宋体" w:cs="宋体"/>
                <w:spacing w:val="-5"/>
                <w:sz w:val="24"/>
              </w:rPr>
              <w:t>业</w:t>
            </w:r>
            <w:r>
              <w:rPr>
                <w:rFonts w:hint="eastAsia" w:ascii="宋体" w:hAnsi="宋体" w:cs="宋体"/>
                <w:spacing w:val="-3"/>
                <w:sz w:val="24"/>
              </w:rPr>
              <w:t>收入</w:t>
            </w:r>
          </w:p>
          <w:p w14:paraId="10E166A4">
            <w:pPr>
              <w:spacing w:before="27" w:line="222" w:lineRule="auto"/>
              <w:ind w:left="162"/>
              <w:rPr>
                <w:rFonts w:ascii="宋体" w:hAnsi="宋体" w:cs="宋体"/>
                <w:sz w:val="24"/>
              </w:rPr>
            </w:pPr>
            <w:r>
              <w:rPr>
                <w:rFonts w:hint="eastAsia" w:ascii="宋体" w:hAnsi="宋体" w:cs="宋体"/>
                <w:spacing w:val="-8"/>
                <w:sz w:val="24"/>
              </w:rPr>
              <w:t>20000 万</w:t>
            </w:r>
            <w:r>
              <w:rPr>
                <w:rFonts w:hint="eastAsia" w:ascii="宋体" w:hAnsi="宋体" w:cs="宋体"/>
                <w:spacing w:val="-7"/>
                <w:sz w:val="24"/>
              </w:rPr>
              <w:t>元</w:t>
            </w:r>
          </w:p>
          <w:p w14:paraId="322B58EA">
            <w:pPr>
              <w:spacing w:before="23" w:line="214" w:lineRule="auto"/>
              <w:ind w:left="519"/>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下</w:t>
            </w:r>
          </w:p>
        </w:tc>
        <w:tc>
          <w:tcPr>
            <w:tcW w:w="844" w:type="dxa"/>
          </w:tcPr>
          <w:p w14:paraId="43FED519">
            <w:pPr>
              <w:spacing w:before="82" w:line="178" w:lineRule="auto"/>
              <w:ind w:left="251"/>
              <w:rPr>
                <w:rFonts w:ascii="宋体" w:hAnsi="宋体" w:cs="宋体"/>
                <w:sz w:val="24"/>
              </w:rPr>
            </w:pPr>
            <w:r>
              <w:rPr>
                <w:rFonts w:hint="eastAsia" w:ascii="宋体" w:hAnsi="宋体" w:cs="宋体"/>
                <w:spacing w:val="-3"/>
                <w:sz w:val="24"/>
              </w:rPr>
              <w:t>500</w:t>
            </w:r>
          </w:p>
          <w:p w14:paraId="2241F83D">
            <w:pPr>
              <w:spacing w:before="35" w:line="222" w:lineRule="auto"/>
              <w:ind w:left="195"/>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57DCF75A">
            <w:pPr>
              <w:spacing w:before="23" w:line="221" w:lineRule="auto"/>
              <w:ind w:left="196"/>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530A2491">
            <w:pPr>
              <w:spacing w:before="24" w:line="232" w:lineRule="auto"/>
              <w:ind w:left="315"/>
              <w:rPr>
                <w:rFonts w:ascii="宋体" w:hAnsi="宋体" w:cs="宋体"/>
                <w:sz w:val="24"/>
              </w:rPr>
            </w:pPr>
            <w:r>
              <w:rPr>
                <w:rFonts w:hint="eastAsia" w:ascii="宋体" w:hAnsi="宋体" w:cs="宋体"/>
                <w:sz w:val="24"/>
              </w:rPr>
              <w:t>上</w:t>
            </w:r>
          </w:p>
        </w:tc>
        <w:tc>
          <w:tcPr>
            <w:tcW w:w="844" w:type="dxa"/>
          </w:tcPr>
          <w:p w14:paraId="4729A598">
            <w:pPr>
              <w:spacing w:before="81" w:line="179" w:lineRule="auto"/>
              <w:ind w:left="264"/>
              <w:rPr>
                <w:rFonts w:ascii="宋体" w:hAnsi="宋体" w:cs="宋体"/>
                <w:sz w:val="24"/>
              </w:rPr>
            </w:pPr>
            <w:r>
              <w:rPr>
                <w:rFonts w:hint="eastAsia" w:ascii="宋体" w:hAnsi="宋体" w:cs="宋体"/>
                <w:spacing w:val="-6"/>
                <w:sz w:val="24"/>
              </w:rPr>
              <w:t>100</w:t>
            </w:r>
          </w:p>
          <w:p w14:paraId="23C286AC">
            <w:pPr>
              <w:spacing w:before="35" w:line="222" w:lineRule="auto"/>
              <w:ind w:left="196"/>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78B52EC7">
            <w:pPr>
              <w:spacing w:before="23" w:line="221" w:lineRule="auto"/>
              <w:ind w:left="197"/>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59D06E45">
            <w:pPr>
              <w:spacing w:before="24" w:line="232" w:lineRule="auto"/>
              <w:ind w:left="316"/>
              <w:rPr>
                <w:rFonts w:ascii="宋体" w:hAnsi="宋体" w:cs="宋体"/>
                <w:sz w:val="24"/>
              </w:rPr>
            </w:pPr>
            <w:r>
              <w:rPr>
                <w:rFonts w:hint="eastAsia" w:ascii="宋体" w:hAnsi="宋体" w:cs="宋体"/>
                <w:sz w:val="24"/>
              </w:rPr>
              <w:t>上</w:t>
            </w:r>
          </w:p>
        </w:tc>
        <w:tc>
          <w:tcPr>
            <w:tcW w:w="842" w:type="dxa"/>
          </w:tcPr>
          <w:p w14:paraId="2C232F26">
            <w:pPr>
              <w:spacing w:before="81" w:line="207" w:lineRule="auto"/>
              <w:ind w:left="265"/>
              <w:rPr>
                <w:rFonts w:ascii="宋体" w:hAnsi="宋体" w:cs="宋体"/>
                <w:sz w:val="24"/>
              </w:rPr>
            </w:pPr>
            <w:r>
              <w:rPr>
                <w:rFonts w:hint="eastAsia" w:ascii="宋体" w:hAnsi="宋体" w:cs="宋体"/>
                <w:spacing w:val="-6"/>
                <w:sz w:val="24"/>
              </w:rPr>
              <w:t>100</w:t>
            </w:r>
          </w:p>
          <w:p w14:paraId="5CD495BA">
            <w:pPr>
              <w:spacing w:line="221" w:lineRule="auto"/>
              <w:ind w:left="197"/>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6280E100">
            <w:pPr>
              <w:spacing w:before="23" w:line="218" w:lineRule="auto"/>
              <w:ind w:left="219"/>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下</w:t>
            </w:r>
          </w:p>
        </w:tc>
        <w:tc>
          <w:tcPr>
            <w:tcW w:w="844" w:type="dxa"/>
          </w:tcPr>
          <w:p w14:paraId="0544B471">
            <w:pPr>
              <w:spacing w:before="38" w:line="222" w:lineRule="auto"/>
              <w:ind w:left="133"/>
              <w:rPr>
                <w:rFonts w:ascii="宋体" w:hAnsi="宋体" w:cs="宋体"/>
                <w:sz w:val="24"/>
              </w:rPr>
            </w:pPr>
            <w:r>
              <w:rPr>
                <w:rFonts w:hint="eastAsia" w:ascii="宋体" w:hAnsi="宋体" w:cs="宋体"/>
                <w:spacing w:val="2"/>
                <w:sz w:val="24"/>
              </w:rPr>
              <w:t>50</w:t>
            </w:r>
            <w:r>
              <w:rPr>
                <w:rFonts w:hint="eastAsia" w:ascii="宋体" w:hAnsi="宋体" w:cs="宋体"/>
                <w:spacing w:val="1"/>
                <w:sz w:val="24"/>
              </w:rPr>
              <w:t xml:space="preserve"> 人</w:t>
            </w:r>
          </w:p>
          <w:p w14:paraId="37CAF4B2">
            <w:pPr>
              <w:spacing w:before="22" w:line="221" w:lineRule="auto"/>
              <w:ind w:left="198"/>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001A1980">
            <w:pPr>
              <w:spacing w:before="24" w:line="232" w:lineRule="auto"/>
              <w:ind w:left="317"/>
              <w:rPr>
                <w:rFonts w:ascii="宋体" w:hAnsi="宋体" w:cs="宋体"/>
                <w:sz w:val="24"/>
              </w:rPr>
            </w:pPr>
            <w:r>
              <w:rPr>
                <w:rFonts w:hint="eastAsia" w:ascii="宋体" w:hAnsi="宋体" w:cs="宋体"/>
                <w:sz w:val="24"/>
              </w:rPr>
              <w:t>上</w:t>
            </w:r>
          </w:p>
        </w:tc>
        <w:tc>
          <w:tcPr>
            <w:tcW w:w="844" w:type="dxa"/>
          </w:tcPr>
          <w:p w14:paraId="0450E5E5">
            <w:pPr>
              <w:spacing w:before="38" w:line="222" w:lineRule="auto"/>
              <w:ind w:left="147"/>
              <w:rPr>
                <w:rFonts w:ascii="宋体" w:hAnsi="宋体" w:cs="宋体"/>
                <w:sz w:val="24"/>
              </w:rPr>
            </w:pPr>
            <w:r>
              <w:rPr>
                <w:rFonts w:hint="eastAsia" w:ascii="宋体" w:hAnsi="宋体" w:cs="宋体"/>
                <w:spacing w:val="-2"/>
                <w:sz w:val="24"/>
              </w:rPr>
              <w:t xml:space="preserve">10 </w:t>
            </w:r>
            <w:r>
              <w:rPr>
                <w:rFonts w:hint="eastAsia" w:ascii="宋体" w:hAnsi="宋体" w:cs="宋体"/>
                <w:spacing w:val="-1"/>
                <w:sz w:val="24"/>
              </w:rPr>
              <w:t>人</w:t>
            </w:r>
          </w:p>
          <w:p w14:paraId="2E9043FB">
            <w:pPr>
              <w:spacing w:before="22" w:line="221" w:lineRule="auto"/>
              <w:ind w:left="199"/>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6F8CC876">
            <w:pPr>
              <w:spacing w:before="24" w:line="232" w:lineRule="auto"/>
              <w:ind w:left="318"/>
              <w:rPr>
                <w:rFonts w:ascii="宋体" w:hAnsi="宋体" w:cs="宋体"/>
                <w:sz w:val="24"/>
              </w:rPr>
            </w:pPr>
            <w:r>
              <w:rPr>
                <w:rFonts w:hint="eastAsia" w:ascii="宋体" w:hAnsi="宋体" w:cs="宋体"/>
                <w:sz w:val="24"/>
              </w:rPr>
              <w:t>上</w:t>
            </w:r>
          </w:p>
        </w:tc>
        <w:tc>
          <w:tcPr>
            <w:tcW w:w="742" w:type="dxa"/>
          </w:tcPr>
          <w:p w14:paraId="06F34D72">
            <w:pPr>
              <w:spacing w:before="81" w:line="179" w:lineRule="auto"/>
              <w:ind w:left="275"/>
              <w:rPr>
                <w:rFonts w:ascii="宋体" w:hAnsi="宋体" w:cs="宋体"/>
                <w:sz w:val="24"/>
              </w:rPr>
            </w:pPr>
            <w:r>
              <w:rPr>
                <w:rFonts w:hint="eastAsia" w:ascii="宋体" w:hAnsi="宋体" w:cs="宋体"/>
                <w:spacing w:val="-8"/>
                <w:sz w:val="24"/>
              </w:rPr>
              <w:t>1</w:t>
            </w:r>
            <w:r>
              <w:rPr>
                <w:rFonts w:hint="eastAsia" w:ascii="宋体" w:hAnsi="宋体" w:cs="宋体"/>
                <w:spacing w:val="-6"/>
                <w:sz w:val="24"/>
              </w:rPr>
              <w:t>0</w:t>
            </w:r>
          </w:p>
          <w:p w14:paraId="3EEEBFF1">
            <w:pPr>
              <w:spacing w:before="36" w:line="221" w:lineRule="auto"/>
              <w:ind w:left="149"/>
              <w:rPr>
                <w:rFonts w:ascii="宋体" w:hAnsi="宋体" w:cs="宋体"/>
                <w:sz w:val="24"/>
              </w:rPr>
            </w:pPr>
            <w:r>
              <w:rPr>
                <w:rFonts w:hint="eastAsia" w:ascii="宋体" w:hAnsi="宋体" w:cs="宋体"/>
                <w:spacing w:val="-5"/>
                <w:sz w:val="24"/>
              </w:rPr>
              <w:t>人以</w:t>
            </w:r>
          </w:p>
          <w:p w14:paraId="68465CDC">
            <w:pPr>
              <w:spacing w:before="24" w:line="218" w:lineRule="auto"/>
              <w:ind w:left="270"/>
              <w:rPr>
                <w:rFonts w:ascii="宋体" w:hAnsi="宋体" w:cs="宋体"/>
                <w:sz w:val="24"/>
              </w:rPr>
            </w:pPr>
            <w:r>
              <w:rPr>
                <w:rFonts w:hint="eastAsia" w:ascii="宋体" w:hAnsi="宋体" w:cs="宋体"/>
                <w:sz w:val="24"/>
              </w:rPr>
              <w:t>下</w:t>
            </w:r>
          </w:p>
        </w:tc>
        <w:tc>
          <w:tcPr>
            <w:tcW w:w="842" w:type="dxa"/>
          </w:tcPr>
          <w:p w14:paraId="6E655BBB">
            <w:pPr>
              <w:rPr>
                <w:rFonts w:ascii="宋体" w:hAnsi="宋体" w:cs="宋体"/>
              </w:rPr>
            </w:pPr>
          </w:p>
        </w:tc>
        <w:tc>
          <w:tcPr>
            <w:tcW w:w="845" w:type="dxa"/>
          </w:tcPr>
          <w:p w14:paraId="417CFFC8">
            <w:pPr>
              <w:rPr>
                <w:rFonts w:ascii="宋体" w:hAnsi="宋体" w:cs="宋体"/>
              </w:rPr>
            </w:pPr>
          </w:p>
        </w:tc>
        <w:tc>
          <w:tcPr>
            <w:tcW w:w="849" w:type="dxa"/>
          </w:tcPr>
          <w:p w14:paraId="736D7664">
            <w:pPr>
              <w:rPr>
                <w:rFonts w:ascii="宋体" w:hAnsi="宋体" w:cs="宋体"/>
              </w:rPr>
            </w:pPr>
          </w:p>
        </w:tc>
      </w:tr>
      <w:tr w14:paraId="4863F6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963" w:type="dxa"/>
          </w:tcPr>
          <w:p w14:paraId="1692876E">
            <w:pPr>
              <w:spacing w:before="42" w:line="228" w:lineRule="auto"/>
              <w:ind w:left="257" w:right="117" w:hanging="116"/>
              <w:rPr>
                <w:rFonts w:ascii="宋体" w:hAnsi="宋体" w:cs="宋体"/>
                <w:spacing w:val="-6"/>
                <w:sz w:val="24"/>
              </w:rPr>
            </w:pPr>
            <w:r>
              <w:rPr>
                <w:rFonts w:hint="eastAsia" w:ascii="宋体" w:hAnsi="宋体" w:cs="宋体"/>
                <w:spacing w:val="-8"/>
                <w:sz w:val="24"/>
              </w:rPr>
              <w:t>交</w:t>
            </w:r>
            <w:r>
              <w:rPr>
                <w:rFonts w:hint="eastAsia" w:ascii="宋体" w:hAnsi="宋体" w:cs="宋体"/>
                <w:spacing w:val="-7"/>
                <w:sz w:val="24"/>
              </w:rPr>
              <w:t>通运</w:t>
            </w:r>
            <w:r>
              <w:rPr>
                <w:rFonts w:hint="eastAsia" w:ascii="宋体" w:hAnsi="宋体" w:cs="宋体"/>
                <w:sz w:val="24"/>
              </w:rPr>
              <w:t xml:space="preserve"> </w:t>
            </w:r>
            <w:r>
              <w:rPr>
                <w:rFonts w:hint="eastAsia" w:ascii="宋体" w:hAnsi="宋体" w:cs="宋体"/>
                <w:spacing w:val="-5"/>
                <w:sz w:val="24"/>
              </w:rPr>
              <w:t>输</w:t>
            </w:r>
            <w:r>
              <w:rPr>
                <w:rFonts w:hint="eastAsia" w:ascii="宋体" w:hAnsi="宋体" w:cs="宋体"/>
                <w:spacing w:val="-4"/>
                <w:sz w:val="24"/>
              </w:rPr>
              <w:t>业</w:t>
            </w:r>
          </w:p>
        </w:tc>
        <w:tc>
          <w:tcPr>
            <w:tcW w:w="1452" w:type="dxa"/>
          </w:tcPr>
          <w:p w14:paraId="0E624142">
            <w:pPr>
              <w:spacing w:before="38" w:line="219" w:lineRule="auto"/>
              <w:rPr>
                <w:rFonts w:ascii="宋体" w:hAnsi="宋体" w:cs="宋体"/>
                <w:spacing w:val="-11"/>
                <w:sz w:val="24"/>
              </w:rPr>
            </w:pPr>
            <w:r>
              <w:rPr>
                <w:rFonts w:hint="eastAsia" w:ascii="宋体" w:hAnsi="宋体" w:cs="宋体"/>
                <w:spacing w:val="-3"/>
                <w:sz w:val="24"/>
              </w:rPr>
              <w:t>人员 100</w:t>
            </w:r>
            <w:r>
              <w:rPr>
                <w:rFonts w:hint="eastAsia" w:ascii="宋体" w:hAnsi="宋体" w:cs="宋体"/>
                <w:spacing w:val="-2"/>
                <w:sz w:val="24"/>
              </w:rPr>
              <w:t>0</w:t>
            </w:r>
            <w:r>
              <w:rPr>
                <w:rFonts w:hint="eastAsia" w:ascii="宋体" w:hAnsi="宋体" w:cs="宋体"/>
                <w:sz w:val="24"/>
              </w:rPr>
              <w:t xml:space="preserve"> </w:t>
            </w:r>
            <w:r>
              <w:rPr>
                <w:rFonts w:hint="eastAsia" w:ascii="宋体" w:hAnsi="宋体" w:cs="宋体"/>
                <w:spacing w:val="-4"/>
                <w:sz w:val="24"/>
              </w:rPr>
              <w:t>人以下或营</w:t>
            </w:r>
            <w:r>
              <w:rPr>
                <w:rFonts w:hint="eastAsia" w:ascii="宋体" w:hAnsi="宋体" w:cs="宋体"/>
                <w:spacing w:val="-5"/>
                <w:sz w:val="24"/>
              </w:rPr>
              <w:t>业</w:t>
            </w:r>
            <w:r>
              <w:rPr>
                <w:rFonts w:hint="eastAsia" w:ascii="宋体" w:hAnsi="宋体" w:cs="宋体"/>
                <w:spacing w:val="-3"/>
                <w:sz w:val="24"/>
              </w:rPr>
              <w:t>收入</w:t>
            </w:r>
            <w:r>
              <w:rPr>
                <w:rFonts w:hint="eastAsia" w:ascii="宋体" w:hAnsi="宋体" w:cs="宋体"/>
                <w:spacing w:val="-1"/>
                <w:sz w:val="24"/>
              </w:rPr>
              <w:t>30000</w:t>
            </w:r>
            <w:r>
              <w:rPr>
                <w:rFonts w:hint="eastAsia" w:ascii="宋体" w:hAnsi="宋体" w:cs="宋体"/>
                <w:sz w:val="24"/>
              </w:rPr>
              <w:t xml:space="preserve"> 万元</w:t>
            </w:r>
            <w:r>
              <w:rPr>
                <w:rFonts w:hint="eastAsia" w:ascii="宋体" w:hAnsi="宋体" w:cs="宋体"/>
                <w:spacing w:val="-11"/>
                <w:sz w:val="24"/>
              </w:rPr>
              <w:t>以</w:t>
            </w:r>
            <w:r>
              <w:rPr>
                <w:rFonts w:hint="eastAsia" w:ascii="宋体" w:hAnsi="宋体" w:cs="宋体"/>
                <w:spacing w:val="-10"/>
                <w:sz w:val="24"/>
              </w:rPr>
              <w:t>下</w:t>
            </w:r>
          </w:p>
        </w:tc>
        <w:tc>
          <w:tcPr>
            <w:tcW w:w="844" w:type="dxa"/>
          </w:tcPr>
          <w:p w14:paraId="6A6E4097">
            <w:pPr>
              <w:spacing w:before="85" w:line="206" w:lineRule="auto"/>
              <w:ind w:left="191"/>
              <w:rPr>
                <w:rFonts w:ascii="宋体" w:hAnsi="宋体" w:cs="宋体"/>
                <w:sz w:val="24"/>
              </w:rPr>
            </w:pPr>
            <w:r>
              <w:rPr>
                <w:rFonts w:hint="eastAsia" w:ascii="宋体" w:hAnsi="宋体" w:cs="宋体"/>
                <w:spacing w:val="-4"/>
                <w:sz w:val="24"/>
              </w:rPr>
              <w:t>3</w:t>
            </w:r>
            <w:r>
              <w:rPr>
                <w:rFonts w:hint="eastAsia" w:ascii="宋体" w:hAnsi="宋体" w:cs="宋体"/>
                <w:spacing w:val="-2"/>
                <w:sz w:val="24"/>
              </w:rPr>
              <w:t>000</w:t>
            </w:r>
          </w:p>
          <w:p w14:paraId="22B0C2DD">
            <w:pPr>
              <w:spacing w:before="38"/>
              <w:ind w:left="196"/>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r>
              <w:rPr>
                <w:rFonts w:hint="eastAsia" w:ascii="宋体" w:hAnsi="宋体" w:cs="宋体"/>
                <w:spacing w:val="-6"/>
                <w:sz w:val="24"/>
              </w:rPr>
              <w:t>及</w:t>
            </w:r>
            <w:r>
              <w:rPr>
                <w:rFonts w:hint="eastAsia" w:ascii="宋体" w:hAnsi="宋体" w:cs="宋体"/>
                <w:spacing w:val="-4"/>
                <w:sz w:val="24"/>
              </w:rPr>
              <w:t>以</w:t>
            </w:r>
          </w:p>
          <w:p w14:paraId="7230623D">
            <w:pPr>
              <w:spacing w:before="1" w:line="216" w:lineRule="auto"/>
              <w:ind w:left="195"/>
              <w:rPr>
                <w:rFonts w:ascii="宋体" w:hAnsi="宋体" w:cs="宋体"/>
                <w:sz w:val="24"/>
              </w:rPr>
            </w:pPr>
            <w:r>
              <w:rPr>
                <w:rFonts w:hint="eastAsia" w:ascii="宋体" w:hAnsi="宋体" w:cs="宋体"/>
                <w:sz w:val="24"/>
              </w:rPr>
              <w:t>上</w:t>
            </w:r>
          </w:p>
        </w:tc>
        <w:tc>
          <w:tcPr>
            <w:tcW w:w="844" w:type="dxa"/>
          </w:tcPr>
          <w:p w14:paraId="4535A2B7">
            <w:pPr>
              <w:spacing w:before="85" w:line="206" w:lineRule="auto"/>
              <w:ind w:left="249"/>
              <w:rPr>
                <w:rFonts w:ascii="宋体" w:hAnsi="宋体" w:cs="宋体"/>
                <w:sz w:val="24"/>
              </w:rPr>
            </w:pPr>
            <w:r>
              <w:rPr>
                <w:rFonts w:hint="eastAsia" w:ascii="宋体" w:hAnsi="宋体" w:cs="宋体"/>
                <w:spacing w:val="-4"/>
                <w:sz w:val="24"/>
              </w:rPr>
              <w:t>2</w:t>
            </w:r>
            <w:r>
              <w:rPr>
                <w:rFonts w:hint="eastAsia" w:ascii="宋体" w:hAnsi="宋体" w:cs="宋体"/>
                <w:spacing w:val="-2"/>
                <w:sz w:val="24"/>
              </w:rPr>
              <w:t>00</w:t>
            </w:r>
          </w:p>
          <w:p w14:paraId="35B01754">
            <w:pPr>
              <w:spacing w:before="38"/>
              <w:ind w:left="197"/>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r>
              <w:rPr>
                <w:rFonts w:hint="eastAsia" w:ascii="宋体" w:hAnsi="宋体" w:cs="宋体"/>
                <w:spacing w:val="-6"/>
                <w:sz w:val="24"/>
              </w:rPr>
              <w:t>及</w:t>
            </w:r>
            <w:r>
              <w:rPr>
                <w:rFonts w:hint="eastAsia" w:ascii="宋体" w:hAnsi="宋体" w:cs="宋体"/>
                <w:spacing w:val="-4"/>
                <w:sz w:val="24"/>
              </w:rPr>
              <w:t>以</w:t>
            </w:r>
          </w:p>
          <w:p w14:paraId="3F7BCAFB">
            <w:pPr>
              <w:spacing w:before="1" w:line="216" w:lineRule="auto"/>
              <w:ind w:left="196"/>
              <w:rPr>
                <w:rFonts w:ascii="宋体" w:hAnsi="宋体" w:cs="宋体"/>
                <w:sz w:val="24"/>
              </w:rPr>
            </w:pPr>
            <w:r>
              <w:rPr>
                <w:rFonts w:hint="eastAsia" w:ascii="宋体" w:hAnsi="宋体" w:cs="宋体"/>
                <w:sz w:val="24"/>
              </w:rPr>
              <w:t>上</w:t>
            </w:r>
          </w:p>
        </w:tc>
        <w:tc>
          <w:tcPr>
            <w:tcW w:w="842" w:type="dxa"/>
          </w:tcPr>
          <w:p w14:paraId="0B26D461">
            <w:pPr>
              <w:spacing w:before="85" w:line="206" w:lineRule="auto"/>
              <w:ind w:left="250"/>
              <w:rPr>
                <w:rFonts w:ascii="宋体" w:hAnsi="宋体" w:cs="宋体"/>
                <w:sz w:val="24"/>
              </w:rPr>
            </w:pPr>
            <w:r>
              <w:rPr>
                <w:rFonts w:hint="eastAsia" w:ascii="宋体" w:hAnsi="宋体" w:cs="宋体"/>
                <w:spacing w:val="-4"/>
                <w:sz w:val="24"/>
              </w:rPr>
              <w:t>2</w:t>
            </w:r>
            <w:r>
              <w:rPr>
                <w:rFonts w:hint="eastAsia" w:ascii="宋体" w:hAnsi="宋体" w:cs="宋体"/>
                <w:spacing w:val="-2"/>
                <w:sz w:val="24"/>
              </w:rPr>
              <w:t>00</w:t>
            </w:r>
          </w:p>
          <w:p w14:paraId="6BAE54DE">
            <w:pPr>
              <w:spacing w:before="1" w:line="216" w:lineRule="auto"/>
              <w:ind w:left="197"/>
              <w:rPr>
                <w:rFonts w:ascii="宋体" w:hAnsi="宋体" w:cs="宋体"/>
                <w:spacing w:val="-11"/>
                <w:sz w:val="24"/>
              </w:rPr>
            </w:pPr>
            <w:r>
              <w:rPr>
                <w:rFonts w:hint="eastAsia" w:ascii="宋体" w:hAnsi="宋体" w:cs="宋体"/>
                <w:spacing w:val="-5"/>
                <w:sz w:val="24"/>
              </w:rPr>
              <w:t>万</w:t>
            </w:r>
            <w:r>
              <w:rPr>
                <w:rFonts w:hint="eastAsia" w:ascii="宋体" w:hAnsi="宋体" w:cs="宋体"/>
                <w:spacing w:val="-4"/>
                <w:sz w:val="24"/>
              </w:rPr>
              <w:t>元</w:t>
            </w:r>
            <w:r>
              <w:rPr>
                <w:rFonts w:hint="eastAsia" w:ascii="宋体" w:hAnsi="宋体" w:cs="宋体"/>
                <w:spacing w:val="-11"/>
                <w:sz w:val="24"/>
              </w:rPr>
              <w:t>以</w:t>
            </w:r>
            <w:r>
              <w:rPr>
                <w:rFonts w:hint="eastAsia" w:ascii="宋体" w:hAnsi="宋体" w:cs="宋体"/>
                <w:spacing w:val="-10"/>
                <w:sz w:val="24"/>
              </w:rPr>
              <w:t>下</w:t>
            </w:r>
          </w:p>
        </w:tc>
        <w:tc>
          <w:tcPr>
            <w:tcW w:w="844" w:type="dxa"/>
          </w:tcPr>
          <w:p w14:paraId="19FABB5E">
            <w:pPr>
              <w:spacing w:before="85" w:line="206" w:lineRule="auto"/>
              <w:ind w:left="253"/>
              <w:rPr>
                <w:rFonts w:ascii="宋体" w:hAnsi="宋体" w:cs="宋体"/>
                <w:sz w:val="24"/>
              </w:rPr>
            </w:pPr>
            <w:r>
              <w:rPr>
                <w:rFonts w:hint="eastAsia" w:ascii="宋体" w:hAnsi="宋体" w:cs="宋体"/>
                <w:spacing w:val="-3"/>
                <w:sz w:val="24"/>
              </w:rPr>
              <w:t>300</w:t>
            </w:r>
          </w:p>
          <w:p w14:paraId="42F2BC39">
            <w:pPr>
              <w:spacing w:before="1" w:line="216" w:lineRule="auto"/>
              <w:ind w:left="199"/>
              <w:rPr>
                <w:rFonts w:ascii="宋体" w:hAnsi="宋体" w:cs="宋体"/>
                <w:sz w:val="24"/>
              </w:rPr>
            </w:pPr>
            <w:r>
              <w:rPr>
                <w:rFonts w:hint="eastAsia" w:ascii="宋体" w:hAnsi="宋体" w:cs="宋体"/>
                <w:spacing w:val="-5"/>
                <w:sz w:val="24"/>
              </w:rPr>
              <w:t>人及</w:t>
            </w:r>
            <w:r>
              <w:rPr>
                <w:rFonts w:hint="eastAsia" w:ascii="宋体" w:hAnsi="宋体" w:cs="宋体"/>
                <w:spacing w:val="-11"/>
                <w:sz w:val="24"/>
              </w:rPr>
              <w:t>以</w:t>
            </w:r>
            <w:r>
              <w:rPr>
                <w:rFonts w:hint="eastAsia" w:ascii="宋体" w:hAnsi="宋体" w:cs="宋体"/>
                <w:spacing w:val="-10"/>
                <w:sz w:val="24"/>
              </w:rPr>
              <w:t>上</w:t>
            </w:r>
          </w:p>
        </w:tc>
        <w:tc>
          <w:tcPr>
            <w:tcW w:w="844" w:type="dxa"/>
          </w:tcPr>
          <w:p w14:paraId="752B9D96">
            <w:pPr>
              <w:spacing w:before="42" w:line="228" w:lineRule="auto"/>
              <w:ind w:left="199" w:right="149" w:hanging="38"/>
              <w:rPr>
                <w:rFonts w:ascii="宋体" w:hAnsi="宋体" w:cs="宋体"/>
                <w:sz w:val="24"/>
              </w:rPr>
            </w:pPr>
            <w:r>
              <w:rPr>
                <w:rFonts w:hint="eastAsia" w:ascii="宋体" w:hAnsi="宋体" w:cs="宋体"/>
                <w:spacing w:val="-18"/>
                <w:sz w:val="24"/>
              </w:rPr>
              <w:t>20 人</w:t>
            </w:r>
            <w:r>
              <w:rPr>
                <w:rFonts w:hint="eastAsia" w:ascii="宋体" w:hAnsi="宋体" w:cs="宋体"/>
                <w:sz w:val="24"/>
              </w:rPr>
              <w:t xml:space="preserve"> </w:t>
            </w:r>
            <w:r>
              <w:rPr>
                <w:rFonts w:hint="eastAsia" w:ascii="宋体" w:hAnsi="宋体" w:cs="宋体"/>
                <w:spacing w:val="-6"/>
                <w:sz w:val="24"/>
              </w:rPr>
              <w:t>及</w:t>
            </w:r>
            <w:r>
              <w:rPr>
                <w:rFonts w:hint="eastAsia" w:ascii="宋体" w:hAnsi="宋体" w:cs="宋体"/>
                <w:spacing w:val="-4"/>
                <w:sz w:val="24"/>
              </w:rPr>
              <w:t>以</w:t>
            </w:r>
            <w:r>
              <w:rPr>
                <w:rFonts w:hint="eastAsia" w:ascii="宋体" w:hAnsi="宋体" w:cs="宋体"/>
                <w:sz w:val="24"/>
              </w:rPr>
              <w:t>上</w:t>
            </w:r>
          </w:p>
        </w:tc>
        <w:tc>
          <w:tcPr>
            <w:tcW w:w="742" w:type="dxa"/>
          </w:tcPr>
          <w:p w14:paraId="25497D41">
            <w:pPr>
              <w:spacing w:before="41" w:line="222" w:lineRule="auto"/>
              <w:ind w:left="118"/>
              <w:rPr>
                <w:rFonts w:ascii="宋体" w:hAnsi="宋体" w:cs="宋体"/>
                <w:sz w:val="24"/>
              </w:rPr>
            </w:pPr>
            <w:r>
              <w:rPr>
                <w:rFonts w:hint="eastAsia" w:ascii="宋体" w:hAnsi="宋体" w:cs="宋体"/>
                <w:spacing w:val="-18"/>
                <w:sz w:val="24"/>
              </w:rPr>
              <w:t>2</w:t>
            </w:r>
            <w:r>
              <w:rPr>
                <w:rFonts w:hint="eastAsia" w:ascii="宋体" w:hAnsi="宋体" w:cs="宋体"/>
                <w:spacing w:val="-16"/>
                <w:sz w:val="24"/>
              </w:rPr>
              <w:t>0 人</w:t>
            </w:r>
          </w:p>
          <w:p w14:paraId="0F56E089">
            <w:pPr>
              <w:spacing w:before="22" w:line="217" w:lineRule="auto"/>
              <w:ind w:left="169"/>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下</w:t>
            </w:r>
          </w:p>
        </w:tc>
        <w:tc>
          <w:tcPr>
            <w:tcW w:w="842" w:type="dxa"/>
          </w:tcPr>
          <w:p w14:paraId="12F0AAE9">
            <w:pPr>
              <w:rPr>
                <w:rFonts w:ascii="宋体" w:hAnsi="宋体" w:cs="宋体"/>
              </w:rPr>
            </w:pPr>
          </w:p>
        </w:tc>
        <w:tc>
          <w:tcPr>
            <w:tcW w:w="845" w:type="dxa"/>
          </w:tcPr>
          <w:p w14:paraId="35D95688">
            <w:pPr>
              <w:spacing w:before="42" w:line="228" w:lineRule="auto"/>
              <w:ind w:left="257" w:right="117" w:hanging="116"/>
              <w:rPr>
                <w:rFonts w:ascii="宋体" w:hAnsi="宋体" w:cs="宋体"/>
              </w:rPr>
            </w:pPr>
          </w:p>
        </w:tc>
        <w:tc>
          <w:tcPr>
            <w:tcW w:w="849" w:type="dxa"/>
          </w:tcPr>
          <w:p w14:paraId="6DD9677C">
            <w:pPr>
              <w:spacing w:before="42" w:line="228" w:lineRule="auto"/>
              <w:ind w:left="139" w:right="127" w:firstLine="60"/>
              <w:rPr>
                <w:rFonts w:ascii="宋体" w:hAnsi="宋体" w:cs="宋体"/>
              </w:rPr>
            </w:pPr>
          </w:p>
        </w:tc>
      </w:tr>
      <w:tr w14:paraId="282DAA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963" w:type="dxa"/>
          </w:tcPr>
          <w:p w14:paraId="3DE93A54">
            <w:pPr>
              <w:spacing w:line="288" w:lineRule="auto"/>
              <w:rPr>
                <w:rFonts w:ascii="宋体" w:hAnsi="宋体" w:cs="宋体"/>
              </w:rPr>
            </w:pPr>
          </w:p>
          <w:p w14:paraId="376F71A6">
            <w:pPr>
              <w:spacing w:line="288" w:lineRule="auto"/>
              <w:rPr>
                <w:rFonts w:ascii="宋体" w:hAnsi="宋体" w:cs="宋体"/>
              </w:rPr>
            </w:pPr>
          </w:p>
          <w:p w14:paraId="4967AB92">
            <w:pPr>
              <w:spacing w:before="78" w:line="219" w:lineRule="auto"/>
              <w:ind w:left="140"/>
              <w:rPr>
                <w:rFonts w:ascii="宋体" w:hAnsi="宋体" w:cs="宋体"/>
                <w:sz w:val="24"/>
              </w:rPr>
            </w:pPr>
            <w:r>
              <w:rPr>
                <w:rFonts w:hint="eastAsia" w:ascii="宋体" w:hAnsi="宋体" w:cs="宋体"/>
                <w:spacing w:val="-6"/>
                <w:sz w:val="24"/>
              </w:rPr>
              <w:t>仓</w:t>
            </w:r>
            <w:r>
              <w:rPr>
                <w:rFonts w:hint="eastAsia" w:ascii="宋体" w:hAnsi="宋体" w:cs="宋体"/>
                <w:spacing w:val="-4"/>
                <w:sz w:val="24"/>
              </w:rPr>
              <w:t>储业</w:t>
            </w:r>
          </w:p>
        </w:tc>
        <w:tc>
          <w:tcPr>
            <w:tcW w:w="1452" w:type="dxa"/>
          </w:tcPr>
          <w:p w14:paraId="292DD7B5">
            <w:pPr>
              <w:spacing w:before="34" w:line="220" w:lineRule="auto"/>
              <w:ind w:left="259"/>
              <w:rPr>
                <w:rFonts w:ascii="宋体" w:hAnsi="宋体" w:cs="宋体"/>
                <w:sz w:val="24"/>
              </w:rPr>
            </w:pPr>
            <w:r>
              <w:rPr>
                <w:rFonts w:hint="eastAsia" w:ascii="宋体" w:hAnsi="宋体" w:cs="宋体"/>
                <w:spacing w:val="-4"/>
                <w:sz w:val="24"/>
              </w:rPr>
              <w:t>人员</w:t>
            </w:r>
            <w:r>
              <w:rPr>
                <w:rFonts w:hint="eastAsia" w:ascii="宋体" w:hAnsi="宋体" w:cs="宋体"/>
                <w:spacing w:val="-2"/>
                <w:sz w:val="24"/>
              </w:rPr>
              <w:t xml:space="preserve"> 200</w:t>
            </w:r>
          </w:p>
          <w:p w14:paraId="5EB90229">
            <w:pPr>
              <w:spacing w:before="25" w:line="218" w:lineRule="auto"/>
              <w:ind w:left="139"/>
              <w:rPr>
                <w:rFonts w:ascii="宋体" w:hAnsi="宋体" w:cs="宋体"/>
                <w:sz w:val="24"/>
              </w:rPr>
            </w:pPr>
            <w:r>
              <w:rPr>
                <w:rFonts w:hint="eastAsia" w:ascii="宋体" w:hAnsi="宋体" w:cs="宋体"/>
                <w:spacing w:val="-4"/>
                <w:sz w:val="24"/>
              </w:rPr>
              <w:t>人</w:t>
            </w:r>
            <w:r>
              <w:rPr>
                <w:rFonts w:hint="eastAsia" w:ascii="宋体" w:hAnsi="宋体" w:cs="宋体"/>
                <w:spacing w:val="-3"/>
                <w:sz w:val="24"/>
              </w:rPr>
              <w:t>以下或营</w:t>
            </w:r>
          </w:p>
          <w:p w14:paraId="7A94BCB4">
            <w:pPr>
              <w:spacing w:before="28" w:line="219" w:lineRule="auto"/>
              <w:ind w:left="375"/>
              <w:rPr>
                <w:rFonts w:ascii="宋体" w:hAnsi="宋体" w:cs="宋体"/>
                <w:sz w:val="24"/>
              </w:rPr>
            </w:pPr>
            <w:r>
              <w:rPr>
                <w:rFonts w:hint="eastAsia" w:ascii="宋体" w:hAnsi="宋体" w:cs="宋体"/>
                <w:spacing w:val="-5"/>
                <w:sz w:val="24"/>
              </w:rPr>
              <w:t>业</w:t>
            </w:r>
            <w:r>
              <w:rPr>
                <w:rFonts w:hint="eastAsia" w:ascii="宋体" w:hAnsi="宋体" w:cs="宋体"/>
                <w:spacing w:val="-3"/>
                <w:sz w:val="24"/>
              </w:rPr>
              <w:t>收入</w:t>
            </w:r>
          </w:p>
          <w:p w14:paraId="37182F1E">
            <w:pPr>
              <w:spacing w:before="27" w:line="222" w:lineRule="auto"/>
              <w:ind w:left="164"/>
              <w:rPr>
                <w:rFonts w:ascii="宋体" w:hAnsi="宋体" w:cs="宋体"/>
                <w:sz w:val="24"/>
              </w:rPr>
            </w:pPr>
            <w:r>
              <w:rPr>
                <w:rFonts w:hint="eastAsia" w:ascii="宋体" w:hAnsi="宋体" w:cs="宋体"/>
                <w:spacing w:val="-9"/>
                <w:sz w:val="24"/>
              </w:rPr>
              <w:t>3</w:t>
            </w:r>
            <w:r>
              <w:rPr>
                <w:rFonts w:hint="eastAsia" w:ascii="宋体" w:hAnsi="宋体" w:cs="宋体"/>
                <w:spacing w:val="-8"/>
                <w:sz w:val="24"/>
              </w:rPr>
              <w:t>0000 万元</w:t>
            </w:r>
          </w:p>
          <w:p w14:paraId="35D450C4">
            <w:pPr>
              <w:spacing w:before="23" w:line="217" w:lineRule="auto"/>
              <w:ind w:left="519"/>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下</w:t>
            </w:r>
          </w:p>
        </w:tc>
        <w:tc>
          <w:tcPr>
            <w:tcW w:w="844" w:type="dxa"/>
          </w:tcPr>
          <w:p w14:paraId="2D2B31E4">
            <w:pPr>
              <w:spacing w:before="77" w:line="179" w:lineRule="auto"/>
              <w:ind w:left="203"/>
              <w:rPr>
                <w:rFonts w:ascii="宋体" w:hAnsi="宋体" w:cs="宋体"/>
                <w:sz w:val="24"/>
              </w:rPr>
            </w:pPr>
            <w:r>
              <w:rPr>
                <w:rFonts w:hint="eastAsia" w:ascii="宋体" w:hAnsi="宋体" w:cs="宋体"/>
                <w:spacing w:val="-5"/>
                <w:sz w:val="24"/>
              </w:rPr>
              <w:t>1000</w:t>
            </w:r>
          </w:p>
          <w:p w14:paraId="6D25C4A1">
            <w:pPr>
              <w:spacing w:before="35" w:line="222" w:lineRule="auto"/>
              <w:ind w:left="195"/>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5CF5354B">
            <w:pPr>
              <w:spacing w:before="23" w:line="221" w:lineRule="auto"/>
              <w:ind w:left="196"/>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460A7229">
            <w:pPr>
              <w:spacing w:before="24" w:line="232" w:lineRule="auto"/>
              <w:ind w:left="315"/>
              <w:rPr>
                <w:rFonts w:ascii="宋体" w:hAnsi="宋体" w:cs="宋体"/>
                <w:sz w:val="24"/>
              </w:rPr>
            </w:pPr>
            <w:r>
              <w:rPr>
                <w:rFonts w:hint="eastAsia" w:ascii="宋体" w:hAnsi="宋体" w:cs="宋体"/>
                <w:sz w:val="24"/>
              </w:rPr>
              <w:t>上</w:t>
            </w:r>
          </w:p>
        </w:tc>
        <w:tc>
          <w:tcPr>
            <w:tcW w:w="844" w:type="dxa"/>
          </w:tcPr>
          <w:p w14:paraId="19CA68A9">
            <w:pPr>
              <w:spacing w:before="77" w:line="179" w:lineRule="auto"/>
              <w:ind w:left="264"/>
              <w:rPr>
                <w:rFonts w:ascii="宋体" w:hAnsi="宋体" w:cs="宋体"/>
                <w:sz w:val="24"/>
              </w:rPr>
            </w:pPr>
            <w:r>
              <w:rPr>
                <w:rFonts w:hint="eastAsia" w:ascii="宋体" w:hAnsi="宋体" w:cs="宋体"/>
                <w:spacing w:val="-6"/>
                <w:sz w:val="24"/>
              </w:rPr>
              <w:t>100</w:t>
            </w:r>
          </w:p>
          <w:p w14:paraId="051DE61A">
            <w:pPr>
              <w:spacing w:before="35" w:line="222" w:lineRule="auto"/>
              <w:ind w:left="196"/>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67112A97">
            <w:pPr>
              <w:spacing w:before="23" w:line="221" w:lineRule="auto"/>
              <w:ind w:left="197"/>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189BD712">
            <w:pPr>
              <w:spacing w:before="24" w:line="232" w:lineRule="auto"/>
              <w:ind w:left="316"/>
              <w:rPr>
                <w:rFonts w:ascii="宋体" w:hAnsi="宋体" w:cs="宋体"/>
                <w:sz w:val="24"/>
              </w:rPr>
            </w:pPr>
            <w:r>
              <w:rPr>
                <w:rFonts w:hint="eastAsia" w:ascii="宋体" w:hAnsi="宋体" w:cs="宋体"/>
                <w:sz w:val="24"/>
              </w:rPr>
              <w:t>上</w:t>
            </w:r>
          </w:p>
        </w:tc>
        <w:tc>
          <w:tcPr>
            <w:tcW w:w="842" w:type="dxa"/>
          </w:tcPr>
          <w:p w14:paraId="2D969CD1">
            <w:pPr>
              <w:spacing w:before="77" w:line="207" w:lineRule="auto"/>
              <w:ind w:left="265"/>
              <w:rPr>
                <w:rFonts w:ascii="宋体" w:hAnsi="宋体" w:cs="宋体"/>
                <w:sz w:val="24"/>
              </w:rPr>
            </w:pPr>
            <w:r>
              <w:rPr>
                <w:rFonts w:hint="eastAsia" w:ascii="宋体" w:hAnsi="宋体" w:cs="宋体"/>
                <w:spacing w:val="-6"/>
                <w:sz w:val="24"/>
              </w:rPr>
              <w:t>100</w:t>
            </w:r>
          </w:p>
          <w:p w14:paraId="060AB826">
            <w:pPr>
              <w:spacing w:line="221" w:lineRule="auto"/>
              <w:ind w:left="197"/>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64474273">
            <w:pPr>
              <w:spacing w:before="23" w:line="218" w:lineRule="auto"/>
              <w:ind w:left="219"/>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下</w:t>
            </w:r>
          </w:p>
        </w:tc>
        <w:tc>
          <w:tcPr>
            <w:tcW w:w="844" w:type="dxa"/>
          </w:tcPr>
          <w:p w14:paraId="1CCD1BE8">
            <w:pPr>
              <w:spacing w:before="77" w:line="207" w:lineRule="auto"/>
              <w:ind w:left="266"/>
              <w:rPr>
                <w:rFonts w:ascii="宋体" w:hAnsi="宋体" w:cs="宋体"/>
                <w:sz w:val="24"/>
              </w:rPr>
            </w:pPr>
            <w:r>
              <w:rPr>
                <w:rFonts w:hint="eastAsia" w:ascii="宋体" w:hAnsi="宋体" w:cs="宋体"/>
                <w:spacing w:val="-6"/>
                <w:sz w:val="24"/>
              </w:rPr>
              <w:t>100</w:t>
            </w:r>
          </w:p>
          <w:p w14:paraId="03B45CDD">
            <w:pPr>
              <w:spacing w:before="1" w:line="220" w:lineRule="auto"/>
              <w:ind w:left="199"/>
              <w:rPr>
                <w:rFonts w:ascii="宋体" w:hAnsi="宋体" w:cs="宋体"/>
                <w:sz w:val="24"/>
              </w:rPr>
            </w:pPr>
            <w:r>
              <w:rPr>
                <w:rFonts w:hint="eastAsia" w:ascii="宋体" w:hAnsi="宋体" w:cs="宋体"/>
                <w:spacing w:val="-5"/>
                <w:sz w:val="24"/>
              </w:rPr>
              <w:t>人及</w:t>
            </w:r>
          </w:p>
          <w:p w14:paraId="395B4BFF">
            <w:pPr>
              <w:spacing w:before="24" w:line="221" w:lineRule="auto"/>
              <w:ind w:left="220"/>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上</w:t>
            </w:r>
          </w:p>
        </w:tc>
        <w:tc>
          <w:tcPr>
            <w:tcW w:w="844" w:type="dxa"/>
          </w:tcPr>
          <w:p w14:paraId="7E7F5AF0">
            <w:pPr>
              <w:spacing w:before="34" w:line="222" w:lineRule="auto"/>
              <w:ind w:left="161"/>
              <w:rPr>
                <w:rFonts w:ascii="宋体" w:hAnsi="宋体" w:cs="宋体"/>
                <w:sz w:val="24"/>
              </w:rPr>
            </w:pPr>
            <w:r>
              <w:rPr>
                <w:rFonts w:hint="eastAsia" w:ascii="宋体" w:hAnsi="宋体" w:cs="宋体"/>
                <w:spacing w:val="-13"/>
                <w:sz w:val="24"/>
              </w:rPr>
              <w:t>20 人</w:t>
            </w:r>
          </w:p>
          <w:p w14:paraId="76D09934">
            <w:pPr>
              <w:spacing w:before="22" w:line="221" w:lineRule="auto"/>
              <w:ind w:left="199"/>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3B924F03">
            <w:pPr>
              <w:spacing w:before="24" w:line="232" w:lineRule="auto"/>
              <w:ind w:left="318"/>
              <w:rPr>
                <w:rFonts w:ascii="宋体" w:hAnsi="宋体" w:cs="宋体"/>
                <w:sz w:val="24"/>
              </w:rPr>
            </w:pPr>
            <w:r>
              <w:rPr>
                <w:rFonts w:hint="eastAsia" w:ascii="宋体" w:hAnsi="宋体" w:cs="宋体"/>
                <w:sz w:val="24"/>
              </w:rPr>
              <w:t>上</w:t>
            </w:r>
          </w:p>
        </w:tc>
        <w:tc>
          <w:tcPr>
            <w:tcW w:w="742" w:type="dxa"/>
          </w:tcPr>
          <w:p w14:paraId="76EDE7F3">
            <w:pPr>
              <w:spacing w:before="34" w:line="222" w:lineRule="auto"/>
              <w:ind w:left="118"/>
              <w:rPr>
                <w:rFonts w:ascii="宋体" w:hAnsi="宋体" w:cs="宋体"/>
                <w:sz w:val="24"/>
              </w:rPr>
            </w:pPr>
            <w:r>
              <w:rPr>
                <w:rFonts w:hint="eastAsia" w:ascii="宋体" w:hAnsi="宋体" w:cs="宋体"/>
                <w:spacing w:val="-18"/>
                <w:sz w:val="24"/>
              </w:rPr>
              <w:t>2</w:t>
            </w:r>
            <w:r>
              <w:rPr>
                <w:rFonts w:hint="eastAsia" w:ascii="宋体" w:hAnsi="宋体" w:cs="宋体"/>
                <w:spacing w:val="-16"/>
                <w:sz w:val="24"/>
              </w:rPr>
              <w:t>0 人</w:t>
            </w:r>
          </w:p>
          <w:p w14:paraId="1FE84885">
            <w:pPr>
              <w:spacing w:before="22" w:line="218" w:lineRule="auto"/>
              <w:ind w:left="169"/>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下</w:t>
            </w:r>
          </w:p>
        </w:tc>
        <w:tc>
          <w:tcPr>
            <w:tcW w:w="842" w:type="dxa"/>
          </w:tcPr>
          <w:p w14:paraId="2D32D7E1">
            <w:pPr>
              <w:rPr>
                <w:rFonts w:ascii="宋体" w:hAnsi="宋体" w:cs="宋体"/>
              </w:rPr>
            </w:pPr>
          </w:p>
        </w:tc>
        <w:tc>
          <w:tcPr>
            <w:tcW w:w="845" w:type="dxa"/>
          </w:tcPr>
          <w:p w14:paraId="1290AA1C">
            <w:pPr>
              <w:rPr>
                <w:rFonts w:ascii="宋体" w:hAnsi="宋体" w:cs="宋体"/>
              </w:rPr>
            </w:pPr>
          </w:p>
        </w:tc>
        <w:tc>
          <w:tcPr>
            <w:tcW w:w="849" w:type="dxa"/>
          </w:tcPr>
          <w:p w14:paraId="52DA9FB4">
            <w:pPr>
              <w:rPr>
                <w:rFonts w:ascii="宋体" w:hAnsi="宋体" w:cs="宋体"/>
              </w:rPr>
            </w:pPr>
          </w:p>
        </w:tc>
      </w:tr>
      <w:tr w14:paraId="1384F9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5" w:hRule="atLeast"/>
        </w:trPr>
        <w:tc>
          <w:tcPr>
            <w:tcW w:w="963" w:type="dxa"/>
          </w:tcPr>
          <w:p w14:paraId="7AF9E3CC">
            <w:pPr>
              <w:spacing w:line="288" w:lineRule="auto"/>
              <w:rPr>
                <w:rFonts w:ascii="宋体" w:hAnsi="宋体" w:cs="宋体"/>
              </w:rPr>
            </w:pPr>
          </w:p>
          <w:p w14:paraId="5FA4FC59">
            <w:pPr>
              <w:spacing w:line="289" w:lineRule="auto"/>
              <w:rPr>
                <w:rFonts w:ascii="宋体" w:hAnsi="宋体" w:cs="宋体"/>
              </w:rPr>
            </w:pPr>
          </w:p>
          <w:p w14:paraId="5771CA42">
            <w:pPr>
              <w:spacing w:before="78" w:line="217" w:lineRule="auto"/>
              <w:ind w:left="154"/>
              <w:rPr>
                <w:rFonts w:ascii="宋体" w:hAnsi="宋体" w:cs="宋体"/>
                <w:sz w:val="24"/>
              </w:rPr>
            </w:pPr>
            <w:r>
              <w:rPr>
                <w:rFonts w:hint="eastAsia" w:ascii="宋体" w:hAnsi="宋体" w:cs="宋体"/>
                <w:spacing w:val="-9"/>
                <w:sz w:val="24"/>
              </w:rPr>
              <w:t>邮</w:t>
            </w:r>
            <w:r>
              <w:rPr>
                <w:rFonts w:hint="eastAsia" w:ascii="宋体" w:hAnsi="宋体" w:cs="宋体"/>
                <w:spacing w:val="-7"/>
                <w:sz w:val="24"/>
              </w:rPr>
              <w:t>政业</w:t>
            </w:r>
          </w:p>
        </w:tc>
        <w:tc>
          <w:tcPr>
            <w:tcW w:w="1452" w:type="dxa"/>
          </w:tcPr>
          <w:p w14:paraId="43691D58">
            <w:pPr>
              <w:spacing w:before="35" w:line="220" w:lineRule="auto"/>
              <w:ind w:left="199"/>
              <w:rPr>
                <w:rFonts w:ascii="宋体" w:hAnsi="宋体" w:cs="宋体"/>
                <w:sz w:val="24"/>
              </w:rPr>
            </w:pPr>
            <w:r>
              <w:rPr>
                <w:rFonts w:hint="eastAsia" w:ascii="宋体" w:hAnsi="宋体" w:cs="宋体"/>
                <w:spacing w:val="-2"/>
                <w:sz w:val="24"/>
              </w:rPr>
              <w:t>人员 1000</w:t>
            </w:r>
          </w:p>
          <w:p w14:paraId="32978ADE">
            <w:pPr>
              <w:spacing w:before="25" w:line="218" w:lineRule="auto"/>
              <w:ind w:left="139"/>
              <w:rPr>
                <w:rFonts w:ascii="宋体" w:hAnsi="宋体" w:cs="宋体"/>
                <w:sz w:val="24"/>
              </w:rPr>
            </w:pPr>
            <w:r>
              <w:rPr>
                <w:rFonts w:hint="eastAsia" w:ascii="宋体" w:hAnsi="宋体" w:cs="宋体"/>
                <w:spacing w:val="-4"/>
                <w:sz w:val="24"/>
              </w:rPr>
              <w:t>人</w:t>
            </w:r>
            <w:r>
              <w:rPr>
                <w:rFonts w:hint="eastAsia" w:ascii="宋体" w:hAnsi="宋体" w:cs="宋体"/>
                <w:spacing w:val="-3"/>
                <w:sz w:val="24"/>
              </w:rPr>
              <w:t>以下或营</w:t>
            </w:r>
          </w:p>
          <w:p w14:paraId="7AB72E94">
            <w:pPr>
              <w:spacing w:before="28" w:line="219" w:lineRule="auto"/>
              <w:ind w:left="375"/>
              <w:rPr>
                <w:rFonts w:ascii="宋体" w:hAnsi="宋体" w:cs="宋体"/>
                <w:sz w:val="24"/>
              </w:rPr>
            </w:pPr>
            <w:r>
              <w:rPr>
                <w:rFonts w:hint="eastAsia" w:ascii="宋体" w:hAnsi="宋体" w:cs="宋体"/>
                <w:spacing w:val="-5"/>
                <w:sz w:val="24"/>
              </w:rPr>
              <w:t>业</w:t>
            </w:r>
            <w:r>
              <w:rPr>
                <w:rFonts w:hint="eastAsia" w:ascii="宋体" w:hAnsi="宋体" w:cs="宋体"/>
                <w:spacing w:val="-3"/>
                <w:sz w:val="24"/>
              </w:rPr>
              <w:t>收入</w:t>
            </w:r>
          </w:p>
          <w:p w14:paraId="6082CBFD">
            <w:pPr>
              <w:spacing w:before="27" w:line="222" w:lineRule="auto"/>
              <w:ind w:left="132"/>
              <w:rPr>
                <w:rFonts w:ascii="宋体" w:hAnsi="宋体" w:cs="宋体"/>
                <w:sz w:val="24"/>
              </w:rPr>
            </w:pPr>
            <w:r>
              <w:rPr>
                <w:rFonts w:hint="eastAsia" w:ascii="宋体" w:hAnsi="宋体" w:cs="宋体"/>
                <w:spacing w:val="-1"/>
                <w:sz w:val="24"/>
              </w:rPr>
              <w:t>30000</w:t>
            </w:r>
            <w:r>
              <w:rPr>
                <w:rFonts w:hint="eastAsia" w:ascii="宋体" w:hAnsi="宋体" w:cs="宋体"/>
                <w:sz w:val="24"/>
              </w:rPr>
              <w:t xml:space="preserve"> 万元</w:t>
            </w:r>
          </w:p>
          <w:p w14:paraId="14D89C3A">
            <w:pPr>
              <w:spacing w:before="24" w:line="216" w:lineRule="auto"/>
              <w:ind w:left="519"/>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下</w:t>
            </w:r>
          </w:p>
        </w:tc>
        <w:tc>
          <w:tcPr>
            <w:tcW w:w="844" w:type="dxa"/>
          </w:tcPr>
          <w:p w14:paraId="54EE2573">
            <w:pPr>
              <w:spacing w:before="79" w:line="178" w:lineRule="auto"/>
              <w:ind w:left="189"/>
              <w:rPr>
                <w:rFonts w:ascii="宋体" w:hAnsi="宋体" w:cs="宋体"/>
                <w:sz w:val="24"/>
              </w:rPr>
            </w:pPr>
            <w:r>
              <w:rPr>
                <w:rFonts w:hint="eastAsia" w:ascii="宋体" w:hAnsi="宋体" w:cs="宋体"/>
                <w:spacing w:val="-3"/>
                <w:sz w:val="24"/>
              </w:rPr>
              <w:t>2</w:t>
            </w:r>
            <w:r>
              <w:rPr>
                <w:rFonts w:hint="eastAsia" w:ascii="宋体" w:hAnsi="宋体" w:cs="宋体"/>
                <w:spacing w:val="-2"/>
                <w:sz w:val="24"/>
              </w:rPr>
              <w:t>000</w:t>
            </w:r>
          </w:p>
          <w:p w14:paraId="4F1F9873">
            <w:pPr>
              <w:spacing w:before="35" w:line="222" w:lineRule="auto"/>
              <w:ind w:left="195"/>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0A284E4B">
            <w:pPr>
              <w:spacing w:before="23" w:line="221" w:lineRule="auto"/>
              <w:ind w:left="196"/>
              <w:rPr>
                <w:rFonts w:ascii="宋体" w:hAnsi="宋体" w:cs="宋体"/>
                <w:sz w:val="24"/>
              </w:rPr>
            </w:pPr>
            <w:r>
              <w:rPr>
                <w:rFonts w:hint="eastAsia" w:ascii="宋体" w:hAnsi="宋体" w:cs="宋体"/>
                <w:spacing w:val="-10"/>
                <w:sz w:val="24"/>
              </w:rPr>
              <w:t>及</w:t>
            </w:r>
            <w:r>
              <w:rPr>
                <w:rFonts w:hint="eastAsia" w:ascii="宋体" w:hAnsi="宋体" w:cs="宋体"/>
                <w:spacing w:val="-9"/>
                <w:sz w:val="24"/>
              </w:rPr>
              <w:t>以</w:t>
            </w:r>
          </w:p>
          <w:p w14:paraId="475056E8">
            <w:pPr>
              <w:spacing w:before="24" w:line="232" w:lineRule="auto"/>
              <w:ind w:left="315"/>
              <w:rPr>
                <w:rFonts w:ascii="宋体" w:hAnsi="宋体" w:cs="宋体"/>
                <w:sz w:val="24"/>
              </w:rPr>
            </w:pPr>
            <w:r>
              <w:rPr>
                <w:rFonts w:hint="eastAsia" w:ascii="宋体" w:hAnsi="宋体" w:cs="宋体"/>
                <w:sz w:val="24"/>
              </w:rPr>
              <w:t>上</w:t>
            </w:r>
          </w:p>
        </w:tc>
        <w:tc>
          <w:tcPr>
            <w:tcW w:w="844" w:type="dxa"/>
          </w:tcPr>
          <w:p w14:paraId="7022DCF1">
            <w:pPr>
              <w:spacing w:before="78" w:line="179" w:lineRule="auto"/>
              <w:ind w:left="264"/>
              <w:rPr>
                <w:rFonts w:ascii="宋体" w:hAnsi="宋体" w:cs="宋体"/>
                <w:sz w:val="24"/>
              </w:rPr>
            </w:pPr>
            <w:r>
              <w:rPr>
                <w:rFonts w:hint="eastAsia" w:ascii="宋体" w:hAnsi="宋体" w:cs="宋体"/>
                <w:spacing w:val="-6"/>
                <w:sz w:val="24"/>
              </w:rPr>
              <w:t>100</w:t>
            </w:r>
          </w:p>
          <w:p w14:paraId="04830184">
            <w:pPr>
              <w:spacing w:before="35" w:line="222" w:lineRule="auto"/>
              <w:ind w:left="196"/>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30DDD116">
            <w:pPr>
              <w:spacing w:before="23" w:line="221" w:lineRule="auto"/>
              <w:ind w:left="197"/>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48AB124E">
            <w:pPr>
              <w:spacing w:before="24" w:line="232" w:lineRule="auto"/>
              <w:ind w:left="316"/>
              <w:rPr>
                <w:rFonts w:ascii="宋体" w:hAnsi="宋体" w:cs="宋体"/>
                <w:sz w:val="24"/>
              </w:rPr>
            </w:pPr>
            <w:r>
              <w:rPr>
                <w:rFonts w:hint="eastAsia" w:ascii="宋体" w:hAnsi="宋体" w:cs="宋体"/>
                <w:sz w:val="24"/>
              </w:rPr>
              <w:t>上</w:t>
            </w:r>
          </w:p>
        </w:tc>
        <w:tc>
          <w:tcPr>
            <w:tcW w:w="842" w:type="dxa"/>
          </w:tcPr>
          <w:p w14:paraId="65EA27F4">
            <w:pPr>
              <w:spacing w:before="77" w:line="207" w:lineRule="auto"/>
              <w:ind w:left="265"/>
              <w:rPr>
                <w:rFonts w:ascii="宋体" w:hAnsi="宋体" w:cs="宋体"/>
                <w:sz w:val="24"/>
              </w:rPr>
            </w:pPr>
            <w:r>
              <w:rPr>
                <w:rFonts w:hint="eastAsia" w:ascii="宋体" w:hAnsi="宋体" w:cs="宋体"/>
                <w:spacing w:val="-6"/>
                <w:sz w:val="24"/>
              </w:rPr>
              <w:t>100</w:t>
            </w:r>
          </w:p>
          <w:p w14:paraId="630BB1E0">
            <w:pPr>
              <w:spacing w:line="221" w:lineRule="auto"/>
              <w:ind w:left="197"/>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52B3D057">
            <w:pPr>
              <w:spacing w:before="23" w:line="218" w:lineRule="auto"/>
              <w:ind w:left="219"/>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下</w:t>
            </w:r>
          </w:p>
        </w:tc>
        <w:tc>
          <w:tcPr>
            <w:tcW w:w="844" w:type="dxa"/>
          </w:tcPr>
          <w:p w14:paraId="574C7E02">
            <w:pPr>
              <w:spacing w:before="79" w:line="206" w:lineRule="auto"/>
              <w:ind w:left="253"/>
              <w:rPr>
                <w:rFonts w:ascii="宋体" w:hAnsi="宋体" w:cs="宋体"/>
                <w:sz w:val="24"/>
              </w:rPr>
            </w:pPr>
            <w:r>
              <w:rPr>
                <w:rFonts w:hint="eastAsia" w:ascii="宋体" w:hAnsi="宋体" w:cs="宋体"/>
                <w:spacing w:val="-3"/>
                <w:sz w:val="24"/>
              </w:rPr>
              <w:t>300</w:t>
            </w:r>
          </w:p>
          <w:p w14:paraId="2C8AFBDA">
            <w:pPr>
              <w:spacing w:before="1" w:line="220" w:lineRule="auto"/>
              <w:ind w:left="199"/>
              <w:rPr>
                <w:rFonts w:ascii="宋体" w:hAnsi="宋体" w:cs="宋体"/>
                <w:sz w:val="24"/>
              </w:rPr>
            </w:pPr>
            <w:r>
              <w:rPr>
                <w:rFonts w:hint="eastAsia" w:ascii="宋体" w:hAnsi="宋体" w:cs="宋体"/>
                <w:spacing w:val="-5"/>
                <w:sz w:val="24"/>
              </w:rPr>
              <w:t>人及</w:t>
            </w:r>
          </w:p>
          <w:p w14:paraId="6AECADF6">
            <w:pPr>
              <w:spacing w:before="24" w:line="221" w:lineRule="auto"/>
              <w:ind w:left="220"/>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上</w:t>
            </w:r>
          </w:p>
        </w:tc>
        <w:tc>
          <w:tcPr>
            <w:tcW w:w="844" w:type="dxa"/>
          </w:tcPr>
          <w:p w14:paraId="14DAB96B">
            <w:pPr>
              <w:spacing w:before="35" w:line="222" w:lineRule="auto"/>
              <w:ind w:left="161"/>
              <w:rPr>
                <w:rFonts w:ascii="宋体" w:hAnsi="宋体" w:cs="宋体"/>
                <w:sz w:val="24"/>
              </w:rPr>
            </w:pPr>
            <w:r>
              <w:rPr>
                <w:rFonts w:hint="eastAsia" w:ascii="宋体" w:hAnsi="宋体" w:cs="宋体"/>
                <w:spacing w:val="-13"/>
                <w:sz w:val="24"/>
              </w:rPr>
              <w:t>20 人</w:t>
            </w:r>
          </w:p>
          <w:p w14:paraId="26080BE0">
            <w:pPr>
              <w:spacing w:before="22" w:line="221" w:lineRule="auto"/>
              <w:ind w:left="199"/>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1DBC473A">
            <w:pPr>
              <w:spacing w:before="24" w:line="232" w:lineRule="auto"/>
              <w:ind w:left="318"/>
              <w:rPr>
                <w:rFonts w:ascii="宋体" w:hAnsi="宋体" w:cs="宋体"/>
                <w:sz w:val="24"/>
              </w:rPr>
            </w:pPr>
            <w:r>
              <w:rPr>
                <w:rFonts w:hint="eastAsia" w:ascii="宋体" w:hAnsi="宋体" w:cs="宋体"/>
                <w:sz w:val="24"/>
              </w:rPr>
              <w:t>上</w:t>
            </w:r>
          </w:p>
        </w:tc>
        <w:tc>
          <w:tcPr>
            <w:tcW w:w="742" w:type="dxa"/>
          </w:tcPr>
          <w:p w14:paraId="5B052E0C">
            <w:pPr>
              <w:spacing w:before="35" w:line="222" w:lineRule="auto"/>
              <w:ind w:left="118"/>
              <w:rPr>
                <w:rFonts w:ascii="宋体" w:hAnsi="宋体" w:cs="宋体"/>
                <w:sz w:val="24"/>
              </w:rPr>
            </w:pPr>
            <w:r>
              <w:rPr>
                <w:rFonts w:hint="eastAsia" w:ascii="宋体" w:hAnsi="宋体" w:cs="宋体"/>
                <w:spacing w:val="-18"/>
                <w:sz w:val="24"/>
              </w:rPr>
              <w:t>2</w:t>
            </w:r>
            <w:r>
              <w:rPr>
                <w:rFonts w:hint="eastAsia" w:ascii="宋体" w:hAnsi="宋体" w:cs="宋体"/>
                <w:spacing w:val="-16"/>
                <w:sz w:val="24"/>
              </w:rPr>
              <w:t>0 人</w:t>
            </w:r>
          </w:p>
          <w:p w14:paraId="70C4621D">
            <w:pPr>
              <w:spacing w:before="22" w:line="218" w:lineRule="auto"/>
              <w:ind w:left="169"/>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下</w:t>
            </w:r>
          </w:p>
        </w:tc>
        <w:tc>
          <w:tcPr>
            <w:tcW w:w="842" w:type="dxa"/>
          </w:tcPr>
          <w:p w14:paraId="38F4F7FC">
            <w:pPr>
              <w:rPr>
                <w:rFonts w:ascii="宋体" w:hAnsi="宋体" w:cs="宋体"/>
              </w:rPr>
            </w:pPr>
          </w:p>
        </w:tc>
        <w:tc>
          <w:tcPr>
            <w:tcW w:w="845" w:type="dxa"/>
          </w:tcPr>
          <w:p w14:paraId="28DA455B">
            <w:pPr>
              <w:rPr>
                <w:rFonts w:ascii="宋体" w:hAnsi="宋体" w:cs="宋体"/>
              </w:rPr>
            </w:pPr>
          </w:p>
        </w:tc>
        <w:tc>
          <w:tcPr>
            <w:tcW w:w="849" w:type="dxa"/>
          </w:tcPr>
          <w:p w14:paraId="58A3807C">
            <w:pPr>
              <w:rPr>
                <w:rFonts w:ascii="宋体" w:hAnsi="宋体" w:cs="宋体"/>
              </w:rPr>
            </w:pPr>
          </w:p>
        </w:tc>
      </w:tr>
      <w:tr w14:paraId="0A66A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963" w:type="dxa"/>
          </w:tcPr>
          <w:p w14:paraId="6F5FBA07">
            <w:pPr>
              <w:spacing w:line="423" w:lineRule="auto"/>
              <w:rPr>
                <w:rFonts w:ascii="宋体" w:hAnsi="宋体" w:cs="宋体"/>
              </w:rPr>
            </w:pPr>
          </w:p>
          <w:p w14:paraId="46709CCC">
            <w:pPr>
              <w:spacing w:before="78" w:line="217" w:lineRule="auto"/>
              <w:ind w:left="136"/>
              <w:rPr>
                <w:rFonts w:ascii="宋体" w:hAnsi="宋体" w:cs="宋体"/>
                <w:sz w:val="24"/>
              </w:rPr>
            </w:pPr>
            <w:r>
              <w:rPr>
                <w:rFonts w:hint="eastAsia" w:ascii="宋体" w:hAnsi="宋体" w:cs="宋体"/>
                <w:spacing w:val="-5"/>
                <w:sz w:val="24"/>
              </w:rPr>
              <w:t>住</w:t>
            </w:r>
            <w:r>
              <w:rPr>
                <w:rFonts w:hint="eastAsia" w:ascii="宋体" w:hAnsi="宋体" w:cs="宋体"/>
                <w:spacing w:val="-3"/>
                <w:sz w:val="24"/>
              </w:rPr>
              <w:t>宿业</w:t>
            </w:r>
          </w:p>
        </w:tc>
        <w:tc>
          <w:tcPr>
            <w:tcW w:w="1452" w:type="dxa"/>
          </w:tcPr>
          <w:p w14:paraId="693C1A7E">
            <w:pPr>
              <w:spacing w:before="35" w:line="220" w:lineRule="auto"/>
              <w:ind w:left="139"/>
              <w:rPr>
                <w:rFonts w:ascii="宋体" w:hAnsi="宋体" w:cs="宋体"/>
                <w:sz w:val="24"/>
              </w:rPr>
            </w:pPr>
            <w:r>
              <w:rPr>
                <w:rFonts w:hint="eastAsia" w:ascii="宋体" w:hAnsi="宋体" w:cs="宋体"/>
                <w:spacing w:val="-15"/>
                <w:sz w:val="24"/>
              </w:rPr>
              <w:t>人员 300 人</w:t>
            </w:r>
          </w:p>
          <w:p w14:paraId="41D1528D">
            <w:pPr>
              <w:spacing w:before="25" w:line="218" w:lineRule="auto"/>
              <w:ind w:left="159"/>
              <w:rPr>
                <w:rFonts w:ascii="宋体" w:hAnsi="宋体" w:cs="宋体"/>
                <w:sz w:val="24"/>
              </w:rPr>
            </w:pPr>
            <w:r>
              <w:rPr>
                <w:rFonts w:hint="eastAsia" w:ascii="宋体" w:hAnsi="宋体" w:cs="宋体"/>
                <w:spacing w:val="-9"/>
                <w:sz w:val="24"/>
              </w:rPr>
              <w:t>以</w:t>
            </w:r>
            <w:r>
              <w:rPr>
                <w:rFonts w:hint="eastAsia" w:ascii="宋体" w:hAnsi="宋体" w:cs="宋体"/>
                <w:spacing w:val="-6"/>
                <w:sz w:val="24"/>
              </w:rPr>
              <w:t>下或营业</w:t>
            </w:r>
          </w:p>
          <w:p w14:paraId="1658D1F4">
            <w:pPr>
              <w:spacing w:before="28" w:line="219" w:lineRule="auto"/>
              <w:ind w:left="179"/>
              <w:rPr>
                <w:rFonts w:ascii="宋体" w:hAnsi="宋体" w:cs="宋体"/>
                <w:sz w:val="24"/>
              </w:rPr>
            </w:pPr>
            <w:r>
              <w:rPr>
                <w:rFonts w:hint="eastAsia" w:ascii="宋体" w:hAnsi="宋体" w:cs="宋体"/>
                <w:spacing w:val="-14"/>
                <w:sz w:val="24"/>
              </w:rPr>
              <w:t>收</w:t>
            </w:r>
            <w:r>
              <w:rPr>
                <w:rFonts w:hint="eastAsia" w:ascii="宋体" w:hAnsi="宋体" w:cs="宋体"/>
                <w:spacing w:val="-10"/>
                <w:sz w:val="24"/>
              </w:rPr>
              <w:t>入 10000</w:t>
            </w:r>
          </w:p>
          <w:p w14:paraId="687B323D">
            <w:pPr>
              <w:spacing w:before="27" w:line="216" w:lineRule="auto"/>
              <w:ind w:left="257"/>
              <w:rPr>
                <w:rFonts w:ascii="宋体" w:hAnsi="宋体" w:cs="宋体"/>
                <w:sz w:val="24"/>
              </w:rPr>
            </w:pPr>
            <w:r>
              <w:rPr>
                <w:rFonts w:hint="eastAsia" w:ascii="宋体" w:hAnsi="宋体" w:cs="宋体"/>
                <w:spacing w:val="-5"/>
                <w:sz w:val="24"/>
              </w:rPr>
              <w:t>万</w:t>
            </w:r>
            <w:r>
              <w:rPr>
                <w:rFonts w:hint="eastAsia" w:ascii="宋体" w:hAnsi="宋体" w:cs="宋体"/>
                <w:spacing w:val="-3"/>
                <w:sz w:val="24"/>
              </w:rPr>
              <w:t>元以下</w:t>
            </w:r>
          </w:p>
        </w:tc>
        <w:tc>
          <w:tcPr>
            <w:tcW w:w="844" w:type="dxa"/>
          </w:tcPr>
          <w:p w14:paraId="59433BA1">
            <w:pPr>
              <w:spacing w:before="79" w:line="178" w:lineRule="auto"/>
              <w:ind w:left="189"/>
              <w:rPr>
                <w:rFonts w:ascii="宋体" w:hAnsi="宋体" w:cs="宋体"/>
                <w:sz w:val="24"/>
              </w:rPr>
            </w:pPr>
            <w:r>
              <w:rPr>
                <w:rFonts w:hint="eastAsia" w:ascii="宋体" w:hAnsi="宋体" w:cs="宋体"/>
                <w:spacing w:val="-3"/>
                <w:sz w:val="24"/>
              </w:rPr>
              <w:t>2</w:t>
            </w:r>
            <w:r>
              <w:rPr>
                <w:rFonts w:hint="eastAsia" w:ascii="宋体" w:hAnsi="宋体" w:cs="宋体"/>
                <w:spacing w:val="-2"/>
                <w:sz w:val="24"/>
              </w:rPr>
              <w:t>000</w:t>
            </w:r>
          </w:p>
          <w:p w14:paraId="035377CB">
            <w:pPr>
              <w:spacing w:before="35" w:line="222" w:lineRule="auto"/>
              <w:ind w:left="195"/>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3427543B">
            <w:pPr>
              <w:spacing w:before="23" w:line="221" w:lineRule="auto"/>
              <w:ind w:left="196"/>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63D718BA">
            <w:pPr>
              <w:spacing w:before="24" w:line="216" w:lineRule="auto"/>
              <w:ind w:left="315"/>
              <w:rPr>
                <w:rFonts w:ascii="宋体" w:hAnsi="宋体" w:cs="宋体"/>
                <w:sz w:val="24"/>
              </w:rPr>
            </w:pPr>
            <w:r>
              <w:rPr>
                <w:rFonts w:hint="eastAsia" w:ascii="宋体" w:hAnsi="宋体" w:cs="宋体"/>
                <w:sz w:val="24"/>
              </w:rPr>
              <w:t>上</w:t>
            </w:r>
          </w:p>
        </w:tc>
        <w:tc>
          <w:tcPr>
            <w:tcW w:w="844" w:type="dxa"/>
          </w:tcPr>
          <w:p w14:paraId="4DDC7861">
            <w:pPr>
              <w:spacing w:before="78" w:line="179" w:lineRule="auto"/>
              <w:ind w:left="264"/>
              <w:rPr>
                <w:rFonts w:ascii="宋体" w:hAnsi="宋体" w:cs="宋体"/>
                <w:sz w:val="24"/>
              </w:rPr>
            </w:pPr>
            <w:r>
              <w:rPr>
                <w:rFonts w:hint="eastAsia" w:ascii="宋体" w:hAnsi="宋体" w:cs="宋体"/>
                <w:spacing w:val="-6"/>
                <w:sz w:val="24"/>
              </w:rPr>
              <w:t>100</w:t>
            </w:r>
          </w:p>
          <w:p w14:paraId="1E02EECB">
            <w:pPr>
              <w:spacing w:before="35" w:line="222" w:lineRule="auto"/>
              <w:ind w:left="196"/>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718F9525">
            <w:pPr>
              <w:spacing w:before="23" w:line="221" w:lineRule="auto"/>
              <w:ind w:left="197"/>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2C599D82">
            <w:pPr>
              <w:spacing w:before="24" w:line="216" w:lineRule="auto"/>
              <w:ind w:left="316"/>
              <w:rPr>
                <w:rFonts w:ascii="宋体" w:hAnsi="宋体" w:cs="宋体"/>
                <w:sz w:val="24"/>
              </w:rPr>
            </w:pPr>
            <w:r>
              <w:rPr>
                <w:rFonts w:hint="eastAsia" w:ascii="宋体" w:hAnsi="宋体" w:cs="宋体"/>
                <w:sz w:val="24"/>
              </w:rPr>
              <w:t>上</w:t>
            </w:r>
          </w:p>
        </w:tc>
        <w:tc>
          <w:tcPr>
            <w:tcW w:w="842" w:type="dxa"/>
          </w:tcPr>
          <w:p w14:paraId="04FC61D1">
            <w:pPr>
              <w:spacing w:before="78" w:line="207" w:lineRule="auto"/>
              <w:ind w:left="265"/>
              <w:rPr>
                <w:rFonts w:ascii="宋体" w:hAnsi="宋体" w:cs="宋体"/>
                <w:sz w:val="24"/>
              </w:rPr>
            </w:pPr>
            <w:r>
              <w:rPr>
                <w:rFonts w:hint="eastAsia" w:ascii="宋体" w:hAnsi="宋体" w:cs="宋体"/>
                <w:spacing w:val="-6"/>
                <w:sz w:val="24"/>
              </w:rPr>
              <w:t>100</w:t>
            </w:r>
          </w:p>
          <w:p w14:paraId="61413D61">
            <w:pPr>
              <w:spacing w:line="221" w:lineRule="auto"/>
              <w:ind w:left="197"/>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1EDCA3C2">
            <w:pPr>
              <w:spacing w:before="23" w:line="218" w:lineRule="auto"/>
              <w:ind w:left="219"/>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下</w:t>
            </w:r>
          </w:p>
        </w:tc>
        <w:tc>
          <w:tcPr>
            <w:tcW w:w="844" w:type="dxa"/>
          </w:tcPr>
          <w:p w14:paraId="11830413">
            <w:pPr>
              <w:spacing w:before="78" w:line="207" w:lineRule="auto"/>
              <w:ind w:left="266"/>
              <w:rPr>
                <w:rFonts w:ascii="宋体" w:hAnsi="宋体" w:cs="宋体"/>
                <w:sz w:val="24"/>
              </w:rPr>
            </w:pPr>
            <w:r>
              <w:rPr>
                <w:rFonts w:hint="eastAsia" w:ascii="宋体" w:hAnsi="宋体" w:cs="宋体"/>
                <w:spacing w:val="-6"/>
                <w:sz w:val="24"/>
              </w:rPr>
              <w:t>100</w:t>
            </w:r>
          </w:p>
          <w:p w14:paraId="6A400206">
            <w:pPr>
              <w:spacing w:before="1" w:line="220" w:lineRule="auto"/>
              <w:ind w:left="199"/>
              <w:rPr>
                <w:rFonts w:ascii="宋体" w:hAnsi="宋体" w:cs="宋体"/>
                <w:sz w:val="24"/>
              </w:rPr>
            </w:pPr>
            <w:r>
              <w:rPr>
                <w:rFonts w:hint="eastAsia" w:ascii="宋体" w:hAnsi="宋体" w:cs="宋体"/>
                <w:spacing w:val="-5"/>
                <w:sz w:val="24"/>
              </w:rPr>
              <w:t>人及</w:t>
            </w:r>
          </w:p>
          <w:p w14:paraId="349A9811">
            <w:pPr>
              <w:spacing w:before="24" w:line="221" w:lineRule="auto"/>
              <w:ind w:left="220"/>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上</w:t>
            </w:r>
          </w:p>
        </w:tc>
        <w:tc>
          <w:tcPr>
            <w:tcW w:w="844" w:type="dxa"/>
          </w:tcPr>
          <w:p w14:paraId="29C88FA1">
            <w:pPr>
              <w:spacing w:before="35" w:line="222" w:lineRule="auto"/>
              <w:ind w:left="175"/>
              <w:rPr>
                <w:rFonts w:ascii="宋体" w:hAnsi="宋体" w:cs="宋体"/>
                <w:sz w:val="24"/>
              </w:rPr>
            </w:pPr>
            <w:r>
              <w:rPr>
                <w:rFonts w:hint="eastAsia" w:ascii="宋体" w:hAnsi="宋体" w:cs="宋体"/>
                <w:spacing w:val="-19"/>
                <w:sz w:val="24"/>
              </w:rPr>
              <w:t>1</w:t>
            </w:r>
            <w:r>
              <w:rPr>
                <w:rFonts w:hint="eastAsia" w:ascii="宋体" w:hAnsi="宋体" w:cs="宋体"/>
                <w:spacing w:val="-16"/>
                <w:sz w:val="24"/>
              </w:rPr>
              <w:t>0 人</w:t>
            </w:r>
          </w:p>
          <w:p w14:paraId="0E3AE9F5">
            <w:pPr>
              <w:spacing w:before="22" w:line="221" w:lineRule="auto"/>
              <w:ind w:left="199"/>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052E2703">
            <w:pPr>
              <w:spacing w:before="24" w:line="232" w:lineRule="auto"/>
              <w:ind w:left="318"/>
              <w:rPr>
                <w:rFonts w:ascii="宋体" w:hAnsi="宋体" w:cs="宋体"/>
                <w:sz w:val="24"/>
              </w:rPr>
            </w:pPr>
            <w:r>
              <w:rPr>
                <w:rFonts w:hint="eastAsia" w:ascii="宋体" w:hAnsi="宋体" w:cs="宋体"/>
                <w:sz w:val="24"/>
              </w:rPr>
              <w:t>上</w:t>
            </w:r>
          </w:p>
        </w:tc>
        <w:tc>
          <w:tcPr>
            <w:tcW w:w="742" w:type="dxa"/>
          </w:tcPr>
          <w:p w14:paraId="569B4ABF">
            <w:pPr>
              <w:spacing w:before="35" w:line="254" w:lineRule="auto"/>
              <w:ind w:left="169" w:right="103" w:hanging="36"/>
              <w:rPr>
                <w:rFonts w:ascii="宋体" w:hAnsi="宋体" w:cs="宋体"/>
                <w:sz w:val="24"/>
              </w:rPr>
            </w:pPr>
            <w:r>
              <w:rPr>
                <w:rFonts w:hint="eastAsia" w:ascii="宋体" w:hAnsi="宋体" w:cs="宋体"/>
                <w:spacing w:val="-25"/>
                <w:sz w:val="24"/>
              </w:rPr>
              <w:t>10 人</w:t>
            </w:r>
            <w:r>
              <w:rPr>
                <w:rFonts w:hint="eastAsia" w:ascii="宋体" w:hAnsi="宋体" w:cs="宋体"/>
                <w:sz w:val="24"/>
              </w:rPr>
              <w:t xml:space="preserve"> </w:t>
            </w:r>
            <w:r>
              <w:rPr>
                <w:rFonts w:hint="eastAsia" w:ascii="宋体" w:hAnsi="宋体" w:cs="宋体"/>
                <w:spacing w:val="-11"/>
                <w:sz w:val="24"/>
              </w:rPr>
              <w:t>以</w:t>
            </w:r>
            <w:r>
              <w:rPr>
                <w:rFonts w:hint="eastAsia" w:ascii="宋体" w:hAnsi="宋体" w:cs="宋体"/>
                <w:spacing w:val="-10"/>
                <w:sz w:val="24"/>
              </w:rPr>
              <w:t>下</w:t>
            </w:r>
          </w:p>
        </w:tc>
        <w:tc>
          <w:tcPr>
            <w:tcW w:w="842" w:type="dxa"/>
          </w:tcPr>
          <w:p w14:paraId="1E8F651E">
            <w:pPr>
              <w:rPr>
                <w:rFonts w:ascii="宋体" w:hAnsi="宋体" w:cs="宋体"/>
              </w:rPr>
            </w:pPr>
          </w:p>
        </w:tc>
        <w:tc>
          <w:tcPr>
            <w:tcW w:w="845" w:type="dxa"/>
          </w:tcPr>
          <w:p w14:paraId="7E2700AB">
            <w:pPr>
              <w:rPr>
                <w:rFonts w:ascii="宋体" w:hAnsi="宋体" w:cs="宋体"/>
              </w:rPr>
            </w:pPr>
          </w:p>
        </w:tc>
        <w:tc>
          <w:tcPr>
            <w:tcW w:w="849" w:type="dxa"/>
          </w:tcPr>
          <w:p w14:paraId="395198FB">
            <w:pPr>
              <w:rPr>
                <w:rFonts w:ascii="宋体" w:hAnsi="宋体" w:cs="宋体"/>
              </w:rPr>
            </w:pPr>
          </w:p>
        </w:tc>
      </w:tr>
      <w:tr w14:paraId="28316B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5" w:hRule="atLeast"/>
        </w:trPr>
        <w:tc>
          <w:tcPr>
            <w:tcW w:w="963" w:type="dxa"/>
          </w:tcPr>
          <w:p w14:paraId="20440BA1">
            <w:pPr>
              <w:spacing w:line="425" w:lineRule="auto"/>
              <w:rPr>
                <w:rFonts w:ascii="宋体" w:hAnsi="宋体" w:cs="宋体"/>
              </w:rPr>
            </w:pPr>
          </w:p>
          <w:p w14:paraId="6D7EEB3D">
            <w:pPr>
              <w:spacing w:before="78" w:line="219" w:lineRule="auto"/>
              <w:ind w:left="139"/>
              <w:rPr>
                <w:rFonts w:ascii="宋体" w:hAnsi="宋体" w:cs="宋体"/>
                <w:sz w:val="24"/>
              </w:rPr>
            </w:pPr>
            <w:r>
              <w:rPr>
                <w:rFonts w:hint="eastAsia" w:ascii="宋体" w:hAnsi="宋体" w:cs="宋体"/>
                <w:spacing w:val="-6"/>
                <w:sz w:val="24"/>
              </w:rPr>
              <w:t>餐</w:t>
            </w:r>
            <w:r>
              <w:rPr>
                <w:rFonts w:hint="eastAsia" w:ascii="宋体" w:hAnsi="宋体" w:cs="宋体"/>
                <w:spacing w:val="-4"/>
                <w:sz w:val="24"/>
              </w:rPr>
              <w:t>饮业</w:t>
            </w:r>
          </w:p>
        </w:tc>
        <w:tc>
          <w:tcPr>
            <w:tcW w:w="1452" w:type="dxa"/>
          </w:tcPr>
          <w:p w14:paraId="39137580">
            <w:pPr>
              <w:spacing w:before="38" w:line="220" w:lineRule="auto"/>
              <w:ind w:left="139"/>
              <w:rPr>
                <w:rFonts w:ascii="宋体" w:hAnsi="宋体" w:cs="宋体"/>
                <w:sz w:val="24"/>
              </w:rPr>
            </w:pPr>
            <w:r>
              <w:rPr>
                <w:rFonts w:hint="eastAsia" w:ascii="宋体" w:hAnsi="宋体" w:cs="宋体"/>
                <w:spacing w:val="-15"/>
                <w:sz w:val="24"/>
              </w:rPr>
              <w:t>人员 300 人</w:t>
            </w:r>
          </w:p>
          <w:p w14:paraId="3A8F9088">
            <w:pPr>
              <w:spacing w:before="25" w:line="218" w:lineRule="auto"/>
              <w:ind w:left="159"/>
              <w:rPr>
                <w:rFonts w:ascii="宋体" w:hAnsi="宋体" w:cs="宋体"/>
                <w:sz w:val="24"/>
              </w:rPr>
            </w:pPr>
            <w:r>
              <w:rPr>
                <w:rFonts w:hint="eastAsia" w:ascii="宋体" w:hAnsi="宋体" w:cs="宋体"/>
                <w:spacing w:val="-9"/>
                <w:sz w:val="24"/>
              </w:rPr>
              <w:t>以</w:t>
            </w:r>
            <w:r>
              <w:rPr>
                <w:rFonts w:hint="eastAsia" w:ascii="宋体" w:hAnsi="宋体" w:cs="宋体"/>
                <w:spacing w:val="-6"/>
                <w:sz w:val="24"/>
              </w:rPr>
              <w:t>下或营业</w:t>
            </w:r>
          </w:p>
          <w:p w14:paraId="30A893DD">
            <w:pPr>
              <w:spacing w:before="28" w:line="219" w:lineRule="auto"/>
              <w:ind w:left="179"/>
              <w:rPr>
                <w:rFonts w:ascii="宋体" w:hAnsi="宋体" w:cs="宋体"/>
                <w:sz w:val="24"/>
              </w:rPr>
            </w:pPr>
            <w:r>
              <w:rPr>
                <w:rFonts w:hint="eastAsia" w:ascii="宋体" w:hAnsi="宋体" w:cs="宋体"/>
                <w:spacing w:val="-14"/>
                <w:sz w:val="24"/>
              </w:rPr>
              <w:t>收</w:t>
            </w:r>
            <w:r>
              <w:rPr>
                <w:rFonts w:hint="eastAsia" w:ascii="宋体" w:hAnsi="宋体" w:cs="宋体"/>
                <w:spacing w:val="-10"/>
                <w:sz w:val="24"/>
              </w:rPr>
              <w:t>入 10000</w:t>
            </w:r>
          </w:p>
          <w:p w14:paraId="4E3D52AF">
            <w:pPr>
              <w:spacing w:before="27" w:line="216" w:lineRule="auto"/>
              <w:ind w:left="257"/>
              <w:rPr>
                <w:rFonts w:ascii="宋体" w:hAnsi="宋体" w:cs="宋体"/>
                <w:sz w:val="24"/>
              </w:rPr>
            </w:pPr>
            <w:r>
              <w:rPr>
                <w:rFonts w:hint="eastAsia" w:ascii="宋体" w:hAnsi="宋体" w:cs="宋体"/>
                <w:spacing w:val="-5"/>
                <w:sz w:val="24"/>
              </w:rPr>
              <w:t>万</w:t>
            </w:r>
            <w:r>
              <w:rPr>
                <w:rFonts w:hint="eastAsia" w:ascii="宋体" w:hAnsi="宋体" w:cs="宋体"/>
                <w:spacing w:val="-3"/>
                <w:sz w:val="24"/>
              </w:rPr>
              <w:t>元以下</w:t>
            </w:r>
          </w:p>
        </w:tc>
        <w:tc>
          <w:tcPr>
            <w:tcW w:w="844" w:type="dxa"/>
          </w:tcPr>
          <w:p w14:paraId="2199F5C4">
            <w:pPr>
              <w:spacing w:before="82" w:line="178" w:lineRule="auto"/>
              <w:ind w:left="189"/>
              <w:rPr>
                <w:rFonts w:ascii="宋体" w:hAnsi="宋体" w:cs="宋体"/>
                <w:sz w:val="24"/>
              </w:rPr>
            </w:pPr>
            <w:r>
              <w:rPr>
                <w:rFonts w:hint="eastAsia" w:ascii="宋体" w:hAnsi="宋体" w:cs="宋体"/>
                <w:spacing w:val="-3"/>
                <w:sz w:val="24"/>
              </w:rPr>
              <w:t>2</w:t>
            </w:r>
            <w:r>
              <w:rPr>
                <w:rFonts w:hint="eastAsia" w:ascii="宋体" w:hAnsi="宋体" w:cs="宋体"/>
                <w:spacing w:val="-2"/>
                <w:sz w:val="24"/>
              </w:rPr>
              <w:t>000</w:t>
            </w:r>
          </w:p>
          <w:p w14:paraId="2A763326">
            <w:pPr>
              <w:spacing w:before="35" w:line="222" w:lineRule="auto"/>
              <w:ind w:left="195"/>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13951592">
            <w:pPr>
              <w:spacing w:before="23" w:line="221" w:lineRule="auto"/>
              <w:ind w:left="196"/>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59693091">
            <w:pPr>
              <w:spacing w:before="24" w:line="216" w:lineRule="auto"/>
              <w:ind w:left="315"/>
              <w:rPr>
                <w:rFonts w:ascii="宋体" w:hAnsi="宋体" w:cs="宋体"/>
                <w:sz w:val="24"/>
              </w:rPr>
            </w:pPr>
            <w:r>
              <w:rPr>
                <w:rFonts w:hint="eastAsia" w:ascii="宋体" w:hAnsi="宋体" w:cs="宋体"/>
                <w:sz w:val="24"/>
              </w:rPr>
              <w:t>上</w:t>
            </w:r>
          </w:p>
        </w:tc>
        <w:tc>
          <w:tcPr>
            <w:tcW w:w="844" w:type="dxa"/>
          </w:tcPr>
          <w:p w14:paraId="33792329">
            <w:pPr>
              <w:spacing w:before="81" w:line="179" w:lineRule="auto"/>
              <w:ind w:left="264"/>
              <w:rPr>
                <w:rFonts w:ascii="宋体" w:hAnsi="宋体" w:cs="宋体"/>
                <w:sz w:val="24"/>
              </w:rPr>
            </w:pPr>
            <w:r>
              <w:rPr>
                <w:rFonts w:hint="eastAsia" w:ascii="宋体" w:hAnsi="宋体" w:cs="宋体"/>
                <w:spacing w:val="-6"/>
                <w:sz w:val="24"/>
              </w:rPr>
              <w:t>100</w:t>
            </w:r>
          </w:p>
          <w:p w14:paraId="4946B8BB">
            <w:pPr>
              <w:spacing w:before="35" w:line="222" w:lineRule="auto"/>
              <w:ind w:left="196"/>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3929B9CC">
            <w:pPr>
              <w:spacing w:before="23" w:line="221" w:lineRule="auto"/>
              <w:ind w:left="197"/>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10C9951D">
            <w:pPr>
              <w:spacing w:before="24" w:line="216" w:lineRule="auto"/>
              <w:ind w:left="316"/>
              <w:rPr>
                <w:rFonts w:ascii="宋体" w:hAnsi="宋体" w:cs="宋体"/>
                <w:sz w:val="24"/>
              </w:rPr>
            </w:pPr>
            <w:r>
              <w:rPr>
                <w:rFonts w:hint="eastAsia" w:ascii="宋体" w:hAnsi="宋体" w:cs="宋体"/>
                <w:sz w:val="24"/>
              </w:rPr>
              <w:t>上</w:t>
            </w:r>
          </w:p>
        </w:tc>
        <w:tc>
          <w:tcPr>
            <w:tcW w:w="842" w:type="dxa"/>
          </w:tcPr>
          <w:p w14:paraId="206A3063">
            <w:pPr>
              <w:spacing w:before="81" w:line="207" w:lineRule="auto"/>
              <w:ind w:left="265"/>
              <w:rPr>
                <w:rFonts w:ascii="宋体" w:hAnsi="宋体" w:cs="宋体"/>
                <w:sz w:val="24"/>
              </w:rPr>
            </w:pPr>
            <w:r>
              <w:rPr>
                <w:rFonts w:hint="eastAsia" w:ascii="宋体" w:hAnsi="宋体" w:cs="宋体"/>
                <w:spacing w:val="-6"/>
                <w:sz w:val="24"/>
              </w:rPr>
              <w:t>100</w:t>
            </w:r>
          </w:p>
          <w:p w14:paraId="24CEF7F2">
            <w:pPr>
              <w:spacing w:line="221" w:lineRule="auto"/>
              <w:ind w:left="197"/>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330AB84F">
            <w:pPr>
              <w:spacing w:before="23" w:line="218" w:lineRule="auto"/>
              <w:ind w:left="219"/>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下</w:t>
            </w:r>
          </w:p>
        </w:tc>
        <w:tc>
          <w:tcPr>
            <w:tcW w:w="844" w:type="dxa"/>
          </w:tcPr>
          <w:p w14:paraId="3D4D8DC9">
            <w:pPr>
              <w:spacing w:before="81" w:line="207" w:lineRule="auto"/>
              <w:ind w:left="266"/>
              <w:rPr>
                <w:rFonts w:ascii="宋体" w:hAnsi="宋体" w:cs="宋体"/>
                <w:sz w:val="24"/>
              </w:rPr>
            </w:pPr>
            <w:r>
              <w:rPr>
                <w:rFonts w:hint="eastAsia" w:ascii="宋体" w:hAnsi="宋体" w:cs="宋体"/>
                <w:spacing w:val="-6"/>
                <w:sz w:val="24"/>
              </w:rPr>
              <w:t>100</w:t>
            </w:r>
          </w:p>
          <w:p w14:paraId="63451EC0">
            <w:pPr>
              <w:spacing w:before="1" w:line="220" w:lineRule="auto"/>
              <w:ind w:left="199"/>
              <w:rPr>
                <w:rFonts w:ascii="宋体" w:hAnsi="宋体" w:cs="宋体"/>
                <w:sz w:val="24"/>
              </w:rPr>
            </w:pPr>
            <w:r>
              <w:rPr>
                <w:rFonts w:hint="eastAsia" w:ascii="宋体" w:hAnsi="宋体" w:cs="宋体"/>
                <w:spacing w:val="-5"/>
                <w:sz w:val="24"/>
              </w:rPr>
              <w:t>人及</w:t>
            </w:r>
          </w:p>
          <w:p w14:paraId="6DB99792">
            <w:pPr>
              <w:spacing w:before="24" w:line="221" w:lineRule="auto"/>
              <w:ind w:left="220"/>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上</w:t>
            </w:r>
          </w:p>
        </w:tc>
        <w:tc>
          <w:tcPr>
            <w:tcW w:w="844" w:type="dxa"/>
          </w:tcPr>
          <w:p w14:paraId="03F8A47E">
            <w:pPr>
              <w:rPr>
                <w:rFonts w:ascii="宋体" w:hAnsi="宋体" w:cs="宋体"/>
              </w:rPr>
            </w:pPr>
          </w:p>
        </w:tc>
        <w:tc>
          <w:tcPr>
            <w:tcW w:w="742" w:type="dxa"/>
          </w:tcPr>
          <w:p w14:paraId="74CB3157">
            <w:pPr>
              <w:rPr>
                <w:rFonts w:ascii="宋体" w:hAnsi="宋体" w:cs="宋体"/>
              </w:rPr>
            </w:pPr>
          </w:p>
        </w:tc>
        <w:tc>
          <w:tcPr>
            <w:tcW w:w="842" w:type="dxa"/>
          </w:tcPr>
          <w:p w14:paraId="3230BFF5">
            <w:pPr>
              <w:rPr>
                <w:rFonts w:ascii="宋体" w:hAnsi="宋体" w:cs="宋体"/>
              </w:rPr>
            </w:pPr>
          </w:p>
        </w:tc>
        <w:tc>
          <w:tcPr>
            <w:tcW w:w="845" w:type="dxa"/>
          </w:tcPr>
          <w:p w14:paraId="1340DC78">
            <w:pPr>
              <w:rPr>
                <w:rFonts w:ascii="宋体" w:hAnsi="宋体" w:cs="宋体"/>
              </w:rPr>
            </w:pPr>
          </w:p>
        </w:tc>
        <w:tc>
          <w:tcPr>
            <w:tcW w:w="849" w:type="dxa"/>
          </w:tcPr>
          <w:p w14:paraId="3A569F7E">
            <w:pPr>
              <w:rPr>
                <w:rFonts w:ascii="宋体" w:hAnsi="宋体" w:cs="宋体"/>
              </w:rPr>
            </w:pPr>
          </w:p>
        </w:tc>
      </w:tr>
      <w:tr w14:paraId="47C06F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963" w:type="dxa"/>
          </w:tcPr>
          <w:p w14:paraId="0AF8FF8F">
            <w:pPr>
              <w:spacing w:line="423" w:lineRule="auto"/>
              <w:rPr>
                <w:rFonts w:ascii="宋体" w:hAnsi="宋体" w:cs="宋体"/>
              </w:rPr>
            </w:pPr>
          </w:p>
          <w:p w14:paraId="0D70CEEB">
            <w:pPr>
              <w:spacing w:before="78" w:line="255" w:lineRule="auto"/>
              <w:ind w:left="257" w:right="117" w:hanging="121"/>
              <w:rPr>
                <w:rFonts w:ascii="宋体" w:hAnsi="宋体" w:cs="宋体"/>
                <w:sz w:val="24"/>
              </w:rPr>
            </w:pPr>
            <w:r>
              <w:rPr>
                <w:rFonts w:hint="eastAsia" w:ascii="宋体" w:hAnsi="宋体" w:cs="宋体"/>
                <w:spacing w:val="-6"/>
                <w:sz w:val="24"/>
              </w:rPr>
              <w:t>信</w:t>
            </w:r>
            <w:r>
              <w:rPr>
                <w:rFonts w:hint="eastAsia" w:ascii="宋体" w:hAnsi="宋体" w:cs="宋体"/>
                <w:spacing w:val="-5"/>
                <w:sz w:val="24"/>
              </w:rPr>
              <w:t>息传</w:t>
            </w:r>
            <w:r>
              <w:rPr>
                <w:rFonts w:hint="eastAsia" w:ascii="宋体" w:hAnsi="宋体" w:cs="宋体"/>
                <w:sz w:val="24"/>
              </w:rPr>
              <w:t xml:space="preserve"> </w:t>
            </w:r>
            <w:r>
              <w:rPr>
                <w:rFonts w:hint="eastAsia" w:ascii="宋体" w:hAnsi="宋体" w:cs="宋体"/>
                <w:spacing w:val="-5"/>
                <w:sz w:val="24"/>
              </w:rPr>
              <w:t>输</w:t>
            </w:r>
            <w:r>
              <w:rPr>
                <w:rFonts w:hint="eastAsia" w:ascii="宋体" w:hAnsi="宋体" w:cs="宋体"/>
                <w:spacing w:val="-4"/>
                <w:sz w:val="24"/>
              </w:rPr>
              <w:t>业</w:t>
            </w:r>
          </w:p>
        </w:tc>
        <w:tc>
          <w:tcPr>
            <w:tcW w:w="1452" w:type="dxa"/>
          </w:tcPr>
          <w:p w14:paraId="3BBEC92A">
            <w:pPr>
              <w:spacing w:before="36" w:line="220" w:lineRule="auto"/>
              <w:ind w:left="230"/>
              <w:rPr>
                <w:rFonts w:ascii="宋体" w:hAnsi="宋体" w:cs="宋体"/>
                <w:sz w:val="24"/>
              </w:rPr>
            </w:pPr>
            <w:r>
              <w:rPr>
                <w:rFonts w:hint="eastAsia" w:ascii="宋体" w:hAnsi="宋体" w:cs="宋体"/>
                <w:spacing w:val="-11"/>
                <w:sz w:val="24"/>
              </w:rPr>
              <w:t>人员 2000</w:t>
            </w:r>
          </w:p>
          <w:p w14:paraId="21382827">
            <w:pPr>
              <w:spacing w:before="25" w:line="218" w:lineRule="auto"/>
              <w:ind w:left="139"/>
              <w:rPr>
                <w:rFonts w:ascii="宋体" w:hAnsi="宋体" w:cs="宋体"/>
                <w:sz w:val="24"/>
              </w:rPr>
            </w:pPr>
            <w:r>
              <w:rPr>
                <w:rFonts w:hint="eastAsia" w:ascii="宋体" w:hAnsi="宋体" w:cs="宋体"/>
                <w:spacing w:val="-4"/>
                <w:sz w:val="24"/>
              </w:rPr>
              <w:t>人</w:t>
            </w:r>
            <w:r>
              <w:rPr>
                <w:rFonts w:hint="eastAsia" w:ascii="宋体" w:hAnsi="宋体" w:cs="宋体"/>
                <w:spacing w:val="-3"/>
                <w:sz w:val="24"/>
              </w:rPr>
              <w:t>以下或营</w:t>
            </w:r>
          </w:p>
          <w:p w14:paraId="0269161F">
            <w:pPr>
              <w:spacing w:before="28" w:line="219" w:lineRule="auto"/>
              <w:ind w:left="375"/>
              <w:rPr>
                <w:rFonts w:ascii="宋体" w:hAnsi="宋体" w:cs="宋体"/>
                <w:sz w:val="24"/>
              </w:rPr>
            </w:pPr>
            <w:r>
              <w:rPr>
                <w:rFonts w:hint="eastAsia" w:ascii="宋体" w:hAnsi="宋体" w:cs="宋体"/>
                <w:spacing w:val="-5"/>
                <w:sz w:val="24"/>
              </w:rPr>
              <w:t>业</w:t>
            </w:r>
            <w:r>
              <w:rPr>
                <w:rFonts w:hint="eastAsia" w:ascii="宋体" w:hAnsi="宋体" w:cs="宋体"/>
                <w:spacing w:val="-3"/>
                <w:sz w:val="24"/>
              </w:rPr>
              <w:t>收入</w:t>
            </w:r>
          </w:p>
          <w:p w14:paraId="14824E59">
            <w:pPr>
              <w:spacing w:before="27" w:line="222" w:lineRule="auto"/>
              <w:ind w:left="128"/>
              <w:rPr>
                <w:rFonts w:ascii="宋体" w:hAnsi="宋体" w:cs="宋体"/>
                <w:sz w:val="24"/>
              </w:rPr>
            </w:pPr>
            <w:r>
              <w:rPr>
                <w:rFonts w:hint="eastAsia" w:ascii="宋体" w:hAnsi="宋体" w:cs="宋体"/>
                <w:spacing w:val="-14"/>
                <w:sz w:val="24"/>
              </w:rPr>
              <w:t>1</w:t>
            </w:r>
            <w:r>
              <w:rPr>
                <w:rFonts w:hint="eastAsia" w:ascii="宋体" w:hAnsi="宋体" w:cs="宋体"/>
                <w:spacing w:val="-11"/>
                <w:sz w:val="24"/>
              </w:rPr>
              <w:t>00000 万元</w:t>
            </w:r>
          </w:p>
          <w:p w14:paraId="660470D1">
            <w:pPr>
              <w:spacing w:before="24" w:line="215" w:lineRule="auto"/>
              <w:ind w:left="519"/>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下</w:t>
            </w:r>
          </w:p>
        </w:tc>
        <w:tc>
          <w:tcPr>
            <w:tcW w:w="844" w:type="dxa"/>
          </w:tcPr>
          <w:p w14:paraId="5368F384">
            <w:pPr>
              <w:spacing w:before="78" w:line="179" w:lineRule="auto"/>
              <w:ind w:left="203"/>
              <w:rPr>
                <w:rFonts w:ascii="宋体" w:hAnsi="宋体" w:cs="宋体"/>
                <w:sz w:val="24"/>
              </w:rPr>
            </w:pPr>
            <w:r>
              <w:rPr>
                <w:rFonts w:hint="eastAsia" w:ascii="宋体" w:hAnsi="宋体" w:cs="宋体"/>
                <w:spacing w:val="-5"/>
                <w:sz w:val="24"/>
              </w:rPr>
              <w:t>1000</w:t>
            </w:r>
          </w:p>
          <w:p w14:paraId="7C52F6E0">
            <w:pPr>
              <w:spacing w:before="35" w:line="222" w:lineRule="auto"/>
              <w:ind w:left="195"/>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15D5ED1C">
            <w:pPr>
              <w:spacing w:before="23" w:line="221" w:lineRule="auto"/>
              <w:ind w:left="196"/>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4AF5F6DB">
            <w:pPr>
              <w:spacing w:before="25" w:line="232" w:lineRule="auto"/>
              <w:ind w:left="315"/>
              <w:rPr>
                <w:rFonts w:ascii="宋体" w:hAnsi="宋体" w:cs="宋体"/>
                <w:sz w:val="24"/>
              </w:rPr>
            </w:pPr>
            <w:r>
              <w:rPr>
                <w:rFonts w:hint="eastAsia" w:ascii="宋体" w:hAnsi="宋体" w:cs="宋体"/>
                <w:sz w:val="24"/>
              </w:rPr>
              <w:t>上</w:t>
            </w:r>
          </w:p>
        </w:tc>
        <w:tc>
          <w:tcPr>
            <w:tcW w:w="844" w:type="dxa"/>
          </w:tcPr>
          <w:p w14:paraId="590C056D">
            <w:pPr>
              <w:spacing w:before="78" w:line="179" w:lineRule="auto"/>
              <w:ind w:left="264"/>
              <w:rPr>
                <w:rFonts w:ascii="宋体" w:hAnsi="宋体" w:cs="宋体"/>
                <w:sz w:val="24"/>
              </w:rPr>
            </w:pPr>
            <w:r>
              <w:rPr>
                <w:rFonts w:hint="eastAsia" w:ascii="宋体" w:hAnsi="宋体" w:cs="宋体"/>
                <w:spacing w:val="-6"/>
                <w:sz w:val="24"/>
              </w:rPr>
              <w:t>100</w:t>
            </w:r>
          </w:p>
          <w:p w14:paraId="3D390695">
            <w:pPr>
              <w:spacing w:before="35" w:line="222" w:lineRule="auto"/>
              <w:ind w:left="196"/>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4FBE4FC1">
            <w:pPr>
              <w:spacing w:before="23" w:line="221" w:lineRule="auto"/>
              <w:ind w:left="197"/>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53067FD8">
            <w:pPr>
              <w:spacing w:before="25" w:line="232" w:lineRule="auto"/>
              <w:ind w:left="316"/>
              <w:rPr>
                <w:rFonts w:ascii="宋体" w:hAnsi="宋体" w:cs="宋体"/>
                <w:sz w:val="24"/>
              </w:rPr>
            </w:pPr>
            <w:r>
              <w:rPr>
                <w:rFonts w:hint="eastAsia" w:ascii="宋体" w:hAnsi="宋体" w:cs="宋体"/>
                <w:sz w:val="24"/>
              </w:rPr>
              <w:t>上</w:t>
            </w:r>
          </w:p>
        </w:tc>
        <w:tc>
          <w:tcPr>
            <w:tcW w:w="842" w:type="dxa"/>
          </w:tcPr>
          <w:p w14:paraId="3B636E6A">
            <w:pPr>
              <w:spacing w:before="78" w:line="207" w:lineRule="auto"/>
              <w:ind w:left="265"/>
              <w:rPr>
                <w:rFonts w:ascii="宋体" w:hAnsi="宋体" w:cs="宋体"/>
                <w:sz w:val="24"/>
              </w:rPr>
            </w:pPr>
            <w:r>
              <w:rPr>
                <w:rFonts w:hint="eastAsia" w:ascii="宋体" w:hAnsi="宋体" w:cs="宋体"/>
                <w:spacing w:val="-6"/>
                <w:sz w:val="24"/>
              </w:rPr>
              <w:t>100</w:t>
            </w:r>
          </w:p>
          <w:p w14:paraId="708FB664">
            <w:pPr>
              <w:spacing w:line="221" w:lineRule="auto"/>
              <w:ind w:left="197"/>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54550B05">
            <w:pPr>
              <w:spacing w:before="23" w:line="218" w:lineRule="auto"/>
              <w:ind w:left="219"/>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下</w:t>
            </w:r>
          </w:p>
        </w:tc>
        <w:tc>
          <w:tcPr>
            <w:tcW w:w="844" w:type="dxa"/>
          </w:tcPr>
          <w:p w14:paraId="5D949FD9">
            <w:pPr>
              <w:spacing w:before="78" w:line="207" w:lineRule="auto"/>
              <w:ind w:left="266"/>
              <w:rPr>
                <w:rFonts w:ascii="宋体" w:hAnsi="宋体" w:cs="宋体"/>
                <w:sz w:val="24"/>
              </w:rPr>
            </w:pPr>
            <w:r>
              <w:rPr>
                <w:rFonts w:hint="eastAsia" w:ascii="宋体" w:hAnsi="宋体" w:cs="宋体"/>
                <w:spacing w:val="-6"/>
                <w:sz w:val="24"/>
              </w:rPr>
              <w:t>100</w:t>
            </w:r>
          </w:p>
          <w:p w14:paraId="29C52A4A">
            <w:pPr>
              <w:spacing w:before="1" w:line="220" w:lineRule="auto"/>
              <w:ind w:left="199"/>
              <w:rPr>
                <w:rFonts w:ascii="宋体" w:hAnsi="宋体" w:cs="宋体"/>
                <w:sz w:val="24"/>
              </w:rPr>
            </w:pPr>
            <w:r>
              <w:rPr>
                <w:rFonts w:hint="eastAsia" w:ascii="宋体" w:hAnsi="宋体" w:cs="宋体"/>
                <w:spacing w:val="-5"/>
                <w:sz w:val="24"/>
              </w:rPr>
              <w:t>人及</w:t>
            </w:r>
          </w:p>
          <w:p w14:paraId="0BF4264A">
            <w:pPr>
              <w:spacing w:before="24" w:line="221" w:lineRule="auto"/>
              <w:ind w:left="220"/>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上</w:t>
            </w:r>
          </w:p>
        </w:tc>
        <w:tc>
          <w:tcPr>
            <w:tcW w:w="844" w:type="dxa"/>
          </w:tcPr>
          <w:p w14:paraId="306D8A59">
            <w:pPr>
              <w:spacing w:before="36" w:line="222" w:lineRule="auto"/>
              <w:ind w:left="175"/>
              <w:rPr>
                <w:rFonts w:ascii="宋体" w:hAnsi="宋体" w:cs="宋体"/>
                <w:sz w:val="24"/>
              </w:rPr>
            </w:pPr>
            <w:r>
              <w:rPr>
                <w:rFonts w:hint="eastAsia" w:ascii="宋体" w:hAnsi="宋体" w:cs="宋体"/>
                <w:spacing w:val="-19"/>
                <w:sz w:val="24"/>
              </w:rPr>
              <w:t>1</w:t>
            </w:r>
            <w:r>
              <w:rPr>
                <w:rFonts w:hint="eastAsia" w:ascii="宋体" w:hAnsi="宋体" w:cs="宋体"/>
                <w:spacing w:val="-16"/>
                <w:sz w:val="24"/>
              </w:rPr>
              <w:t>0 人</w:t>
            </w:r>
          </w:p>
          <w:p w14:paraId="75614B46">
            <w:pPr>
              <w:spacing w:before="22" w:line="221" w:lineRule="auto"/>
              <w:ind w:left="199"/>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3091BF8E">
            <w:pPr>
              <w:spacing w:before="24" w:line="232" w:lineRule="auto"/>
              <w:ind w:left="318"/>
              <w:rPr>
                <w:rFonts w:ascii="宋体" w:hAnsi="宋体" w:cs="宋体"/>
                <w:sz w:val="24"/>
              </w:rPr>
            </w:pPr>
            <w:r>
              <w:rPr>
                <w:rFonts w:hint="eastAsia" w:ascii="宋体" w:hAnsi="宋体" w:cs="宋体"/>
                <w:sz w:val="24"/>
              </w:rPr>
              <w:t>上</w:t>
            </w:r>
          </w:p>
        </w:tc>
        <w:tc>
          <w:tcPr>
            <w:tcW w:w="742" w:type="dxa"/>
          </w:tcPr>
          <w:p w14:paraId="626E7FA1">
            <w:pPr>
              <w:spacing w:before="35" w:line="254" w:lineRule="auto"/>
              <w:ind w:left="169" w:right="103" w:hanging="36"/>
              <w:rPr>
                <w:rFonts w:ascii="宋体" w:hAnsi="宋体" w:cs="宋体"/>
                <w:sz w:val="24"/>
              </w:rPr>
            </w:pPr>
            <w:r>
              <w:rPr>
                <w:rFonts w:hint="eastAsia" w:ascii="宋体" w:hAnsi="宋体" w:cs="宋体"/>
                <w:spacing w:val="-25"/>
                <w:sz w:val="24"/>
              </w:rPr>
              <w:t>10 人</w:t>
            </w:r>
            <w:r>
              <w:rPr>
                <w:rFonts w:hint="eastAsia" w:ascii="宋体" w:hAnsi="宋体" w:cs="宋体"/>
                <w:sz w:val="24"/>
              </w:rPr>
              <w:t xml:space="preserve"> </w:t>
            </w:r>
            <w:r>
              <w:rPr>
                <w:rFonts w:hint="eastAsia" w:ascii="宋体" w:hAnsi="宋体" w:cs="宋体"/>
                <w:spacing w:val="-11"/>
                <w:sz w:val="24"/>
              </w:rPr>
              <w:t>以</w:t>
            </w:r>
            <w:r>
              <w:rPr>
                <w:rFonts w:hint="eastAsia" w:ascii="宋体" w:hAnsi="宋体" w:cs="宋体"/>
                <w:spacing w:val="-10"/>
                <w:sz w:val="24"/>
              </w:rPr>
              <w:t>下</w:t>
            </w:r>
          </w:p>
        </w:tc>
        <w:tc>
          <w:tcPr>
            <w:tcW w:w="842" w:type="dxa"/>
          </w:tcPr>
          <w:p w14:paraId="4423238C">
            <w:pPr>
              <w:rPr>
                <w:rFonts w:ascii="宋体" w:hAnsi="宋体" w:cs="宋体"/>
              </w:rPr>
            </w:pPr>
          </w:p>
        </w:tc>
        <w:tc>
          <w:tcPr>
            <w:tcW w:w="845" w:type="dxa"/>
          </w:tcPr>
          <w:p w14:paraId="13178675">
            <w:pPr>
              <w:rPr>
                <w:rFonts w:ascii="宋体" w:hAnsi="宋体" w:cs="宋体"/>
              </w:rPr>
            </w:pPr>
          </w:p>
        </w:tc>
        <w:tc>
          <w:tcPr>
            <w:tcW w:w="849" w:type="dxa"/>
          </w:tcPr>
          <w:p w14:paraId="088DECC1">
            <w:pPr>
              <w:rPr>
                <w:rFonts w:ascii="宋体" w:hAnsi="宋体" w:cs="宋体"/>
              </w:rPr>
            </w:pPr>
          </w:p>
        </w:tc>
      </w:tr>
      <w:tr w14:paraId="1650D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963" w:type="dxa"/>
          </w:tcPr>
          <w:p w14:paraId="3C71DFE7">
            <w:pPr>
              <w:spacing w:line="268" w:lineRule="auto"/>
              <w:rPr>
                <w:rFonts w:ascii="宋体" w:hAnsi="宋体" w:cs="宋体"/>
              </w:rPr>
            </w:pPr>
          </w:p>
          <w:p w14:paraId="77A77D00">
            <w:pPr>
              <w:spacing w:before="78" w:line="220" w:lineRule="auto"/>
              <w:ind w:left="140"/>
              <w:rPr>
                <w:rFonts w:ascii="宋体" w:hAnsi="宋体" w:cs="宋体"/>
                <w:sz w:val="24"/>
              </w:rPr>
            </w:pPr>
            <w:r>
              <w:rPr>
                <w:rFonts w:hint="eastAsia" w:ascii="宋体" w:hAnsi="宋体" w:cs="宋体"/>
                <w:spacing w:val="-6"/>
                <w:sz w:val="24"/>
              </w:rPr>
              <w:t>房</w:t>
            </w:r>
            <w:r>
              <w:rPr>
                <w:rFonts w:hint="eastAsia" w:ascii="宋体" w:hAnsi="宋体" w:cs="宋体"/>
                <w:spacing w:val="-4"/>
                <w:sz w:val="24"/>
              </w:rPr>
              <w:t>地产</w:t>
            </w:r>
          </w:p>
          <w:p w14:paraId="6F737244">
            <w:pPr>
              <w:spacing w:before="26" w:line="218" w:lineRule="auto"/>
              <w:ind w:left="136"/>
              <w:rPr>
                <w:rFonts w:ascii="宋体" w:hAnsi="宋体" w:cs="宋体"/>
                <w:sz w:val="24"/>
              </w:rPr>
            </w:pPr>
            <w:r>
              <w:rPr>
                <w:rFonts w:hint="eastAsia" w:ascii="宋体" w:hAnsi="宋体" w:cs="宋体"/>
                <w:spacing w:val="-5"/>
                <w:sz w:val="24"/>
              </w:rPr>
              <w:t>开</w:t>
            </w:r>
            <w:r>
              <w:rPr>
                <w:rFonts w:hint="eastAsia" w:ascii="宋体" w:hAnsi="宋体" w:cs="宋体"/>
                <w:spacing w:val="-3"/>
                <w:sz w:val="24"/>
              </w:rPr>
              <w:t>发经</w:t>
            </w:r>
          </w:p>
          <w:p w14:paraId="3AF391EA">
            <w:pPr>
              <w:spacing w:before="27" w:line="220" w:lineRule="auto"/>
              <w:ind w:left="382"/>
              <w:rPr>
                <w:rFonts w:ascii="宋体" w:hAnsi="宋体" w:cs="宋体"/>
                <w:sz w:val="24"/>
              </w:rPr>
            </w:pPr>
            <w:r>
              <w:rPr>
                <w:rFonts w:hint="eastAsia" w:ascii="宋体" w:hAnsi="宋体" w:cs="宋体"/>
                <w:sz w:val="24"/>
              </w:rPr>
              <w:t>营</w:t>
            </w:r>
          </w:p>
        </w:tc>
        <w:tc>
          <w:tcPr>
            <w:tcW w:w="1452" w:type="dxa"/>
          </w:tcPr>
          <w:p w14:paraId="2D31978C">
            <w:pPr>
              <w:spacing w:before="36" w:line="219" w:lineRule="auto"/>
              <w:ind w:left="131"/>
              <w:rPr>
                <w:rFonts w:ascii="宋体" w:hAnsi="宋体" w:cs="宋体"/>
                <w:sz w:val="24"/>
              </w:rPr>
            </w:pPr>
            <w:r>
              <w:rPr>
                <w:rFonts w:hint="eastAsia" w:ascii="宋体" w:hAnsi="宋体" w:cs="宋体"/>
                <w:spacing w:val="1"/>
                <w:sz w:val="24"/>
              </w:rPr>
              <w:t>收入200000</w:t>
            </w:r>
          </w:p>
          <w:p w14:paraId="628FB205">
            <w:pPr>
              <w:spacing w:before="27" w:line="218" w:lineRule="auto"/>
              <w:ind w:left="137"/>
              <w:rPr>
                <w:rFonts w:ascii="宋体" w:hAnsi="宋体" w:cs="宋体"/>
                <w:sz w:val="24"/>
              </w:rPr>
            </w:pPr>
            <w:r>
              <w:rPr>
                <w:rFonts w:hint="eastAsia" w:ascii="宋体" w:hAnsi="宋体" w:cs="宋体"/>
                <w:spacing w:val="-3"/>
                <w:sz w:val="24"/>
              </w:rPr>
              <w:t>万元以下或</w:t>
            </w:r>
          </w:p>
          <w:p w14:paraId="3DAD53B1">
            <w:pPr>
              <w:spacing w:before="28" w:line="219" w:lineRule="auto"/>
              <w:ind w:left="267"/>
              <w:rPr>
                <w:rFonts w:ascii="宋体" w:hAnsi="宋体" w:cs="宋体"/>
                <w:sz w:val="24"/>
              </w:rPr>
            </w:pPr>
            <w:r>
              <w:rPr>
                <w:rFonts w:hint="eastAsia" w:ascii="宋体" w:hAnsi="宋体" w:cs="宋体"/>
                <w:spacing w:val="-7"/>
                <w:sz w:val="24"/>
              </w:rPr>
              <w:t>资</w:t>
            </w:r>
            <w:r>
              <w:rPr>
                <w:rFonts w:hint="eastAsia" w:ascii="宋体" w:hAnsi="宋体" w:cs="宋体"/>
                <w:spacing w:val="-5"/>
                <w:sz w:val="24"/>
              </w:rPr>
              <w:t>产总额</w:t>
            </w:r>
          </w:p>
          <w:p w14:paraId="3D707A07">
            <w:pPr>
              <w:spacing w:before="27" w:line="222" w:lineRule="auto"/>
              <w:ind w:left="176"/>
              <w:rPr>
                <w:rFonts w:ascii="宋体" w:hAnsi="宋体" w:cs="宋体"/>
                <w:sz w:val="24"/>
              </w:rPr>
            </w:pPr>
            <w:r>
              <w:rPr>
                <w:rFonts w:hint="eastAsia" w:ascii="宋体" w:hAnsi="宋体" w:cs="宋体"/>
                <w:spacing w:val="-15"/>
                <w:sz w:val="24"/>
              </w:rPr>
              <w:t>1</w:t>
            </w:r>
            <w:r>
              <w:rPr>
                <w:rFonts w:hint="eastAsia" w:ascii="宋体" w:hAnsi="宋体" w:cs="宋体"/>
                <w:spacing w:val="-9"/>
                <w:sz w:val="24"/>
              </w:rPr>
              <w:t>0000 万元</w:t>
            </w:r>
          </w:p>
          <w:p w14:paraId="1F063862">
            <w:pPr>
              <w:spacing w:before="23" w:line="215" w:lineRule="auto"/>
              <w:ind w:left="519"/>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下</w:t>
            </w:r>
          </w:p>
        </w:tc>
        <w:tc>
          <w:tcPr>
            <w:tcW w:w="844" w:type="dxa"/>
          </w:tcPr>
          <w:p w14:paraId="4CADD946">
            <w:pPr>
              <w:spacing w:before="79" w:line="179" w:lineRule="auto"/>
              <w:ind w:left="203"/>
              <w:rPr>
                <w:rFonts w:ascii="宋体" w:hAnsi="宋体" w:cs="宋体"/>
                <w:sz w:val="24"/>
              </w:rPr>
            </w:pPr>
            <w:r>
              <w:rPr>
                <w:rFonts w:hint="eastAsia" w:ascii="宋体" w:hAnsi="宋体" w:cs="宋体"/>
                <w:spacing w:val="-5"/>
                <w:sz w:val="24"/>
              </w:rPr>
              <w:t>1000</w:t>
            </w:r>
          </w:p>
          <w:p w14:paraId="44752BD2">
            <w:pPr>
              <w:spacing w:before="35" w:line="222" w:lineRule="auto"/>
              <w:ind w:left="195"/>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5E1EE583">
            <w:pPr>
              <w:spacing w:before="23" w:line="221" w:lineRule="auto"/>
              <w:ind w:left="196"/>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6257C4B4">
            <w:pPr>
              <w:spacing w:before="24" w:line="232" w:lineRule="auto"/>
              <w:ind w:left="315"/>
              <w:rPr>
                <w:rFonts w:ascii="宋体" w:hAnsi="宋体" w:cs="宋体"/>
                <w:sz w:val="24"/>
              </w:rPr>
            </w:pPr>
            <w:r>
              <w:rPr>
                <w:rFonts w:hint="eastAsia" w:ascii="宋体" w:hAnsi="宋体" w:cs="宋体"/>
                <w:sz w:val="24"/>
              </w:rPr>
              <w:t>上</w:t>
            </w:r>
          </w:p>
        </w:tc>
        <w:tc>
          <w:tcPr>
            <w:tcW w:w="844" w:type="dxa"/>
          </w:tcPr>
          <w:p w14:paraId="5C221FBB">
            <w:pPr>
              <w:spacing w:before="79" w:line="179" w:lineRule="auto"/>
              <w:ind w:left="264"/>
              <w:rPr>
                <w:rFonts w:ascii="宋体" w:hAnsi="宋体" w:cs="宋体"/>
                <w:sz w:val="24"/>
              </w:rPr>
            </w:pPr>
            <w:r>
              <w:rPr>
                <w:rFonts w:hint="eastAsia" w:ascii="宋体" w:hAnsi="宋体" w:cs="宋体"/>
                <w:spacing w:val="-6"/>
                <w:sz w:val="24"/>
              </w:rPr>
              <w:t>100</w:t>
            </w:r>
          </w:p>
          <w:p w14:paraId="242829D1">
            <w:pPr>
              <w:spacing w:before="35" w:line="222" w:lineRule="auto"/>
              <w:ind w:left="196"/>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33D90B72">
            <w:pPr>
              <w:spacing w:before="23" w:line="221" w:lineRule="auto"/>
              <w:ind w:left="197"/>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2898EA0F">
            <w:pPr>
              <w:spacing w:before="24" w:line="232" w:lineRule="auto"/>
              <w:ind w:left="316"/>
              <w:rPr>
                <w:rFonts w:ascii="宋体" w:hAnsi="宋体" w:cs="宋体"/>
                <w:sz w:val="24"/>
              </w:rPr>
            </w:pPr>
            <w:r>
              <w:rPr>
                <w:rFonts w:hint="eastAsia" w:ascii="宋体" w:hAnsi="宋体" w:cs="宋体"/>
                <w:sz w:val="24"/>
              </w:rPr>
              <w:t>上</w:t>
            </w:r>
          </w:p>
        </w:tc>
        <w:tc>
          <w:tcPr>
            <w:tcW w:w="842" w:type="dxa"/>
          </w:tcPr>
          <w:p w14:paraId="0D580C88">
            <w:pPr>
              <w:spacing w:before="79" w:line="207" w:lineRule="auto"/>
              <w:ind w:left="265"/>
              <w:rPr>
                <w:rFonts w:ascii="宋体" w:hAnsi="宋体" w:cs="宋体"/>
                <w:sz w:val="24"/>
              </w:rPr>
            </w:pPr>
            <w:r>
              <w:rPr>
                <w:rFonts w:hint="eastAsia" w:ascii="宋体" w:hAnsi="宋体" w:cs="宋体"/>
                <w:spacing w:val="-6"/>
                <w:sz w:val="24"/>
              </w:rPr>
              <w:t>100</w:t>
            </w:r>
          </w:p>
          <w:p w14:paraId="05E57109">
            <w:pPr>
              <w:spacing w:line="221" w:lineRule="auto"/>
              <w:ind w:left="197"/>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4E2E1F84">
            <w:pPr>
              <w:spacing w:before="23" w:line="218" w:lineRule="auto"/>
              <w:ind w:left="219"/>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下</w:t>
            </w:r>
          </w:p>
        </w:tc>
        <w:tc>
          <w:tcPr>
            <w:tcW w:w="844" w:type="dxa"/>
          </w:tcPr>
          <w:p w14:paraId="5A7BDC19">
            <w:pPr>
              <w:rPr>
                <w:rFonts w:ascii="宋体" w:hAnsi="宋体" w:cs="宋体"/>
              </w:rPr>
            </w:pPr>
          </w:p>
        </w:tc>
        <w:tc>
          <w:tcPr>
            <w:tcW w:w="844" w:type="dxa"/>
          </w:tcPr>
          <w:p w14:paraId="5CB7A06B">
            <w:pPr>
              <w:rPr>
                <w:rFonts w:ascii="宋体" w:hAnsi="宋体" w:cs="宋体"/>
              </w:rPr>
            </w:pPr>
          </w:p>
        </w:tc>
        <w:tc>
          <w:tcPr>
            <w:tcW w:w="742" w:type="dxa"/>
          </w:tcPr>
          <w:p w14:paraId="0B9213F2">
            <w:pPr>
              <w:rPr>
                <w:rFonts w:ascii="宋体" w:hAnsi="宋体" w:cs="宋体"/>
              </w:rPr>
            </w:pPr>
          </w:p>
        </w:tc>
        <w:tc>
          <w:tcPr>
            <w:tcW w:w="842" w:type="dxa"/>
          </w:tcPr>
          <w:p w14:paraId="7E13F40A">
            <w:pPr>
              <w:spacing w:before="81" w:line="178" w:lineRule="auto"/>
              <w:ind w:left="192"/>
              <w:rPr>
                <w:rFonts w:ascii="宋体" w:hAnsi="宋体" w:cs="宋体"/>
                <w:sz w:val="24"/>
              </w:rPr>
            </w:pPr>
            <w:r>
              <w:rPr>
                <w:rFonts w:hint="eastAsia" w:ascii="宋体" w:hAnsi="宋体" w:cs="宋体"/>
                <w:spacing w:val="-4"/>
                <w:sz w:val="24"/>
              </w:rPr>
              <w:t>5</w:t>
            </w:r>
            <w:r>
              <w:rPr>
                <w:rFonts w:hint="eastAsia" w:ascii="宋体" w:hAnsi="宋体" w:cs="宋体"/>
                <w:spacing w:val="-2"/>
                <w:sz w:val="24"/>
              </w:rPr>
              <w:t>000</w:t>
            </w:r>
          </w:p>
          <w:p w14:paraId="5E862EA0">
            <w:pPr>
              <w:spacing w:before="35" w:line="222" w:lineRule="auto"/>
              <w:ind w:left="197"/>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5CB787DD">
            <w:pPr>
              <w:spacing w:before="23" w:line="221" w:lineRule="auto"/>
              <w:ind w:left="198"/>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07E41E07">
            <w:pPr>
              <w:spacing w:before="24" w:line="232" w:lineRule="auto"/>
              <w:ind w:left="317"/>
              <w:rPr>
                <w:rFonts w:ascii="宋体" w:hAnsi="宋体" w:cs="宋体"/>
                <w:sz w:val="24"/>
              </w:rPr>
            </w:pPr>
            <w:r>
              <w:rPr>
                <w:rFonts w:hint="eastAsia" w:ascii="宋体" w:hAnsi="宋体" w:cs="宋体"/>
                <w:sz w:val="24"/>
              </w:rPr>
              <w:t>上</w:t>
            </w:r>
          </w:p>
        </w:tc>
        <w:tc>
          <w:tcPr>
            <w:tcW w:w="845" w:type="dxa"/>
          </w:tcPr>
          <w:p w14:paraId="5560A5DE">
            <w:pPr>
              <w:spacing w:before="81" w:line="178" w:lineRule="auto"/>
              <w:ind w:left="193"/>
              <w:rPr>
                <w:rFonts w:ascii="宋体" w:hAnsi="宋体" w:cs="宋体"/>
                <w:sz w:val="24"/>
              </w:rPr>
            </w:pPr>
            <w:r>
              <w:rPr>
                <w:rFonts w:hint="eastAsia" w:ascii="宋体" w:hAnsi="宋体" w:cs="宋体"/>
                <w:spacing w:val="-3"/>
                <w:sz w:val="24"/>
              </w:rPr>
              <w:t>2</w:t>
            </w:r>
            <w:r>
              <w:rPr>
                <w:rFonts w:hint="eastAsia" w:ascii="宋体" w:hAnsi="宋体" w:cs="宋体"/>
                <w:spacing w:val="-2"/>
                <w:sz w:val="24"/>
              </w:rPr>
              <w:t>000</w:t>
            </w:r>
          </w:p>
          <w:p w14:paraId="77C81FBE">
            <w:pPr>
              <w:spacing w:before="35" w:line="222" w:lineRule="auto"/>
              <w:ind w:left="200"/>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5376C404">
            <w:pPr>
              <w:spacing w:before="23" w:line="221" w:lineRule="auto"/>
              <w:ind w:left="201"/>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0E4AC15F">
            <w:pPr>
              <w:spacing w:before="24" w:line="232" w:lineRule="auto"/>
              <w:ind w:left="320"/>
              <w:rPr>
                <w:rFonts w:ascii="宋体" w:hAnsi="宋体" w:cs="宋体"/>
                <w:sz w:val="24"/>
              </w:rPr>
            </w:pPr>
            <w:r>
              <w:rPr>
                <w:rFonts w:hint="eastAsia" w:ascii="宋体" w:hAnsi="宋体" w:cs="宋体"/>
                <w:sz w:val="24"/>
              </w:rPr>
              <w:t>上</w:t>
            </w:r>
          </w:p>
        </w:tc>
        <w:tc>
          <w:tcPr>
            <w:tcW w:w="849" w:type="dxa"/>
          </w:tcPr>
          <w:p w14:paraId="64E90CE9">
            <w:pPr>
              <w:spacing w:before="81" w:line="178" w:lineRule="auto"/>
              <w:ind w:left="193"/>
              <w:rPr>
                <w:rFonts w:ascii="宋体" w:hAnsi="宋体" w:cs="宋体"/>
                <w:sz w:val="24"/>
              </w:rPr>
            </w:pPr>
            <w:r>
              <w:rPr>
                <w:rFonts w:hint="eastAsia" w:ascii="宋体" w:hAnsi="宋体" w:cs="宋体"/>
                <w:spacing w:val="-3"/>
                <w:sz w:val="24"/>
              </w:rPr>
              <w:t>2</w:t>
            </w:r>
            <w:r>
              <w:rPr>
                <w:rFonts w:hint="eastAsia" w:ascii="宋体" w:hAnsi="宋体" w:cs="宋体"/>
                <w:spacing w:val="-2"/>
                <w:sz w:val="24"/>
              </w:rPr>
              <w:t>000</w:t>
            </w:r>
          </w:p>
          <w:p w14:paraId="5BA137B6">
            <w:pPr>
              <w:spacing w:before="35" w:line="222" w:lineRule="auto"/>
              <w:ind w:left="200"/>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52E31EA0">
            <w:pPr>
              <w:spacing w:before="23" w:line="221" w:lineRule="auto"/>
              <w:ind w:left="201"/>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6E1AD456">
            <w:pPr>
              <w:spacing w:before="24" w:line="218" w:lineRule="auto"/>
              <w:ind w:left="323"/>
              <w:rPr>
                <w:rFonts w:ascii="宋体" w:hAnsi="宋体" w:cs="宋体"/>
                <w:sz w:val="24"/>
              </w:rPr>
            </w:pPr>
            <w:r>
              <w:rPr>
                <w:rFonts w:hint="eastAsia" w:ascii="宋体" w:hAnsi="宋体" w:cs="宋体"/>
                <w:sz w:val="24"/>
              </w:rPr>
              <w:t>下</w:t>
            </w:r>
          </w:p>
        </w:tc>
      </w:tr>
      <w:tr w14:paraId="1D043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5" w:hRule="atLeast"/>
        </w:trPr>
        <w:tc>
          <w:tcPr>
            <w:tcW w:w="963" w:type="dxa"/>
          </w:tcPr>
          <w:p w14:paraId="37368479">
            <w:pPr>
              <w:spacing w:line="425" w:lineRule="auto"/>
              <w:rPr>
                <w:rFonts w:ascii="宋体" w:hAnsi="宋体" w:cs="宋体"/>
              </w:rPr>
            </w:pPr>
          </w:p>
          <w:p w14:paraId="4184DC8A">
            <w:pPr>
              <w:spacing w:before="78" w:line="259" w:lineRule="auto"/>
              <w:ind w:left="377" w:right="117" w:hanging="240"/>
              <w:rPr>
                <w:rFonts w:ascii="宋体" w:hAnsi="宋体" w:cs="宋体"/>
                <w:sz w:val="24"/>
              </w:rPr>
            </w:pPr>
            <w:r>
              <w:rPr>
                <w:rFonts w:hint="eastAsia" w:ascii="宋体" w:hAnsi="宋体" w:cs="宋体"/>
                <w:spacing w:val="-7"/>
                <w:sz w:val="24"/>
              </w:rPr>
              <w:t>物</w:t>
            </w:r>
            <w:r>
              <w:rPr>
                <w:rFonts w:hint="eastAsia" w:ascii="宋体" w:hAnsi="宋体" w:cs="宋体"/>
                <w:spacing w:val="-5"/>
                <w:sz w:val="24"/>
              </w:rPr>
              <w:t>业管</w:t>
            </w:r>
            <w:r>
              <w:rPr>
                <w:rFonts w:hint="eastAsia" w:ascii="宋体" w:hAnsi="宋体" w:cs="宋体"/>
                <w:sz w:val="24"/>
              </w:rPr>
              <w:t xml:space="preserve"> 理</w:t>
            </w:r>
          </w:p>
        </w:tc>
        <w:tc>
          <w:tcPr>
            <w:tcW w:w="1452" w:type="dxa"/>
          </w:tcPr>
          <w:p w14:paraId="210D7805">
            <w:pPr>
              <w:spacing w:before="37" w:line="219" w:lineRule="auto"/>
              <w:ind w:left="254"/>
              <w:rPr>
                <w:rFonts w:ascii="宋体" w:hAnsi="宋体" w:cs="宋体"/>
                <w:sz w:val="24"/>
              </w:rPr>
            </w:pPr>
            <w:r>
              <w:rPr>
                <w:rFonts w:hint="eastAsia" w:ascii="宋体" w:hAnsi="宋体" w:cs="宋体"/>
                <w:spacing w:val="-3"/>
                <w:sz w:val="24"/>
              </w:rPr>
              <w:t>从业人员</w:t>
            </w:r>
          </w:p>
          <w:p w14:paraId="1CC22226">
            <w:pPr>
              <w:spacing w:before="27" w:line="218" w:lineRule="auto"/>
              <w:ind w:left="128"/>
              <w:rPr>
                <w:rFonts w:ascii="宋体" w:hAnsi="宋体" w:cs="宋体"/>
                <w:sz w:val="24"/>
              </w:rPr>
            </w:pPr>
            <w:r>
              <w:rPr>
                <w:rFonts w:hint="eastAsia" w:ascii="宋体" w:hAnsi="宋体" w:cs="宋体"/>
                <w:spacing w:val="-13"/>
                <w:sz w:val="24"/>
              </w:rPr>
              <w:t>1000 人以下</w:t>
            </w:r>
          </w:p>
          <w:p w14:paraId="5EA4C679">
            <w:pPr>
              <w:spacing w:before="28" w:line="219" w:lineRule="auto"/>
              <w:ind w:left="139"/>
              <w:rPr>
                <w:rFonts w:ascii="宋体" w:hAnsi="宋体" w:cs="宋体"/>
                <w:sz w:val="24"/>
              </w:rPr>
            </w:pPr>
            <w:r>
              <w:rPr>
                <w:rFonts w:hint="eastAsia" w:ascii="宋体" w:hAnsi="宋体" w:cs="宋体"/>
                <w:spacing w:val="-4"/>
                <w:sz w:val="24"/>
              </w:rPr>
              <w:t>或</w:t>
            </w:r>
            <w:r>
              <w:rPr>
                <w:rFonts w:hint="eastAsia" w:ascii="宋体" w:hAnsi="宋体" w:cs="宋体"/>
                <w:spacing w:val="-3"/>
                <w:sz w:val="24"/>
              </w:rPr>
              <w:t>营业收入</w:t>
            </w:r>
          </w:p>
          <w:p w14:paraId="725EF269">
            <w:pPr>
              <w:spacing w:before="27" w:line="221" w:lineRule="auto"/>
              <w:ind w:left="116"/>
              <w:rPr>
                <w:rFonts w:ascii="宋体" w:hAnsi="宋体" w:cs="宋体"/>
                <w:sz w:val="24"/>
              </w:rPr>
            </w:pPr>
            <w:r>
              <w:rPr>
                <w:rFonts w:hint="eastAsia" w:ascii="宋体" w:hAnsi="宋体" w:cs="宋体"/>
                <w:spacing w:val="-15"/>
                <w:sz w:val="24"/>
              </w:rPr>
              <w:t>5</w:t>
            </w:r>
            <w:r>
              <w:rPr>
                <w:rFonts w:hint="eastAsia" w:ascii="宋体" w:hAnsi="宋体" w:cs="宋体"/>
                <w:spacing w:val="-11"/>
                <w:sz w:val="24"/>
              </w:rPr>
              <w:t>000 万元以</w:t>
            </w:r>
          </w:p>
          <w:p w14:paraId="3F8699E9">
            <w:pPr>
              <w:spacing w:before="24" w:line="215" w:lineRule="auto"/>
              <w:ind w:left="620"/>
              <w:rPr>
                <w:rFonts w:ascii="宋体" w:hAnsi="宋体" w:cs="宋体"/>
                <w:sz w:val="24"/>
              </w:rPr>
            </w:pPr>
            <w:r>
              <w:rPr>
                <w:rFonts w:hint="eastAsia" w:ascii="宋体" w:hAnsi="宋体" w:cs="宋体"/>
                <w:sz w:val="24"/>
              </w:rPr>
              <w:t>下</w:t>
            </w:r>
          </w:p>
        </w:tc>
        <w:tc>
          <w:tcPr>
            <w:tcW w:w="844" w:type="dxa"/>
          </w:tcPr>
          <w:p w14:paraId="29CB4B8C">
            <w:pPr>
              <w:spacing w:before="80" w:line="179" w:lineRule="auto"/>
              <w:ind w:left="203"/>
              <w:rPr>
                <w:rFonts w:ascii="宋体" w:hAnsi="宋体" w:cs="宋体"/>
                <w:sz w:val="24"/>
              </w:rPr>
            </w:pPr>
            <w:r>
              <w:rPr>
                <w:rFonts w:hint="eastAsia" w:ascii="宋体" w:hAnsi="宋体" w:cs="宋体"/>
                <w:spacing w:val="-5"/>
                <w:sz w:val="24"/>
              </w:rPr>
              <w:t>1000</w:t>
            </w:r>
          </w:p>
          <w:p w14:paraId="771E13C5">
            <w:pPr>
              <w:spacing w:before="35" w:line="222" w:lineRule="auto"/>
              <w:ind w:left="195"/>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57E96B92">
            <w:pPr>
              <w:spacing w:before="23" w:line="221" w:lineRule="auto"/>
              <w:ind w:left="196"/>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30D09562">
            <w:pPr>
              <w:spacing w:before="24" w:line="232" w:lineRule="auto"/>
              <w:ind w:left="315"/>
              <w:rPr>
                <w:rFonts w:ascii="宋体" w:hAnsi="宋体" w:cs="宋体"/>
                <w:sz w:val="24"/>
              </w:rPr>
            </w:pPr>
            <w:r>
              <w:rPr>
                <w:rFonts w:hint="eastAsia" w:ascii="宋体" w:hAnsi="宋体" w:cs="宋体"/>
                <w:sz w:val="24"/>
              </w:rPr>
              <w:t>上</w:t>
            </w:r>
          </w:p>
        </w:tc>
        <w:tc>
          <w:tcPr>
            <w:tcW w:w="844" w:type="dxa"/>
          </w:tcPr>
          <w:p w14:paraId="4CFFA62B">
            <w:pPr>
              <w:spacing w:before="81" w:line="178" w:lineRule="auto"/>
              <w:ind w:left="251"/>
              <w:rPr>
                <w:rFonts w:ascii="宋体" w:hAnsi="宋体" w:cs="宋体"/>
                <w:sz w:val="24"/>
              </w:rPr>
            </w:pPr>
            <w:r>
              <w:rPr>
                <w:rFonts w:hint="eastAsia" w:ascii="宋体" w:hAnsi="宋体" w:cs="宋体"/>
                <w:spacing w:val="-6"/>
                <w:sz w:val="24"/>
              </w:rPr>
              <w:t>5</w:t>
            </w:r>
            <w:r>
              <w:rPr>
                <w:rFonts w:hint="eastAsia" w:ascii="宋体" w:hAnsi="宋体" w:cs="宋体"/>
                <w:spacing w:val="-4"/>
                <w:sz w:val="24"/>
              </w:rPr>
              <w:t>00</w:t>
            </w:r>
          </w:p>
          <w:p w14:paraId="0696AA19">
            <w:pPr>
              <w:spacing w:before="35" w:line="222" w:lineRule="auto"/>
              <w:ind w:left="196"/>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5D0838D4">
            <w:pPr>
              <w:spacing w:before="23" w:line="221" w:lineRule="auto"/>
              <w:ind w:left="197"/>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1F78FC40">
            <w:pPr>
              <w:spacing w:before="24" w:line="232" w:lineRule="auto"/>
              <w:ind w:left="316"/>
              <w:rPr>
                <w:rFonts w:ascii="宋体" w:hAnsi="宋体" w:cs="宋体"/>
                <w:sz w:val="24"/>
              </w:rPr>
            </w:pPr>
            <w:r>
              <w:rPr>
                <w:rFonts w:hint="eastAsia" w:ascii="宋体" w:hAnsi="宋体" w:cs="宋体"/>
                <w:sz w:val="24"/>
              </w:rPr>
              <w:t>上</w:t>
            </w:r>
          </w:p>
        </w:tc>
        <w:tc>
          <w:tcPr>
            <w:tcW w:w="842" w:type="dxa"/>
          </w:tcPr>
          <w:p w14:paraId="7F71F7EA">
            <w:pPr>
              <w:spacing w:before="81" w:line="206" w:lineRule="auto"/>
              <w:ind w:left="252"/>
              <w:rPr>
                <w:rFonts w:ascii="宋体" w:hAnsi="宋体" w:cs="宋体"/>
                <w:sz w:val="24"/>
              </w:rPr>
            </w:pPr>
            <w:r>
              <w:rPr>
                <w:rFonts w:hint="eastAsia" w:ascii="宋体" w:hAnsi="宋体" w:cs="宋体"/>
                <w:spacing w:val="-6"/>
                <w:sz w:val="24"/>
              </w:rPr>
              <w:t>5</w:t>
            </w:r>
            <w:r>
              <w:rPr>
                <w:rFonts w:hint="eastAsia" w:ascii="宋体" w:hAnsi="宋体" w:cs="宋体"/>
                <w:spacing w:val="-4"/>
                <w:sz w:val="24"/>
              </w:rPr>
              <w:t>00</w:t>
            </w:r>
          </w:p>
          <w:p w14:paraId="5240D5F3">
            <w:pPr>
              <w:spacing w:line="221" w:lineRule="auto"/>
              <w:ind w:left="197"/>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1C5CB48E">
            <w:pPr>
              <w:spacing w:before="23" w:line="218" w:lineRule="auto"/>
              <w:ind w:left="219"/>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下</w:t>
            </w:r>
          </w:p>
        </w:tc>
        <w:tc>
          <w:tcPr>
            <w:tcW w:w="844" w:type="dxa"/>
          </w:tcPr>
          <w:p w14:paraId="2B8766EE">
            <w:pPr>
              <w:spacing w:before="81" w:line="206" w:lineRule="auto"/>
              <w:ind w:left="253"/>
              <w:rPr>
                <w:rFonts w:ascii="宋体" w:hAnsi="宋体" w:cs="宋体"/>
                <w:sz w:val="24"/>
              </w:rPr>
            </w:pPr>
            <w:r>
              <w:rPr>
                <w:rFonts w:hint="eastAsia" w:ascii="宋体" w:hAnsi="宋体" w:cs="宋体"/>
                <w:spacing w:val="-3"/>
                <w:sz w:val="24"/>
              </w:rPr>
              <w:t>300</w:t>
            </w:r>
          </w:p>
          <w:p w14:paraId="04848CE9">
            <w:pPr>
              <w:spacing w:before="1" w:line="220" w:lineRule="auto"/>
              <w:ind w:left="199"/>
              <w:rPr>
                <w:rFonts w:ascii="宋体" w:hAnsi="宋体" w:cs="宋体"/>
                <w:sz w:val="24"/>
              </w:rPr>
            </w:pPr>
            <w:r>
              <w:rPr>
                <w:rFonts w:hint="eastAsia" w:ascii="宋体" w:hAnsi="宋体" w:cs="宋体"/>
                <w:spacing w:val="-5"/>
                <w:sz w:val="24"/>
              </w:rPr>
              <w:t>人及</w:t>
            </w:r>
          </w:p>
          <w:p w14:paraId="6C1E6EF4">
            <w:pPr>
              <w:spacing w:before="24" w:line="221" w:lineRule="auto"/>
              <w:ind w:left="220"/>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上</w:t>
            </w:r>
          </w:p>
        </w:tc>
        <w:tc>
          <w:tcPr>
            <w:tcW w:w="844" w:type="dxa"/>
          </w:tcPr>
          <w:p w14:paraId="66937C33">
            <w:pPr>
              <w:spacing w:before="80" w:line="207" w:lineRule="auto"/>
              <w:ind w:left="267"/>
              <w:rPr>
                <w:rFonts w:ascii="宋体" w:hAnsi="宋体" w:cs="宋体"/>
                <w:sz w:val="24"/>
              </w:rPr>
            </w:pPr>
            <w:r>
              <w:rPr>
                <w:rFonts w:hint="eastAsia" w:ascii="宋体" w:hAnsi="宋体" w:cs="宋体"/>
                <w:spacing w:val="-6"/>
                <w:sz w:val="24"/>
              </w:rPr>
              <w:t>100</w:t>
            </w:r>
          </w:p>
          <w:p w14:paraId="4310B094">
            <w:pPr>
              <w:spacing w:before="1" w:line="220" w:lineRule="auto"/>
              <w:ind w:left="200"/>
              <w:rPr>
                <w:rFonts w:ascii="宋体" w:hAnsi="宋体" w:cs="宋体"/>
                <w:sz w:val="24"/>
              </w:rPr>
            </w:pPr>
            <w:r>
              <w:rPr>
                <w:rFonts w:hint="eastAsia" w:ascii="宋体" w:hAnsi="宋体" w:cs="宋体"/>
                <w:spacing w:val="-5"/>
                <w:sz w:val="24"/>
              </w:rPr>
              <w:t>人及</w:t>
            </w:r>
          </w:p>
          <w:p w14:paraId="725307DD">
            <w:pPr>
              <w:spacing w:before="24" w:line="221" w:lineRule="auto"/>
              <w:ind w:left="221"/>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上</w:t>
            </w:r>
          </w:p>
        </w:tc>
        <w:tc>
          <w:tcPr>
            <w:tcW w:w="742" w:type="dxa"/>
          </w:tcPr>
          <w:p w14:paraId="76618AEA">
            <w:pPr>
              <w:spacing w:before="80" w:line="179" w:lineRule="auto"/>
              <w:ind w:left="215"/>
              <w:rPr>
                <w:rFonts w:ascii="宋体" w:hAnsi="宋体" w:cs="宋体"/>
                <w:sz w:val="24"/>
              </w:rPr>
            </w:pPr>
            <w:r>
              <w:rPr>
                <w:rFonts w:hint="eastAsia" w:ascii="宋体" w:hAnsi="宋体" w:cs="宋体"/>
                <w:spacing w:val="-11"/>
                <w:sz w:val="24"/>
              </w:rPr>
              <w:t>1</w:t>
            </w:r>
            <w:r>
              <w:rPr>
                <w:rFonts w:hint="eastAsia" w:ascii="宋体" w:hAnsi="宋体" w:cs="宋体"/>
                <w:spacing w:val="-8"/>
                <w:sz w:val="24"/>
              </w:rPr>
              <w:t>00</w:t>
            </w:r>
          </w:p>
          <w:p w14:paraId="171B26ED">
            <w:pPr>
              <w:spacing w:before="36" w:line="221" w:lineRule="auto"/>
              <w:ind w:left="149"/>
              <w:rPr>
                <w:rFonts w:ascii="宋体" w:hAnsi="宋体" w:cs="宋体"/>
                <w:sz w:val="24"/>
              </w:rPr>
            </w:pPr>
            <w:r>
              <w:rPr>
                <w:rFonts w:hint="eastAsia" w:ascii="宋体" w:hAnsi="宋体" w:cs="宋体"/>
                <w:spacing w:val="-5"/>
                <w:sz w:val="24"/>
              </w:rPr>
              <w:t>人以</w:t>
            </w:r>
          </w:p>
          <w:p w14:paraId="07B10594">
            <w:pPr>
              <w:spacing w:before="24" w:line="218" w:lineRule="auto"/>
              <w:ind w:left="270"/>
              <w:rPr>
                <w:rFonts w:ascii="宋体" w:hAnsi="宋体" w:cs="宋体"/>
                <w:sz w:val="24"/>
              </w:rPr>
            </w:pPr>
            <w:r>
              <w:rPr>
                <w:rFonts w:hint="eastAsia" w:ascii="宋体" w:hAnsi="宋体" w:cs="宋体"/>
                <w:sz w:val="24"/>
              </w:rPr>
              <w:t>下</w:t>
            </w:r>
          </w:p>
        </w:tc>
        <w:tc>
          <w:tcPr>
            <w:tcW w:w="842" w:type="dxa"/>
          </w:tcPr>
          <w:p w14:paraId="2D2FAA13">
            <w:pPr>
              <w:spacing w:before="80" w:line="179" w:lineRule="auto"/>
              <w:ind w:left="205"/>
              <w:rPr>
                <w:rFonts w:ascii="宋体" w:hAnsi="宋体" w:cs="宋体"/>
                <w:sz w:val="24"/>
              </w:rPr>
            </w:pPr>
            <w:r>
              <w:rPr>
                <w:rFonts w:hint="eastAsia" w:ascii="宋体" w:hAnsi="宋体" w:cs="宋体"/>
                <w:spacing w:val="-9"/>
                <w:sz w:val="24"/>
              </w:rPr>
              <w:t>1</w:t>
            </w:r>
            <w:r>
              <w:rPr>
                <w:rFonts w:hint="eastAsia" w:ascii="宋体" w:hAnsi="宋体" w:cs="宋体"/>
                <w:spacing w:val="-6"/>
                <w:sz w:val="24"/>
              </w:rPr>
              <w:t>000</w:t>
            </w:r>
          </w:p>
          <w:p w14:paraId="189C744B">
            <w:pPr>
              <w:spacing w:before="35" w:line="222" w:lineRule="auto"/>
              <w:ind w:left="197"/>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45262F79">
            <w:pPr>
              <w:spacing w:before="23" w:line="221" w:lineRule="auto"/>
              <w:ind w:left="198"/>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64F800B5">
            <w:pPr>
              <w:spacing w:before="24" w:line="232" w:lineRule="auto"/>
              <w:ind w:left="317"/>
              <w:rPr>
                <w:rFonts w:ascii="宋体" w:hAnsi="宋体" w:cs="宋体"/>
                <w:sz w:val="24"/>
              </w:rPr>
            </w:pPr>
            <w:r>
              <w:rPr>
                <w:rFonts w:hint="eastAsia" w:ascii="宋体" w:hAnsi="宋体" w:cs="宋体"/>
                <w:sz w:val="24"/>
              </w:rPr>
              <w:t>上</w:t>
            </w:r>
          </w:p>
        </w:tc>
        <w:tc>
          <w:tcPr>
            <w:tcW w:w="845" w:type="dxa"/>
          </w:tcPr>
          <w:p w14:paraId="19401219">
            <w:pPr>
              <w:spacing w:before="81" w:line="178" w:lineRule="auto"/>
              <w:ind w:left="255"/>
              <w:rPr>
                <w:rFonts w:ascii="宋体" w:hAnsi="宋体" w:cs="宋体"/>
                <w:sz w:val="24"/>
              </w:rPr>
            </w:pPr>
            <w:r>
              <w:rPr>
                <w:rFonts w:hint="eastAsia" w:ascii="宋体" w:hAnsi="宋体" w:cs="宋体"/>
                <w:spacing w:val="-6"/>
                <w:sz w:val="24"/>
              </w:rPr>
              <w:t>5</w:t>
            </w:r>
            <w:r>
              <w:rPr>
                <w:rFonts w:hint="eastAsia" w:ascii="宋体" w:hAnsi="宋体" w:cs="宋体"/>
                <w:spacing w:val="-4"/>
                <w:sz w:val="24"/>
              </w:rPr>
              <w:t>00</w:t>
            </w:r>
          </w:p>
          <w:p w14:paraId="4A03039A">
            <w:pPr>
              <w:spacing w:before="35" w:line="222" w:lineRule="auto"/>
              <w:ind w:left="200"/>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70ADFF76">
            <w:pPr>
              <w:spacing w:before="23" w:line="221" w:lineRule="auto"/>
              <w:ind w:left="201"/>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5E2E4DDF">
            <w:pPr>
              <w:spacing w:before="24" w:line="232" w:lineRule="auto"/>
              <w:ind w:left="320"/>
              <w:rPr>
                <w:rFonts w:ascii="宋体" w:hAnsi="宋体" w:cs="宋体"/>
                <w:sz w:val="24"/>
              </w:rPr>
            </w:pPr>
            <w:r>
              <w:rPr>
                <w:rFonts w:hint="eastAsia" w:ascii="宋体" w:hAnsi="宋体" w:cs="宋体"/>
                <w:sz w:val="24"/>
              </w:rPr>
              <w:t>上</w:t>
            </w:r>
          </w:p>
        </w:tc>
        <w:tc>
          <w:tcPr>
            <w:tcW w:w="849" w:type="dxa"/>
          </w:tcPr>
          <w:p w14:paraId="316E5587">
            <w:pPr>
              <w:spacing w:before="81" w:line="178" w:lineRule="auto"/>
              <w:ind w:left="255"/>
              <w:rPr>
                <w:rFonts w:ascii="宋体" w:hAnsi="宋体" w:cs="宋体"/>
                <w:sz w:val="24"/>
              </w:rPr>
            </w:pPr>
            <w:r>
              <w:rPr>
                <w:rFonts w:hint="eastAsia" w:ascii="宋体" w:hAnsi="宋体" w:cs="宋体"/>
                <w:spacing w:val="-6"/>
                <w:sz w:val="24"/>
              </w:rPr>
              <w:t>5</w:t>
            </w:r>
            <w:r>
              <w:rPr>
                <w:rFonts w:hint="eastAsia" w:ascii="宋体" w:hAnsi="宋体" w:cs="宋体"/>
                <w:spacing w:val="-4"/>
                <w:sz w:val="24"/>
              </w:rPr>
              <w:t>00</w:t>
            </w:r>
          </w:p>
          <w:p w14:paraId="70D3FCFF">
            <w:pPr>
              <w:spacing w:before="35" w:line="222" w:lineRule="auto"/>
              <w:ind w:left="200"/>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0F9DC47E">
            <w:pPr>
              <w:spacing w:before="23" w:line="221" w:lineRule="auto"/>
              <w:ind w:left="201"/>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3287C102">
            <w:pPr>
              <w:spacing w:before="25" w:line="218" w:lineRule="auto"/>
              <w:ind w:left="323"/>
              <w:rPr>
                <w:rFonts w:ascii="宋体" w:hAnsi="宋体" w:cs="宋体"/>
                <w:sz w:val="24"/>
              </w:rPr>
            </w:pPr>
            <w:r>
              <w:rPr>
                <w:rFonts w:hint="eastAsia" w:ascii="宋体" w:hAnsi="宋体" w:cs="宋体"/>
                <w:sz w:val="24"/>
              </w:rPr>
              <w:t>下</w:t>
            </w:r>
          </w:p>
        </w:tc>
      </w:tr>
      <w:tr w14:paraId="6E4F3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963" w:type="dxa"/>
          </w:tcPr>
          <w:p w14:paraId="46845027">
            <w:pPr>
              <w:spacing w:before="194" w:line="217" w:lineRule="auto"/>
              <w:ind w:left="137"/>
              <w:rPr>
                <w:rFonts w:ascii="宋体" w:hAnsi="宋体" w:cs="宋体"/>
                <w:sz w:val="24"/>
              </w:rPr>
            </w:pPr>
            <w:r>
              <w:rPr>
                <w:rFonts w:hint="eastAsia" w:ascii="宋体" w:hAnsi="宋体" w:cs="宋体"/>
                <w:spacing w:val="-6"/>
                <w:sz w:val="24"/>
              </w:rPr>
              <w:t>租</w:t>
            </w:r>
            <w:r>
              <w:rPr>
                <w:rFonts w:hint="eastAsia" w:ascii="宋体" w:hAnsi="宋体" w:cs="宋体"/>
                <w:spacing w:val="-3"/>
                <w:sz w:val="24"/>
              </w:rPr>
              <w:t>赁和</w:t>
            </w:r>
          </w:p>
          <w:p w14:paraId="5D03B38B">
            <w:pPr>
              <w:spacing w:before="29" w:line="218" w:lineRule="auto"/>
              <w:ind w:left="144"/>
              <w:rPr>
                <w:rFonts w:ascii="宋体" w:hAnsi="宋体" w:cs="宋体"/>
                <w:sz w:val="24"/>
              </w:rPr>
            </w:pPr>
            <w:r>
              <w:rPr>
                <w:rFonts w:hint="eastAsia" w:ascii="宋体" w:hAnsi="宋体" w:cs="宋体"/>
                <w:spacing w:val="-7"/>
                <w:sz w:val="24"/>
              </w:rPr>
              <w:t>商</w:t>
            </w:r>
            <w:r>
              <w:rPr>
                <w:rFonts w:hint="eastAsia" w:ascii="宋体" w:hAnsi="宋体" w:cs="宋体"/>
                <w:spacing w:val="-5"/>
                <w:sz w:val="24"/>
              </w:rPr>
              <w:t>业服</w:t>
            </w:r>
          </w:p>
          <w:p w14:paraId="720BD15B">
            <w:pPr>
              <w:spacing w:before="28" w:line="219" w:lineRule="auto"/>
              <w:ind w:left="262"/>
              <w:rPr>
                <w:rFonts w:ascii="宋体" w:hAnsi="宋体" w:cs="宋体"/>
                <w:sz w:val="24"/>
              </w:rPr>
            </w:pPr>
            <w:r>
              <w:rPr>
                <w:rFonts w:hint="eastAsia" w:ascii="宋体" w:hAnsi="宋体" w:cs="宋体"/>
                <w:spacing w:val="-7"/>
                <w:sz w:val="24"/>
              </w:rPr>
              <w:t>务</w:t>
            </w:r>
            <w:r>
              <w:rPr>
                <w:rFonts w:hint="eastAsia" w:ascii="宋体" w:hAnsi="宋体" w:cs="宋体"/>
                <w:spacing w:val="-5"/>
                <w:sz w:val="24"/>
              </w:rPr>
              <w:t>业</w:t>
            </w:r>
          </w:p>
        </w:tc>
        <w:tc>
          <w:tcPr>
            <w:tcW w:w="1452" w:type="dxa"/>
          </w:tcPr>
          <w:p w14:paraId="4A6B858C">
            <w:pPr>
              <w:spacing w:before="37" w:line="220" w:lineRule="auto"/>
              <w:ind w:left="139"/>
              <w:rPr>
                <w:rFonts w:ascii="宋体" w:hAnsi="宋体" w:cs="宋体"/>
                <w:sz w:val="24"/>
              </w:rPr>
            </w:pPr>
            <w:r>
              <w:rPr>
                <w:rFonts w:hint="eastAsia" w:ascii="宋体" w:hAnsi="宋体" w:cs="宋体"/>
                <w:spacing w:val="-15"/>
                <w:sz w:val="24"/>
              </w:rPr>
              <w:t>人员 300 人</w:t>
            </w:r>
          </w:p>
          <w:p w14:paraId="19EF1E82">
            <w:pPr>
              <w:spacing w:before="25" w:line="218" w:lineRule="auto"/>
              <w:ind w:left="159"/>
              <w:rPr>
                <w:rFonts w:ascii="宋体" w:hAnsi="宋体" w:cs="宋体"/>
                <w:sz w:val="24"/>
              </w:rPr>
            </w:pPr>
            <w:r>
              <w:rPr>
                <w:rFonts w:hint="eastAsia" w:ascii="宋体" w:hAnsi="宋体" w:cs="宋体"/>
                <w:spacing w:val="-9"/>
                <w:sz w:val="24"/>
              </w:rPr>
              <w:t>以</w:t>
            </w:r>
            <w:r>
              <w:rPr>
                <w:rFonts w:hint="eastAsia" w:ascii="宋体" w:hAnsi="宋体" w:cs="宋体"/>
                <w:spacing w:val="-6"/>
                <w:sz w:val="24"/>
              </w:rPr>
              <w:t>下或营业</w:t>
            </w:r>
          </w:p>
          <w:p w14:paraId="0572221E">
            <w:pPr>
              <w:spacing w:before="28" w:line="219" w:lineRule="auto"/>
              <w:ind w:left="131"/>
              <w:rPr>
                <w:rFonts w:ascii="宋体" w:hAnsi="宋体" w:cs="宋体"/>
                <w:sz w:val="24"/>
              </w:rPr>
            </w:pPr>
            <w:r>
              <w:rPr>
                <w:rFonts w:hint="eastAsia" w:ascii="宋体" w:hAnsi="宋体" w:cs="宋体"/>
                <w:spacing w:val="-13"/>
                <w:sz w:val="24"/>
              </w:rPr>
              <w:t>收</w:t>
            </w:r>
            <w:r>
              <w:rPr>
                <w:rFonts w:hint="eastAsia" w:ascii="宋体" w:hAnsi="宋体" w:cs="宋体"/>
                <w:spacing w:val="-12"/>
                <w:sz w:val="24"/>
              </w:rPr>
              <w:t>入 120000</w:t>
            </w:r>
          </w:p>
          <w:p w14:paraId="069397EB">
            <w:pPr>
              <w:spacing w:before="27" w:line="214" w:lineRule="auto"/>
              <w:ind w:left="257"/>
              <w:rPr>
                <w:rFonts w:ascii="宋体" w:hAnsi="宋体" w:cs="宋体"/>
                <w:sz w:val="24"/>
              </w:rPr>
            </w:pPr>
            <w:r>
              <w:rPr>
                <w:rFonts w:hint="eastAsia" w:ascii="宋体" w:hAnsi="宋体" w:cs="宋体"/>
                <w:spacing w:val="-5"/>
                <w:sz w:val="24"/>
              </w:rPr>
              <w:t>万</w:t>
            </w:r>
            <w:r>
              <w:rPr>
                <w:rFonts w:hint="eastAsia" w:ascii="宋体" w:hAnsi="宋体" w:cs="宋体"/>
                <w:spacing w:val="-3"/>
                <w:sz w:val="24"/>
              </w:rPr>
              <w:t>元以下</w:t>
            </w:r>
          </w:p>
        </w:tc>
        <w:tc>
          <w:tcPr>
            <w:tcW w:w="844" w:type="dxa"/>
          </w:tcPr>
          <w:p w14:paraId="6737BCA1">
            <w:pPr>
              <w:rPr>
                <w:rFonts w:ascii="宋体" w:hAnsi="宋体" w:cs="宋体"/>
              </w:rPr>
            </w:pPr>
          </w:p>
        </w:tc>
        <w:tc>
          <w:tcPr>
            <w:tcW w:w="844" w:type="dxa"/>
          </w:tcPr>
          <w:p w14:paraId="604C5769">
            <w:pPr>
              <w:rPr>
                <w:rFonts w:ascii="宋体" w:hAnsi="宋体" w:cs="宋体"/>
              </w:rPr>
            </w:pPr>
          </w:p>
        </w:tc>
        <w:tc>
          <w:tcPr>
            <w:tcW w:w="842" w:type="dxa"/>
          </w:tcPr>
          <w:p w14:paraId="6BC238B3">
            <w:pPr>
              <w:rPr>
                <w:rFonts w:ascii="宋体" w:hAnsi="宋体" w:cs="宋体"/>
              </w:rPr>
            </w:pPr>
          </w:p>
        </w:tc>
        <w:tc>
          <w:tcPr>
            <w:tcW w:w="844" w:type="dxa"/>
          </w:tcPr>
          <w:p w14:paraId="150617E7">
            <w:pPr>
              <w:spacing w:before="80" w:line="207" w:lineRule="auto"/>
              <w:ind w:left="266"/>
              <w:rPr>
                <w:rFonts w:ascii="宋体" w:hAnsi="宋体" w:cs="宋体"/>
                <w:sz w:val="24"/>
              </w:rPr>
            </w:pPr>
            <w:r>
              <w:rPr>
                <w:rFonts w:hint="eastAsia" w:ascii="宋体" w:hAnsi="宋体" w:cs="宋体"/>
                <w:spacing w:val="-6"/>
                <w:sz w:val="24"/>
              </w:rPr>
              <w:t>100</w:t>
            </w:r>
          </w:p>
          <w:p w14:paraId="25CFA98C">
            <w:pPr>
              <w:spacing w:before="1" w:line="220" w:lineRule="auto"/>
              <w:ind w:left="199"/>
              <w:rPr>
                <w:rFonts w:ascii="宋体" w:hAnsi="宋体" w:cs="宋体"/>
                <w:sz w:val="24"/>
              </w:rPr>
            </w:pPr>
            <w:r>
              <w:rPr>
                <w:rFonts w:hint="eastAsia" w:ascii="宋体" w:hAnsi="宋体" w:cs="宋体"/>
                <w:spacing w:val="-5"/>
                <w:sz w:val="24"/>
              </w:rPr>
              <w:t>人及</w:t>
            </w:r>
          </w:p>
          <w:p w14:paraId="2AA83547">
            <w:pPr>
              <w:spacing w:before="24" w:line="221" w:lineRule="auto"/>
              <w:ind w:left="220"/>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上</w:t>
            </w:r>
          </w:p>
        </w:tc>
        <w:tc>
          <w:tcPr>
            <w:tcW w:w="844" w:type="dxa"/>
          </w:tcPr>
          <w:p w14:paraId="1210C155">
            <w:pPr>
              <w:spacing w:before="38" w:line="222" w:lineRule="auto"/>
              <w:ind w:left="175"/>
              <w:rPr>
                <w:rFonts w:ascii="宋体" w:hAnsi="宋体" w:cs="宋体"/>
                <w:sz w:val="24"/>
              </w:rPr>
            </w:pPr>
            <w:r>
              <w:rPr>
                <w:rFonts w:hint="eastAsia" w:ascii="宋体" w:hAnsi="宋体" w:cs="宋体"/>
                <w:spacing w:val="-19"/>
                <w:sz w:val="24"/>
              </w:rPr>
              <w:t>1</w:t>
            </w:r>
            <w:r>
              <w:rPr>
                <w:rFonts w:hint="eastAsia" w:ascii="宋体" w:hAnsi="宋体" w:cs="宋体"/>
                <w:spacing w:val="-16"/>
                <w:sz w:val="24"/>
              </w:rPr>
              <w:t>0 人</w:t>
            </w:r>
          </w:p>
          <w:p w14:paraId="27D599DF">
            <w:pPr>
              <w:spacing w:before="22" w:line="221" w:lineRule="auto"/>
              <w:ind w:left="199"/>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487CB822">
            <w:pPr>
              <w:spacing w:before="24" w:line="232" w:lineRule="auto"/>
              <w:ind w:left="318"/>
              <w:rPr>
                <w:rFonts w:ascii="宋体" w:hAnsi="宋体" w:cs="宋体"/>
                <w:sz w:val="24"/>
              </w:rPr>
            </w:pPr>
            <w:r>
              <w:rPr>
                <w:rFonts w:hint="eastAsia" w:ascii="宋体" w:hAnsi="宋体" w:cs="宋体"/>
                <w:sz w:val="24"/>
              </w:rPr>
              <w:t>上</w:t>
            </w:r>
          </w:p>
        </w:tc>
        <w:tc>
          <w:tcPr>
            <w:tcW w:w="742" w:type="dxa"/>
          </w:tcPr>
          <w:p w14:paraId="73B0CC10">
            <w:pPr>
              <w:spacing w:before="37" w:line="254" w:lineRule="auto"/>
              <w:ind w:left="169" w:right="103" w:hanging="36"/>
              <w:rPr>
                <w:rFonts w:ascii="宋体" w:hAnsi="宋体" w:cs="宋体"/>
                <w:sz w:val="24"/>
              </w:rPr>
            </w:pPr>
            <w:r>
              <w:rPr>
                <w:rFonts w:hint="eastAsia" w:ascii="宋体" w:hAnsi="宋体" w:cs="宋体"/>
                <w:spacing w:val="-25"/>
                <w:sz w:val="24"/>
              </w:rPr>
              <w:t>10 人</w:t>
            </w:r>
            <w:r>
              <w:rPr>
                <w:rFonts w:hint="eastAsia" w:ascii="宋体" w:hAnsi="宋体" w:cs="宋体"/>
                <w:sz w:val="24"/>
              </w:rPr>
              <w:t xml:space="preserve"> </w:t>
            </w:r>
            <w:r>
              <w:rPr>
                <w:rFonts w:hint="eastAsia" w:ascii="宋体" w:hAnsi="宋体" w:cs="宋体"/>
                <w:spacing w:val="-11"/>
                <w:sz w:val="24"/>
              </w:rPr>
              <w:t>以</w:t>
            </w:r>
            <w:r>
              <w:rPr>
                <w:rFonts w:hint="eastAsia" w:ascii="宋体" w:hAnsi="宋体" w:cs="宋体"/>
                <w:spacing w:val="-10"/>
                <w:sz w:val="24"/>
              </w:rPr>
              <w:t>下</w:t>
            </w:r>
          </w:p>
        </w:tc>
        <w:tc>
          <w:tcPr>
            <w:tcW w:w="842" w:type="dxa"/>
          </w:tcPr>
          <w:p w14:paraId="6091683D">
            <w:pPr>
              <w:spacing w:before="81" w:line="178" w:lineRule="auto"/>
              <w:ind w:left="188"/>
              <w:rPr>
                <w:rFonts w:ascii="宋体" w:hAnsi="宋体" w:cs="宋体"/>
                <w:sz w:val="24"/>
              </w:rPr>
            </w:pPr>
            <w:r>
              <w:rPr>
                <w:rFonts w:hint="eastAsia" w:ascii="宋体" w:hAnsi="宋体" w:cs="宋体"/>
                <w:spacing w:val="-4"/>
                <w:sz w:val="24"/>
              </w:rPr>
              <w:t>8</w:t>
            </w:r>
            <w:r>
              <w:rPr>
                <w:rFonts w:hint="eastAsia" w:ascii="宋体" w:hAnsi="宋体" w:cs="宋体"/>
                <w:spacing w:val="-2"/>
                <w:sz w:val="24"/>
              </w:rPr>
              <w:t>000</w:t>
            </w:r>
          </w:p>
          <w:p w14:paraId="4558D1B0">
            <w:pPr>
              <w:spacing w:before="35" w:line="222" w:lineRule="auto"/>
              <w:ind w:left="197"/>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7B712B7E">
            <w:pPr>
              <w:spacing w:before="23" w:line="221" w:lineRule="auto"/>
              <w:ind w:left="198"/>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3F9E89D1">
            <w:pPr>
              <w:spacing w:before="25" w:line="214" w:lineRule="auto"/>
              <w:ind w:left="317"/>
              <w:rPr>
                <w:rFonts w:ascii="宋体" w:hAnsi="宋体" w:cs="宋体"/>
                <w:sz w:val="24"/>
              </w:rPr>
            </w:pPr>
            <w:r>
              <w:rPr>
                <w:rFonts w:hint="eastAsia" w:ascii="宋体" w:hAnsi="宋体" w:cs="宋体"/>
                <w:sz w:val="24"/>
              </w:rPr>
              <w:t>上</w:t>
            </w:r>
          </w:p>
        </w:tc>
        <w:tc>
          <w:tcPr>
            <w:tcW w:w="845" w:type="dxa"/>
          </w:tcPr>
          <w:p w14:paraId="4019F94F">
            <w:pPr>
              <w:spacing w:before="80" w:line="179" w:lineRule="auto"/>
              <w:ind w:left="268"/>
              <w:rPr>
                <w:rFonts w:ascii="宋体" w:hAnsi="宋体" w:cs="宋体"/>
                <w:sz w:val="24"/>
              </w:rPr>
            </w:pPr>
            <w:r>
              <w:rPr>
                <w:rFonts w:hint="eastAsia" w:ascii="宋体" w:hAnsi="宋体" w:cs="宋体"/>
                <w:spacing w:val="-11"/>
                <w:sz w:val="24"/>
              </w:rPr>
              <w:t>1</w:t>
            </w:r>
            <w:r>
              <w:rPr>
                <w:rFonts w:hint="eastAsia" w:ascii="宋体" w:hAnsi="宋体" w:cs="宋体"/>
                <w:spacing w:val="-8"/>
                <w:sz w:val="24"/>
              </w:rPr>
              <w:t>00</w:t>
            </w:r>
          </w:p>
          <w:p w14:paraId="3F7E1222">
            <w:pPr>
              <w:spacing w:before="35" w:line="222" w:lineRule="auto"/>
              <w:ind w:left="200"/>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628A724C">
            <w:pPr>
              <w:spacing w:before="23" w:line="221" w:lineRule="auto"/>
              <w:ind w:left="201"/>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744FC68A">
            <w:pPr>
              <w:spacing w:before="25" w:line="214" w:lineRule="auto"/>
              <w:ind w:left="320"/>
              <w:rPr>
                <w:rFonts w:ascii="宋体" w:hAnsi="宋体" w:cs="宋体"/>
                <w:sz w:val="24"/>
              </w:rPr>
            </w:pPr>
            <w:r>
              <w:rPr>
                <w:rFonts w:hint="eastAsia" w:ascii="宋体" w:hAnsi="宋体" w:cs="宋体"/>
                <w:sz w:val="24"/>
              </w:rPr>
              <w:t>上</w:t>
            </w:r>
          </w:p>
        </w:tc>
        <w:tc>
          <w:tcPr>
            <w:tcW w:w="849" w:type="dxa"/>
          </w:tcPr>
          <w:p w14:paraId="3380A2C8">
            <w:pPr>
              <w:spacing w:before="80" w:line="179" w:lineRule="auto"/>
              <w:ind w:left="268"/>
              <w:rPr>
                <w:rFonts w:ascii="宋体" w:hAnsi="宋体" w:cs="宋体"/>
                <w:sz w:val="24"/>
              </w:rPr>
            </w:pPr>
            <w:r>
              <w:rPr>
                <w:rFonts w:hint="eastAsia" w:ascii="宋体" w:hAnsi="宋体" w:cs="宋体"/>
                <w:spacing w:val="-11"/>
                <w:sz w:val="24"/>
              </w:rPr>
              <w:t>1</w:t>
            </w:r>
            <w:r>
              <w:rPr>
                <w:rFonts w:hint="eastAsia" w:ascii="宋体" w:hAnsi="宋体" w:cs="宋体"/>
                <w:spacing w:val="-8"/>
                <w:sz w:val="24"/>
              </w:rPr>
              <w:t>00</w:t>
            </w:r>
          </w:p>
          <w:p w14:paraId="68F195DD">
            <w:pPr>
              <w:spacing w:before="35" w:line="222" w:lineRule="auto"/>
              <w:ind w:left="200"/>
              <w:rPr>
                <w:rFonts w:ascii="宋体" w:hAnsi="宋体" w:cs="宋体"/>
                <w:sz w:val="24"/>
              </w:rPr>
            </w:pPr>
            <w:r>
              <w:rPr>
                <w:rFonts w:hint="eastAsia" w:ascii="宋体" w:hAnsi="宋体" w:cs="宋体"/>
                <w:spacing w:val="-5"/>
                <w:sz w:val="24"/>
              </w:rPr>
              <w:t>万</w:t>
            </w:r>
            <w:r>
              <w:rPr>
                <w:rFonts w:hint="eastAsia" w:ascii="宋体" w:hAnsi="宋体" w:cs="宋体"/>
                <w:spacing w:val="-4"/>
                <w:sz w:val="24"/>
              </w:rPr>
              <w:t>元</w:t>
            </w:r>
          </w:p>
          <w:p w14:paraId="170F3CDE">
            <w:pPr>
              <w:spacing w:before="23" w:line="221" w:lineRule="auto"/>
              <w:ind w:left="201"/>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3E9ED49C">
            <w:pPr>
              <w:spacing w:before="25" w:line="214" w:lineRule="auto"/>
              <w:ind w:left="323"/>
              <w:rPr>
                <w:rFonts w:ascii="宋体" w:hAnsi="宋体" w:cs="宋体"/>
                <w:sz w:val="24"/>
              </w:rPr>
            </w:pPr>
            <w:r>
              <w:rPr>
                <w:rFonts w:hint="eastAsia" w:ascii="宋体" w:hAnsi="宋体" w:cs="宋体"/>
                <w:sz w:val="24"/>
              </w:rPr>
              <w:t>下</w:t>
            </w:r>
          </w:p>
        </w:tc>
      </w:tr>
      <w:tr w14:paraId="7EA80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9" w:hRule="atLeast"/>
        </w:trPr>
        <w:tc>
          <w:tcPr>
            <w:tcW w:w="963" w:type="dxa"/>
          </w:tcPr>
          <w:p w14:paraId="6FAB29F1">
            <w:pPr>
              <w:spacing w:before="194" w:line="217" w:lineRule="auto"/>
              <w:ind w:left="138"/>
              <w:rPr>
                <w:rFonts w:ascii="宋体" w:hAnsi="宋体" w:cs="宋体"/>
                <w:sz w:val="24"/>
              </w:rPr>
            </w:pPr>
            <w:r>
              <w:rPr>
                <w:rFonts w:hint="eastAsia" w:ascii="宋体" w:hAnsi="宋体" w:cs="宋体"/>
                <w:spacing w:val="-4"/>
                <w:sz w:val="24"/>
              </w:rPr>
              <w:t>其他未</w:t>
            </w:r>
          </w:p>
          <w:p w14:paraId="1474FCE9">
            <w:pPr>
              <w:spacing w:before="28" w:line="217" w:lineRule="auto"/>
              <w:ind w:left="142"/>
              <w:rPr>
                <w:rFonts w:ascii="宋体" w:hAnsi="宋体" w:cs="宋体"/>
                <w:sz w:val="24"/>
              </w:rPr>
            </w:pPr>
            <w:r>
              <w:rPr>
                <w:rFonts w:hint="eastAsia" w:ascii="宋体" w:hAnsi="宋体" w:cs="宋体"/>
                <w:spacing w:val="-6"/>
                <w:sz w:val="24"/>
              </w:rPr>
              <w:t>列</w:t>
            </w:r>
            <w:r>
              <w:rPr>
                <w:rFonts w:hint="eastAsia" w:ascii="宋体" w:hAnsi="宋体" w:cs="宋体"/>
                <w:spacing w:val="-5"/>
                <w:sz w:val="24"/>
              </w:rPr>
              <w:t>明行</w:t>
            </w:r>
          </w:p>
          <w:p w14:paraId="671741F2">
            <w:pPr>
              <w:spacing w:before="30" w:line="229" w:lineRule="auto"/>
              <w:ind w:left="376"/>
              <w:rPr>
                <w:rFonts w:ascii="宋体" w:hAnsi="宋体" w:cs="宋体"/>
                <w:sz w:val="24"/>
              </w:rPr>
            </w:pPr>
            <w:r>
              <w:rPr>
                <w:rFonts w:hint="eastAsia" w:ascii="宋体" w:hAnsi="宋体" w:cs="宋体"/>
                <w:sz w:val="24"/>
              </w:rPr>
              <w:t>业</w:t>
            </w:r>
          </w:p>
        </w:tc>
        <w:tc>
          <w:tcPr>
            <w:tcW w:w="1452" w:type="dxa"/>
          </w:tcPr>
          <w:p w14:paraId="0249CFD0">
            <w:pPr>
              <w:spacing w:before="38" w:line="254" w:lineRule="auto"/>
              <w:ind w:left="132" w:right="127" w:firstLine="121"/>
              <w:rPr>
                <w:rFonts w:ascii="宋体" w:hAnsi="宋体" w:cs="宋体"/>
                <w:sz w:val="24"/>
              </w:rPr>
            </w:pPr>
            <w:r>
              <w:rPr>
                <w:rFonts w:hint="eastAsia" w:ascii="宋体" w:hAnsi="宋体" w:cs="宋体"/>
                <w:spacing w:val="-6"/>
                <w:sz w:val="24"/>
              </w:rPr>
              <w:t>从</w:t>
            </w:r>
            <w:r>
              <w:rPr>
                <w:rFonts w:hint="eastAsia" w:ascii="宋体" w:hAnsi="宋体" w:cs="宋体"/>
                <w:spacing w:val="-4"/>
                <w:sz w:val="24"/>
              </w:rPr>
              <w:t>业</w:t>
            </w:r>
            <w:r>
              <w:rPr>
                <w:rFonts w:hint="eastAsia" w:ascii="宋体" w:hAnsi="宋体" w:cs="宋体"/>
                <w:spacing w:val="-3"/>
                <w:sz w:val="24"/>
              </w:rPr>
              <w:t>人员</w:t>
            </w:r>
            <w:r>
              <w:rPr>
                <w:rFonts w:hint="eastAsia" w:ascii="宋体" w:hAnsi="宋体" w:cs="宋体"/>
                <w:sz w:val="24"/>
              </w:rPr>
              <w:t xml:space="preserve"> </w:t>
            </w:r>
            <w:r>
              <w:rPr>
                <w:rFonts w:hint="eastAsia" w:ascii="宋体" w:hAnsi="宋体" w:cs="宋体"/>
                <w:spacing w:val="-2"/>
                <w:sz w:val="24"/>
              </w:rPr>
              <w:t>300 人以下</w:t>
            </w:r>
          </w:p>
        </w:tc>
        <w:tc>
          <w:tcPr>
            <w:tcW w:w="844" w:type="dxa"/>
          </w:tcPr>
          <w:p w14:paraId="64B60B71">
            <w:pPr>
              <w:rPr>
                <w:rFonts w:ascii="宋体" w:hAnsi="宋体" w:cs="宋体"/>
              </w:rPr>
            </w:pPr>
          </w:p>
        </w:tc>
        <w:tc>
          <w:tcPr>
            <w:tcW w:w="844" w:type="dxa"/>
          </w:tcPr>
          <w:p w14:paraId="36E1E6B0">
            <w:pPr>
              <w:rPr>
                <w:rFonts w:ascii="宋体" w:hAnsi="宋体" w:cs="宋体"/>
              </w:rPr>
            </w:pPr>
          </w:p>
        </w:tc>
        <w:tc>
          <w:tcPr>
            <w:tcW w:w="842" w:type="dxa"/>
          </w:tcPr>
          <w:p w14:paraId="135BC95A">
            <w:pPr>
              <w:rPr>
                <w:rFonts w:ascii="宋体" w:hAnsi="宋体" w:cs="宋体"/>
              </w:rPr>
            </w:pPr>
          </w:p>
        </w:tc>
        <w:tc>
          <w:tcPr>
            <w:tcW w:w="844" w:type="dxa"/>
          </w:tcPr>
          <w:p w14:paraId="43484C40">
            <w:pPr>
              <w:spacing w:before="81" w:line="207" w:lineRule="auto"/>
              <w:ind w:left="266"/>
              <w:rPr>
                <w:rFonts w:ascii="宋体" w:hAnsi="宋体" w:cs="宋体"/>
                <w:sz w:val="24"/>
              </w:rPr>
            </w:pPr>
            <w:r>
              <w:rPr>
                <w:rFonts w:hint="eastAsia" w:ascii="宋体" w:hAnsi="宋体" w:cs="宋体"/>
                <w:spacing w:val="-6"/>
                <w:sz w:val="24"/>
              </w:rPr>
              <w:t>100</w:t>
            </w:r>
          </w:p>
          <w:p w14:paraId="47A202D3">
            <w:pPr>
              <w:spacing w:before="1" w:line="220" w:lineRule="auto"/>
              <w:ind w:left="199"/>
              <w:rPr>
                <w:rFonts w:ascii="宋体" w:hAnsi="宋体" w:cs="宋体"/>
                <w:sz w:val="24"/>
              </w:rPr>
            </w:pPr>
            <w:r>
              <w:rPr>
                <w:rFonts w:hint="eastAsia" w:ascii="宋体" w:hAnsi="宋体" w:cs="宋体"/>
                <w:spacing w:val="-5"/>
                <w:sz w:val="24"/>
              </w:rPr>
              <w:t>人及</w:t>
            </w:r>
          </w:p>
          <w:p w14:paraId="2D532EBF">
            <w:pPr>
              <w:spacing w:before="24" w:line="221" w:lineRule="auto"/>
              <w:ind w:left="220"/>
              <w:rPr>
                <w:rFonts w:ascii="宋体" w:hAnsi="宋体" w:cs="宋体"/>
                <w:sz w:val="24"/>
              </w:rPr>
            </w:pPr>
            <w:r>
              <w:rPr>
                <w:rFonts w:hint="eastAsia" w:ascii="宋体" w:hAnsi="宋体" w:cs="宋体"/>
                <w:spacing w:val="-11"/>
                <w:sz w:val="24"/>
              </w:rPr>
              <w:t>以</w:t>
            </w:r>
            <w:r>
              <w:rPr>
                <w:rFonts w:hint="eastAsia" w:ascii="宋体" w:hAnsi="宋体" w:cs="宋体"/>
                <w:spacing w:val="-10"/>
                <w:sz w:val="24"/>
              </w:rPr>
              <w:t>上</w:t>
            </w:r>
          </w:p>
        </w:tc>
        <w:tc>
          <w:tcPr>
            <w:tcW w:w="844" w:type="dxa"/>
          </w:tcPr>
          <w:p w14:paraId="6B3523E9">
            <w:pPr>
              <w:spacing w:before="38" w:line="222" w:lineRule="auto"/>
              <w:ind w:left="175"/>
              <w:rPr>
                <w:rFonts w:ascii="宋体" w:hAnsi="宋体" w:cs="宋体"/>
                <w:sz w:val="24"/>
              </w:rPr>
            </w:pPr>
            <w:r>
              <w:rPr>
                <w:rFonts w:hint="eastAsia" w:ascii="宋体" w:hAnsi="宋体" w:cs="宋体"/>
                <w:spacing w:val="-19"/>
                <w:sz w:val="24"/>
              </w:rPr>
              <w:t>1</w:t>
            </w:r>
            <w:r>
              <w:rPr>
                <w:rFonts w:hint="eastAsia" w:ascii="宋体" w:hAnsi="宋体" w:cs="宋体"/>
                <w:spacing w:val="-16"/>
                <w:sz w:val="24"/>
              </w:rPr>
              <w:t>0 人</w:t>
            </w:r>
          </w:p>
          <w:p w14:paraId="70AF8945">
            <w:pPr>
              <w:spacing w:before="22" w:line="221" w:lineRule="auto"/>
              <w:ind w:left="199"/>
              <w:rPr>
                <w:rFonts w:ascii="宋体" w:hAnsi="宋体" w:cs="宋体"/>
                <w:sz w:val="24"/>
              </w:rPr>
            </w:pPr>
            <w:r>
              <w:rPr>
                <w:rFonts w:hint="eastAsia" w:ascii="宋体" w:hAnsi="宋体" w:cs="宋体"/>
                <w:spacing w:val="-6"/>
                <w:sz w:val="24"/>
              </w:rPr>
              <w:t>及</w:t>
            </w:r>
            <w:r>
              <w:rPr>
                <w:rFonts w:hint="eastAsia" w:ascii="宋体" w:hAnsi="宋体" w:cs="宋体"/>
                <w:spacing w:val="-4"/>
                <w:sz w:val="24"/>
              </w:rPr>
              <w:t>以</w:t>
            </w:r>
          </w:p>
          <w:p w14:paraId="1931FE00">
            <w:pPr>
              <w:spacing w:before="24" w:line="232" w:lineRule="auto"/>
              <w:ind w:left="318"/>
              <w:rPr>
                <w:rFonts w:ascii="宋体" w:hAnsi="宋体" w:cs="宋体"/>
                <w:sz w:val="24"/>
              </w:rPr>
            </w:pPr>
            <w:r>
              <w:rPr>
                <w:rFonts w:hint="eastAsia" w:ascii="宋体" w:hAnsi="宋体" w:cs="宋体"/>
                <w:sz w:val="24"/>
              </w:rPr>
              <w:t>上</w:t>
            </w:r>
          </w:p>
        </w:tc>
        <w:tc>
          <w:tcPr>
            <w:tcW w:w="742" w:type="dxa"/>
          </w:tcPr>
          <w:p w14:paraId="2DEA0910">
            <w:pPr>
              <w:spacing w:before="38" w:line="254" w:lineRule="auto"/>
              <w:ind w:left="169" w:right="103" w:hanging="36"/>
              <w:rPr>
                <w:rFonts w:ascii="宋体" w:hAnsi="宋体" w:cs="宋体"/>
                <w:sz w:val="24"/>
              </w:rPr>
            </w:pPr>
            <w:r>
              <w:rPr>
                <w:rFonts w:hint="eastAsia" w:ascii="宋体" w:hAnsi="宋体" w:cs="宋体"/>
                <w:spacing w:val="-25"/>
                <w:sz w:val="24"/>
              </w:rPr>
              <w:t>10 人</w:t>
            </w:r>
            <w:r>
              <w:rPr>
                <w:rFonts w:hint="eastAsia" w:ascii="宋体" w:hAnsi="宋体" w:cs="宋体"/>
                <w:sz w:val="24"/>
              </w:rPr>
              <w:t xml:space="preserve"> </w:t>
            </w:r>
            <w:r>
              <w:rPr>
                <w:rFonts w:hint="eastAsia" w:ascii="宋体" w:hAnsi="宋体" w:cs="宋体"/>
                <w:spacing w:val="-11"/>
                <w:sz w:val="24"/>
              </w:rPr>
              <w:t>以</w:t>
            </w:r>
            <w:r>
              <w:rPr>
                <w:rFonts w:hint="eastAsia" w:ascii="宋体" w:hAnsi="宋体" w:cs="宋体"/>
                <w:spacing w:val="-10"/>
                <w:sz w:val="24"/>
              </w:rPr>
              <w:t>下</w:t>
            </w:r>
          </w:p>
        </w:tc>
        <w:tc>
          <w:tcPr>
            <w:tcW w:w="842" w:type="dxa"/>
          </w:tcPr>
          <w:p w14:paraId="066A7419">
            <w:pPr>
              <w:rPr>
                <w:rFonts w:ascii="宋体" w:hAnsi="宋体" w:cs="宋体"/>
              </w:rPr>
            </w:pPr>
          </w:p>
        </w:tc>
        <w:tc>
          <w:tcPr>
            <w:tcW w:w="845" w:type="dxa"/>
          </w:tcPr>
          <w:p w14:paraId="3CF488EC">
            <w:pPr>
              <w:rPr>
                <w:rFonts w:ascii="宋体" w:hAnsi="宋体" w:cs="宋体"/>
              </w:rPr>
            </w:pPr>
          </w:p>
        </w:tc>
        <w:tc>
          <w:tcPr>
            <w:tcW w:w="849" w:type="dxa"/>
          </w:tcPr>
          <w:p w14:paraId="0C359529">
            <w:pPr>
              <w:rPr>
                <w:rFonts w:ascii="宋体" w:hAnsi="宋体" w:cs="宋体"/>
              </w:rPr>
            </w:pPr>
          </w:p>
        </w:tc>
      </w:tr>
    </w:tbl>
    <w:p w14:paraId="102FDF7E">
      <w:pPr>
        <w:widowControl/>
        <w:ind w:firstLine="560" w:firstLineChars="200"/>
        <w:rPr>
          <w:rFonts w:ascii="宋体" w:hAnsi="宋体" w:cs="宋体"/>
          <w:b/>
          <w:bCs/>
          <w:sz w:val="28"/>
          <w:szCs w:val="28"/>
        </w:rPr>
      </w:pPr>
      <w:r>
        <w:rPr>
          <w:rFonts w:hint="eastAsia" w:ascii="宋体" w:hAnsi="宋体" w:cs="宋体"/>
          <w:kern w:val="0"/>
          <w:sz w:val="28"/>
          <w:szCs w:val="28"/>
          <w:lang w:val="zh-CN"/>
        </w:rPr>
        <w:br w:type="page"/>
      </w:r>
      <w:r>
        <w:rPr>
          <w:rFonts w:hint="eastAsia" w:ascii="宋体" w:hAnsi="宋体" w:cs="宋体"/>
          <w:b/>
          <w:bCs/>
          <w:sz w:val="28"/>
          <w:szCs w:val="28"/>
        </w:rPr>
        <w:t>附件5</w:t>
      </w:r>
    </w:p>
    <w:p w14:paraId="179DA570">
      <w:pPr>
        <w:spacing w:before="233" w:line="468" w:lineRule="exact"/>
        <w:ind w:left="2658"/>
        <w:rPr>
          <w:rFonts w:ascii="宋体" w:hAnsi="宋体" w:cs="宋体"/>
          <w:b/>
          <w:bCs/>
          <w:sz w:val="24"/>
        </w:rPr>
      </w:pPr>
      <w:r>
        <w:rPr>
          <w:rFonts w:hint="eastAsia" w:ascii="宋体" w:hAnsi="宋体" w:cs="宋体"/>
          <w:b/>
          <w:bCs/>
          <w:spacing w:val="-1"/>
          <w:position w:val="17"/>
          <w:sz w:val="24"/>
        </w:rPr>
        <w:t>关于促进残疾人就</w:t>
      </w:r>
      <w:r>
        <w:rPr>
          <w:rFonts w:hint="eastAsia" w:ascii="宋体" w:hAnsi="宋体" w:cs="宋体"/>
          <w:b/>
          <w:bCs/>
          <w:position w:val="17"/>
          <w:sz w:val="24"/>
        </w:rPr>
        <w:t>业政府采购政策的通知</w:t>
      </w:r>
    </w:p>
    <w:p w14:paraId="15E08A2A">
      <w:pPr>
        <w:spacing w:line="218" w:lineRule="auto"/>
        <w:ind w:left="3768"/>
        <w:rPr>
          <w:rFonts w:ascii="宋体" w:hAnsi="宋体" w:cs="宋体"/>
          <w:b/>
          <w:bCs/>
          <w:sz w:val="24"/>
        </w:rPr>
      </w:pPr>
      <w:r>
        <w:rPr>
          <w:rFonts w:hint="eastAsia" w:ascii="宋体" w:hAnsi="宋体" w:cs="宋体"/>
          <w:b/>
          <w:bCs/>
          <w:spacing w:val="-6"/>
          <w:sz w:val="24"/>
        </w:rPr>
        <w:t>财库</w:t>
      </w:r>
      <w:r>
        <w:rPr>
          <w:rFonts w:hint="eastAsia" w:ascii="宋体" w:hAnsi="宋体" w:cs="宋体"/>
          <w:b/>
          <w:bCs/>
          <w:spacing w:val="-3"/>
          <w:sz w:val="24"/>
        </w:rPr>
        <w:t>〔2017〕141 号</w:t>
      </w:r>
    </w:p>
    <w:p w14:paraId="622123E1">
      <w:pPr>
        <w:spacing w:line="400" w:lineRule="exact"/>
        <w:ind w:firstLine="432" w:firstLineChars="200"/>
        <w:rPr>
          <w:rFonts w:ascii="宋体" w:hAnsi="宋体" w:cs="宋体"/>
          <w:sz w:val="24"/>
        </w:rPr>
      </w:pPr>
      <w:r>
        <w:rPr>
          <w:rFonts w:hint="eastAsia" w:ascii="宋体" w:hAnsi="宋体" w:cs="宋体"/>
          <w:spacing w:val="-12"/>
          <w:sz w:val="24"/>
        </w:rPr>
        <w:t>党</w:t>
      </w:r>
      <w:r>
        <w:rPr>
          <w:rFonts w:hint="eastAsia" w:ascii="宋体" w:hAnsi="宋体" w:cs="宋体"/>
          <w:spacing w:val="-11"/>
          <w:sz w:val="24"/>
        </w:rPr>
        <w:t>中央有关部门， 国务院各部委、各直属机构， 全国人大常委会办公厅， 全国政协</w:t>
      </w:r>
      <w:r>
        <w:rPr>
          <w:rFonts w:hint="eastAsia" w:ascii="宋体" w:hAnsi="宋体" w:cs="宋体"/>
          <w:spacing w:val="-2"/>
          <w:sz w:val="24"/>
        </w:rPr>
        <w:t>办公厅，高法院，高检院，各民主党派</w:t>
      </w:r>
      <w:r>
        <w:rPr>
          <w:rFonts w:hint="eastAsia" w:ascii="宋体" w:hAnsi="宋体" w:cs="宋体"/>
          <w:spacing w:val="-1"/>
          <w:sz w:val="24"/>
        </w:rPr>
        <w:t>中央，有关人民团体，各省、自治区、直辖市、</w:t>
      </w:r>
      <w:r>
        <w:rPr>
          <w:rFonts w:hint="eastAsia" w:ascii="宋体" w:hAnsi="宋体" w:cs="宋体"/>
          <w:sz w:val="24"/>
        </w:rPr>
        <w:t xml:space="preserve"> </w:t>
      </w:r>
      <w:r>
        <w:rPr>
          <w:rFonts w:hint="eastAsia" w:ascii="宋体" w:hAnsi="宋体" w:cs="宋体"/>
          <w:spacing w:val="18"/>
          <w:sz w:val="24"/>
        </w:rPr>
        <w:t>计</w:t>
      </w:r>
      <w:r>
        <w:rPr>
          <w:rFonts w:hint="eastAsia" w:ascii="宋体" w:hAnsi="宋体" w:cs="宋体"/>
          <w:spacing w:val="11"/>
          <w:sz w:val="24"/>
        </w:rPr>
        <w:t>划单列市财政厅(局)、民政厅(局)、残疾人联合会，新疆生产建设兵团财务局、</w:t>
      </w:r>
      <w:r>
        <w:rPr>
          <w:rFonts w:hint="eastAsia" w:ascii="宋体" w:hAnsi="宋体" w:cs="宋体"/>
          <w:sz w:val="24"/>
        </w:rPr>
        <w:t xml:space="preserve"> </w:t>
      </w:r>
      <w:r>
        <w:rPr>
          <w:rFonts w:hint="eastAsia" w:ascii="宋体" w:hAnsi="宋体" w:cs="宋体"/>
          <w:spacing w:val="-10"/>
          <w:sz w:val="24"/>
        </w:rPr>
        <w:t>民</w:t>
      </w:r>
      <w:r>
        <w:rPr>
          <w:rFonts w:hint="eastAsia" w:ascii="宋体" w:hAnsi="宋体" w:cs="宋体"/>
          <w:spacing w:val="-9"/>
          <w:sz w:val="24"/>
        </w:rPr>
        <w:t>政</w:t>
      </w:r>
      <w:r>
        <w:rPr>
          <w:rFonts w:hint="eastAsia" w:ascii="宋体" w:hAnsi="宋体" w:cs="宋体"/>
          <w:spacing w:val="-5"/>
          <w:sz w:val="24"/>
        </w:rPr>
        <w:t>局、残疾人联合会：</w:t>
      </w:r>
    </w:p>
    <w:p w14:paraId="2C6A588A">
      <w:pPr>
        <w:spacing w:line="400" w:lineRule="exact"/>
        <w:ind w:firstLine="444" w:firstLineChars="200"/>
        <w:rPr>
          <w:rFonts w:ascii="宋体" w:hAnsi="宋体" w:cs="宋体"/>
          <w:sz w:val="24"/>
        </w:rPr>
      </w:pPr>
      <w:r>
        <w:rPr>
          <w:rFonts w:hint="eastAsia" w:ascii="宋体" w:hAnsi="宋体" w:cs="宋体"/>
          <w:spacing w:val="-9"/>
          <w:sz w:val="24"/>
        </w:rPr>
        <w:t>为了发挥政府采购促进残疾人就业的作用， 进一步保障残疾人权益， 依照《政府</w:t>
      </w:r>
      <w:r>
        <w:rPr>
          <w:rFonts w:hint="eastAsia" w:ascii="宋体" w:hAnsi="宋体" w:cs="宋体"/>
          <w:spacing w:val="-3"/>
          <w:sz w:val="24"/>
        </w:rPr>
        <w:t>采</w:t>
      </w:r>
      <w:r>
        <w:rPr>
          <w:rFonts w:hint="eastAsia" w:ascii="宋体" w:hAnsi="宋体" w:cs="宋体"/>
          <w:sz w:val="24"/>
        </w:rPr>
        <w:t xml:space="preserve"> </w:t>
      </w:r>
      <w:r>
        <w:rPr>
          <w:rFonts w:hint="eastAsia" w:ascii="宋体" w:hAnsi="宋体" w:cs="宋体"/>
          <w:spacing w:val="-8"/>
          <w:sz w:val="24"/>
        </w:rPr>
        <w:t>购法》、《残疾</w:t>
      </w:r>
      <w:r>
        <w:rPr>
          <w:rFonts w:hint="eastAsia" w:ascii="宋体" w:hAnsi="宋体" w:cs="宋体"/>
          <w:spacing w:val="-4"/>
          <w:sz w:val="24"/>
        </w:rPr>
        <w:t>人保障法》等法律法规及相关规定， 现就促进残疾人就业政府采购政策</w:t>
      </w:r>
      <w:r>
        <w:rPr>
          <w:rFonts w:hint="eastAsia" w:ascii="宋体" w:hAnsi="宋体" w:cs="宋体"/>
          <w:spacing w:val="-12"/>
          <w:sz w:val="24"/>
        </w:rPr>
        <w:t>通</w:t>
      </w:r>
      <w:r>
        <w:rPr>
          <w:rFonts w:hint="eastAsia" w:ascii="宋体" w:hAnsi="宋体" w:cs="宋体"/>
          <w:spacing w:val="-11"/>
          <w:sz w:val="24"/>
        </w:rPr>
        <w:t>知如下：</w:t>
      </w:r>
    </w:p>
    <w:p w14:paraId="06D36BE5">
      <w:pPr>
        <w:spacing w:line="400" w:lineRule="exact"/>
        <w:ind w:firstLine="464" w:firstLineChars="200"/>
        <w:rPr>
          <w:rFonts w:ascii="宋体" w:hAnsi="宋体" w:cs="宋体"/>
          <w:sz w:val="24"/>
        </w:rPr>
      </w:pPr>
      <w:r>
        <w:rPr>
          <w:rFonts w:hint="eastAsia" w:ascii="宋体" w:hAnsi="宋体" w:cs="宋体"/>
          <w:spacing w:val="-4"/>
          <w:sz w:val="24"/>
        </w:rPr>
        <w:t>一、享</w:t>
      </w:r>
      <w:r>
        <w:rPr>
          <w:rFonts w:hint="eastAsia" w:ascii="宋体" w:hAnsi="宋体" w:cs="宋体"/>
          <w:spacing w:val="-3"/>
          <w:sz w:val="24"/>
        </w:rPr>
        <w:t>受</w:t>
      </w:r>
      <w:r>
        <w:rPr>
          <w:rFonts w:hint="eastAsia" w:ascii="宋体" w:hAnsi="宋体" w:cs="宋体"/>
          <w:spacing w:val="-2"/>
          <w:sz w:val="24"/>
        </w:rPr>
        <w:t>政府采购支持政策的残疾人福利性单位应当同时满足以下条件：</w:t>
      </w:r>
    </w:p>
    <w:p w14:paraId="77DEE7C9">
      <w:pPr>
        <w:spacing w:line="400" w:lineRule="exact"/>
        <w:ind w:firstLine="508" w:firstLineChars="200"/>
        <w:rPr>
          <w:rFonts w:ascii="宋体" w:hAnsi="宋体" w:cs="宋体"/>
          <w:sz w:val="24"/>
        </w:rPr>
      </w:pPr>
      <w:r>
        <w:rPr>
          <w:rFonts w:hint="eastAsia" w:ascii="宋体" w:hAnsi="宋体" w:cs="宋体"/>
          <w:spacing w:val="7"/>
          <w:sz w:val="24"/>
        </w:rPr>
        <w:t>(一)安置的残疾人占本单位在职职工人数的比例不低于 25% (含 25%)，并</w:t>
      </w:r>
      <w:r>
        <w:rPr>
          <w:rFonts w:hint="eastAsia" w:ascii="宋体" w:hAnsi="宋体" w:cs="宋体"/>
          <w:spacing w:val="6"/>
          <w:sz w:val="24"/>
        </w:rPr>
        <w:t>且</w:t>
      </w:r>
      <w:r>
        <w:rPr>
          <w:rFonts w:hint="eastAsia" w:ascii="宋体" w:hAnsi="宋体" w:cs="宋体"/>
          <w:sz w:val="24"/>
        </w:rPr>
        <w:t xml:space="preserve">安 </w:t>
      </w:r>
      <w:r>
        <w:rPr>
          <w:rFonts w:hint="eastAsia" w:ascii="宋体" w:hAnsi="宋体" w:cs="宋体"/>
          <w:spacing w:val="-3"/>
          <w:sz w:val="24"/>
        </w:rPr>
        <w:t>置的残疾人人数不少于 10 人(含 10 人)</w:t>
      </w:r>
      <w:r>
        <w:rPr>
          <w:rFonts w:hint="eastAsia" w:ascii="宋体" w:hAnsi="宋体" w:cs="宋体"/>
          <w:sz w:val="24"/>
        </w:rPr>
        <w:t>；</w:t>
      </w:r>
    </w:p>
    <w:p w14:paraId="3D6F01AE">
      <w:pPr>
        <w:spacing w:line="400" w:lineRule="exact"/>
        <w:ind w:firstLine="484" w:firstLineChars="200"/>
        <w:rPr>
          <w:rFonts w:ascii="宋体" w:hAnsi="宋体" w:cs="宋体"/>
          <w:sz w:val="24"/>
        </w:rPr>
      </w:pPr>
      <w:r>
        <w:rPr>
          <w:rFonts w:hint="eastAsia" w:ascii="宋体" w:hAnsi="宋体" w:cs="宋体"/>
          <w:spacing w:val="1"/>
          <w:sz w:val="24"/>
        </w:rPr>
        <w:t xml:space="preserve">(二) 依法与安置的每位残疾人签订了一年以上(含一年) </w:t>
      </w:r>
      <w:r>
        <w:rPr>
          <w:rFonts w:hint="eastAsia" w:ascii="宋体" w:hAnsi="宋体" w:cs="宋体"/>
          <w:sz w:val="24"/>
        </w:rPr>
        <w:t>的劳动合同或服务协议；</w:t>
      </w:r>
    </w:p>
    <w:p w14:paraId="66A04D32">
      <w:pPr>
        <w:spacing w:line="400" w:lineRule="exact"/>
        <w:ind w:firstLine="488" w:firstLineChars="200"/>
        <w:rPr>
          <w:rFonts w:ascii="宋体" w:hAnsi="宋体" w:cs="宋体"/>
          <w:sz w:val="24"/>
        </w:rPr>
      </w:pPr>
      <w:r>
        <w:rPr>
          <w:rFonts w:hint="eastAsia" w:ascii="宋体" w:hAnsi="宋体" w:cs="宋体"/>
          <w:spacing w:val="2"/>
          <w:sz w:val="24"/>
        </w:rPr>
        <w:t>(三) 为安置的每位残疾人按月足额缴</w:t>
      </w:r>
      <w:r>
        <w:fldChar w:fldCharType="begin"/>
      </w:r>
      <w:r>
        <w:instrText xml:space="preserve"> HYPERLINK "https://www.boztax.com/article/index/topic?topic=%E4%BF%9D%E9%99%A9" </w:instrText>
      </w:r>
      <w:r>
        <w:fldChar w:fldCharType="separate"/>
      </w:r>
      <w:r>
        <w:rPr>
          <w:rFonts w:hint="eastAsia" w:ascii="宋体" w:hAnsi="宋体" w:cs="宋体"/>
          <w:spacing w:val="1"/>
          <w:sz w:val="24"/>
        </w:rPr>
        <w:t>纳了基本养老保险、基本医疗保险、失业保</w:t>
      </w:r>
      <w:r>
        <w:rPr>
          <w:rFonts w:hint="eastAsia" w:ascii="宋体" w:hAnsi="宋体" w:cs="宋体"/>
          <w:spacing w:val="1"/>
          <w:sz w:val="24"/>
        </w:rPr>
        <w:fldChar w:fldCharType="end"/>
      </w:r>
      <w:r>
        <w:rPr>
          <w:rFonts w:hint="eastAsia" w:ascii="宋体" w:hAnsi="宋体" w:cs="宋体"/>
          <w:spacing w:val="-2"/>
          <w:sz w:val="24"/>
        </w:rPr>
        <w:t>险、工伤保险和生育</w:t>
      </w:r>
      <w:r>
        <w:fldChar w:fldCharType="begin"/>
      </w:r>
      <w:r>
        <w:instrText xml:space="preserve"> HYPERLINK "https://www.boztax.com/article/index/topic?topic=%E7%A4%BE%E4%BC%9A%E4%BF%9D%E9%99%A9%E8%B4%B9" </w:instrText>
      </w:r>
      <w:r>
        <w:fldChar w:fldCharType="separate"/>
      </w:r>
      <w:r>
        <w:rPr>
          <w:rFonts w:hint="eastAsia" w:ascii="宋体" w:hAnsi="宋体" w:cs="宋体"/>
          <w:spacing w:val="-1"/>
          <w:sz w:val="24"/>
        </w:rPr>
        <w:t>保险等社会保险费；</w:t>
      </w:r>
      <w:r>
        <w:rPr>
          <w:rFonts w:hint="eastAsia" w:ascii="宋体" w:hAnsi="宋体" w:cs="宋体"/>
          <w:spacing w:val="-1"/>
          <w:sz w:val="24"/>
        </w:rPr>
        <w:fldChar w:fldCharType="end"/>
      </w:r>
    </w:p>
    <w:p w14:paraId="2EBE60F7">
      <w:pPr>
        <w:spacing w:line="400" w:lineRule="exact"/>
        <w:ind w:firstLine="472" w:firstLineChars="200"/>
        <w:rPr>
          <w:rFonts w:ascii="宋体" w:hAnsi="宋体" w:cs="宋体"/>
          <w:sz w:val="24"/>
        </w:rPr>
      </w:pPr>
      <w:r>
        <w:rPr>
          <w:rFonts w:hint="eastAsia" w:ascii="宋体" w:hAnsi="宋体" w:cs="宋体"/>
          <w:spacing w:val="-2"/>
          <w:sz w:val="24"/>
        </w:rPr>
        <w:t>(四) 通过银行等金融机构向安置的每位残疾人， 按月</w:t>
      </w:r>
      <w:r>
        <w:rPr>
          <w:rFonts w:hint="eastAsia" w:ascii="宋体" w:hAnsi="宋体" w:cs="宋体"/>
          <w:spacing w:val="-1"/>
          <w:sz w:val="24"/>
        </w:rPr>
        <w:t>支付了不低于单位所在区县</w:t>
      </w:r>
      <w:r>
        <w:rPr>
          <w:rFonts w:hint="eastAsia" w:ascii="宋体" w:hAnsi="宋体" w:cs="宋体"/>
          <w:sz w:val="24"/>
        </w:rPr>
        <w:t xml:space="preserve"> </w:t>
      </w:r>
      <w:r>
        <w:rPr>
          <w:rFonts w:hint="eastAsia" w:ascii="宋体" w:hAnsi="宋体" w:cs="宋体"/>
          <w:spacing w:val="-4"/>
          <w:sz w:val="24"/>
        </w:rPr>
        <w:t>适用的经省级人民</w:t>
      </w:r>
      <w:r>
        <w:rPr>
          <w:rFonts w:hint="eastAsia" w:ascii="宋体" w:hAnsi="宋体" w:cs="宋体"/>
          <w:spacing w:val="-3"/>
          <w:sz w:val="24"/>
        </w:rPr>
        <w:t>政</w:t>
      </w:r>
      <w:r>
        <w:rPr>
          <w:rFonts w:hint="eastAsia" w:ascii="宋体" w:hAnsi="宋体" w:cs="宋体"/>
          <w:spacing w:val="-2"/>
          <w:sz w:val="24"/>
        </w:rPr>
        <w:t>府批准的月最低工资标准的工资；</w:t>
      </w:r>
    </w:p>
    <w:p w14:paraId="589AA97D">
      <w:pPr>
        <w:spacing w:line="400" w:lineRule="exact"/>
        <w:ind w:firstLine="512" w:firstLineChars="200"/>
        <w:rPr>
          <w:rFonts w:ascii="宋体" w:hAnsi="宋体" w:cs="宋体"/>
          <w:sz w:val="24"/>
        </w:rPr>
      </w:pPr>
      <w:r>
        <w:rPr>
          <w:rFonts w:hint="eastAsia" w:ascii="宋体" w:hAnsi="宋体" w:cs="宋体"/>
          <w:spacing w:val="8"/>
          <w:sz w:val="24"/>
        </w:rPr>
        <w:t>(五) 提供</w:t>
      </w:r>
      <w:r>
        <w:rPr>
          <w:rFonts w:hint="eastAsia" w:ascii="宋体" w:hAnsi="宋体" w:cs="宋体"/>
          <w:spacing w:val="4"/>
          <w:sz w:val="24"/>
        </w:rPr>
        <w:t>本单位制造的货物、承担的工程或者服务(以下简称产品) ，或者提供</w:t>
      </w:r>
      <w:r>
        <w:rPr>
          <w:rFonts w:hint="eastAsia" w:ascii="宋体" w:hAnsi="宋体" w:cs="宋体"/>
          <w:sz w:val="24"/>
        </w:rPr>
        <w:t xml:space="preserve"> </w:t>
      </w:r>
      <w:r>
        <w:rPr>
          <w:rFonts w:hint="eastAsia" w:ascii="宋体" w:hAnsi="宋体" w:cs="宋体"/>
          <w:spacing w:val="1"/>
          <w:sz w:val="24"/>
        </w:rPr>
        <w:t>其他残疾人福利性单位制造的货物(不包括使用非</w:t>
      </w:r>
      <w:r>
        <w:rPr>
          <w:rFonts w:hint="eastAsia" w:ascii="宋体" w:hAnsi="宋体" w:cs="宋体"/>
          <w:sz w:val="24"/>
        </w:rPr>
        <w:t>残疾人福利性单位注册商标的货物)。</w:t>
      </w:r>
    </w:p>
    <w:p w14:paraId="4064FE5F">
      <w:pPr>
        <w:spacing w:line="400" w:lineRule="exact"/>
        <w:ind w:firstLine="440" w:firstLineChars="200"/>
        <w:rPr>
          <w:rFonts w:ascii="宋体" w:hAnsi="宋体" w:cs="宋体"/>
          <w:sz w:val="24"/>
        </w:rPr>
      </w:pPr>
      <w:r>
        <w:rPr>
          <w:rFonts w:hint="eastAsia" w:ascii="宋体" w:hAnsi="宋体" w:cs="宋体"/>
          <w:spacing w:val="-10"/>
          <w:sz w:val="24"/>
        </w:rPr>
        <w:t>前</w:t>
      </w:r>
      <w:r>
        <w:rPr>
          <w:rFonts w:hint="eastAsia" w:ascii="宋体" w:hAnsi="宋体" w:cs="宋体"/>
          <w:spacing w:val="-6"/>
          <w:sz w:val="24"/>
        </w:rPr>
        <w:t>款所称残疾人是指法定劳动年龄内， 持有《中华人民共和国残疾人证》或者《中</w:t>
      </w:r>
      <w:r>
        <w:rPr>
          <w:rFonts w:hint="eastAsia" w:ascii="宋体" w:hAnsi="宋体" w:cs="宋体"/>
          <w:spacing w:val="2"/>
          <w:sz w:val="24"/>
        </w:rPr>
        <w:t>华人民共和国残疾军人证(1</w:t>
      </w:r>
      <w:r>
        <w:rPr>
          <w:rFonts w:hint="eastAsia" w:ascii="宋体" w:hAnsi="宋体" w:cs="宋体"/>
          <w:spacing w:val="1"/>
          <w:sz w:val="24"/>
        </w:rPr>
        <w:t xml:space="preserve"> 至 8 级)》的自然人，包括具有劳动条件和劳动意愿的精</w:t>
      </w:r>
      <w:r>
        <w:rPr>
          <w:rFonts w:hint="eastAsia" w:ascii="宋体" w:hAnsi="宋体" w:cs="宋体"/>
          <w:sz w:val="24"/>
        </w:rPr>
        <w:t xml:space="preserve"> </w:t>
      </w:r>
      <w:r>
        <w:rPr>
          <w:rFonts w:hint="eastAsia" w:ascii="宋体" w:hAnsi="宋体" w:cs="宋体"/>
          <w:spacing w:val="-2"/>
          <w:sz w:val="24"/>
        </w:rPr>
        <w:t>神残疾人。在职职工人数是指与残疾人福利性单位建立劳动关</w:t>
      </w:r>
      <w:r>
        <w:rPr>
          <w:rFonts w:hint="eastAsia" w:ascii="宋体" w:hAnsi="宋体" w:cs="宋体"/>
          <w:spacing w:val="-1"/>
          <w:sz w:val="24"/>
        </w:rPr>
        <w:t>系并依法签订劳动合同或</w:t>
      </w:r>
      <w:r>
        <w:rPr>
          <w:rFonts w:hint="eastAsia" w:ascii="宋体" w:hAnsi="宋体" w:cs="宋体"/>
          <w:sz w:val="24"/>
        </w:rPr>
        <w:t xml:space="preserve"> </w:t>
      </w:r>
      <w:r>
        <w:rPr>
          <w:rFonts w:hint="eastAsia" w:ascii="宋体" w:hAnsi="宋体" w:cs="宋体"/>
          <w:spacing w:val="-4"/>
          <w:sz w:val="24"/>
        </w:rPr>
        <w:t>者服务协议的雇员人数。</w:t>
      </w:r>
    </w:p>
    <w:p w14:paraId="7D7F53CE">
      <w:pPr>
        <w:spacing w:line="400" w:lineRule="exact"/>
        <w:ind w:firstLine="472" w:firstLineChars="200"/>
        <w:rPr>
          <w:rFonts w:ascii="宋体" w:hAnsi="宋体" w:cs="宋体"/>
          <w:spacing w:val="-2"/>
          <w:sz w:val="24"/>
        </w:rPr>
      </w:pPr>
      <w:r>
        <w:rPr>
          <w:rFonts w:hint="eastAsia" w:ascii="宋体" w:hAnsi="宋体" w:cs="宋体"/>
          <w:spacing w:val="-2"/>
          <w:sz w:val="24"/>
        </w:rPr>
        <w:t>二、符合条件的残疾人福利性单位在参加政府采购活动时， 应当提供本通知规定的《残疾人福利性单位声明函》(见附件) ，并对声明的真实性负责。任何单位或者个人 在政府采购活动中均不得要求残疾人福利性单位提供其他证明声明函内容的材料。</w:t>
      </w:r>
    </w:p>
    <w:p w14:paraId="18BF091D">
      <w:pPr>
        <w:spacing w:line="400" w:lineRule="exact"/>
        <w:ind w:firstLine="456" w:firstLineChars="200"/>
        <w:rPr>
          <w:rFonts w:ascii="宋体" w:hAnsi="宋体" w:cs="宋体"/>
          <w:spacing w:val="-1"/>
          <w:sz w:val="24"/>
        </w:rPr>
      </w:pPr>
      <w:r>
        <w:rPr>
          <w:rFonts w:hint="eastAsia" w:ascii="宋体" w:hAnsi="宋体" w:cs="宋体"/>
          <w:spacing w:val="-6"/>
          <w:sz w:val="24"/>
        </w:rPr>
        <w:t>中标、成交供应商为残疾人福利性单位的， 采购人或者其委托的采购代理机构</w:t>
      </w:r>
      <w:r>
        <w:rPr>
          <w:rFonts w:hint="eastAsia" w:ascii="宋体" w:hAnsi="宋体" w:cs="宋体"/>
          <w:spacing w:val="-5"/>
          <w:sz w:val="24"/>
        </w:rPr>
        <w:t>应</w:t>
      </w:r>
      <w:r>
        <w:rPr>
          <w:rFonts w:hint="eastAsia" w:ascii="宋体" w:hAnsi="宋体" w:cs="宋体"/>
          <w:sz w:val="24"/>
        </w:rPr>
        <w:t>当</w:t>
      </w:r>
      <w:r>
        <w:rPr>
          <w:rFonts w:hint="eastAsia" w:ascii="宋体" w:hAnsi="宋体" w:cs="宋体"/>
          <w:spacing w:val="-2"/>
          <w:sz w:val="24"/>
        </w:rPr>
        <w:t>随中标、成交结果同时公告其《残疾人福利性单位声明</w:t>
      </w:r>
      <w:r>
        <w:rPr>
          <w:rFonts w:hint="eastAsia" w:ascii="宋体" w:hAnsi="宋体" w:cs="宋体"/>
          <w:spacing w:val="-1"/>
          <w:sz w:val="24"/>
        </w:rPr>
        <w:t>函》，接受社会监督。</w:t>
      </w:r>
    </w:p>
    <w:p w14:paraId="73CD5A00">
      <w:pPr>
        <w:spacing w:line="400" w:lineRule="exact"/>
        <w:ind w:firstLine="460" w:firstLineChars="200"/>
        <w:rPr>
          <w:rFonts w:ascii="宋体" w:hAnsi="宋体" w:cs="宋体"/>
          <w:sz w:val="24"/>
        </w:rPr>
      </w:pPr>
      <w:r>
        <w:rPr>
          <w:rFonts w:hint="eastAsia" w:ascii="宋体" w:hAnsi="宋体" w:cs="宋体"/>
          <w:spacing w:val="-5"/>
          <w:sz w:val="24"/>
        </w:rPr>
        <w:t>供应商提供的《残疾人福利性单位声明函》与事实不符的， 依照《政府采购法》第</w:t>
      </w:r>
      <w:r>
        <w:rPr>
          <w:rFonts w:hint="eastAsia" w:ascii="宋体" w:hAnsi="宋体" w:cs="宋体"/>
          <w:spacing w:val="-2"/>
          <w:sz w:val="24"/>
        </w:rPr>
        <w:t>七十七条</w:t>
      </w:r>
      <w:r>
        <w:rPr>
          <w:rFonts w:hint="eastAsia" w:ascii="宋体" w:hAnsi="宋体" w:cs="宋体"/>
          <w:spacing w:val="-1"/>
          <w:sz w:val="24"/>
        </w:rPr>
        <w:t>第一款的规定追究法律责任。</w:t>
      </w:r>
    </w:p>
    <w:p w14:paraId="2802A23F">
      <w:pPr>
        <w:spacing w:line="400" w:lineRule="exact"/>
        <w:ind w:firstLine="472" w:firstLineChars="200"/>
        <w:rPr>
          <w:rFonts w:ascii="宋体" w:hAnsi="宋体" w:cs="宋体"/>
          <w:sz w:val="24"/>
        </w:rPr>
      </w:pPr>
      <w:r>
        <w:rPr>
          <w:rFonts w:hint="eastAsia" w:ascii="宋体" w:hAnsi="宋体" w:cs="宋体"/>
          <w:spacing w:val="-2"/>
          <w:sz w:val="24"/>
        </w:rPr>
        <w:t>三、在政府采购活动中，残疾人福利性单位视同小型、微</w:t>
      </w:r>
      <w:r>
        <w:rPr>
          <w:rFonts w:hint="eastAsia" w:ascii="宋体" w:hAnsi="宋体" w:cs="宋体"/>
          <w:spacing w:val="-1"/>
          <w:sz w:val="24"/>
        </w:rPr>
        <w:t>型企业，享受预留份额、</w:t>
      </w:r>
      <w:r>
        <w:rPr>
          <w:rFonts w:hint="eastAsia" w:ascii="宋体" w:hAnsi="宋体" w:cs="宋体"/>
          <w:sz w:val="24"/>
        </w:rPr>
        <w:t xml:space="preserve"> </w:t>
      </w:r>
      <w:r>
        <w:rPr>
          <w:rFonts w:hint="eastAsia" w:ascii="宋体" w:hAnsi="宋体" w:cs="宋体"/>
          <w:spacing w:val="8"/>
          <w:sz w:val="24"/>
        </w:rPr>
        <w:t>评审中</w:t>
      </w:r>
      <w:r>
        <w:rPr>
          <w:rFonts w:hint="eastAsia" w:ascii="宋体" w:hAnsi="宋体" w:cs="宋体"/>
          <w:spacing w:val="7"/>
          <w:sz w:val="24"/>
        </w:rPr>
        <w:t>价</w:t>
      </w:r>
      <w:r>
        <w:rPr>
          <w:rFonts w:hint="eastAsia" w:ascii="宋体" w:hAnsi="宋体" w:cs="宋体"/>
          <w:spacing w:val="4"/>
          <w:sz w:val="24"/>
        </w:rPr>
        <w:t>格扣除等促进中小企业发展的政府采购政策。向残疾人福利性单位采购的金</w:t>
      </w:r>
      <w:r>
        <w:rPr>
          <w:rFonts w:hint="eastAsia" w:ascii="宋体" w:hAnsi="宋体" w:cs="宋体"/>
          <w:sz w:val="24"/>
        </w:rPr>
        <w:t xml:space="preserve"> </w:t>
      </w:r>
      <w:r>
        <w:rPr>
          <w:rFonts w:hint="eastAsia" w:ascii="宋体" w:hAnsi="宋体" w:cs="宋体"/>
          <w:spacing w:val="-14"/>
          <w:sz w:val="24"/>
        </w:rPr>
        <w:t xml:space="preserve">额， </w:t>
      </w:r>
      <w:r>
        <w:rPr>
          <w:rFonts w:hint="eastAsia" w:ascii="宋体" w:hAnsi="宋体" w:cs="宋体"/>
          <w:spacing w:val="-10"/>
          <w:sz w:val="24"/>
        </w:rPr>
        <w:t>计</w:t>
      </w:r>
      <w:r>
        <w:rPr>
          <w:rFonts w:hint="eastAsia" w:ascii="宋体" w:hAnsi="宋体" w:cs="宋体"/>
          <w:spacing w:val="-7"/>
          <w:sz w:val="24"/>
        </w:rPr>
        <w:t>入面向中小企业采购的统计数据。残疾人福利性单位属于小型、微型企业的， 不</w:t>
      </w:r>
      <w:r>
        <w:rPr>
          <w:rFonts w:hint="eastAsia" w:ascii="宋体" w:hAnsi="宋体" w:cs="宋体"/>
          <w:sz w:val="24"/>
        </w:rPr>
        <w:t xml:space="preserve"> </w:t>
      </w:r>
      <w:r>
        <w:rPr>
          <w:rFonts w:hint="eastAsia" w:ascii="宋体" w:hAnsi="宋体" w:cs="宋体"/>
          <w:spacing w:val="-10"/>
          <w:sz w:val="24"/>
        </w:rPr>
        <w:t>重</w:t>
      </w:r>
      <w:r>
        <w:rPr>
          <w:rFonts w:hint="eastAsia" w:ascii="宋体" w:hAnsi="宋体" w:cs="宋体"/>
          <w:spacing w:val="-6"/>
          <w:sz w:val="24"/>
        </w:rPr>
        <w:t>复</w:t>
      </w:r>
      <w:r>
        <w:rPr>
          <w:rFonts w:hint="eastAsia" w:ascii="宋体" w:hAnsi="宋体" w:cs="宋体"/>
          <w:spacing w:val="-5"/>
          <w:sz w:val="24"/>
        </w:rPr>
        <w:t>享受政策。</w:t>
      </w:r>
    </w:p>
    <w:p w14:paraId="08170243">
      <w:pPr>
        <w:spacing w:line="400" w:lineRule="exact"/>
        <w:ind w:firstLine="440" w:firstLineChars="200"/>
        <w:rPr>
          <w:rFonts w:ascii="宋体" w:hAnsi="宋体" w:cs="宋体"/>
          <w:sz w:val="24"/>
        </w:rPr>
      </w:pPr>
      <w:r>
        <w:rPr>
          <w:rFonts w:hint="eastAsia" w:ascii="宋体" w:hAnsi="宋体" w:cs="宋体"/>
          <w:spacing w:val="-10"/>
          <w:sz w:val="24"/>
        </w:rPr>
        <w:t>四、采购人</w:t>
      </w:r>
      <w:r>
        <w:rPr>
          <w:rFonts w:hint="eastAsia" w:ascii="宋体" w:hAnsi="宋体" w:cs="宋体"/>
          <w:spacing w:val="-8"/>
          <w:sz w:val="24"/>
        </w:rPr>
        <w:t>采</w:t>
      </w:r>
      <w:r>
        <w:rPr>
          <w:rFonts w:hint="eastAsia" w:ascii="宋体" w:hAnsi="宋体" w:cs="宋体"/>
          <w:spacing w:val="-5"/>
          <w:sz w:val="24"/>
        </w:rPr>
        <w:t>购公开招标数额标准以上的货物或者服务， 因落实促进残疾人就业政</w:t>
      </w:r>
      <w:r>
        <w:rPr>
          <w:rFonts w:hint="eastAsia" w:ascii="宋体" w:hAnsi="宋体" w:cs="宋体"/>
          <w:sz w:val="24"/>
        </w:rPr>
        <w:t xml:space="preserve"> </w:t>
      </w:r>
      <w:r>
        <w:rPr>
          <w:rFonts w:hint="eastAsia" w:ascii="宋体" w:hAnsi="宋体" w:cs="宋体"/>
          <w:spacing w:val="-2"/>
          <w:sz w:val="24"/>
        </w:rPr>
        <w:t>策的需要，依法履行有关报批程序后，可</w:t>
      </w:r>
      <w:r>
        <w:rPr>
          <w:rFonts w:hint="eastAsia" w:ascii="宋体" w:hAnsi="宋体" w:cs="宋体"/>
          <w:spacing w:val="-1"/>
          <w:sz w:val="24"/>
        </w:rPr>
        <w:t>采用公开招标以外的采购方式。</w:t>
      </w:r>
    </w:p>
    <w:p w14:paraId="75BE80BB">
      <w:pPr>
        <w:spacing w:line="400" w:lineRule="exact"/>
        <w:ind w:firstLine="448" w:firstLineChars="200"/>
        <w:rPr>
          <w:rFonts w:ascii="宋体" w:hAnsi="宋体" w:cs="宋体"/>
          <w:sz w:val="24"/>
        </w:rPr>
      </w:pPr>
      <w:r>
        <w:rPr>
          <w:rFonts w:hint="eastAsia" w:ascii="宋体" w:hAnsi="宋体" w:cs="宋体"/>
          <w:spacing w:val="-8"/>
          <w:sz w:val="24"/>
        </w:rPr>
        <w:t>五</w:t>
      </w:r>
      <w:r>
        <w:rPr>
          <w:rFonts w:hint="eastAsia" w:ascii="宋体" w:hAnsi="宋体" w:cs="宋体"/>
          <w:spacing w:val="-5"/>
          <w:sz w:val="24"/>
        </w:rPr>
        <w:t>、对于满足要求的残疾人福利性单位产品， 集中采购机构可直接纳入协议供货或</w:t>
      </w:r>
      <w:r>
        <w:rPr>
          <w:rFonts w:hint="eastAsia" w:ascii="宋体" w:hAnsi="宋体" w:cs="宋体"/>
          <w:spacing w:val="-2"/>
          <w:sz w:val="24"/>
        </w:rPr>
        <w:t>者定点采购范围。各地区建设的政府采购电子卖场、电子商城、网上</w:t>
      </w:r>
      <w:r>
        <w:rPr>
          <w:rFonts w:hint="eastAsia" w:ascii="宋体" w:hAnsi="宋体" w:cs="宋体"/>
          <w:spacing w:val="-1"/>
          <w:sz w:val="24"/>
        </w:rPr>
        <w:t>超市等应当设立残</w:t>
      </w:r>
      <w:r>
        <w:rPr>
          <w:rFonts w:hint="eastAsia" w:ascii="宋体" w:hAnsi="宋体" w:cs="宋体"/>
          <w:sz w:val="24"/>
        </w:rPr>
        <w:t xml:space="preserve"> </w:t>
      </w:r>
      <w:r>
        <w:rPr>
          <w:rFonts w:hint="eastAsia" w:ascii="宋体" w:hAnsi="宋体" w:cs="宋体"/>
          <w:spacing w:val="-2"/>
          <w:sz w:val="24"/>
        </w:rPr>
        <w:t>疾人福利性单位产品专栏。鼓励采购人</w:t>
      </w:r>
      <w:r>
        <w:rPr>
          <w:rFonts w:hint="eastAsia" w:ascii="宋体" w:hAnsi="宋体" w:cs="宋体"/>
          <w:spacing w:val="-1"/>
          <w:sz w:val="24"/>
        </w:rPr>
        <w:t>优先选择残疾人福利性单位的产品。</w:t>
      </w:r>
    </w:p>
    <w:p w14:paraId="285D6F36">
      <w:pPr>
        <w:spacing w:line="400" w:lineRule="exact"/>
        <w:ind w:firstLine="444" w:firstLineChars="200"/>
        <w:rPr>
          <w:rFonts w:ascii="宋体" w:hAnsi="宋体" w:cs="宋体"/>
          <w:sz w:val="24"/>
        </w:rPr>
      </w:pPr>
      <w:r>
        <w:rPr>
          <w:rFonts w:hint="eastAsia" w:ascii="宋体" w:hAnsi="宋体" w:cs="宋体"/>
          <w:spacing w:val="-9"/>
          <w:sz w:val="24"/>
        </w:rPr>
        <w:t>六</w:t>
      </w:r>
      <w:r>
        <w:rPr>
          <w:rFonts w:hint="eastAsia" w:ascii="宋体" w:hAnsi="宋体" w:cs="宋体"/>
          <w:spacing w:val="-5"/>
          <w:sz w:val="24"/>
        </w:rPr>
        <w:t>、省级财政部门可以结合本地区残疾人生产、经营的实际情况， 细化政府采购支</w:t>
      </w:r>
      <w:r>
        <w:rPr>
          <w:rFonts w:hint="eastAsia" w:ascii="宋体" w:hAnsi="宋体" w:cs="宋体"/>
          <w:sz w:val="24"/>
        </w:rPr>
        <w:t xml:space="preserve"> </w:t>
      </w:r>
      <w:r>
        <w:rPr>
          <w:rFonts w:hint="eastAsia" w:ascii="宋体" w:hAnsi="宋体" w:cs="宋体"/>
          <w:spacing w:val="-8"/>
          <w:sz w:val="24"/>
        </w:rPr>
        <w:t>持措施。对符合</w:t>
      </w:r>
      <w:r>
        <w:rPr>
          <w:rFonts w:hint="eastAsia" w:ascii="宋体" w:hAnsi="宋体" w:cs="宋体"/>
          <w:spacing w:val="-4"/>
          <w:sz w:val="24"/>
        </w:rPr>
        <w:t>国家有关部门规定条件的残疾人辅助性就业机构， 可通过上述措施予以</w:t>
      </w:r>
      <w:r>
        <w:rPr>
          <w:rFonts w:hint="eastAsia" w:ascii="宋体" w:hAnsi="宋体" w:cs="宋体"/>
          <w:sz w:val="24"/>
        </w:rPr>
        <w:t xml:space="preserve"> </w:t>
      </w:r>
      <w:r>
        <w:rPr>
          <w:rFonts w:hint="eastAsia" w:ascii="宋体" w:hAnsi="宋体" w:cs="宋体"/>
          <w:spacing w:val="-4"/>
          <w:sz w:val="24"/>
        </w:rPr>
        <w:t>支持</w:t>
      </w:r>
      <w:r>
        <w:rPr>
          <w:rFonts w:hint="eastAsia" w:ascii="宋体" w:hAnsi="宋体" w:cs="宋体"/>
          <w:spacing w:val="-2"/>
          <w:sz w:val="24"/>
        </w:rPr>
        <w:t>。各地制定的有关文件应当报财政部备案。</w:t>
      </w:r>
    </w:p>
    <w:p w14:paraId="2380260A">
      <w:pPr>
        <w:spacing w:line="400" w:lineRule="exact"/>
        <w:ind w:firstLine="408" w:firstLineChars="200"/>
        <w:rPr>
          <w:rFonts w:ascii="宋体" w:hAnsi="宋体" w:cs="宋体"/>
          <w:sz w:val="24"/>
        </w:rPr>
      </w:pPr>
      <w:r>
        <w:rPr>
          <w:rFonts w:hint="eastAsia" w:ascii="宋体" w:hAnsi="宋体" w:cs="宋体"/>
          <w:spacing w:val="-18"/>
          <w:sz w:val="24"/>
        </w:rPr>
        <w:t>七</w:t>
      </w:r>
      <w:r>
        <w:rPr>
          <w:rFonts w:hint="eastAsia" w:ascii="宋体" w:hAnsi="宋体" w:cs="宋体"/>
          <w:spacing w:val="-15"/>
          <w:sz w:val="24"/>
        </w:rPr>
        <w:t>、本通知自 2017 年 10 月 1 日起执行。</w:t>
      </w:r>
    </w:p>
    <w:p w14:paraId="064002B0">
      <w:pPr>
        <w:ind w:firstLine="7130" w:firstLineChars="3100"/>
        <w:rPr>
          <w:rFonts w:ascii="宋体" w:hAnsi="宋体" w:cs="宋体"/>
          <w:sz w:val="24"/>
        </w:rPr>
      </w:pPr>
      <w:r>
        <w:rPr>
          <w:rFonts w:hint="eastAsia" w:ascii="宋体" w:hAnsi="宋体" w:cs="宋体"/>
          <w:spacing w:val="-5"/>
          <w:sz w:val="24"/>
        </w:rPr>
        <w:t>财</w:t>
      </w:r>
      <w:r>
        <w:rPr>
          <w:rFonts w:hint="eastAsia" w:ascii="宋体" w:hAnsi="宋体" w:cs="宋体"/>
          <w:spacing w:val="-4"/>
          <w:sz w:val="24"/>
        </w:rPr>
        <w:t>政部</w:t>
      </w:r>
    </w:p>
    <w:p w14:paraId="60B3BE20">
      <w:pPr>
        <w:ind w:firstLine="7210" w:firstLineChars="3500"/>
        <w:rPr>
          <w:rFonts w:ascii="宋体" w:hAnsi="宋体" w:cs="宋体"/>
          <w:sz w:val="24"/>
        </w:rPr>
      </w:pPr>
      <w:r>
        <w:rPr>
          <w:rFonts w:hint="eastAsia" w:ascii="宋体" w:hAnsi="宋体" w:cs="宋体"/>
          <w:spacing w:val="-17"/>
          <w:sz w:val="24"/>
        </w:rPr>
        <w:t>民</w:t>
      </w:r>
      <w:r>
        <w:rPr>
          <w:rFonts w:hint="eastAsia" w:ascii="宋体" w:hAnsi="宋体" w:cs="宋体"/>
          <w:spacing w:val="-15"/>
          <w:sz w:val="24"/>
        </w:rPr>
        <w:t>政部</w:t>
      </w:r>
      <w:r>
        <w:rPr>
          <w:rFonts w:hint="eastAsia" w:ascii="宋体" w:hAnsi="宋体" w:cs="宋体"/>
          <w:sz w:val="24"/>
        </w:rPr>
        <w:t xml:space="preserve"> </w:t>
      </w:r>
    </w:p>
    <w:p w14:paraId="6A91C78F">
      <w:pPr>
        <w:pStyle w:val="90"/>
        <w:ind w:firstLine="5700" w:firstLineChars="2500"/>
        <w:rPr>
          <w:rFonts w:ascii="宋体" w:hAnsi="宋体" w:cs="宋体"/>
          <w:sz w:val="24"/>
        </w:rPr>
      </w:pPr>
      <w:r>
        <w:rPr>
          <w:rFonts w:hint="eastAsia" w:ascii="宋体" w:hAnsi="宋体" w:cs="宋体"/>
          <w:spacing w:val="-6"/>
          <w:sz w:val="24"/>
        </w:rPr>
        <w:t>中国残疾人联合</w:t>
      </w:r>
      <w:r>
        <w:rPr>
          <w:rFonts w:hint="eastAsia" w:ascii="宋体" w:hAnsi="宋体" w:cs="宋体"/>
          <w:spacing w:val="-5"/>
          <w:sz w:val="24"/>
        </w:rPr>
        <w:t>会</w:t>
      </w:r>
      <w:r>
        <w:rPr>
          <w:rFonts w:hint="eastAsia" w:ascii="宋体" w:hAnsi="宋体" w:cs="宋体"/>
          <w:sz w:val="24"/>
        </w:rPr>
        <w:t xml:space="preserve"> </w:t>
      </w:r>
    </w:p>
    <w:p w14:paraId="75A1B567">
      <w:pPr>
        <w:pStyle w:val="90"/>
        <w:ind w:firstLine="5940" w:firstLineChars="3000"/>
        <w:rPr>
          <w:rFonts w:ascii="宋体" w:hAnsi="宋体" w:cs="宋体"/>
          <w:spacing w:val="-19"/>
          <w:sz w:val="24"/>
        </w:rPr>
      </w:pPr>
      <w:r>
        <w:rPr>
          <w:rFonts w:hint="eastAsia" w:ascii="宋体" w:hAnsi="宋体" w:cs="宋体"/>
          <w:spacing w:val="-21"/>
          <w:sz w:val="24"/>
        </w:rPr>
        <w:t>2</w:t>
      </w:r>
      <w:r>
        <w:rPr>
          <w:rFonts w:hint="eastAsia" w:ascii="宋体" w:hAnsi="宋体" w:cs="宋体"/>
          <w:spacing w:val="-19"/>
          <w:sz w:val="24"/>
        </w:rPr>
        <w:t>017 年 8 月 22 日</w:t>
      </w:r>
    </w:p>
    <w:p w14:paraId="57B9254E">
      <w:pPr>
        <w:rPr>
          <w:rFonts w:ascii="宋体" w:hAnsi="宋体" w:cs="宋体"/>
        </w:rPr>
      </w:pPr>
      <w:r>
        <w:rPr>
          <w:rFonts w:hint="eastAsia" w:ascii="宋体" w:hAnsi="宋体" w:cs="宋体"/>
        </w:rPr>
        <w:br w:type="page"/>
      </w:r>
    </w:p>
    <w:p w14:paraId="74D908F5">
      <w:pPr>
        <w:spacing w:before="101" w:line="221" w:lineRule="auto"/>
        <w:ind w:left="2086"/>
        <w:outlineLvl w:val="0"/>
        <w:rPr>
          <w:rFonts w:ascii="宋体" w:hAnsi="宋体" w:cs="宋体"/>
          <w:b/>
          <w:bCs/>
          <w:sz w:val="28"/>
          <w:szCs w:val="28"/>
        </w:rPr>
      </w:pPr>
      <w:bookmarkStart w:id="167" w:name="_Toc151647052"/>
      <w:bookmarkStart w:id="168" w:name="_Toc14521"/>
      <w:bookmarkStart w:id="169" w:name="_Toc151982372"/>
      <w:r>
        <w:rPr>
          <w:rFonts w:hint="eastAsia" w:ascii="宋体" w:hAnsi="宋体" w:cs="宋体"/>
          <w:b/>
          <w:bCs/>
          <w:spacing w:val="35"/>
          <w:sz w:val="28"/>
          <w:szCs w:val="28"/>
        </w:rPr>
        <w:t>残</w:t>
      </w:r>
      <w:r>
        <w:rPr>
          <w:rFonts w:hint="eastAsia" w:ascii="宋体" w:hAnsi="宋体" w:cs="宋体"/>
          <w:b/>
          <w:bCs/>
          <w:spacing w:val="29"/>
          <w:sz w:val="28"/>
          <w:szCs w:val="28"/>
        </w:rPr>
        <w:t>疾人福利性单位声明函(样表)</w:t>
      </w:r>
      <w:bookmarkEnd w:id="167"/>
      <w:bookmarkEnd w:id="168"/>
      <w:bookmarkEnd w:id="169"/>
    </w:p>
    <w:p w14:paraId="4539A739">
      <w:pPr>
        <w:spacing w:line="241" w:lineRule="auto"/>
        <w:rPr>
          <w:rFonts w:ascii="宋体" w:hAnsi="宋体" w:cs="宋体"/>
        </w:rPr>
      </w:pPr>
    </w:p>
    <w:p w14:paraId="4FD1183D">
      <w:pPr>
        <w:spacing w:line="360" w:lineRule="auto"/>
        <w:ind w:firstLine="520" w:firstLineChars="200"/>
        <w:rPr>
          <w:rFonts w:ascii="宋体" w:hAnsi="宋体" w:cs="宋体"/>
          <w:sz w:val="24"/>
        </w:rPr>
      </w:pPr>
      <w:r>
        <w:rPr>
          <w:rFonts w:hint="eastAsia" w:ascii="宋体" w:hAnsi="宋体" w:cs="宋体"/>
          <w:spacing w:val="10"/>
          <w:sz w:val="24"/>
        </w:rPr>
        <w:t>本单位</w:t>
      </w:r>
      <w:r>
        <w:rPr>
          <w:rFonts w:hint="eastAsia" w:ascii="宋体" w:hAnsi="宋体" w:cs="宋体"/>
          <w:spacing w:val="8"/>
          <w:sz w:val="24"/>
        </w:rPr>
        <w:t>郑</w:t>
      </w:r>
      <w:r>
        <w:rPr>
          <w:rFonts w:hint="eastAsia" w:ascii="宋体" w:hAnsi="宋体" w:cs="宋体"/>
          <w:spacing w:val="5"/>
          <w:sz w:val="24"/>
        </w:rPr>
        <w:t>重声明，根据 《财政部 民政部 中国残疾人联合会关</w:t>
      </w:r>
      <w:r>
        <w:rPr>
          <w:rFonts w:hint="eastAsia" w:ascii="宋体" w:hAnsi="宋体" w:cs="宋体"/>
          <w:sz w:val="24"/>
        </w:rPr>
        <w:t xml:space="preserve"> </w:t>
      </w:r>
      <w:r>
        <w:rPr>
          <w:rFonts w:hint="eastAsia" w:ascii="宋体" w:hAnsi="宋体" w:cs="宋体"/>
          <w:spacing w:val="12"/>
          <w:sz w:val="24"/>
        </w:rPr>
        <w:t>于促</w:t>
      </w:r>
      <w:r>
        <w:rPr>
          <w:rFonts w:hint="eastAsia" w:ascii="宋体" w:hAnsi="宋体" w:cs="宋体"/>
          <w:spacing w:val="9"/>
          <w:sz w:val="24"/>
        </w:rPr>
        <w:t>进</w:t>
      </w:r>
      <w:r>
        <w:rPr>
          <w:rFonts w:hint="eastAsia" w:ascii="宋体" w:hAnsi="宋体" w:cs="宋体"/>
          <w:spacing w:val="6"/>
          <w:sz w:val="24"/>
        </w:rPr>
        <w:t>残疾人就业政府采购政策的通知》(财库〔2017〕  141 号)</w:t>
      </w:r>
      <w:r>
        <w:rPr>
          <w:rFonts w:hint="eastAsia" w:ascii="宋体" w:hAnsi="宋体" w:cs="宋体"/>
          <w:sz w:val="24"/>
        </w:rPr>
        <w:t xml:space="preserve"> </w:t>
      </w:r>
      <w:r>
        <w:rPr>
          <w:rFonts w:hint="eastAsia" w:ascii="宋体" w:hAnsi="宋体" w:cs="宋体"/>
          <w:spacing w:val="18"/>
          <w:sz w:val="24"/>
        </w:rPr>
        <w:t>的规定，本单位为符合条件的残疾人福利性单位，且本单位参加</w:t>
      </w:r>
      <w:r>
        <w:rPr>
          <w:rFonts w:hint="eastAsia" w:ascii="宋体" w:hAnsi="宋体" w:cs="宋体"/>
          <w:sz w:val="24"/>
          <w:u w:val="single"/>
        </w:rPr>
        <w:tab/>
      </w:r>
      <w:r>
        <w:rPr>
          <w:rFonts w:hint="eastAsia" w:ascii="宋体" w:hAnsi="宋体" w:cs="宋体"/>
          <w:spacing w:val="10"/>
          <w:sz w:val="24"/>
          <w:u w:val="single"/>
        </w:rPr>
        <w:t>(采购</w:t>
      </w:r>
      <w:r>
        <w:rPr>
          <w:rFonts w:hint="eastAsia" w:ascii="宋体" w:hAnsi="宋体" w:cs="宋体"/>
          <w:spacing w:val="6"/>
          <w:sz w:val="24"/>
          <w:u w:val="single"/>
        </w:rPr>
        <w:t>单</w:t>
      </w:r>
      <w:r>
        <w:rPr>
          <w:rFonts w:hint="eastAsia" w:ascii="宋体" w:hAnsi="宋体" w:cs="宋体"/>
          <w:spacing w:val="5"/>
          <w:sz w:val="24"/>
          <w:u w:val="single"/>
        </w:rPr>
        <w:t xml:space="preserve">位名称) </w:t>
      </w:r>
      <w:r>
        <w:rPr>
          <w:rFonts w:hint="eastAsia" w:ascii="宋体" w:hAnsi="宋体" w:cs="宋体"/>
          <w:spacing w:val="5"/>
          <w:sz w:val="24"/>
        </w:rPr>
        <w:t>_单位的_</w:t>
      </w:r>
      <w:r>
        <w:rPr>
          <w:rFonts w:hint="eastAsia" w:ascii="宋体" w:hAnsi="宋体" w:cs="宋体"/>
          <w:spacing w:val="5"/>
          <w:sz w:val="24"/>
          <w:u w:val="single"/>
        </w:rPr>
        <w:t xml:space="preserve"> (采购项目名称) _</w:t>
      </w:r>
      <w:r>
        <w:rPr>
          <w:rFonts w:hint="eastAsia" w:ascii="宋体" w:hAnsi="宋体" w:cs="宋体"/>
          <w:spacing w:val="5"/>
          <w:sz w:val="24"/>
        </w:rPr>
        <w:t>项目采购活动提供本</w:t>
      </w:r>
      <w:r>
        <w:rPr>
          <w:rFonts w:hint="eastAsia" w:ascii="宋体" w:hAnsi="宋体" w:cs="宋体"/>
          <w:sz w:val="24"/>
        </w:rPr>
        <w:t xml:space="preserve"> </w:t>
      </w:r>
      <w:r>
        <w:rPr>
          <w:rFonts w:hint="eastAsia" w:ascii="宋体" w:hAnsi="宋体" w:cs="宋体"/>
          <w:spacing w:val="22"/>
          <w:sz w:val="24"/>
        </w:rPr>
        <w:t>单</w:t>
      </w:r>
      <w:r>
        <w:rPr>
          <w:rFonts w:hint="eastAsia" w:ascii="宋体" w:hAnsi="宋体" w:cs="宋体"/>
          <w:spacing w:val="14"/>
          <w:sz w:val="24"/>
        </w:rPr>
        <w:t>位</w:t>
      </w:r>
      <w:r>
        <w:rPr>
          <w:rFonts w:hint="eastAsia" w:ascii="宋体" w:hAnsi="宋体" w:cs="宋体"/>
          <w:spacing w:val="11"/>
          <w:sz w:val="24"/>
        </w:rPr>
        <w:t>制造的货物(由本单位承担工程/提供服务) ，或者提供其他残</w:t>
      </w:r>
      <w:r>
        <w:rPr>
          <w:rFonts w:hint="eastAsia" w:ascii="宋体" w:hAnsi="宋体" w:cs="宋体"/>
          <w:spacing w:val="20"/>
          <w:sz w:val="24"/>
        </w:rPr>
        <w:t>疾</w:t>
      </w:r>
      <w:r>
        <w:rPr>
          <w:rFonts w:hint="eastAsia" w:ascii="宋体" w:hAnsi="宋体" w:cs="宋体"/>
          <w:spacing w:val="17"/>
          <w:sz w:val="24"/>
        </w:rPr>
        <w:t>人福利性单位制造的货物(不包括使用非残疾人福利性单位注册</w:t>
      </w:r>
      <w:r>
        <w:rPr>
          <w:rFonts w:hint="eastAsia" w:ascii="宋体" w:hAnsi="宋体" w:cs="宋体"/>
          <w:sz w:val="24"/>
        </w:rPr>
        <w:t xml:space="preserve"> </w:t>
      </w:r>
      <w:r>
        <w:rPr>
          <w:rFonts w:hint="eastAsia" w:ascii="宋体" w:hAnsi="宋体" w:cs="宋体"/>
          <w:spacing w:val="26"/>
          <w:sz w:val="24"/>
        </w:rPr>
        <w:t>商标的货物)。</w:t>
      </w:r>
    </w:p>
    <w:p w14:paraId="239BB088">
      <w:pPr>
        <w:spacing w:line="360" w:lineRule="auto"/>
        <w:ind w:firstLine="568" w:firstLineChars="200"/>
        <w:rPr>
          <w:rFonts w:ascii="宋体" w:hAnsi="宋体" w:cs="宋体"/>
          <w:sz w:val="30"/>
          <w:szCs w:val="30"/>
        </w:rPr>
      </w:pPr>
      <w:r>
        <w:rPr>
          <w:rFonts w:hint="eastAsia" w:ascii="宋体" w:hAnsi="宋体" w:cs="宋体"/>
          <w:spacing w:val="22"/>
          <w:sz w:val="24"/>
        </w:rPr>
        <w:t>本</w:t>
      </w:r>
      <w:r>
        <w:rPr>
          <w:rFonts w:hint="eastAsia" w:ascii="宋体" w:hAnsi="宋体" w:cs="宋体"/>
          <w:spacing w:val="12"/>
          <w:sz w:val="24"/>
        </w:rPr>
        <w:t>单</w:t>
      </w:r>
      <w:r>
        <w:rPr>
          <w:rFonts w:hint="eastAsia" w:ascii="宋体" w:hAnsi="宋体" w:cs="宋体"/>
          <w:spacing w:val="11"/>
          <w:sz w:val="24"/>
        </w:rPr>
        <w:t>位对上述声明的真实性负责。如有虚假，将依法承担相应</w:t>
      </w:r>
      <w:r>
        <w:rPr>
          <w:rFonts w:hint="eastAsia" w:ascii="宋体" w:hAnsi="宋体" w:cs="宋体"/>
          <w:spacing w:val="-10"/>
          <w:sz w:val="24"/>
        </w:rPr>
        <w:t>责</w:t>
      </w:r>
      <w:r>
        <w:rPr>
          <w:rFonts w:hint="eastAsia" w:ascii="宋体" w:hAnsi="宋体" w:cs="宋体"/>
          <w:spacing w:val="-8"/>
          <w:sz w:val="24"/>
        </w:rPr>
        <w:t>任。</w:t>
      </w:r>
    </w:p>
    <w:p w14:paraId="26D0191D">
      <w:pPr>
        <w:spacing w:line="261" w:lineRule="auto"/>
        <w:rPr>
          <w:rFonts w:ascii="宋体" w:hAnsi="宋体" w:cs="宋体"/>
        </w:rPr>
      </w:pPr>
    </w:p>
    <w:p w14:paraId="186040DC">
      <w:pPr>
        <w:spacing w:line="261" w:lineRule="auto"/>
        <w:rPr>
          <w:rFonts w:ascii="宋体" w:hAnsi="宋体" w:cs="宋体"/>
        </w:rPr>
      </w:pPr>
    </w:p>
    <w:p w14:paraId="3FA4EACC">
      <w:pPr>
        <w:spacing w:line="261" w:lineRule="auto"/>
        <w:rPr>
          <w:rFonts w:ascii="宋体" w:hAnsi="宋体" w:cs="宋体"/>
        </w:rPr>
      </w:pPr>
    </w:p>
    <w:p w14:paraId="34D07AC3">
      <w:pPr>
        <w:spacing w:line="262" w:lineRule="auto"/>
        <w:rPr>
          <w:rFonts w:ascii="宋体" w:hAnsi="宋体" w:cs="宋体"/>
        </w:rPr>
      </w:pPr>
    </w:p>
    <w:p w14:paraId="3D025ED6">
      <w:pPr>
        <w:spacing w:line="480" w:lineRule="auto"/>
        <w:ind w:left="601" w:leftChars="286" w:firstLine="480" w:firstLineChars="200"/>
        <w:jc w:val="center"/>
        <w:rPr>
          <w:rFonts w:ascii="宋体" w:hAnsi="宋体" w:cs="宋体"/>
          <w:sz w:val="24"/>
        </w:rPr>
      </w:pPr>
      <w:r>
        <w:rPr>
          <w:rFonts w:hint="eastAsia" w:ascii="宋体" w:hAnsi="宋体" w:cs="宋体"/>
          <w:sz w:val="24"/>
        </w:rPr>
        <w:t xml:space="preserve">          供应商名称：</w:t>
      </w:r>
      <w:r>
        <w:rPr>
          <w:rFonts w:hint="eastAsia" w:ascii="宋体" w:hAnsi="宋体" w:cs="宋体"/>
          <w:sz w:val="24"/>
          <w:u w:val="single"/>
        </w:rPr>
        <w:t xml:space="preserve">            </w:t>
      </w:r>
      <w:r>
        <w:rPr>
          <w:rFonts w:hint="eastAsia" w:ascii="宋体" w:hAnsi="宋体" w:cs="宋体"/>
          <w:sz w:val="24"/>
        </w:rPr>
        <w:t>（电子签章）</w:t>
      </w:r>
    </w:p>
    <w:p w14:paraId="1EFD02F9"/>
    <w:p w14:paraId="6B67CC04">
      <w:pPr>
        <w:ind w:firstLine="3498" w:firstLineChars="1100"/>
        <w:rPr>
          <w:rFonts w:ascii="宋体" w:hAnsi="宋体" w:cs="宋体"/>
          <w:spacing w:val="39"/>
          <w:position w:val="21"/>
          <w:sz w:val="24"/>
          <w:lang w:val="zh-CN"/>
        </w:rPr>
      </w:pPr>
      <w:r>
        <w:rPr>
          <w:rFonts w:hint="eastAsia" w:ascii="宋体" w:hAnsi="宋体" w:cs="宋体"/>
          <w:spacing w:val="39"/>
          <w:position w:val="21"/>
          <w:sz w:val="24"/>
        </w:rPr>
        <w:t xml:space="preserve">日  期：   </w:t>
      </w:r>
      <w:r>
        <w:rPr>
          <w:rFonts w:hint="eastAsia" w:ascii="宋体" w:hAnsi="宋体" w:cs="宋体"/>
          <w:spacing w:val="39"/>
          <w:position w:val="21"/>
          <w:sz w:val="24"/>
          <w:lang w:val="zh-CN"/>
        </w:rPr>
        <w:t>年</w:t>
      </w:r>
      <w:r>
        <w:rPr>
          <w:rFonts w:hint="eastAsia" w:ascii="宋体" w:hAnsi="宋体" w:cs="宋体"/>
          <w:spacing w:val="39"/>
          <w:position w:val="21"/>
          <w:sz w:val="24"/>
        </w:rPr>
        <w:t xml:space="preserve">  </w:t>
      </w:r>
      <w:r>
        <w:rPr>
          <w:rFonts w:hint="eastAsia" w:ascii="宋体" w:hAnsi="宋体" w:cs="宋体"/>
          <w:spacing w:val="39"/>
          <w:position w:val="21"/>
          <w:sz w:val="24"/>
          <w:lang w:val="zh-CN"/>
        </w:rPr>
        <w:t xml:space="preserve">月 </w:t>
      </w:r>
      <w:r>
        <w:rPr>
          <w:rFonts w:hint="eastAsia" w:ascii="宋体" w:hAnsi="宋体" w:cs="宋体"/>
          <w:spacing w:val="39"/>
          <w:position w:val="21"/>
          <w:sz w:val="24"/>
        </w:rPr>
        <w:t xml:space="preserve"> </w:t>
      </w:r>
      <w:r>
        <w:rPr>
          <w:rFonts w:hint="eastAsia" w:ascii="宋体" w:hAnsi="宋体" w:cs="宋体"/>
          <w:spacing w:val="39"/>
          <w:position w:val="21"/>
          <w:sz w:val="24"/>
          <w:lang w:val="zh-CN"/>
        </w:rPr>
        <w:t>日</w:t>
      </w:r>
    </w:p>
    <w:p w14:paraId="080AB330">
      <w:pPr>
        <w:ind w:firstLine="5406" w:firstLineChars="1700"/>
        <w:rPr>
          <w:rFonts w:ascii="宋体" w:hAnsi="宋体" w:cs="宋体"/>
          <w:spacing w:val="39"/>
          <w:position w:val="21"/>
          <w:sz w:val="24"/>
        </w:rPr>
      </w:pPr>
    </w:p>
    <w:p w14:paraId="1D88E420">
      <w:pPr>
        <w:widowControl/>
        <w:ind w:firstLine="420" w:firstLineChars="200"/>
        <w:rPr>
          <w:rFonts w:ascii="宋体" w:hAnsi="宋体" w:cs="宋体"/>
          <w:b/>
          <w:bCs/>
          <w:sz w:val="28"/>
          <w:szCs w:val="28"/>
        </w:rPr>
      </w:pPr>
      <w:r>
        <w:rPr>
          <w:rFonts w:hint="eastAsia" w:ascii="宋体" w:hAnsi="宋体" w:cs="宋体"/>
        </w:rPr>
        <w:br w:type="page"/>
      </w:r>
      <w:r>
        <w:rPr>
          <w:rFonts w:hint="eastAsia" w:ascii="宋体" w:hAnsi="宋体" w:cs="宋体"/>
          <w:b/>
          <w:bCs/>
          <w:sz w:val="28"/>
          <w:szCs w:val="28"/>
        </w:rPr>
        <w:t>附件6</w:t>
      </w:r>
    </w:p>
    <w:p w14:paraId="27A44F22">
      <w:pPr>
        <w:spacing w:before="212" w:line="218" w:lineRule="auto"/>
        <w:ind w:left="2918"/>
        <w:outlineLvl w:val="0"/>
        <w:rPr>
          <w:rFonts w:ascii="宋体" w:hAnsi="宋体" w:cs="宋体"/>
          <w:b/>
          <w:bCs/>
          <w:sz w:val="24"/>
        </w:rPr>
      </w:pPr>
      <w:bookmarkStart w:id="170" w:name="_Toc9335"/>
      <w:bookmarkStart w:id="171" w:name="_Toc151982373"/>
      <w:bookmarkStart w:id="172" w:name="_Toc151647053"/>
      <w:r>
        <w:rPr>
          <w:rFonts w:hint="eastAsia" w:ascii="宋体" w:hAnsi="宋体" w:cs="宋体"/>
          <w:b/>
          <w:bCs/>
          <w:spacing w:val="-1"/>
          <w:sz w:val="24"/>
        </w:rPr>
        <w:t>财政部 司法</w:t>
      </w:r>
      <w:r>
        <w:rPr>
          <w:rFonts w:hint="eastAsia" w:ascii="宋体" w:hAnsi="宋体" w:cs="宋体"/>
          <w:b/>
          <w:bCs/>
          <w:sz w:val="24"/>
        </w:rPr>
        <w:t>部关于政府采购支持</w:t>
      </w:r>
      <w:bookmarkEnd w:id="170"/>
      <w:bookmarkEnd w:id="171"/>
      <w:bookmarkEnd w:id="172"/>
    </w:p>
    <w:p w14:paraId="657C84F8">
      <w:pPr>
        <w:spacing w:before="83" w:line="218" w:lineRule="auto"/>
        <w:ind w:left="3104"/>
        <w:outlineLvl w:val="0"/>
        <w:rPr>
          <w:rFonts w:ascii="宋体" w:hAnsi="宋体" w:cs="宋体"/>
          <w:b/>
          <w:bCs/>
          <w:sz w:val="24"/>
        </w:rPr>
      </w:pPr>
      <w:bookmarkStart w:id="173" w:name="_Toc23161"/>
      <w:bookmarkStart w:id="174" w:name="_Toc151647054"/>
      <w:bookmarkStart w:id="175" w:name="_Toc151982374"/>
      <w:r>
        <w:rPr>
          <w:rFonts w:hint="eastAsia" w:ascii="宋体" w:hAnsi="宋体" w:cs="宋体"/>
          <w:b/>
          <w:bCs/>
          <w:spacing w:val="-1"/>
          <w:sz w:val="24"/>
        </w:rPr>
        <w:t>监狱企业发展有关问题的通</w:t>
      </w:r>
      <w:r>
        <w:rPr>
          <w:rFonts w:hint="eastAsia" w:ascii="宋体" w:hAnsi="宋体" w:cs="宋体"/>
          <w:b/>
          <w:bCs/>
          <w:sz w:val="24"/>
        </w:rPr>
        <w:t>知</w:t>
      </w:r>
      <w:bookmarkEnd w:id="173"/>
      <w:bookmarkEnd w:id="174"/>
      <w:bookmarkEnd w:id="175"/>
    </w:p>
    <w:p w14:paraId="75061214">
      <w:pPr>
        <w:spacing w:before="84" w:line="218" w:lineRule="auto"/>
        <w:ind w:left="3672"/>
        <w:outlineLvl w:val="0"/>
        <w:rPr>
          <w:rFonts w:ascii="宋体" w:hAnsi="宋体" w:cs="宋体"/>
          <w:b/>
          <w:bCs/>
          <w:sz w:val="24"/>
        </w:rPr>
      </w:pPr>
      <w:bookmarkStart w:id="176" w:name="_Toc25584"/>
      <w:bookmarkStart w:id="177" w:name="_Toc151647055"/>
      <w:bookmarkStart w:id="178" w:name="_Toc151982375"/>
      <w:r>
        <w:rPr>
          <w:rFonts w:hint="eastAsia" w:ascii="宋体" w:hAnsi="宋体" w:cs="宋体"/>
          <w:b/>
          <w:bCs/>
          <w:spacing w:val="-4"/>
          <w:sz w:val="24"/>
        </w:rPr>
        <w:t>财库〔2014〕68 号</w:t>
      </w:r>
      <w:bookmarkEnd w:id="176"/>
      <w:bookmarkEnd w:id="177"/>
      <w:bookmarkEnd w:id="178"/>
    </w:p>
    <w:p w14:paraId="04F0905E">
      <w:pPr>
        <w:spacing w:line="440" w:lineRule="exact"/>
        <w:ind w:firstLine="432" w:firstLineChars="200"/>
        <w:rPr>
          <w:rFonts w:ascii="宋体" w:hAnsi="宋体" w:cs="宋体"/>
          <w:sz w:val="24"/>
        </w:rPr>
      </w:pPr>
      <w:r>
        <w:rPr>
          <w:rFonts w:hint="eastAsia" w:ascii="宋体" w:hAnsi="宋体" w:cs="宋体"/>
          <w:spacing w:val="-12"/>
          <w:sz w:val="24"/>
        </w:rPr>
        <w:t>党</w:t>
      </w:r>
      <w:r>
        <w:rPr>
          <w:rFonts w:hint="eastAsia" w:ascii="宋体" w:hAnsi="宋体" w:cs="宋体"/>
          <w:spacing w:val="-11"/>
          <w:sz w:val="24"/>
        </w:rPr>
        <w:t>中央有关部门， 国务院各部委、各直属机构， 全国人大常委会办公厅， 全国政协</w:t>
      </w:r>
      <w:r>
        <w:rPr>
          <w:rFonts w:hint="eastAsia" w:ascii="宋体" w:hAnsi="宋体" w:cs="宋体"/>
          <w:sz w:val="24"/>
        </w:rPr>
        <w:t xml:space="preserve"> </w:t>
      </w:r>
      <w:r>
        <w:rPr>
          <w:rFonts w:hint="eastAsia" w:ascii="宋体" w:hAnsi="宋体" w:cs="宋体"/>
          <w:spacing w:val="-30"/>
          <w:sz w:val="24"/>
        </w:rPr>
        <w:t>办</w:t>
      </w:r>
      <w:r>
        <w:rPr>
          <w:rFonts w:hint="eastAsia" w:ascii="宋体" w:hAnsi="宋体" w:cs="宋体"/>
          <w:spacing w:val="-19"/>
          <w:sz w:val="24"/>
        </w:rPr>
        <w:t>公</w:t>
      </w:r>
      <w:r>
        <w:rPr>
          <w:rFonts w:hint="eastAsia" w:ascii="宋体" w:hAnsi="宋体" w:cs="宋体"/>
          <w:spacing w:val="-15"/>
          <w:sz w:val="24"/>
        </w:rPr>
        <w:t>厅， 高法院， 高检院， 有关人民团体， 中央国家机关政府采购中心， 中共中央直属</w:t>
      </w:r>
      <w:r>
        <w:rPr>
          <w:rFonts w:hint="eastAsia" w:ascii="宋体" w:hAnsi="宋体" w:cs="宋体"/>
          <w:sz w:val="24"/>
        </w:rPr>
        <w:t xml:space="preserve"> </w:t>
      </w:r>
      <w:r>
        <w:rPr>
          <w:rFonts w:hint="eastAsia" w:ascii="宋体" w:hAnsi="宋体" w:cs="宋体"/>
          <w:spacing w:val="-32"/>
          <w:sz w:val="24"/>
        </w:rPr>
        <w:t>机</w:t>
      </w:r>
      <w:r>
        <w:rPr>
          <w:rFonts w:hint="eastAsia" w:ascii="宋体" w:hAnsi="宋体" w:cs="宋体"/>
          <w:spacing w:val="-17"/>
          <w:sz w:val="24"/>
        </w:rPr>
        <w:t>关</w:t>
      </w:r>
      <w:r>
        <w:rPr>
          <w:rFonts w:hint="eastAsia" w:ascii="宋体" w:hAnsi="宋体" w:cs="宋体"/>
          <w:spacing w:val="-16"/>
          <w:sz w:val="24"/>
        </w:rPr>
        <w:t>采购中心， 全国人大机关采购中心， 各省、自治区、直辖市、计划单列市财政厅(局)、</w:t>
      </w:r>
      <w:r>
        <w:rPr>
          <w:rFonts w:hint="eastAsia" w:ascii="宋体" w:hAnsi="宋体" w:cs="宋体"/>
          <w:sz w:val="24"/>
        </w:rPr>
        <w:t xml:space="preserve"> </w:t>
      </w:r>
      <w:r>
        <w:rPr>
          <w:rFonts w:hint="eastAsia" w:ascii="宋体" w:hAnsi="宋体" w:cs="宋体"/>
          <w:spacing w:val="6"/>
          <w:sz w:val="24"/>
        </w:rPr>
        <w:t>司法厅(局)，新疆生产建设兵团财务局、司法局、监狱管理局</w:t>
      </w:r>
      <w:r>
        <w:rPr>
          <w:rFonts w:hint="eastAsia" w:ascii="宋体" w:hAnsi="宋体" w:cs="宋体"/>
          <w:spacing w:val="2"/>
          <w:sz w:val="24"/>
        </w:rPr>
        <w:t>：</w:t>
      </w:r>
    </w:p>
    <w:p w14:paraId="1BDF0672">
      <w:pPr>
        <w:spacing w:line="440" w:lineRule="exact"/>
        <w:ind w:firstLine="472" w:firstLineChars="200"/>
        <w:rPr>
          <w:rFonts w:ascii="宋体" w:hAnsi="宋体" w:cs="宋体"/>
          <w:sz w:val="24"/>
        </w:rPr>
      </w:pPr>
      <w:r>
        <w:rPr>
          <w:rFonts w:hint="eastAsia" w:ascii="宋体" w:hAnsi="宋体" w:cs="宋体"/>
          <w:spacing w:val="-2"/>
          <w:sz w:val="24"/>
        </w:rPr>
        <w:t>政府采购支持监狱和戒毒企业(以下简称监狱企业) 发展对稳定监</w:t>
      </w:r>
      <w:r>
        <w:rPr>
          <w:rFonts w:hint="eastAsia" w:ascii="宋体" w:hAnsi="宋体" w:cs="宋体"/>
          <w:spacing w:val="-1"/>
          <w:sz w:val="24"/>
        </w:rPr>
        <w:t>狱企业生产，提</w:t>
      </w:r>
      <w:r>
        <w:rPr>
          <w:rFonts w:hint="eastAsia" w:ascii="宋体" w:hAnsi="宋体" w:cs="宋体"/>
          <w:spacing w:val="-14"/>
          <w:sz w:val="24"/>
        </w:rPr>
        <w:t>高财政</w:t>
      </w:r>
      <w:r>
        <w:rPr>
          <w:rFonts w:hint="eastAsia" w:ascii="宋体" w:hAnsi="宋体" w:cs="宋体"/>
          <w:spacing w:val="-9"/>
          <w:sz w:val="24"/>
        </w:rPr>
        <w:t>资</w:t>
      </w:r>
      <w:r>
        <w:rPr>
          <w:rFonts w:hint="eastAsia" w:ascii="宋体" w:hAnsi="宋体" w:cs="宋体"/>
          <w:spacing w:val="-7"/>
          <w:sz w:val="24"/>
        </w:rPr>
        <w:t>金使用效益， 为罪犯和戒毒人员提供长期可靠的劳动岗位， 提高罪犯和戒毒人</w:t>
      </w:r>
      <w:r>
        <w:rPr>
          <w:rFonts w:hint="eastAsia" w:ascii="宋体" w:hAnsi="宋体" w:cs="宋体"/>
          <w:spacing w:val="-20"/>
          <w:sz w:val="24"/>
        </w:rPr>
        <w:t>员</w:t>
      </w:r>
      <w:r>
        <w:rPr>
          <w:rFonts w:hint="eastAsia" w:ascii="宋体" w:hAnsi="宋体" w:cs="宋体"/>
          <w:spacing w:val="-14"/>
          <w:sz w:val="24"/>
        </w:rPr>
        <w:t>的</w:t>
      </w:r>
      <w:r>
        <w:rPr>
          <w:rFonts w:hint="eastAsia" w:ascii="宋体" w:hAnsi="宋体" w:cs="宋体"/>
          <w:spacing w:val="-10"/>
          <w:sz w:val="24"/>
        </w:rPr>
        <w:t>教育改造质量， 减少重新违法犯罪， 确保监狱、戒毒场所安全稳定， 促进社会和谐</w:t>
      </w:r>
      <w:r>
        <w:rPr>
          <w:rFonts w:hint="eastAsia" w:ascii="宋体" w:hAnsi="宋体" w:cs="宋体"/>
          <w:sz w:val="24"/>
        </w:rPr>
        <w:t xml:space="preserve"> </w:t>
      </w:r>
      <w:r>
        <w:rPr>
          <w:rFonts w:hint="eastAsia" w:ascii="宋体" w:hAnsi="宋体" w:cs="宋体"/>
          <w:spacing w:val="-4"/>
          <w:sz w:val="24"/>
        </w:rPr>
        <w:t>稳定</w:t>
      </w:r>
      <w:r>
        <w:rPr>
          <w:rFonts w:hint="eastAsia" w:ascii="宋体" w:hAnsi="宋体" w:cs="宋体"/>
          <w:spacing w:val="-2"/>
          <w:sz w:val="24"/>
        </w:rPr>
        <w:t>具有十分重要的意义。为进一步贯彻落实国务院《关于解决监狱企业困难的实施方</w:t>
      </w:r>
      <w:r>
        <w:rPr>
          <w:rFonts w:hint="eastAsia" w:ascii="宋体" w:hAnsi="宋体" w:cs="宋体"/>
          <w:sz w:val="24"/>
        </w:rPr>
        <w:t xml:space="preserve"> </w:t>
      </w:r>
      <w:r>
        <w:rPr>
          <w:rFonts w:hint="eastAsia" w:ascii="宋体" w:hAnsi="宋体" w:cs="宋体"/>
          <w:spacing w:val="8"/>
          <w:sz w:val="24"/>
        </w:rPr>
        <w:t>案</w:t>
      </w:r>
      <w:r>
        <w:rPr>
          <w:rFonts w:hint="eastAsia" w:ascii="宋体" w:hAnsi="宋体" w:cs="宋体"/>
          <w:spacing w:val="6"/>
          <w:sz w:val="24"/>
        </w:rPr>
        <w:t>的</w:t>
      </w:r>
      <w:r>
        <w:rPr>
          <w:rFonts w:hint="eastAsia" w:ascii="宋体" w:hAnsi="宋体" w:cs="宋体"/>
          <w:spacing w:val="4"/>
          <w:sz w:val="24"/>
        </w:rPr>
        <w:t>通知》(国发[2003]7 号)文件精神，发挥政府采购支持监狱企业发展的作用，现</w:t>
      </w:r>
      <w:r>
        <w:rPr>
          <w:rFonts w:hint="eastAsia" w:ascii="宋体" w:hAnsi="宋体" w:cs="宋体"/>
          <w:spacing w:val="-9"/>
          <w:sz w:val="24"/>
        </w:rPr>
        <w:t>就</w:t>
      </w:r>
      <w:r>
        <w:rPr>
          <w:rFonts w:hint="eastAsia" w:ascii="宋体" w:hAnsi="宋体" w:cs="宋体"/>
          <w:spacing w:val="-6"/>
          <w:sz w:val="24"/>
        </w:rPr>
        <w:t>有关事项通知如下：</w:t>
      </w:r>
    </w:p>
    <w:p w14:paraId="560701E7">
      <w:pPr>
        <w:spacing w:line="440" w:lineRule="exact"/>
        <w:ind w:firstLine="440" w:firstLineChars="200"/>
        <w:rPr>
          <w:rFonts w:ascii="宋体" w:hAnsi="宋体" w:cs="宋体"/>
          <w:sz w:val="24"/>
        </w:rPr>
      </w:pPr>
      <w:r>
        <w:rPr>
          <w:rFonts w:hint="eastAsia" w:ascii="宋体" w:hAnsi="宋体" w:cs="宋体"/>
          <w:spacing w:val="-10"/>
          <w:sz w:val="24"/>
        </w:rPr>
        <w:t>一</w:t>
      </w:r>
      <w:r>
        <w:rPr>
          <w:rFonts w:hint="eastAsia" w:ascii="宋体" w:hAnsi="宋体" w:cs="宋体"/>
          <w:spacing w:val="-6"/>
          <w:sz w:val="24"/>
        </w:rPr>
        <w:t>、</w:t>
      </w:r>
      <w:r>
        <w:rPr>
          <w:rFonts w:hint="eastAsia" w:ascii="宋体" w:hAnsi="宋体" w:cs="宋体"/>
          <w:spacing w:val="-5"/>
          <w:sz w:val="24"/>
        </w:rPr>
        <w:t>监狱企业是指由司法部认定的为罪犯、戒毒人员提供生产项目和劳动对象， 且</w:t>
      </w:r>
      <w:r>
        <w:rPr>
          <w:rFonts w:hint="eastAsia" w:ascii="宋体" w:hAnsi="宋体" w:cs="宋体"/>
          <w:spacing w:val="-8"/>
          <w:sz w:val="24"/>
        </w:rPr>
        <w:t>全部产权属于司</w:t>
      </w:r>
      <w:r>
        <w:rPr>
          <w:rFonts w:hint="eastAsia" w:ascii="宋体" w:hAnsi="宋体" w:cs="宋体"/>
          <w:spacing w:val="-4"/>
          <w:sz w:val="24"/>
        </w:rPr>
        <w:t>法部监狱管理局、戒毒管理局、直属煤矿管理局， 各省、自治区、直辖</w:t>
      </w:r>
      <w:r>
        <w:rPr>
          <w:rFonts w:hint="eastAsia" w:ascii="宋体" w:hAnsi="宋体" w:cs="宋体"/>
          <w:sz w:val="24"/>
        </w:rPr>
        <w:t xml:space="preserve"> </w:t>
      </w:r>
      <w:r>
        <w:rPr>
          <w:rFonts w:hint="eastAsia" w:ascii="宋体" w:hAnsi="宋体" w:cs="宋体"/>
          <w:spacing w:val="8"/>
          <w:sz w:val="24"/>
        </w:rPr>
        <w:t>市监狱管理</w:t>
      </w:r>
      <w:r>
        <w:rPr>
          <w:rFonts w:hint="eastAsia" w:ascii="宋体" w:hAnsi="宋体" w:cs="宋体"/>
          <w:spacing w:val="6"/>
          <w:sz w:val="24"/>
        </w:rPr>
        <w:t>局</w:t>
      </w:r>
      <w:r>
        <w:rPr>
          <w:rFonts w:hint="eastAsia" w:ascii="宋体" w:hAnsi="宋体" w:cs="宋体"/>
          <w:spacing w:val="4"/>
          <w:sz w:val="24"/>
        </w:rPr>
        <w:t>、戒毒管理局，各地(设区的市)监狱、强制隔离戒毒所、戒毒康复所，</w:t>
      </w:r>
      <w:r>
        <w:rPr>
          <w:rFonts w:hint="eastAsia" w:ascii="宋体" w:hAnsi="宋体" w:cs="宋体"/>
          <w:sz w:val="24"/>
        </w:rPr>
        <w:t xml:space="preserve"> </w:t>
      </w:r>
      <w:r>
        <w:rPr>
          <w:rFonts w:hint="eastAsia" w:ascii="宋体" w:hAnsi="宋体" w:cs="宋体"/>
          <w:spacing w:val="-6"/>
          <w:sz w:val="24"/>
        </w:rPr>
        <w:t>以及新疆生产建设兵团监狱管理局、戒毒管理局的企业。监狱企业参加政府采购活动时，</w:t>
      </w:r>
      <w:r>
        <w:rPr>
          <w:rFonts w:hint="eastAsia" w:ascii="宋体" w:hAnsi="宋体" w:cs="宋体"/>
          <w:sz w:val="24"/>
        </w:rPr>
        <w:t xml:space="preserve"> </w:t>
      </w:r>
      <w:r>
        <w:rPr>
          <w:rFonts w:hint="eastAsia" w:ascii="宋体" w:hAnsi="宋体" w:cs="宋体"/>
          <w:spacing w:val="2"/>
          <w:sz w:val="24"/>
        </w:rPr>
        <w:t>应当提供由省级以上监狱管理局</w:t>
      </w:r>
      <w:r>
        <w:rPr>
          <w:rFonts w:hint="eastAsia" w:ascii="宋体" w:hAnsi="宋体" w:cs="宋体"/>
          <w:spacing w:val="1"/>
          <w:sz w:val="24"/>
        </w:rPr>
        <w:t>、戒毒管理局(含新疆生产建设兵团) 出具的属于监狱</w:t>
      </w:r>
      <w:r>
        <w:rPr>
          <w:rFonts w:hint="eastAsia" w:ascii="宋体" w:hAnsi="宋体" w:cs="宋体"/>
          <w:sz w:val="24"/>
        </w:rPr>
        <w:t xml:space="preserve"> </w:t>
      </w:r>
      <w:r>
        <w:rPr>
          <w:rFonts w:hint="eastAsia" w:ascii="宋体" w:hAnsi="宋体" w:cs="宋体"/>
          <w:spacing w:val="-7"/>
          <w:sz w:val="24"/>
        </w:rPr>
        <w:t>企</w:t>
      </w:r>
      <w:r>
        <w:rPr>
          <w:rFonts w:hint="eastAsia" w:ascii="宋体" w:hAnsi="宋体" w:cs="宋体"/>
          <w:spacing w:val="-5"/>
          <w:sz w:val="24"/>
        </w:rPr>
        <w:t>业的证明文件。</w:t>
      </w:r>
    </w:p>
    <w:p w14:paraId="65E0E77D">
      <w:pPr>
        <w:spacing w:line="440" w:lineRule="exact"/>
        <w:ind w:firstLine="416" w:firstLineChars="200"/>
        <w:rPr>
          <w:rFonts w:ascii="宋体" w:hAnsi="宋体" w:cs="宋体"/>
          <w:sz w:val="24"/>
        </w:rPr>
      </w:pPr>
      <w:r>
        <w:rPr>
          <w:rFonts w:hint="eastAsia" w:ascii="宋体" w:hAnsi="宋体" w:cs="宋体"/>
          <w:spacing w:val="-16"/>
          <w:sz w:val="24"/>
        </w:rPr>
        <w:t>二</w:t>
      </w:r>
      <w:r>
        <w:rPr>
          <w:rFonts w:hint="eastAsia" w:ascii="宋体" w:hAnsi="宋体" w:cs="宋体"/>
          <w:spacing w:val="-8"/>
          <w:sz w:val="24"/>
        </w:rPr>
        <w:t>、在政府采购活动中， 监狱企业视同小型、微型企业， 享受预留份额、评审中价格扣除等政府采</w:t>
      </w:r>
      <w:r>
        <w:rPr>
          <w:rFonts w:hint="eastAsia" w:ascii="宋体" w:hAnsi="宋体" w:cs="宋体"/>
          <w:spacing w:val="-4"/>
          <w:sz w:val="24"/>
        </w:rPr>
        <w:t>购促进中小企业发展的政府采购政策。向监狱企业采购的金额，计入面</w:t>
      </w:r>
      <w:r>
        <w:rPr>
          <w:rFonts w:hint="eastAsia" w:ascii="宋体" w:hAnsi="宋体" w:cs="宋体"/>
          <w:spacing w:val="-6"/>
          <w:sz w:val="24"/>
        </w:rPr>
        <w:t>向</w:t>
      </w:r>
      <w:r>
        <w:rPr>
          <w:rFonts w:hint="eastAsia" w:ascii="宋体" w:hAnsi="宋体" w:cs="宋体"/>
          <w:spacing w:val="-5"/>
          <w:sz w:val="24"/>
        </w:rPr>
        <w:t>中</w:t>
      </w:r>
      <w:r>
        <w:rPr>
          <w:rFonts w:hint="eastAsia" w:ascii="宋体" w:hAnsi="宋体" w:cs="宋体"/>
          <w:spacing w:val="-3"/>
          <w:sz w:val="24"/>
        </w:rPr>
        <w:t>小企业采购的统计数据。</w:t>
      </w:r>
    </w:p>
    <w:p w14:paraId="001D87D2">
      <w:pPr>
        <w:spacing w:line="440" w:lineRule="exact"/>
        <w:ind w:firstLine="468" w:firstLineChars="200"/>
        <w:rPr>
          <w:rFonts w:ascii="宋体" w:hAnsi="宋体" w:cs="宋体"/>
          <w:sz w:val="24"/>
        </w:rPr>
      </w:pPr>
      <w:r>
        <w:rPr>
          <w:rFonts w:hint="eastAsia" w:ascii="宋体" w:hAnsi="宋体" w:cs="宋体"/>
          <w:spacing w:val="-3"/>
          <w:sz w:val="24"/>
        </w:rPr>
        <w:t>三</w:t>
      </w:r>
      <w:r>
        <w:rPr>
          <w:rFonts w:hint="eastAsia" w:ascii="宋体" w:hAnsi="宋体" w:cs="宋体"/>
          <w:spacing w:val="-2"/>
          <w:sz w:val="24"/>
        </w:rPr>
        <w:t>、各地区、各部门要积极通过预留采购份额支持监狱企业。有制服采购项目的部</w:t>
      </w:r>
      <w:r>
        <w:rPr>
          <w:rFonts w:hint="eastAsia" w:ascii="宋体" w:hAnsi="宋体" w:cs="宋体"/>
          <w:spacing w:val="-16"/>
          <w:sz w:val="24"/>
        </w:rPr>
        <w:t>门</w:t>
      </w:r>
      <w:r>
        <w:rPr>
          <w:rFonts w:hint="eastAsia" w:ascii="宋体" w:hAnsi="宋体" w:cs="宋体"/>
          <w:spacing w:val="-8"/>
          <w:sz w:val="24"/>
        </w:rPr>
        <w:t>， 应加强对政府采购预算和计划编制工作的统筹， 预留本部门制服采购项目预算总额</w:t>
      </w:r>
      <w:r>
        <w:rPr>
          <w:rFonts w:hint="eastAsia" w:ascii="宋体" w:hAnsi="宋体" w:cs="宋体"/>
          <w:spacing w:val="-16"/>
          <w:sz w:val="24"/>
        </w:rPr>
        <w:t>的 3</w:t>
      </w:r>
      <w:r>
        <w:rPr>
          <w:rFonts w:hint="eastAsia" w:ascii="宋体" w:hAnsi="宋体" w:cs="宋体"/>
          <w:spacing w:val="-13"/>
          <w:sz w:val="24"/>
        </w:rPr>
        <w:t>0</w:t>
      </w:r>
      <w:r>
        <w:rPr>
          <w:rFonts w:hint="eastAsia" w:ascii="宋体" w:hAnsi="宋体" w:cs="宋体"/>
          <w:spacing w:val="-8"/>
          <w:sz w:val="24"/>
        </w:rPr>
        <w:t>%以上，专门面向监狱企业采购。省级以上政府部门组织的公务员考试、招生考试、</w:t>
      </w:r>
      <w:r>
        <w:rPr>
          <w:rFonts w:hint="eastAsia" w:ascii="宋体" w:hAnsi="宋体" w:cs="宋体"/>
          <w:sz w:val="24"/>
        </w:rPr>
        <w:t xml:space="preserve">            </w:t>
      </w:r>
      <w:r>
        <w:rPr>
          <w:rFonts w:hint="eastAsia" w:ascii="宋体" w:hAnsi="宋体" w:cs="宋体"/>
          <w:spacing w:val="8"/>
          <w:sz w:val="24"/>
        </w:rPr>
        <w:t>等</w:t>
      </w:r>
      <w:r>
        <w:rPr>
          <w:rFonts w:hint="eastAsia" w:ascii="宋体" w:hAnsi="宋体" w:cs="宋体"/>
          <w:spacing w:val="6"/>
          <w:sz w:val="24"/>
        </w:rPr>
        <w:t>级</w:t>
      </w:r>
      <w:r>
        <w:rPr>
          <w:rFonts w:hint="eastAsia" w:ascii="宋体" w:hAnsi="宋体" w:cs="宋体"/>
          <w:spacing w:val="4"/>
          <w:sz w:val="24"/>
        </w:rPr>
        <w:t>考试、资格考试的试卷印刷项目原则上应当在符合有关资质的监狱企业范围内采</w:t>
      </w:r>
      <w:r>
        <w:rPr>
          <w:rFonts w:hint="eastAsia" w:ascii="宋体" w:hAnsi="宋体" w:cs="宋体"/>
          <w:sz w:val="24"/>
        </w:rPr>
        <w:t xml:space="preserve"> </w:t>
      </w:r>
      <w:r>
        <w:rPr>
          <w:rFonts w:hint="eastAsia" w:ascii="宋体" w:hAnsi="宋体" w:cs="宋体"/>
          <w:spacing w:val="-9"/>
          <w:sz w:val="24"/>
        </w:rPr>
        <w:t>购。各地在免费教科书政府采购工作中， 应当根据符合教科书印制资质的监狱企业情况</w:t>
      </w:r>
      <w:r>
        <w:rPr>
          <w:rFonts w:hint="eastAsia" w:ascii="宋体" w:hAnsi="宋体" w:cs="宋体"/>
          <w:spacing w:val="-3"/>
          <w:sz w:val="24"/>
        </w:rPr>
        <w:t>，</w:t>
      </w:r>
      <w:r>
        <w:rPr>
          <w:rFonts w:hint="eastAsia" w:ascii="宋体" w:hAnsi="宋体" w:cs="宋体"/>
          <w:sz w:val="24"/>
        </w:rPr>
        <w:t xml:space="preserve"> </w:t>
      </w:r>
      <w:r>
        <w:rPr>
          <w:rFonts w:hint="eastAsia" w:ascii="宋体" w:hAnsi="宋体" w:cs="宋体"/>
          <w:spacing w:val="-3"/>
          <w:sz w:val="24"/>
        </w:rPr>
        <w:t>提出由监狱企业印刷的比例要求。</w:t>
      </w:r>
    </w:p>
    <w:p w14:paraId="07F03BDD">
      <w:pPr>
        <w:spacing w:line="440" w:lineRule="exact"/>
        <w:ind w:firstLine="440" w:firstLineChars="200"/>
        <w:rPr>
          <w:rFonts w:ascii="宋体" w:hAnsi="宋体" w:cs="宋体"/>
          <w:sz w:val="24"/>
        </w:rPr>
      </w:pPr>
      <w:r>
        <w:rPr>
          <w:rFonts w:hint="eastAsia" w:ascii="宋体" w:hAnsi="宋体" w:cs="宋体"/>
          <w:spacing w:val="-10"/>
          <w:sz w:val="24"/>
        </w:rPr>
        <w:t>四、各地区</w:t>
      </w:r>
      <w:r>
        <w:rPr>
          <w:rFonts w:hint="eastAsia" w:ascii="宋体" w:hAnsi="宋体" w:cs="宋体"/>
          <w:spacing w:val="-8"/>
          <w:sz w:val="24"/>
        </w:rPr>
        <w:t>可</w:t>
      </w:r>
      <w:r>
        <w:rPr>
          <w:rFonts w:hint="eastAsia" w:ascii="宋体" w:hAnsi="宋体" w:cs="宋体"/>
          <w:spacing w:val="-5"/>
          <w:sz w:val="24"/>
        </w:rPr>
        <w:t>以结合本地区实际， 对监狱企业生产的办公用品、家具用具、车辆维</w:t>
      </w:r>
      <w:r>
        <w:rPr>
          <w:rFonts w:hint="eastAsia" w:ascii="宋体" w:hAnsi="宋体" w:cs="宋体"/>
          <w:spacing w:val="-14"/>
          <w:sz w:val="24"/>
        </w:rPr>
        <w:t>修和提</w:t>
      </w:r>
      <w:r>
        <w:rPr>
          <w:rFonts w:hint="eastAsia" w:ascii="宋体" w:hAnsi="宋体" w:cs="宋体"/>
          <w:spacing w:val="-12"/>
          <w:sz w:val="24"/>
        </w:rPr>
        <w:t>供</w:t>
      </w:r>
      <w:r>
        <w:rPr>
          <w:rFonts w:hint="eastAsia" w:ascii="宋体" w:hAnsi="宋体" w:cs="宋体"/>
          <w:spacing w:val="-7"/>
          <w:sz w:val="24"/>
        </w:rPr>
        <w:t>的保养服务、消防设备等， 提出预留份额等政府采购支持措施， 加大对监狱企</w:t>
      </w:r>
      <w:r>
        <w:rPr>
          <w:rFonts w:hint="eastAsia" w:ascii="宋体" w:hAnsi="宋体" w:cs="宋体"/>
          <w:sz w:val="24"/>
        </w:rPr>
        <w:t xml:space="preserve"> </w:t>
      </w:r>
      <w:r>
        <w:rPr>
          <w:rFonts w:hint="eastAsia" w:ascii="宋体" w:hAnsi="宋体" w:cs="宋体"/>
          <w:spacing w:val="-8"/>
          <w:sz w:val="24"/>
        </w:rPr>
        <w:t>业</w:t>
      </w:r>
      <w:r>
        <w:rPr>
          <w:rFonts w:hint="eastAsia" w:ascii="宋体" w:hAnsi="宋体" w:cs="宋体"/>
          <w:spacing w:val="-7"/>
          <w:sz w:val="24"/>
        </w:rPr>
        <w:t>产</w:t>
      </w:r>
      <w:r>
        <w:rPr>
          <w:rFonts w:hint="eastAsia" w:ascii="宋体" w:hAnsi="宋体" w:cs="宋体"/>
          <w:spacing w:val="-4"/>
          <w:sz w:val="24"/>
        </w:rPr>
        <w:t>品的采购力度。</w:t>
      </w:r>
    </w:p>
    <w:p w14:paraId="26354616">
      <w:pPr>
        <w:spacing w:line="440" w:lineRule="exact"/>
        <w:ind w:firstLine="432" w:firstLineChars="200"/>
        <w:rPr>
          <w:rFonts w:ascii="宋体" w:hAnsi="宋体" w:cs="宋体"/>
          <w:sz w:val="24"/>
        </w:rPr>
      </w:pPr>
      <w:r>
        <w:rPr>
          <w:rFonts w:hint="eastAsia" w:ascii="宋体" w:hAnsi="宋体" w:cs="宋体"/>
          <w:spacing w:val="-12"/>
          <w:sz w:val="24"/>
        </w:rPr>
        <w:t>五</w:t>
      </w:r>
      <w:r>
        <w:rPr>
          <w:rFonts w:hint="eastAsia" w:ascii="宋体" w:hAnsi="宋体" w:cs="宋体"/>
          <w:spacing w:val="-8"/>
          <w:sz w:val="24"/>
        </w:rPr>
        <w:t>、各地区、各部门要高度重视， 加强组织管理和监督， 做好政府采购支持监狱企</w:t>
      </w:r>
      <w:r>
        <w:rPr>
          <w:rFonts w:hint="eastAsia" w:ascii="宋体" w:hAnsi="宋体" w:cs="宋体"/>
          <w:sz w:val="24"/>
        </w:rPr>
        <w:t xml:space="preserve"> </w:t>
      </w:r>
      <w:r>
        <w:rPr>
          <w:rFonts w:hint="eastAsia" w:ascii="宋体" w:hAnsi="宋体" w:cs="宋体"/>
          <w:spacing w:val="-16"/>
          <w:sz w:val="24"/>
        </w:rPr>
        <w:t>业发</w:t>
      </w:r>
      <w:r>
        <w:rPr>
          <w:rFonts w:hint="eastAsia" w:ascii="宋体" w:hAnsi="宋体" w:cs="宋体"/>
          <w:spacing w:val="-8"/>
          <w:sz w:val="24"/>
        </w:rPr>
        <w:t>展的相关工作。有关部门要加强监管， 确保面向监狱企业采购的工作依法依规进行。</w:t>
      </w:r>
      <w:r>
        <w:rPr>
          <w:rFonts w:hint="eastAsia" w:ascii="宋体" w:hAnsi="宋体" w:cs="宋体"/>
          <w:sz w:val="24"/>
        </w:rPr>
        <w:t xml:space="preserve"> </w:t>
      </w:r>
      <w:r>
        <w:rPr>
          <w:rFonts w:hint="eastAsia" w:ascii="宋体" w:hAnsi="宋体" w:cs="宋体"/>
          <w:spacing w:val="-8"/>
          <w:sz w:val="24"/>
        </w:rPr>
        <w:t>各监狱企业要不</w:t>
      </w:r>
      <w:r>
        <w:rPr>
          <w:rFonts w:hint="eastAsia" w:ascii="宋体" w:hAnsi="宋体" w:cs="宋体"/>
          <w:spacing w:val="-7"/>
          <w:sz w:val="24"/>
        </w:rPr>
        <w:t>断</w:t>
      </w:r>
      <w:r>
        <w:rPr>
          <w:rFonts w:hint="eastAsia" w:ascii="宋体" w:hAnsi="宋体" w:cs="宋体"/>
          <w:spacing w:val="-4"/>
          <w:sz w:val="24"/>
        </w:rPr>
        <w:t>提高监狱企业产品的质量和服务水平， 为做好监狱企业产品政府采购</w:t>
      </w:r>
      <w:r>
        <w:rPr>
          <w:rFonts w:hint="eastAsia" w:ascii="宋体" w:hAnsi="宋体" w:cs="宋体"/>
          <w:spacing w:val="-8"/>
          <w:sz w:val="24"/>
        </w:rPr>
        <w:t>工</w:t>
      </w:r>
      <w:r>
        <w:rPr>
          <w:rFonts w:hint="eastAsia" w:ascii="宋体" w:hAnsi="宋体" w:cs="宋体"/>
          <w:spacing w:val="-7"/>
          <w:sz w:val="24"/>
        </w:rPr>
        <w:t>作</w:t>
      </w:r>
      <w:r>
        <w:rPr>
          <w:rFonts w:hint="eastAsia" w:ascii="宋体" w:hAnsi="宋体" w:cs="宋体"/>
          <w:spacing w:val="-4"/>
          <w:sz w:val="24"/>
        </w:rPr>
        <w:t>提供有力保障。</w:t>
      </w:r>
    </w:p>
    <w:p w14:paraId="64CE6FB4">
      <w:pPr>
        <w:ind w:firstLine="5376" w:firstLineChars="2400"/>
        <w:rPr>
          <w:rFonts w:ascii="宋体" w:hAnsi="宋体" w:cs="宋体"/>
          <w:spacing w:val="-8"/>
          <w:sz w:val="24"/>
        </w:rPr>
      </w:pPr>
    </w:p>
    <w:p w14:paraId="5EA04669">
      <w:pPr>
        <w:ind w:firstLine="5376" w:firstLineChars="2400"/>
        <w:rPr>
          <w:rFonts w:ascii="宋体" w:hAnsi="宋体" w:cs="宋体"/>
          <w:spacing w:val="-8"/>
          <w:sz w:val="24"/>
        </w:rPr>
      </w:pPr>
    </w:p>
    <w:p w14:paraId="45BA0F99">
      <w:pPr>
        <w:ind w:firstLine="5376" w:firstLineChars="2400"/>
        <w:rPr>
          <w:rFonts w:ascii="宋体" w:hAnsi="宋体" w:cs="宋体"/>
          <w:sz w:val="24"/>
        </w:rPr>
      </w:pPr>
      <w:r>
        <w:rPr>
          <w:rFonts w:hint="eastAsia" w:ascii="宋体" w:hAnsi="宋体" w:cs="宋体"/>
          <w:spacing w:val="-8"/>
          <w:sz w:val="24"/>
        </w:rPr>
        <w:t>中</w:t>
      </w:r>
      <w:r>
        <w:rPr>
          <w:rFonts w:hint="eastAsia" w:ascii="宋体" w:hAnsi="宋体" w:cs="宋体"/>
          <w:spacing w:val="-7"/>
          <w:sz w:val="24"/>
        </w:rPr>
        <w:t>华</w:t>
      </w:r>
      <w:r>
        <w:rPr>
          <w:rFonts w:hint="eastAsia" w:ascii="宋体" w:hAnsi="宋体" w:cs="宋体"/>
          <w:spacing w:val="-4"/>
          <w:sz w:val="24"/>
        </w:rPr>
        <w:t>人民共和国财政部</w:t>
      </w:r>
      <w:r>
        <w:rPr>
          <w:rFonts w:hint="eastAsia" w:ascii="宋体" w:hAnsi="宋体" w:cs="宋体"/>
          <w:sz w:val="24"/>
        </w:rPr>
        <w:t xml:space="preserve"> </w:t>
      </w:r>
    </w:p>
    <w:p w14:paraId="0DF5382D">
      <w:pPr>
        <w:ind w:firstLine="5376" w:firstLineChars="2400"/>
        <w:rPr>
          <w:rFonts w:ascii="宋体" w:hAnsi="宋体" w:cs="宋体"/>
          <w:sz w:val="24"/>
        </w:rPr>
      </w:pPr>
      <w:r>
        <w:rPr>
          <w:rFonts w:hint="eastAsia" w:ascii="宋体" w:hAnsi="宋体" w:cs="宋体"/>
          <w:spacing w:val="-8"/>
          <w:sz w:val="24"/>
        </w:rPr>
        <w:t>中</w:t>
      </w:r>
      <w:r>
        <w:rPr>
          <w:rFonts w:hint="eastAsia" w:ascii="宋体" w:hAnsi="宋体" w:cs="宋体"/>
          <w:spacing w:val="-7"/>
          <w:sz w:val="24"/>
        </w:rPr>
        <w:t>华</w:t>
      </w:r>
      <w:r>
        <w:rPr>
          <w:rFonts w:hint="eastAsia" w:ascii="宋体" w:hAnsi="宋体" w:cs="宋体"/>
          <w:spacing w:val="-4"/>
          <w:sz w:val="24"/>
        </w:rPr>
        <w:t>人民共和国司法部</w:t>
      </w:r>
      <w:r>
        <w:rPr>
          <w:rFonts w:hint="eastAsia" w:ascii="宋体" w:hAnsi="宋体" w:cs="宋体"/>
          <w:sz w:val="24"/>
        </w:rPr>
        <w:t xml:space="preserve"> </w:t>
      </w:r>
    </w:p>
    <w:p w14:paraId="1378D6CA">
      <w:pPr>
        <w:ind w:firstLine="5742" w:firstLineChars="2900"/>
        <w:rPr>
          <w:rFonts w:ascii="宋体" w:hAnsi="宋体" w:cs="宋体"/>
          <w:sz w:val="24"/>
        </w:rPr>
      </w:pPr>
      <w:r>
        <w:rPr>
          <w:rFonts w:hint="eastAsia" w:ascii="宋体" w:hAnsi="宋体" w:cs="宋体"/>
          <w:spacing w:val="-21"/>
          <w:sz w:val="24"/>
        </w:rPr>
        <w:t>2</w:t>
      </w:r>
      <w:r>
        <w:rPr>
          <w:rFonts w:hint="eastAsia" w:ascii="宋体" w:hAnsi="宋体" w:cs="宋体"/>
          <w:spacing w:val="-16"/>
          <w:sz w:val="24"/>
        </w:rPr>
        <w:t>014 年 6 月 10 日</w:t>
      </w:r>
    </w:p>
    <w:p w14:paraId="1DD4BEF4">
      <w:pPr>
        <w:rPr>
          <w:rFonts w:ascii="宋体" w:hAnsi="宋体" w:cs="宋体"/>
          <w:sz w:val="24"/>
          <w:lang w:val="zh-CN"/>
        </w:rPr>
      </w:pPr>
    </w:p>
    <w:p w14:paraId="05AE59A1"/>
    <w:p w14:paraId="0CB137CE">
      <w:pPr>
        <w:pStyle w:val="90"/>
      </w:pPr>
    </w:p>
    <w:p w14:paraId="05B683CD"/>
    <w:p w14:paraId="45EAF829">
      <w:pPr>
        <w:pStyle w:val="90"/>
      </w:pPr>
    </w:p>
    <w:p w14:paraId="623F0892"/>
    <w:p w14:paraId="2738B46A">
      <w:pPr>
        <w:pStyle w:val="90"/>
      </w:pPr>
    </w:p>
    <w:p w14:paraId="456E0526"/>
    <w:p w14:paraId="28C856F3">
      <w:pPr>
        <w:pStyle w:val="90"/>
      </w:pPr>
    </w:p>
    <w:p w14:paraId="28BC8172"/>
    <w:p w14:paraId="62BEABBB">
      <w:pPr>
        <w:pStyle w:val="90"/>
      </w:pPr>
    </w:p>
    <w:p w14:paraId="47CF236A"/>
    <w:p w14:paraId="708E645C">
      <w:pPr>
        <w:pStyle w:val="90"/>
      </w:pPr>
    </w:p>
    <w:p w14:paraId="21AD08DF"/>
    <w:p w14:paraId="063A18C6">
      <w:pPr>
        <w:pStyle w:val="90"/>
      </w:pPr>
    </w:p>
    <w:p w14:paraId="7DD51B86"/>
    <w:p w14:paraId="738DDB56">
      <w:pPr>
        <w:pStyle w:val="90"/>
      </w:pPr>
    </w:p>
    <w:p w14:paraId="24247598"/>
    <w:p w14:paraId="25C00BBB">
      <w:pPr>
        <w:pStyle w:val="90"/>
      </w:pPr>
    </w:p>
    <w:p w14:paraId="538ED1A9"/>
    <w:p w14:paraId="290E1A3C">
      <w:pPr>
        <w:pStyle w:val="90"/>
      </w:pPr>
    </w:p>
    <w:p w14:paraId="1D114179"/>
    <w:p w14:paraId="3A0971FC">
      <w:pPr>
        <w:pStyle w:val="90"/>
      </w:pPr>
    </w:p>
    <w:p w14:paraId="17669EC6"/>
    <w:p w14:paraId="56E5DDAE">
      <w:pPr>
        <w:pStyle w:val="90"/>
      </w:pPr>
    </w:p>
    <w:p w14:paraId="0A899125"/>
    <w:p w14:paraId="4B764E8D"/>
    <w:p w14:paraId="14B0581C">
      <w:pPr>
        <w:widowControl/>
        <w:spacing w:line="360" w:lineRule="auto"/>
        <w:jc w:val="left"/>
        <w:rPr>
          <w:rFonts w:ascii="宋体" w:hAnsi="宋体" w:cs="宋体"/>
          <w:b/>
          <w:bCs/>
          <w:spacing w:val="8"/>
          <w:kern w:val="0"/>
          <w:sz w:val="24"/>
        </w:rPr>
      </w:pPr>
      <w:r>
        <w:rPr>
          <w:rFonts w:hint="eastAsia" w:ascii="宋体" w:hAnsi="宋体" w:cs="宋体"/>
          <w:b/>
          <w:bCs/>
          <w:spacing w:val="8"/>
          <w:kern w:val="0"/>
          <w:sz w:val="24"/>
        </w:rPr>
        <w:t>至少在投标文件末页，附集中单列的文字表述版：</w:t>
      </w:r>
    </w:p>
    <w:p w14:paraId="4C30D854">
      <w:pPr>
        <w:widowControl/>
        <w:spacing w:line="360" w:lineRule="auto"/>
        <w:jc w:val="left"/>
        <w:rPr>
          <w:rFonts w:ascii="宋体" w:hAnsi="宋体" w:cs="宋体"/>
          <w:b/>
          <w:bCs/>
          <w:spacing w:val="8"/>
          <w:kern w:val="0"/>
          <w:szCs w:val="21"/>
        </w:rPr>
      </w:pPr>
      <w:r>
        <w:rPr>
          <w:rFonts w:hint="eastAsia" w:ascii="宋体" w:hAnsi="宋体" w:cs="宋体"/>
          <w:b/>
          <w:bCs/>
          <w:spacing w:val="8"/>
          <w:kern w:val="0"/>
          <w:szCs w:val="21"/>
        </w:rPr>
        <w:t>1、投标人名称：</w:t>
      </w:r>
      <w:r>
        <w:rPr>
          <w:rFonts w:hint="eastAsia" w:ascii="宋体" w:hAnsi="宋体" w:cs="宋体"/>
          <w:b/>
          <w:bCs/>
          <w:spacing w:val="8"/>
          <w:kern w:val="0"/>
          <w:szCs w:val="21"/>
          <w:u w:val="single"/>
        </w:rPr>
        <w:t xml:space="preserve">                     </w:t>
      </w:r>
      <w:r>
        <w:rPr>
          <w:rFonts w:hint="eastAsia" w:ascii="宋体" w:hAnsi="宋体" w:cs="宋体"/>
          <w:b/>
          <w:bCs/>
          <w:spacing w:val="8"/>
          <w:kern w:val="0"/>
          <w:szCs w:val="21"/>
        </w:rPr>
        <w:t xml:space="preserve"> </w:t>
      </w:r>
    </w:p>
    <w:p w14:paraId="08E7E42A">
      <w:pPr>
        <w:widowControl/>
        <w:spacing w:line="360" w:lineRule="auto"/>
        <w:jc w:val="left"/>
        <w:rPr>
          <w:rFonts w:ascii="宋体" w:hAnsi="宋体" w:cs="宋体"/>
          <w:b/>
          <w:bCs/>
          <w:spacing w:val="8"/>
          <w:kern w:val="0"/>
          <w:szCs w:val="21"/>
          <w:u w:val="single"/>
        </w:rPr>
      </w:pPr>
      <w:r>
        <w:rPr>
          <w:rFonts w:hint="eastAsia" w:ascii="宋体" w:hAnsi="宋体" w:cs="宋体"/>
          <w:b/>
          <w:bCs/>
          <w:spacing w:val="8"/>
          <w:kern w:val="0"/>
          <w:szCs w:val="21"/>
        </w:rPr>
        <w:t>投标人统一社会信用代码：</w:t>
      </w:r>
      <w:r>
        <w:rPr>
          <w:rFonts w:hint="eastAsia" w:ascii="宋体" w:hAnsi="宋体" w:cs="宋体"/>
          <w:b/>
          <w:bCs/>
          <w:spacing w:val="8"/>
          <w:kern w:val="0"/>
          <w:szCs w:val="21"/>
          <w:u w:val="single"/>
        </w:rPr>
        <w:t xml:space="preserve">                  </w:t>
      </w:r>
    </w:p>
    <w:p w14:paraId="4328C3F9">
      <w:pPr>
        <w:widowControl/>
        <w:spacing w:line="360" w:lineRule="auto"/>
        <w:jc w:val="left"/>
        <w:rPr>
          <w:rFonts w:ascii="宋体" w:hAnsi="宋体" w:cs="宋体"/>
          <w:b/>
          <w:bCs/>
          <w:spacing w:val="8"/>
          <w:kern w:val="0"/>
          <w:szCs w:val="21"/>
        </w:rPr>
      </w:pPr>
      <w:r>
        <w:rPr>
          <w:rFonts w:hint="eastAsia" w:ascii="宋体" w:hAnsi="宋体" w:cs="宋体"/>
          <w:b/>
          <w:bCs/>
          <w:spacing w:val="8"/>
          <w:kern w:val="0"/>
          <w:szCs w:val="21"/>
        </w:rPr>
        <w:t>投标人地址：</w:t>
      </w:r>
      <w:r>
        <w:rPr>
          <w:rFonts w:hint="eastAsia" w:ascii="宋体" w:hAnsi="宋体" w:cs="宋体"/>
          <w:b/>
          <w:bCs/>
          <w:spacing w:val="8"/>
          <w:kern w:val="0"/>
          <w:szCs w:val="21"/>
          <w:u w:val="single"/>
        </w:rPr>
        <w:t xml:space="preserve">                          </w:t>
      </w:r>
      <w:r>
        <w:rPr>
          <w:rFonts w:hint="eastAsia" w:ascii="宋体" w:hAnsi="宋体" w:cs="宋体"/>
          <w:b/>
          <w:bCs/>
          <w:spacing w:val="8"/>
          <w:kern w:val="0"/>
          <w:szCs w:val="21"/>
        </w:rPr>
        <w:t xml:space="preserve"> </w:t>
      </w:r>
    </w:p>
    <w:p w14:paraId="0DF30173">
      <w:pPr>
        <w:widowControl/>
        <w:spacing w:line="360" w:lineRule="auto"/>
        <w:jc w:val="left"/>
        <w:rPr>
          <w:rFonts w:ascii="宋体" w:hAnsi="宋体" w:cs="宋体"/>
          <w:b/>
          <w:bCs/>
          <w:spacing w:val="8"/>
          <w:kern w:val="0"/>
          <w:szCs w:val="21"/>
        </w:rPr>
      </w:pPr>
      <w:r>
        <w:rPr>
          <w:rFonts w:hint="eastAsia" w:ascii="宋体" w:hAnsi="宋体" w:cs="宋体"/>
          <w:b/>
          <w:bCs/>
          <w:spacing w:val="8"/>
          <w:kern w:val="0"/>
          <w:szCs w:val="21"/>
        </w:rPr>
        <w:t>投标报价：</w:t>
      </w:r>
      <w:r>
        <w:rPr>
          <w:rFonts w:hint="eastAsia" w:ascii="宋体" w:hAnsi="宋体" w:cs="宋体"/>
          <w:b/>
          <w:bCs/>
          <w:spacing w:val="8"/>
          <w:kern w:val="0"/>
          <w:szCs w:val="21"/>
          <w:u w:val="single"/>
        </w:rPr>
        <w:t xml:space="preserve">                         </w:t>
      </w:r>
      <w:r>
        <w:rPr>
          <w:rFonts w:hint="eastAsia" w:ascii="宋体" w:hAnsi="宋体" w:cs="宋体"/>
          <w:b/>
          <w:bCs/>
          <w:spacing w:val="8"/>
          <w:kern w:val="0"/>
          <w:szCs w:val="21"/>
        </w:rPr>
        <w:t xml:space="preserve"> </w:t>
      </w:r>
    </w:p>
    <w:p w14:paraId="3E8B5206">
      <w:pPr>
        <w:widowControl/>
        <w:spacing w:line="360" w:lineRule="auto"/>
        <w:jc w:val="left"/>
        <w:rPr>
          <w:rFonts w:ascii="宋体" w:hAnsi="宋体" w:cs="宋体"/>
          <w:b/>
          <w:bCs/>
          <w:spacing w:val="8"/>
          <w:kern w:val="0"/>
          <w:szCs w:val="21"/>
        </w:rPr>
      </w:pPr>
      <w:r>
        <w:rPr>
          <w:rFonts w:hint="eastAsia" w:ascii="宋体" w:hAnsi="宋体" w:cs="宋体"/>
          <w:b/>
          <w:bCs/>
          <w:spacing w:val="8"/>
          <w:kern w:val="0"/>
          <w:szCs w:val="21"/>
        </w:rPr>
        <w:t>工期：</w:t>
      </w:r>
      <w:r>
        <w:rPr>
          <w:rFonts w:hint="eastAsia" w:ascii="宋体" w:hAnsi="宋体" w:cs="宋体"/>
          <w:b/>
          <w:bCs/>
          <w:spacing w:val="8"/>
          <w:kern w:val="0"/>
          <w:szCs w:val="21"/>
          <w:u w:val="single"/>
        </w:rPr>
        <w:t xml:space="preserve">                              </w:t>
      </w:r>
      <w:r>
        <w:rPr>
          <w:rFonts w:hint="eastAsia" w:ascii="宋体" w:hAnsi="宋体" w:cs="宋体"/>
          <w:b/>
          <w:bCs/>
          <w:spacing w:val="8"/>
          <w:kern w:val="0"/>
          <w:szCs w:val="21"/>
        </w:rPr>
        <w:t xml:space="preserve"> </w:t>
      </w:r>
    </w:p>
    <w:p w14:paraId="01D68155">
      <w:pPr>
        <w:widowControl/>
        <w:spacing w:line="360" w:lineRule="auto"/>
        <w:jc w:val="left"/>
        <w:rPr>
          <w:rFonts w:ascii="宋体" w:hAnsi="宋体" w:cs="宋体"/>
          <w:b/>
          <w:bCs/>
          <w:spacing w:val="8"/>
          <w:kern w:val="0"/>
          <w:szCs w:val="21"/>
          <w:u w:val="single"/>
        </w:rPr>
      </w:pPr>
      <w:r>
        <w:rPr>
          <w:rFonts w:hint="eastAsia" w:ascii="宋体" w:hAnsi="宋体" w:cs="宋体"/>
          <w:b/>
          <w:bCs/>
          <w:spacing w:val="8"/>
          <w:kern w:val="0"/>
          <w:szCs w:val="21"/>
        </w:rPr>
        <w:t>项目经理（姓名、手机号码）：</w:t>
      </w:r>
      <w:r>
        <w:rPr>
          <w:rFonts w:hint="eastAsia" w:ascii="宋体" w:hAnsi="宋体" w:cs="宋体"/>
          <w:b/>
          <w:bCs/>
          <w:spacing w:val="8"/>
          <w:kern w:val="0"/>
          <w:szCs w:val="21"/>
          <w:u w:val="single"/>
        </w:rPr>
        <w:t xml:space="preserve">                    </w:t>
      </w:r>
    </w:p>
    <w:p w14:paraId="1D2C427E">
      <w:pPr>
        <w:widowControl/>
        <w:spacing w:line="360" w:lineRule="auto"/>
        <w:jc w:val="left"/>
        <w:rPr>
          <w:rFonts w:ascii="宋体" w:hAnsi="宋体" w:cs="宋体"/>
          <w:b/>
          <w:bCs/>
          <w:spacing w:val="8"/>
          <w:kern w:val="0"/>
          <w:szCs w:val="21"/>
          <w:u w:val="single"/>
        </w:rPr>
      </w:pPr>
      <w:r>
        <w:rPr>
          <w:rFonts w:hint="eastAsia" w:ascii="宋体" w:hAnsi="宋体" w:cs="宋体"/>
          <w:b/>
          <w:bCs/>
          <w:spacing w:val="8"/>
          <w:kern w:val="0"/>
          <w:szCs w:val="21"/>
        </w:rPr>
        <w:t>注册证书编号：</w:t>
      </w:r>
      <w:r>
        <w:rPr>
          <w:rFonts w:hint="eastAsia" w:ascii="宋体" w:hAnsi="宋体" w:cs="宋体"/>
          <w:b/>
          <w:bCs/>
          <w:spacing w:val="8"/>
          <w:kern w:val="0"/>
          <w:szCs w:val="21"/>
          <w:u w:val="single"/>
        </w:rPr>
        <w:t xml:space="preserve">                             </w:t>
      </w:r>
    </w:p>
    <w:p w14:paraId="45FFA07C">
      <w:pPr>
        <w:widowControl/>
        <w:spacing w:line="360" w:lineRule="auto"/>
        <w:jc w:val="left"/>
        <w:rPr>
          <w:rFonts w:ascii="宋体" w:hAnsi="宋体" w:cs="宋体"/>
          <w:b/>
          <w:bCs/>
          <w:spacing w:val="8"/>
          <w:kern w:val="0"/>
          <w:szCs w:val="21"/>
          <w:u w:val="single"/>
        </w:rPr>
      </w:pPr>
      <w:r>
        <w:rPr>
          <w:rFonts w:hint="eastAsia" w:ascii="宋体" w:hAnsi="宋体" w:cs="宋体"/>
          <w:b/>
          <w:bCs/>
          <w:spacing w:val="8"/>
          <w:kern w:val="0"/>
          <w:szCs w:val="21"/>
        </w:rPr>
        <w:t>项目技术负责人：</w:t>
      </w:r>
      <w:r>
        <w:rPr>
          <w:rFonts w:hint="eastAsia" w:ascii="宋体" w:hAnsi="宋体" w:cs="宋体"/>
          <w:b/>
          <w:bCs/>
          <w:spacing w:val="8"/>
          <w:kern w:val="0"/>
          <w:szCs w:val="21"/>
          <w:u w:val="single"/>
        </w:rPr>
        <w:t xml:space="preserve">                </w:t>
      </w:r>
    </w:p>
    <w:p w14:paraId="7ABC952D">
      <w:pPr>
        <w:widowControl/>
        <w:spacing w:line="360" w:lineRule="auto"/>
        <w:jc w:val="left"/>
        <w:rPr>
          <w:rFonts w:ascii="宋体" w:hAnsi="宋体" w:cs="宋体"/>
          <w:b/>
          <w:bCs/>
          <w:spacing w:val="8"/>
          <w:kern w:val="0"/>
          <w:szCs w:val="21"/>
          <w:u w:val="single"/>
        </w:rPr>
      </w:pPr>
      <w:r>
        <w:rPr>
          <w:rFonts w:hint="eastAsia" w:ascii="宋体" w:hAnsi="宋体" w:cs="宋体"/>
          <w:b/>
          <w:bCs/>
          <w:spacing w:val="8"/>
          <w:kern w:val="0"/>
          <w:szCs w:val="21"/>
        </w:rPr>
        <w:t>职称证书编号：</w:t>
      </w:r>
      <w:r>
        <w:rPr>
          <w:rFonts w:hint="eastAsia" w:ascii="宋体" w:hAnsi="宋体" w:cs="宋体"/>
          <w:b/>
          <w:bCs/>
          <w:spacing w:val="8"/>
          <w:kern w:val="0"/>
          <w:szCs w:val="21"/>
          <w:u w:val="single"/>
        </w:rPr>
        <w:t xml:space="preserve">                   </w:t>
      </w:r>
    </w:p>
    <w:p w14:paraId="2FB3E146">
      <w:pPr>
        <w:widowControl/>
        <w:spacing w:line="360" w:lineRule="auto"/>
        <w:jc w:val="left"/>
        <w:rPr>
          <w:rFonts w:ascii="宋体" w:hAnsi="宋体" w:cs="宋体"/>
          <w:b/>
          <w:bCs/>
          <w:spacing w:val="8"/>
          <w:kern w:val="0"/>
          <w:szCs w:val="21"/>
          <w:u w:val="single"/>
        </w:rPr>
      </w:pPr>
      <w:r>
        <w:rPr>
          <w:rFonts w:hint="eastAsia" w:ascii="宋体" w:hAnsi="宋体" w:cs="宋体"/>
          <w:b/>
          <w:bCs/>
          <w:spacing w:val="8"/>
          <w:kern w:val="0"/>
          <w:szCs w:val="21"/>
        </w:rPr>
        <w:t>项目组成人员：</w:t>
      </w:r>
      <w:r>
        <w:rPr>
          <w:rFonts w:hint="eastAsia" w:ascii="宋体" w:hAnsi="宋体" w:cs="宋体"/>
          <w:b/>
          <w:bCs/>
          <w:spacing w:val="8"/>
          <w:kern w:val="0"/>
          <w:szCs w:val="21"/>
          <w:u w:val="single"/>
        </w:rPr>
        <w:t xml:space="preserve">               </w:t>
      </w:r>
    </w:p>
    <w:p w14:paraId="22D61312">
      <w:pPr>
        <w:widowControl/>
        <w:spacing w:line="360" w:lineRule="auto"/>
        <w:jc w:val="left"/>
        <w:rPr>
          <w:rFonts w:ascii="宋体" w:hAnsi="宋体" w:cs="宋体"/>
          <w:b/>
          <w:bCs/>
          <w:spacing w:val="8"/>
          <w:kern w:val="0"/>
          <w:szCs w:val="21"/>
          <w:u w:val="single"/>
        </w:rPr>
      </w:pPr>
      <w:r>
        <w:rPr>
          <w:rFonts w:hint="eastAsia" w:ascii="宋体" w:hAnsi="宋体" w:cs="宋体"/>
          <w:b/>
          <w:bCs/>
          <w:spacing w:val="8"/>
          <w:kern w:val="0"/>
          <w:szCs w:val="21"/>
        </w:rPr>
        <w:t>单位联系人、联系人手机号：</w:t>
      </w:r>
      <w:r>
        <w:rPr>
          <w:rFonts w:hint="eastAsia" w:ascii="宋体" w:hAnsi="宋体" w:cs="宋体"/>
          <w:b/>
          <w:bCs/>
          <w:spacing w:val="8"/>
          <w:kern w:val="0"/>
          <w:szCs w:val="21"/>
          <w:u w:val="single"/>
        </w:rPr>
        <w:t xml:space="preserve">                     </w:t>
      </w:r>
    </w:p>
    <w:p w14:paraId="09A66ED0">
      <w:pPr>
        <w:pStyle w:val="90"/>
      </w:pPr>
    </w:p>
    <w:p w14:paraId="2EF946B4">
      <w:pPr>
        <w:jc w:val="center"/>
        <w:rPr>
          <w:rFonts w:ascii="仿宋" w:hAnsi="仿宋" w:eastAsia="仿宋"/>
          <w:bCs/>
          <w:sz w:val="48"/>
          <w:szCs w:val="48"/>
        </w:rPr>
      </w:pPr>
    </w:p>
    <w:sectPr>
      <w:headerReference r:id="rId8" w:type="default"/>
      <w:footerReference r:id="rId9" w:type="default"/>
      <w:footerReference r:id="rId10" w:type="even"/>
      <w:pgSz w:w="11906" w:h="16838"/>
      <w:pgMar w:top="1418" w:right="1418" w:bottom="1418" w:left="1418" w:header="851" w:footer="851"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576F9">
    <w:pPr>
      <w:pStyle w:val="23"/>
      <w:pBdr>
        <w:top w:val="thinThickSmallGap" w:color="622423" w:sz="24" w:space="1"/>
      </w:pBdr>
      <w:tabs>
        <w:tab w:val="right" w:pos="8787"/>
        <w:tab w:val="clear" w:pos="4153"/>
        <w:tab w:val="clear" w:pos="8306"/>
      </w:tabs>
      <w:rPr>
        <w:rFonts w:hint="default" w:ascii="Cambria" w:hAnsi="Cambria"/>
        <w:sz w:val="21"/>
        <w:szCs w:val="21"/>
      </w:rPr>
    </w:pPr>
    <w:r>
      <w:rPr>
        <w:rFonts w:hint="default"/>
      </w:rPr>
      <w:pict>
        <v:shape id="_x0000_s4098" o:spid="_x0000_s4098" o:spt="202" type="#_x0000_t202" style="position:absolute;left:0pt;margin-top:0pt;height:12.05pt;width:10.55pt;mso-position-horizontal:right;mso-position-horizontal-relative:margin;mso-wrap-style:none;z-index:251661312;mso-width-relative:page;mso-height-relative:page;" filled="f" stroked="f" coordsize="21600,21600" o:gfxdata="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kHtdM9AAAAADAQAADwAAAAAAAAABACAAAAAiAAAAZHJzL2Rvd25y&#10;ZXYueG1sUEsBAhQAFAAAAAgAh07iQNIpl5XNAQAAlwMAAA4AAAAAAAAAAQAgAAAAHwEAAGRycy9l&#10;Mm9Eb2MueG1sUEsFBgAAAAAGAAYAWQEAAF4FAAAAAA==&#10;">
          <v:path/>
          <v:fill on="f" focussize="0,0"/>
          <v:stroke on="f"/>
          <v:imagedata o:title=""/>
          <o:lock v:ext="edit" aspectratio="f"/>
          <v:textbox inset="0mm,0mm,0mm,0mm" style="mso-fit-shape-to-text:t;">
            <w:txbxContent>
              <w:p w14:paraId="033D145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w:t>
                </w:r>
                <w:r>
                  <w:rPr>
                    <w:rFonts w:hint="eastAsia"/>
                    <w:sz w:val="18"/>
                  </w:rPr>
                  <w:fldChar w:fldCharType="end"/>
                </w:r>
              </w:p>
            </w:txbxContent>
          </v:textbox>
        </v:shape>
      </w:pict>
    </w:r>
    <w:r>
      <w:rPr>
        <w:rFonts w:ascii="Cambria" w:hAnsi="Cambria"/>
      </w:rPr>
      <w:t xml:space="preserve"> </w:t>
    </w:r>
    <w:r>
      <w:rPr>
        <w:rFonts w:ascii="Cambria" w:hAnsi="Cambria"/>
        <w:sz w:val="21"/>
        <w:szCs w:val="21"/>
      </w:rPr>
      <w:t xml:space="preserve">  </w:t>
    </w:r>
    <w:r>
      <w:rPr>
        <w:rFonts w:hint="eastAsia"/>
        <w:lang w:val="zh-CN"/>
      </w:rPr>
      <w:t>河南华汐工程管理有限公司</w:t>
    </w:r>
    <w:r>
      <w:t xml:space="preserve"> </w:t>
    </w:r>
    <w:r>
      <w:rPr>
        <w:rFonts w:ascii="Cambria" w:hAnsi="Cambria"/>
        <w:sz w:val="21"/>
        <w:szCs w:val="21"/>
        <w:lang w:val="zh-CN"/>
      </w:rPr>
      <w:tab/>
    </w:r>
    <w:r>
      <w:rPr>
        <w:rFonts w:ascii="Cambria" w:hAnsi="Cambria"/>
        <w:sz w:val="21"/>
        <w:szCs w:val="21"/>
        <w:lang w:val="zh-CN"/>
      </w:rPr>
      <w:t xml:space="preserve"> </w:t>
    </w:r>
    <w:r>
      <w:rPr>
        <w:sz w:val="21"/>
        <w:szCs w:val="21"/>
      </w:rPr>
      <w:t xml:space="preserve"> </w:t>
    </w:r>
  </w:p>
  <w:p w14:paraId="7FDC8589">
    <w:pPr>
      <w:pStyle w:val="23"/>
      <w:rPr>
        <w:rFonts w:hint="default"/>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61607">
    <w:pPr>
      <w:pStyle w:val="2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15D9B">
    <w:pPr>
      <w:pStyle w:val="23"/>
      <w:pBdr>
        <w:top w:val="thinThickSmallGap" w:color="622423" w:sz="24" w:space="1"/>
      </w:pBdr>
      <w:tabs>
        <w:tab w:val="right" w:pos="8787"/>
        <w:tab w:val="clear" w:pos="4153"/>
        <w:tab w:val="clear" w:pos="8306"/>
      </w:tabs>
      <w:rPr>
        <w:rFonts w:hint="default" w:ascii="Cambria" w:hAnsi="Cambria"/>
        <w:sz w:val="21"/>
        <w:szCs w:val="21"/>
      </w:rPr>
    </w:pPr>
    <w:r>
      <w:rPr>
        <w:rFonts w:hint="default"/>
      </w:rPr>
      <w:pict>
        <v:shape id="文本框 1" o:spid="_x0000_s4099" o:spt="202" type="#_x0000_t202" style="position:absolute;left:0pt;margin-top:0pt;height:12.05pt;width:10.55pt;mso-position-horizontal:right;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55C01EE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28</w:t>
                </w:r>
                <w:r>
                  <w:rPr>
                    <w:rFonts w:hint="eastAsia"/>
                    <w:sz w:val="18"/>
                  </w:rPr>
                  <w:fldChar w:fldCharType="end"/>
                </w:r>
              </w:p>
            </w:txbxContent>
          </v:textbox>
        </v:shape>
      </w:pict>
    </w:r>
    <w:r>
      <w:rPr>
        <w:rFonts w:hint="eastAsia"/>
        <w:lang w:val="zh-CN"/>
      </w:rPr>
      <w:t>河南华汐工程管理有限公司</w:t>
    </w:r>
    <w:r>
      <w:rPr>
        <w:rFonts w:ascii="Cambria" w:hAnsi="Cambria"/>
        <w:sz w:val="21"/>
        <w:szCs w:val="21"/>
        <w:lang w:val="zh-CN"/>
      </w:rPr>
      <w:t xml:space="preserve"> </w:t>
    </w:r>
    <w:r>
      <w:rPr>
        <w:sz w:val="21"/>
        <w:szCs w:val="21"/>
      </w:rPr>
      <w:t xml:space="preserve"> </w:t>
    </w:r>
  </w:p>
  <w:p w14:paraId="2140E791">
    <w:pPr>
      <w:pStyle w:val="23"/>
      <w:rPr>
        <w:rFonts w:hint="default"/>
        <w:sz w:val="21"/>
        <w:szCs w:val="21"/>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77AF7">
    <w:pPr>
      <w:pStyle w:val="23"/>
      <w:pBdr>
        <w:top w:val="single" w:color="auto" w:sz="4" w:space="1"/>
      </w:pBdr>
      <w:jc w:val="both"/>
      <w:rPr>
        <w:rFonts w:hint="eastAsia" w:ascii="仿宋" w:hAnsi="仿宋" w:eastAsia="仿宋"/>
        <w:b/>
        <w:sz w:val="24"/>
        <w:szCs w:val="24"/>
        <w:lang w:eastAsia="zh-CN"/>
      </w:rPr>
    </w:pPr>
    <w:r>
      <w:rPr>
        <w:sz w:val="24"/>
      </w:rPr>
      <w:pict>
        <v:shape id="_x0000_s4100" o:spid="_x0000_s4100" o:spt="202" type="#_x0000_t202" style="position:absolute;left:0pt;margin-top:0pt;height:144pt;width:144pt;mso-position-horizontal:right;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0F94F80B">
                <w:pPr>
                  <w:pStyle w:val="23"/>
                  <w:rPr>
                    <w:rStyle w:val="38"/>
                    <w:rFonts w:hint="default" w:ascii="仿宋" w:hAnsi="仿宋" w:eastAsia="仿宋"/>
                    <w:sz w:val="24"/>
                    <w:szCs w:val="24"/>
                  </w:rPr>
                </w:pPr>
                <w:r>
                  <w:rPr>
                    <w:rFonts w:hint="default" w:ascii="仿宋" w:hAnsi="仿宋" w:eastAsia="仿宋"/>
                    <w:sz w:val="24"/>
                    <w:szCs w:val="24"/>
                  </w:rPr>
                  <w:fldChar w:fldCharType="begin"/>
                </w:r>
                <w:r>
                  <w:rPr>
                    <w:rStyle w:val="38"/>
                    <w:rFonts w:hint="default" w:ascii="仿宋" w:hAnsi="仿宋" w:eastAsia="仿宋"/>
                    <w:sz w:val="24"/>
                    <w:szCs w:val="24"/>
                  </w:rPr>
                  <w:instrText xml:space="preserve">PAGE  </w:instrText>
                </w:r>
                <w:r>
                  <w:rPr>
                    <w:rFonts w:hint="default" w:ascii="仿宋" w:hAnsi="仿宋" w:eastAsia="仿宋"/>
                    <w:sz w:val="24"/>
                    <w:szCs w:val="24"/>
                  </w:rPr>
                  <w:fldChar w:fldCharType="separate"/>
                </w:r>
                <w:r>
                  <w:rPr>
                    <w:rStyle w:val="38"/>
                    <w:rFonts w:hint="default" w:ascii="仿宋" w:hAnsi="仿宋" w:eastAsia="仿宋"/>
                    <w:sz w:val="24"/>
                    <w:szCs w:val="24"/>
                  </w:rPr>
                  <w:t>1</w:t>
                </w:r>
                <w:r>
                  <w:rPr>
                    <w:rFonts w:hint="default" w:ascii="仿宋" w:hAnsi="仿宋" w:eastAsia="仿宋"/>
                    <w:sz w:val="24"/>
                    <w:szCs w:val="24"/>
                  </w:rPr>
                  <w:fldChar w:fldCharType="end"/>
                </w:r>
              </w:p>
            </w:txbxContent>
          </v:textbox>
        </v:shape>
      </w:pict>
    </w:r>
    <w:r>
      <w:rPr>
        <w:rFonts w:hint="eastAsia" w:ascii="仿宋" w:hAnsi="仿宋" w:eastAsia="仿宋" w:cs="仿宋_GB2312"/>
        <w:color w:val="000000"/>
        <w:sz w:val="24"/>
        <w:szCs w:val="24"/>
        <w:lang w:eastAsia="zh-CN"/>
      </w:rPr>
      <w:t>河南华汐工程管理有限公司</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14693">
    <w:pPr>
      <w:pStyle w:val="23"/>
      <w:framePr w:wrap="around" w:vAnchor="text" w:hAnchor="margin" w:xAlign="center" w:y="1"/>
      <w:rPr>
        <w:rStyle w:val="38"/>
        <w:rFonts w:hint="default"/>
      </w:rPr>
    </w:pPr>
    <w:r>
      <w:fldChar w:fldCharType="begin"/>
    </w:r>
    <w:r>
      <w:rPr>
        <w:rStyle w:val="38"/>
      </w:rPr>
      <w:instrText xml:space="preserve">PAGE  </w:instrText>
    </w:r>
    <w:r>
      <w:fldChar w:fldCharType="separate"/>
    </w:r>
    <w:r>
      <w:rPr>
        <w:rStyle w:val="38"/>
      </w:rPr>
      <w:t>28</w:t>
    </w:r>
    <w:r>
      <w:fldChar w:fldCharType="end"/>
    </w:r>
  </w:p>
  <w:p w14:paraId="03FD32D9">
    <w:pPr>
      <w:pStyle w:val="23"/>
      <w:ind w:right="360"/>
      <w:rPr>
        <w:rFonts w:hint="default"/>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5CA10">
    <w:pPr>
      <w:pStyle w:val="25"/>
      <w:pBdr>
        <w:bottom w:val="thickThinSmallGap" w:color="auto" w:sz="12" w:space="1"/>
      </w:pBdr>
      <w:ind w:firstLine="0" w:firstLineChars="0"/>
      <w:rPr>
        <w:rFonts w:hint="default" w:hAnsi="宋体"/>
      </w:rPr>
    </w:pPr>
    <w:r>
      <w:rPr>
        <w:rFonts w:hint="eastAsia" w:hAnsi="宋体"/>
        <w:lang w:eastAsia="zh-CN"/>
      </w:rPr>
      <w:t>叶县人民医院中医康复综合楼室外工程项目</w:t>
    </w:r>
    <w:r>
      <w:rPr>
        <w:rFonts w:hAnsi="宋体"/>
      </w:rPr>
      <w:t xml:space="preserve">       </w:t>
    </w:r>
    <w:r>
      <w:rPr>
        <w:rFonts w:hint="eastAsia" w:hAnsi="宋体"/>
        <w:lang w:val="en-US" w:eastAsia="zh-CN"/>
      </w:rPr>
      <w:t xml:space="preserve">                                       </w:t>
    </w:r>
    <w:r>
      <w:rPr>
        <w:rFonts w:hAnsi="宋体"/>
      </w:rPr>
      <w:t xml:space="preserve">        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D822D">
    <w:pPr>
      <w:pStyle w:val="25"/>
      <w:pBdr>
        <w:bottom w:val="thickThinSmallGap" w:color="auto" w:sz="12" w:space="1"/>
      </w:pBdr>
      <w:ind w:firstLine="0" w:firstLineChars="0"/>
      <w:rPr>
        <w:rFonts w:hint="default" w:hAnsi="宋体"/>
      </w:rPr>
    </w:pPr>
    <w:r>
      <w:rPr>
        <w:rFonts w:hint="eastAsia" w:hAnsi="宋体"/>
        <w:lang w:eastAsia="zh-CN"/>
      </w:rPr>
      <w:t>叶县人民医院中医康复综合楼智能化（综合布线）工程项目</w:t>
    </w:r>
    <w:r>
      <w:rPr>
        <w:rFonts w:hint="eastAsia" w:hAnsi="宋体"/>
        <w:lang w:val="en-US" w:eastAsia="zh-CN"/>
      </w:rPr>
      <w:t xml:space="preserve">                            </w:t>
    </w:r>
    <w:r>
      <w:rPr>
        <w:rFonts w:hAnsi="宋体"/>
      </w:rPr>
      <w:t xml:space="preserve">      竞争性磋商文件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70226">
    <w:pPr>
      <w:pBdr>
        <w:bottom w:val="single" w:color="auto" w:sz="4" w:space="1"/>
      </w:pBdr>
      <w:rPr>
        <w:rFonts w:ascii="仿宋" w:hAnsi="仿宋" w:eastAsia="仿宋"/>
        <w:sz w:val="22"/>
        <w:szCs w:val="22"/>
      </w:rPr>
    </w:pPr>
    <w:r>
      <w:rPr>
        <w:rFonts w:hint="eastAsia" w:hAnsi="宋体"/>
        <w:lang w:eastAsia="zh-CN"/>
      </w:rPr>
      <w:t>叶县人民医院中医康复综合楼智能化（综合布线）工程项目</w:t>
    </w:r>
    <w:r>
      <w:rPr>
        <w:rFonts w:hint="eastAsia" w:hAnsi="宋体"/>
        <w:lang w:val="en-US" w:eastAsia="zh-CN"/>
      </w:rPr>
      <w:t xml:space="preserve">                   </w:t>
    </w:r>
    <w:r>
      <w:rPr>
        <w:rFonts w:ascii="仿宋" w:hAnsi="仿宋" w:eastAsia="仿宋"/>
        <w:sz w:val="22"/>
        <w:szCs w:val="22"/>
      </w:rPr>
      <w:t>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DCFD47"/>
    <w:multiLevelType w:val="singleLevel"/>
    <w:tmpl w:val="A6DCFD47"/>
    <w:lvl w:ilvl="0" w:tentative="0">
      <w:start w:val="1"/>
      <w:numFmt w:val="decimal"/>
      <w:suff w:val="space"/>
      <w:lvlText w:val="%1."/>
      <w:lvlJc w:val="left"/>
    </w:lvl>
  </w:abstractNum>
  <w:abstractNum w:abstractNumId="1">
    <w:nsid w:val="DB1C88D8"/>
    <w:multiLevelType w:val="singleLevel"/>
    <w:tmpl w:val="DB1C88D8"/>
    <w:lvl w:ilvl="0" w:tentative="0">
      <w:start w:val="1"/>
      <w:numFmt w:val="decimal"/>
      <w:lvlText w:val="%1."/>
      <w:lvlJc w:val="left"/>
      <w:pPr>
        <w:tabs>
          <w:tab w:val="left" w:pos="312"/>
        </w:tabs>
      </w:pPr>
    </w:lvl>
  </w:abstractNum>
  <w:abstractNum w:abstractNumId="2">
    <w:nsid w:val="00000017"/>
    <w:multiLevelType w:val="multilevel"/>
    <w:tmpl w:val="00000017"/>
    <w:lvl w:ilvl="0" w:tentative="0">
      <w:start w:val="1"/>
      <w:numFmt w:val="none"/>
      <w:isLgl/>
      <w:suff w:val="nothing"/>
      <w:lvlText w:val=""/>
      <w:lvlJc w:val="left"/>
      <w:pPr>
        <w:ind w:left="0" w:firstLine="0"/>
      </w:pPr>
      <w:rPr>
        <w:rFonts w:hint="eastAsia"/>
      </w:rPr>
    </w:lvl>
    <w:lvl w:ilvl="1" w:tentative="0">
      <w:start w:val="1"/>
      <w:numFmt w:val="none"/>
      <w:isLgl/>
      <w:lvlText w:val=""/>
      <w:lvlJc w:val="left"/>
      <w:pPr>
        <w:tabs>
          <w:tab w:val="left" w:pos="360"/>
        </w:tabs>
        <w:ind w:left="0" w:firstLine="0"/>
      </w:pPr>
      <w:rPr>
        <w:rFonts w:hint="eastAsia" w:eastAsia="楷体_GB2312"/>
        <w:b/>
        <w:i w:val="0"/>
        <w:color w:val="000080"/>
        <w:sz w:val="32"/>
      </w:rPr>
    </w:lvl>
    <w:lvl w:ilvl="2" w:tentative="0">
      <w:start w:val="1"/>
      <w:numFmt w:val="none"/>
      <w:lvlText w:val=""/>
      <w:lvlJc w:val="left"/>
      <w:pPr>
        <w:tabs>
          <w:tab w:val="left" w:pos="720"/>
        </w:tabs>
        <w:ind w:left="720" w:hanging="432"/>
      </w:pPr>
      <w:rPr>
        <w:rFonts w:hint="eastAsia" w:eastAsia="楷体_GB2312"/>
        <w:b w:val="0"/>
        <w:i w:val="0"/>
        <w:color w:val="FF0000"/>
        <w:sz w:val="32"/>
      </w:rPr>
    </w:lvl>
    <w:lvl w:ilvl="3" w:tentative="0">
      <w:start w:val="1"/>
      <w:numFmt w:val="lowerRoman"/>
      <w:pStyle w:val="5"/>
      <w:lvlText w:val="(%4)"/>
      <w:lvlJc w:val="right"/>
      <w:pPr>
        <w:tabs>
          <w:tab w:val="left" w:pos="864"/>
        </w:tabs>
        <w:ind w:left="864" w:hanging="144"/>
      </w:pPr>
      <w:rPr>
        <w:rFonts w:hint="eastAsia"/>
      </w:rPr>
    </w:lvl>
    <w:lvl w:ilvl="4" w:tentative="0">
      <w:start w:val="1"/>
      <w:numFmt w:val="decimal"/>
      <w:pStyle w:val="6"/>
      <w:lvlText w:val="%5)"/>
      <w:lvlJc w:val="left"/>
      <w:pPr>
        <w:tabs>
          <w:tab w:val="left" w:pos="1008"/>
        </w:tabs>
        <w:ind w:left="1008" w:hanging="432"/>
      </w:pPr>
      <w:rPr>
        <w:rFonts w:hint="eastAsia"/>
      </w:rPr>
    </w:lvl>
    <w:lvl w:ilvl="5" w:tentative="0">
      <w:start w:val="1"/>
      <w:numFmt w:val="lowerLetter"/>
      <w:pStyle w:val="7"/>
      <w:lvlText w:val="%6)"/>
      <w:lvlJc w:val="left"/>
      <w:pPr>
        <w:tabs>
          <w:tab w:val="left" w:pos="1152"/>
        </w:tabs>
        <w:ind w:left="1152" w:hanging="432"/>
      </w:pPr>
      <w:rPr>
        <w:rFonts w:hint="eastAsia"/>
      </w:rPr>
    </w:lvl>
    <w:lvl w:ilvl="6" w:tentative="0">
      <w:start w:val="1"/>
      <w:numFmt w:val="lowerRoman"/>
      <w:pStyle w:val="8"/>
      <w:lvlText w:val="%7)"/>
      <w:lvlJc w:val="right"/>
      <w:pPr>
        <w:tabs>
          <w:tab w:val="left" w:pos="1296"/>
        </w:tabs>
        <w:ind w:left="1296" w:hanging="288"/>
      </w:pPr>
      <w:rPr>
        <w:rFonts w:hint="eastAsia"/>
      </w:rPr>
    </w:lvl>
    <w:lvl w:ilvl="7" w:tentative="0">
      <w:start w:val="1"/>
      <w:numFmt w:val="lowerLetter"/>
      <w:pStyle w:val="9"/>
      <w:lvlText w:val="%8."/>
      <w:lvlJc w:val="left"/>
      <w:pPr>
        <w:tabs>
          <w:tab w:val="left" w:pos="1440"/>
        </w:tabs>
        <w:ind w:left="1440" w:hanging="432"/>
      </w:pPr>
      <w:rPr>
        <w:rFonts w:hint="eastAsia"/>
      </w:rPr>
    </w:lvl>
    <w:lvl w:ilvl="8" w:tentative="0">
      <w:start w:val="1"/>
      <w:numFmt w:val="lowerRoman"/>
      <w:pStyle w:val="10"/>
      <w:lvlText w:val="%9."/>
      <w:lvlJc w:val="right"/>
      <w:pPr>
        <w:tabs>
          <w:tab w:val="left" w:pos="1584"/>
        </w:tabs>
        <w:ind w:left="1584" w:hanging="144"/>
      </w:pPr>
      <w:rPr>
        <w:rFonts w:hint="eastAsia"/>
      </w:rPr>
    </w:lvl>
  </w:abstractNum>
  <w:abstractNum w:abstractNumId="3">
    <w:nsid w:val="56418197"/>
    <w:multiLevelType w:val="singleLevel"/>
    <w:tmpl w:val="56418197"/>
    <w:lvl w:ilvl="0" w:tentative="0">
      <w:start w:val="7"/>
      <w:numFmt w:val="chineseCounting"/>
      <w:suff w:val="nothing"/>
      <w:lvlText w:val="%1、"/>
      <w:lvlJc w:val="left"/>
      <w:rPr>
        <w:rFonts w:hint="eastAsia"/>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NWUxZjBmY2M2ODA2OTFjMzRjZDEzYTRmODNhNGNhMmMifQ=="/>
  </w:docVars>
  <w:rsids>
    <w:rsidRoot w:val="002C7879"/>
    <w:rsid w:val="00017905"/>
    <w:rsid w:val="000243A4"/>
    <w:rsid w:val="00025487"/>
    <w:rsid w:val="000B018F"/>
    <w:rsid w:val="000C63AF"/>
    <w:rsid w:val="00121BAE"/>
    <w:rsid w:val="00292A27"/>
    <w:rsid w:val="00293534"/>
    <w:rsid w:val="002C7879"/>
    <w:rsid w:val="00306710"/>
    <w:rsid w:val="00396A87"/>
    <w:rsid w:val="003A2D73"/>
    <w:rsid w:val="003B467D"/>
    <w:rsid w:val="003F609B"/>
    <w:rsid w:val="004C0FC9"/>
    <w:rsid w:val="00523E9C"/>
    <w:rsid w:val="005425B3"/>
    <w:rsid w:val="005D5BE6"/>
    <w:rsid w:val="00637794"/>
    <w:rsid w:val="006501B1"/>
    <w:rsid w:val="00727CE1"/>
    <w:rsid w:val="00872312"/>
    <w:rsid w:val="00877FAD"/>
    <w:rsid w:val="008B6E2F"/>
    <w:rsid w:val="00A0298F"/>
    <w:rsid w:val="00A91A84"/>
    <w:rsid w:val="00AB32E2"/>
    <w:rsid w:val="00AC6B48"/>
    <w:rsid w:val="00B527EE"/>
    <w:rsid w:val="00B728F0"/>
    <w:rsid w:val="00B7683F"/>
    <w:rsid w:val="00B901C3"/>
    <w:rsid w:val="00CC482E"/>
    <w:rsid w:val="00CF7CEA"/>
    <w:rsid w:val="00D16B2A"/>
    <w:rsid w:val="00DA05A4"/>
    <w:rsid w:val="00DE49BD"/>
    <w:rsid w:val="00E23E9D"/>
    <w:rsid w:val="00E5219C"/>
    <w:rsid w:val="00EA06B3"/>
    <w:rsid w:val="00EE06B1"/>
    <w:rsid w:val="00EF7A37"/>
    <w:rsid w:val="00F02D28"/>
    <w:rsid w:val="00F326FC"/>
    <w:rsid w:val="00F5185E"/>
    <w:rsid w:val="00FE3E18"/>
    <w:rsid w:val="00FF276B"/>
    <w:rsid w:val="00FF79C6"/>
    <w:rsid w:val="03E92EF5"/>
    <w:rsid w:val="05142CE0"/>
    <w:rsid w:val="10C53AD6"/>
    <w:rsid w:val="19DD2BB3"/>
    <w:rsid w:val="1B406304"/>
    <w:rsid w:val="325E7BE3"/>
    <w:rsid w:val="3D3B0DA1"/>
    <w:rsid w:val="416B4A0A"/>
    <w:rsid w:val="4854373D"/>
    <w:rsid w:val="4CAB5877"/>
    <w:rsid w:val="561655B8"/>
    <w:rsid w:val="57397B8F"/>
    <w:rsid w:val="596941EA"/>
    <w:rsid w:val="5A95792C"/>
    <w:rsid w:val="5F976AFA"/>
    <w:rsid w:val="607B4CBA"/>
    <w:rsid w:val="62C32A76"/>
    <w:rsid w:val="6CD105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qFormat="1" w:uiPriority="39"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qFormat="1" w:unhideWhenUsed="0" w:uiPriority="0" w:semiHidden="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qFormat="1" w:uiPriority="99"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iPriority="99"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4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4"/>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51"/>
    <w:unhideWhenUsed/>
    <w:qFormat/>
    <w:uiPriority w:val="0"/>
    <w:pPr>
      <w:spacing w:beforeAutospacing="1" w:afterAutospacing="1"/>
      <w:jc w:val="left"/>
      <w:outlineLvl w:val="2"/>
    </w:pPr>
    <w:rPr>
      <w:rFonts w:hint="eastAsia" w:ascii="宋体" w:hAnsi="宋体" w:eastAsia="宋体" w:cs="Times New Roman"/>
      <w:b/>
      <w:kern w:val="0"/>
      <w:sz w:val="27"/>
      <w:szCs w:val="27"/>
    </w:rPr>
  </w:style>
  <w:style w:type="paragraph" w:styleId="5">
    <w:name w:val="heading 4"/>
    <w:basedOn w:val="1"/>
    <w:next w:val="1"/>
    <w:link w:val="45"/>
    <w:qFormat/>
    <w:uiPriority w:val="9"/>
    <w:pPr>
      <w:keepNext/>
      <w:keepLines/>
      <w:numPr>
        <w:ilvl w:val="3"/>
        <w:numId w:val="1"/>
      </w:numPr>
      <w:spacing w:before="280" w:after="290" w:line="372" w:lineRule="auto"/>
      <w:outlineLvl w:val="3"/>
    </w:pPr>
    <w:rPr>
      <w:rFonts w:hint="eastAsia" w:ascii="Arial" w:hAnsi="Arial" w:eastAsia="黑体" w:cs="Times New Roman"/>
      <w:b/>
      <w:bCs/>
      <w:kern w:val="0"/>
      <w:sz w:val="28"/>
      <w:szCs w:val="28"/>
    </w:rPr>
  </w:style>
  <w:style w:type="paragraph" w:styleId="6">
    <w:name w:val="heading 5"/>
    <w:basedOn w:val="1"/>
    <w:next w:val="1"/>
    <w:link w:val="46"/>
    <w:qFormat/>
    <w:uiPriority w:val="0"/>
    <w:pPr>
      <w:keepNext/>
      <w:keepLines/>
      <w:numPr>
        <w:ilvl w:val="4"/>
        <w:numId w:val="1"/>
      </w:numPr>
      <w:spacing w:before="280" w:after="290" w:line="372" w:lineRule="auto"/>
      <w:outlineLvl w:val="4"/>
    </w:pPr>
    <w:rPr>
      <w:rFonts w:hint="eastAsia" w:ascii="宋体" w:hAnsi="Times New Roman" w:eastAsia="宋体" w:cs="Times New Roman"/>
      <w:b/>
      <w:bCs/>
      <w:kern w:val="0"/>
      <w:sz w:val="28"/>
      <w:szCs w:val="28"/>
    </w:rPr>
  </w:style>
  <w:style w:type="paragraph" w:styleId="7">
    <w:name w:val="heading 6"/>
    <w:basedOn w:val="1"/>
    <w:next w:val="1"/>
    <w:link w:val="47"/>
    <w:qFormat/>
    <w:uiPriority w:val="0"/>
    <w:pPr>
      <w:keepNext/>
      <w:keepLines/>
      <w:numPr>
        <w:ilvl w:val="5"/>
        <w:numId w:val="1"/>
      </w:numPr>
      <w:spacing w:before="240" w:after="64" w:line="317" w:lineRule="auto"/>
      <w:outlineLvl w:val="5"/>
    </w:pPr>
    <w:rPr>
      <w:rFonts w:hint="eastAsia" w:ascii="Arial" w:hAnsi="Arial" w:eastAsia="黑体" w:cs="Times New Roman"/>
      <w:b/>
      <w:bCs/>
      <w:kern w:val="0"/>
      <w:sz w:val="24"/>
      <w:szCs w:val="20"/>
    </w:rPr>
  </w:style>
  <w:style w:type="paragraph" w:styleId="8">
    <w:name w:val="heading 7"/>
    <w:basedOn w:val="1"/>
    <w:next w:val="1"/>
    <w:link w:val="48"/>
    <w:qFormat/>
    <w:uiPriority w:val="0"/>
    <w:pPr>
      <w:keepNext/>
      <w:keepLines/>
      <w:numPr>
        <w:ilvl w:val="6"/>
        <w:numId w:val="1"/>
      </w:numPr>
      <w:spacing w:before="240" w:after="64" w:line="317" w:lineRule="auto"/>
      <w:outlineLvl w:val="6"/>
    </w:pPr>
    <w:rPr>
      <w:rFonts w:hint="eastAsia" w:ascii="宋体" w:hAnsi="Times New Roman" w:eastAsia="宋体" w:cs="Times New Roman"/>
      <w:b/>
      <w:bCs/>
      <w:kern w:val="0"/>
      <w:sz w:val="24"/>
      <w:szCs w:val="20"/>
    </w:rPr>
  </w:style>
  <w:style w:type="paragraph" w:styleId="9">
    <w:name w:val="heading 8"/>
    <w:basedOn w:val="1"/>
    <w:next w:val="1"/>
    <w:link w:val="49"/>
    <w:qFormat/>
    <w:uiPriority w:val="0"/>
    <w:pPr>
      <w:keepNext/>
      <w:keepLines/>
      <w:numPr>
        <w:ilvl w:val="7"/>
        <w:numId w:val="1"/>
      </w:numPr>
      <w:spacing w:before="240" w:after="64" w:line="317" w:lineRule="auto"/>
      <w:outlineLvl w:val="7"/>
    </w:pPr>
    <w:rPr>
      <w:rFonts w:hint="eastAsia" w:ascii="Arial" w:hAnsi="Arial" w:eastAsia="黑体" w:cs="Times New Roman"/>
      <w:kern w:val="0"/>
      <w:sz w:val="24"/>
      <w:szCs w:val="20"/>
    </w:rPr>
  </w:style>
  <w:style w:type="paragraph" w:styleId="10">
    <w:name w:val="heading 9"/>
    <w:basedOn w:val="1"/>
    <w:next w:val="1"/>
    <w:link w:val="50"/>
    <w:qFormat/>
    <w:uiPriority w:val="0"/>
    <w:pPr>
      <w:keepNext/>
      <w:keepLines/>
      <w:numPr>
        <w:ilvl w:val="8"/>
        <w:numId w:val="1"/>
      </w:numPr>
      <w:spacing w:before="240" w:after="64" w:line="317" w:lineRule="auto"/>
      <w:outlineLvl w:val="8"/>
    </w:pPr>
    <w:rPr>
      <w:rFonts w:hint="eastAsia" w:ascii="Arial" w:hAnsi="Arial" w:eastAsia="黑体" w:cs="Times New Roman"/>
      <w:kern w:val="0"/>
      <w:sz w:val="34"/>
      <w:szCs w:val="21"/>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53"/>
    <w:qFormat/>
    <w:uiPriority w:val="0"/>
    <w:pPr>
      <w:ind w:firstLine="420" w:firstLineChars="200"/>
    </w:pPr>
    <w:rPr>
      <w:rFonts w:ascii="宋体" w:hAnsi="Times New Roman" w:eastAsia="宋体" w:cs="Times New Roman"/>
      <w:kern w:val="0"/>
      <w:sz w:val="34"/>
      <w:szCs w:val="20"/>
    </w:rPr>
  </w:style>
  <w:style w:type="paragraph" w:styleId="12">
    <w:name w:val="Document Map"/>
    <w:basedOn w:val="1"/>
    <w:link w:val="54"/>
    <w:qFormat/>
    <w:uiPriority w:val="0"/>
    <w:pPr>
      <w:shd w:val="clear" w:color="auto" w:fill="000080"/>
    </w:pPr>
    <w:rPr>
      <w:rFonts w:hint="eastAsia" w:ascii="宋体" w:hAnsi="Times New Roman" w:eastAsia="宋体" w:cs="Times New Roman"/>
      <w:kern w:val="0"/>
      <w:sz w:val="34"/>
      <w:szCs w:val="20"/>
    </w:rPr>
  </w:style>
  <w:style w:type="paragraph" w:styleId="13">
    <w:name w:val="annotation text"/>
    <w:basedOn w:val="1"/>
    <w:link w:val="55"/>
    <w:qFormat/>
    <w:uiPriority w:val="0"/>
    <w:pPr>
      <w:jc w:val="left"/>
    </w:pPr>
    <w:rPr>
      <w:rFonts w:hint="eastAsia" w:ascii="宋体" w:hAnsi="Times New Roman" w:eastAsia="宋体" w:cs="Times New Roman"/>
      <w:kern w:val="0"/>
      <w:sz w:val="34"/>
      <w:szCs w:val="20"/>
    </w:rPr>
  </w:style>
  <w:style w:type="paragraph" w:styleId="14">
    <w:name w:val="Body Text 3"/>
    <w:basedOn w:val="1"/>
    <w:link w:val="56"/>
    <w:qFormat/>
    <w:uiPriority w:val="0"/>
    <w:rPr>
      <w:rFonts w:ascii="Calibri" w:hAnsi="Times New Roman" w:eastAsia="宋体" w:cs="Times New Roman"/>
      <w:kern w:val="0"/>
      <w:sz w:val="24"/>
      <w:szCs w:val="20"/>
    </w:rPr>
  </w:style>
  <w:style w:type="paragraph" w:styleId="15">
    <w:name w:val="Body Text"/>
    <w:basedOn w:val="1"/>
    <w:next w:val="1"/>
    <w:link w:val="57"/>
    <w:qFormat/>
    <w:uiPriority w:val="1"/>
    <w:pPr>
      <w:widowControl/>
      <w:spacing w:line="640" w:lineRule="atLeast"/>
      <w:textAlignment w:val="baseline"/>
    </w:pPr>
    <w:rPr>
      <w:rFonts w:hint="eastAsia" w:ascii="宋体" w:hAnsi="宋体" w:eastAsia="宋体" w:cs="Times New Roman"/>
      <w:color w:val="000000"/>
      <w:kern w:val="0"/>
      <w:sz w:val="28"/>
      <w:szCs w:val="20"/>
      <w:u w:color="000000"/>
    </w:rPr>
  </w:style>
  <w:style w:type="paragraph" w:styleId="16">
    <w:name w:val="Body Text Indent"/>
    <w:basedOn w:val="1"/>
    <w:link w:val="58"/>
    <w:qFormat/>
    <w:uiPriority w:val="0"/>
    <w:pPr>
      <w:ind w:left="179" w:hanging="179" w:hangingChars="64"/>
    </w:pPr>
    <w:rPr>
      <w:rFonts w:ascii="宋体" w:hAnsi="Times New Roman" w:eastAsia="宋体" w:cs="Times New Roman"/>
      <w:kern w:val="0"/>
      <w:sz w:val="28"/>
      <w:szCs w:val="20"/>
    </w:rPr>
  </w:style>
  <w:style w:type="paragraph" w:styleId="17">
    <w:name w:val="List 2"/>
    <w:basedOn w:val="1"/>
    <w:unhideWhenUsed/>
    <w:qFormat/>
    <w:uiPriority w:val="99"/>
    <w:pPr>
      <w:ind w:left="100" w:leftChars="200" w:hanging="200" w:hangingChars="200"/>
      <w:contextualSpacing/>
    </w:pPr>
    <w:rPr>
      <w:rFonts w:hint="eastAsia" w:ascii="宋体" w:hAnsi="Times New Roman" w:eastAsia="宋体" w:cs="Times New Roman"/>
      <w:kern w:val="0"/>
      <w:sz w:val="34"/>
      <w:szCs w:val="20"/>
    </w:rPr>
  </w:style>
  <w:style w:type="paragraph" w:styleId="18">
    <w:name w:val="toc 5"/>
    <w:basedOn w:val="1"/>
    <w:next w:val="1"/>
    <w:autoRedefine/>
    <w:semiHidden/>
    <w:unhideWhenUsed/>
    <w:qFormat/>
    <w:uiPriority w:val="39"/>
    <w:pPr>
      <w:ind w:left="1680" w:leftChars="800"/>
    </w:pPr>
    <w:rPr>
      <w:rFonts w:ascii="Times New Roman" w:hAnsi="Times New Roman" w:eastAsia="宋体" w:cs="Times New Roman"/>
    </w:rPr>
  </w:style>
  <w:style w:type="paragraph" w:styleId="19">
    <w:name w:val="Plain Text"/>
    <w:basedOn w:val="1"/>
    <w:link w:val="59"/>
    <w:qFormat/>
    <w:uiPriority w:val="0"/>
    <w:rPr>
      <w:rFonts w:ascii="宋体" w:hAnsi="Courier New" w:eastAsia="宋体" w:cs="Courier New"/>
      <w:szCs w:val="21"/>
    </w:rPr>
  </w:style>
  <w:style w:type="paragraph" w:styleId="20">
    <w:name w:val="Date"/>
    <w:basedOn w:val="1"/>
    <w:next w:val="1"/>
    <w:link w:val="60"/>
    <w:qFormat/>
    <w:uiPriority w:val="0"/>
    <w:pPr>
      <w:ind w:left="100" w:leftChars="2500"/>
    </w:pPr>
    <w:rPr>
      <w:rFonts w:hint="eastAsia" w:ascii="宋体" w:hAnsi="Times New Roman" w:eastAsia="宋体" w:cs="Times New Roman"/>
      <w:kern w:val="0"/>
      <w:sz w:val="28"/>
      <w:szCs w:val="20"/>
    </w:rPr>
  </w:style>
  <w:style w:type="paragraph" w:styleId="21">
    <w:name w:val="Body Text Indent 2"/>
    <w:basedOn w:val="1"/>
    <w:link w:val="52"/>
    <w:qFormat/>
    <w:uiPriority w:val="99"/>
    <w:pPr>
      <w:ind w:firstLine="538" w:firstLineChars="192"/>
    </w:pPr>
    <w:rPr>
      <w:rFonts w:hint="eastAsia" w:ascii="宋体" w:hAnsi="Times New Roman" w:eastAsia="宋体" w:cs="Times New Roman"/>
      <w:kern w:val="0"/>
      <w:sz w:val="28"/>
      <w:szCs w:val="20"/>
    </w:rPr>
  </w:style>
  <w:style w:type="paragraph" w:styleId="22">
    <w:name w:val="Balloon Text"/>
    <w:basedOn w:val="1"/>
    <w:link w:val="61"/>
    <w:qFormat/>
    <w:uiPriority w:val="0"/>
    <w:rPr>
      <w:rFonts w:hint="eastAsia" w:ascii="宋体" w:hAnsi="Times New Roman" w:eastAsia="宋体" w:cs="Times New Roman"/>
      <w:kern w:val="0"/>
      <w:sz w:val="18"/>
      <w:szCs w:val="18"/>
    </w:rPr>
  </w:style>
  <w:style w:type="paragraph" w:styleId="23">
    <w:name w:val="footer"/>
    <w:basedOn w:val="1"/>
    <w:link w:val="62"/>
    <w:qFormat/>
    <w:uiPriority w:val="0"/>
    <w:pPr>
      <w:tabs>
        <w:tab w:val="center" w:pos="4153"/>
        <w:tab w:val="right" w:pos="8306"/>
      </w:tabs>
      <w:snapToGrid w:val="0"/>
      <w:jc w:val="left"/>
    </w:pPr>
    <w:rPr>
      <w:rFonts w:hint="eastAsia" w:ascii="宋体" w:hAnsi="Times New Roman" w:eastAsia="宋体" w:cs="Times New Roman"/>
      <w:kern w:val="0"/>
      <w:sz w:val="18"/>
      <w:szCs w:val="18"/>
    </w:rPr>
  </w:style>
  <w:style w:type="paragraph" w:styleId="24">
    <w:name w:val="envelope return"/>
    <w:basedOn w:val="1"/>
    <w:qFormat/>
    <w:uiPriority w:val="0"/>
    <w:pPr>
      <w:snapToGrid w:val="0"/>
    </w:pPr>
    <w:rPr>
      <w:rFonts w:ascii="Arial" w:hAnsi="Arial" w:eastAsia="宋体" w:cs="Times New Roman"/>
    </w:rPr>
  </w:style>
  <w:style w:type="paragraph" w:styleId="25">
    <w:name w:val="header"/>
    <w:basedOn w:val="1"/>
    <w:link w:val="63"/>
    <w:qFormat/>
    <w:uiPriority w:val="0"/>
    <w:pPr>
      <w:pBdr>
        <w:bottom w:val="single" w:color="auto" w:sz="6" w:space="1"/>
      </w:pBdr>
      <w:tabs>
        <w:tab w:val="center" w:pos="4153"/>
        <w:tab w:val="right" w:pos="8306"/>
      </w:tabs>
      <w:snapToGrid w:val="0"/>
      <w:jc w:val="center"/>
    </w:pPr>
    <w:rPr>
      <w:rFonts w:hint="eastAsia" w:ascii="宋体" w:hAnsi="Times New Roman" w:eastAsia="宋体" w:cs="Times New Roman"/>
      <w:kern w:val="0"/>
      <w:sz w:val="18"/>
      <w:szCs w:val="18"/>
    </w:rPr>
  </w:style>
  <w:style w:type="paragraph" w:styleId="26">
    <w:name w:val="toc 1"/>
    <w:basedOn w:val="1"/>
    <w:next w:val="1"/>
    <w:qFormat/>
    <w:uiPriority w:val="39"/>
    <w:rPr>
      <w:rFonts w:hint="eastAsia" w:ascii="宋体" w:hAnsi="Times New Roman" w:eastAsia="宋体" w:cs="Times New Roman"/>
      <w:kern w:val="0"/>
      <w:sz w:val="34"/>
      <w:szCs w:val="20"/>
    </w:rPr>
  </w:style>
  <w:style w:type="paragraph" w:styleId="27">
    <w:name w:val="Body Text Indent 3"/>
    <w:basedOn w:val="1"/>
    <w:link w:val="64"/>
    <w:qFormat/>
    <w:uiPriority w:val="0"/>
    <w:pPr>
      <w:ind w:left="103" w:leftChars="49" w:firstLine="560" w:firstLineChars="200"/>
    </w:pPr>
    <w:rPr>
      <w:rFonts w:hint="eastAsia" w:ascii="宋体" w:hAnsi="Times New Roman" w:eastAsia="宋体" w:cs="Times New Roman"/>
      <w:kern w:val="0"/>
      <w:sz w:val="28"/>
      <w:szCs w:val="20"/>
    </w:rPr>
  </w:style>
  <w:style w:type="paragraph" w:styleId="28">
    <w:name w:val="toc 2"/>
    <w:basedOn w:val="1"/>
    <w:next w:val="1"/>
    <w:qFormat/>
    <w:uiPriority w:val="39"/>
    <w:pPr>
      <w:ind w:left="420" w:leftChars="200"/>
    </w:pPr>
    <w:rPr>
      <w:rFonts w:hint="eastAsia" w:ascii="宋体" w:hAnsi="Times New Roman" w:eastAsia="宋体" w:cs="Times New Roman"/>
      <w:kern w:val="0"/>
      <w:sz w:val="34"/>
      <w:szCs w:val="20"/>
    </w:rPr>
  </w:style>
  <w:style w:type="paragraph" w:styleId="29">
    <w:name w:val="Body Text 2"/>
    <w:basedOn w:val="1"/>
    <w:link w:val="65"/>
    <w:qFormat/>
    <w:uiPriority w:val="0"/>
    <w:rPr>
      <w:rFonts w:hint="eastAsia" w:ascii="宋体" w:hAnsi="宋体" w:eastAsia="宋体" w:cs="Times New Roman"/>
      <w:kern w:val="0"/>
      <w:sz w:val="28"/>
      <w:szCs w:val="20"/>
    </w:rPr>
  </w:style>
  <w:style w:type="paragraph" w:styleId="30">
    <w:name w:val="HTML Preformatted"/>
    <w:basedOn w:val="1"/>
    <w:link w:val="66"/>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styleId="31">
    <w:name w:val="Normal (Web)"/>
    <w:basedOn w:val="1"/>
    <w:qFormat/>
    <w:uiPriority w:val="99"/>
    <w:pPr>
      <w:spacing w:beforeAutospacing="1" w:afterAutospacing="1"/>
      <w:jc w:val="left"/>
    </w:pPr>
    <w:rPr>
      <w:rFonts w:cs="Times New Roman"/>
      <w:kern w:val="0"/>
      <w:sz w:val="24"/>
    </w:rPr>
  </w:style>
  <w:style w:type="paragraph" w:styleId="32">
    <w:name w:val="annotation subject"/>
    <w:basedOn w:val="13"/>
    <w:next w:val="13"/>
    <w:link w:val="67"/>
    <w:qFormat/>
    <w:uiPriority w:val="0"/>
    <w:rPr>
      <w:b/>
      <w:bCs/>
    </w:rPr>
  </w:style>
  <w:style w:type="paragraph" w:styleId="33">
    <w:name w:val="Body Text First Indent"/>
    <w:basedOn w:val="15"/>
    <w:link w:val="68"/>
    <w:unhideWhenUsed/>
    <w:qFormat/>
    <w:uiPriority w:val="99"/>
    <w:pPr>
      <w:ind w:firstLine="420" w:firstLineChars="100"/>
    </w:pPr>
    <w:rPr>
      <w:rFonts w:eastAsia="仿宋_GB2312"/>
      <w:szCs w:val="28"/>
    </w:rPr>
  </w:style>
  <w:style w:type="table" w:styleId="35">
    <w:name w:val="Table Grid"/>
    <w:basedOn w:val="34"/>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qFormat/>
    <w:uiPriority w:val="0"/>
    <w:rPr>
      <w:b/>
      <w:bCs/>
    </w:rPr>
  </w:style>
  <w:style w:type="character" w:styleId="38">
    <w:name w:val="page number"/>
    <w:qFormat/>
    <w:uiPriority w:val="0"/>
  </w:style>
  <w:style w:type="character" w:styleId="39">
    <w:name w:val="FollowedHyperlink"/>
    <w:qFormat/>
    <w:uiPriority w:val="0"/>
    <w:rPr>
      <w:color w:val="800080"/>
      <w:u w:val="single"/>
    </w:rPr>
  </w:style>
  <w:style w:type="character" w:styleId="40">
    <w:name w:val="Hyperlink"/>
    <w:qFormat/>
    <w:uiPriority w:val="99"/>
    <w:rPr>
      <w:color w:val="0000FF"/>
      <w:u w:val="single"/>
    </w:rPr>
  </w:style>
  <w:style w:type="character" w:styleId="41">
    <w:name w:val="annotation reference"/>
    <w:qFormat/>
    <w:uiPriority w:val="0"/>
    <w:rPr>
      <w:sz w:val="21"/>
      <w:szCs w:val="21"/>
    </w:rPr>
  </w:style>
  <w:style w:type="paragraph" w:customStyle="1" w:styleId="42">
    <w:name w:val="首行缩进"/>
    <w:basedOn w:val="1"/>
    <w:qFormat/>
    <w:uiPriority w:val="0"/>
    <w:pPr>
      <w:spacing w:line="360" w:lineRule="auto"/>
      <w:ind w:left="210" w:leftChars="100" w:firstLine="420" w:firstLineChars="200"/>
    </w:pPr>
    <w:rPr>
      <w:rFonts w:ascii="宋体" w:hAnsi="宋体"/>
    </w:rPr>
  </w:style>
  <w:style w:type="character" w:customStyle="1" w:styleId="43">
    <w:name w:val="标题 1 字符"/>
    <w:basedOn w:val="36"/>
    <w:link w:val="2"/>
    <w:qFormat/>
    <w:uiPriority w:val="9"/>
    <w:rPr>
      <w:rFonts w:asciiTheme="minorHAnsi" w:hAnsiTheme="minorHAnsi" w:eastAsiaTheme="minorEastAsia" w:cstheme="minorBidi"/>
      <w:b/>
      <w:bCs/>
      <w:kern w:val="44"/>
      <w:sz w:val="44"/>
      <w:szCs w:val="44"/>
    </w:rPr>
  </w:style>
  <w:style w:type="character" w:customStyle="1" w:styleId="44">
    <w:name w:val="标题 2 字符"/>
    <w:basedOn w:val="36"/>
    <w:link w:val="3"/>
    <w:qFormat/>
    <w:uiPriority w:val="9"/>
    <w:rPr>
      <w:rFonts w:asciiTheme="majorHAnsi" w:hAnsiTheme="majorHAnsi" w:eastAsiaTheme="majorEastAsia" w:cstheme="majorBidi"/>
      <w:b/>
      <w:bCs/>
      <w:kern w:val="2"/>
      <w:sz w:val="32"/>
      <w:szCs w:val="32"/>
    </w:rPr>
  </w:style>
  <w:style w:type="character" w:customStyle="1" w:styleId="45">
    <w:name w:val="标题 4 字符"/>
    <w:basedOn w:val="36"/>
    <w:link w:val="5"/>
    <w:qFormat/>
    <w:uiPriority w:val="9"/>
    <w:rPr>
      <w:rFonts w:ascii="Arial" w:hAnsi="Arial" w:eastAsia="黑体"/>
      <w:b/>
      <w:bCs/>
      <w:sz w:val="28"/>
      <w:szCs w:val="28"/>
    </w:rPr>
  </w:style>
  <w:style w:type="character" w:customStyle="1" w:styleId="46">
    <w:name w:val="标题 5 字符"/>
    <w:basedOn w:val="36"/>
    <w:link w:val="6"/>
    <w:qFormat/>
    <w:uiPriority w:val="0"/>
    <w:rPr>
      <w:rFonts w:ascii="宋体"/>
      <w:b/>
      <w:bCs/>
      <w:sz w:val="28"/>
      <w:szCs w:val="28"/>
    </w:rPr>
  </w:style>
  <w:style w:type="character" w:customStyle="1" w:styleId="47">
    <w:name w:val="标题 6 字符"/>
    <w:basedOn w:val="36"/>
    <w:link w:val="7"/>
    <w:qFormat/>
    <w:uiPriority w:val="0"/>
    <w:rPr>
      <w:rFonts w:ascii="Arial" w:hAnsi="Arial" w:eastAsia="黑体"/>
      <w:b/>
      <w:bCs/>
      <w:sz w:val="24"/>
    </w:rPr>
  </w:style>
  <w:style w:type="character" w:customStyle="1" w:styleId="48">
    <w:name w:val="标题 7 字符"/>
    <w:basedOn w:val="36"/>
    <w:link w:val="8"/>
    <w:qFormat/>
    <w:uiPriority w:val="0"/>
    <w:rPr>
      <w:rFonts w:ascii="宋体"/>
      <w:b/>
      <w:bCs/>
      <w:sz w:val="24"/>
    </w:rPr>
  </w:style>
  <w:style w:type="character" w:customStyle="1" w:styleId="49">
    <w:name w:val="标题 8 字符"/>
    <w:basedOn w:val="36"/>
    <w:link w:val="9"/>
    <w:qFormat/>
    <w:uiPriority w:val="0"/>
    <w:rPr>
      <w:rFonts w:ascii="Arial" w:hAnsi="Arial" w:eastAsia="黑体"/>
      <w:sz w:val="24"/>
    </w:rPr>
  </w:style>
  <w:style w:type="character" w:customStyle="1" w:styleId="50">
    <w:name w:val="标题 9 字符"/>
    <w:basedOn w:val="36"/>
    <w:link w:val="10"/>
    <w:qFormat/>
    <w:uiPriority w:val="0"/>
    <w:rPr>
      <w:rFonts w:ascii="Arial" w:hAnsi="Arial" w:eastAsia="黑体"/>
      <w:sz w:val="34"/>
      <w:szCs w:val="21"/>
    </w:rPr>
  </w:style>
  <w:style w:type="character" w:customStyle="1" w:styleId="51">
    <w:name w:val="标题 3 字符"/>
    <w:link w:val="4"/>
    <w:qFormat/>
    <w:uiPriority w:val="0"/>
    <w:rPr>
      <w:rFonts w:ascii="宋体" w:hAnsi="宋体"/>
      <w:b/>
      <w:sz w:val="27"/>
      <w:szCs w:val="27"/>
    </w:rPr>
  </w:style>
  <w:style w:type="character" w:customStyle="1" w:styleId="52">
    <w:name w:val="正文文本缩进 2 字符"/>
    <w:basedOn w:val="36"/>
    <w:link w:val="21"/>
    <w:qFormat/>
    <w:uiPriority w:val="99"/>
    <w:rPr>
      <w:rFonts w:ascii="宋体"/>
      <w:sz w:val="28"/>
    </w:rPr>
  </w:style>
  <w:style w:type="character" w:customStyle="1" w:styleId="53">
    <w:name w:val="正文缩进 字符"/>
    <w:link w:val="11"/>
    <w:qFormat/>
    <w:uiPriority w:val="0"/>
    <w:rPr>
      <w:rFonts w:ascii="宋体"/>
      <w:sz w:val="34"/>
    </w:rPr>
  </w:style>
  <w:style w:type="character" w:customStyle="1" w:styleId="54">
    <w:name w:val="文档结构图 字符"/>
    <w:basedOn w:val="36"/>
    <w:link w:val="12"/>
    <w:qFormat/>
    <w:uiPriority w:val="0"/>
    <w:rPr>
      <w:rFonts w:ascii="宋体"/>
      <w:sz w:val="34"/>
      <w:shd w:val="clear" w:color="auto" w:fill="000080"/>
    </w:rPr>
  </w:style>
  <w:style w:type="character" w:customStyle="1" w:styleId="55">
    <w:name w:val="批注文字 字符"/>
    <w:basedOn w:val="36"/>
    <w:link w:val="13"/>
    <w:qFormat/>
    <w:uiPriority w:val="0"/>
    <w:rPr>
      <w:rFonts w:ascii="宋体"/>
      <w:sz w:val="34"/>
    </w:rPr>
  </w:style>
  <w:style w:type="character" w:customStyle="1" w:styleId="56">
    <w:name w:val="正文文本 3 字符"/>
    <w:basedOn w:val="36"/>
    <w:link w:val="14"/>
    <w:qFormat/>
    <w:uiPriority w:val="0"/>
    <w:rPr>
      <w:rFonts w:ascii="Calibri"/>
      <w:sz w:val="24"/>
    </w:rPr>
  </w:style>
  <w:style w:type="character" w:customStyle="1" w:styleId="57">
    <w:name w:val="正文文本 字符"/>
    <w:basedOn w:val="36"/>
    <w:link w:val="15"/>
    <w:qFormat/>
    <w:uiPriority w:val="1"/>
    <w:rPr>
      <w:rFonts w:ascii="宋体" w:hAnsi="宋体"/>
      <w:color w:val="000000"/>
      <w:sz w:val="28"/>
      <w:u w:color="000000"/>
    </w:rPr>
  </w:style>
  <w:style w:type="character" w:customStyle="1" w:styleId="58">
    <w:name w:val="正文文本缩进 字符"/>
    <w:basedOn w:val="36"/>
    <w:link w:val="16"/>
    <w:qFormat/>
    <w:uiPriority w:val="0"/>
    <w:rPr>
      <w:rFonts w:ascii="宋体"/>
      <w:sz w:val="28"/>
    </w:rPr>
  </w:style>
  <w:style w:type="character" w:customStyle="1" w:styleId="59">
    <w:name w:val="纯文本 字符"/>
    <w:basedOn w:val="36"/>
    <w:link w:val="19"/>
    <w:qFormat/>
    <w:uiPriority w:val="0"/>
    <w:rPr>
      <w:rFonts w:ascii="宋体" w:hAnsi="Courier New" w:cs="Courier New"/>
      <w:kern w:val="2"/>
      <w:sz w:val="21"/>
      <w:szCs w:val="21"/>
    </w:rPr>
  </w:style>
  <w:style w:type="character" w:customStyle="1" w:styleId="60">
    <w:name w:val="日期 字符"/>
    <w:basedOn w:val="36"/>
    <w:link w:val="20"/>
    <w:qFormat/>
    <w:uiPriority w:val="0"/>
    <w:rPr>
      <w:rFonts w:ascii="宋体"/>
      <w:sz w:val="28"/>
    </w:rPr>
  </w:style>
  <w:style w:type="character" w:customStyle="1" w:styleId="61">
    <w:name w:val="批注框文本 字符"/>
    <w:basedOn w:val="36"/>
    <w:link w:val="22"/>
    <w:qFormat/>
    <w:uiPriority w:val="0"/>
    <w:rPr>
      <w:rFonts w:ascii="宋体"/>
      <w:sz w:val="18"/>
      <w:szCs w:val="18"/>
    </w:rPr>
  </w:style>
  <w:style w:type="character" w:customStyle="1" w:styleId="62">
    <w:name w:val="页脚 字符"/>
    <w:basedOn w:val="36"/>
    <w:link w:val="23"/>
    <w:qFormat/>
    <w:uiPriority w:val="0"/>
    <w:rPr>
      <w:rFonts w:ascii="宋体"/>
      <w:sz w:val="18"/>
      <w:szCs w:val="18"/>
    </w:rPr>
  </w:style>
  <w:style w:type="character" w:customStyle="1" w:styleId="63">
    <w:name w:val="页眉 字符"/>
    <w:basedOn w:val="36"/>
    <w:link w:val="25"/>
    <w:qFormat/>
    <w:uiPriority w:val="0"/>
    <w:rPr>
      <w:rFonts w:ascii="宋体"/>
      <w:sz w:val="18"/>
      <w:szCs w:val="18"/>
    </w:rPr>
  </w:style>
  <w:style w:type="character" w:customStyle="1" w:styleId="64">
    <w:name w:val="正文文本缩进 3 字符"/>
    <w:basedOn w:val="36"/>
    <w:link w:val="27"/>
    <w:qFormat/>
    <w:uiPriority w:val="0"/>
    <w:rPr>
      <w:rFonts w:ascii="宋体"/>
      <w:sz w:val="28"/>
    </w:rPr>
  </w:style>
  <w:style w:type="character" w:customStyle="1" w:styleId="65">
    <w:name w:val="正文文本 2 字符"/>
    <w:basedOn w:val="36"/>
    <w:link w:val="29"/>
    <w:qFormat/>
    <w:uiPriority w:val="0"/>
    <w:rPr>
      <w:rFonts w:ascii="宋体" w:hAnsi="宋体"/>
      <w:sz w:val="28"/>
    </w:rPr>
  </w:style>
  <w:style w:type="character" w:customStyle="1" w:styleId="66">
    <w:name w:val="HTML 预设格式 字符"/>
    <w:basedOn w:val="36"/>
    <w:link w:val="30"/>
    <w:qFormat/>
    <w:uiPriority w:val="0"/>
    <w:rPr>
      <w:rFonts w:ascii="宋体" w:hAnsi="宋体"/>
      <w:sz w:val="24"/>
      <w:szCs w:val="24"/>
    </w:rPr>
  </w:style>
  <w:style w:type="character" w:customStyle="1" w:styleId="67">
    <w:name w:val="批注主题 字符"/>
    <w:basedOn w:val="55"/>
    <w:link w:val="32"/>
    <w:qFormat/>
    <w:uiPriority w:val="0"/>
    <w:rPr>
      <w:rFonts w:ascii="宋体"/>
      <w:b/>
      <w:bCs/>
      <w:sz w:val="34"/>
    </w:rPr>
  </w:style>
  <w:style w:type="character" w:customStyle="1" w:styleId="68">
    <w:name w:val="正文文本首行缩进 字符"/>
    <w:basedOn w:val="57"/>
    <w:link w:val="33"/>
    <w:qFormat/>
    <w:uiPriority w:val="99"/>
    <w:rPr>
      <w:rFonts w:ascii="宋体" w:hAnsi="宋体" w:eastAsia="仿宋_GB2312"/>
      <w:color w:val="000000"/>
      <w:sz w:val="28"/>
      <w:szCs w:val="28"/>
      <w:u w:color="000000"/>
    </w:rPr>
  </w:style>
  <w:style w:type="character" w:customStyle="1" w:styleId="69">
    <w:name w:val="正文文本 3 Char1"/>
    <w:qFormat/>
    <w:uiPriority w:val="0"/>
    <w:rPr>
      <w:rFonts w:ascii="宋体"/>
      <w:sz w:val="16"/>
      <w:szCs w:val="16"/>
    </w:rPr>
  </w:style>
  <w:style w:type="character" w:customStyle="1" w:styleId="70">
    <w:name w:val="apple-converted-space"/>
    <w:qFormat/>
    <w:uiPriority w:val="0"/>
  </w:style>
  <w:style w:type="character" w:customStyle="1" w:styleId="71">
    <w:name w:val="huei12b1"/>
    <w:qFormat/>
    <w:uiPriority w:val="0"/>
    <w:rPr>
      <w:b/>
      <w:bCs/>
      <w:color w:val="333333"/>
      <w:sz w:val="21"/>
      <w:szCs w:val="21"/>
    </w:rPr>
  </w:style>
  <w:style w:type="paragraph" w:customStyle="1" w:styleId="72">
    <w:name w:val="Char"/>
    <w:basedOn w:val="1"/>
    <w:qFormat/>
    <w:uiPriority w:val="0"/>
    <w:rPr>
      <w:rFonts w:hint="eastAsia" w:ascii="Calibri" w:hAnsi="Calibri" w:eastAsia="宋体" w:cs="Times New Roman"/>
      <w:kern w:val="0"/>
      <w:sz w:val="34"/>
      <w:szCs w:val="22"/>
    </w:rPr>
  </w:style>
  <w:style w:type="paragraph" w:customStyle="1" w:styleId="73">
    <w:name w:val="小节"/>
    <w:basedOn w:val="1"/>
    <w:qFormat/>
    <w:uiPriority w:val="0"/>
    <w:pPr>
      <w:spacing w:line="420" w:lineRule="exact"/>
      <w:jc w:val="center"/>
    </w:pPr>
    <w:rPr>
      <w:rFonts w:hint="eastAsia" w:ascii="黑体" w:hAnsi="Times New Roman" w:eastAsia="黑体" w:cs="Times New Roman"/>
      <w:sz w:val="36"/>
      <w:szCs w:val="20"/>
    </w:rPr>
  </w:style>
  <w:style w:type="paragraph" w:customStyle="1" w:styleId="74">
    <w:name w:val="列出段落1"/>
    <w:basedOn w:val="1"/>
    <w:qFormat/>
    <w:uiPriority w:val="0"/>
    <w:pPr>
      <w:ind w:firstLine="420" w:firstLineChars="200"/>
    </w:pPr>
    <w:rPr>
      <w:rFonts w:hint="eastAsia" w:ascii="宋体" w:hAnsi="Times New Roman" w:eastAsia="宋体" w:cs="Times New Roman"/>
      <w:kern w:val="0"/>
      <w:sz w:val="34"/>
      <w:szCs w:val="20"/>
    </w:rPr>
  </w:style>
  <w:style w:type="paragraph" w:customStyle="1" w:styleId="7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6">
    <w:name w:val="xl26"/>
    <w:basedOn w:val="1"/>
    <w:qFormat/>
    <w:uiPriority w:val="0"/>
    <w:pPr>
      <w:widowControl/>
      <w:pBdr>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宋体" w:hAnsi="Times New Roman" w:eastAsia="宋体" w:cs="Times New Roman"/>
      <w:kern w:val="0"/>
      <w:sz w:val="28"/>
      <w:szCs w:val="28"/>
    </w:rPr>
  </w:style>
  <w:style w:type="paragraph" w:customStyle="1" w:styleId="77">
    <w:name w:val="z-窗体顶端1"/>
    <w:basedOn w:val="1"/>
    <w:next w:val="1"/>
    <w:link w:val="78"/>
    <w:qFormat/>
    <w:uiPriority w:val="0"/>
    <w:pPr>
      <w:pBdr>
        <w:bottom w:val="single" w:color="auto" w:sz="6" w:space="1"/>
      </w:pBdr>
      <w:jc w:val="center"/>
    </w:pPr>
    <w:rPr>
      <w:rFonts w:hint="eastAsia" w:ascii="Arial" w:hAnsi="Times New Roman" w:eastAsia="宋体" w:cs="Times New Roman"/>
      <w:vanish/>
      <w:kern w:val="0"/>
      <w:sz w:val="16"/>
      <w:szCs w:val="20"/>
    </w:rPr>
  </w:style>
  <w:style w:type="character" w:customStyle="1" w:styleId="78">
    <w:name w:val="z-窗体顶端 Char"/>
    <w:basedOn w:val="36"/>
    <w:link w:val="77"/>
    <w:qFormat/>
    <w:uiPriority w:val="0"/>
    <w:rPr>
      <w:rFonts w:ascii="Arial"/>
      <w:vanish/>
      <w:sz w:val="16"/>
    </w:rPr>
  </w:style>
  <w:style w:type="paragraph" w:customStyle="1" w:styleId="79">
    <w:name w:val="正文1"/>
    <w:qFormat/>
    <w:uiPriority w:val="0"/>
    <w:pPr>
      <w:widowControl w:val="0"/>
      <w:adjustRightInd w:val="0"/>
      <w:spacing w:line="312" w:lineRule="atLeast"/>
      <w:jc w:val="both"/>
    </w:pPr>
    <w:rPr>
      <w:rFonts w:hint="eastAsia" w:ascii="宋体" w:hAnsi="Times New Roman" w:eastAsia="宋体" w:cs="Times New Roman"/>
      <w:sz w:val="34"/>
      <w:lang w:val="en-US" w:eastAsia="zh-CN" w:bidi="ar-SA"/>
    </w:rPr>
  </w:style>
  <w:style w:type="paragraph" w:customStyle="1" w:styleId="80">
    <w:name w:val="样式 标题 3 + (中文) 黑体 小四 非加粗 段前: 7.8 磅 段后: 0 磅 行距: 固定值 20 磅"/>
    <w:basedOn w:val="4"/>
    <w:qFormat/>
    <w:uiPriority w:val="0"/>
    <w:pPr>
      <w:keepNext/>
      <w:spacing w:beforeAutospacing="0" w:afterAutospacing="0" w:line="400" w:lineRule="exact"/>
      <w:jc w:val="center"/>
    </w:pPr>
    <w:rPr>
      <w:rFonts w:hAnsi="Times New Roman" w:eastAsia="黑体"/>
      <w:b w:val="0"/>
      <w:bCs/>
      <w:sz w:val="24"/>
      <w:szCs w:val="20"/>
    </w:rPr>
  </w:style>
  <w:style w:type="paragraph" w:customStyle="1" w:styleId="81">
    <w:name w:val="文章副标题"/>
    <w:basedOn w:val="1"/>
    <w:qFormat/>
    <w:uiPriority w:val="0"/>
    <w:pPr>
      <w:widowControl/>
      <w:spacing w:before="187" w:after="175" w:line="748" w:lineRule="atLeast"/>
      <w:jc w:val="center"/>
      <w:textAlignment w:val="baseline"/>
    </w:pPr>
    <w:rPr>
      <w:rFonts w:hint="eastAsia" w:ascii="宋体" w:hAnsi="Times New Roman" w:eastAsia="宋体" w:cs="Times New Roman"/>
      <w:color w:val="000000"/>
      <w:kern w:val="0"/>
      <w:sz w:val="36"/>
      <w:szCs w:val="20"/>
      <w:u w:color="000000"/>
    </w:rPr>
  </w:style>
  <w:style w:type="paragraph" w:customStyle="1" w:styleId="82">
    <w:name w:val="_Style 1"/>
    <w:basedOn w:val="1"/>
    <w:qFormat/>
    <w:uiPriority w:val="0"/>
    <w:pPr>
      <w:widowControl/>
      <w:tabs>
        <w:tab w:val="left" w:pos="509"/>
      </w:tabs>
      <w:spacing w:after="160" w:line="240" w:lineRule="exact"/>
      <w:ind w:left="252"/>
      <w:jc w:val="left"/>
    </w:pPr>
    <w:rPr>
      <w:rFonts w:hint="eastAsia" w:ascii="宋体" w:hAnsi="Times New Roman" w:eastAsia="宋体" w:cs="Times New Roman"/>
      <w:kern w:val="0"/>
      <w:sz w:val="34"/>
      <w:szCs w:val="20"/>
    </w:rPr>
  </w:style>
  <w:style w:type="paragraph" w:customStyle="1" w:styleId="83">
    <w:name w:val="Char1"/>
    <w:basedOn w:val="1"/>
    <w:qFormat/>
    <w:uiPriority w:val="0"/>
    <w:pPr>
      <w:widowControl/>
      <w:tabs>
        <w:tab w:val="left" w:pos="509"/>
      </w:tabs>
      <w:spacing w:after="160" w:line="240" w:lineRule="exact"/>
      <w:ind w:left="252"/>
      <w:jc w:val="left"/>
    </w:pPr>
    <w:rPr>
      <w:rFonts w:hint="eastAsia" w:ascii="宋体" w:hAnsi="Times New Roman" w:eastAsia="宋体" w:cs="Times New Roman"/>
      <w:kern w:val="0"/>
      <w:sz w:val="34"/>
      <w:szCs w:val="20"/>
    </w:rPr>
  </w:style>
  <w:style w:type="paragraph" w:customStyle="1" w:styleId="84">
    <w:name w:val="1"/>
    <w:basedOn w:val="1"/>
    <w:qFormat/>
    <w:uiPriority w:val="0"/>
    <w:pPr>
      <w:adjustRightInd w:val="0"/>
      <w:spacing w:line="360" w:lineRule="auto"/>
    </w:pPr>
    <w:rPr>
      <w:rFonts w:hint="eastAsia" w:ascii="宋体" w:hAnsi="Times New Roman" w:eastAsia="宋体" w:cs="Times New Roman"/>
      <w:kern w:val="0"/>
      <w:sz w:val="34"/>
      <w:szCs w:val="20"/>
    </w:rPr>
  </w:style>
  <w:style w:type="paragraph" w:customStyle="1" w:styleId="85">
    <w:name w:val="_Style 4"/>
    <w:basedOn w:val="1"/>
    <w:qFormat/>
    <w:uiPriority w:val="0"/>
    <w:pPr>
      <w:widowControl/>
      <w:tabs>
        <w:tab w:val="left" w:pos="509"/>
      </w:tabs>
      <w:spacing w:after="160" w:line="240" w:lineRule="exact"/>
      <w:ind w:left="252"/>
      <w:jc w:val="left"/>
    </w:pPr>
    <w:rPr>
      <w:rFonts w:ascii="Times New Roman" w:hAnsi="Times New Roman" w:eastAsia="宋体" w:cs="Times New Roman"/>
      <w:szCs w:val="20"/>
    </w:rPr>
  </w:style>
  <w:style w:type="paragraph" w:customStyle="1" w:styleId="86">
    <w:name w:val="Char Char"/>
    <w:basedOn w:val="1"/>
    <w:qFormat/>
    <w:uiPriority w:val="0"/>
    <w:pPr>
      <w:widowControl/>
      <w:tabs>
        <w:tab w:val="left" w:pos="509"/>
      </w:tabs>
      <w:spacing w:after="160" w:line="240" w:lineRule="exact"/>
      <w:ind w:left="252"/>
      <w:jc w:val="left"/>
    </w:pPr>
    <w:rPr>
      <w:rFonts w:hint="eastAsia" w:ascii="宋体" w:hAnsi="Times New Roman" w:eastAsia="宋体" w:cs="Times New Roman"/>
      <w:color w:val="000000"/>
      <w:kern w:val="0"/>
      <w:sz w:val="34"/>
      <w:szCs w:val="20"/>
      <w:u w:color="000000"/>
    </w:rPr>
  </w:style>
  <w:style w:type="paragraph" w:customStyle="1" w:styleId="87">
    <w:name w:val="节标题"/>
    <w:basedOn w:val="1"/>
    <w:next w:val="88"/>
    <w:qFormat/>
    <w:uiPriority w:val="0"/>
    <w:pPr>
      <w:widowControl/>
      <w:spacing w:line="578" w:lineRule="atLeast"/>
      <w:jc w:val="center"/>
      <w:textAlignment w:val="baseline"/>
    </w:pPr>
    <w:rPr>
      <w:rFonts w:hint="eastAsia" w:ascii="宋体" w:hAnsi="Times New Roman" w:eastAsia="宋体" w:cs="Times New Roman"/>
      <w:color w:val="000000"/>
      <w:kern w:val="0"/>
      <w:sz w:val="28"/>
      <w:szCs w:val="20"/>
      <w:u w:color="000000"/>
    </w:rPr>
  </w:style>
  <w:style w:type="paragraph" w:customStyle="1" w:styleId="88">
    <w:name w:val="小节标题"/>
    <w:basedOn w:val="1"/>
    <w:next w:val="1"/>
    <w:qFormat/>
    <w:uiPriority w:val="0"/>
    <w:pPr>
      <w:widowControl/>
      <w:spacing w:before="175" w:after="102" w:line="566" w:lineRule="atLeast"/>
      <w:textAlignment w:val="baseline"/>
    </w:pPr>
    <w:rPr>
      <w:rFonts w:hint="eastAsia" w:ascii="宋体" w:hAnsi="Times New Roman" w:eastAsia="黑体" w:cs="Times New Roman"/>
      <w:color w:val="000000"/>
      <w:kern w:val="0"/>
      <w:sz w:val="34"/>
      <w:szCs w:val="20"/>
      <w:u w:color="000000"/>
    </w:rPr>
  </w:style>
  <w:style w:type="paragraph" w:customStyle="1" w:styleId="89">
    <w:name w:val="样式 标题 2 + Times New Roman 四号 非加粗 段前: 5 磅 段后: 0 磅 行距: 固定值 20..."/>
    <w:basedOn w:val="3"/>
    <w:qFormat/>
    <w:uiPriority w:val="0"/>
    <w:pPr>
      <w:spacing w:before="100" w:after="0" w:line="400" w:lineRule="exact"/>
    </w:pPr>
    <w:rPr>
      <w:rFonts w:hint="eastAsia" w:ascii="宋体" w:hAnsi="Times New Roman" w:eastAsia="黑体" w:cs="Times New Roman"/>
      <w:b w:val="0"/>
      <w:bCs w:val="0"/>
      <w:kern w:val="0"/>
      <w:sz w:val="28"/>
      <w:szCs w:val="20"/>
      <w:u w:val="words"/>
    </w:rPr>
  </w:style>
  <w:style w:type="paragraph" w:customStyle="1" w:styleId="90">
    <w:name w:val="_Style 87"/>
    <w:basedOn w:val="16"/>
    <w:next w:val="1"/>
    <w:qFormat/>
    <w:uiPriority w:val="0"/>
    <w:pPr>
      <w:spacing w:after="120"/>
      <w:ind w:left="420" w:leftChars="200" w:firstLine="420" w:firstLineChars="200"/>
    </w:pPr>
    <w:rPr>
      <w:rFonts w:ascii="Times New Roman"/>
      <w:kern w:val="2"/>
      <w:sz w:val="21"/>
      <w:szCs w:val="24"/>
    </w:rPr>
  </w:style>
  <w:style w:type="character" w:customStyle="1" w:styleId="91">
    <w:name w:val="标题 1 Char"/>
    <w:qFormat/>
    <w:uiPriority w:val="0"/>
    <w:rPr>
      <w:rFonts w:ascii="Times New Roman" w:hAnsi="Times New Roman"/>
      <w:b/>
      <w:kern w:val="44"/>
      <w:sz w:val="32"/>
      <w:szCs w:val="24"/>
      <w:lang w:val="zh-CN" w:eastAsia="zh-CN"/>
    </w:rPr>
  </w:style>
  <w:style w:type="character" w:customStyle="1" w:styleId="92">
    <w:name w:val="标题 2 Char"/>
    <w:qFormat/>
    <w:uiPriority w:val="0"/>
    <w:rPr>
      <w:rFonts w:ascii="Arial" w:hAnsi="Arial"/>
      <w:b/>
      <w:bCs/>
      <w:color w:val="000000"/>
      <w:sz w:val="28"/>
      <w:szCs w:val="32"/>
      <w:lang w:val="zh-CN" w:eastAsia="zh-CN"/>
    </w:rPr>
  </w:style>
  <w:style w:type="paragraph" w:customStyle="1" w:styleId="93">
    <w:name w:val="WPSOffice手动目录 1"/>
    <w:qFormat/>
    <w:uiPriority w:val="0"/>
    <w:rPr>
      <w:rFonts w:ascii="Times New Roman" w:hAnsi="Times New Roman" w:eastAsia="宋体" w:cs="Times New Roman"/>
      <w:lang w:val="en-US" w:eastAsia="zh-CN" w:bidi="ar-SA"/>
    </w:rPr>
  </w:style>
  <w:style w:type="paragraph" w:customStyle="1" w:styleId="94">
    <w:name w:val="列表段落1"/>
    <w:basedOn w:val="1"/>
    <w:qFormat/>
    <w:uiPriority w:val="0"/>
    <w:pPr>
      <w:ind w:firstLine="420" w:firstLineChars="200"/>
    </w:pPr>
    <w:rPr>
      <w:rFonts w:ascii="Times New Roman" w:hAnsi="Times New Roman" w:eastAsia="宋体" w:cs="Times New Roman"/>
    </w:rPr>
  </w:style>
  <w:style w:type="table" w:customStyle="1" w:styleId="95">
    <w:name w:val="Table Normal"/>
    <w:unhideWhenUsed/>
    <w:qFormat/>
    <w:uiPriority w:val="0"/>
    <w:rPr>
      <w:rFonts w:ascii="Calibri" w:hAnsi="Calibri"/>
    </w:rPr>
    <w:tblPr>
      <w:tblCellMar>
        <w:top w:w="0" w:type="dxa"/>
        <w:left w:w="0" w:type="dxa"/>
        <w:bottom w:w="0" w:type="dxa"/>
        <w:right w:w="0" w:type="dxa"/>
      </w:tblCellMar>
    </w:tblPr>
  </w:style>
  <w:style w:type="paragraph" w:customStyle="1" w:styleId="96">
    <w:name w:val="p0"/>
    <w:basedOn w:val="1"/>
    <w:qFormat/>
    <w:uiPriority w:val="0"/>
    <w:pPr>
      <w:widowControl/>
      <w:spacing w:beforeAutospacing="1" w:afterAutospacing="1"/>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8"/>
    <customShpInfo spid="_x0000_s4099"/>
    <customShpInfo spid="_x0000_s410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48</Pages>
  <Words>19627</Words>
  <Characters>20900</Characters>
  <Lines>181</Lines>
  <Paragraphs>50</Paragraphs>
  <TotalTime>0</TotalTime>
  <ScaleCrop>false</ScaleCrop>
  <LinksUpToDate>false</LinksUpToDate>
  <CharactersWithSpaces>22842</CharactersWithSpaces>
  <Application>WPS Office_12.1.0.26381_F1E327BC-269C-435d-A152-05C5408002CA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2022-06-20T03:16:00Z</dcterms:created>
  <dc:creator>Administrator</dc:creator>
  <cp:lastModifiedBy>倔强的榴莲</cp:lastModifiedBy>
  <cp:lastPrinted>2026-04-16T02:38:00Z</cp:lastPrinted>
  <dcterms:modified xsi:type="dcterms:W3CDTF">2026-09-11T06:55:18Z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2052-12.1.0.26381</vt:lpwstr>
  </property>
  <property fmtid="{D5CDD505-2E9C-101B-9397-08002B2CF9AE}" pid="3" name="ICV">
    <vt:lpwstr>1C6E3219A98D41869BFB73C0B60C6149_13</vt:lpwstr>
  </property>
  <property fmtid="{D5CDD505-2E9C-101B-9397-08002B2CF9AE}" pid="4" name="KSOTemplateDocerSaveRecord">
    <vt:lpwstr>eyJoZGlkIjoiMWEwMjc2NjRkMGJlZGQ3ODgzOTg1YmRmMGYxZjFlYzEiLCJ1c2VySWQiOiIyMDAxMTYzMzAifQ==</vt:lpwstr>
  </property>
</Properties>
</file>