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0EDCC">
      <w:pPr>
        <w:pStyle w:val="2"/>
        <w:bidi w:val="0"/>
        <w:rPr>
          <w:rFonts w:hint="eastAsia"/>
          <w:highlight w:val="none"/>
        </w:rPr>
      </w:pPr>
      <w:bookmarkStart w:id="0" w:name="_Toc15310"/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  <w:t>第四章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采购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zh-CN"/>
        </w:rPr>
        <w:t>内容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及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  <w:t>要求</w:t>
      </w:r>
      <w:bookmarkEnd w:id="0"/>
    </w:p>
    <w:p w14:paraId="5E678F8B">
      <w:pPr>
        <w:rPr>
          <w:rFonts w:hint="eastAsia"/>
          <w:highlight w:val="none"/>
        </w:rPr>
      </w:pPr>
    </w:p>
    <w:p w14:paraId="58B1E13D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第三标段：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麻辣花生生产线、花生种子果生产线设备采购</w:t>
      </w:r>
    </w:p>
    <w:p w14:paraId="45BEBD02">
      <w:pPr>
        <w:pStyle w:val="3"/>
        <w:rPr>
          <w:rFonts w:hint="eastAsia"/>
        </w:rPr>
      </w:pPr>
    </w:p>
    <w:tbl>
      <w:tblPr>
        <w:tblStyle w:val="5"/>
        <w:tblW w:w="93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937"/>
        <w:gridCol w:w="440"/>
        <w:gridCol w:w="460"/>
        <w:gridCol w:w="5408"/>
      </w:tblGrid>
      <w:tr w14:paraId="0AFF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8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（一）麻辣花生生产线</w:t>
            </w:r>
          </w:p>
        </w:tc>
      </w:tr>
      <w:tr w14:paraId="2D204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A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2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4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E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E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参数及说明</w:t>
            </w:r>
          </w:p>
        </w:tc>
      </w:tr>
      <w:tr w14:paraId="3C9DF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F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8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原料提升机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C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1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B98B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材质：墙板201，轴、链轮碳钢镀锌，曳引链条镀镍，1.8L挖斗ABS，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减速电机碳钢，带离合器 ；功率：≥1.5Kw；提升量：≥3-5T/H；电压380v/50Hz；减速机速比：1：30: 采用Z式下端进料，上端出料</w:t>
            </w:r>
          </w:p>
        </w:tc>
      </w:tr>
      <w:tr w14:paraId="58AAE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5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5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储料斗布料器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D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B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F9BF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材质：物料接触304，其他碳钢；</w:t>
            </w:r>
          </w:p>
        </w:tc>
      </w:tr>
      <w:tr w14:paraId="3763D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5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2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烫渍机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1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8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A0A2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材质：骨架碳钢，物料接触部分304不锈钢，内封板304不锈钢，外封板201；传动系统1寸链条、链轮、减速电机，1.5kw 普通材质，减速电机变频调速 ，风机蜗壳、风叶全碳钢，配加长轴风冷电动机，电源380V/h 50Hz；整机总功率≥41.35kw，配置PLC自动化操作系统</w:t>
            </w:r>
          </w:p>
        </w:tc>
      </w:tr>
      <w:tr w14:paraId="3228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C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1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分配机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8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0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0AB2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‌：三通分料器（静态/动态）、回转式空气分配器（QFF系列；驱动方式：摆线针轮减速机（如BWEY2715-1505）或PLC控制电机；主体材质：碳钢镀锌（工业防腐蚀）；关键部件：分流阀芯（耐磨合金）、密封件（氟橡胶）</w:t>
            </w:r>
          </w:p>
        </w:tc>
      </w:tr>
      <w:tr w14:paraId="6C02E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A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0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脱皮机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5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F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D2BE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材质：物料接触304不锈钢，风筒风管不锈钢，引风机碳钢；脱净率≥：90%-95%；电源380V/h 50Hz；工作量（T/H）1-2  2左2右出料嘴加长50；采用时间继电器自动控制，间歇式自动化工作。</w:t>
            </w:r>
          </w:p>
        </w:tc>
      </w:tr>
      <w:tr w14:paraId="0F5E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2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2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角式输送机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1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2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3066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材质：碳钢；功率：≥0.75Kw；电源380V/h 50Hz；输送带：PVC带</w:t>
            </w:r>
          </w:p>
        </w:tc>
      </w:tr>
      <w:tr w14:paraId="4F481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A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D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角式输送机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0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C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FBBD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材质：碳钢；功率：≥0.55Kw；电源380V/h 50Hz；输送带：PVC带</w:t>
            </w:r>
          </w:p>
        </w:tc>
      </w:tr>
      <w:tr w14:paraId="760C5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C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8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除渣筛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8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2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E4F4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材质：与物料接触部分为不锈钢 ；功率：≥2.5Kw；电源380V/h 50Hz；除渣方式为震动除渣</w:t>
            </w:r>
          </w:p>
        </w:tc>
      </w:tr>
      <w:tr w14:paraId="10C94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E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E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角式输送机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8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E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A874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材质：食品级不锈钢；功率：≥2.5Kw；电源380V/h；</w:t>
            </w:r>
          </w:p>
        </w:tc>
      </w:tr>
      <w:tr w14:paraId="3003D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1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0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C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色选机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6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4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F2C1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材质：全机为不锈钢；功率≥4.3KW；执行标准：JB/T 13177-2017;重量：2750KG;.气源压力（MPa）0.6—0.8，气源消耗（m3/min） ＜2.0；镜头：防油污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外形尺寸（L*W*H）：≥（3600*2040*2450*）;电源380v/50Hz；处理量（T/h）≥1-30 PLC自动控制，配置AI自动识别学习机制；云处理器：多核云计算平台，极速、超高内存容量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处理器超高逻辑运算密度，超高频率，超高存储密度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转换速度快,信号处理快，失真少。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LED光源：超长寿命≥10万小时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传感器、镜头：工业级专用彩色传感器，四色技术，超高分辨率镜头，超低畸变率，行业首创独创鹰眼识别技术相机，最小异色区域识别水平 0.0004㎡ 识别精度水平国际领先，第三方抽样测试结果为优于十万分之一。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喷阀：智能柱塞唇形高频率喷阀，使用寿命≥ 150 亿次，超低关断时间，≤0.04ms</w:t>
            </w:r>
          </w:p>
        </w:tc>
      </w:tr>
      <w:tr w14:paraId="6F1E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9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C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D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7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4BD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材质：碳钢；功率：≥0.4Kw；电源380V/h 50Hz；输送带：PVC带</w:t>
            </w:r>
          </w:p>
        </w:tc>
      </w:tr>
      <w:tr w14:paraId="34FE7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B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D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拣选机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4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0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FB0C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材质：墙板碳钢，左右拦板配置食品级软皮；功率：≥0.4Kw；电源380V/h 50Hz；输送带：食品级PVC带</w:t>
            </w:r>
          </w:p>
        </w:tc>
      </w:tr>
      <w:tr w14:paraId="28E0B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5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C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1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8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8CDE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材质：碳钢；功率：≥0.4Kw；电源380V/h 50Hz；输送带：PVC带</w:t>
            </w:r>
          </w:p>
        </w:tc>
      </w:tr>
      <w:tr w14:paraId="2D7DF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C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2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储料斗布料器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5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6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69B7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材质：墙板碳钢，左右拦板配置食品级软皮；功率：≥0.4Kw；电源380V/h 50Hz；输送带：食品级PVC带</w:t>
            </w:r>
          </w:p>
        </w:tc>
      </w:tr>
      <w:tr w14:paraId="432D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D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C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8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F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26C8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材质：墙板201，轴、链轮碳钢镀锌，曳引链条镀镍，1.8L挖斗ABS，减速电机碳钢，带离合器，变频调速 ；功率：≥1.5Kw；提升量：≥3-5T/H；电压380v/50Hz；减速机速比：1：30: 采用Z式下端进料，上端出料</w:t>
            </w:r>
          </w:p>
        </w:tc>
      </w:tr>
      <w:tr w14:paraId="727FA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C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6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储料斗布料器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B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D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894A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材质：不锈钢；功率：≥0.4Kw；电源380V/h 50Hz；输送带：PVC；</w:t>
            </w:r>
          </w:p>
        </w:tc>
      </w:tr>
      <w:tr w14:paraId="46181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7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9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拌料机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E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6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9540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材质：墙板201，轴、链轮碳钢镀锌，曳引链条镀镍，1.8L挖斗ABS，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减速电机碳钢，带离合器 ；功率：≥1.5Kw；提升量：≥3-5T/H；电压380v/50Hz；减速机速比：1：30: 采用Z式下端进料，上端出料</w:t>
            </w:r>
          </w:p>
        </w:tc>
      </w:tr>
      <w:tr w14:paraId="74879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E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3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布料器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A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6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822E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材质：碳钢；功率：≥0.37Kw；电源380V/h 50Hz</w:t>
            </w:r>
          </w:p>
        </w:tc>
      </w:tr>
      <w:tr w14:paraId="67D1F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A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B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1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4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C6C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材质：碳钢；功率：≥0.55Kw；电源380V/h 50Hz</w:t>
            </w:r>
          </w:p>
        </w:tc>
      </w:tr>
      <w:tr w14:paraId="42393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6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1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进料斗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3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0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815B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材质：304不锈钢</w:t>
            </w:r>
          </w:p>
        </w:tc>
      </w:tr>
      <w:tr w14:paraId="3E20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4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8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腌渍机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1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5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240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转速：≥30转/分钟；密封性：四点搭扣锁设计；安全设计：过载保护、接地电阻≤4Ω；控制模块：数显计时器；符合GB 2714-2016食品安全标准</w:t>
            </w:r>
          </w:p>
        </w:tc>
      </w:tr>
      <w:tr w14:paraId="2260F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B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6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角式输送机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F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8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997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材质：碳钢；功率：≥0.55Kw；电源380V/h 50Hz；输送带：PVC带</w:t>
            </w:r>
          </w:p>
        </w:tc>
      </w:tr>
      <w:tr w14:paraId="2B8EC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F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C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气动下出料脱油机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4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D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278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材质：全部304不锈钢；功率：≥1.1Kw；电源380V/h 50Hz，气动控制，时间继电器定时控制</w:t>
            </w:r>
          </w:p>
        </w:tc>
      </w:tr>
      <w:tr w14:paraId="4D4A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5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1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角式输送机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3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1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A671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材质：墙板碳钢，左右拦板配置食品级软皮，下料斗304；功率：≥0.75Kw；电源380V/h 50Hz；输送带：食品级PVC带</w:t>
            </w:r>
          </w:p>
        </w:tc>
      </w:tr>
      <w:tr w14:paraId="530B0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F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分配机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4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17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F52B6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型号规格‌：三通分料器（静态/动态）、回转式空气分配器（QFF系列；驱动方式：摆线针轮减速机；主体材质：碳钢镀锌；关键部件：分流阀芯（耐磨合金）、密封件（氟橡胶）</w:t>
            </w:r>
          </w:p>
        </w:tc>
      </w:tr>
      <w:tr w14:paraId="5E16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5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定量料斗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7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F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34AF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材质：碳钢；容量≥1t</w:t>
            </w:r>
          </w:p>
        </w:tc>
      </w:tr>
      <w:tr w14:paraId="07FF3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93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油炸机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80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8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667F8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三通分料器（静态/动态）、回转式空气分配器（QFF系列；驱动方式：摆线针轮减速机；主体材质：碳钢镀锌；关键部件：分流阀芯（耐磨合金）、密封件（氟橡胶）</w:t>
            </w:r>
          </w:p>
        </w:tc>
      </w:tr>
      <w:tr w14:paraId="5D85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2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8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上出料脱油机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8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1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8E18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材质：食品级304不锈钢；功率：≥1.5Kw；电源380V/h 50Hz</w:t>
            </w:r>
          </w:p>
        </w:tc>
      </w:tr>
      <w:tr w14:paraId="2D758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5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A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B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89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AE52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材质：碳钢；功率：≥0.55Kw；电源380V/h 50Hz</w:t>
            </w:r>
          </w:p>
        </w:tc>
      </w:tr>
      <w:tr w14:paraId="66159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2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拌料机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2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3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6973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动方式：电机直联或链条传动（带自动张紧装置；主体材质：耐磨碳钢；混合均匀度：≥95%（物料差异率≤5%；自动化控制：PLC编程或触摸屏操作，支持配方存储；过载保护、急停开关及防漏电装置；联机使用：可与提升机、输送带组成生产线。</w:t>
            </w:r>
          </w:p>
        </w:tc>
      </w:tr>
      <w:tr w14:paraId="2106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6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F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布料器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E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C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04CD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材质：与物料接触部分304不锈钢；功率：≥0.55Kw；电源380V/h 50Hz；</w:t>
            </w:r>
          </w:p>
        </w:tc>
      </w:tr>
      <w:tr w14:paraId="4658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A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E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冷却机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B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9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EF86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材质：风机碳钢，物料接触部位304不锈钢，内外封板204不锈钢；功率：≥4Kw；电源380V/h 50Hz；，风管304，法兰碳钢</w:t>
            </w:r>
          </w:p>
        </w:tc>
      </w:tr>
      <w:tr w14:paraId="5922D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1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B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冷却集气箱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5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8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F75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料仓上料料仓上料≥25T/h；仓上输送机皮带宽度≥600，材质PVC；仓下输送机皮带宽度≥500，材质PVC，料仓尺寸≥料仓尺寸3米*3米*4米，采用方管钢板焊接制成，外观精美，坚固耐用。</w:t>
            </w:r>
          </w:p>
        </w:tc>
      </w:tr>
      <w:tr w14:paraId="60BF3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6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4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储料仓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D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1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9C21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材质：碳钢；容量≥25t</w:t>
            </w:r>
          </w:p>
        </w:tc>
      </w:tr>
      <w:tr w14:paraId="3AF1A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8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F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传送带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6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D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21D5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材质：碳钢；功率：≥0.55Kw；电源380V/h 50Hz</w:t>
            </w:r>
          </w:p>
        </w:tc>
      </w:tr>
      <w:tr w14:paraId="269F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4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2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烫渍机排气罩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6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D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4DAE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材质：耐高温轴流风机及标配管件</w:t>
            </w:r>
          </w:p>
        </w:tc>
      </w:tr>
      <w:tr w14:paraId="573E3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5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8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油炸机排气罩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B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0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51F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材质：耐高温轴流风机及标配管件</w:t>
            </w:r>
          </w:p>
        </w:tc>
      </w:tr>
      <w:tr w14:paraId="3FD8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5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C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油炸机排烟管路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3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FA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C8D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标配管件</w:t>
            </w:r>
          </w:p>
        </w:tc>
      </w:tr>
      <w:tr w14:paraId="15F0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8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0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电器控制部分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02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0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2FD1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采用国产名牌电器配件</w:t>
            </w:r>
          </w:p>
        </w:tc>
      </w:tr>
      <w:tr w14:paraId="0894D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E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4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1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49B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升级门架≥4.5米高，高配版液压调距叉，自动分配器，≥1.22米长叉子，人体工程学座椅，LED全车是宽灯， 国4高压共轨电子喷射油泵，全车高配版实心轮胎，出口型电子液力变速箱  </w:t>
            </w:r>
          </w:p>
        </w:tc>
      </w:tr>
      <w:tr w14:paraId="0B63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3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E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线缆桥架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7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1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36CD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含支架</w:t>
            </w:r>
          </w:p>
        </w:tc>
      </w:tr>
      <w:tr w14:paraId="6FEF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C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2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安装调试服务费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CCF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75C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18A5A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6FA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B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2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41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42D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18DDD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2C2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1F0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（二）花生种子果生产线</w:t>
            </w:r>
          </w:p>
        </w:tc>
      </w:tr>
      <w:tr w14:paraId="7D0E4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1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0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7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E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DB0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参数及说明</w:t>
            </w:r>
          </w:p>
        </w:tc>
      </w:tr>
      <w:tr w14:paraId="6D3EE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C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色选机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6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8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057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材质：全机为不锈钢；功率≥4.3KW；执行标准：JB/T 13177-2017;重量：≥2750KG;.气源压力（MPa）0.6—0.8，气源消耗（m3/min） ＜2.0；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外形尺寸（L*W*H）：≥（3600*2040*2450*）;电源380v/50Hz；处理量≥（T/h）1-30；云处理器：多核云计算平台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LED光源：，超长寿命≥10万小时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传感器、镜头：工业级专用彩色传感器，四色技术，超高分辨率镜头，超低畸变率，行业首创独创鹰眼识别技术相机，最小异色区域识别水平 ≥0.0004㎡ 识别精度水平国际领先，第三方抽样测试结果为优于十万分之一。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喷阀：智能柱塞唇形高频率喷阀，使用寿命 ≥150 亿次，超低关断时间，≤0.04ms</w:t>
            </w:r>
          </w:p>
        </w:tc>
      </w:tr>
      <w:tr w14:paraId="0F7D9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2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B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空气压缩机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6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5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9742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材质：外壳为碳钢;功率：c22kw；排气量≥3.6m³/min；排气压力：≥0.8mpa；净重：≥455Kg；外形尺寸≥（L*W*H）：（3600*2040*2450*）；电源380v/50H执行标准：JB/T6430-2002</w:t>
            </w:r>
          </w:p>
        </w:tc>
      </w:tr>
      <w:tr w14:paraId="6EC91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C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6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压缩空气干燥机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3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8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08EE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材质：碳钢外壳；功率≥3.3KW；空气处理量：≥3.5m³/min；电压220v/50Hz；功率：≥0.9kw；进气温度:≤45℃；接口管径：ZGL.5;露点温度：2-10℃；许可证编号xk06-010-01028</w:t>
            </w:r>
          </w:p>
        </w:tc>
      </w:tr>
      <w:tr w14:paraId="38B1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C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4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种子剥壳机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4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4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5D42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材质：全机采用高强度钢材；总功率;≥24Kw;工作处理量：6T/h；脱壳率≥：98%种子破损率≤1%；含杂率{壳屑}：0.8%；脱壳方式：柔性搓剥式；</w:t>
            </w:r>
          </w:p>
          <w:p w14:paraId="2B66D0D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机架：重型方管焊接【壁厚≥3mm}；电压330v/50Hz；外形尺寸（L*W*H）：≥（7800*3500*2050*）；采用平搓式去壳，无伤花生胚芽；重量：≥4050KG</w:t>
            </w:r>
          </w:p>
        </w:tc>
      </w:tr>
      <w:tr w14:paraId="17C5D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74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排杂机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6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0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9E93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材质：全机采用高强度钢材；总功率：6.5kw；排杂处理量：≥3-10T/h；除杂率98%，果仁损失率＜1%；清选组合：风选{去除轻杂质}筛选{振动筛}；电压330v/50Hz；采用上吸风 下出果;</w:t>
            </w:r>
          </w:p>
        </w:tc>
      </w:tr>
      <w:tr w14:paraId="7C997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3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去尾巴机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5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A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AB95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总功率：≥22Kw；工作处理量：≥3-5T/h；脱尾率：95%破损率1.5%：含杂率＜0.5%；脱尾原理：柔性摩擦拖尾；脱尾棍材质：耐磨碳钢；清选装置：配振动筛+负压风选系统，筛网孔径可调换；喂料系统：变频调速输送带；风机叶轮：铝合金铸造：振动电机：防护等级ip55，绝缘等级F级；电压380v/50Hz。</w:t>
            </w:r>
          </w:p>
        </w:tc>
      </w:tr>
      <w:tr w14:paraId="2DF43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3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8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清粮机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B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C74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材质：碳钢；总功率：≥7.5Kw；工作处理量：≥2.5-4T/h；重杂去除率≥99.8%{杂质如石子}轻杂去除率清选组合：风选{去除轻杂质}筛选{振动筛};电压380v/50Hz；</w:t>
            </w:r>
          </w:p>
        </w:tc>
      </w:tr>
      <w:tr w14:paraId="51D0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8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1F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裂口机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5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6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CC8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材质：碳钢；总功率：≥3Kw；工作处理量：≥3.5-6T/h；电压380v/50Hz；</w:t>
            </w:r>
          </w:p>
        </w:tc>
      </w:tr>
      <w:tr w14:paraId="1404E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9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8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多功能装载机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8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F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5DB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 Lw4.5米高，举生大臂。高配版液压调距叉，自动分配器，CD G电子计重显示电子秤，1.2杠1.4土方产铲斗，45度上下轻翻差属具，152米长叉子，人体工程学座椅，LED全车是宽灯，英国CDJ电子液晶仪表，国4高压共轨电子喷射油泵，全车高配版实心轮胎，出口型电子液力变速箱 ，CD L人脸上车识别系统</w:t>
            </w:r>
            <w:bookmarkStart w:id="1" w:name="_GoBack"/>
            <w:bookmarkEnd w:id="1"/>
          </w:p>
        </w:tc>
      </w:tr>
      <w:tr w14:paraId="7D6F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0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D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定量包装称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1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A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7DCD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材质：框架为高强度钢材；称量范围（kg）：≥10-50；称量速度（bag/h）：≥360-480；分度值（g）5；准确等级：10-50（g）；气源：0.4-0.6MPa ≥1.2m³/h；安装高度（mm）：≥3100</w:t>
            </w:r>
          </w:p>
        </w:tc>
      </w:tr>
      <w:tr w14:paraId="2C14B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4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C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4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4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60E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材质：碳钢；功率：≥1.1Kw；提升量：≥3-5T/H；电压380v/50Hz；减速机速比：1：20: 采用Z式下端进料，上端出料 减少种子的损伤。</w:t>
            </w:r>
          </w:p>
        </w:tc>
      </w:tr>
      <w:tr w14:paraId="2A3B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E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5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输送机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6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3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E99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材质：碳钢；单台功率：≥0.75Kw；输送量：≥2-4.5T/H；电压380v/50Hz；减速机速比：1：15；输送带：pu带</w:t>
            </w:r>
          </w:p>
        </w:tc>
      </w:tr>
    </w:tbl>
    <w:p w14:paraId="5444B4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4090D"/>
    <w:rsid w:val="1D4E79D0"/>
    <w:rsid w:val="1F5C628B"/>
    <w:rsid w:val="26127ABA"/>
    <w:rsid w:val="5D8232CA"/>
    <w:rsid w:val="78AF00CC"/>
    <w:rsid w:val="7D03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/>
      <w:jc w:val="center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kern w:val="0"/>
      <w:sz w:val="32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无间隔1"/>
    <w:basedOn w:val="1"/>
    <w:qFormat/>
    <w:uiPriority w:val="1"/>
    <w:pPr>
      <w:spacing w:line="400" w:lineRule="exact"/>
    </w:pPr>
    <w:rPr>
      <w:sz w:val="24"/>
      <w:lang w:bidi="ar-DZ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3311</Words>
  <Characters>4291</Characters>
  <Lines>0</Lines>
  <Paragraphs>0</Paragraphs>
  <TotalTime>0</TotalTime>
  <ScaleCrop>false</ScaleCrop>
  <LinksUpToDate>false</LinksUpToDate>
  <CharactersWithSpaces>4355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2026-10-08T11:27:00Z</dcterms:created>
  <dc:creator>Administrator</dc:creator>
  <cp:lastModifiedBy>因为～所以</cp:lastModifiedBy>
  <dcterms:modified xsi:type="dcterms:W3CDTF">2026-10-08T12:38:37Z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eyJoZGlkIjoiZjBiOGVhMmU1ZGZlMmE1ODA5YzNiOGViY2UxMDQ3NDIiLCJ1c2VySWQiOiIzOTg0NDk1ODgifQ==</vt:lpwstr>
  </property>
  <property fmtid="{D5CDD505-2E9C-101B-9397-08002B2CF9AE}" pid="4" name="ICV">
    <vt:lpwstr>C36D3E61A44343B6A33F46F713BBF727_12</vt:lpwstr>
  </property>
</Properties>
</file>