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50AF1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微软雅黑" w:hAnsi="微软雅黑" w:eastAsia="微软雅黑" w:cs="微软雅黑"/>
          <w:b/>
          <w:bCs/>
          <w:i w:val="0"/>
          <w:iCs w:val="0"/>
          <w:caps w:val="0"/>
          <w:color w:val="auto"/>
          <w:spacing w:val="0"/>
          <w:sz w:val="27"/>
          <w:szCs w:val="27"/>
          <w:lang w:eastAsia="zh-CN"/>
        </w:rPr>
      </w:pPr>
      <w:r>
        <w:rPr>
          <w:rFonts w:hint="eastAsia" w:ascii="微软雅黑" w:hAnsi="微软雅黑" w:eastAsia="微软雅黑" w:cs="微软雅黑"/>
          <w:b/>
          <w:bCs/>
          <w:i w:val="0"/>
          <w:iCs w:val="0"/>
          <w:caps w:val="0"/>
          <w:color w:val="auto"/>
          <w:spacing w:val="0"/>
          <w:sz w:val="27"/>
          <w:szCs w:val="27"/>
          <w:bdr w:val="none" w:color="auto" w:sz="0" w:space="0"/>
          <w:shd w:val="clear" w:fill="FFFFFF"/>
        </w:rPr>
        <w:t>采购</w:t>
      </w:r>
      <w:r>
        <w:rPr>
          <w:rFonts w:hint="eastAsia" w:ascii="微软雅黑" w:hAnsi="微软雅黑" w:eastAsia="微软雅黑" w:cs="微软雅黑"/>
          <w:b/>
          <w:bCs/>
          <w:i w:val="0"/>
          <w:iCs w:val="0"/>
          <w:caps w:val="0"/>
          <w:color w:val="auto"/>
          <w:spacing w:val="0"/>
          <w:sz w:val="27"/>
          <w:szCs w:val="27"/>
          <w:bdr w:val="none" w:color="auto" w:sz="0" w:space="0"/>
          <w:shd w:val="clear" w:fill="FFFFFF"/>
          <w:lang w:val="en-US" w:eastAsia="zh-CN"/>
        </w:rPr>
        <w:t>需求</w:t>
      </w:r>
      <w:bookmarkStart w:id="0" w:name="_GoBack"/>
      <w:bookmarkEnd w:id="0"/>
    </w:p>
    <w:p w14:paraId="68EE251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p w14:paraId="2684A21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采购包预算金额（元）: 10,880,000.00</w:t>
      </w:r>
    </w:p>
    <w:p w14:paraId="4D74B8F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采购包最高限价（元）: 10,731,700.00</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48"/>
        <w:gridCol w:w="903"/>
        <w:gridCol w:w="1117"/>
        <w:gridCol w:w="1073"/>
        <w:gridCol w:w="1076"/>
        <w:gridCol w:w="704"/>
        <w:gridCol w:w="644"/>
        <w:gridCol w:w="644"/>
        <w:gridCol w:w="644"/>
        <w:gridCol w:w="596"/>
        <w:gridCol w:w="597"/>
      </w:tblGrid>
      <w:tr w14:paraId="1A3499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141"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665E0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6D67F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58757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2D143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数量</w:t>
            </w:r>
            <w:r>
              <w:rPr>
                <w:rFonts w:ascii="宋体" w:hAnsi="宋体" w:eastAsia="宋体" w:cs="宋体"/>
                <w:b/>
                <w:bCs/>
                <w:color w:val="auto"/>
                <w:kern w:val="0"/>
                <w:sz w:val="24"/>
                <w:szCs w:val="24"/>
                <w:bdr w:val="none" w:color="auto" w:sz="0" w:space="0"/>
                <w:lang w:val="en-US" w:eastAsia="zh-CN" w:bidi="ar"/>
              </w:rPr>
              <w:br w:type="textWrapping"/>
            </w:r>
            <w:r>
              <w:rPr>
                <w:rFonts w:ascii="宋体" w:hAnsi="宋体" w:eastAsia="宋体" w:cs="宋体"/>
                <w:b/>
                <w:bCs/>
                <w:color w:val="auto"/>
                <w:kern w:val="0"/>
                <w:sz w:val="24"/>
                <w:szCs w:val="24"/>
                <w:bdr w:val="none" w:color="auto" w:sz="0" w:space="0"/>
                <w:lang w:val="en-US" w:eastAsia="zh-CN" w:bidi="ar"/>
              </w:rPr>
              <w:t>(计量单位)</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63FDB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标的金额 （元）</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09936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所属行业</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490CA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是否涉及核心产品</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F84CD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是否涉及采购进口产品</w:t>
            </w:r>
          </w:p>
        </w:tc>
        <w:tc>
          <w:tcPr>
            <w:tcW w:w="20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0D980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是否涉及强制采购节能产品</w:t>
            </w:r>
          </w:p>
        </w:tc>
        <w:tc>
          <w:tcPr>
            <w:tcW w:w="1598"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9B211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是否涉及优先采购节能产品</w:t>
            </w:r>
          </w:p>
        </w:tc>
        <w:tc>
          <w:tcPr>
            <w:tcW w:w="1600"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6C4F5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是否涉及优先采购环境标志产品</w:t>
            </w:r>
          </w:p>
        </w:tc>
      </w:tr>
      <w:tr w14:paraId="4D9049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1F31F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820E8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50BDE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导播基础引擎</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F23FB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7ABA89">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61,500.00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F3335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68F9B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5449E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5B2DD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10EC2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86724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FE7AB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18508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2EC30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E1F2F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视觉理解系统设备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D65A4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7C80A8">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232,000.00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255B1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ED873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DB34B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9C134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0455B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20B23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57D7B6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B27BA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68041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A380F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智能分析系统设备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B7712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8F1AC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304,000.00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B1C99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386CA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1127A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75C88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7CDB8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BF85A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6A12D6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4D1C5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60280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6DCB2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数字人系统设备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AD5BE1">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4631F9">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158,000.00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7A661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D8D41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0CF34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0B0F7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ABB4D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60E93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B5E60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1EE38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B95EC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1775A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直播引擎系统设备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27FE96">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16B3E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158,000.00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91B49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C31BB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06686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82594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1E338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1F9BA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3437DD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E0AA3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F9114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C7839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智能工具引擎系统设备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D89C68">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852520">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155,000.00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F0D5A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AD3FF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BB01B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1949F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23AE8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BCAB5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718C5C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BD17E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AC7D5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EC74F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语音合成系统设备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08516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734EF2">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89,799.00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5CF63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30975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8E437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A69F3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C1459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64047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523A82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F7590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0A641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2CCC7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后台转码系统设备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E136FB">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CD1E91">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176,000.00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9D308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49CD1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6C070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75E75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6A34B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5DDBA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0DF1D5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4A5CC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38289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4398A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资源管理系统设备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921BB2">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464A9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765,000.00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5AADD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B3ECE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F3B15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2FFE6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94C6F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49A54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04518B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6791E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19372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2461F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国产化私有协议安全传输系统设备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E27EAB">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6.00（套）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BA2722">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420,000.00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3EC29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0DF53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3B087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91E1E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DBD70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B658E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4600C5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32AAC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F7F24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F3F77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慢动包装系统设备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A7409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9ACD6B">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260,700.00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56F91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CF808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F01CE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EA1D9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78BDF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93F86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07442C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83BD9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71F84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6ED57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基础架构软件授权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9AC04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7F466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142,042.00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0D573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75AAA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66855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A38C0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391F9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4E701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52E724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56A68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DEDF0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70E39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融媒体平台虚拟化系统授权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77D950">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645CF6">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99,200.00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A86EF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DC6C5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4DD6F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CF5BB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46A1D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59A40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415870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B8830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92B40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7F98F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智能体管理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6D325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DAA8C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65,200.00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73545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EFFB9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69E1D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702D1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A20BE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ED081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1EA772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DDF85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FC5A6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A8995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工作流管理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EA61A0">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218642">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55,000.00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43B83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3486F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62A7F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CB4EC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AF9DB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2972A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113CC5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F734E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E3109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AED41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知识库管理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AC2BB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ECE8B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125,600.00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DBE87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83605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30DDC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0F47B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CCB84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E8358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6A88E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4DA81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37D44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634ED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MCP管理-初始化插件</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0584F9">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9267E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33,000.00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873AD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9140C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732A8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60F9F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11874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18D41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100120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56BF7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B7D96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67372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MCP管理-自定义插件</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32E4C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6F1363">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EDE1C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03562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7B41E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911A4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D5344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34798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64AFAA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A1767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04AAE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E02E9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MCP管理-插件管理库</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01CEF0">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2379F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26,000.00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DFBC9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09981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F27C4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1224D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6AC89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42762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0D3598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80531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4C481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0F5A3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任务调度管理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A3DC3B">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1C4661">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35,000.00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9E8D6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83991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99EE6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41601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8B5DB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29FE9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3826AB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5C91C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F3030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C69C6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视觉模型管理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979BB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9F9D8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5288A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F1A9E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CFC11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77CFD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3CF64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F4C9C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39D1D1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3C5E5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FCAE4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8552F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语言模型管理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8B3777">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60192B">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33,000.00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BF78B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2893B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8D90F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B2CD6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4B3AA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1E281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680914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1B73E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D4E22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F0239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模型计量台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72C3F6">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943F76">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51,500.00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31B39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ADEB7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49416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F24A3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CB725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8A553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12CB19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8E40E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49056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2A950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大语言模型</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DBEB93">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7761FE">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98AF7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5EFEE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8A96E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C153C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107C0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4450E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3C3BE1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12F46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A4633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C433C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多模态视觉语言模型</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A2BB0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E848D3">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24CE2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181B7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F9D5C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17AE5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19A84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AFD13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0BDA95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56DA7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869D2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4AB49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多模态图像生成式AI模型</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C3F7A3">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F94099">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37,000.00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EABC9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080D8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A7542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4371D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2A013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46A80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0B82B9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77626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2088A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27B4B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多模态视频生产AI大模型</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75D0E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24E1DB">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180,000.00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1DE56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3F621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A0A83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AACC4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8F13B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3B039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5A6A6C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E3B46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D5135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4460C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视觉理解大模型</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B0C9C3">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E2F76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35,000.00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D0C72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2BF68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42697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F592B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BA256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2567D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785230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5ED3F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F9A91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4D322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工作台门户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526C4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47C5B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52,000.00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D6E50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FAADE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D2725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F01C4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2F2DE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E7244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74A690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40D50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30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03655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8D284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小程序门户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3331B0">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51C34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62,000.00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93A2E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75E2F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E5FDE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1D5A7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EB1AD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211A7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3E1268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48DD1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31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B64D1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E33B5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线索定向采集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F806F0">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8BF525">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188,800.00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43A9C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8AAAC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F3FEE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3E569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BE80A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A9CF7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89B45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0C4F0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32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7F982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357B5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评论数据抓取</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2F321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558DD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32,000.00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53595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75531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B229D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49B15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578C8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4318A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41AED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050F4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33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8FD89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50EAA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全网热点推荐</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3E2F0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F5B8F1">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0827B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95331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55717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E6074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14339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B0414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FA075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058B3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34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5F6B1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8A071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选题智能分析</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E03DE8">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D55776">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2E26C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6C7E6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67985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8DB77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2CEFE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63D2B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1C3AF0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F39ED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35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16350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BD394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素材镜头信息智能管理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9B497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98DEEE">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35,500.00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9BCC8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67975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5C896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F04EF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B760A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76698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59CE8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9DE4A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36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64DAE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2C8A8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素材节目信息智能管理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32E39E">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39020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F017E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D8BD6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A3099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3E960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D68D0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0C8E8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6F19BC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09BB4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37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CDABA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6EB0D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智能专题</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D02DFE">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48561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42,000.00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74C8D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D4ED5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B4613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FE915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D78AC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633A4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DF3B0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6AA06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38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F4FA7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9E118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读视频智能写稿</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602786">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D3C8AE">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62,000.00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0AE92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C595F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703DE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52660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DC2E5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99824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048784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50FDB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39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9C1EE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6D5C4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AI改稿</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47D9FE">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15250B">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58,000.00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58E73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4FB6C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32E3E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7E2B0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D62C6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6541C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5167E7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FF15A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40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43222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E5689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智能文转语</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E7A0C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EB952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52,600.00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90360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055F5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44F9C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BE7C1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AABE0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38633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8E8505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DEB17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41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69003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14934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短视频节目智能创作</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7A6892">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4C547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75,000.00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10649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6A8AD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E1E26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0B7C9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43EDC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D2842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486AF4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D5949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42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0D422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31D27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主播说</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54F83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A85D68">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72,000.00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0AB4E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07E1C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7292D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8810C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570A9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A1E82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9055D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6667F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43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1248A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19932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新闻智能拆条</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62E6BE">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68787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78,000.00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C4D8F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B347F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2E685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5376B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2FE7E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80430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468288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F3CE9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44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2E909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800BB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横竖屏同播</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10D672">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56CB56">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93E7D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C81E1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8EEBA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D0418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A07A7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31809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76696F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D1FA9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45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2514C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CAC40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直播智能拆条</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E5400B">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1FD45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48,000.00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0EF6A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4D01D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CE4F9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C7E46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CE393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39B9B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3F9B0F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704B9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46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6AEF1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90FE1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素材搬运</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833026">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E4C875">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48,000.00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D50A5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ACD4E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B9D10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E63C3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8DBC6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E5887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3FA461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4D801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47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4348E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CDF81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智能去水印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FA2D8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8BE4AB">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32,000.00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39A8A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3805D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525FC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259B0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DEADF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54E5F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1C587B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2404F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48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7E9E2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76B29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画幅智能转换</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B9BE0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CE5D61">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36,000.00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DED95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B202D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2F247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536CC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72752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7EF51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676E01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D8EC9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49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80989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0CB61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同期声智能编辑</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7BE02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044736">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58,000.00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8CAA4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18664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E337E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4EAD8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AEA06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362F7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47508F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EE786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50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D7957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F82E5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智能多模态创作画布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BBBA02">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D9DEA6">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115,000.00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2E681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A18EF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45F93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DA0D5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7343D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C7500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7A85C8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78984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51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8BCCE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6AA83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文字校对服务</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3B3905">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9B84A0">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138,000.00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61A96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8D75F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C6011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5EB7B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00CC3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C8677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48D187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833BE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52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D5176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88E86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图片智能审核</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845187">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BBBEA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44EC1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C5A05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55A43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3FBE2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33110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3BFE1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416D3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2A33F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53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B5C98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26F8D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短视频分发</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668830">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98BDA6">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75,000.00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8B3FB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26262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D64CD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1C134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87DC9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4D5CE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35CD69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BA214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54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ADDD6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47DEE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智能绩效管理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EC157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F06E81">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85,500.00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2831D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0F2EF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71EC6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258A0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85E9A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9401D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60BA74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20E02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55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0B313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54F05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报纸业务系统对接</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1F9891">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9B71E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C1EFF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641F2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AC8D4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18513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04277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A6761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053D44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D0D58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56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60F63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0BDE6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新媒体业务系统对接</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D02A26">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3823C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10,500.00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6F14A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8AE6D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7E47D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3A834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E379E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C67B2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36E647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2446F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57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D4865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078BA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下一代防火墙</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6B75C5">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DB38EE">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170,000.00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556AC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D28DA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6E889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6D4D6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2B676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C76D4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08C0F7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46047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58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335E3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984C5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网络安全审计系统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C14A9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98FEA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127,000.00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0AA58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9E5FB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1168D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CA4E4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1E156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0E185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297F1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E2BAC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59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75B11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A3231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WEB应用防火墙</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F73F38">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8E07E0">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3FB36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C03C3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1DA54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AE8FC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40062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943BE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5E847D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5EAD5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60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C5458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6157D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安全分析与管理平台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104CA5">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51195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138,000.00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12BA8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1634D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D8BE6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EF625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E717F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EC1AD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093C02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F0B4A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61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E5061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7F19B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APT攻击预警平台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406A89">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126662">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128,000.00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6046E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6622E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AEA80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02619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6CDE6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F5366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180A08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2AD4A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62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161F8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EFFE7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数据库安全网关系统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446F25">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79F7A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150,000.00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ECDCF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0FFB4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1564E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096C9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2CD19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48280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3A5AB4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BC231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63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3F91D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490A4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互联网安全接入防火墙1授权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C38372">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C2A8E8">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11,000.00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50B57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96B21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8AC73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91976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E181F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F91CA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38D6FC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15A01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64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CE72C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DBB65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互联网安全接入防火墙2授权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3844CB">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6A9B45">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11,000.00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FF984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E5626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541EE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28209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409FA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12D05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437BA2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EF90E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65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DAACC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11523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APT攻击检测单元授权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38EBA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B91266">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23,000.00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49244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EF48F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F2318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A63EB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04CB9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7BB91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BD47C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E57EF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66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2BDC7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B0567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综合日志审计分析平台授权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2768D6">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800E3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19,000.00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4A615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8F66B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B32C6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CAB19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93639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4BB7F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5145D0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D68CC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67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14B63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6A25C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主机安全及管理系统1授权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A368F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F46C32">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3,800.00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EAB83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0D97F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A23BF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22ABF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64948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4F208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6546B4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B7824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68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776FB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77FA1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主机安全及管理系统2授权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46EFFB">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127E88">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12,500.00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96CDB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B1F56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2FEDF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4D40B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84FC0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B0568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4589EB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75670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69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3E83A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51DF0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主机安全及管理系统3授权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3984D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250D86">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34,000.00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C5B97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528E7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45778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79913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D4AC2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374D1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0225E4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A64FE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70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D9B52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548BE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远程安全评估授权（漏洞扫描）</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D689DE">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74C5E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6,000.00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14B68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4DB4B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5B2F5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4251F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5B9F4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DF5D0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4E4872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C9306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71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0D4C4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048A2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数据库审计与风险控制系统授权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FBBB65">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600B7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14,800.00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A4614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C4679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81E4C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EB092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16E71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F2464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4FC6D9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EE519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72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493C1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5352B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运维审计与风险控制系统授权（堡垒机）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C82AF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906D56">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12,300.00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990BB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42D27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4111B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FFCE6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B60A5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4A85A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4A559F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C5767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73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F51E8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23506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云安全防护授权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442249">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CDE06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8933B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79D40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6D7A8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FE575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240D2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0E879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469915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7375A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74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A2BA8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65401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服务器密码机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5E4B91">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A151F7">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2F98F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D567C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98D50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745AA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DD23C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173D4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5166D6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A2753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75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E6125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7ECBF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IPSec/SSLVPN综合安全网关</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883739">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957368">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220,000.00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9908D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E7884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040A3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A17DB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44FD3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0EF3E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4876FA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1165C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76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6C7B7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60FFD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签名验签服务器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18EF70">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499F6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120,000.00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D74DA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89A0A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5D462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AD76A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89F63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7F8A7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741D24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D93DB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77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F7012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AA2E1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智能密码钥匙（USBkey）</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75826B">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40.00（个）</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33B279">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3BCFD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856CC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4620B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F0476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94B3B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50E9F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1D4516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6FA97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78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DE49C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8B9E7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个人国密数字证书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1A839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40.00（张）</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FFAFA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4,000.00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159EF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E716B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37797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3D362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D2F58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68A58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667B06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D89B9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79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90C1D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72AE1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国密浏览器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F79363">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40.00（套）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CA486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6,000.00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B12DC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7574F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A1E73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CD536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7CF5C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AC560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6D2BC4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B0988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80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4C8D5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79499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SSL证书（第三方合规机构颁发）</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7472F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F62F77">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6,000.00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D58F0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FC119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A9F72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8EE18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5DFF6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65445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762EEFB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16098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81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BED98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C543F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精密空调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4D0C9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783072">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253,340.00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A523B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EA4C5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C95B9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30F40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C48F2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D8334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05D986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A12CF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82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C6E91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7CD19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冷通道机柜</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DE2CB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19.00（套）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96FDB6">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95,475.00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4566C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26C31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87823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1B509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B344B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040F4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5E8C00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60216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83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955B2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C121E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列头配电柜</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9928A3">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22F08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25,175.00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3D58A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BC95D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2CAE4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E638E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B2222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E9555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3187A9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5AEBD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84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39C0C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D9AD9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冷通道机柜电动天窗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D1CBD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B8088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29,700.00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28372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25E00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BC6C0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9A949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92419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108B6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143526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08D57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85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1ED23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1B608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模块化机房动环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9A1A73">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F85D67">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14,910.00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34AC6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44DE7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F2293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A5459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201BF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C5C63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7E603A5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A9C83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86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4E311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73919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光模块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B27523">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40.00（个）</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A68D5E">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8,760.00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C3650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AD1FC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2B76B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16BE1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A9277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5F3FD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498A07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CC9A2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87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6DB3A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BD248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硬盘</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0765C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6.00（块）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A7902B">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7,194.00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918E6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BF6C9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173CD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1EF02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F8BC4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E16AC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0B36E5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D7A1F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88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00C3B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A223A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数据交换机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53BB6B">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CA3059">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90,000.00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38ECB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56700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C0AE6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02254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12236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03484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0684BA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42B29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89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2D2C8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88512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管理交换机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472A4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40F04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29,600.00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97FCD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05A19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E16BC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9941F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C200B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00F96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12B7E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E21D4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90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E363F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D9681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全画幅照相机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94FB0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FE258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37,200.00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88111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64A8C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9A8C0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C2F9F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B6341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EA3AB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666DEF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DAAF5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91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B8E87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C2F98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镜头</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486943">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5B5A91">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25,000.00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08C11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D9662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54617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179CE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334F8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B3F69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407753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7503E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92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8A3F5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8423C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存储卡</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767AFE">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2.00（张）</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662B4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1,800.00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22001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7E6BA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568DF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ABFC4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39A86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F8701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10A2D5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9CC36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93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F5273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47FEB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读卡器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1E9F03">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2.00（个）</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A6C2B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120.00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91D5F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E448C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290A8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CD2C8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71324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F7814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3B606A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4C97C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94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5C070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B91B7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三脚架</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7CEC2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2.00（个）</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A4CCE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3B431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94CD9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435EE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001A4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59E13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4C600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517BCA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0C3E3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95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62B13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97E9F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小蜜蜂话筒</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1DE7D5">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9826F1">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4,000.00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7F347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06326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7A188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4B856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D0912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F0566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53F52F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43003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96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39310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F383F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电池</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7ADC99">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BE9D5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7362A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3FFD5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5B63D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40B6E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BABF6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F52BD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3F1EA0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6BFB8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97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C63BB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0AC04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六类网线</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3F3DA2">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10.00（箱）</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1046D9">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7,000.00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CA8C2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3D9E8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64323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54CFF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E0721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8305F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4B17B3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931DA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98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3A653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81A8D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水晶头</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FE9F80">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5.00（盒）</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B638F3">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250.00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E33B2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7B757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CA18A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698E7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BB0E4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C4DD0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1D5AAD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6357E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99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09D8D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35023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光纤</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49D0F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82B7A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36,680.00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EC96C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841B8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A94F3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B669E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245C8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C7729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613AAD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32D01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9D393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6865A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100G-AOC线缆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ED460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12.00（条）</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EE574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28,800.00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5DDA7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FDFFF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A673C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BBE95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A3BD6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D6C8A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7F2E51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041D7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101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B98CB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E473B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系统集成</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CBA3C0">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55332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270,000.00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74022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467C4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91353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FE437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90CBE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3DBF9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430169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85347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102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C0ED5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61E3F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融媒体业务平台运行软件</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2F7CD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149.00（套）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F33B5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670,500.00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7BBE2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A6BA0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3A6BD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E39AA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4C215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85237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7B357D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55A58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103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33A54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D19AC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贡嘎云平台国产数据管理软件</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F77C46">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4.00（套）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32B367">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297,000.00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B70CC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7D970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B3339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9E993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F384E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FF2E7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70032F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BEAFD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104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842D8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B280A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报纸采编平台国产数据管理软件</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D3476B">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24D8F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71,750.00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12A82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3FAA7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AC61B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4888E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FE227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A3361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793B96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25C65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105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6D073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6C4FA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中间件</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4E2FE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D7854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48C2E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DBCAD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489B2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57124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33D75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16F1F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699897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AAD24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106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C8996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F22F6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数字调音台1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81029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40DB8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11,720.00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8659E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42628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7E98A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9B1D6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0E910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FB869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54910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323F9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107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36EF7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33C4B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数字音频处理器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43CE6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D24F15">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21,666.00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9A954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8B191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F5A24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41C49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6B1BC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1825F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550AE6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2561C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108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AC0A4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0CB54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四通道D类功率放大器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A678A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4.00（台）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8FD62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28,116.00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F2A01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317FF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CFF0C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D3562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B6886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2CA4A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73CDC5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162DE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109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4223A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A9DBF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两分频全频柱体无源扬声器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7695C3">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8.00（支）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529D2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27,720.00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49002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0EC78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4ECA7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BA4D1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E548F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F93A7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37F2B2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ABE36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110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B9ADF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51B72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两分频同轴全频吸顶无源扬声器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626A3E">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8.00（支）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D6D915">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9,216.00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F22BC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47C97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E6A9B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AA273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51A6E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7CD36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157D8D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1F87F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111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4D107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697BE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一拖二无线手持话筒</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2B6AEB">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1EB5C9">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1,550.00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E4C1E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2EBD3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05C45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71D63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213AB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D700E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0A1C76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E7D42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112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EBA40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73831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一拖八无线会议话筒</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F83AB8">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EBE3B3">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23,464.00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016E3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CBED4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53363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61B32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28FE2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AD596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51680F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D4D01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113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E7E09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93F38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电源时序器1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A78E80">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2E8C8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1,600.00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532CC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47039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22896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DC894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CC8F0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30EFE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2A3C0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32BE5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114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420AF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3C7CC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设备机柜1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623F55">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B10FA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1,500.00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C96FE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40E6D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A9A8B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70732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F394A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1A7F6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60A4C1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19212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115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7EC7B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A9907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嵌入式可翻转柔光灯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C10EF1">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F4A9B9">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32,964.00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BA8BB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D418C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52BB3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3F6D8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825FE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90D6F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556222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E2B97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116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806A4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AC94E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数字调光台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6CE49E">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0ED0D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4,310.00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C0293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F03CD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34A68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237FD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8B66B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75A34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4FA01D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0F535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117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167C7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F3FAC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信号分配放大器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041FA7">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DEAD4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1,200.00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9B565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5D03A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77B75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0E1ED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ED058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970A3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71521E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FDE97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118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267F6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CC94F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无纸化桌牌</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98B61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7.00（个）</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1CEFD2">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7,000.00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04883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9D172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7EDFC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08469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9EA52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9FC35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6BD5FE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D8256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119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343D8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9348C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数据显示终端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055CC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CBE91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128,357.00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83496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384A9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62F42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78774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DF67D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EA7FE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012B83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687CE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120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BF339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DBC23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返看电视机（题词和监看）</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B805CE">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F9283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4,134.00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36277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7CBD6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34EA8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304EF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1E6BD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9B844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r>
      <w:tr w14:paraId="02911A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1205C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121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10B9C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E422C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信号处理器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63F696">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6A29B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24,500.00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7BB25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92440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67631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18AEB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4BA38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6C93D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D8575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44E56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122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8453B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8082E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控制软件</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FC5BC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3DB478">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5,403.00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3D3ED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87DEF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C4AFC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60B27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CC10E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61474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E076F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3326B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123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2EEC7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E259A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PLC智能配电箱</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5974C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A7F6B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4,575.00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7FAC1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B8AEE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4F466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11F9D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D2F0B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9C6E2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36A865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A371C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124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548F8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032A2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智能显示系统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7BEF66">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6A70B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3,534.00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41F83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B2F0C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FEA6D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E0411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C4DC9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2B87F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14A10F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3E642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125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221E6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51719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广播级4KPTZ摄像机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82DA20">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4986E7">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120,000.00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BFEEB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501D3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3AB35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33307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45F11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811E5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042C87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9889D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126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FE36E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B2150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控制面板</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502F8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ECD0B1">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12,000.00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FF9A5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DE792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53022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84A76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1DD78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B45A0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33C355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69B85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127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FE011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C9E44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三层网管交换机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5FBDD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AF04C5">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6,000.00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DDCF1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23A1E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189E7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794CF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E76B6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54008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4FF327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8E90F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128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77C99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9F261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4K多功能全媒体IP一体化制作系统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A9F967">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7A9E4E">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193,000.00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B0746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6A513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58BE2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AFE24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5B6B2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618D1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62375E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20C60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129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F6793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EE864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切换台面板</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052A5E">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18CE6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26,800.00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87408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BA5D1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940C0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E04A6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4E63F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DA57C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76151F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1EC42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130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7A8C4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D2732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多格式IP全媒体网关</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DA795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A5414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75,880.00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810CB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71137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7FD52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ADDDF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9C16D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FC6B0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4D1370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76D15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131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5DE11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C53AB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SRT传输编解码器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7AB86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64DB0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11,600.00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B3284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11FEC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D9EE6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3481A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1275B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7126C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453BA6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B8025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132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04524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672BE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双机位无线图传</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D0F3F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4F35BE">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109,798.00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10846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7C881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07539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58B9F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93DA0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D28F1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3A4CE1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F07A2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133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D9562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E0B3E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配套设施设备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9F3340">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062423">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148,300.00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2E203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DF53C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14F1D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9DC0F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2DC72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C8E90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731170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6CD52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134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7856A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356D1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定制桌椅</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8A488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7EF977">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45,000.00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F6514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886BB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5374B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B6DD3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BAAC0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CF457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r>
      <w:tr w14:paraId="164509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1F476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135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A8824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C73F4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发言会议主机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EB4E77">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3F7B68">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4,520.00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376B2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EDDD2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B0467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FC0CF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647AC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ACB79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C84A8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E141B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136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F67CD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CBCEB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无纸化文件管理主机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0D97C7">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4590F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3,101.00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E15B2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CBC33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8AB6C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9DB43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E9F8F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E0047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5CCE2E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2F4CB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137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FB4B5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B7D83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多媒体无纸化会议设备信息管理系统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A9E90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8B9BA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5,012.00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A1ED4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5CCF0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A8037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E3F30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707A3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49D6C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193E3D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93C1D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138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2372A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41EE4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液晶屏/话筒升降器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E05CF5">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4334B5">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142,516.00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8120F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DD160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3521A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11EE5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EB327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45774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1D5730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E760B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139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4EC0A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8D458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智能会议终端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9B248E">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FBE49E">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85,800.00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7B23D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7BE12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16D28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F4A8F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F8C1D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4CACE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270A7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274F7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140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C3998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C64F3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升降器制作生产管理系统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A18852">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22.00（套）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29151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26,400.00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3F67F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D7131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EB2C2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048BC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9C355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670D5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5433F0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E74EF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141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DCF0E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59137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无纸化会议流媒体终端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13CBA6">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C32073">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8,876.00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7009E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1FECB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A07E8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E6BEF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55B86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9FF24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7343D7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F17CA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142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A1A82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C57F9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会议信息记录处理管理系统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B04235">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99D342">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1,200.00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6D665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软件和信息技术服务业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E89B5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716C4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2B2D5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D0E07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EA1F7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391B34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477C4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143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2AF5F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B526B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管控系统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1FE38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30BD88">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5,635.00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240F9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68A2A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A8DDB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F42B3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8A114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04BAE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0B0DF8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067B9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144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730ED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81263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交换机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49BA13">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6DD496">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2,155.00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4BEE1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3DAF0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78AB8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B2F4E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61EED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3A6F1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7FDFED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32D8B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145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6AE91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16A34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定制会议桌</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6D7ED6">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1.00（张）</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7DBC09">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22,700.00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C7DF5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321E1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FC191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CC090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9CD3C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35CFA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r>
      <w:tr w14:paraId="45262B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62727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146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1BBFF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DAECF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定制座椅1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0B6A05">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26.00（套）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EA8BD8">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12,740.00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5ABA0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C9525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370E0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A2A58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F0F83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7AF20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r>
      <w:tr w14:paraId="60F751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01018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147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3AAC8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30D68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定制座椅2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B75C3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12.00（套）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091EE1">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5,880.00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84AF3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DA472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4477D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D0D99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6D8FE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2BABE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r>
      <w:tr w14:paraId="2222E7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C65A3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148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2D819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31D04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会议显示屏</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72384B">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1666E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40,560.00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C545C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FC909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32595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79A78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96B08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08C0C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60BD09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5C59D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149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6E11C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20923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视频信号处理器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74C48B">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73C1D8">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9,940.00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AA47A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B64F6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CF867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89D0E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78989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BBF9F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915AC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9109C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150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6127F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15B9B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会议显示屏安装钢结构</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C1C80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EAF01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843.00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62875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EBC3F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DDA34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7F56E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4A1F5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4A769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5D137E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1F721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151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C8B94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BC7E7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8进8出混插矩阵</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4FEFA0">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3C631E">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4,932.00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14483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ED88B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F7256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32793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89529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F73D5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ED9DA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0C766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152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8B6F4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99F14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HDMI输入板卡</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3982B1">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2.00（张）</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8FEA82">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3,786.00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9E9FD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E61F1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74DF7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977AE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DE7A7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0C87F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0F8FD5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2F748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153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83968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7F791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HDMI输出板卡</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8226D9">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2.00（张）</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6A797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3,786.00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27CF1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1D8C2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56B85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ABC14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FFC50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A81A1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7DC09C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447D7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154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CF596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84DAE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数字调音台2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5F3ADE">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654BBB">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10,726.00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E0D57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954B7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26BEB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02DF4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A508E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40050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46B159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98698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155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7BC59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FC931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电源时序器2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602C2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681811">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2,552.00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38A30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C7A8B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21762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618CB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7C9D1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C3320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EBE69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3B287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156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E1539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0FD5D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反馈抑制器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B7DE50">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ACD5F8">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4,059.00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00E83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BD646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AA1CA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5BDF0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66BC6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8C4C3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0C40E8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1F539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157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94F04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65F4D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设备机柜2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83EF8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39FD66">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1,200.00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C4593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3A172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5A57F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D4659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4DC22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BF608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797465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35672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158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2FA6C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97AF0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分布式可视化融合中控系统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754EA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A0103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11,300.00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5D2BA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898CE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74FAD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11AAC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3B7CD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CA621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572BB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A3F25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159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C497E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12C28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电源控制器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9D3921">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9EA9A8">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2,086.00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050BD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DBCCC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1CFFB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E726F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84747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5700F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094F6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3CAF7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160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50D44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393F5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控制平板</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1B288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546DD8">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2,352.00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89A71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DD4A1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9BB6B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D98C2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DAA76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563BF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0D2C7A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9EA16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161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1965A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E7A89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双通道专业音频噪声隔离器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6E6F85">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1.00（个）</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FEA58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511.00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5F6D5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1EFAB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5735F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B18B8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A9CBF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EC37B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1AB1ED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61D8A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162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67263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2A41B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多媒体桌插</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F43AA1">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2.00（个）</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7A5B23">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694.00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B54E0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1C683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44782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370F1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5F0DD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1B535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1D525C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4C463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163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B8D83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F56EC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配电箱</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2F92C0">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366BF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1,536.00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DA027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01711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563B2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60BA8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F9C1C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32233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728929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40415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164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78D9C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90B2C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音视频线缆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2C1D8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FA24AF">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4,000.00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1CFDF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38B0C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6FFDA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D16DD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C60C4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EB94B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bl>
    <w:p w14:paraId="3500B1B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是否适用本国产品标准：是</w:t>
      </w:r>
    </w:p>
    <w:p w14:paraId="19730A9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报价要求</w:t>
      </w:r>
    </w:p>
    <w:p w14:paraId="5052986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70"/>
        <w:gridCol w:w="1807"/>
        <w:gridCol w:w="1494"/>
        <w:gridCol w:w="1311"/>
        <w:gridCol w:w="1150"/>
        <w:gridCol w:w="1714"/>
      </w:tblGrid>
      <w:tr w14:paraId="2947B4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561"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B8C89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426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EB4CA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报价内容</w:t>
            </w:r>
          </w:p>
        </w:tc>
        <w:tc>
          <w:tcPr>
            <w:tcW w:w="2846"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D7CEF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数量（计量单位）</w:t>
            </w:r>
          </w:p>
        </w:tc>
        <w:tc>
          <w:tcPr>
            <w:tcW w:w="341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F137C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最高限价</w:t>
            </w:r>
          </w:p>
        </w:tc>
        <w:tc>
          <w:tcPr>
            <w:tcW w:w="2846"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1B298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价款形式</w:t>
            </w:r>
          </w:p>
        </w:tc>
        <w:tc>
          <w:tcPr>
            <w:tcW w:w="48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41630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报价说明</w:t>
            </w:r>
          </w:p>
        </w:tc>
      </w:tr>
      <w:tr w14:paraId="2EE021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7B135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89A38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导播基础引擎</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D18E7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14BC3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61,500.00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D9893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D08EA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7AA757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0A002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C986A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视觉理解系统设备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8D7E7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DA463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232,000.00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C05DF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9E693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469C0D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43D9A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4BB21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智能分析系统设备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3CB20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34E6B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304,000.00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FC928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59CB2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02AED0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C8E33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DB333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数字人系统设备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34A9F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9868E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158,000.00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27A4F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B2E36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7B0F94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D8FF1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19643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直播引擎系统设备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50CF5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91B11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158,000.00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9E3EE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9E894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269303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889A5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5B33D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智能工具引擎系统设备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98E48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77B10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155,000.00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1D347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0DFB7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400C00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07A90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3F7BD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语音合成系统设备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5836E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2DBC2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89,799.00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31CA9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84DF0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6823F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F92DB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1F8A7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后台转码系统设备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36430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82325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176,000.00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41C34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D7E79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1BEAE3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51A60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8E553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资源管理系统设备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C82AB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25B62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765,000.00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70F78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64D08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026B8B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85123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1AC51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国产化私有协议安全传输系统设备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37678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317A1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420,000.00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DFAE6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67EC3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687015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2C717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36890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慢动包装系统设备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A3F65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AD8FC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260,700.00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C6F46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D0F11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754C4A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6EE16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BEEDF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基础架构软件授权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B569D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0B442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142,042.00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3BF3D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F26A4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29D8F0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74C3B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98524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融媒体平台虚拟化系统授权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0FDD5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D6473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99,200.00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FE0C4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9B621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2B3865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1E82C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97FE0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智能体管理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B2960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FF7D9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65,200.00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D8AEF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9B4D2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7ECA80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670B0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F18D5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工作流管理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125B7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50E14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55,000.00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3B2CE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0BCCC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029989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0B52F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EFA13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知识库管理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FC1E9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6FDDE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125,600.00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AB675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739D6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2FA793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15A68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D5E8E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MCP管理-初始化插件</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5D439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73827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33,000.00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A7F2F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C229D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3B39C7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3D1E5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DD3DE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MCP管理-自定义插件</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B5498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2E2F3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8C5FA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BE963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3C347A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43B5B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0EEB3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MCP管理-插件管理库</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602F6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09DAA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26,000.00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C6268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22896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7DAD34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7B75D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24846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任务调度管理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638F0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61AA8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35,000.00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709B7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167E5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31CF5E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60EF9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A763A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视觉模型管理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190B6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81C0B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F78E4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A46E5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ECDF1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08F97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F09AB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语言模型管理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CCE75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34E0E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33,000.00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AF1BE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C3BA0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6E292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3FEAB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52F38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模型计量台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ACF67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6611C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51,500.00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05FC4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38AB3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067DA3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12B85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87B38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大语言模型</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F3CAE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DFC6F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B5EB0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69ADF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1EAC6E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7CFBF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F4211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多模态视觉语言模型</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158C5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EC2B6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87399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1072B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CDD73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E9942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E5CBB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多模态图像生成式AI模型</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6FE00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F0589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37,000.00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AD634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B88E8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2C336E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081AA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CF440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多模态视频生产AI大模型</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62250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09386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180,000.00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18A48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22FF9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18BE1B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907FC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06E77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视觉理解大模型</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1CE56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56BD5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35,000.00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FE645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0CDA9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28E314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4C012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30538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工作台门户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09C55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8A9D2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52,000.00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C1455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C392F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2FC321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1B6DE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1CBB8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小程序门户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1DF71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F6044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62,000.00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76C0A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7B6D1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0D2BB9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639F3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D2EA3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线索定向采集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B884B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9FAB6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188,800.00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6E89F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7BF2C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3CB452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CE7AE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16D66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评论数据抓取</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29E18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7560C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32,000.00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BCDF1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1098A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052093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75852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BAE12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全网热点推荐</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DF63D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F31C0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761C5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4CCD7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73AFD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3EEB1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94DDB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选题智能分析</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98E19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0F739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2D52D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235C5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6F82A9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16EB2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75F3B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素材镜头信息智能管理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EC343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7E5C6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35,500.00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44BDD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A6A56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93208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0CA65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9BD3F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素材节目信息智能管理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5A733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D6AEA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F57A4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18BB3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382E33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00A4C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E317F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智能专题</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A5749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5BE0D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42,000.00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F16A0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1E878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35BB10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93E19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14356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读视频智能写稿</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E30A6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C65EB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62,000.00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D391A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EFF7B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110B9B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DE902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B589E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AI改稿</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BA407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95F2A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F8A45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FE0B6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03EF65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FB3A4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CFAB0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智能文转语</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933C0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09F24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52,600.00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988BA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B3730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69D5F1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8B2F9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ECAA0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短视频节目智能创作</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763B2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70456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75,000.00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FB6E3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06BBB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39B9E3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3AE17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2E162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主播说</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9563A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CACD9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72,000.00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8BEA1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EEA69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4FE2E0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9C487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29DBF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新闻智能拆条</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16C1D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D103E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78,000.00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87621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597E9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79B8B5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85A6F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EAF1F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横竖屏同播</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9ABCA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661DE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4F8BE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C4447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9528A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0BCDF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3E3EB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直播智能拆条</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4722E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94964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8B149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9B8D1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062D59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E3D60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92E40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素材搬运</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E2ACE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D0E0B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021E3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99DE3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B6A56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D1E4E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2C065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智能去水印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20BF9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8D3E1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32,000.00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78B10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A9D50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2EDDA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A3AFE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A3BBA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画幅智能转换</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539FC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17A28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36,000.00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791B7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5CF5F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03E9BF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7F055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3A85B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同期声智能编辑</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072ED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C4157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865AE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A9C0A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179BD6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5AEA0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6E9F3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智能多模态创作画布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D82E7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D8070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115,000.00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E2693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3EA27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02FE1A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5ED0F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BD2B8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文字校对服务</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F0FF3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6469E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138,000.00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4E282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12773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B0723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C8484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EEE0F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图片智能审核</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9CE21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B4428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FED79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B71DE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0CE72D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BF4FB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1505A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短视频分发</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6375F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A2F7D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75,000.00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24021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8A0CF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30F2D6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46263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5FA47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智能绩效管理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5DFD9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D93C2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85,500.00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92832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EC707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11EDA2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BDA64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E9AB2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报纸业务系统对接</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77970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5BECE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C9368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A0ED7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63CE34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D5EE7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64417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新媒体业务系统对接</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EB0FF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9BC09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10,500.00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72952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CE117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0BF5A0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68B00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34A73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下一代防火墙</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840ED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A7967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170,000.00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B012E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1579F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69CD8C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5F3AA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53A2E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网络安全审计系统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65D2D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62B5F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127,000.00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47F3A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B1D84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70FC23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91D70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326E4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WEB应用防火墙</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89E51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69823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D6008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5EA2D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6F6E49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D3D88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A7D13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安全分析与管理平台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1051B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6C15F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138,000.00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F1A27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64092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2AE98D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E6131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BE603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APT攻击预警平台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9E549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318B2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822E1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94EBB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2DCB02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F2E76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916F2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数据库安全网关系统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0789B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2220D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150,000.00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260DA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40C83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7A5904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65558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7F495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互联网安全接入防火墙1授权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BBB52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7F0A3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11,000.00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F5C59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498A9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E352D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33BEF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37687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互联网安全接入防火墙2授权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3462D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E6C6F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11,000.00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E5DEE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578D4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474558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70544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B2BE4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APT攻击检测单元授权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63F21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ACA73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23,000.00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9878D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951C9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43E5A6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AB938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2B7F1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综合日志审计分析平台授权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95077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804BC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19,000.00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039D3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223B0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1ADF55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57D3E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C9944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主机安全及管理系统1授权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BF445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BC115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3,800.00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39427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17CB1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24A7BE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F1200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6193D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主机安全及管理系统2授权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5DD95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01077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12,500.00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A1290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DD0E7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20F9F2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4D6CB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B5A7B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主机安全及管理系统3授权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8D15D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5D161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34,000.00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A5DA4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AD7DC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2899D6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8AC1E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70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3028B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远程安全评估授权（漏洞扫描）</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87D03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75B71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44E0D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F8CE7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0364E5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31E65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71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56AB7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数据库审计与风险控制系统授权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15959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6412A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14,800.00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AAAD1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1202B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6ECDAF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A0008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72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AC150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运维审计与风险控制系统授权（堡垒机）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11139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E96D8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12,300.00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2801F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FC288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3D1660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D5259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73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A2B51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云安全防护授权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E2BF8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49F73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2B110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1AB45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6385D3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33202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74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2126C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服务器密码机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4B215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81DE8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D58D8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A93ED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75B80F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878F9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75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C78D5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IPSec/SSLVPN综合安全网关</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549FA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B2F8C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220,000.00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47583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91A24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0F355E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C1A27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76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D28A9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签名验签服务器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B6029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6666E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534C3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7B48A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43F2C9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7AA54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77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90924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智能密码钥匙（USBkey）</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C1214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40.00（个）</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D62C4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D1FC9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18022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BC3BA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74656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78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79ECD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个人国密数字证书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54FDE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40.00（张）</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3D727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EE601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CF75F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1204EF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CF6D0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79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3E4D4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国密浏览器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2C5B6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40.00（套）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A46A9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3289A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914C0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432455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1E08C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80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AB332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SSL证书（第三方合规机构颁发）</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CC3A9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71AC7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CDAC9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9F269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3EA82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FF3CB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81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B7CE3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精密空调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F2BCE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017E1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253,340.00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5C6E9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93E76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68399A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11244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82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37D29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冷通道机柜</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4C2EA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19.00（套）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0F3C2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95,475.00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3343A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BE2A4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220B71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FF103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83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3BAD6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列头配电柜</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45563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25ACD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25,175.00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7BAC3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36B36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E1EB0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DE0AB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84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567E1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冷通道机柜电动天窗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4F864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CD2EB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29,700.00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61B80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568FC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4575B9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BDDA9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85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DF9E7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模块化机房动环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4874E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E825F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14,910.00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472C4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D4821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1B54E9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8B621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86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C1F9D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光模块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580CB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40.00（个）</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67C6C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8,760.00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84A3B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6F588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D5ABE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4D171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87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1A5A6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硬盘</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DB948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6.00（块）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72E40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7,194.00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849D7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6D4A1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85819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B2B02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88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A7023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数据交换机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C4C04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F7587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90,000.00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0781B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AC140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406B19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59DDE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89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9987C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管理交换机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68C73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3CA8E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29,600.00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7DE1E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FA4B4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4624AB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7FC69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90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00EFE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全画幅照相机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DD863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8448F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37,200.00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66621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DCCC1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378B62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95500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91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BFBCE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镜头</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144BC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9A776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25,000.00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39B7F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3905C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49DE36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AB62F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92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9739C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存储卡</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5033D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2.00（张）</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14FF2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1,800.00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FE573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3A6DE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038EF2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7D835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93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3DBBA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读卡器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12827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2.00（个）</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13818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39D06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48B98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75B436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EB059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94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83DF0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三脚架</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3E9C0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2.00（个）</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828FB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41574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20BB2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116CC3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4C397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95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5E584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小蜜蜂话筒</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C96D4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6FA12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B896F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826D8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4B3E3C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DF0A4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96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7F704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电池</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2FAF6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A2A4F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0FD60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8C092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1AA12F7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D9422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97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DF329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六类网线</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3586D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10.00（箱）</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E70F4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7,000.00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ACD74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61A59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11FFB3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0D15F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98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19049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水晶头</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79881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5.00（盒）</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41CE6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250.00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5E9AF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CF5E8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7768D0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69482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99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4A38F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光纤</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9FA77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BC8D1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36,680.00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CF0A5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42827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21DC59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E0D02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091E7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100G-AOC线缆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861B0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12.00（条）</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71A85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28,800.00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0A45C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06074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41A19D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55D3C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B94A8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系统集成</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F4D76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D34FD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270,000.00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3B60D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513F2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2ABF0C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4AACA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09918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融媒体业务平台运行软件</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4788E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149.00（套）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8CCAF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670,500.00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50515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761DC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385B0A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9908B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661E5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贡嘎云平台国产数据管理软件</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45B18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8896A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297,000.00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B2957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19F30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0920E1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AADD8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0DA45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报纸采编平台国产数据管理软件</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9626A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B540C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71,750.00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2E667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DD28C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08C588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D17C5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89DAE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中间件</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AE4D4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14944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B5682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84303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6A5975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34FEE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0A6C5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数字调音台1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80EAE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8DC72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11,720.00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1124E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2B5B6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2CA88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78D41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9540B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数字音频处理器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22FA8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A151D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21,666.00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58C38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B2B9C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4854B1B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DD305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2A2DB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四通道D类功率放大器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39B85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2702C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28,116.00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782ED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D5A2A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0DC24B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F98B0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5B829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两分频全频柱体无源扬声器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53921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8.00（支）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4C76E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27,720.00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88C44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6CAE4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23A31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0DB3F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110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228B9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两分频同轴全频吸顶无源扬声器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B55D4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8.00（支）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4BA3E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9,216.00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AE463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A9797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602347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DD038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111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DAAE6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一拖二无线手持话筒</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3AD9F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99FD3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1,550.00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BEFB7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C76A5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784681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C9A7B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112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00931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一拖八无线会议话筒</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81DD0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FB5B1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23,464.00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F7D85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08D23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451C37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9FD0C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113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96647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电源时序器1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51833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8B43E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1,600.00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44067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8A55A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26383C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4468B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114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2FD7F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设备机柜1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0F018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64D1D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1,500.00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3FD1B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E53BA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3D418B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DBD7B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115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97219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嵌入式可翻转柔光灯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CC3EC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2B99E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32,964.00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DAF87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20F9F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657D94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89A4E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116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04041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数字调光台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035E7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54AB4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4,310.00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04F00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68525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41253E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5F27D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117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1B47A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信号分配放大器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4A64B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42D3E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9CD5B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21767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625304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5E8A1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118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5C3A2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无纸化桌牌</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A15BB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7.00（个）</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0AFF9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7,000.00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85AE2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08478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6BA558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2A488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119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E9BFD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数据显示终端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CCB88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4508D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128,357.00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F4444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57455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379576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E44BD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2314A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返看电视机（题词和监看）</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4CDF2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D8B4E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4,134.00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8BFC4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58DE6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2B8D2F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D6F8B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A7CB5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信号处理器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F62A3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D108B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24,500.00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FB1F1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FA87C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18DD7E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21D19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13049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控制软件</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C0B5B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17BDB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5,403.00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6A220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48095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7D5B56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133D7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8AD12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PLC智能配电箱</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AFD80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240CD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4,575.00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E0714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8F8EE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4D32CF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625B8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DDF27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智能显示系统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DB317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7A016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3,534.00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A0AD2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8AE96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1DF610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0E839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2C1FC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广播级4KPTZ摄像机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EE94E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4C289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E6C72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FC36F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73FA6E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B0891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8C5CE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控制面板</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55244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ACDF9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08FE0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102DB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24D5E8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86ED0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40472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三层网管交换机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9F85F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C2991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C61AD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A5E30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1787EC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2B58B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97632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4K多功能全媒体IP一体化制作系统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7B02A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F78E2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193,000.00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3958C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A8719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0BE8EF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71290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20488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切换台面板</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BD5CE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77BF9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26,800.00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BD500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E89C4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43522C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315FD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130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5DD20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多格式IP全媒体网关</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200AB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B0562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75,880.00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09788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C4F17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48097A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010FF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131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BF1C9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SRT传输编解码器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07FC9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BE2B4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11,600.00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26AC7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78837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15B72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42F4F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132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72CC1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双机位无线图传</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A89A3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9370F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109,798.00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34142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9F1E3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3CF4DD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ED8C3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133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9096F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配套设施设备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E7F6F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A0193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148,300.00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A2F58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95998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3F0F60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C1B00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134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1D944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定制桌椅</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C16BA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3F4AF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45,000.00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0AE1A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499B7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336D12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F6DDC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135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F16A0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发言会议主机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2B80A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917E1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4,520.00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7A9E8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32185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60DFC7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6BD0F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136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B266A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无纸化文件管理主机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909B1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8127A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3,101.00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4076D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C9AE3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3D0B74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8AC9D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137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2FCF4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多媒体无纸化会议设备信息管理系统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37767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40F33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5,012.00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6872B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53C87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084FE5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74B5D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138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A24B7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液晶屏/话筒升降器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CD568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C7C35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142,516.00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7DBB0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DA297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151A48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5DBAD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139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C1E5F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智能会议终端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E9C91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2227D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85,800.00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F058C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68239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66F856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F401E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140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EFF95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升降器制作生产管理系统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6553C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22.00（套）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94F29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26,400.00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0A81E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AAEA6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08F293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B9EFC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141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3EBF0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无纸化会议流媒体终端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C234A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FF12B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8,876.00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C7E7E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0B7F2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1178DF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374EE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142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9B807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会议信息记录处理管理系统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4DB00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63F98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9AECD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76F7D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655722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66391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143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7DBF0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管控系统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F177E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42F24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5,635.00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FD594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1E07F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707041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9CC11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144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9C5E7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交换机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60211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F8525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2,155.00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9B954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57333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209549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C25A2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145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B66FF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定制会议桌</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20770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1.00（张）</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AF45B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22,700.00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F8AB9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625F9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6275F9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03D67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146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92E16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定制座椅1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C52C4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26.00（套）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F098C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12,740.00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D66E5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81CD0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2DE494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969C3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147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80A03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定制座椅2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A91F8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B4F34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5,880.00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AA512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ADA00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0D65F0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F4BE6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148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5D650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会议显示屏</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1EC15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E87C6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40,560.00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28F37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27F95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1CADDE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B4C06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149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439D0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视频信号处理器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FB6FD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8AA6A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9,940.00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4656A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D324C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45CFD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F8225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150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2DB45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会议显示屏安装钢结构</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EC854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528B3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843.00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0BF4A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37673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0EB946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29F82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151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A777E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8进8出混插矩阵</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7BFCD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212BF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4,932.00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B2641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5E773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43DF0F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AFA7F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152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F23F8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HDMI输入板卡</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0A179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2.00（张）</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EE9CE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3,786.00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70B16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CEA9F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69FFB8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7D40C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153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DEC48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HDMI输出板卡</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7B414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2.00（张）</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12412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3,786.00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628F2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6C663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4FCD1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15906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154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3A833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数字调音台2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A66E6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4C34E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10,726.00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32340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A9D0F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690D90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9A37F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155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8316D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电源时序器2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D9A3F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A0B78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2,552.00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4D969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EC152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37FBF8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77DCE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156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F3F50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反馈抑制器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24E58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40098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4,059.00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BEB27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854B1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0AD04C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11F08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157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00D66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设备机柜2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F1BFB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2EE1C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87E51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316D2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46B2ED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FED55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158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79E81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分布式可视化融合中控系统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BD20B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83CAF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11,300.00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B0ACA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ECC1C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41CC7E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3987E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159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34393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电源控制器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61B9F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69FF7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2,086.00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48789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21563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67D7BE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93871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160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8A19D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控制平板</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481B7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35880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2,352.00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35746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FFBFA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6EFB1F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B5AA7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161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4E9A5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双通道专业音频噪声隔离器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68697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1.00（个）</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CAD1A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511.00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49AC6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F7A25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69D459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E3C37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162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6208E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多媒体桌插</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A7E53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2.00（个）</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9F9D2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694.00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05A37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98C7D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2B3B10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88282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163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3DC0D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配电箱</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53A09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60710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1,536.00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0A8A4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E0B52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3DDC1D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8BC62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164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B7CA7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音视频线缆</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90198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6B346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75FAB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37754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bl>
    <w:p w14:paraId="6B5CBD2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★注：投标人响应产品应当明确品牌和规格型号并指向唯一产品，不能指向唯一产品的，应通过报价表唯一产品说明栏补充说明。</w:t>
      </w:r>
    </w:p>
    <w:p w14:paraId="6553A86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本项目涉及核心产品：</w:t>
      </w:r>
    </w:p>
    <w:p w14:paraId="49C7B0F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2D8D1A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2205B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BD4FC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B183B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B7FD1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224621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65DE7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D3191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95532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资源管理系统设备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F83BD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资源管理系统设备</w:t>
            </w:r>
          </w:p>
        </w:tc>
      </w:tr>
    </w:tbl>
    <w:p w14:paraId="6F606A1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kern w:val="0"/>
          <w:sz w:val="24"/>
          <w:szCs w:val="24"/>
          <w:bdr w:val="none" w:color="auto" w:sz="0" w:space="0"/>
          <w:shd w:val="clear" w:fill="FFFFFF"/>
          <w:lang w:val="en-US" w:eastAsia="zh-CN" w:bidi="ar"/>
        </w:rPr>
        <w:t>注：涉及核心产品的，具体评审规定见第五章。</w:t>
      </w:r>
    </w:p>
    <w:p w14:paraId="6E47016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本项目涉及采购进口产品：</w:t>
      </w:r>
    </w:p>
    <w:p w14:paraId="73A6D6E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168A3A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A1BED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2CE88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BAC31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AEA3B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38E7B8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6E3BC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不涉及</w:t>
            </w:r>
          </w:p>
        </w:tc>
      </w:tr>
    </w:tbl>
    <w:p w14:paraId="30806C0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kern w:val="0"/>
          <w:sz w:val="24"/>
          <w:szCs w:val="24"/>
          <w:bdr w:val="none" w:color="auto" w:sz="0" w:space="0"/>
          <w:shd w:val="clear" w:fill="FFFFFF"/>
          <w:lang w:val="en-US" w:eastAsia="zh-CN" w:bidi="ar"/>
        </w:rPr>
        <w:t>★注：不涉及采购进口产品时，投标人不得提供进口产品进行响应；涉及采购进口产品时，如国产产品满足采购需求，也可提供国产产品进行响应。</w:t>
      </w:r>
    </w:p>
    <w:p w14:paraId="542C08B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本项目涉及强制采购节能产品：</w:t>
      </w:r>
    </w:p>
    <w:p w14:paraId="3FC2067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15"/>
        <w:gridCol w:w="2404"/>
        <w:gridCol w:w="2563"/>
        <w:gridCol w:w="2564"/>
      </w:tblGrid>
      <w:tr w14:paraId="166ACE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AD412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C4BB2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F2A16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5A349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5D6C39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EFE40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8805F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F2ECD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精密空调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85DBD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精密空调</w:t>
            </w:r>
          </w:p>
        </w:tc>
      </w:tr>
      <w:tr w14:paraId="7E8B40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4ECA9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A4382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0DCB9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返看电视机（题词和监看）</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FBAD0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返看电视机（题词和监看）</w:t>
            </w:r>
          </w:p>
        </w:tc>
      </w:tr>
    </w:tbl>
    <w:p w14:paraId="7389A62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kern w:val="0"/>
          <w:sz w:val="24"/>
          <w:szCs w:val="24"/>
          <w:bdr w:val="none" w:color="auto" w:sz="0" w:space="0"/>
          <w:shd w:val="clear" w:fill="FFFFFF"/>
          <w:lang w:val="en-US" w:eastAsia="zh-CN" w:bidi="ar"/>
        </w:rPr>
        <w:t>★注：响应产品属于《节能产品政府采购品目清单》中政府强制采购的产品，投标人应当提供由国家确定的认证机构出具的、处于有效期之内的节能产品认证证书的原件扫描件或“全国认证认可信息公共服务平台”（http://cx.cnca.cn）的认证信息截图，否则作无效投标处理。具体要求详见第五章符合性审查表。</w:t>
      </w:r>
    </w:p>
    <w:p w14:paraId="128CCD1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本项目涉及优先采购节能产品：</w:t>
      </w:r>
    </w:p>
    <w:p w14:paraId="5293342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42"/>
        <w:gridCol w:w="2501"/>
        <w:gridCol w:w="2501"/>
        <w:gridCol w:w="2502"/>
      </w:tblGrid>
      <w:tr w14:paraId="4DAB57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11BB5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C3ECA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D0287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DBD2D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31DEFD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E2260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不涉及</w:t>
            </w:r>
          </w:p>
        </w:tc>
      </w:tr>
    </w:tbl>
    <w:p w14:paraId="104F92C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kern w:val="0"/>
          <w:sz w:val="24"/>
          <w:szCs w:val="24"/>
          <w:bdr w:val="none" w:color="auto" w:sz="0" w:space="0"/>
          <w:shd w:val="clear" w:fill="FFFFFF"/>
          <w:lang w:val="en-US" w:eastAsia="zh-CN" w:bidi="ar"/>
        </w:rPr>
        <w:t>注：响应产品属于《节能产品政府采购品目清单》中优先采购的产品，投标人提供由国家确定的认证机构出具的、处于有效期之内的节能产品认证证书的原件扫描件或“全国认证认可信息公共服务平台”（http://cx.cnca.cn）的认证信息截图，可以享受优先采购政策。具体要求详见第五章规定。</w:t>
      </w:r>
    </w:p>
    <w:p w14:paraId="001793A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本项目涉及优先采购环境标志产品：</w:t>
      </w:r>
    </w:p>
    <w:p w14:paraId="0299BD6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15"/>
        <w:gridCol w:w="2404"/>
        <w:gridCol w:w="2563"/>
        <w:gridCol w:w="2564"/>
      </w:tblGrid>
      <w:tr w14:paraId="13AA7F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207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7661D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ECA38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623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28272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623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07E58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2C19AC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8E74A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A76E3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A5DBC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返看电视机（题词和监看）</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B74DD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返看电视机（题词和监看）</w:t>
            </w:r>
          </w:p>
        </w:tc>
      </w:tr>
      <w:tr w14:paraId="3996D3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9CEBA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1CC67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D9E66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定制桌椅</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3A4C9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定制桌椅</w:t>
            </w:r>
          </w:p>
        </w:tc>
      </w:tr>
      <w:tr w14:paraId="29DADC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0F700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C7D69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A3651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定制会议桌</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D50B7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定制会议桌</w:t>
            </w:r>
          </w:p>
        </w:tc>
      </w:tr>
      <w:tr w14:paraId="79011C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F7C82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4980F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8692F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定制座椅1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3732F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定制座椅1</w:t>
            </w:r>
          </w:p>
        </w:tc>
      </w:tr>
      <w:tr w14:paraId="050953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41C92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8458C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A02090599 其他视频节目制作和播控设备</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8E0EF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定制座椅2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8466B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定制座椅2</w:t>
            </w:r>
          </w:p>
        </w:tc>
      </w:tr>
    </w:tbl>
    <w:p w14:paraId="5C02037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kern w:val="0"/>
          <w:sz w:val="24"/>
          <w:szCs w:val="24"/>
          <w:bdr w:val="none" w:color="auto" w:sz="0" w:space="0"/>
          <w:shd w:val="clear" w:fill="FFFFFF"/>
          <w:lang w:val="en-US" w:eastAsia="zh-CN" w:bidi="ar"/>
        </w:rPr>
        <w:t>注：响应产品属于《环境标志产品政府采购品目清单》中的产品，投标人提供由国家确定的认证机构出具的、处于有效期之内的环境标志产品认证证书的原件扫描件或“全国认证认可信息公共服务平台”（http://cx.cnca.cn）的认证信息截图，可以享受优先采购政策。具体要求详见第五章规定。</w:t>
      </w:r>
    </w:p>
    <w:p w14:paraId="39F63B3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7"/>
          <w:szCs w:val="27"/>
        </w:rPr>
      </w:pPr>
      <w:r>
        <w:rPr>
          <w:rFonts w:hint="eastAsia" w:ascii="微软雅黑" w:hAnsi="微软雅黑" w:eastAsia="微软雅黑" w:cs="微软雅黑"/>
          <w:b/>
          <w:bCs/>
          <w:i w:val="0"/>
          <w:iCs w:val="0"/>
          <w:caps w:val="0"/>
          <w:color w:val="auto"/>
          <w:spacing w:val="0"/>
          <w:sz w:val="27"/>
          <w:szCs w:val="27"/>
          <w:bdr w:val="none" w:color="auto" w:sz="0" w:space="0"/>
          <w:shd w:val="clear" w:fill="FFFFFF"/>
        </w:rPr>
        <w:t>3.2.技术要求</w:t>
      </w:r>
    </w:p>
    <w:p w14:paraId="548FFB5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p w14:paraId="53E3A89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标的名称：导播基础引擎</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5DC2A7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78636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DD771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29573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71643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7D7639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89346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D120FE">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3342D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E46E0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NDI</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IP</w:t>
            </w:r>
            <w:r>
              <w:rPr>
                <w:rFonts w:hint="eastAsia" w:ascii="宋体" w:hAnsi="宋体" w:eastAsia="宋体" w:cs="宋体"/>
                <w:color w:val="auto"/>
                <w:sz w:val="24"/>
                <w:szCs w:val="24"/>
                <w:bdr w:val="none" w:color="auto" w:sz="0" w:space="0"/>
              </w:rPr>
              <w:t>信号横屏制式信号输入；</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支持根据球体或人物进行智能裁剪；</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支持选择指定人物轮廓编号、自动裁剪三种模式；</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支持对竖屏信号叠加字幕、贴纸、时钟、时标元素，并提供大量字幕、贴纸包装模板；</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支持在指定人物轮廓裁剪模式下，可按人物轮廓面积的大小进行过滤画面中的过小人物；</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支持对智能裁剪后的竖屏信号输出</w:t>
            </w:r>
            <w:r>
              <w:rPr>
                <w:rFonts w:hint="default" w:ascii="Calibri" w:hAnsi="Calibri" w:cs="Calibri"/>
                <w:color w:val="auto"/>
                <w:sz w:val="24"/>
                <w:szCs w:val="24"/>
                <w:bdr w:val="none" w:color="auto" w:sz="0" w:space="0"/>
              </w:rPr>
              <w:t>IP</w:t>
            </w:r>
            <w:r>
              <w:rPr>
                <w:rFonts w:hint="eastAsia" w:ascii="宋体" w:hAnsi="宋体" w:eastAsia="宋体" w:cs="宋体"/>
                <w:color w:val="auto"/>
                <w:sz w:val="24"/>
                <w:szCs w:val="24"/>
                <w:bdr w:val="none" w:color="auto" w:sz="0" w:space="0"/>
              </w:rPr>
              <w:t>信号制式；</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显存类型</w:t>
            </w:r>
            <w:r>
              <w:rPr>
                <w:rFonts w:hint="default" w:ascii="Calibri" w:hAnsi="Calibri" w:cs="Calibri"/>
                <w:color w:val="auto"/>
                <w:sz w:val="24"/>
                <w:szCs w:val="24"/>
                <w:bdr w:val="none" w:color="auto" w:sz="0" w:space="0"/>
              </w:rPr>
              <w:t>GDDR6</w:t>
            </w:r>
            <w:r>
              <w:rPr>
                <w:rFonts w:hint="eastAsia" w:ascii="宋体" w:hAnsi="宋体" w:eastAsia="宋体" w:cs="宋体"/>
                <w:color w:val="auto"/>
                <w:sz w:val="24"/>
                <w:szCs w:val="24"/>
                <w:bdr w:val="none" w:color="auto" w:sz="0" w:space="0"/>
              </w:rPr>
              <w:t>，显存容量</w:t>
            </w:r>
            <w:r>
              <w:rPr>
                <w:rFonts w:hint="default" w:ascii="Calibri" w:hAnsi="Calibri" w:cs="Calibri"/>
                <w:color w:val="auto"/>
                <w:sz w:val="24"/>
                <w:szCs w:val="24"/>
                <w:bdr w:val="none" w:color="auto" w:sz="0" w:space="0"/>
              </w:rPr>
              <w:t>≥32GB</w:t>
            </w:r>
            <w:r>
              <w:rPr>
                <w:rFonts w:hint="eastAsia" w:ascii="宋体" w:hAnsi="宋体" w:eastAsia="宋体" w:cs="宋体"/>
                <w:color w:val="auto"/>
                <w:sz w:val="24"/>
                <w:szCs w:val="24"/>
                <w:bdr w:val="none" w:color="auto" w:sz="0" w:space="0"/>
              </w:rPr>
              <w:t>，显存位宽</w:t>
            </w:r>
            <w:r>
              <w:rPr>
                <w:rFonts w:hint="default" w:ascii="Calibri" w:hAnsi="Calibri" w:cs="Calibri"/>
                <w:color w:val="auto"/>
                <w:sz w:val="24"/>
                <w:szCs w:val="24"/>
                <w:bdr w:val="none" w:color="auto" w:sz="0" w:space="0"/>
              </w:rPr>
              <w:t>256bit</w:t>
            </w:r>
            <w:r>
              <w:rPr>
                <w:rFonts w:hint="eastAsia" w:ascii="宋体" w:hAnsi="宋体" w:eastAsia="宋体" w:cs="宋体"/>
                <w:color w:val="auto"/>
                <w:sz w:val="24"/>
                <w:szCs w:val="24"/>
                <w:bdr w:val="none" w:color="auto" w:sz="0" w:space="0"/>
              </w:rPr>
              <w:t>，最大分辨率</w:t>
            </w:r>
            <w:r>
              <w:rPr>
                <w:rFonts w:hint="default" w:ascii="Calibri" w:hAnsi="Calibri" w:cs="Calibri"/>
                <w:color w:val="auto"/>
                <w:sz w:val="24"/>
                <w:szCs w:val="24"/>
                <w:bdr w:val="none" w:color="auto" w:sz="0" w:space="0"/>
              </w:rPr>
              <w:t>≥7680×4320</w:t>
            </w:r>
            <w:r>
              <w:rPr>
                <w:rFonts w:hint="eastAsia" w:ascii="宋体" w:hAnsi="宋体" w:eastAsia="宋体" w:cs="宋体"/>
                <w:color w:val="auto"/>
                <w:sz w:val="24"/>
                <w:szCs w:val="24"/>
                <w:bdr w:val="none" w:color="auto" w:sz="0" w:space="0"/>
              </w:rPr>
              <w:t>，内存带宽</w:t>
            </w:r>
            <w:r>
              <w:rPr>
                <w:rFonts w:hint="default" w:ascii="Calibri" w:hAnsi="Calibri" w:cs="Calibri"/>
                <w:color w:val="auto"/>
                <w:sz w:val="24"/>
                <w:szCs w:val="24"/>
                <w:bdr w:val="none" w:color="auto" w:sz="0" w:space="0"/>
              </w:rPr>
              <w:t>≥576GB/s</w:t>
            </w:r>
            <w:r>
              <w:rPr>
                <w:rFonts w:hint="eastAsia" w:ascii="宋体" w:hAnsi="宋体" w:eastAsia="宋体" w:cs="宋体"/>
                <w:color w:val="auto"/>
                <w:sz w:val="24"/>
                <w:szCs w:val="24"/>
                <w:bdr w:val="none" w:color="auto" w:sz="0" w:space="0"/>
              </w:rPr>
              <w:t>。</w:t>
            </w:r>
          </w:p>
        </w:tc>
      </w:tr>
    </w:tbl>
    <w:p w14:paraId="73CEAC3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标的名称：视觉理解系统设备</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22"/>
        <w:gridCol w:w="727"/>
        <w:gridCol w:w="1304"/>
        <w:gridCol w:w="5893"/>
      </w:tblGrid>
      <w:tr w14:paraId="4039ED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D2D35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6EC54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82083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F351B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39B84D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BFE33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240C7D">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0ED8D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83B0E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color w:val="auto"/>
                <w:sz w:val="24"/>
                <w:szCs w:val="24"/>
                <w:bdr w:val="none" w:color="auto" w:sz="0" w:space="0"/>
              </w:rPr>
              <w:t>1.模型注册：对模型统一注册与管理；</w:t>
            </w:r>
            <w:r>
              <w:rPr>
                <w:color w:val="auto"/>
                <w:sz w:val="24"/>
                <w:szCs w:val="24"/>
                <w:bdr w:val="none" w:color="auto" w:sz="0" w:space="0"/>
              </w:rPr>
              <w:br w:type="textWrapping"/>
            </w:r>
            <w:r>
              <w:rPr>
                <w:color w:val="auto"/>
                <w:sz w:val="24"/>
                <w:szCs w:val="24"/>
                <w:bdr w:val="none" w:color="auto" w:sz="0" w:space="0"/>
              </w:rPr>
              <w:t>2.智能任务调度：根据任务类型、资源状况和任务优先级，智能分配处理任务至合适的模型或模型集群，输出最佳结果；</w:t>
            </w:r>
            <w:r>
              <w:rPr>
                <w:color w:val="auto"/>
                <w:sz w:val="24"/>
                <w:szCs w:val="24"/>
                <w:bdr w:val="none" w:color="auto" w:sz="0" w:space="0"/>
              </w:rPr>
              <w:br w:type="textWrapping"/>
            </w:r>
            <w:r>
              <w:rPr>
                <w:color w:val="auto"/>
                <w:sz w:val="24"/>
                <w:szCs w:val="24"/>
                <w:bdr w:val="none" w:color="auto" w:sz="0" w:space="0"/>
              </w:rPr>
              <w:t>3.智能引擎编排：根据不同的节目类型和具体场景，自动执行不同的流程策略，采用串行、并行和串并混合流程引擎；</w:t>
            </w:r>
            <w:r>
              <w:rPr>
                <w:color w:val="auto"/>
                <w:sz w:val="24"/>
                <w:szCs w:val="24"/>
                <w:bdr w:val="none" w:color="auto" w:sz="0" w:space="0"/>
              </w:rPr>
              <w:br w:type="textWrapping"/>
            </w:r>
            <w:r>
              <w:rPr>
                <w:color w:val="auto"/>
                <w:sz w:val="24"/>
                <w:szCs w:val="24"/>
                <w:bdr w:val="none" w:color="auto" w:sz="0" w:space="0"/>
              </w:rPr>
              <w:t>4.系统监控：支持对多模态能力矩阵的任务调度情况、系统资源情况进行监控，并根据资源与任务情况智能触发告警；</w:t>
            </w:r>
            <w:r>
              <w:rPr>
                <w:color w:val="auto"/>
                <w:sz w:val="24"/>
                <w:szCs w:val="24"/>
                <w:bdr w:val="none" w:color="auto" w:sz="0" w:space="0"/>
              </w:rPr>
              <w:br w:type="textWrapping"/>
            </w:r>
            <w:r>
              <w:rPr>
                <w:color w:val="auto"/>
                <w:sz w:val="24"/>
                <w:szCs w:val="24"/>
                <w:bdr w:val="none" w:color="auto" w:sz="0" w:space="0"/>
              </w:rPr>
              <w:t>5.日志统计：记录模型的各种操作行为，包括模型的注册、更新、删除、调用；支持日志来源和类型筛选，包括操作日志、运行日志、异常日志；支持日志的导出；</w:t>
            </w:r>
            <w:r>
              <w:rPr>
                <w:color w:val="auto"/>
                <w:sz w:val="24"/>
                <w:szCs w:val="24"/>
                <w:bdr w:val="none" w:color="auto" w:sz="0" w:space="0"/>
              </w:rPr>
              <w:br w:type="textWrapping"/>
            </w:r>
            <w:r>
              <w:rPr>
                <w:color w:val="auto"/>
                <w:sz w:val="24"/>
                <w:szCs w:val="24"/>
                <w:bdr w:val="none" w:color="auto" w:sz="0" w:space="0"/>
              </w:rPr>
              <w:t>6.处理速度：单张图像场景分类响应时间≤100ms（分辨率≤1080P），批量处理（单次100张）平均响应时间≤80ms/张；</w:t>
            </w:r>
            <w:r>
              <w:rPr>
                <w:color w:val="auto"/>
                <w:sz w:val="24"/>
                <w:szCs w:val="24"/>
                <w:bdr w:val="none" w:color="auto" w:sz="0" w:space="0"/>
              </w:rPr>
              <w:br w:type="textWrapping"/>
            </w:r>
            <w:r>
              <w:rPr>
                <w:color w:val="auto"/>
                <w:sz w:val="24"/>
                <w:szCs w:val="24"/>
                <w:bdr w:val="none" w:color="auto" w:sz="0" w:space="0"/>
              </w:rPr>
              <w:t>7.支持场景细分类，可区分同类场景下的不同子场景，细分类准确率≥88%；</w:t>
            </w:r>
            <w:r>
              <w:rPr>
                <w:color w:val="auto"/>
                <w:sz w:val="24"/>
                <w:szCs w:val="24"/>
                <w:bdr w:val="none" w:color="auto" w:sz="0" w:space="0"/>
              </w:rPr>
              <w:br w:type="textWrapping"/>
            </w:r>
            <w:r>
              <w:rPr>
                <w:color w:val="auto"/>
                <w:sz w:val="24"/>
                <w:szCs w:val="24"/>
                <w:bdr w:val="none" w:color="auto" w:sz="0" w:space="0"/>
              </w:rPr>
              <w:t>8.语言支持：支持中文、英文双语问答，可识别口语化问句，问句理解准确率≥90%；</w:t>
            </w:r>
            <w:r>
              <w:rPr>
                <w:color w:val="auto"/>
                <w:sz w:val="24"/>
                <w:szCs w:val="24"/>
                <w:bdr w:val="none" w:color="auto" w:sz="0" w:space="0"/>
              </w:rPr>
              <w:br w:type="textWrapping"/>
            </w:r>
            <w:r>
              <w:rPr>
                <w:color w:val="auto"/>
                <w:sz w:val="24"/>
                <w:szCs w:val="24"/>
                <w:bdr w:val="none" w:color="auto" w:sz="0" w:space="0"/>
              </w:rPr>
              <w:t>9.响应速度：单张图像＋单句问答响应时间≤300ms，支持批量问答，平均响应时间≤250ms；</w:t>
            </w:r>
            <w:r>
              <w:rPr>
                <w:color w:val="auto"/>
                <w:sz w:val="24"/>
                <w:szCs w:val="24"/>
                <w:bdr w:val="none" w:color="auto" w:sz="0" w:space="0"/>
              </w:rPr>
              <w:br w:type="textWrapping"/>
            </w:r>
            <w:r>
              <w:rPr>
                <w:color w:val="auto"/>
                <w:sz w:val="24"/>
                <w:szCs w:val="24"/>
                <w:bdr w:val="none" w:color="auto" w:sz="0" w:space="0"/>
              </w:rPr>
              <w:t>10.可自动生成符合自然语言逻辑、准确描述图像内容的文本，涵盖场景、物体、物体状态、物体关系、动作关键信息，无冗余、无遗漏；</w:t>
            </w:r>
            <w:r>
              <w:rPr>
                <w:color w:val="auto"/>
                <w:sz w:val="24"/>
                <w:szCs w:val="24"/>
                <w:bdr w:val="none" w:color="auto" w:sz="0" w:space="0"/>
              </w:rPr>
              <w:br w:type="textWrapping"/>
            </w:r>
            <w:r>
              <w:rPr>
                <w:color w:val="auto"/>
                <w:sz w:val="24"/>
                <w:szCs w:val="24"/>
                <w:bdr w:val="none" w:color="auto" w:sz="0" w:space="0"/>
              </w:rPr>
              <w:t>11.机架式设备，2颗≥12核3.0GHz主频核心运算单元，≥128GB内存，≥2×960GBSSD系统盘，≥2×10GB双口网卡；</w:t>
            </w:r>
            <w:r>
              <w:rPr>
                <w:color w:val="auto"/>
                <w:sz w:val="24"/>
                <w:szCs w:val="24"/>
                <w:bdr w:val="none" w:color="auto" w:sz="0" w:space="0"/>
              </w:rPr>
              <w:br w:type="textWrapping"/>
            </w:r>
            <w:r>
              <w:rPr>
                <w:color w:val="auto"/>
                <w:sz w:val="24"/>
                <w:szCs w:val="24"/>
                <w:bdr w:val="none" w:color="auto" w:sz="0" w:space="0"/>
              </w:rPr>
              <w:t>12.≥4张AI加速计算高性能专业卡，单张性能：GDDR6 ECC显存≥48GB，带宽≥860GB/s；FP8峰值算力≥230TFLOPS，FP16峰值算力≥110TFLOPS，FP32峰值算力≥50TFLOPS，INT8峰值算力≥230TOPS。</w:t>
            </w:r>
          </w:p>
        </w:tc>
      </w:tr>
    </w:tbl>
    <w:p w14:paraId="74A702B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标的名称：智能分析系统设备</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58"/>
        <w:gridCol w:w="790"/>
        <w:gridCol w:w="1516"/>
        <w:gridCol w:w="5582"/>
      </w:tblGrid>
      <w:tr w14:paraId="06235F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DF188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90A27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67559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17665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443E24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53CE3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B6D535">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D6C87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A4EA5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color w:val="auto"/>
                <w:sz w:val="24"/>
                <w:szCs w:val="24"/>
                <w:bdr w:val="none" w:color="auto" w:sz="0" w:space="0"/>
              </w:rPr>
              <w:t>1.提供基础的用户分析模型和内容分析模型，实现用户与内容精准化匹配；</w:t>
            </w:r>
            <w:r>
              <w:rPr>
                <w:color w:val="auto"/>
                <w:sz w:val="24"/>
                <w:szCs w:val="24"/>
                <w:bdr w:val="none" w:color="auto" w:sz="0" w:space="0"/>
              </w:rPr>
              <w:br w:type="textWrapping"/>
            </w:r>
            <w:r>
              <w:rPr>
                <w:color w:val="auto"/>
                <w:sz w:val="24"/>
                <w:szCs w:val="24"/>
                <w:bdr w:val="none" w:color="auto" w:sz="0" w:space="0"/>
              </w:rPr>
              <w:t>2.支持快速提取内容特征数据并进行分词处理，支持空值和异常值的策略处理；</w:t>
            </w:r>
            <w:r>
              <w:rPr>
                <w:color w:val="auto"/>
                <w:sz w:val="24"/>
                <w:szCs w:val="24"/>
                <w:bdr w:val="none" w:color="auto" w:sz="0" w:space="0"/>
              </w:rPr>
              <w:br w:type="textWrapping"/>
            </w:r>
            <w:r>
              <w:rPr>
                <w:color w:val="auto"/>
                <w:sz w:val="24"/>
                <w:szCs w:val="24"/>
                <w:bdr w:val="none" w:color="auto" w:sz="0" w:space="0"/>
              </w:rPr>
              <w:t>3.生成的训练样本可自动投送到模型进行词向量计算，生成表示向量；</w:t>
            </w:r>
            <w:r>
              <w:rPr>
                <w:color w:val="auto"/>
                <w:sz w:val="24"/>
                <w:szCs w:val="24"/>
                <w:bdr w:val="none" w:color="auto" w:sz="0" w:space="0"/>
              </w:rPr>
              <w:br w:type="textWrapping"/>
            </w:r>
            <w:r>
              <w:rPr>
                <w:color w:val="auto"/>
                <w:sz w:val="24"/>
                <w:szCs w:val="24"/>
                <w:bdr w:val="none" w:color="auto" w:sz="0" w:space="0"/>
              </w:rPr>
              <w:t>4.通过相似度计算实现内容数据向量与用户数据向量的距离比对实现智能化检索；</w:t>
            </w:r>
            <w:r>
              <w:rPr>
                <w:color w:val="auto"/>
                <w:sz w:val="24"/>
                <w:szCs w:val="24"/>
                <w:bdr w:val="none" w:color="auto" w:sz="0" w:space="0"/>
              </w:rPr>
              <w:br w:type="textWrapping"/>
            </w:r>
            <w:r>
              <w:rPr>
                <w:color w:val="auto"/>
                <w:sz w:val="24"/>
                <w:szCs w:val="24"/>
                <w:bdr w:val="none" w:color="auto" w:sz="0" w:space="0"/>
              </w:rPr>
              <w:t>5.支持深度学习不断优化算法，不断提升模型适配能力，通过不断优化和扩充有效样本丰富样本库，从模型和样本多维度提升智能引擎的智能化能力；</w:t>
            </w:r>
            <w:r>
              <w:rPr>
                <w:color w:val="auto"/>
                <w:sz w:val="24"/>
                <w:szCs w:val="24"/>
                <w:bdr w:val="none" w:color="auto" w:sz="0" w:space="0"/>
              </w:rPr>
              <w:br w:type="textWrapping"/>
            </w:r>
            <w:r>
              <w:rPr>
                <w:color w:val="auto"/>
                <w:sz w:val="24"/>
                <w:szCs w:val="24"/>
                <w:bdr w:val="none" w:color="auto" w:sz="0" w:space="0"/>
              </w:rPr>
              <w:t>6.采用人脸、地标、动物、高兴、会议多种分类正式语料进行深度学习，支持针对行业应用场景进行针对性训练，提升模型的输出质量；</w:t>
            </w:r>
            <w:r>
              <w:rPr>
                <w:color w:val="auto"/>
                <w:sz w:val="24"/>
                <w:szCs w:val="24"/>
                <w:bdr w:val="none" w:color="auto" w:sz="0" w:space="0"/>
              </w:rPr>
              <w:br w:type="textWrapping"/>
            </w:r>
            <w:r>
              <w:rPr>
                <w:color w:val="auto"/>
                <w:sz w:val="24"/>
                <w:szCs w:val="24"/>
                <w:bdr w:val="none" w:color="auto" w:sz="0" w:space="0"/>
              </w:rPr>
              <w:t>7.支持特征库的管理，能够维护本地区的人脸、地标数据；</w:t>
            </w:r>
            <w:r>
              <w:rPr>
                <w:color w:val="auto"/>
                <w:sz w:val="24"/>
                <w:szCs w:val="24"/>
                <w:bdr w:val="none" w:color="auto" w:sz="0" w:space="0"/>
              </w:rPr>
              <w:br w:type="textWrapping"/>
            </w:r>
            <w:r>
              <w:rPr>
                <w:color w:val="auto"/>
                <w:sz w:val="24"/>
                <w:szCs w:val="24"/>
                <w:bdr w:val="none" w:color="auto" w:sz="0" w:space="0"/>
              </w:rPr>
              <w:t>8.支持运维人员灵活分配和调度媒体中台能力，系统提供包括智能分析、内容审核、文件技审、数字水印能力的管理服务；</w:t>
            </w:r>
            <w:r>
              <w:rPr>
                <w:color w:val="auto"/>
                <w:sz w:val="24"/>
                <w:szCs w:val="24"/>
                <w:bdr w:val="none" w:color="auto" w:sz="0" w:space="0"/>
              </w:rPr>
              <w:br w:type="textWrapping"/>
            </w:r>
            <w:r>
              <w:rPr>
                <w:color w:val="auto"/>
                <w:sz w:val="24"/>
                <w:szCs w:val="24"/>
                <w:bdr w:val="none" w:color="auto" w:sz="0" w:space="0"/>
              </w:rPr>
              <w:t>9.支持按栏目配置是否启用智能分析服务，包括场景分析、语音分析、人脸分析、地标分析、声纹分析；</w:t>
            </w:r>
            <w:r>
              <w:rPr>
                <w:color w:val="auto"/>
                <w:sz w:val="24"/>
                <w:szCs w:val="24"/>
                <w:bdr w:val="none" w:color="auto" w:sz="0" w:space="0"/>
              </w:rPr>
              <w:br w:type="textWrapping"/>
            </w:r>
            <w:r>
              <w:rPr>
                <w:color w:val="auto"/>
                <w:sz w:val="24"/>
                <w:szCs w:val="24"/>
                <w:bdr w:val="none" w:color="auto" w:sz="0" w:space="0"/>
              </w:rPr>
              <w:t>10.支持人物库、地标库训练维护；</w:t>
            </w:r>
            <w:r>
              <w:rPr>
                <w:color w:val="auto"/>
                <w:sz w:val="24"/>
                <w:szCs w:val="24"/>
                <w:bdr w:val="none" w:color="auto" w:sz="0" w:space="0"/>
              </w:rPr>
              <w:br w:type="textWrapping"/>
            </w:r>
            <w:r>
              <w:rPr>
                <w:color w:val="auto"/>
                <w:sz w:val="24"/>
                <w:szCs w:val="24"/>
                <w:bdr w:val="none" w:color="auto" w:sz="0" w:space="0"/>
              </w:rPr>
              <w:t>11.支持按栏目配置内容审核服务；</w:t>
            </w:r>
            <w:r>
              <w:rPr>
                <w:color w:val="auto"/>
                <w:sz w:val="24"/>
                <w:szCs w:val="24"/>
                <w:bdr w:val="none" w:color="auto" w:sz="0" w:space="0"/>
              </w:rPr>
              <w:br w:type="textWrapping"/>
            </w:r>
            <w:r>
              <w:rPr>
                <w:color w:val="auto"/>
                <w:sz w:val="24"/>
                <w:szCs w:val="24"/>
                <w:bdr w:val="none" w:color="auto" w:sz="0" w:space="0"/>
              </w:rPr>
              <w:t>12.支持按栏目配置技审服务，并且支持技审参数及其阈值的详细配置；</w:t>
            </w:r>
            <w:r>
              <w:rPr>
                <w:color w:val="auto"/>
                <w:sz w:val="24"/>
                <w:szCs w:val="24"/>
                <w:bdr w:val="none" w:color="auto" w:sz="0" w:space="0"/>
              </w:rPr>
              <w:br w:type="textWrapping"/>
            </w:r>
            <w:r>
              <w:rPr>
                <w:color w:val="auto"/>
                <w:sz w:val="24"/>
                <w:szCs w:val="24"/>
                <w:bdr w:val="none" w:color="auto" w:sz="0" w:space="0"/>
              </w:rPr>
              <w:t>13.机架式设备，2颗≥12核3.0GHz主频核心运算单元，≥128GB内存，≥2×960GBSSD系统盘，≥2×10GB双口网卡；</w:t>
            </w:r>
            <w:r>
              <w:rPr>
                <w:color w:val="auto"/>
                <w:sz w:val="24"/>
                <w:szCs w:val="24"/>
                <w:bdr w:val="none" w:color="auto" w:sz="0" w:space="0"/>
              </w:rPr>
              <w:br w:type="textWrapping"/>
            </w:r>
            <w:r>
              <w:rPr>
                <w:color w:val="auto"/>
                <w:sz w:val="24"/>
                <w:szCs w:val="24"/>
                <w:bdr w:val="none" w:color="auto" w:sz="0" w:space="0"/>
              </w:rPr>
              <w:t>14.≥4张AI加速计算高性能专业卡，单张性能：≥20GBGDDR6，内存带宽≥640GB/s，单精度浮点性能≥20TFLOPS。</w:t>
            </w:r>
          </w:p>
        </w:tc>
      </w:tr>
    </w:tbl>
    <w:p w14:paraId="1430562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标的名称：数字人系统设备</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68"/>
        <w:gridCol w:w="806"/>
        <w:gridCol w:w="1570"/>
        <w:gridCol w:w="5502"/>
      </w:tblGrid>
      <w:tr w14:paraId="276FB5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ECCEA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D8055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65FE5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C83BC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6B1E54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D3714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F15A4A">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E3551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14771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支持通过根据文本或音频生成数字人；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支持对数字人声音或形象提供多种模板；</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单路并发延迟</w:t>
            </w:r>
            <w:r>
              <w:rPr>
                <w:rFonts w:hint="default" w:ascii="Calibri" w:hAnsi="Calibri" w:cs="Calibri"/>
                <w:color w:val="auto"/>
                <w:sz w:val="24"/>
                <w:szCs w:val="24"/>
                <w:bdr w:val="none" w:color="auto" w:sz="0" w:space="0"/>
              </w:rPr>
              <w:t>≤300ms</w:t>
            </w:r>
            <w:r>
              <w:rPr>
                <w:rFonts w:hint="eastAsia" w:ascii="宋体" w:hAnsi="宋体" w:eastAsia="宋体" w:cs="宋体"/>
                <w:color w:val="auto"/>
                <w:sz w:val="24"/>
                <w:szCs w:val="24"/>
                <w:bdr w:val="none" w:color="auto" w:sz="0" w:space="0"/>
              </w:rPr>
              <w:t>，系统可用性</w:t>
            </w:r>
            <w:r>
              <w:rPr>
                <w:rFonts w:hint="default" w:ascii="Calibri" w:hAnsi="Calibri" w:cs="Calibri"/>
                <w:color w:val="auto"/>
                <w:sz w:val="24"/>
                <w:szCs w:val="24"/>
                <w:bdr w:val="none" w:color="auto" w:sz="0" w:space="0"/>
              </w:rPr>
              <w:t>≥99.9%</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输出分辨率</w:t>
            </w:r>
            <w:r>
              <w:rPr>
                <w:rFonts w:hint="default" w:ascii="Calibri" w:hAnsi="Calibri" w:cs="Calibri"/>
                <w:color w:val="auto"/>
                <w:sz w:val="24"/>
                <w:szCs w:val="24"/>
                <w:bdr w:val="none" w:color="auto" w:sz="0" w:space="0"/>
              </w:rPr>
              <w:t>≥1080P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实时渲染帧率</w:t>
            </w:r>
            <w:r>
              <w:rPr>
                <w:rFonts w:hint="default" w:ascii="Calibri" w:hAnsi="Calibri" w:cs="Calibri"/>
                <w:color w:val="auto"/>
                <w:sz w:val="24"/>
                <w:szCs w:val="24"/>
                <w:bdr w:val="none" w:color="auto" w:sz="0" w:space="0"/>
              </w:rPr>
              <w:t>≥25fps</w:t>
            </w:r>
            <w:r>
              <w:rPr>
                <w:rFonts w:hint="eastAsia" w:ascii="宋体" w:hAnsi="宋体" w:eastAsia="宋体" w:cs="宋体"/>
                <w:color w:val="auto"/>
                <w:sz w:val="24"/>
                <w:szCs w:val="24"/>
                <w:bdr w:val="none" w:color="auto" w:sz="0" w:space="0"/>
              </w:rPr>
              <w:t>，无明显卡顿、跳帧、撕裂；</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支持音色克隆，提供合法授权的音色复刻能力；</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支持噪声环境下稳定识别；</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支持文本驱动、语音驱动；</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支持输入文本</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脚本，自动生成数字人讲解视频；</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单条视频生成速度</w:t>
            </w:r>
            <w:r>
              <w:rPr>
                <w:rFonts w:hint="default" w:ascii="Calibri" w:hAnsi="Calibri" w:cs="Calibri"/>
                <w:color w:val="auto"/>
                <w:sz w:val="24"/>
                <w:szCs w:val="24"/>
                <w:bdr w:val="none" w:color="auto" w:sz="0" w:space="0"/>
              </w:rPr>
              <w:t>≤1:3</w:t>
            </w:r>
            <w:r>
              <w:rPr>
                <w:rFonts w:hint="eastAsia" w:ascii="宋体" w:hAnsi="宋体" w:eastAsia="宋体" w:cs="宋体"/>
                <w:color w:val="auto"/>
                <w:sz w:val="24"/>
                <w:szCs w:val="24"/>
                <w:bdr w:val="none" w:color="auto" w:sz="0" w:space="0"/>
              </w:rPr>
              <w:t>（视频时长：生成耗时）；</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11.</w:t>
            </w:r>
            <w:r>
              <w:rPr>
                <w:rFonts w:hint="eastAsia" w:ascii="宋体" w:hAnsi="宋体" w:eastAsia="宋体" w:cs="宋体"/>
                <w:color w:val="auto"/>
                <w:sz w:val="24"/>
                <w:szCs w:val="24"/>
                <w:bdr w:val="none" w:color="auto" w:sz="0" w:space="0"/>
              </w:rPr>
              <w:t>音画唇形同步准确率</w:t>
            </w:r>
            <w:r>
              <w:rPr>
                <w:rFonts w:hint="default" w:ascii="Calibri" w:hAnsi="Calibri" w:cs="Calibri"/>
                <w:color w:val="auto"/>
                <w:sz w:val="24"/>
                <w:szCs w:val="24"/>
                <w:bdr w:val="none" w:color="auto" w:sz="0" w:space="0"/>
              </w:rPr>
              <w:t>≥98%</w:t>
            </w:r>
            <w:r>
              <w:rPr>
                <w:rFonts w:hint="eastAsia" w:ascii="宋体" w:hAnsi="宋体" w:eastAsia="宋体" w:cs="宋体"/>
                <w:color w:val="auto"/>
                <w:sz w:val="24"/>
                <w:szCs w:val="24"/>
                <w:bdr w:val="none" w:color="auto" w:sz="0" w:space="0"/>
              </w:rPr>
              <w:t>，无明显错位；</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12.</w:t>
            </w:r>
            <w:r>
              <w:rPr>
                <w:rFonts w:hint="eastAsia" w:ascii="宋体" w:hAnsi="宋体" w:eastAsia="宋体" w:cs="宋体"/>
                <w:color w:val="auto"/>
                <w:sz w:val="24"/>
                <w:szCs w:val="24"/>
                <w:bdr w:val="none" w:color="auto" w:sz="0" w:space="0"/>
              </w:rPr>
              <w:t>机架式设备，</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颗</w:t>
            </w:r>
            <w:r>
              <w:rPr>
                <w:rFonts w:hint="default" w:ascii="Calibri" w:hAnsi="Calibri" w:cs="Calibri"/>
                <w:color w:val="auto"/>
                <w:sz w:val="24"/>
                <w:szCs w:val="24"/>
                <w:bdr w:val="none" w:color="auto" w:sz="0" w:space="0"/>
              </w:rPr>
              <w:t>≥12</w:t>
            </w:r>
            <w:r>
              <w:rPr>
                <w:rFonts w:hint="eastAsia" w:ascii="宋体" w:hAnsi="宋体" w:eastAsia="宋体" w:cs="宋体"/>
                <w:color w:val="auto"/>
                <w:sz w:val="24"/>
                <w:szCs w:val="24"/>
                <w:bdr w:val="none" w:color="auto" w:sz="0" w:space="0"/>
              </w:rPr>
              <w:t>核</w:t>
            </w:r>
            <w:r>
              <w:rPr>
                <w:rFonts w:hint="default" w:ascii="Calibri" w:hAnsi="Calibri" w:cs="Calibri"/>
                <w:color w:val="auto"/>
                <w:sz w:val="24"/>
                <w:szCs w:val="24"/>
                <w:bdr w:val="none" w:color="auto" w:sz="0" w:space="0"/>
              </w:rPr>
              <w:t>3.0GHz</w:t>
            </w:r>
            <w:r>
              <w:rPr>
                <w:rFonts w:hint="eastAsia" w:ascii="宋体" w:hAnsi="宋体" w:eastAsia="宋体" w:cs="宋体"/>
                <w:color w:val="auto"/>
                <w:sz w:val="24"/>
                <w:szCs w:val="24"/>
                <w:bdr w:val="none" w:color="auto" w:sz="0" w:space="0"/>
              </w:rPr>
              <w:t>主频核心运算单元，</w:t>
            </w:r>
            <w:r>
              <w:rPr>
                <w:rFonts w:hint="default" w:ascii="Calibri" w:hAnsi="Calibri" w:cs="Calibri"/>
                <w:color w:val="auto"/>
                <w:sz w:val="24"/>
                <w:szCs w:val="24"/>
                <w:bdr w:val="none" w:color="auto" w:sz="0" w:space="0"/>
              </w:rPr>
              <w:t>≥128GB</w:t>
            </w:r>
            <w:r>
              <w:rPr>
                <w:rFonts w:hint="eastAsia" w:ascii="宋体" w:hAnsi="宋体" w:eastAsia="宋体" w:cs="宋体"/>
                <w:color w:val="auto"/>
                <w:sz w:val="24"/>
                <w:szCs w:val="24"/>
                <w:bdr w:val="none" w:color="auto" w:sz="0" w:space="0"/>
              </w:rPr>
              <w:t>内存，</w:t>
            </w:r>
            <w:r>
              <w:rPr>
                <w:rFonts w:hint="default" w:ascii="Calibri" w:hAnsi="Calibri" w:cs="Calibri"/>
                <w:color w:val="auto"/>
                <w:sz w:val="24"/>
                <w:szCs w:val="24"/>
                <w:bdr w:val="none" w:color="auto" w:sz="0" w:space="0"/>
              </w:rPr>
              <w:t>≥2×960GBSSD</w:t>
            </w:r>
            <w:r>
              <w:rPr>
                <w:rFonts w:hint="eastAsia" w:ascii="宋体" w:hAnsi="宋体" w:eastAsia="宋体" w:cs="宋体"/>
                <w:color w:val="auto"/>
                <w:sz w:val="24"/>
                <w:szCs w:val="24"/>
                <w:bdr w:val="none" w:color="auto" w:sz="0" w:space="0"/>
              </w:rPr>
              <w:t>系统盘，</w:t>
            </w:r>
            <w:r>
              <w:rPr>
                <w:rFonts w:hint="default" w:ascii="Calibri" w:hAnsi="Calibri" w:cs="Calibri"/>
                <w:color w:val="auto"/>
                <w:sz w:val="24"/>
                <w:szCs w:val="24"/>
                <w:bdr w:val="none" w:color="auto" w:sz="0" w:space="0"/>
              </w:rPr>
              <w:t>≥2×10GB</w:t>
            </w:r>
            <w:r>
              <w:rPr>
                <w:rFonts w:hint="eastAsia" w:ascii="宋体" w:hAnsi="宋体" w:eastAsia="宋体" w:cs="宋体"/>
                <w:color w:val="auto"/>
                <w:sz w:val="24"/>
                <w:szCs w:val="24"/>
                <w:bdr w:val="none" w:color="auto" w:sz="0" w:space="0"/>
              </w:rPr>
              <w:t>双口网卡；</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13.≥4</w:t>
            </w:r>
            <w:r>
              <w:rPr>
                <w:rFonts w:hint="eastAsia" w:ascii="宋体" w:hAnsi="宋体" w:eastAsia="宋体" w:cs="宋体"/>
                <w:color w:val="auto"/>
                <w:sz w:val="24"/>
                <w:szCs w:val="24"/>
                <w:bdr w:val="none" w:color="auto" w:sz="0" w:space="0"/>
              </w:rPr>
              <w:t>张</w:t>
            </w:r>
            <w:r>
              <w:rPr>
                <w:rFonts w:hint="default" w:ascii="Calibri" w:hAnsi="Calibri" w:cs="Calibri"/>
                <w:color w:val="auto"/>
                <w:sz w:val="24"/>
                <w:szCs w:val="24"/>
                <w:bdr w:val="none" w:color="auto" w:sz="0" w:space="0"/>
              </w:rPr>
              <w:t>AI</w:t>
            </w:r>
            <w:r>
              <w:rPr>
                <w:rFonts w:hint="eastAsia" w:ascii="宋体" w:hAnsi="宋体" w:eastAsia="宋体" w:cs="宋体"/>
                <w:color w:val="auto"/>
                <w:sz w:val="24"/>
                <w:szCs w:val="24"/>
                <w:bdr w:val="none" w:color="auto" w:sz="0" w:space="0"/>
              </w:rPr>
              <w:t>加速计算高性能专业卡，单张性能：</w:t>
            </w:r>
            <w:r>
              <w:rPr>
                <w:rFonts w:hint="default" w:ascii="Calibri" w:hAnsi="Calibri" w:cs="Calibri"/>
                <w:color w:val="auto"/>
                <w:sz w:val="24"/>
                <w:szCs w:val="24"/>
                <w:bdr w:val="none" w:color="auto" w:sz="0" w:space="0"/>
              </w:rPr>
              <w:t>≥20GBGDDR6</w:t>
            </w:r>
            <w:r>
              <w:rPr>
                <w:rFonts w:hint="eastAsia" w:ascii="宋体" w:hAnsi="宋体" w:eastAsia="宋体" w:cs="宋体"/>
                <w:color w:val="auto"/>
                <w:sz w:val="24"/>
                <w:szCs w:val="24"/>
                <w:bdr w:val="none" w:color="auto" w:sz="0" w:space="0"/>
              </w:rPr>
              <w:t>，内存带宽</w:t>
            </w:r>
            <w:r>
              <w:rPr>
                <w:rFonts w:hint="default" w:ascii="Calibri" w:hAnsi="Calibri" w:cs="Calibri"/>
                <w:color w:val="auto"/>
                <w:sz w:val="24"/>
                <w:szCs w:val="24"/>
                <w:bdr w:val="none" w:color="auto" w:sz="0" w:space="0"/>
              </w:rPr>
              <w:t>≥640GB/s</w:t>
            </w:r>
            <w:r>
              <w:rPr>
                <w:rFonts w:hint="eastAsia" w:ascii="宋体" w:hAnsi="宋体" w:eastAsia="宋体" w:cs="宋体"/>
                <w:color w:val="auto"/>
                <w:sz w:val="24"/>
                <w:szCs w:val="24"/>
                <w:bdr w:val="none" w:color="auto" w:sz="0" w:space="0"/>
              </w:rPr>
              <w:t>，单精度浮点性能</w:t>
            </w:r>
            <w:r>
              <w:rPr>
                <w:rFonts w:hint="default" w:ascii="Calibri" w:hAnsi="Calibri" w:cs="Calibri"/>
                <w:color w:val="auto"/>
                <w:sz w:val="24"/>
                <w:szCs w:val="24"/>
                <w:bdr w:val="none" w:color="auto" w:sz="0" w:space="0"/>
              </w:rPr>
              <w:t>≥20TFLOPS</w:t>
            </w:r>
            <w:r>
              <w:rPr>
                <w:rFonts w:hint="eastAsia" w:ascii="宋体" w:hAnsi="宋体" w:eastAsia="宋体" w:cs="宋体"/>
                <w:color w:val="auto"/>
                <w:sz w:val="24"/>
                <w:szCs w:val="24"/>
                <w:bdr w:val="none" w:color="auto" w:sz="0" w:space="0"/>
              </w:rPr>
              <w:t>。</w:t>
            </w:r>
          </w:p>
        </w:tc>
      </w:tr>
    </w:tbl>
    <w:p w14:paraId="63B34F5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标的名称：直播引擎系统设备</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3060F0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C0C6C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12558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06F9C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40592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1FD2E7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3568C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1DD468">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AA3E1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72EDC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color w:val="auto"/>
                <w:sz w:val="24"/>
                <w:szCs w:val="24"/>
                <w:bdr w:val="none" w:color="auto" w:sz="0" w:space="0"/>
              </w:rPr>
              <w:t>1.支持以视频、音频、图片、IP流、字幕、贴纸、数字人作为信源输入；</w:t>
            </w:r>
            <w:r>
              <w:rPr>
                <w:color w:val="auto"/>
                <w:sz w:val="24"/>
                <w:szCs w:val="24"/>
                <w:bdr w:val="none" w:color="auto" w:sz="0" w:space="0"/>
              </w:rPr>
              <w:br w:type="textWrapping"/>
            </w:r>
            <w:r>
              <w:rPr>
                <w:color w:val="auto"/>
                <w:sz w:val="24"/>
                <w:szCs w:val="24"/>
                <w:bdr w:val="none" w:color="auto" w:sz="0" w:space="0"/>
              </w:rPr>
              <w:t>2.支持对预先输入好的字幕组按直播节目进行手动编排切换；</w:t>
            </w:r>
            <w:r>
              <w:rPr>
                <w:color w:val="auto"/>
                <w:sz w:val="24"/>
                <w:szCs w:val="24"/>
                <w:bdr w:val="none" w:color="auto" w:sz="0" w:space="0"/>
              </w:rPr>
              <w:br w:type="textWrapping"/>
            </w:r>
            <w:r>
              <w:rPr>
                <w:color w:val="auto"/>
                <w:sz w:val="24"/>
                <w:szCs w:val="24"/>
                <w:bdr w:val="none" w:color="auto" w:sz="0" w:space="0"/>
              </w:rPr>
              <w:t>3.支持转场特效，并支持转场特效时间设定；</w:t>
            </w:r>
            <w:r>
              <w:rPr>
                <w:color w:val="auto"/>
                <w:sz w:val="24"/>
                <w:szCs w:val="24"/>
                <w:bdr w:val="none" w:color="auto" w:sz="0" w:space="0"/>
              </w:rPr>
              <w:br w:type="textWrapping"/>
            </w:r>
            <w:r>
              <w:rPr>
                <w:color w:val="auto"/>
                <w:sz w:val="24"/>
                <w:szCs w:val="24"/>
                <w:bdr w:val="none" w:color="auto" w:sz="0" w:space="0"/>
              </w:rPr>
              <w:t>4.支持编排画中画场景，并支持通过对多场景编单进行无人直播；</w:t>
            </w:r>
            <w:r>
              <w:rPr>
                <w:color w:val="auto"/>
                <w:sz w:val="24"/>
                <w:szCs w:val="24"/>
                <w:bdr w:val="none" w:color="auto" w:sz="0" w:space="0"/>
              </w:rPr>
              <w:br w:type="textWrapping"/>
            </w:r>
            <w:r>
              <w:rPr>
                <w:color w:val="auto"/>
                <w:sz w:val="24"/>
                <w:szCs w:val="24"/>
                <w:bdr w:val="none" w:color="auto" w:sz="0" w:space="0"/>
              </w:rPr>
              <w:t>5.支持对音视频文件进行打点输出；</w:t>
            </w:r>
            <w:r>
              <w:rPr>
                <w:color w:val="auto"/>
                <w:sz w:val="24"/>
                <w:szCs w:val="24"/>
                <w:bdr w:val="none" w:color="auto" w:sz="0" w:space="0"/>
              </w:rPr>
              <w:br w:type="textWrapping"/>
            </w:r>
            <w:r>
              <w:rPr>
                <w:color w:val="auto"/>
                <w:sz w:val="24"/>
                <w:szCs w:val="24"/>
                <w:bdr w:val="none" w:color="auto" w:sz="0" w:space="0"/>
              </w:rPr>
              <w:t>6.支持对IP流信号进行位移、缩放、旋转、四边裁剪的DVE效果；</w:t>
            </w:r>
            <w:r>
              <w:rPr>
                <w:color w:val="auto"/>
                <w:sz w:val="24"/>
                <w:szCs w:val="24"/>
                <w:bdr w:val="none" w:color="auto" w:sz="0" w:space="0"/>
              </w:rPr>
              <w:br w:type="textWrapping"/>
            </w:r>
            <w:r>
              <w:rPr>
                <w:color w:val="auto"/>
                <w:sz w:val="24"/>
                <w:szCs w:val="24"/>
                <w:bdr w:val="none" w:color="auto" w:sz="0" w:space="0"/>
              </w:rPr>
              <w:t>7.支持多人对同一个云导播进行协同操作，并支持自定义选择多个协作用户；</w:t>
            </w:r>
            <w:r>
              <w:rPr>
                <w:color w:val="auto"/>
                <w:sz w:val="24"/>
                <w:szCs w:val="24"/>
                <w:bdr w:val="none" w:color="auto" w:sz="0" w:space="0"/>
              </w:rPr>
              <w:br w:type="textWrapping"/>
            </w:r>
            <w:r>
              <w:rPr>
                <w:color w:val="auto"/>
                <w:sz w:val="24"/>
                <w:szCs w:val="24"/>
                <w:bdr w:val="none" w:color="auto" w:sz="0" w:space="0"/>
              </w:rPr>
              <w:t>8.支持对输入信号进行断流监测，断流后系统自动播出预设垫片，信号恢复后切回原输入；</w:t>
            </w:r>
            <w:r>
              <w:rPr>
                <w:color w:val="auto"/>
                <w:sz w:val="24"/>
                <w:szCs w:val="24"/>
                <w:bdr w:val="none" w:color="auto" w:sz="0" w:space="0"/>
              </w:rPr>
              <w:br w:type="textWrapping"/>
            </w:r>
            <w:r>
              <w:rPr>
                <w:color w:val="auto"/>
                <w:sz w:val="24"/>
                <w:szCs w:val="24"/>
                <w:bdr w:val="none" w:color="auto" w:sz="0" w:space="0"/>
              </w:rPr>
              <w:t>9.支持延时播出，并一键切换垫片；</w:t>
            </w:r>
            <w:r>
              <w:rPr>
                <w:color w:val="auto"/>
                <w:sz w:val="24"/>
                <w:szCs w:val="24"/>
                <w:bdr w:val="none" w:color="auto" w:sz="0" w:space="0"/>
              </w:rPr>
              <w:br w:type="textWrapping"/>
            </w:r>
            <w:r>
              <w:rPr>
                <w:color w:val="auto"/>
                <w:sz w:val="24"/>
                <w:szCs w:val="24"/>
                <w:bdr w:val="none" w:color="auto" w:sz="0" w:space="0"/>
              </w:rPr>
              <w:t>10.支持同时多路推流；</w:t>
            </w:r>
            <w:r>
              <w:rPr>
                <w:color w:val="auto"/>
                <w:sz w:val="24"/>
                <w:szCs w:val="24"/>
                <w:bdr w:val="none" w:color="auto" w:sz="0" w:space="0"/>
              </w:rPr>
              <w:br w:type="textWrapping"/>
            </w:r>
            <w:r>
              <w:rPr>
                <w:color w:val="auto"/>
                <w:sz w:val="24"/>
                <w:szCs w:val="24"/>
                <w:bdr w:val="none" w:color="auto" w:sz="0" w:space="0"/>
              </w:rPr>
              <w:t>11.支持对PGM信号进行实时收录；</w:t>
            </w:r>
            <w:r>
              <w:rPr>
                <w:color w:val="auto"/>
                <w:sz w:val="24"/>
                <w:szCs w:val="24"/>
                <w:bdr w:val="none" w:color="auto" w:sz="0" w:space="0"/>
              </w:rPr>
              <w:br w:type="textWrapping"/>
            </w:r>
            <w:r>
              <w:rPr>
                <w:color w:val="auto"/>
                <w:sz w:val="24"/>
                <w:szCs w:val="24"/>
                <w:bdr w:val="none" w:color="auto" w:sz="0" w:space="0"/>
              </w:rPr>
              <w:t>12.机架式设备，2颗≥12核3.0GHz主频核心运算单元，≥128GB内存，≥2×960GBSSD系统盘，≥2×10GB双口网卡；</w:t>
            </w:r>
            <w:r>
              <w:rPr>
                <w:color w:val="auto"/>
                <w:sz w:val="24"/>
                <w:szCs w:val="24"/>
                <w:bdr w:val="none" w:color="auto" w:sz="0" w:space="0"/>
              </w:rPr>
              <w:br w:type="textWrapping"/>
            </w:r>
            <w:r>
              <w:rPr>
                <w:color w:val="auto"/>
                <w:sz w:val="24"/>
                <w:szCs w:val="24"/>
                <w:bdr w:val="none" w:color="auto" w:sz="0" w:space="0"/>
              </w:rPr>
              <w:t>13.≥4张AI加速计算高性能专业卡，单张性能：≥20GBGDDR6，内存带宽≥640GB/s，单精度浮点性能≥20TFLOPS。</w:t>
            </w:r>
          </w:p>
        </w:tc>
      </w:tr>
    </w:tbl>
    <w:p w14:paraId="513ECD0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标的名称：智能工具引擎系统设备</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32"/>
        <w:gridCol w:w="744"/>
        <w:gridCol w:w="1363"/>
        <w:gridCol w:w="5807"/>
      </w:tblGrid>
      <w:tr w14:paraId="20A769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DDA83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BE634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B8719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99359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23FE2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EE227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2767BD">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D1813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C4EEC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1.AI</w:t>
            </w:r>
            <w:r>
              <w:rPr>
                <w:rFonts w:hint="eastAsia" w:ascii="宋体" w:hAnsi="宋体" w:eastAsia="宋体" w:cs="宋体"/>
                <w:color w:val="auto"/>
                <w:sz w:val="24"/>
                <w:szCs w:val="24"/>
                <w:bdr w:val="none" w:color="auto" w:sz="0" w:space="0"/>
              </w:rPr>
              <w:t>智能修复：标清转高清，主要实现老旧模糊视频修复成高清画质；</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2.AI</w:t>
            </w:r>
            <w:r>
              <w:rPr>
                <w:rFonts w:hint="eastAsia" w:ascii="宋体" w:hAnsi="宋体" w:eastAsia="宋体" w:cs="宋体"/>
                <w:color w:val="auto"/>
                <w:sz w:val="24"/>
                <w:szCs w:val="24"/>
                <w:bdr w:val="none" w:color="auto" w:sz="0" w:space="0"/>
              </w:rPr>
              <w:t>智能</w:t>
            </w:r>
            <w:r>
              <w:rPr>
                <w:rFonts w:hint="default" w:ascii="Calibri" w:hAnsi="Calibri" w:cs="Calibri"/>
                <w:color w:val="auto"/>
                <w:sz w:val="24"/>
                <w:szCs w:val="24"/>
                <w:bdr w:val="none" w:color="auto" w:sz="0" w:space="0"/>
              </w:rPr>
              <w:t>4K</w:t>
            </w:r>
            <w:r>
              <w:rPr>
                <w:rFonts w:hint="eastAsia" w:ascii="宋体" w:hAnsi="宋体" w:eastAsia="宋体" w:cs="宋体"/>
                <w:color w:val="auto"/>
                <w:sz w:val="24"/>
                <w:szCs w:val="24"/>
                <w:bdr w:val="none" w:color="auto" w:sz="0" w:space="0"/>
              </w:rPr>
              <w:t>增强</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智能高清增强：</w:t>
            </w:r>
            <w:r>
              <w:rPr>
                <w:rFonts w:hint="default" w:ascii="Calibri" w:hAnsi="Calibri" w:cs="Calibri"/>
                <w:color w:val="auto"/>
                <w:sz w:val="24"/>
                <w:szCs w:val="24"/>
                <w:bdr w:val="none" w:color="auto" w:sz="0" w:space="0"/>
              </w:rPr>
              <w:t>AI</w:t>
            </w:r>
            <w:r>
              <w:rPr>
                <w:rFonts w:hint="eastAsia" w:ascii="宋体" w:hAnsi="宋体" w:eastAsia="宋体" w:cs="宋体"/>
                <w:color w:val="auto"/>
                <w:sz w:val="24"/>
                <w:szCs w:val="24"/>
                <w:bdr w:val="none" w:color="auto" w:sz="0" w:space="0"/>
              </w:rPr>
              <w:t>智能</w:t>
            </w:r>
            <w:r>
              <w:rPr>
                <w:rFonts w:hint="default" w:ascii="Calibri" w:hAnsi="Calibri" w:cs="Calibri"/>
                <w:color w:val="auto"/>
                <w:sz w:val="24"/>
                <w:szCs w:val="24"/>
                <w:bdr w:val="none" w:color="auto" w:sz="0" w:space="0"/>
              </w:rPr>
              <w:t>4K</w:t>
            </w:r>
            <w:r>
              <w:rPr>
                <w:rFonts w:hint="eastAsia" w:ascii="宋体" w:hAnsi="宋体" w:eastAsia="宋体" w:cs="宋体"/>
                <w:color w:val="auto"/>
                <w:sz w:val="24"/>
                <w:szCs w:val="24"/>
                <w:bdr w:val="none" w:color="auto" w:sz="0" w:space="0"/>
              </w:rPr>
              <w:t>增强</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高清转</w:t>
            </w:r>
            <w:r>
              <w:rPr>
                <w:rFonts w:hint="default" w:ascii="Calibri" w:hAnsi="Calibri" w:cs="Calibri"/>
                <w:color w:val="auto"/>
                <w:sz w:val="24"/>
                <w:szCs w:val="24"/>
                <w:bdr w:val="none" w:color="auto" w:sz="0" w:space="0"/>
              </w:rPr>
              <w:t>4K</w:t>
            </w:r>
            <w:r>
              <w:rPr>
                <w:rFonts w:hint="eastAsia" w:ascii="宋体" w:hAnsi="宋体" w:eastAsia="宋体" w:cs="宋体"/>
                <w:color w:val="auto"/>
                <w:sz w:val="24"/>
                <w:szCs w:val="24"/>
                <w:bdr w:val="none" w:color="auto" w:sz="0" w:space="0"/>
              </w:rPr>
              <w:t>，高清视频增强为</w:t>
            </w:r>
            <w:r>
              <w:rPr>
                <w:rFonts w:hint="default" w:ascii="Calibri" w:hAnsi="Calibri" w:cs="Calibri"/>
                <w:color w:val="auto"/>
                <w:sz w:val="24"/>
                <w:szCs w:val="24"/>
                <w:bdr w:val="none" w:color="auto" w:sz="0" w:space="0"/>
              </w:rPr>
              <w:t>4K</w:t>
            </w:r>
            <w:r>
              <w:rPr>
                <w:rFonts w:hint="eastAsia" w:ascii="宋体" w:hAnsi="宋体" w:eastAsia="宋体" w:cs="宋体"/>
                <w:color w:val="auto"/>
                <w:sz w:val="24"/>
                <w:szCs w:val="24"/>
                <w:bdr w:val="none" w:color="auto" w:sz="0" w:space="0"/>
              </w:rPr>
              <w:t>画质；</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智能高清增强</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高清转高清，提升高清视频的画质；</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4.AI</w:t>
            </w:r>
            <w:r>
              <w:rPr>
                <w:rFonts w:hint="eastAsia" w:ascii="宋体" w:hAnsi="宋体" w:eastAsia="宋体" w:cs="宋体"/>
                <w:color w:val="auto"/>
                <w:sz w:val="24"/>
                <w:szCs w:val="24"/>
                <w:bdr w:val="none" w:color="auto" w:sz="0" w:space="0"/>
              </w:rPr>
              <w:t>智能锐化：实现智能锐化，同时增强纹理细节；</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5.AI</w:t>
            </w:r>
            <w:r>
              <w:rPr>
                <w:rFonts w:hint="eastAsia" w:ascii="宋体" w:hAnsi="宋体" w:eastAsia="宋体" w:cs="宋体"/>
                <w:color w:val="auto"/>
                <w:sz w:val="24"/>
                <w:szCs w:val="24"/>
                <w:bdr w:val="none" w:color="auto" w:sz="0" w:space="0"/>
              </w:rPr>
              <w:t>智能去噪：实现视频噪声的自适应去除，并保留视频细节；</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提供转码分辨率单元；</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提供视频超分辨率算法单元；</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提供色彩增强算法单元；</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提供</w:t>
            </w:r>
            <w:r>
              <w:rPr>
                <w:rFonts w:hint="default" w:ascii="Calibri" w:hAnsi="Calibri" w:cs="Calibri"/>
                <w:color w:val="auto"/>
                <w:sz w:val="24"/>
                <w:szCs w:val="24"/>
                <w:bdr w:val="none" w:color="auto" w:sz="0" w:space="0"/>
              </w:rPr>
              <w:t>HDR</w:t>
            </w:r>
            <w:r>
              <w:rPr>
                <w:rFonts w:hint="eastAsia" w:ascii="宋体" w:hAnsi="宋体" w:eastAsia="宋体" w:cs="宋体"/>
                <w:color w:val="auto"/>
                <w:sz w:val="24"/>
                <w:szCs w:val="24"/>
                <w:bdr w:val="none" w:color="auto" w:sz="0" w:space="0"/>
              </w:rPr>
              <w:t>算法单元；</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提供任务管理单元、输入源管理单元、转码任务配置单元、素材管理单元、日志告警管理单元，任务监控单元，输入源扫描和输出源配置单元，转码后资源动态分发路径制定单元；</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11.</w:t>
            </w:r>
            <w:r>
              <w:rPr>
                <w:rFonts w:hint="eastAsia" w:ascii="宋体" w:hAnsi="宋体" w:eastAsia="宋体" w:cs="宋体"/>
                <w:color w:val="auto"/>
                <w:sz w:val="24"/>
                <w:szCs w:val="24"/>
                <w:bdr w:val="none" w:color="auto" w:sz="0" w:space="0"/>
              </w:rPr>
              <w:t>机架式设备，</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颗</w:t>
            </w:r>
            <w:r>
              <w:rPr>
                <w:rFonts w:hint="default" w:ascii="Calibri" w:hAnsi="Calibri" w:cs="Calibri"/>
                <w:color w:val="auto"/>
                <w:sz w:val="24"/>
                <w:szCs w:val="24"/>
                <w:bdr w:val="none" w:color="auto" w:sz="0" w:space="0"/>
              </w:rPr>
              <w:t>≥12</w:t>
            </w:r>
            <w:r>
              <w:rPr>
                <w:rFonts w:hint="eastAsia" w:ascii="宋体" w:hAnsi="宋体" w:eastAsia="宋体" w:cs="宋体"/>
                <w:color w:val="auto"/>
                <w:sz w:val="24"/>
                <w:szCs w:val="24"/>
                <w:bdr w:val="none" w:color="auto" w:sz="0" w:space="0"/>
              </w:rPr>
              <w:t>核</w:t>
            </w:r>
            <w:r>
              <w:rPr>
                <w:rFonts w:hint="default" w:ascii="Calibri" w:hAnsi="Calibri" w:cs="Calibri"/>
                <w:color w:val="auto"/>
                <w:sz w:val="24"/>
                <w:szCs w:val="24"/>
                <w:bdr w:val="none" w:color="auto" w:sz="0" w:space="0"/>
              </w:rPr>
              <w:t>3.0GHz</w:t>
            </w:r>
            <w:r>
              <w:rPr>
                <w:rFonts w:hint="eastAsia" w:ascii="宋体" w:hAnsi="宋体" w:eastAsia="宋体" w:cs="宋体"/>
                <w:color w:val="auto"/>
                <w:sz w:val="24"/>
                <w:szCs w:val="24"/>
                <w:bdr w:val="none" w:color="auto" w:sz="0" w:space="0"/>
              </w:rPr>
              <w:t>主频核心运算单元，</w:t>
            </w:r>
            <w:r>
              <w:rPr>
                <w:rFonts w:hint="default" w:ascii="Calibri" w:hAnsi="Calibri" w:cs="Calibri"/>
                <w:color w:val="auto"/>
                <w:sz w:val="24"/>
                <w:szCs w:val="24"/>
                <w:bdr w:val="none" w:color="auto" w:sz="0" w:space="0"/>
              </w:rPr>
              <w:t>≥128GB</w:t>
            </w:r>
            <w:r>
              <w:rPr>
                <w:rFonts w:hint="eastAsia" w:ascii="宋体" w:hAnsi="宋体" w:eastAsia="宋体" w:cs="宋体"/>
                <w:color w:val="auto"/>
                <w:sz w:val="24"/>
                <w:szCs w:val="24"/>
                <w:bdr w:val="none" w:color="auto" w:sz="0" w:space="0"/>
              </w:rPr>
              <w:t>内存，</w:t>
            </w:r>
            <w:r>
              <w:rPr>
                <w:rFonts w:hint="default" w:ascii="Calibri" w:hAnsi="Calibri" w:cs="Calibri"/>
                <w:color w:val="auto"/>
                <w:sz w:val="24"/>
                <w:szCs w:val="24"/>
                <w:bdr w:val="none" w:color="auto" w:sz="0" w:space="0"/>
              </w:rPr>
              <w:t>≥2×960GBSSD</w:t>
            </w:r>
            <w:r>
              <w:rPr>
                <w:rFonts w:hint="eastAsia" w:ascii="宋体" w:hAnsi="宋体" w:eastAsia="宋体" w:cs="宋体"/>
                <w:color w:val="auto"/>
                <w:sz w:val="24"/>
                <w:szCs w:val="24"/>
                <w:bdr w:val="none" w:color="auto" w:sz="0" w:space="0"/>
              </w:rPr>
              <w:t>系统盘，</w:t>
            </w:r>
            <w:r>
              <w:rPr>
                <w:rFonts w:hint="default" w:ascii="Calibri" w:hAnsi="Calibri" w:cs="Calibri"/>
                <w:color w:val="auto"/>
                <w:sz w:val="24"/>
                <w:szCs w:val="24"/>
                <w:bdr w:val="none" w:color="auto" w:sz="0" w:space="0"/>
              </w:rPr>
              <w:t>≥2×10GB</w:t>
            </w:r>
            <w:r>
              <w:rPr>
                <w:rFonts w:hint="eastAsia" w:ascii="宋体" w:hAnsi="宋体" w:eastAsia="宋体" w:cs="宋体"/>
                <w:color w:val="auto"/>
                <w:sz w:val="24"/>
                <w:szCs w:val="24"/>
                <w:bdr w:val="none" w:color="auto" w:sz="0" w:space="0"/>
              </w:rPr>
              <w:t>双口网卡；</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12.≥4</w:t>
            </w:r>
            <w:r>
              <w:rPr>
                <w:rFonts w:hint="eastAsia" w:ascii="宋体" w:hAnsi="宋体" w:eastAsia="宋体" w:cs="宋体"/>
                <w:color w:val="auto"/>
                <w:sz w:val="24"/>
                <w:szCs w:val="24"/>
                <w:bdr w:val="none" w:color="auto" w:sz="0" w:space="0"/>
              </w:rPr>
              <w:t>张</w:t>
            </w:r>
            <w:r>
              <w:rPr>
                <w:rFonts w:hint="default" w:ascii="Calibri" w:hAnsi="Calibri" w:cs="Calibri"/>
                <w:color w:val="auto"/>
                <w:sz w:val="24"/>
                <w:szCs w:val="24"/>
                <w:bdr w:val="none" w:color="auto" w:sz="0" w:space="0"/>
              </w:rPr>
              <w:t>AI</w:t>
            </w:r>
            <w:r>
              <w:rPr>
                <w:rFonts w:hint="eastAsia" w:ascii="宋体" w:hAnsi="宋体" w:eastAsia="宋体" w:cs="宋体"/>
                <w:color w:val="auto"/>
                <w:sz w:val="24"/>
                <w:szCs w:val="24"/>
                <w:bdr w:val="none" w:color="auto" w:sz="0" w:space="0"/>
              </w:rPr>
              <w:t>加速计算高性能专业卡，单张性能：</w:t>
            </w:r>
            <w:r>
              <w:rPr>
                <w:rFonts w:hint="default" w:ascii="Calibri" w:hAnsi="Calibri" w:cs="Calibri"/>
                <w:color w:val="auto"/>
                <w:sz w:val="24"/>
                <w:szCs w:val="24"/>
                <w:bdr w:val="none" w:color="auto" w:sz="0" w:space="0"/>
              </w:rPr>
              <w:t>≥20GBGDDR6</w:t>
            </w:r>
            <w:r>
              <w:rPr>
                <w:rFonts w:hint="eastAsia" w:ascii="宋体" w:hAnsi="宋体" w:eastAsia="宋体" w:cs="宋体"/>
                <w:color w:val="auto"/>
                <w:sz w:val="24"/>
                <w:szCs w:val="24"/>
                <w:bdr w:val="none" w:color="auto" w:sz="0" w:space="0"/>
              </w:rPr>
              <w:t>，内存带宽</w:t>
            </w:r>
            <w:r>
              <w:rPr>
                <w:rFonts w:hint="default" w:ascii="Calibri" w:hAnsi="Calibri" w:cs="Calibri"/>
                <w:color w:val="auto"/>
                <w:sz w:val="24"/>
                <w:szCs w:val="24"/>
                <w:bdr w:val="none" w:color="auto" w:sz="0" w:space="0"/>
              </w:rPr>
              <w:t>≥640GB/s</w:t>
            </w:r>
            <w:r>
              <w:rPr>
                <w:rFonts w:hint="eastAsia" w:ascii="宋体" w:hAnsi="宋体" w:eastAsia="宋体" w:cs="宋体"/>
                <w:color w:val="auto"/>
                <w:sz w:val="24"/>
                <w:szCs w:val="24"/>
                <w:bdr w:val="none" w:color="auto" w:sz="0" w:space="0"/>
              </w:rPr>
              <w:t>，单精度浮点性能</w:t>
            </w:r>
            <w:r>
              <w:rPr>
                <w:rFonts w:hint="default" w:ascii="Calibri" w:hAnsi="Calibri" w:cs="Calibri"/>
                <w:color w:val="auto"/>
                <w:sz w:val="24"/>
                <w:szCs w:val="24"/>
                <w:bdr w:val="none" w:color="auto" w:sz="0" w:space="0"/>
              </w:rPr>
              <w:t>≥20TFLOPS</w:t>
            </w:r>
            <w:r>
              <w:rPr>
                <w:rFonts w:hint="eastAsia" w:ascii="宋体" w:hAnsi="宋体" w:eastAsia="宋体" w:cs="宋体"/>
                <w:color w:val="auto"/>
                <w:sz w:val="24"/>
                <w:szCs w:val="24"/>
                <w:bdr w:val="none" w:color="auto" w:sz="0" w:space="0"/>
              </w:rPr>
              <w:t>。</w:t>
            </w:r>
          </w:p>
        </w:tc>
      </w:tr>
    </w:tbl>
    <w:p w14:paraId="5DD712E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标的名称：语音合成系统设备</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64D365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FE12D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39C46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F1ABF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85F47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7AB1E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1A235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9AC78C">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DF8D4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9F928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支持通过特定的指令或音频样本生成各种类型的音效；</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支持藏语语音合成；</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支持生成多码流文件，支持一路进多格式输出；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打包合成任务优先级可设定，可分时段设定某些栏目提交合成优先，可手动更改优先级；</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支持多种编码格式、封装格式、不同分辨率视频文件的渲染；</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支持音频格式：</w:t>
            </w:r>
            <w:r>
              <w:rPr>
                <w:rFonts w:hint="default" w:ascii="Calibri" w:hAnsi="Calibri" w:cs="Calibri"/>
                <w:color w:val="auto"/>
                <w:sz w:val="24"/>
                <w:szCs w:val="24"/>
                <w:bdr w:val="none" w:color="auto" w:sz="0" w:space="0"/>
              </w:rPr>
              <w:t>MP3</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WAV</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AAC</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FLAC</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OGG</w:t>
            </w:r>
            <w:r>
              <w:rPr>
                <w:rFonts w:hint="eastAsia" w:ascii="宋体" w:hAnsi="宋体" w:eastAsia="宋体" w:cs="宋体"/>
                <w:color w:val="auto"/>
                <w:sz w:val="24"/>
                <w:szCs w:val="24"/>
                <w:bdr w:val="none" w:color="auto" w:sz="0" w:space="0"/>
              </w:rPr>
              <w:t>主流音频格式；</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机架式设备，</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颗</w:t>
            </w:r>
            <w:r>
              <w:rPr>
                <w:rFonts w:hint="default" w:ascii="Calibri" w:hAnsi="Calibri" w:cs="Calibri"/>
                <w:color w:val="auto"/>
                <w:sz w:val="24"/>
                <w:szCs w:val="24"/>
                <w:bdr w:val="none" w:color="auto" w:sz="0" w:space="0"/>
              </w:rPr>
              <w:t>≥12</w:t>
            </w:r>
            <w:r>
              <w:rPr>
                <w:rFonts w:hint="eastAsia" w:ascii="宋体" w:hAnsi="宋体" w:eastAsia="宋体" w:cs="宋体"/>
                <w:color w:val="auto"/>
                <w:sz w:val="24"/>
                <w:szCs w:val="24"/>
                <w:bdr w:val="none" w:color="auto" w:sz="0" w:space="0"/>
              </w:rPr>
              <w:t>核</w:t>
            </w:r>
            <w:r>
              <w:rPr>
                <w:rFonts w:hint="default" w:ascii="Calibri" w:hAnsi="Calibri" w:cs="Calibri"/>
                <w:color w:val="auto"/>
                <w:sz w:val="24"/>
                <w:szCs w:val="24"/>
                <w:bdr w:val="none" w:color="auto" w:sz="0" w:space="0"/>
              </w:rPr>
              <w:t>3.0GHz</w:t>
            </w:r>
            <w:r>
              <w:rPr>
                <w:rFonts w:hint="eastAsia" w:ascii="宋体" w:hAnsi="宋体" w:eastAsia="宋体" w:cs="宋体"/>
                <w:color w:val="auto"/>
                <w:sz w:val="24"/>
                <w:szCs w:val="24"/>
                <w:bdr w:val="none" w:color="auto" w:sz="0" w:space="0"/>
              </w:rPr>
              <w:t>主频核心运算单元，</w:t>
            </w:r>
            <w:r>
              <w:rPr>
                <w:rFonts w:hint="default" w:ascii="Calibri" w:hAnsi="Calibri" w:cs="Calibri"/>
                <w:color w:val="auto"/>
                <w:sz w:val="24"/>
                <w:szCs w:val="24"/>
                <w:bdr w:val="none" w:color="auto" w:sz="0" w:space="0"/>
              </w:rPr>
              <w:t>≥128GB</w:t>
            </w:r>
            <w:r>
              <w:rPr>
                <w:rFonts w:hint="eastAsia" w:ascii="宋体" w:hAnsi="宋体" w:eastAsia="宋体" w:cs="宋体"/>
                <w:color w:val="auto"/>
                <w:sz w:val="24"/>
                <w:szCs w:val="24"/>
                <w:bdr w:val="none" w:color="auto" w:sz="0" w:space="0"/>
              </w:rPr>
              <w:t>内存，</w:t>
            </w:r>
            <w:r>
              <w:rPr>
                <w:rFonts w:hint="default" w:ascii="Calibri" w:hAnsi="Calibri" w:cs="Calibri"/>
                <w:color w:val="auto"/>
                <w:sz w:val="24"/>
                <w:szCs w:val="24"/>
                <w:bdr w:val="none" w:color="auto" w:sz="0" w:space="0"/>
              </w:rPr>
              <w:t>≥2×960GBSSD</w:t>
            </w:r>
            <w:r>
              <w:rPr>
                <w:rFonts w:hint="eastAsia" w:ascii="宋体" w:hAnsi="宋体" w:eastAsia="宋体" w:cs="宋体"/>
                <w:color w:val="auto"/>
                <w:sz w:val="24"/>
                <w:szCs w:val="24"/>
                <w:bdr w:val="none" w:color="auto" w:sz="0" w:space="0"/>
              </w:rPr>
              <w:t>系统盘，</w:t>
            </w:r>
            <w:r>
              <w:rPr>
                <w:rFonts w:hint="default" w:ascii="Calibri" w:hAnsi="Calibri" w:cs="Calibri"/>
                <w:color w:val="auto"/>
                <w:sz w:val="24"/>
                <w:szCs w:val="24"/>
                <w:bdr w:val="none" w:color="auto" w:sz="0" w:space="0"/>
              </w:rPr>
              <w:t>≥2×10GB</w:t>
            </w:r>
            <w:r>
              <w:rPr>
                <w:rFonts w:hint="eastAsia" w:ascii="宋体" w:hAnsi="宋体" w:eastAsia="宋体" w:cs="宋体"/>
                <w:color w:val="auto"/>
                <w:sz w:val="24"/>
                <w:szCs w:val="24"/>
                <w:bdr w:val="none" w:color="auto" w:sz="0" w:space="0"/>
              </w:rPr>
              <w:t>双口网卡；</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8.≥4</w:t>
            </w:r>
            <w:r>
              <w:rPr>
                <w:rFonts w:hint="eastAsia" w:ascii="宋体" w:hAnsi="宋体" w:eastAsia="宋体" w:cs="宋体"/>
                <w:color w:val="auto"/>
                <w:sz w:val="24"/>
                <w:szCs w:val="24"/>
                <w:bdr w:val="none" w:color="auto" w:sz="0" w:space="0"/>
              </w:rPr>
              <w:t>张</w:t>
            </w:r>
            <w:r>
              <w:rPr>
                <w:rFonts w:hint="default" w:ascii="Calibri" w:hAnsi="Calibri" w:cs="Calibri"/>
                <w:color w:val="auto"/>
                <w:sz w:val="24"/>
                <w:szCs w:val="24"/>
                <w:bdr w:val="none" w:color="auto" w:sz="0" w:space="0"/>
              </w:rPr>
              <w:t>AI</w:t>
            </w:r>
            <w:r>
              <w:rPr>
                <w:rFonts w:hint="eastAsia" w:ascii="宋体" w:hAnsi="宋体" w:eastAsia="宋体" w:cs="宋体"/>
                <w:color w:val="auto"/>
                <w:sz w:val="24"/>
                <w:szCs w:val="24"/>
                <w:bdr w:val="none" w:color="auto" w:sz="0" w:space="0"/>
              </w:rPr>
              <w:t>加速计算高性能专业卡，单张性能：</w:t>
            </w:r>
            <w:r>
              <w:rPr>
                <w:rFonts w:hint="default" w:ascii="Calibri" w:hAnsi="Calibri" w:cs="Calibri"/>
                <w:color w:val="auto"/>
                <w:sz w:val="24"/>
                <w:szCs w:val="24"/>
                <w:bdr w:val="none" w:color="auto" w:sz="0" w:space="0"/>
              </w:rPr>
              <w:t>≥20GBGDDR6</w:t>
            </w:r>
            <w:r>
              <w:rPr>
                <w:rFonts w:hint="eastAsia" w:ascii="宋体" w:hAnsi="宋体" w:eastAsia="宋体" w:cs="宋体"/>
                <w:color w:val="auto"/>
                <w:sz w:val="24"/>
                <w:szCs w:val="24"/>
                <w:bdr w:val="none" w:color="auto" w:sz="0" w:space="0"/>
              </w:rPr>
              <w:t>，内存带宽</w:t>
            </w:r>
            <w:r>
              <w:rPr>
                <w:rFonts w:hint="default" w:ascii="Calibri" w:hAnsi="Calibri" w:cs="Calibri"/>
                <w:color w:val="auto"/>
                <w:sz w:val="24"/>
                <w:szCs w:val="24"/>
                <w:bdr w:val="none" w:color="auto" w:sz="0" w:space="0"/>
              </w:rPr>
              <w:t>≥640GB/s</w:t>
            </w:r>
            <w:r>
              <w:rPr>
                <w:rFonts w:hint="eastAsia" w:ascii="宋体" w:hAnsi="宋体" w:eastAsia="宋体" w:cs="宋体"/>
                <w:color w:val="auto"/>
                <w:sz w:val="24"/>
                <w:szCs w:val="24"/>
                <w:bdr w:val="none" w:color="auto" w:sz="0" w:space="0"/>
              </w:rPr>
              <w:t>，单精度浮点性能</w:t>
            </w:r>
            <w:r>
              <w:rPr>
                <w:rFonts w:hint="default" w:ascii="Calibri" w:hAnsi="Calibri" w:cs="Calibri"/>
                <w:color w:val="auto"/>
                <w:sz w:val="24"/>
                <w:szCs w:val="24"/>
                <w:bdr w:val="none" w:color="auto" w:sz="0" w:space="0"/>
              </w:rPr>
              <w:t>≥20TFLOPS</w:t>
            </w:r>
            <w:r>
              <w:rPr>
                <w:rFonts w:hint="eastAsia" w:ascii="宋体" w:hAnsi="宋体" w:eastAsia="宋体" w:cs="宋体"/>
                <w:color w:val="auto"/>
                <w:sz w:val="24"/>
                <w:szCs w:val="24"/>
                <w:bdr w:val="none" w:color="auto" w:sz="0" w:space="0"/>
              </w:rPr>
              <w:t>。</w:t>
            </w:r>
          </w:p>
        </w:tc>
      </w:tr>
    </w:tbl>
    <w:p w14:paraId="6EEB56B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标的名称：后台转码系统设备</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80"/>
        <w:gridCol w:w="653"/>
        <w:gridCol w:w="1059"/>
        <w:gridCol w:w="6254"/>
      </w:tblGrid>
      <w:tr w14:paraId="359AEF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A870F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02430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72C9B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30489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516EA9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10649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F34533">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491B3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67EBD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color w:val="auto"/>
                <w:sz w:val="24"/>
                <w:szCs w:val="24"/>
                <w:bdr w:val="none" w:color="auto" w:sz="0" w:space="0"/>
              </w:rPr>
              <w:t>1.提供转码功能，转码格式提供码率转换功能，提供高清高码格式、高清清晰码率、高清流畅码率管理功能；</w:t>
            </w:r>
            <w:r>
              <w:rPr>
                <w:color w:val="auto"/>
                <w:sz w:val="24"/>
                <w:szCs w:val="24"/>
                <w:bdr w:val="none" w:color="auto" w:sz="0" w:space="0"/>
              </w:rPr>
              <w:br w:type="textWrapping"/>
            </w:r>
            <w:r>
              <w:rPr>
                <w:color w:val="auto"/>
                <w:sz w:val="24"/>
                <w:szCs w:val="24"/>
                <w:bdr w:val="none" w:color="auto" w:sz="0" w:space="0"/>
              </w:rPr>
              <w:t>2.提供对转码任务状态的监控功能，分别为转码中、转码成功、转码失败、无需转码。任务监控采用图形化节点监看，提供每个节点处理IP地址、时间及状态查看与展示功能；</w:t>
            </w:r>
            <w:r>
              <w:rPr>
                <w:color w:val="auto"/>
                <w:sz w:val="24"/>
                <w:szCs w:val="24"/>
                <w:bdr w:val="none" w:color="auto" w:sz="0" w:space="0"/>
              </w:rPr>
              <w:br w:type="textWrapping"/>
            </w:r>
            <w:r>
              <w:rPr>
                <w:color w:val="auto"/>
                <w:sz w:val="24"/>
                <w:szCs w:val="24"/>
                <w:bdr w:val="none" w:color="auto" w:sz="0" w:space="0"/>
              </w:rPr>
              <w:t>3.提供多种媒体格式转换：高清格式：MPG2-IBP-ES HD、MXF MPEG HD422、MXF MPG2IBP HD、MPG2-I HD、H.264 HD、HEVC；标清格式：DVSD、DVSD PS、DV25、DV25 PS、DV50、DV50 PS、MPG2-IBP-ES、SD、MPG2-IBP-PS SD、AVI MPG2-IBP-ES SD、MP4 SD、H.264 SD、MXF_MPEGIMX_SD、MXF IBP SD；</w:t>
            </w:r>
            <w:r>
              <w:rPr>
                <w:color w:val="auto"/>
                <w:sz w:val="24"/>
                <w:szCs w:val="24"/>
                <w:bdr w:val="none" w:color="auto" w:sz="0" w:space="0"/>
              </w:rPr>
              <w:br w:type="textWrapping"/>
            </w:r>
            <w:r>
              <w:rPr>
                <w:color w:val="auto"/>
                <w:sz w:val="24"/>
                <w:szCs w:val="24"/>
                <w:bdr w:val="none" w:color="auto" w:sz="0" w:space="0"/>
              </w:rPr>
              <w:t>4.提供多格式多码率同时生成功能：提供同一文件按照不同的格式和不同码率同时生成功能； </w:t>
            </w:r>
            <w:r>
              <w:rPr>
                <w:color w:val="auto"/>
                <w:sz w:val="24"/>
                <w:szCs w:val="24"/>
                <w:bdr w:val="none" w:color="auto" w:sz="0" w:space="0"/>
              </w:rPr>
              <w:br w:type="textWrapping"/>
            </w:r>
            <w:r>
              <w:rPr>
                <w:color w:val="auto"/>
                <w:sz w:val="24"/>
                <w:szCs w:val="24"/>
                <w:bdr w:val="none" w:color="auto" w:sz="0" w:space="0"/>
              </w:rPr>
              <w:t>5.提供集群转码功能：提供集群工作方式，可通过增加转码服务来提高转码性能和可靠性；</w:t>
            </w:r>
            <w:r>
              <w:rPr>
                <w:color w:val="auto"/>
                <w:sz w:val="24"/>
                <w:szCs w:val="24"/>
                <w:bdr w:val="none" w:color="auto" w:sz="0" w:space="0"/>
              </w:rPr>
              <w:br w:type="textWrapping"/>
            </w:r>
            <w:r>
              <w:rPr>
                <w:color w:val="auto"/>
                <w:sz w:val="24"/>
                <w:szCs w:val="24"/>
                <w:bdr w:val="none" w:color="auto" w:sz="0" w:space="0"/>
              </w:rPr>
              <w:t>6.提供动态挂接第三方转码系统功能：提供第三方转码服务或硬件转码设备动态挂接功能，统一接收转码中心的管理和调配；</w:t>
            </w:r>
            <w:r>
              <w:rPr>
                <w:color w:val="auto"/>
                <w:sz w:val="24"/>
                <w:szCs w:val="24"/>
                <w:bdr w:val="none" w:color="auto" w:sz="0" w:space="0"/>
              </w:rPr>
              <w:br w:type="textWrapping"/>
            </w:r>
            <w:r>
              <w:rPr>
                <w:color w:val="auto"/>
                <w:sz w:val="24"/>
                <w:szCs w:val="24"/>
                <w:bdr w:val="none" w:color="auto" w:sz="0" w:space="0"/>
              </w:rPr>
              <w:t>7.提供多机负载均衡功能：支持多机负载均衡，多台转码服务器通过转码节点进行管理，转码节点自动根据转码服务状态分配任务；</w:t>
            </w:r>
            <w:r>
              <w:rPr>
                <w:color w:val="auto"/>
                <w:sz w:val="24"/>
                <w:szCs w:val="24"/>
                <w:bdr w:val="none" w:color="auto" w:sz="0" w:space="0"/>
              </w:rPr>
              <w:br w:type="textWrapping"/>
            </w:r>
            <w:r>
              <w:rPr>
                <w:color w:val="auto"/>
                <w:sz w:val="24"/>
                <w:szCs w:val="24"/>
                <w:bdr w:val="none" w:color="auto" w:sz="0" w:space="0"/>
              </w:rPr>
              <w:t>8.支持低码率转换，支持将高码率视频内容进行低码率转换，支持转换为多个低码率版本文件；</w:t>
            </w:r>
            <w:r>
              <w:rPr>
                <w:color w:val="auto"/>
                <w:sz w:val="24"/>
                <w:szCs w:val="24"/>
                <w:bdr w:val="none" w:color="auto" w:sz="0" w:space="0"/>
              </w:rPr>
              <w:br w:type="textWrapping"/>
            </w:r>
            <w:r>
              <w:rPr>
                <w:color w:val="auto"/>
                <w:sz w:val="24"/>
                <w:szCs w:val="24"/>
                <w:bdr w:val="none" w:color="auto" w:sz="0" w:space="0"/>
              </w:rPr>
              <w:t>9. ≥2颗32核2.6GHz主频国产化CPU，≥128GB内存≥960GBSSD系统硬盘，≥10GbE双口万兆网卡；</w:t>
            </w:r>
            <w:r>
              <w:rPr>
                <w:color w:val="auto"/>
                <w:sz w:val="24"/>
                <w:szCs w:val="24"/>
                <w:bdr w:val="none" w:color="auto" w:sz="0" w:space="0"/>
              </w:rPr>
              <w:br w:type="textWrapping"/>
            </w:r>
            <w:r>
              <w:rPr>
                <w:color w:val="auto"/>
                <w:sz w:val="24"/>
                <w:szCs w:val="24"/>
                <w:bdr w:val="none" w:color="auto" w:sz="0" w:space="0"/>
              </w:rPr>
              <w:t>10.≥2张转码运算单元，单张性能：并行计算核心数量≥890，核心频率≥1000MHz，显存容量≥8GBGDDR6，显存位宽≥128-bit，显存带宽≥160GB/s，单精度性能≥2TFLOPS。</w:t>
            </w:r>
          </w:p>
        </w:tc>
      </w:tr>
    </w:tbl>
    <w:p w14:paraId="3104B2C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标的名称：资源管理系统设备</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79"/>
        <w:gridCol w:w="652"/>
        <w:gridCol w:w="1054"/>
        <w:gridCol w:w="6261"/>
      </w:tblGrid>
      <w:tr w14:paraId="6B51C7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32BAB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05CB9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3EB2C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62287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146222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D4814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936EDD">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E78A8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AE940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color w:val="auto"/>
                <w:sz w:val="24"/>
                <w:szCs w:val="24"/>
                <w:bdr w:val="none" w:color="auto" w:sz="0" w:space="0"/>
              </w:rPr>
              <w:t>1.系统功能</w:t>
            </w:r>
            <w:r>
              <w:rPr>
                <w:color w:val="auto"/>
                <w:sz w:val="24"/>
                <w:szCs w:val="24"/>
                <w:bdr w:val="none" w:color="auto" w:sz="0" w:space="0"/>
              </w:rPr>
              <w:br w:type="textWrapping"/>
            </w:r>
            <w:r>
              <w:rPr>
                <w:color w:val="auto"/>
                <w:sz w:val="24"/>
                <w:szCs w:val="24"/>
                <w:bdr w:val="none" w:color="auto" w:sz="0" w:space="0"/>
              </w:rPr>
              <w:t>（1）具有云存储技术、云盘文件技术，可实现数据智能动态平衡管理和空间配额管理；</w:t>
            </w:r>
            <w:r>
              <w:rPr>
                <w:color w:val="auto"/>
                <w:sz w:val="24"/>
                <w:szCs w:val="24"/>
                <w:bdr w:val="none" w:color="auto" w:sz="0" w:space="0"/>
              </w:rPr>
              <w:br w:type="textWrapping"/>
            </w:r>
            <w:r>
              <w:rPr>
                <w:color w:val="auto"/>
                <w:sz w:val="24"/>
                <w:szCs w:val="24"/>
                <w:bdr w:val="none" w:color="auto" w:sz="0" w:space="0"/>
              </w:rPr>
              <w:t>（2）系统支持Microsoft Windows，Linux，MacOS，SunSolaris，IBMAIX，HP-UX，GUI纯WEB中、英图形管理界面，网络远程监控管理及全局监控软件；</w:t>
            </w:r>
            <w:r>
              <w:rPr>
                <w:color w:val="auto"/>
                <w:sz w:val="24"/>
                <w:szCs w:val="24"/>
                <w:bdr w:val="none" w:color="auto" w:sz="0" w:space="0"/>
              </w:rPr>
              <w:br w:type="textWrapping"/>
            </w:r>
            <w:r>
              <w:rPr>
                <w:color w:val="auto"/>
                <w:sz w:val="24"/>
                <w:szCs w:val="24"/>
                <w:bdr w:val="none" w:color="auto" w:sz="0" w:space="0"/>
              </w:rPr>
              <w:t>（3）支持用户分级、分组、分域管理；</w:t>
            </w:r>
            <w:r>
              <w:rPr>
                <w:color w:val="auto"/>
                <w:sz w:val="24"/>
                <w:szCs w:val="24"/>
                <w:bdr w:val="none" w:color="auto" w:sz="0" w:space="0"/>
              </w:rPr>
              <w:br w:type="textWrapping"/>
            </w:r>
            <w:r>
              <w:rPr>
                <w:color w:val="auto"/>
                <w:sz w:val="24"/>
                <w:szCs w:val="24"/>
                <w:bdr w:val="none" w:color="auto" w:sz="0" w:space="0"/>
              </w:rPr>
              <w:t>（4）单节点数据存储的读速度≥1500MB/s，写速度≥1000MB/s，混合读写速度≥2000MB/s；</w:t>
            </w:r>
            <w:r>
              <w:rPr>
                <w:color w:val="auto"/>
                <w:sz w:val="24"/>
                <w:szCs w:val="24"/>
                <w:bdr w:val="none" w:color="auto" w:sz="0" w:space="0"/>
              </w:rPr>
              <w:br w:type="textWrapping"/>
            </w:r>
            <w:r>
              <w:rPr>
                <w:color w:val="auto"/>
                <w:sz w:val="24"/>
                <w:szCs w:val="24"/>
                <w:bdr w:val="none" w:color="auto" w:sz="0" w:space="0"/>
              </w:rPr>
              <w:t>（5）统一的文件系统，支持单一命名空间，支持跨存储节点的同一命名空间，提供单个命名空间达到100PB级，单个文件达到100TB及以上；</w:t>
            </w:r>
            <w:r>
              <w:rPr>
                <w:color w:val="auto"/>
                <w:sz w:val="24"/>
                <w:szCs w:val="24"/>
                <w:bdr w:val="none" w:color="auto" w:sz="0" w:space="0"/>
              </w:rPr>
              <w:br w:type="textWrapping"/>
            </w:r>
            <w:r>
              <w:rPr>
                <w:color w:val="auto"/>
                <w:sz w:val="24"/>
                <w:szCs w:val="24"/>
                <w:bdr w:val="none" w:color="auto" w:sz="0" w:space="0"/>
              </w:rPr>
              <w:t>（6）采用分布式架构设计，支持在线无中断扩展；</w:t>
            </w:r>
            <w:r>
              <w:rPr>
                <w:color w:val="auto"/>
                <w:sz w:val="24"/>
                <w:szCs w:val="24"/>
                <w:bdr w:val="none" w:color="auto" w:sz="0" w:space="0"/>
              </w:rPr>
              <w:br w:type="textWrapping"/>
            </w:r>
            <w:r>
              <w:rPr>
                <w:color w:val="auto"/>
                <w:sz w:val="24"/>
                <w:szCs w:val="24"/>
                <w:bdr w:val="none" w:color="auto" w:sz="0" w:space="0"/>
              </w:rPr>
              <w:t>（7）支持SATA/SAS/SSD混合部署，支持多种磁盘介质构成的混合存储池；</w:t>
            </w:r>
            <w:r>
              <w:rPr>
                <w:color w:val="auto"/>
                <w:sz w:val="24"/>
                <w:szCs w:val="24"/>
                <w:bdr w:val="none" w:color="auto" w:sz="0" w:space="0"/>
              </w:rPr>
              <w:br w:type="textWrapping"/>
            </w:r>
            <w:r>
              <w:rPr>
                <w:color w:val="auto"/>
                <w:sz w:val="24"/>
                <w:szCs w:val="24"/>
                <w:bdr w:val="none" w:color="auto" w:sz="0" w:space="0"/>
              </w:rPr>
              <w:t>（8）节点之间采用副本方式或网络纠删码方式，保护存储系统的数据安全；</w:t>
            </w:r>
            <w:r>
              <w:rPr>
                <w:color w:val="auto"/>
                <w:sz w:val="24"/>
                <w:szCs w:val="24"/>
                <w:bdr w:val="none" w:color="auto" w:sz="0" w:space="0"/>
              </w:rPr>
              <w:br w:type="textWrapping"/>
            </w:r>
            <w:r>
              <w:rPr>
                <w:color w:val="auto"/>
                <w:sz w:val="24"/>
                <w:szCs w:val="24"/>
                <w:bdr w:val="none" w:color="auto" w:sz="0" w:space="0"/>
              </w:rPr>
              <w:t>（9）支持镜像、自动备份功能；</w:t>
            </w:r>
            <w:r>
              <w:rPr>
                <w:color w:val="auto"/>
                <w:sz w:val="24"/>
                <w:szCs w:val="24"/>
                <w:bdr w:val="none" w:color="auto" w:sz="0" w:space="0"/>
              </w:rPr>
              <w:br w:type="textWrapping"/>
            </w:r>
            <w:r>
              <w:rPr>
                <w:color w:val="auto"/>
                <w:sz w:val="24"/>
                <w:szCs w:val="24"/>
                <w:bdr w:val="none" w:color="auto" w:sz="0" w:space="0"/>
              </w:rPr>
              <w:t>（10）具有查看磁盘克隆状态的功能，可查看磁盘克隆日志，包括所克隆的磁盘、目标磁盘、坏块数、克隆进度、状态、克隆速度；</w:t>
            </w:r>
            <w:r>
              <w:rPr>
                <w:color w:val="auto"/>
                <w:sz w:val="24"/>
                <w:szCs w:val="24"/>
                <w:bdr w:val="none" w:color="auto" w:sz="0" w:space="0"/>
              </w:rPr>
              <w:br w:type="textWrapping"/>
            </w:r>
            <w:r>
              <w:rPr>
                <w:color w:val="auto"/>
                <w:sz w:val="24"/>
                <w:szCs w:val="24"/>
                <w:bdr w:val="none" w:color="auto" w:sz="0" w:space="0"/>
              </w:rPr>
              <w:t>（11）提供通用计算能力资源池，支持资源弹性伸缩，可在不同租户之间完成资源的动态调度；</w:t>
            </w:r>
            <w:r>
              <w:rPr>
                <w:color w:val="auto"/>
                <w:sz w:val="24"/>
                <w:szCs w:val="24"/>
                <w:bdr w:val="none" w:color="auto" w:sz="0" w:space="0"/>
              </w:rPr>
              <w:br w:type="textWrapping"/>
            </w:r>
            <w:r>
              <w:rPr>
                <w:color w:val="auto"/>
                <w:sz w:val="24"/>
                <w:szCs w:val="24"/>
                <w:bdr w:val="none" w:color="auto" w:sz="0" w:space="0"/>
              </w:rPr>
              <w:t>（12）支持磁盘资源快照、虚机快照；</w:t>
            </w:r>
            <w:r>
              <w:rPr>
                <w:color w:val="auto"/>
                <w:sz w:val="24"/>
                <w:szCs w:val="24"/>
                <w:bdr w:val="none" w:color="auto" w:sz="0" w:space="0"/>
              </w:rPr>
              <w:br w:type="textWrapping"/>
            </w:r>
            <w:r>
              <w:rPr>
                <w:color w:val="auto"/>
                <w:sz w:val="24"/>
                <w:szCs w:val="24"/>
                <w:bdr w:val="none" w:color="auto" w:sz="0" w:space="0"/>
              </w:rPr>
              <w:t>（13）支持虚机新建、删除、移动、克隆、备份、模板、迁移、VNC登录、快照、导出、休眠、重启、关闭、强制重启、强制关闭功能；</w:t>
            </w:r>
            <w:r>
              <w:rPr>
                <w:color w:val="auto"/>
                <w:sz w:val="24"/>
                <w:szCs w:val="24"/>
                <w:bdr w:val="none" w:color="auto" w:sz="0" w:space="0"/>
              </w:rPr>
              <w:br w:type="textWrapping"/>
            </w:r>
            <w:r>
              <w:rPr>
                <w:color w:val="auto"/>
                <w:sz w:val="24"/>
                <w:szCs w:val="24"/>
                <w:bdr w:val="none" w:color="auto" w:sz="0" w:space="0"/>
              </w:rPr>
              <w:t>（14）在同一个超融合平台或集群内，同时提供下述数据访问接口：含CIFS、NFS、AFP、FTP、HTTP、IPSAN、FCSAN，支持磁盘直通，以供超融合平台上的不同业务虚拟机进行访问。支持文件存储、对象存储通用存储的能力，支撑编辑制作、收录、归档不同场景下文件的快速存储，文件存储应支持NFS、CIFS主流协议，对象存储应支持HTTP、HTTPS主流协议；</w:t>
            </w:r>
            <w:r>
              <w:rPr>
                <w:color w:val="auto"/>
                <w:sz w:val="24"/>
                <w:szCs w:val="24"/>
                <w:bdr w:val="none" w:color="auto" w:sz="0" w:space="0"/>
              </w:rPr>
              <w:br w:type="textWrapping"/>
            </w:r>
            <w:r>
              <w:rPr>
                <w:color w:val="auto"/>
                <w:sz w:val="24"/>
                <w:szCs w:val="24"/>
                <w:bdr w:val="none" w:color="auto" w:sz="0" w:space="0"/>
              </w:rPr>
              <w:t>（15）支持配置固定IP地址或者IP地址段访问存储，未在白名单内的IP无法访问存储；</w:t>
            </w:r>
            <w:r>
              <w:rPr>
                <w:color w:val="auto"/>
                <w:sz w:val="24"/>
                <w:szCs w:val="24"/>
                <w:bdr w:val="none" w:color="auto" w:sz="0" w:space="0"/>
              </w:rPr>
              <w:br w:type="textWrapping"/>
            </w:r>
            <w:r>
              <w:rPr>
                <w:color w:val="auto"/>
                <w:sz w:val="24"/>
                <w:szCs w:val="24"/>
                <w:bdr w:val="none" w:color="auto" w:sz="0" w:space="0"/>
              </w:rPr>
              <w:t>（16）支持匿名共享、全局共享、独占式共享，支持WORM、Del_WORM、时效WORM、回收站；</w:t>
            </w:r>
            <w:r>
              <w:rPr>
                <w:color w:val="auto"/>
                <w:sz w:val="24"/>
                <w:szCs w:val="24"/>
                <w:bdr w:val="none" w:color="auto" w:sz="0" w:space="0"/>
              </w:rPr>
              <w:br w:type="textWrapping"/>
            </w:r>
            <w:r>
              <w:rPr>
                <w:color w:val="auto"/>
                <w:sz w:val="24"/>
                <w:szCs w:val="24"/>
                <w:bdr w:val="none" w:color="auto" w:sz="0" w:space="0"/>
              </w:rPr>
              <w:t>（17）支持采用文件过滤的方式，避免网络间的病毒传播和网络攻击；</w:t>
            </w:r>
            <w:r>
              <w:rPr>
                <w:color w:val="auto"/>
                <w:sz w:val="24"/>
                <w:szCs w:val="24"/>
                <w:bdr w:val="none" w:color="auto" w:sz="0" w:space="0"/>
              </w:rPr>
              <w:br w:type="textWrapping"/>
            </w:r>
            <w:r>
              <w:rPr>
                <w:color w:val="auto"/>
                <w:sz w:val="24"/>
                <w:szCs w:val="24"/>
                <w:bdr w:val="none" w:color="auto" w:sz="0" w:space="0"/>
              </w:rPr>
              <w:t>（18）支持访问审计功能，审计文件中，包括用户活动、用户地址、访问的文件名、访问时间、删除或读写操作；</w:t>
            </w:r>
            <w:r>
              <w:rPr>
                <w:color w:val="auto"/>
                <w:sz w:val="24"/>
                <w:szCs w:val="24"/>
                <w:bdr w:val="none" w:color="auto" w:sz="0" w:space="0"/>
              </w:rPr>
              <w:br w:type="textWrapping"/>
            </w:r>
            <w:r>
              <w:rPr>
                <w:color w:val="auto"/>
                <w:sz w:val="24"/>
                <w:szCs w:val="24"/>
                <w:bdr w:val="none" w:color="auto" w:sz="0" w:space="0"/>
              </w:rPr>
              <w:t>（19）支持对目录容量配额，配额对所有访问接口有效，并可在线设定、更改和取消；</w:t>
            </w:r>
            <w:r>
              <w:rPr>
                <w:color w:val="auto"/>
                <w:sz w:val="24"/>
                <w:szCs w:val="24"/>
                <w:bdr w:val="none" w:color="auto" w:sz="0" w:space="0"/>
              </w:rPr>
              <w:br w:type="textWrapping"/>
            </w:r>
            <w:r>
              <w:rPr>
                <w:color w:val="auto"/>
                <w:sz w:val="24"/>
                <w:szCs w:val="24"/>
                <w:bdr w:val="none" w:color="auto" w:sz="0" w:space="0"/>
              </w:rPr>
              <w:t>（20）支持在线查看文件目录索引和文件大小；</w:t>
            </w:r>
            <w:r>
              <w:rPr>
                <w:color w:val="auto"/>
                <w:sz w:val="24"/>
                <w:szCs w:val="24"/>
                <w:bdr w:val="none" w:color="auto" w:sz="0" w:space="0"/>
              </w:rPr>
              <w:br w:type="textWrapping"/>
            </w:r>
            <w:r>
              <w:rPr>
                <w:color w:val="auto"/>
                <w:sz w:val="24"/>
                <w:szCs w:val="24"/>
                <w:bdr w:val="none" w:color="auto" w:sz="0" w:space="0"/>
              </w:rPr>
              <w:t>（21）支持UPS联动管理，在断电后，可以接收外部UPS发出控件信号，自动控制存储服务器关机；</w:t>
            </w:r>
            <w:r>
              <w:rPr>
                <w:color w:val="auto"/>
                <w:sz w:val="24"/>
                <w:szCs w:val="24"/>
                <w:bdr w:val="none" w:color="auto" w:sz="0" w:space="0"/>
              </w:rPr>
              <w:br w:type="textWrapping"/>
            </w:r>
            <w:r>
              <w:rPr>
                <w:color w:val="auto"/>
                <w:sz w:val="24"/>
                <w:szCs w:val="24"/>
                <w:bdr w:val="none" w:color="auto" w:sz="0" w:space="0"/>
              </w:rPr>
              <w:t>（22）支持给特定文件设置文件过期时间，当超过设定的文件过期时间时，文件将被自动删除。</w:t>
            </w:r>
            <w:r>
              <w:rPr>
                <w:color w:val="auto"/>
                <w:sz w:val="24"/>
                <w:szCs w:val="24"/>
                <w:bdr w:val="none" w:color="auto" w:sz="0" w:space="0"/>
              </w:rPr>
              <w:br w:type="textWrapping"/>
            </w:r>
            <w:r>
              <w:rPr>
                <w:color w:val="auto"/>
                <w:sz w:val="24"/>
                <w:szCs w:val="24"/>
                <w:bdr w:val="none" w:color="auto" w:sz="0" w:space="0"/>
              </w:rPr>
              <w:t>2.硬件参数</w:t>
            </w:r>
            <w:r>
              <w:rPr>
                <w:color w:val="auto"/>
                <w:sz w:val="24"/>
                <w:szCs w:val="24"/>
                <w:bdr w:val="none" w:color="auto" w:sz="0" w:space="0"/>
              </w:rPr>
              <w:br w:type="textWrapping"/>
            </w:r>
            <w:r>
              <w:rPr>
                <w:color w:val="auto"/>
                <w:sz w:val="24"/>
                <w:szCs w:val="24"/>
                <w:bdr w:val="none" w:color="auto" w:sz="0" w:space="0"/>
              </w:rPr>
              <w:t>（1）CPU：≥24核×2颗，2.6GHz主频，国产化；</w:t>
            </w:r>
            <w:r>
              <w:rPr>
                <w:color w:val="auto"/>
                <w:sz w:val="24"/>
                <w:szCs w:val="24"/>
                <w:bdr w:val="none" w:color="auto" w:sz="0" w:space="0"/>
              </w:rPr>
              <w:br w:type="textWrapping"/>
            </w:r>
            <w:r>
              <w:rPr>
                <w:color w:val="auto"/>
                <w:sz w:val="24"/>
                <w:szCs w:val="24"/>
                <w:bdr w:val="none" w:color="auto" w:sz="0" w:space="0"/>
              </w:rPr>
              <w:t>（2）内存：≥128GB；</w:t>
            </w:r>
            <w:r>
              <w:rPr>
                <w:color w:val="auto"/>
                <w:sz w:val="24"/>
                <w:szCs w:val="24"/>
                <w:bdr w:val="none" w:color="auto" w:sz="0" w:space="0"/>
              </w:rPr>
              <w:br w:type="textWrapping"/>
            </w:r>
            <w:r>
              <w:rPr>
                <w:color w:val="auto"/>
                <w:sz w:val="24"/>
                <w:szCs w:val="24"/>
                <w:bdr w:val="none" w:color="auto" w:sz="0" w:space="0"/>
              </w:rPr>
              <w:t>（3）系统硬盘：≥2×960GB固态硬盘；</w:t>
            </w:r>
            <w:r>
              <w:rPr>
                <w:color w:val="auto"/>
                <w:sz w:val="24"/>
                <w:szCs w:val="24"/>
                <w:bdr w:val="none" w:color="auto" w:sz="0" w:space="0"/>
              </w:rPr>
              <w:br w:type="textWrapping"/>
            </w:r>
            <w:r>
              <w:rPr>
                <w:color w:val="auto"/>
                <w:sz w:val="24"/>
                <w:szCs w:val="24"/>
                <w:bdr w:val="none" w:color="auto" w:sz="0" w:space="0"/>
              </w:rPr>
              <w:t>（4）数据硬盘：24块≥16TB SAS硬盘；</w:t>
            </w:r>
            <w:r>
              <w:rPr>
                <w:color w:val="auto"/>
                <w:sz w:val="24"/>
                <w:szCs w:val="24"/>
                <w:bdr w:val="none" w:color="auto" w:sz="0" w:space="0"/>
              </w:rPr>
              <w:br w:type="textWrapping"/>
            </w:r>
            <w:r>
              <w:rPr>
                <w:color w:val="auto"/>
                <w:sz w:val="24"/>
                <w:szCs w:val="24"/>
                <w:bdr w:val="none" w:color="auto" w:sz="0" w:space="0"/>
              </w:rPr>
              <w:t>（5）网卡：≥2×100GE双口光纤网卡；</w:t>
            </w:r>
            <w:r>
              <w:rPr>
                <w:color w:val="auto"/>
                <w:sz w:val="24"/>
                <w:szCs w:val="24"/>
                <w:bdr w:val="none" w:color="auto" w:sz="0" w:space="0"/>
              </w:rPr>
              <w:br w:type="textWrapping"/>
            </w:r>
            <w:r>
              <w:rPr>
                <w:color w:val="auto"/>
                <w:sz w:val="24"/>
                <w:szCs w:val="24"/>
                <w:bdr w:val="none" w:color="auto" w:sz="0" w:space="0"/>
              </w:rPr>
              <w:t>（6）RAID控制器：12Gb专用SAS通道卡，支持RAID0、1；</w:t>
            </w:r>
            <w:r>
              <w:rPr>
                <w:color w:val="auto"/>
                <w:sz w:val="24"/>
                <w:szCs w:val="24"/>
                <w:bdr w:val="none" w:color="auto" w:sz="0" w:space="0"/>
              </w:rPr>
              <w:br w:type="textWrapping"/>
            </w:r>
            <w:r>
              <w:rPr>
                <w:color w:val="auto"/>
                <w:sz w:val="24"/>
                <w:szCs w:val="24"/>
                <w:bdr w:val="none" w:color="auto" w:sz="0" w:space="0"/>
              </w:rPr>
              <w:t>（7）机箱：≥12GB背板机架式机箱，含≥36个3.5英寸SAS/SATA/SSD硬盘口；</w:t>
            </w:r>
            <w:r>
              <w:rPr>
                <w:color w:val="auto"/>
                <w:sz w:val="24"/>
                <w:szCs w:val="24"/>
                <w:bdr w:val="none" w:color="auto" w:sz="0" w:space="0"/>
              </w:rPr>
              <w:br w:type="textWrapping"/>
            </w:r>
            <w:r>
              <w:rPr>
                <w:color w:val="auto"/>
                <w:sz w:val="24"/>
                <w:szCs w:val="24"/>
                <w:bdr w:val="none" w:color="auto" w:sz="0" w:space="0"/>
              </w:rPr>
              <w:t>（8）电源：含冗余电源，≥2个热插拔2000W交流电源；</w:t>
            </w:r>
            <w:r>
              <w:rPr>
                <w:color w:val="auto"/>
                <w:sz w:val="24"/>
                <w:szCs w:val="24"/>
                <w:bdr w:val="none" w:color="auto" w:sz="0" w:space="0"/>
              </w:rPr>
              <w:br w:type="textWrapping"/>
            </w:r>
            <w:r>
              <w:rPr>
                <w:color w:val="auto"/>
                <w:sz w:val="24"/>
                <w:szCs w:val="24"/>
                <w:bdr w:val="none" w:color="auto" w:sz="0" w:space="0"/>
              </w:rPr>
              <w:t>（9）风扇：含冗余风扇，≥4个热拔插风扇模组。</w:t>
            </w:r>
          </w:p>
        </w:tc>
      </w:tr>
    </w:tbl>
    <w:p w14:paraId="4EEA00B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标的名称：国产化私有协议安全传输系统设备</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77"/>
        <w:gridCol w:w="649"/>
        <w:gridCol w:w="1045"/>
        <w:gridCol w:w="6275"/>
      </w:tblGrid>
      <w:tr w14:paraId="40B1DC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27270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08EBF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5902B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EBC94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4CECE8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802BC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83BD8E">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93C7A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BC827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color w:val="auto"/>
                <w:sz w:val="24"/>
                <w:szCs w:val="24"/>
                <w:bdr w:val="none" w:color="auto" w:sz="0" w:space="0"/>
              </w:rPr>
              <w:t>1.系统功能</w:t>
            </w:r>
            <w:r>
              <w:rPr>
                <w:color w:val="auto"/>
                <w:sz w:val="24"/>
                <w:szCs w:val="24"/>
                <w:bdr w:val="none" w:color="auto" w:sz="0" w:space="0"/>
              </w:rPr>
              <w:br w:type="textWrapping"/>
            </w:r>
            <w:r>
              <w:rPr>
                <w:color w:val="auto"/>
                <w:sz w:val="24"/>
                <w:szCs w:val="24"/>
                <w:bdr w:val="none" w:color="auto" w:sz="0" w:space="0"/>
              </w:rPr>
              <w:t>（1）支持对传输文件类型、传输条数、传输数据大小进行统计和分析；</w:t>
            </w:r>
            <w:r>
              <w:rPr>
                <w:color w:val="auto"/>
                <w:sz w:val="24"/>
                <w:szCs w:val="24"/>
                <w:bdr w:val="none" w:color="auto" w:sz="0" w:space="0"/>
              </w:rPr>
              <w:br w:type="textWrapping"/>
            </w:r>
            <w:r>
              <w:rPr>
                <w:color w:val="auto"/>
                <w:sz w:val="24"/>
                <w:szCs w:val="24"/>
                <w:bdr w:val="none" w:color="auto" w:sz="0" w:space="0"/>
              </w:rPr>
              <w:t>（2）支持校验用户账号密码、以及图形验证码的双因子校验功能；</w:t>
            </w:r>
            <w:r>
              <w:rPr>
                <w:color w:val="auto"/>
                <w:sz w:val="24"/>
                <w:szCs w:val="24"/>
                <w:bdr w:val="none" w:color="auto" w:sz="0" w:space="0"/>
              </w:rPr>
              <w:br w:type="textWrapping"/>
            </w:r>
            <w:r>
              <w:rPr>
                <w:color w:val="auto"/>
                <w:sz w:val="24"/>
                <w:szCs w:val="24"/>
                <w:bdr w:val="none" w:color="auto" w:sz="0" w:space="0"/>
              </w:rPr>
              <w:t>▲（3）能够对安全传输链路进行设置：支持IPV4和IPV6 的信息访问配置，信息访问支持“正向 TCP”“反向 TCP”“反向 FTP”“反向 HTTP”工作模式，支持设置来源目标地址和端口、本地和远程传输卡端口共享地址及访问信息、禁用命令/方法、访问关键词过滤。支持正向 HTTP 目标访问策略、反向HTTP 来源访问策略、反向 HTTP 重写 HOST 配置。</w:t>
            </w:r>
            <w:r>
              <w:rPr>
                <w:rFonts w:ascii="仿宋_GB2312" w:eastAsia="仿宋_GB2312" w:cs="仿宋_GB2312"/>
                <w:color w:val="auto"/>
                <w:sz w:val="24"/>
                <w:szCs w:val="24"/>
                <w:bdr w:val="none" w:color="auto" w:sz="0" w:space="0"/>
              </w:rPr>
              <w:t>【</w:t>
            </w:r>
            <w:r>
              <w:rPr>
                <w:rStyle w:val="7"/>
                <w:rFonts w:hint="default" w:ascii="仿宋_GB2312" w:eastAsia="仿宋_GB2312" w:cs="仿宋_GB2312"/>
                <w:color w:val="auto"/>
                <w:sz w:val="24"/>
                <w:szCs w:val="24"/>
                <w:bdr w:val="none" w:color="auto" w:sz="0" w:space="0"/>
              </w:rPr>
              <w:t>提供第三方检测机构出具的检验检测报告/功能符合性测试报告，并加盖投标人公章，检测依据为GD/J 125或其他媒体文件安全传输设备技术要求和测量方法或产品技术规格书】</w:t>
            </w:r>
            <w:r>
              <w:rPr>
                <w:color w:val="auto"/>
                <w:sz w:val="24"/>
                <w:szCs w:val="24"/>
                <w:bdr w:val="none" w:color="auto" w:sz="0" w:space="0"/>
              </w:rPr>
              <w:br w:type="textWrapping"/>
            </w:r>
            <w:r>
              <w:rPr>
                <w:color w:val="auto"/>
                <w:sz w:val="24"/>
                <w:szCs w:val="24"/>
                <w:bdr w:val="none" w:color="auto" w:sz="0" w:space="0"/>
              </w:rPr>
              <w:br w:type="textWrapping"/>
            </w:r>
            <w:r>
              <w:rPr>
                <w:color w:val="auto"/>
                <w:sz w:val="24"/>
                <w:szCs w:val="24"/>
                <w:bdr w:val="none" w:color="auto" w:sz="0" w:space="0"/>
              </w:rPr>
              <w:t>（4）支持异构网络连接方式部署，支持TCP/IP协议和私有传输协议结合方式进行传输；</w:t>
            </w:r>
            <w:r>
              <w:rPr>
                <w:color w:val="auto"/>
                <w:sz w:val="24"/>
                <w:szCs w:val="24"/>
                <w:bdr w:val="none" w:color="auto" w:sz="0" w:space="0"/>
              </w:rPr>
              <w:br w:type="textWrapping"/>
            </w:r>
            <w:r>
              <w:rPr>
                <w:color w:val="auto"/>
                <w:sz w:val="24"/>
                <w:szCs w:val="24"/>
                <w:bdr w:val="none" w:color="auto" w:sz="0" w:space="0"/>
              </w:rPr>
              <w:t>（5）支持视频、音频、图片、文档、非编工程类的文件格式白名单设置；</w:t>
            </w:r>
            <w:r>
              <w:rPr>
                <w:color w:val="auto"/>
                <w:sz w:val="24"/>
                <w:szCs w:val="24"/>
                <w:bdr w:val="none" w:color="auto" w:sz="0" w:space="0"/>
              </w:rPr>
              <w:br w:type="textWrapping"/>
            </w:r>
            <w:r>
              <w:rPr>
                <w:color w:val="auto"/>
                <w:sz w:val="24"/>
                <w:szCs w:val="24"/>
                <w:bdr w:val="none" w:color="auto" w:sz="0" w:space="0"/>
              </w:rPr>
              <w:t>（6）支持对文件格式和格式信息进行合规性检测，符合系统格式要求的允许通过，不符合系统格式要求的则拒绝通过；</w:t>
            </w:r>
            <w:r>
              <w:rPr>
                <w:color w:val="auto"/>
                <w:sz w:val="24"/>
                <w:szCs w:val="24"/>
                <w:bdr w:val="none" w:color="auto" w:sz="0" w:space="0"/>
              </w:rPr>
              <w:br w:type="textWrapping"/>
            </w:r>
            <w:r>
              <w:rPr>
                <w:color w:val="auto"/>
                <w:sz w:val="24"/>
                <w:szCs w:val="24"/>
                <w:bdr w:val="none" w:color="auto" w:sz="0" w:space="0"/>
              </w:rPr>
              <w:t>（7）文件认证解析，支持包括但不限于以下高标清格式：MPEG-2IBP和MPEG-2I帧、Mov、Vob、MPEG-1、MPEG-4、DV25、DV50、H.264、WMV、FLV、F4V、RM、ASP、Tga、BMP、JPEG、Wav、Mp3、Doc、PPT、Txt格式认证解析；</w:t>
            </w:r>
            <w:r>
              <w:rPr>
                <w:color w:val="auto"/>
                <w:sz w:val="24"/>
                <w:szCs w:val="24"/>
                <w:bdr w:val="none" w:color="auto" w:sz="0" w:space="0"/>
              </w:rPr>
              <w:br w:type="textWrapping"/>
            </w:r>
            <w:r>
              <w:rPr>
                <w:color w:val="auto"/>
                <w:sz w:val="24"/>
                <w:szCs w:val="24"/>
                <w:bdr w:val="none" w:color="auto" w:sz="0" w:space="0"/>
              </w:rPr>
              <w:t>（8）支持文件深度解析，通过特征码比对可以判断出文件的真假；</w:t>
            </w:r>
            <w:r>
              <w:rPr>
                <w:color w:val="auto"/>
                <w:sz w:val="24"/>
                <w:szCs w:val="24"/>
                <w:bdr w:val="none" w:color="auto" w:sz="0" w:space="0"/>
              </w:rPr>
              <w:br w:type="textWrapping"/>
            </w:r>
            <w:r>
              <w:rPr>
                <w:color w:val="auto"/>
                <w:sz w:val="24"/>
                <w:szCs w:val="24"/>
                <w:bdr w:val="none" w:color="auto" w:sz="0" w:space="0"/>
              </w:rPr>
              <w:t>（9）支持网址白名单功能，内网访问外网（互联网），只提供白名单内地址的访问服务，不在白名单内的地址则拒绝访问；</w:t>
            </w:r>
            <w:r>
              <w:rPr>
                <w:color w:val="auto"/>
                <w:sz w:val="24"/>
                <w:szCs w:val="24"/>
                <w:bdr w:val="none" w:color="auto" w:sz="0" w:space="0"/>
              </w:rPr>
              <w:br w:type="textWrapping"/>
            </w:r>
            <w:r>
              <w:rPr>
                <w:color w:val="auto"/>
                <w:sz w:val="24"/>
                <w:szCs w:val="24"/>
                <w:bdr w:val="none" w:color="auto" w:sz="0" w:space="0"/>
              </w:rPr>
              <w:t>（10）支持国密SM3算法对传输文件进行校验；</w:t>
            </w:r>
            <w:r>
              <w:rPr>
                <w:color w:val="auto"/>
                <w:sz w:val="24"/>
                <w:szCs w:val="24"/>
                <w:bdr w:val="none" w:color="auto" w:sz="0" w:space="0"/>
              </w:rPr>
              <w:br w:type="textWrapping"/>
            </w:r>
            <w:r>
              <w:rPr>
                <w:color w:val="auto"/>
                <w:sz w:val="24"/>
                <w:szCs w:val="24"/>
                <w:bdr w:val="none" w:color="auto" w:sz="0" w:space="0"/>
              </w:rPr>
              <w:t>（11）支持对FTP、HTTP、HTTPS、RTMP、RTSP、SRT协议的信息访问设置；</w:t>
            </w:r>
            <w:r>
              <w:rPr>
                <w:color w:val="auto"/>
                <w:sz w:val="24"/>
                <w:szCs w:val="24"/>
                <w:bdr w:val="none" w:color="auto" w:sz="0" w:space="0"/>
              </w:rPr>
              <w:br w:type="textWrapping"/>
            </w:r>
            <w:r>
              <w:rPr>
                <w:color w:val="auto"/>
                <w:sz w:val="24"/>
                <w:szCs w:val="24"/>
                <w:bdr w:val="none" w:color="auto" w:sz="0" w:space="0"/>
              </w:rPr>
              <w:t>（12）支持通过私有协议对FTP、HTTP、HTTPS、RTMP、RTSP、SRT协议仿真后对外提供访问服务；</w:t>
            </w:r>
            <w:r>
              <w:rPr>
                <w:color w:val="auto"/>
                <w:sz w:val="24"/>
                <w:szCs w:val="24"/>
                <w:bdr w:val="none" w:color="auto" w:sz="0" w:space="0"/>
              </w:rPr>
              <w:br w:type="textWrapping"/>
            </w:r>
            <w:r>
              <w:rPr>
                <w:color w:val="auto"/>
                <w:sz w:val="24"/>
                <w:szCs w:val="24"/>
                <w:bdr w:val="none" w:color="auto" w:sz="0" w:space="0"/>
              </w:rPr>
              <w:t>（13）采用私有传输协议对文件及数据信息进行安全传输，单条链路可同时提供私有协议信息安全服务和私有协议文件安全服务；</w:t>
            </w:r>
            <w:r>
              <w:rPr>
                <w:color w:val="auto"/>
                <w:sz w:val="24"/>
                <w:szCs w:val="24"/>
                <w:bdr w:val="none" w:color="auto" w:sz="0" w:space="0"/>
              </w:rPr>
              <w:br w:type="textWrapping"/>
            </w:r>
            <w:r>
              <w:rPr>
                <w:color w:val="auto"/>
                <w:sz w:val="24"/>
                <w:szCs w:val="24"/>
                <w:bdr w:val="none" w:color="auto" w:sz="0" w:space="0"/>
              </w:rPr>
              <w:t>（14）支持采用非公用的传输协议；</w:t>
            </w:r>
            <w:r>
              <w:rPr>
                <w:color w:val="auto"/>
                <w:sz w:val="24"/>
                <w:szCs w:val="24"/>
                <w:bdr w:val="none" w:color="auto" w:sz="0" w:space="0"/>
              </w:rPr>
              <w:br w:type="textWrapping"/>
            </w:r>
            <w:r>
              <w:rPr>
                <w:color w:val="auto"/>
                <w:sz w:val="24"/>
                <w:szCs w:val="24"/>
                <w:bdr w:val="none" w:color="auto" w:sz="0" w:space="0"/>
              </w:rPr>
              <w:t>（15）支持采用非公用的物理链路；</w:t>
            </w:r>
            <w:r>
              <w:rPr>
                <w:color w:val="auto"/>
                <w:sz w:val="24"/>
                <w:szCs w:val="24"/>
                <w:bdr w:val="none" w:color="auto" w:sz="0" w:space="0"/>
              </w:rPr>
              <w:br w:type="textWrapping"/>
            </w:r>
            <w:r>
              <w:rPr>
                <w:color w:val="auto"/>
                <w:sz w:val="24"/>
                <w:szCs w:val="24"/>
                <w:bdr w:val="none" w:color="auto" w:sz="0" w:space="0"/>
              </w:rPr>
              <w:t>（16）交换速率：≥1330Mbps；具备低延时能力，延时≤0.6ms； </w:t>
            </w:r>
            <w:r>
              <w:rPr>
                <w:color w:val="auto"/>
                <w:sz w:val="24"/>
                <w:szCs w:val="24"/>
                <w:bdr w:val="none" w:color="auto" w:sz="0" w:space="0"/>
              </w:rPr>
              <w:br w:type="textWrapping"/>
            </w:r>
            <w:r>
              <w:rPr>
                <w:color w:val="auto"/>
                <w:sz w:val="24"/>
                <w:szCs w:val="24"/>
                <w:bdr w:val="none" w:color="auto" w:sz="0" w:space="0"/>
              </w:rPr>
              <w:t>（17）支持系统信息、运行状况的查看和监控，包括系统名称、系统版本、机器名称、处理器架构、系统时间、运行时间、CPU使用率、内容使用率、日志空间使用率、系统授权到期时间、系统授权可用时间信息；</w:t>
            </w:r>
            <w:r>
              <w:rPr>
                <w:color w:val="auto"/>
                <w:sz w:val="24"/>
                <w:szCs w:val="24"/>
                <w:bdr w:val="none" w:color="auto" w:sz="0" w:space="0"/>
              </w:rPr>
              <w:br w:type="textWrapping"/>
            </w:r>
            <w:r>
              <w:rPr>
                <w:color w:val="auto"/>
                <w:sz w:val="24"/>
                <w:szCs w:val="24"/>
                <w:bdr w:val="none" w:color="auto" w:sz="0" w:space="0"/>
              </w:rPr>
              <w:t>▲（18）系统管理支持对系统的 HTTP/HTTPS、SSH访问端口更改，开启/关闭防攻击功能；支持手动校正系统时间和自动同步时间服务器时间；支持客户端远程重启服务器、关闭服务器，系统配置备份和恢复。</w:t>
            </w:r>
            <w:r>
              <w:rPr>
                <w:rFonts w:hint="default" w:ascii="仿宋_GB2312" w:eastAsia="仿宋_GB2312" w:cs="仿宋_GB2312"/>
                <w:color w:val="auto"/>
                <w:sz w:val="24"/>
                <w:szCs w:val="24"/>
                <w:bdr w:val="none" w:color="auto" w:sz="0" w:space="0"/>
              </w:rPr>
              <w:t>【</w:t>
            </w:r>
            <w:r>
              <w:rPr>
                <w:rStyle w:val="7"/>
                <w:rFonts w:hint="default" w:ascii="仿宋_GB2312" w:eastAsia="仿宋_GB2312" w:cs="仿宋_GB2312"/>
                <w:color w:val="auto"/>
                <w:sz w:val="24"/>
                <w:szCs w:val="24"/>
                <w:bdr w:val="none" w:color="auto" w:sz="0" w:space="0"/>
              </w:rPr>
              <w:t>提供第三方检测机构出具的检验检测报告/功能符合性测试报告，并加盖投标人公章，检测依据为GD/J 125或其他媒体文件安全传输设备技术要求和测量方法或产品技术规格书】</w:t>
            </w:r>
            <w:r>
              <w:rPr>
                <w:color w:val="auto"/>
                <w:sz w:val="24"/>
                <w:szCs w:val="24"/>
                <w:bdr w:val="none" w:color="auto" w:sz="0" w:space="0"/>
              </w:rPr>
              <w:br w:type="textWrapping"/>
            </w:r>
            <w:r>
              <w:rPr>
                <w:color w:val="auto"/>
                <w:sz w:val="24"/>
                <w:szCs w:val="24"/>
                <w:bdr w:val="none" w:color="auto" w:sz="0" w:space="0"/>
              </w:rPr>
              <w:t>（19）应支持审计数据生成、审计记录管理，审计记录采用可理解格式；具备审计记录访问限制、审计记录选择性查阅能力，具备防止审计数据丢失机制。</w:t>
            </w:r>
            <w:r>
              <w:rPr>
                <w:color w:val="auto"/>
                <w:sz w:val="24"/>
                <w:szCs w:val="24"/>
                <w:bdr w:val="none" w:color="auto" w:sz="0" w:space="0"/>
              </w:rPr>
              <w:br w:type="textWrapping"/>
            </w:r>
            <w:r>
              <w:rPr>
                <w:color w:val="auto"/>
                <w:sz w:val="24"/>
                <w:szCs w:val="24"/>
                <w:bdr w:val="none" w:color="auto" w:sz="0" w:space="0"/>
              </w:rPr>
              <w:t>2.硬件参数</w:t>
            </w:r>
            <w:r>
              <w:rPr>
                <w:color w:val="auto"/>
                <w:sz w:val="24"/>
                <w:szCs w:val="24"/>
                <w:bdr w:val="none" w:color="auto" w:sz="0" w:space="0"/>
              </w:rPr>
              <w:br w:type="textWrapping"/>
            </w:r>
            <w:r>
              <w:rPr>
                <w:color w:val="auto"/>
                <w:sz w:val="24"/>
                <w:szCs w:val="24"/>
                <w:bdr w:val="none" w:color="auto" w:sz="0" w:space="0"/>
              </w:rPr>
              <w:t>（1）CPU：≥24核2.6GHz主频国产处理器；</w:t>
            </w:r>
            <w:r>
              <w:rPr>
                <w:color w:val="auto"/>
                <w:sz w:val="24"/>
                <w:szCs w:val="24"/>
                <w:bdr w:val="none" w:color="auto" w:sz="0" w:space="0"/>
              </w:rPr>
              <w:br w:type="textWrapping"/>
            </w:r>
            <w:r>
              <w:rPr>
                <w:color w:val="auto"/>
                <w:sz w:val="24"/>
                <w:szCs w:val="24"/>
                <w:bdr w:val="none" w:color="auto" w:sz="0" w:space="0"/>
              </w:rPr>
              <w:t>（2）内存：≥32GB；</w:t>
            </w:r>
            <w:r>
              <w:rPr>
                <w:color w:val="auto"/>
                <w:sz w:val="24"/>
                <w:szCs w:val="24"/>
                <w:bdr w:val="none" w:color="auto" w:sz="0" w:space="0"/>
              </w:rPr>
              <w:br w:type="textWrapping"/>
            </w:r>
            <w:r>
              <w:rPr>
                <w:color w:val="auto"/>
                <w:sz w:val="24"/>
                <w:szCs w:val="24"/>
                <w:bdr w:val="none" w:color="auto" w:sz="0" w:space="0"/>
              </w:rPr>
              <w:t>（3）硬盘：≥600GB SAS×2，≥12Gb/s-10Krpm-128MB；</w:t>
            </w:r>
            <w:r>
              <w:rPr>
                <w:color w:val="auto"/>
                <w:sz w:val="24"/>
                <w:szCs w:val="24"/>
                <w:bdr w:val="none" w:color="auto" w:sz="0" w:space="0"/>
              </w:rPr>
              <w:br w:type="textWrapping"/>
            </w:r>
            <w:r>
              <w:rPr>
                <w:color w:val="auto"/>
                <w:sz w:val="24"/>
                <w:szCs w:val="24"/>
                <w:bdr w:val="none" w:color="auto" w:sz="0" w:space="0"/>
              </w:rPr>
              <w:t>（4）RAID控制卡：支持RAID0、1；</w:t>
            </w:r>
            <w:r>
              <w:rPr>
                <w:color w:val="auto"/>
                <w:sz w:val="24"/>
                <w:szCs w:val="24"/>
                <w:bdr w:val="none" w:color="auto" w:sz="0" w:space="0"/>
              </w:rPr>
              <w:br w:type="textWrapping"/>
            </w:r>
            <w:r>
              <w:rPr>
                <w:color w:val="auto"/>
                <w:sz w:val="24"/>
                <w:szCs w:val="24"/>
                <w:bdr w:val="none" w:color="auto" w:sz="0" w:space="0"/>
              </w:rPr>
              <w:t>（5）网卡：≥双口万兆网卡×2；</w:t>
            </w:r>
            <w:r>
              <w:rPr>
                <w:color w:val="auto"/>
                <w:sz w:val="24"/>
                <w:szCs w:val="24"/>
                <w:bdr w:val="none" w:color="auto" w:sz="0" w:space="0"/>
              </w:rPr>
              <w:br w:type="textWrapping"/>
            </w:r>
            <w:r>
              <w:rPr>
                <w:color w:val="auto"/>
                <w:sz w:val="24"/>
                <w:szCs w:val="24"/>
                <w:bdr w:val="none" w:color="auto" w:sz="0" w:space="0"/>
              </w:rPr>
              <w:t>（6）电源：≥900W交流电源模块×2，支持热插拔；</w:t>
            </w:r>
            <w:r>
              <w:rPr>
                <w:color w:val="auto"/>
                <w:sz w:val="24"/>
                <w:szCs w:val="24"/>
                <w:bdr w:val="none" w:color="auto" w:sz="0" w:space="0"/>
              </w:rPr>
              <w:br w:type="textWrapping"/>
            </w:r>
            <w:r>
              <w:rPr>
                <w:color w:val="auto"/>
                <w:sz w:val="24"/>
                <w:szCs w:val="24"/>
                <w:bdr w:val="none" w:color="auto" w:sz="0" w:space="0"/>
              </w:rPr>
              <w:t>（7）含滑轨套件、冗余风扇、私有协议PCI-E板卡、PCI-E线缆配件。</w:t>
            </w:r>
          </w:p>
        </w:tc>
      </w:tr>
    </w:tbl>
    <w:p w14:paraId="6FFA81F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标的名称：慢动包装系统设备</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62"/>
        <w:gridCol w:w="798"/>
        <w:gridCol w:w="1542"/>
        <w:gridCol w:w="5544"/>
      </w:tblGrid>
      <w:tr w14:paraId="20F4BA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7ED51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2752A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B71FF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1EFCC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1D0C7F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D135F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A0B521">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08D71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4B5B4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color w:val="auto"/>
                <w:sz w:val="24"/>
                <w:szCs w:val="24"/>
                <w:bdr w:val="none" w:color="auto" w:sz="0" w:space="0"/>
              </w:rPr>
              <w:t>1.SDI视频输出：≥2组3G/HD/SD-SDI视频输出，每组输出有两路BNC输出接口；</w:t>
            </w:r>
            <w:r>
              <w:rPr>
                <w:color w:val="auto"/>
                <w:sz w:val="24"/>
                <w:szCs w:val="24"/>
                <w:bdr w:val="none" w:color="auto" w:sz="0" w:space="0"/>
              </w:rPr>
              <w:br w:type="textWrapping"/>
            </w:r>
            <w:r>
              <w:rPr>
                <w:color w:val="auto"/>
                <w:sz w:val="24"/>
                <w:szCs w:val="24"/>
                <w:bdr w:val="none" w:color="auto" w:sz="0" w:space="0"/>
              </w:rPr>
              <w:t>2.音频输入：至少4×SDIEmbedded，1×XLR（对，Line），1×大三芯（对，Line），8×NDI嵌入音频；</w:t>
            </w:r>
            <w:r>
              <w:rPr>
                <w:color w:val="auto"/>
                <w:sz w:val="24"/>
                <w:szCs w:val="24"/>
                <w:bdr w:val="none" w:color="auto" w:sz="0" w:space="0"/>
              </w:rPr>
              <w:br w:type="textWrapping"/>
            </w:r>
            <w:r>
              <w:rPr>
                <w:color w:val="auto"/>
                <w:sz w:val="24"/>
                <w:szCs w:val="24"/>
                <w:bdr w:val="none" w:color="auto" w:sz="0" w:space="0"/>
              </w:rPr>
              <w:t>3.音频输出：至少4×SDIEmbedded，1×XLR（对），1×大三芯（对），1×大三芯（耳机监听），2×NDI嵌入音频；</w:t>
            </w:r>
            <w:r>
              <w:rPr>
                <w:color w:val="auto"/>
                <w:sz w:val="24"/>
                <w:szCs w:val="24"/>
                <w:bdr w:val="none" w:color="auto" w:sz="0" w:space="0"/>
              </w:rPr>
              <w:br w:type="textWrapping"/>
            </w:r>
            <w:r>
              <w:rPr>
                <w:color w:val="auto"/>
                <w:sz w:val="24"/>
                <w:szCs w:val="24"/>
                <w:bdr w:val="none" w:color="auto" w:sz="0" w:space="0"/>
              </w:rPr>
              <w:t>4.外同步锁像输入：至少1×SD(Bi-level)orHD(Tri-level)；</w:t>
            </w:r>
            <w:r>
              <w:rPr>
                <w:color w:val="auto"/>
                <w:sz w:val="24"/>
                <w:szCs w:val="24"/>
                <w:bdr w:val="none" w:color="auto" w:sz="0" w:space="0"/>
              </w:rPr>
              <w:br w:type="textWrapping"/>
            </w:r>
            <w:r>
              <w:rPr>
                <w:color w:val="auto"/>
                <w:sz w:val="24"/>
                <w:szCs w:val="24"/>
                <w:bdr w:val="none" w:color="auto" w:sz="0" w:space="0"/>
              </w:rPr>
              <w:t>5.支持使用自定义宏命令实现自动操作；</w:t>
            </w:r>
            <w:r>
              <w:rPr>
                <w:color w:val="auto"/>
                <w:sz w:val="24"/>
                <w:szCs w:val="24"/>
                <w:bdr w:val="none" w:color="auto" w:sz="0" w:space="0"/>
              </w:rPr>
              <w:br w:type="textWrapping"/>
            </w:r>
            <w:r>
              <w:rPr>
                <w:color w:val="auto"/>
                <w:sz w:val="24"/>
                <w:szCs w:val="24"/>
                <w:bdr w:val="none" w:color="auto" w:sz="0" w:space="0"/>
              </w:rPr>
              <w:t>6.多画面监看输出：至少1×DVI（本机操作界面监看），1×HDMI，1×DP；</w:t>
            </w:r>
            <w:r>
              <w:rPr>
                <w:color w:val="auto"/>
                <w:sz w:val="24"/>
                <w:szCs w:val="24"/>
                <w:bdr w:val="none" w:color="auto" w:sz="0" w:space="0"/>
              </w:rPr>
              <w:br w:type="textWrapping"/>
            </w:r>
            <w:r>
              <w:rPr>
                <w:color w:val="auto"/>
                <w:sz w:val="24"/>
                <w:szCs w:val="24"/>
                <w:bdr w:val="none" w:color="auto" w:sz="0" w:space="0"/>
              </w:rPr>
              <w:t>7.录制及回放：至少4路实时录制通道，2路实时回放通道，6TB本机硬盘存储容量（3×2TBSSD）；</w:t>
            </w:r>
            <w:r>
              <w:rPr>
                <w:color w:val="auto"/>
                <w:sz w:val="24"/>
                <w:szCs w:val="24"/>
                <w:bdr w:val="none" w:color="auto" w:sz="0" w:space="0"/>
              </w:rPr>
              <w:br w:type="textWrapping"/>
            </w:r>
            <w:r>
              <w:rPr>
                <w:color w:val="auto"/>
                <w:sz w:val="24"/>
                <w:szCs w:val="24"/>
                <w:bdr w:val="none" w:color="auto" w:sz="0" w:space="0"/>
              </w:rPr>
              <w:t>8.控制：支持高级媒体远程控制及标准MIDI控制协议，可受控于第三方控制系统。支持GPI输出；</w:t>
            </w:r>
            <w:r>
              <w:rPr>
                <w:color w:val="auto"/>
                <w:sz w:val="24"/>
                <w:szCs w:val="24"/>
                <w:bdr w:val="none" w:color="auto" w:sz="0" w:space="0"/>
              </w:rPr>
              <w:br w:type="textWrapping"/>
            </w:r>
            <w:r>
              <w:rPr>
                <w:color w:val="auto"/>
                <w:sz w:val="24"/>
                <w:szCs w:val="24"/>
                <w:bdr w:val="none" w:color="auto" w:sz="0" w:space="0"/>
              </w:rPr>
              <w:t>9.支持基带SDI及NDIIP混合输入；</w:t>
            </w:r>
            <w:r>
              <w:rPr>
                <w:color w:val="auto"/>
                <w:sz w:val="24"/>
                <w:szCs w:val="24"/>
                <w:bdr w:val="none" w:color="auto" w:sz="0" w:space="0"/>
              </w:rPr>
              <w:br w:type="textWrapping"/>
            </w:r>
            <w:r>
              <w:rPr>
                <w:color w:val="auto"/>
                <w:sz w:val="24"/>
                <w:szCs w:val="24"/>
                <w:bdr w:val="none" w:color="auto" w:sz="0" w:space="0"/>
              </w:rPr>
              <w:t>10.支持自定义慢动作回放；</w:t>
            </w:r>
            <w:r>
              <w:rPr>
                <w:color w:val="auto"/>
                <w:sz w:val="24"/>
                <w:szCs w:val="24"/>
                <w:bdr w:val="none" w:color="auto" w:sz="0" w:space="0"/>
              </w:rPr>
              <w:br w:type="textWrapping"/>
            </w:r>
            <w:r>
              <w:rPr>
                <w:color w:val="auto"/>
                <w:sz w:val="24"/>
                <w:szCs w:val="24"/>
                <w:bdr w:val="none" w:color="auto" w:sz="0" w:space="0"/>
              </w:rPr>
              <w:t>11.支持延时播；</w:t>
            </w:r>
            <w:r>
              <w:rPr>
                <w:color w:val="auto"/>
                <w:sz w:val="24"/>
                <w:szCs w:val="24"/>
                <w:bdr w:val="none" w:color="auto" w:sz="0" w:space="0"/>
              </w:rPr>
              <w:br w:type="textWrapping"/>
            </w:r>
            <w:r>
              <w:rPr>
                <w:color w:val="auto"/>
                <w:sz w:val="24"/>
                <w:szCs w:val="24"/>
                <w:bdr w:val="none" w:color="auto" w:sz="0" w:space="0"/>
              </w:rPr>
              <w:t>12.支持在录制和回放视频的同时预览所有角度所有摄像机画面；</w:t>
            </w:r>
            <w:r>
              <w:rPr>
                <w:color w:val="auto"/>
                <w:sz w:val="24"/>
                <w:szCs w:val="24"/>
                <w:bdr w:val="none" w:color="auto" w:sz="0" w:space="0"/>
              </w:rPr>
              <w:br w:type="textWrapping"/>
            </w:r>
            <w:r>
              <w:rPr>
                <w:color w:val="auto"/>
                <w:sz w:val="24"/>
                <w:szCs w:val="24"/>
                <w:bdr w:val="none" w:color="auto" w:sz="0" w:space="0"/>
              </w:rPr>
              <w:t>13.显示在输出上同步所有录制角度；</w:t>
            </w:r>
            <w:r>
              <w:rPr>
                <w:color w:val="auto"/>
                <w:sz w:val="24"/>
                <w:szCs w:val="24"/>
                <w:bdr w:val="none" w:color="auto" w:sz="0" w:space="0"/>
              </w:rPr>
              <w:br w:type="textWrapping"/>
            </w:r>
            <w:r>
              <w:rPr>
                <w:color w:val="auto"/>
                <w:sz w:val="24"/>
                <w:szCs w:val="24"/>
                <w:bdr w:val="none" w:color="auto" w:sz="0" w:space="0"/>
              </w:rPr>
              <w:t>14.支持使用转场、音频、音效和Stinger动画生成播放列表；</w:t>
            </w:r>
            <w:r>
              <w:rPr>
                <w:color w:val="auto"/>
                <w:sz w:val="24"/>
                <w:szCs w:val="24"/>
                <w:bdr w:val="none" w:color="auto" w:sz="0" w:space="0"/>
              </w:rPr>
              <w:br w:type="textWrapping"/>
            </w:r>
            <w:r>
              <w:rPr>
                <w:color w:val="auto"/>
                <w:sz w:val="24"/>
                <w:szCs w:val="24"/>
                <w:bdr w:val="none" w:color="auto" w:sz="0" w:space="0"/>
              </w:rPr>
              <w:t>15.每路叠加带有定位和转场；</w:t>
            </w:r>
            <w:r>
              <w:rPr>
                <w:color w:val="auto"/>
                <w:sz w:val="24"/>
                <w:szCs w:val="24"/>
                <w:bdr w:val="none" w:color="auto" w:sz="0" w:space="0"/>
              </w:rPr>
              <w:br w:type="textWrapping"/>
            </w:r>
            <w:r>
              <w:rPr>
                <w:color w:val="auto"/>
                <w:sz w:val="24"/>
                <w:szCs w:val="24"/>
                <w:bdr w:val="none" w:color="auto" w:sz="0" w:space="0"/>
              </w:rPr>
              <w:t>16.集成具有远程传输控制的双通道图文点评功能；</w:t>
            </w:r>
            <w:r>
              <w:rPr>
                <w:color w:val="auto"/>
                <w:sz w:val="24"/>
                <w:szCs w:val="24"/>
                <w:bdr w:val="none" w:color="auto" w:sz="0" w:space="0"/>
              </w:rPr>
              <w:br w:type="textWrapping"/>
            </w:r>
            <w:r>
              <w:rPr>
                <w:color w:val="auto"/>
                <w:sz w:val="24"/>
                <w:szCs w:val="24"/>
                <w:bdr w:val="none" w:color="auto" w:sz="0" w:space="0"/>
              </w:rPr>
              <w:t>17.具有剪辑预览的多功能视频服务器；</w:t>
            </w:r>
            <w:r>
              <w:rPr>
                <w:color w:val="auto"/>
                <w:sz w:val="24"/>
                <w:szCs w:val="24"/>
                <w:bdr w:val="none" w:color="auto" w:sz="0" w:space="0"/>
              </w:rPr>
              <w:br w:type="textWrapping"/>
            </w:r>
            <w:r>
              <w:rPr>
                <w:color w:val="auto"/>
                <w:sz w:val="24"/>
                <w:szCs w:val="24"/>
                <w:bdr w:val="none" w:color="auto" w:sz="0" w:space="0"/>
              </w:rPr>
              <w:t>18.实时社交媒体导出或转码文件、音频和静止图像；</w:t>
            </w:r>
            <w:r>
              <w:rPr>
                <w:color w:val="auto"/>
                <w:sz w:val="24"/>
                <w:szCs w:val="24"/>
                <w:bdr w:val="none" w:color="auto" w:sz="0" w:space="0"/>
              </w:rPr>
              <w:br w:type="textWrapping"/>
            </w:r>
            <w:r>
              <w:rPr>
                <w:color w:val="auto"/>
                <w:sz w:val="24"/>
                <w:szCs w:val="24"/>
                <w:bdr w:val="none" w:color="auto" w:sz="0" w:space="0"/>
              </w:rPr>
              <w:t>19.直观的媒体资产管理和标签系统。</w:t>
            </w:r>
          </w:p>
        </w:tc>
      </w:tr>
    </w:tbl>
    <w:p w14:paraId="5D64CB2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标的名称：基础架构软件授权</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26"/>
        <w:gridCol w:w="734"/>
        <w:gridCol w:w="1329"/>
        <w:gridCol w:w="5857"/>
      </w:tblGrid>
      <w:tr w14:paraId="411FBD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93B9E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47B38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E6674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6E5B9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6BDF8B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9313E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FB1B5E">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0935D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D617B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现有全州新闻素材内容在线存储软件包（基本软件包（含</w:t>
            </w:r>
            <w:r>
              <w:rPr>
                <w:rFonts w:hint="default" w:ascii="Calibri" w:hAnsi="Calibri" w:cs="Calibri"/>
                <w:color w:val="auto"/>
                <w:sz w:val="24"/>
                <w:szCs w:val="24"/>
                <w:bdr w:val="none" w:color="auto" w:sz="0" w:space="0"/>
              </w:rPr>
              <w:t>CIFS</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NFS</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FTP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NDMP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Swift</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S3</w:t>
            </w:r>
            <w:r>
              <w:rPr>
                <w:rFonts w:hint="eastAsia" w:ascii="宋体" w:hAnsi="宋体" w:eastAsia="宋体" w:cs="宋体"/>
                <w:color w:val="auto"/>
                <w:sz w:val="24"/>
                <w:szCs w:val="24"/>
                <w:bdr w:val="none" w:color="auto" w:sz="0" w:space="0"/>
              </w:rPr>
              <w:t>、负载均衡、性能加速和防病毒）、管理控制台软件、应用软件升级支持服务）授权</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年。</w:t>
            </w:r>
          </w:p>
        </w:tc>
      </w:tr>
    </w:tbl>
    <w:p w14:paraId="4FB02CF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标的名称：融媒体平台虚拟化系统授权</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0D53CF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7C7CD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D8D3A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A1F88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FD0A5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106727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62A1B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DCC0A8">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0E370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AF209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现有融媒体平台虚拟化系统（云计算管理平台</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纯软件，虚拟化套件高级版许可）授权</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年。</w:t>
            </w:r>
          </w:p>
        </w:tc>
      </w:tr>
    </w:tbl>
    <w:p w14:paraId="433D710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标的名称：智能体管理</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29"/>
        <w:gridCol w:w="740"/>
        <w:gridCol w:w="1349"/>
        <w:gridCol w:w="5828"/>
      </w:tblGrid>
      <w:tr w14:paraId="13A091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33FB5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3BCE9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CAA31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DFF2A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608476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81C22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F78EA7">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F5D60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E7CCE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支持自主规划智能体，支持在已有模型</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插件</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知识库基础上创建自定义工作流；</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支持通过意图理解模型＋提示词方式，自动根据用户输入内容来决策工具、知识库、智能能力调用；</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支持自定义编排工作流，通过大模型节点、工具节点、知识库节点并联或串联，来创建输入输出效果更稳定的智能体；适用场景包括自动写稿＋自动配图、联网检索＋</w:t>
            </w:r>
            <w:r>
              <w:rPr>
                <w:rFonts w:hint="default" w:ascii="Calibri" w:hAnsi="Calibri" w:cs="Calibri"/>
                <w:color w:val="auto"/>
                <w:sz w:val="24"/>
                <w:szCs w:val="24"/>
                <w:bdr w:val="none" w:color="auto" w:sz="0" w:space="0"/>
              </w:rPr>
              <w:t>AI</w:t>
            </w:r>
            <w:r>
              <w:rPr>
                <w:rFonts w:hint="eastAsia" w:ascii="宋体" w:hAnsi="宋体" w:eastAsia="宋体" w:cs="宋体"/>
                <w:color w:val="auto"/>
                <w:sz w:val="24"/>
                <w:szCs w:val="24"/>
                <w:bdr w:val="none" w:color="auto" w:sz="0" w:space="0"/>
              </w:rPr>
              <w:t>选题＋</w:t>
            </w:r>
            <w:r>
              <w:rPr>
                <w:rFonts w:hint="default" w:ascii="Calibri" w:hAnsi="Calibri" w:cs="Calibri"/>
                <w:color w:val="auto"/>
                <w:sz w:val="24"/>
                <w:szCs w:val="24"/>
                <w:bdr w:val="none" w:color="auto" w:sz="0" w:space="0"/>
              </w:rPr>
              <w:t>AI</w:t>
            </w:r>
            <w:r>
              <w:rPr>
                <w:rFonts w:hint="eastAsia" w:ascii="宋体" w:hAnsi="宋体" w:eastAsia="宋体" w:cs="宋体"/>
                <w:color w:val="auto"/>
                <w:sz w:val="24"/>
                <w:szCs w:val="24"/>
                <w:bdr w:val="none" w:color="auto" w:sz="0" w:space="0"/>
              </w:rPr>
              <w:t>脚本；</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支持本地化智能体训练，根据日常交互内容与用户反馈数据进行模型记忆存储与训练。</w:t>
            </w:r>
          </w:p>
        </w:tc>
      </w:tr>
    </w:tbl>
    <w:p w14:paraId="37A465D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标的名称：工作流管理</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68"/>
        <w:gridCol w:w="806"/>
        <w:gridCol w:w="1570"/>
        <w:gridCol w:w="5502"/>
      </w:tblGrid>
      <w:tr w14:paraId="207C25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B7C8C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1F4BE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318A3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B65B0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62100F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FD40A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209133">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6D077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33219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动态任务拆解：能够将复杂任务自动拆解为可执行的子任务单元，并生成多步骤行动计划；</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上下文感知决策：通过感知环境参数（如用户偏好、实时数据）调整执行策略；</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工具调用集成：具备调用外部</w:t>
            </w:r>
            <w:r>
              <w:rPr>
                <w:rFonts w:hint="default" w:ascii="Calibri" w:hAnsi="Calibri" w:cs="Calibri"/>
                <w:color w:val="auto"/>
                <w:sz w:val="24"/>
                <w:szCs w:val="24"/>
                <w:bdr w:val="none" w:color="auto" w:sz="0" w:space="0"/>
              </w:rPr>
              <w:t>API</w:t>
            </w:r>
            <w:r>
              <w:rPr>
                <w:rFonts w:hint="eastAsia" w:ascii="宋体" w:hAnsi="宋体" w:eastAsia="宋体" w:cs="宋体"/>
                <w:color w:val="auto"/>
                <w:sz w:val="24"/>
                <w:szCs w:val="24"/>
                <w:bdr w:val="none" w:color="auto" w:sz="0" w:space="0"/>
              </w:rPr>
              <w:t>和应用工具的能力；</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多模态输出管理：支持生成包含结构化数据（表格）、可视化元素（饼状图）和多种文件格式（</w:t>
            </w:r>
            <w:r>
              <w:rPr>
                <w:rFonts w:hint="default" w:ascii="Calibri" w:hAnsi="Calibri" w:cs="Calibri"/>
                <w:color w:val="auto"/>
                <w:sz w:val="24"/>
                <w:szCs w:val="24"/>
                <w:bdr w:val="none" w:color="auto" w:sz="0" w:space="0"/>
              </w:rPr>
              <w:t>HTML/PDF</w:t>
            </w:r>
            <w:r>
              <w:rPr>
                <w:rFonts w:hint="eastAsia" w:ascii="宋体" w:hAnsi="宋体" w:eastAsia="宋体" w:cs="宋体"/>
                <w:color w:val="auto"/>
                <w:sz w:val="24"/>
                <w:szCs w:val="24"/>
                <w:bdr w:val="none" w:color="auto" w:sz="0" w:space="0"/>
              </w:rPr>
              <w:t>）的复合型成果；</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人机协作接口：提供自然语言交互通道，允许用户中途干预任务进程，保持对关键节点的可控性。</w:t>
            </w:r>
          </w:p>
        </w:tc>
      </w:tr>
    </w:tbl>
    <w:p w14:paraId="120C966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标的名称：知识库管理</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80"/>
        <w:gridCol w:w="655"/>
        <w:gridCol w:w="1063"/>
        <w:gridCol w:w="6248"/>
      </w:tblGrid>
      <w:tr w14:paraId="61E547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6C5F2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3179F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52E91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4CB93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69CD21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9F7C4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FF887A">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6FD1B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5E979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color w:val="auto"/>
                <w:sz w:val="24"/>
                <w:szCs w:val="24"/>
                <w:bdr w:val="none" w:color="auto" w:sz="0" w:space="0"/>
              </w:rPr>
              <w:t>1.支持添加知识库文件，支持自主上传Excel、WORD、PDF、TXT格式文档，构建多源知识库；</w:t>
            </w:r>
            <w:r>
              <w:rPr>
                <w:color w:val="auto"/>
                <w:sz w:val="24"/>
                <w:szCs w:val="24"/>
                <w:bdr w:val="none" w:color="auto" w:sz="0" w:space="0"/>
              </w:rPr>
              <w:br w:type="textWrapping"/>
            </w:r>
            <w:r>
              <w:rPr>
                <w:color w:val="auto"/>
                <w:sz w:val="24"/>
                <w:szCs w:val="24"/>
                <w:bdr w:val="none" w:color="auto" w:sz="0" w:space="0"/>
              </w:rPr>
              <w:t>2.支持通过导入外部知识库后的向量化处理，来实现AIAGENT基于外部知识库的增强式检索；</w:t>
            </w:r>
            <w:r>
              <w:rPr>
                <w:color w:val="auto"/>
                <w:sz w:val="24"/>
                <w:szCs w:val="24"/>
                <w:bdr w:val="none" w:color="auto" w:sz="0" w:space="0"/>
              </w:rPr>
              <w:br w:type="textWrapping"/>
            </w:r>
            <w:r>
              <w:rPr>
                <w:color w:val="auto"/>
                <w:sz w:val="24"/>
                <w:szCs w:val="24"/>
                <w:bdr w:val="none" w:color="auto" w:sz="0" w:space="0"/>
              </w:rPr>
              <w:t>3.支持将非结构化文档上传后自动解析，解析后自动调用内置/自定义嵌入模型，将文本段落转化为向量并存入向量数据库；</w:t>
            </w:r>
            <w:r>
              <w:rPr>
                <w:color w:val="auto"/>
                <w:sz w:val="24"/>
                <w:szCs w:val="24"/>
                <w:bdr w:val="none" w:color="auto" w:sz="0" w:space="0"/>
              </w:rPr>
              <w:br w:type="textWrapping"/>
            </w:r>
            <w:r>
              <w:rPr>
                <w:color w:val="auto"/>
                <w:sz w:val="24"/>
                <w:szCs w:val="24"/>
                <w:bdr w:val="none" w:color="auto" w:sz="0" w:space="0"/>
              </w:rPr>
              <w:t>4.支持自主规划智能体、工作流模式智能体对知识库的接入调用；</w:t>
            </w:r>
            <w:r>
              <w:rPr>
                <w:color w:val="auto"/>
                <w:sz w:val="24"/>
                <w:szCs w:val="24"/>
                <w:bdr w:val="none" w:color="auto" w:sz="0" w:space="0"/>
              </w:rPr>
              <w:br w:type="textWrapping"/>
            </w:r>
            <w:r>
              <w:rPr>
                <w:color w:val="auto"/>
                <w:sz w:val="24"/>
                <w:szCs w:val="24"/>
                <w:bdr w:val="none" w:color="auto" w:sz="0" w:space="0"/>
              </w:rPr>
              <w:t>▲5.支持多知识域管理，可创建并展示新闻知识域、政务咨询知识域、企业资料知识域多个独立知识域；支持在知识库管理页面选定知识域后，通过添加文档功能，将智能媒资编目信息、文档资料推送至知识库；系统内置媒资编目审核智能体，可基于历史新闻资料实现智能问答，并支持将问答结果生成互动H5数字报告。</w:t>
            </w:r>
            <w:r>
              <w:rPr>
                <w:rStyle w:val="7"/>
                <w:rFonts w:hint="default" w:ascii="仿宋_GB2312" w:eastAsia="仿宋_GB2312" w:cs="仿宋_GB2312"/>
                <w:color w:val="auto"/>
                <w:sz w:val="24"/>
                <w:szCs w:val="24"/>
                <w:bdr w:val="none" w:color="auto" w:sz="0" w:space="0"/>
              </w:rPr>
              <w:t>【提供第三方检测机构出具的检测报告/功能符合性测试报告，并加盖投标人公章，检测依据为国家标准GB/T25000.51或其他国家软件测试标准或产品技术规格书】</w:t>
            </w:r>
          </w:p>
        </w:tc>
      </w:tr>
    </w:tbl>
    <w:p w14:paraId="443B6B5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标的名称：MCP管理-初始化插件</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6C3CF9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DE23C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53907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5E433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4BCD6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12795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2C22B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1D6399">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78982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7F1C7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提供初始化插件，接入调度台进行工作，</w:t>
            </w:r>
            <w:r>
              <w:rPr>
                <w:rFonts w:hint="default" w:ascii="Calibri" w:hAnsi="Calibri" w:cs="Calibri"/>
                <w:color w:val="auto"/>
                <w:sz w:val="24"/>
                <w:szCs w:val="24"/>
                <w:bdr w:val="none" w:color="auto" w:sz="0" w:space="0"/>
              </w:rPr>
              <w:t>AIAGENT</w:t>
            </w:r>
            <w:r>
              <w:rPr>
                <w:rFonts w:hint="eastAsia" w:ascii="宋体" w:hAnsi="宋体" w:eastAsia="宋体" w:cs="宋体"/>
                <w:color w:val="auto"/>
                <w:sz w:val="24"/>
                <w:szCs w:val="24"/>
                <w:bdr w:val="none" w:color="auto" w:sz="0" w:space="0"/>
              </w:rPr>
              <w:t>可通过调用插件获取数据，进行相关智能化工作；</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支持联网检索，可根据输入内容，自动调用搜索引擎，并获取检索结果；</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URL</w:t>
            </w:r>
            <w:r>
              <w:rPr>
                <w:rFonts w:hint="eastAsia" w:ascii="宋体" w:hAnsi="宋体" w:eastAsia="宋体" w:cs="宋体"/>
                <w:color w:val="auto"/>
                <w:sz w:val="24"/>
                <w:szCs w:val="24"/>
                <w:bdr w:val="none" w:color="auto" w:sz="0" w:space="0"/>
              </w:rPr>
              <w:t>解析，可将输入的</w:t>
            </w:r>
            <w:r>
              <w:rPr>
                <w:rFonts w:hint="default" w:ascii="Calibri" w:hAnsi="Calibri" w:cs="Calibri"/>
                <w:color w:val="auto"/>
                <w:sz w:val="24"/>
                <w:szCs w:val="24"/>
                <w:bdr w:val="none" w:color="auto" w:sz="0" w:space="0"/>
              </w:rPr>
              <w:t>URL</w:t>
            </w:r>
            <w:r>
              <w:rPr>
                <w:rFonts w:hint="eastAsia" w:ascii="宋体" w:hAnsi="宋体" w:eastAsia="宋体" w:cs="宋体"/>
                <w:color w:val="auto"/>
                <w:sz w:val="24"/>
                <w:szCs w:val="24"/>
                <w:bdr w:val="none" w:color="auto" w:sz="0" w:space="0"/>
              </w:rPr>
              <w:t>，自动解析出详情页文本内容；</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支持文档解析：可将用户上传的</w:t>
            </w:r>
            <w:r>
              <w:rPr>
                <w:rFonts w:hint="default" w:ascii="Calibri" w:hAnsi="Calibri" w:cs="Calibri"/>
                <w:color w:val="auto"/>
                <w:sz w:val="24"/>
                <w:szCs w:val="24"/>
                <w:bdr w:val="none" w:color="auto" w:sz="0" w:space="0"/>
              </w:rPr>
              <w:t>Excel</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Word</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PDF</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TXT</w:t>
            </w:r>
            <w:r>
              <w:rPr>
                <w:rFonts w:hint="eastAsia" w:ascii="宋体" w:hAnsi="宋体" w:eastAsia="宋体" w:cs="宋体"/>
                <w:color w:val="auto"/>
                <w:sz w:val="24"/>
                <w:szCs w:val="24"/>
                <w:bdr w:val="none" w:color="auto" w:sz="0" w:space="0"/>
              </w:rPr>
              <w:t>格式的文档解析成文本。</w:t>
            </w:r>
          </w:p>
        </w:tc>
      </w:tr>
    </w:tbl>
    <w:p w14:paraId="6270F8F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标的名称：MCP管理-自定义插件</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63C50D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DCB4E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9483C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A40A3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E9D12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7E5DE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9D837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8546A3">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BF6E1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E68EF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支持将第三方接口或用户自研接口作为插件导入；如接入第三方</w:t>
            </w:r>
            <w:r>
              <w:rPr>
                <w:rFonts w:hint="default" w:ascii="Calibri" w:hAnsi="Calibri" w:cs="Calibri"/>
                <w:color w:val="auto"/>
                <w:sz w:val="24"/>
                <w:szCs w:val="24"/>
                <w:bdr w:val="none" w:color="auto" w:sz="0" w:space="0"/>
              </w:rPr>
              <w:t>CMS</w:t>
            </w:r>
            <w:r>
              <w:rPr>
                <w:rFonts w:hint="eastAsia" w:ascii="宋体" w:hAnsi="宋体" w:eastAsia="宋体" w:cs="宋体"/>
                <w:color w:val="auto"/>
                <w:sz w:val="24"/>
                <w:szCs w:val="24"/>
                <w:bdr w:val="none" w:color="auto" w:sz="0" w:space="0"/>
              </w:rPr>
              <w:t>系统查询接口、查询列表、详情数据；</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支持通过</w:t>
            </w:r>
            <w:r>
              <w:rPr>
                <w:rFonts w:hint="default" w:ascii="Calibri" w:hAnsi="Calibri" w:cs="Calibri"/>
                <w:color w:val="auto"/>
                <w:sz w:val="24"/>
                <w:szCs w:val="24"/>
                <w:bdr w:val="none" w:color="auto" w:sz="0" w:space="0"/>
              </w:rPr>
              <w:t>open API</w:t>
            </w:r>
            <w:r>
              <w:rPr>
                <w:rFonts w:hint="eastAsia" w:ascii="宋体" w:hAnsi="宋体" w:eastAsia="宋体" w:cs="宋体"/>
                <w:color w:val="auto"/>
                <w:sz w:val="24"/>
                <w:szCs w:val="24"/>
                <w:bdr w:val="none" w:color="auto" w:sz="0" w:space="0"/>
              </w:rPr>
              <w:t>格式文件，快速导入接口配置。</w:t>
            </w:r>
          </w:p>
        </w:tc>
      </w:tr>
    </w:tbl>
    <w:p w14:paraId="36F21F9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标的名称：MCP管理-插件管理库</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504BD0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94716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36822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BBDE6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A9B2B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DDF75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8427E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783352">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30756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C7F51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提供各类插件管理接口，根据选配应用部署配套插件；</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支持：图生视频插件、文生视频插件、通稿列表查询插件、通稿详情查询插件、智能媒资查询插件。</w:t>
            </w:r>
          </w:p>
        </w:tc>
      </w:tr>
    </w:tbl>
    <w:p w14:paraId="31B6ECD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标的名称：任务调度管理</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34CE72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E06EC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26B0E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9D840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37372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199DE6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8FF15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C84160">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C4393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1492D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提供</w:t>
            </w:r>
            <w:r>
              <w:rPr>
                <w:rFonts w:hint="default" w:ascii="Calibri" w:hAnsi="Calibri" w:cs="Calibri"/>
                <w:color w:val="auto"/>
                <w:sz w:val="24"/>
                <w:szCs w:val="24"/>
                <w:bdr w:val="none" w:color="auto" w:sz="0" w:space="0"/>
              </w:rPr>
              <w:t>AI AGENT</w:t>
            </w:r>
            <w:r>
              <w:rPr>
                <w:rFonts w:hint="eastAsia" w:ascii="宋体" w:hAnsi="宋体" w:eastAsia="宋体" w:cs="宋体"/>
                <w:color w:val="auto"/>
                <w:sz w:val="24"/>
                <w:szCs w:val="24"/>
                <w:bdr w:val="none" w:color="auto" w:sz="0" w:space="0"/>
              </w:rPr>
              <w:t>任务输入管理；</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支持按业务优先级策略调度相关插件、模型、媒体服务；</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提供符合标准化</w:t>
            </w:r>
            <w:r>
              <w:rPr>
                <w:rFonts w:hint="default" w:ascii="Calibri" w:hAnsi="Calibri" w:cs="Calibri"/>
                <w:color w:val="auto"/>
                <w:sz w:val="24"/>
                <w:szCs w:val="24"/>
                <w:bdr w:val="none" w:color="auto" w:sz="0" w:space="0"/>
              </w:rPr>
              <w:t>API</w:t>
            </w:r>
            <w:r>
              <w:rPr>
                <w:rFonts w:hint="eastAsia" w:ascii="宋体" w:hAnsi="宋体" w:eastAsia="宋体" w:cs="宋体"/>
                <w:color w:val="auto"/>
                <w:sz w:val="24"/>
                <w:szCs w:val="24"/>
                <w:bdr w:val="none" w:color="auto" w:sz="0" w:space="0"/>
              </w:rPr>
              <w:t>访问接口，方便业务系统快速集成第三方能力。</w:t>
            </w:r>
          </w:p>
        </w:tc>
      </w:tr>
    </w:tbl>
    <w:p w14:paraId="44D5B93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标的名称：视觉模型管理</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79DB5B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9672B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25685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F4F63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95549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BCD2E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C42DF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986FB1">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2E33D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67305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提供视觉相关模型的部署、运行平台；</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提供运镜判断、画面语义分析、同期声画面判断、画质增强、去水印、物体定位视觉相关模型。</w:t>
            </w:r>
          </w:p>
        </w:tc>
      </w:tr>
    </w:tbl>
    <w:p w14:paraId="7035516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标的名称：语言模型管理</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640CB1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0D547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FC808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41055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1BE4F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93F716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68490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DF6A3C">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701C5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4D4FE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提供语言类模型，包括大语言模型的部署、推理平台；</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提供文本向量化、文本实体识别、大语言模型、视频理解模型语言类模型。</w:t>
            </w:r>
          </w:p>
        </w:tc>
      </w:tr>
    </w:tbl>
    <w:p w14:paraId="2ADE5B0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标的名称：模型计量台</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574CC7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D6EDE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0962D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6E0BC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385C6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D1E34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41196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B19B93">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811EF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6C9C6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多账号隔离管理：为每个区县分配独立账户，实现数据、资源、账单隔离；</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配额与熔断机制：设置月度资源使用上限，超额后自动暂停服务或触发审批流；</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3.AI</w:t>
            </w:r>
            <w:r>
              <w:rPr>
                <w:rFonts w:hint="eastAsia" w:ascii="宋体" w:hAnsi="宋体" w:eastAsia="宋体" w:cs="宋体"/>
                <w:color w:val="auto"/>
                <w:sz w:val="24"/>
                <w:szCs w:val="24"/>
                <w:bdr w:val="none" w:color="auto" w:sz="0" w:space="0"/>
              </w:rPr>
              <w:t>能力使用量实时统计：支持</w:t>
            </w:r>
            <w:r>
              <w:rPr>
                <w:rFonts w:hint="default" w:ascii="Calibri" w:hAnsi="Calibri" w:cs="Calibri"/>
                <w:color w:val="auto"/>
                <w:sz w:val="24"/>
                <w:szCs w:val="24"/>
                <w:bdr w:val="none" w:color="auto" w:sz="0" w:space="0"/>
              </w:rPr>
              <w:t>API</w:t>
            </w:r>
            <w:r>
              <w:rPr>
                <w:rFonts w:hint="eastAsia" w:ascii="宋体" w:hAnsi="宋体" w:eastAsia="宋体" w:cs="宋体"/>
                <w:color w:val="auto"/>
                <w:sz w:val="24"/>
                <w:szCs w:val="24"/>
                <w:bdr w:val="none" w:color="auto" w:sz="0" w:space="0"/>
              </w:rPr>
              <w:t>调用次数、</w:t>
            </w:r>
            <w:r>
              <w:rPr>
                <w:rFonts w:hint="default" w:ascii="Calibri" w:hAnsi="Calibri" w:cs="Calibri"/>
                <w:color w:val="auto"/>
                <w:sz w:val="24"/>
                <w:szCs w:val="24"/>
                <w:bdr w:val="none" w:color="auto" w:sz="0" w:space="0"/>
              </w:rPr>
              <w:t>GPU</w:t>
            </w:r>
            <w:r>
              <w:rPr>
                <w:rFonts w:hint="eastAsia" w:ascii="宋体" w:hAnsi="宋体" w:eastAsia="宋体" w:cs="宋体"/>
                <w:color w:val="auto"/>
                <w:sz w:val="24"/>
                <w:szCs w:val="24"/>
                <w:bdr w:val="none" w:color="auto" w:sz="0" w:space="0"/>
              </w:rPr>
              <w:t>算力消耗时长、存储空间占用、</w:t>
            </w:r>
            <w:r>
              <w:rPr>
                <w:rFonts w:hint="default" w:ascii="Calibri" w:hAnsi="Calibri" w:cs="Calibri"/>
                <w:color w:val="auto"/>
                <w:sz w:val="24"/>
                <w:szCs w:val="24"/>
                <w:bdr w:val="none" w:color="auto" w:sz="0" w:space="0"/>
              </w:rPr>
              <w:t>AI</w:t>
            </w:r>
            <w:r>
              <w:rPr>
                <w:rFonts w:hint="eastAsia" w:ascii="宋体" w:hAnsi="宋体" w:eastAsia="宋体" w:cs="宋体"/>
                <w:color w:val="auto"/>
                <w:sz w:val="24"/>
                <w:szCs w:val="24"/>
                <w:bdr w:val="none" w:color="auto" w:sz="0" w:space="0"/>
              </w:rPr>
              <w:t>模型训练时长多维度计量指标；</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费用计算引擎。</w:t>
            </w:r>
          </w:p>
        </w:tc>
      </w:tr>
    </w:tbl>
    <w:p w14:paraId="0D9742E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标的名称：大语言模型</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083DCF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4A576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C6636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7E0DF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E0B06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3B1188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BAFF6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1343CD">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EC48A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DDBAF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color w:val="auto"/>
                <w:sz w:val="24"/>
                <w:szCs w:val="24"/>
                <w:bdr w:val="none" w:color="auto" w:sz="0" w:space="0"/>
              </w:rPr>
              <w:t>1.多模态交互：支持自然对话、多轮问答；</w:t>
            </w:r>
            <w:r>
              <w:rPr>
                <w:color w:val="auto"/>
                <w:sz w:val="24"/>
                <w:szCs w:val="24"/>
                <w:bdr w:val="none" w:color="auto" w:sz="0" w:space="0"/>
              </w:rPr>
              <w:br w:type="textWrapping"/>
            </w:r>
            <w:r>
              <w:rPr>
                <w:color w:val="auto"/>
                <w:sz w:val="24"/>
                <w:szCs w:val="24"/>
                <w:bdr w:val="none" w:color="auto" w:sz="0" w:space="0"/>
              </w:rPr>
              <w:t>2.内容生成：涵盖文章撰写、营销文案创作、诗歌生成创意文本生产功能；</w:t>
            </w:r>
            <w:r>
              <w:rPr>
                <w:color w:val="auto"/>
                <w:sz w:val="24"/>
                <w:szCs w:val="24"/>
                <w:bdr w:val="none" w:color="auto" w:sz="0" w:space="0"/>
              </w:rPr>
              <w:br w:type="textWrapping"/>
            </w:r>
            <w:r>
              <w:rPr>
                <w:color w:val="auto"/>
                <w:sz w:val="24"/>
                <w:szCs w:val="24"/>
                <w:bdr w:val="none" w:color="auto" w:sz="0" w:space="0"/>
              </w:rPr>
              <w:t>3.语言处理：实现中英文互译、文本摘要提炼及命名实体识别，支持跨语言问答；</w:t>
            </w:r>
            <w:r>
              <w:rPr>
                <w:color w:val="auto"/>
                <w:sz w:val="24"/>
                <w:szCs w:val="24"/>
                <w:bdr w:val="none" w:color="auto" w:sz="0" w:space="0"/>
              </w:rPr>
              <w:br w:type="textWrapping"/>
            </w:r>
            <w:r>
              <w:rPr>
                <w:color w:val="auto"/>
                <w:sz w:val="24"/>
                <w:szCs w:val="24"/>
                <w:bdr w:val="none" w:color="auto" w:sz="0" w:space="0"/>
              </w:rPr>
              <w:t>★4.每年提供不低于50亿tokens；</w:t>
            </w:r>
            <w:r>
              <w:rPr>
                <w:color w:val="auto"/>
                <w:sz w:val="24"/>
                <w:szCs w:val="24"/>
                <w:bdr w:val="none" w:color="auto" w:sz="0" w:space="0"/>
              </w:rPr>
              <w:br w:type="textWrapping"/>
            </w:r>
            <w:r>
              <w:rPr>
                <w:color w:val="auto"/>
                <w:sz w:val="24"/>
                <w:szCs w:val="24"/>
                <w:bdr w:val="none" w:color="auto" w:sz="0" w:space="0"/>
              </w:rPr>
              <w:t>5.模型能力以第三方模型云服务接入为主；包括阿里通义系列、火山豆包系列、deepseek系列主流国内平台；</w:t>
            </w:r>
            <w:r>
              <w:rPr>
                <w:color w:val="auto"/>
                <w:sz w:val="24"/>
                <w:szCs w:val="24"/>
                <w:bdr w:val="none" w:color="auto" w:sz="0" w:space="0"/>
              </w:rPr>
              <w:br w:type="textWrapping"/>
            </w:r>
            <w:r>
              <w:rPr>
                <w:color w:val="auto"/>
                <w:sz w:val="24"/>
                <w:szCs w:val="24"/>
                <w:bdr w:val="none" w:color="auto" w:sz="0" w:space="0"/>
              </w:rPr>
              <w:t>6.模型能力支持接入聚合平台；</w:t>
            </w:r>
            <w:r>
              <w:rPr>
                <w:color w:val="auto"/>
                <w:sz w:val="24"/>
                <w:szCs w:val="24"/>
                <w:bdr w:val="none" w:color="auto" w:sz="0" w:space="0"/>
              </w:rPr>
              <w:br w:type="textWrapping"/>
            </w:r>
            <w:r>
              <w:rPr>
                <w:color w:val="auto"/>
                <w:sz w:val="24"/>
                <w:szCs w:val="24"/>
                <w:bdr w:val="none" w:color="auto" w:sz="0" w:space="0"/>
              </w:rPr>
              <w:t>★7.提供不少于3年的更新服务。</w:t>
            </w:r>
          </w:p>
        </w:tc>
      </w:tr>
    </w:tbl>
    <w:p w14:paraId="77E9BB8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标的名称：多模态视觉语言模型</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68"/>
        <w:gridCol w:w="806"/>
        <w:gridCol w:w="1570"/>
        <w:gridCol w:w="5502"/>
      </w:tblGrid>
      <w:tr w14:paraId="412778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F279E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DDDD3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FB421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BDF2D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7B268A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A05EF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73573E">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F6583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8256B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color w:val="auto"/>
                <w:sz w:val="24"/>
                <w:szCs w:val="24"/>
                <w:bdr w:val="none" w:color="auto" w:sz="0" w:space="0"/>
              </w:rPr>
              <w:t>1.图像深度理解</w:t>
            </w:r>
            <w:r>
              <w:rPr>
                <w:color w:val="auto"/>
                <w:sz w:val="24"/>
                <w:szCs w:val="24"/>
                <w:bdr w:val="none" w:color="auto" w:sz="0" w:space="0"/>
              </w:rPr>
              <w:br w:type="textWrapping"/>
            </w:r>
            <w:r>
              <w:rPr>
                <w:color w:val="auto"/>
                <w:sz w:val="24"/>
                <w:szCs w:val="24"/>
                <w:bdr w:val="none" w:color="auto" w:sz="0" w:space="0"/>
              </w:rPr>
              <w:t>（1）细粒度识别：物体属性（颜色、材质、状态）、场景元素、OCR（印刷体/手写体文字、表格、公式、图表解析）；</w:t>
            </w:r>
            <w:r>
              <w:rPr>
                <w:color w:val="auto"/>
                <w:sz w:val="24"/>
                <w:szCs w:val="24"/>
                <w:bdr w:val="none" w:color="auto" w:sz="0" w:space="0"/>
              </w:rPr>
              <w:br w:type="textWrapping"/>
            </w:r>
            <w:r>
              <w:rPr>
                <w:color w:val="auto"/>
                <w:sz w:val="24"/>
                <w:szCs w:val="24"/>
                <w:bdr w:val="none" w:color="auto" w:sz="0" w:space="0"/>
              </w:rPr>
              <w:t>（2）复杂推理：图像隐含逻辑、跨物体关系。</w:t>
            </w:r>
            <w:r>
              <w:rPr>
                <w:color w:val="auto"/>
                <w:sz w:val="24"/>
                <w:szCs w:val="24"/>
                <w:bdr w:val="none" w:color="auto" w:sz="0" w:space="0"/>
              </w:rPr>
              <w:br w:type="textWrapping"/>
            </w:r>
            <w:r>
              <w:rPr>
                <w:color w:val="auto"/>
                <w:sz w:val="24"/>
                <w:szCs w:val="24"/>
                <w:bdr w:val="none" w:color="auto" w:sz="0" w:space="0"/>
              </w:rPr>
              <w:t>2.视频时序理解</w:t>
            </w:r>
            <w:r>
              <w:rPr>
                <w:color w:val="auto"/>
                <w:sz w:val="24"/>
                <w:szCs w:val="24"/>
                <w:bdr w:val="none" w:color="auto" w:sz="0" w:space="0"/>
              </w:rPr>
              <w:br w:type="textWrapping"/>
            </w:r>
            <w:r>
              <w:rPr>
                <w:color w:val="auto"/>
                <w:sz w:val="24"/>
                <w:szCs w:val="24"/>
                <w:bdr w:val="none" w:color="auto" w:sz="0" w:space="0"/>
              </w:rPr>
              <w:t>（1）动作识别：视频中人物/物体的连续动作；</w:t>
            </w:r>
            <w:r>
              <w:rPr>
                <w:color w:val="auto"/>
                <w:sz w:val="24"/>
                <w:szCs w:val="24"/>
                <w:bdr w:val="none" w:color="auto" w:sz="0" w:space="0"/>
              </w:rPr>
              <w:br w:type="textWrapping"/>
            </w:r>
            <w:r>
              <w:rPr>
                <w:color w:val="auto"/>
                <w:sz w:val="24"/>
                <w:szCs w:val="24"/>
                <w:bdr w:val="none" w:color="auto" w:sz="0" w:space="0"/>
              </w:rPr>
              <w:t>（2）事件推理：时序逻辑分析；</w:t>
            </w:r>
            <w:r>
              <w:rPr>
                <w:color w:val="auto"/>
                <w:sz w:val="24"/>
                <w:szCs w:val="24"/>
                <w:bdr w:val="none" w:color="auto" w:sz="0" w:space="0"/>
              </w:rPr>
              <w:br w:type="textWrapping"/>
            </w:r>
            <w:r>
              <w:rPr>
                <w:color w:val="auto"/>
                <w:sz w:val="24"/>
                <w:szCs w:val="24"/>
                <w:bdr w:val="none" w:color="auto" w:sz="0" w:space="0"/>
              </w:rPr>
              <w:t>（3）内容摘要：按时间线总结视频核心信息。</w:t>
            </w:r>
            <w:r>
              <w:rPr>
                <w:color w:val="auto"/>
                <w:sz w:val="24"/>
                <w:szCs w:val="24"/>
                <w:bdr w:val="none" w:color="auto" w:sz="0" w:space="0"/>
              </w:rPr>
              <w:br w:type="textWrapping"/>
            </w:r>
            <w:r>
              <w:rPr>
                <w:color w:val="auto"/>
                <w:sz w:val="24"/>
                <w:szCs w:val="24"/>
                <w:bdr w:val="none" w:color="auto" w:sz="0" w:space="0"/>
              </w:rPr>
              <w:t>3.跨模态生成</w:t>
            </w:r>
            <w:r>
              <w:rPr>
                <w:color w:val="auto"/>
                <w:sz w:val="24"/>
                <w:szCs w:val="24"/>
                <w:bdr w:val="none" w:color="auto" w:sz="0" w:space="0"/>
              </w:rPr>
              <w:br w:type="textWrapping"/>
            </w:r>
            <w:r>
              <w:rPr>
                <w:color w:val="auto"/>
                <w:sz w:val="24"/>
                <w:szCs w:val="24"/>
                <w:bdr w:val="none" w:color="auto" w:sz="0" w:space="0"/>
              </w:rPr>
              <w:t>（1）文生图引导：根据文本描述生成符合要求的图像；</w:t>
            </w:r>
            <w:r>
              <w:rPr>
                <w:color w:val="auto"/>
                <w:sz w:val="24"/>
                <w:szCs w:val="24"/>
                <w:bdr w:val="none" w:color="auto" w:sz="0" w:space="0"/>
              </w:rPr>
              <w:br w:type="textWrapping"/>
            </w:r>
            <w:r>
              <w:rPr>
                <w:color w:val="auto"/>
                <w:sz w:val="24"/>
                <w:szCs w:val="24"/>
                <w:bdr w:val="none" w:color="auto" w:sz="0" w:space="0"/>
              </w:rPr>
              <w:t>（2）图注/脚本生成：为图像/视频自动生成标题、描述、字幕；</w:t>
            </w:r>
            <w:r>
              <w:rPr>
                <w:color w:val="auto"/>
                <w:sz w:val="24"/>
                <w:szCs w:val="24"/>
                <w:bdr w:val="none" w:color="auto" w:sz="0" w:space="0"/>
              </w:rPr>
              <w:br w:type="textWrapping"/>
            </w:r>
            <w:r>
              <w:rPr>
                <w:color w:val="auto"/>
                <w:sz w:val="24"/>
                <w:szCs w:val="24"/>
                <w:bdr w:val="none" w:color="auto" w:sz="0" w:space="0"/>
              </w:rPr>
              <w:t>（3）图文混合创作：生成带图的故事、PPT大纲（图文搭配）。</w:t>
            </w:r>
            <w:r>
              <w:rPr>
                <w:color w:val="auto"/>
                <w:sz w:val="24"/>
                <w:szCs w:val="24"/>
                <w:bdr w:val="none" w:color="auto" w:sz="0" w:space="0"/>
              </w:rPr>
              <w:br w:type="textWrapping"/>
            </w:r>
            <w:r>
              <w:rPr>
                <w:color w:val="auto"/>
                <w:sz w:val="24"/>
                <w:szCs w:val="24"/>
                <w:bdr w:val="none" w:color="auto" w:sz="0" w:space="0"/>
              </w:rPr>
              <w:t>4.多模态能力接入</w:t>
            </w:r>
            <w:r>
              <w:rPr>
                <w:color w:val="auto"/>
                <w:sz w:val="24"/>
                <w:szCs w:val="24"/>
                <w:bdr w:val="none" w:color="auto" w:sz="0" w:space="0"/>
              </w:rPr>
              <w:br w:type="textWrapping"/>
            </w:r>
            <w:r>
              <w:rPr>
                <w:color w:val="auto"/>
                <w:sz w:val="24"/>
                <w:szCs w:val="24"/>
                <w:bdr w:val="none" w:color="auto" w:sz="0" w:space="0"/>
              </w:rPr>
              <w:t>（1）模型能力以第三方模型云服务接入为主；包括阿里通义系列、火山豆包系列、deepseek系列主流国内平台；</w:t>
            </w:r>
            <w:r>
              <w:rPr>
                <w:color w:val="auto"/>
                <w:sz w:val="24"/>
                <w:szCs w:val="24"/>
                <w:bdr w:val="none" w:color="auto" w:sz="0" w:space="0"/>
              </w:rPr>
              <w:br w:type="textWrapping"/>
            </w:r>
            <w:r>
              <w:rPr>
                <w:color w:val="auto"/>
                <w:sz w:val="24"/>
                <w:szCs w:val="24"/>
                <w:bdr w:val="none" w:color="auto" w:sz="0" w:space="0"/>
              </w:rPr>
              <w:t>（2）模型能力支持接入聚合平台；</w:t>
            </w:r>
            <w:r>
              <w:rPr>
                <w:color w:val="auto"/>
                <w:sz w:val="24"/>
                <w:szCs w:val="24"/>
                <w:bdr w:val="none" w:color="auto" w:sz="0" w:space="0"/>
              </w:rPr>
              <w:br w:type="textWrapping"/>
            </w:r>
            <w:r>
              <w:rPr>
                <w:color w:val="auto"/>
                <w:sz w:val="24"/>
                <w:szCs w:val="24"/>
                <w:bdr w:val="none" w:color="auto" w:sz="0" w:space="0"/>
              </w:rPr>
              <w:t>★（3）提供不低于10000分钟视频内容脚本的理解。</w:t>
            </w:r>
          </w:p>
        </w:tc>
      </w:tr>
    </w:tbl>
    <w:p w14:paraId="065B759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标的名称：多模态图像生成式AI模型</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68"/>
        <w:gridCol w:w="806"/>
        <w:gridCol w:w="1570"/>
        <w:gridCol w:w="5502"/>
      </w:tblGrid>
      <w:tr w14:paraId="6DEF47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DA92A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EC27D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2B643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89E6A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7D0328B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8557D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D310F6">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21B99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B8931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可用于访问图像生成相关的</w:t>
            </w:r>
            <w:r>
              <w:rPr>
                <w:rFonts w:hint="default" w:ascii="Calibri" w:hAnsi="Calibri" w:cs="Calibri"/>
                <w:color w:val="auto"/>
                <w:sz w:val="24"/>
                <w:szCs w:val="24"/>
                <w:bdr w:val="none" w:color="auto" w:sz="0" w:space="0"/>
              </w:rPr>
              <w:t>API</w:t>
            </w:r>
            <w:r>
              <w:rPr>
                <w:rFonts w:hint="eastAsia" w:ascii="宋体" w:hAnsi="宋体" w:eastAsia="宋体" w:cs="宋体"/>
                <w:color w:val="auto"/>
                <w:sz w:val="24"/>
                <w:szCs w:val="24"/>
                <w:bdr w:val="none" w:color="auto" w:sz="0" w:space="0"/>
              </w:rPr>
              <w:t>能力，包括文生图和图生图；</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支持文本提示词（包括正向和负向）；</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支持上传参考图、并指定对图片的参考力度；</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支持设置生成图片的纵横比（宽</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高）；</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支持一次请求，生成多张图片；</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支持生成不少于</w:t>
            </w:r>
            <w:r>
              <w:rPr>
                <w:rFonts w:hint="default" w:ascii="Calibri" w:hAnsi="Calibri" w:cs="Calibri"/>
                <w:color w:val="auto"/>
                <w:sz w:val="24"/>
                <w:szCs w:val="24"/>
                <w:bdr w:val="none" w:color="auto" w:sz="0" w:space="0"/>
              </w:rPr>
              <w:t>25000</w:t>
            </w:r>
            <w:r>
              <w:rPr>
                <w:rFonts w:hint="eastAsia" w:ascii="宋体" w:hAnsi="宋体" w:eastAsia="宋体" w:cs="宋体"/>
                <w:color w:val="auto"/>
                <w:sz w:val="24"/>
                <w:szCs w:val="24"/>
                <w:bdr w:val="none" w:color="auto" w:sz="0" w:space="0"/>
              </w:rPr>
              <w:t>张图片。</w:t>
            </w:r>
          </w:p>
        </w:tc>
      </w:tr>
    </w:tbl>
    <w:p w14:paraId="42C4278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标的名称：多模态视频生产AI大模型</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68"/>
        <w:gridCol w:w="806"/>
        <w:gridCol w:w="1570"/>
        <w:gridCol w:w="5502"/>
      </w:tblGrid>
      <w:tr w14:paraId="07D557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9C077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4573D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0E405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87540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7C2C24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9762A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A8472B">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B1D73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52B94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用于访问视频生成相关的</w:t>
            </w:r>
            <w:r>
              <w:rPr>
                <w:rFonts w:hint="default" w:ascii="Calibri" w:hAnsi="Calibri" w:cs="Calibri"/>
                <w:color w:val="auto"/>
                <w:sz w:val="24"/>
                <w:szCs w:val="24"/>
                <w:bdr w:val="none" w:color="auto" w:sz="0" w:space="0"/>
              </w:rPr>
              <w:t>API</w:t>
            </w:r>
            <w:r>
              <w:rPr>
                <w:rFonts w:hint="eastAsia" w:ascii="宋体" w:hAnsi="宋体" w:eastAsia="宋体" w:cs="宋体"/>
                <w:color w:val="auto"/>
                <w:sz w:val="24"/>
                <w:szCs w:val="24"/>
                <w:bdr w:val="none" w:color="auto" w:sz="0" w:space="0"/>
              </w:rPr>
              <w:t>能力，包括文生视频、图生视频、视频延长、对口型、视频特效；</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支持文本提示词（包括正向和负向）；</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支持调整模型生成视频的自由度；</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支持选择生成模式：标准模式，专家模式；</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支持选择运镜类型：简单运镜</w:t>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种，大师运镜</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种；</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支持设置生成视频的纵横比（宽</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高）；</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支持设置生成视频的时长；</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支持每年生成不低于</w:t>
            </w:r>
            <w:r>
              <w:rPr>
                <w:rFonts w:hint="default" w:ascii="Calibri" w:hAnsi="Calibri" w:cs="Calibri"/>
                <w:color w:val="auto"/>
                <w:sz w:val="24"/>
                <w:szCs w:val="24"/>
                <w:bdr w:val="none" w:color="auto" w:sz="0" w:space="0"/>
              </w:rPr>
              <w:t>500</w:t>
            </w:r>
            <w:r>
              <w:rPr>
                <w:rFonts w:hint="eastAsia" w:ascii="宋体" w:hAnsi="宋体" w:eastAsia="宋体" w:cs="宋体"/>
                <w:color w:val="auto"/>
                <w:sz w:val="24"/>
                <w:szCs w:val="24"/>
                <w:bdr w:val="none" w:color="auto" w:sz="0" w:space="0"/>
              </w:rPr>
              <w:t>分钟视频；</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提供不少于</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年的更新服务。</w:t>
            </w:r>
          </w:p>
        </w:tc>
      </w:tr>
    </w:tbl>
    <w:p w14:paraId="1E46688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标的名称：视觉理解大模型</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2D798D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5EE6E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682E4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0BE33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BC1C6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684744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28EBC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55AA4B">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9EAE4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D816B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支持图像、视频、文本多模态输入，具备图文理解、视觉推理、文档解析核心能力；</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支持对图像中物体、文字及复杂布局的精准解析，可识别不同分辨率</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长宽比的图片；</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多语言文本处理：具备中英文混合文本识别能力；</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多图像输入支持：可同时处理多张图像输入，通过上下文关联实现跨图像的对比与推理。</w:t>
            </w:r>
          </w:p>
        </w:tc>
      </w:tr>
    </w:tbl>
    <w:p w14:paraId="3160DDA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标的名称：工作台门户</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79"/>
        <w:gridCol w:w="652"/>
        <w:gridCol w:w="1054"/>
        <w:gridCol w:w="6261"/>
      </w:tblGrid>
      <w:tr w14:paraId="22547C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D1490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F3DA2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30C93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EC978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1AC78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07919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4715E2">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B7E63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3C770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个性化工作台</w:t>
            </w:r>
            <w:r>
              <w:rPr>
                <w:rFonts w:hint="default" w:ascii="Calibri" w:hAnsi="Calibri" w:cs="Calibri"/>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）支持多种组件的个性化布局搭建，包括：消息组件、消息中心组件、相关数据指标概览、待审分类任务、常用工具、数据图表、公示文件、本地热榜组件；</w:t>
            </w:r>
            <w:r>
              <w:rPr>
                <w:rFonts w:hint="default" w:ascii="Calibri" w:hAnsi="Calibri" w:cs="Calibri"/>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）支持不同工作台角色看到不同布局方案；同时工作台数据受用户数据权限控制做展示或隐藏。</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工作台布局配置</w:t>
            </w:r>
            <w:r>
              <w:rPr>
                <w:rFonts w:hint="default" w:ascii="Calibri" w:hAnsi="Calibri" w:cs="Calibri"/>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）后台管理员可以组件拖拽搭建的方式进行工作台布局方案配置；</w:t>
            </w:r>
            <w:r>
              <w:rPr>
                <w:rFonts w:hint="default" w:ascii="Calibri" w:hAnsi="Calibri" w:cs="Calibri"/>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）配置过程中，数据概览、待审分类任务、公示文件组件可进行预设数据配置，来实现为不同方案配置不同的数据源。比如生产部门和总编室关注不同的数据概览；</w:t>
            </w:r>
            <w:r>
              <w:rPr>
                <w:rFonts w:hint="default" w:ascii="Calibri" w:hAnsi="Calibri" w:cs="Calibri"/>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）布局配置可另存为模板，便于后续快速新建新的相似方案。</w:t>
            </w:r>
          </w:p>
          <w:p w14:paraId="2F728B3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）配置站点：支持设置站点名称、站点</w:t>
            </w:r>
            <w:r>
              <w:rPr>
                <w:rFonts w:hint="default" w:ascii="Calibri" w:hAnsi="Calibri" w:cs="Calibri"/>
                <w:color w:val="auto"/>
                <w:sz w:val="24"/>
                <w:szCs w:val="24"/>
                <w:bdr w:val="none" w:color="auto" w:sz="0" w:space="0"/>
              </w:rPr>
              <w:t>LOGO</w:t>
            </w:r>
            <w:r>
              <w:rPr>
                <w:rFonts w:hint="eastAsia" w:ascii="宋体" w:hAnsi="宋体" w:eastAsia="宋体" w:cs="宋体"/>
                <w:color w:val="auto"/>
                <w:sz w:val="24"/>
                <w:szCs w:val="24"/>
                <w:bdr w:val="none" w:color="auto" w:sz="0" w:space="0"/>
              </w:rPr>
              <w:t>、显示顺序权重、页面布局样式、专辑展示模块、轮播图展示模块、活动专属素材展区、专题精选素材展区、展示列表及管理的栏目。</w:t>
            </w:r>
            <w:r>
              <w:rPr>
                <w:rStyle w:val="7"/>
                <w:rFonts w:hint="default" w:ascii="仿宋_GB2312" w:eastAsia="仿宋_GB2312" w:cs="仿宋_GB2312"/>
                <w:color w:val="auto"/>
                <w:sz w:val="24"/>
                <w:szCs w:val="24"/>
                <w:bdr w:val="none" w:color="auto" w:sz="0" w:space="0"/>
              </w:rPr>
              <w:t>【提供第三方检测机构出具的检测报告/功能符合性测试报告，并加盖投标人公章，检测依据为国家标准GB/T25000.51或其他国家软件测试标准或产品技术规格书】</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工作台角色管理</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）支持创建工作台角色，用于工作台方案和角色的快速绑定。</w:t>
            </w:r>
          </w:p>
        </w:tc>
      </w:tr>
    </w:tbl>
    <w:p w14:paraId="3884929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标的名称：小程序门户</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3E3B65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852D1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0539C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FFA2C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B297D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332CDF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4CE4E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B67CDA">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17F46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4024B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素材回传：支持手机本地相册上传、直接拍摄回传、微信聊天文件转存多种素材回传方式；</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内容管理：支持通稿管理、文稿管理、素材库管理；</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内容审核：支持通稿、文稿、串联单、素材内容的审核；</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选题：支持通过微信小程序、微信群聊、微信私聊入口快速报题；</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工具集：提供画幅转换、素材搬运、去水印、智能体管理工具；</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提供小程序端对话式交互。</w:t>
            </w:r>
          </w:p>
        </w:tc>
      </w:tr>
    </w:tbl>
    <w:p w14:paraId="0F46771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标的名称：线索定向采集</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92"/>
        <w:gridCol w:w="675"/>
        <w:gridCol w:w="1129"/>
        <w:gridCol w:w="6150"/>
      </w:tblGrid>
      <w:tr w14:paraId="2D5978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15A67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74628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81942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B2DA5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6ED12B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0AD5E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61143A">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A3655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CC0E2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全网监测：系统监测范围可覆盖网站、微博、微信、论坛、贴吧、</w:t>
            </w:r>
            <w:r>
              <w:rPr>
                <w:rFonts w:hint="default" w:ascii="Calibri" w:hAnsi="Calibri" w:cs="Calibri"/>
                <w:color w:val="auto"/>
                <w:sz w:val="24"/>
                <w:szCs w:val="24"/>
                <w:bdr w:val="none" w:color="auto" w:sz="0" w:space="0"/>
              </w:rPr>
              <w:t>App</w:t>
            </w:r>
            <w:r>
              <w:rPr>
                <w:rFonts w:hint="eastAsia" w:ascii="宋体" w:hAnsi="宋体" w:eastAsia="宋体" w:cs="宋体"/>
                <w:color w:val="auto"/>
                <w:sz w:val="24"/>
                <w:szCs w:val="24"/>
                <w:bdr w:val="none" w:color="auto" w:sz="0" w:space="0"/>
              </w:rPr>
              <w:t>、网络视频、小视频、电子报刊信息进行监测；</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关键词配置：提供通过配置关键词方式的采集服务，支持关键词的精准度设置，监测配置可提供行业词模型选择，支持标签订阅；</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定向监测：系统支持指定站点、作者、媒体类型的定向监测；</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属地媒体监测：支持通过标签订阅形式自主选择属地问政、属地论坛、人民网地方留言板属地媒体监测；</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属地识别：在地域词中添加地域标签后，可勾选属地识别项，则符合地域标签的勾选项数据会进入到专题中，更全面地监测属地信息。识别项包含作者地域、信息签到地、信息发布地域、同城推荐信息、人民网地方留言板、属地问政平台、属地贴吧、属地论坛；</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全网采集的数据量</w:t>
            </w:r>
            <w:r>
              <w:rPr>
                <w:rFonts w:hint="default" w:ascii="Calibri" w:hAnsi="Calibri" w:cs="Calibri"/>
                <w:color w:val="auto"/>
                <w:sz w:val="24"/>
                <w:szCs w:val="24"/>
                <w:bdr w:val="none" w:color="auto" w:sz="0" w:space="0"/>
              </w:rPr>
              <w:t>500</w:t>
            </w:r>
            <w:r>
              <w:rPr>
                <w:rFonts w:hint="eastAsia" w:ascii="宋体" w:hAnsi="宋体" w:eastAsia="宋体" w:cs="宋体"/>
                <w:color w:val="auto"/>
                <w:sz w:val="24"/>
                <w:szCs w:val="24"/>
                <w:bdr w:val="none" w:color="auto" w:sz="0" w:space="0"/>
              </w:rPr>
              <w:t>万条</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年；</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提供不少于</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年的更新服务。</w:t>
            </w:r>
          </w:p>
        </w:tc>
      </w:tr>
    </w:tbl>
    <w:p w14:paraId="5AF77B3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标的名称：评论数据抓取</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68"/>
        <w:gridCol w:w="806"/>
        <w:gridCol w:w="1570"/>
        <w:gridCol w:w="5502"/>
      </w:tblGrid>
      <w:tr w14:paraId="14ADC3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400F9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C2634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2B0EC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27F49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35782B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ADAA4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A90D3D">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15FF9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6BB97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平台覆盖：支持抖音直播平台；</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内容类型：全面采集直播间公开评论（含文本、表情符号）、用户互动留言（如提问、弹幕）核心内容；</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准确性：用户信息、评论内容、时间戳核心字段采集准确率</w:t>
            </w:r>
            <w:r>
              <w:rPr>
                <w:rFonts w:hint="default" w:ascii="Calibri" w:hAnsi="Calibri" w:cs="Calibri"/>
                <w:color w:val="auto"/>
                <w:sz w:val="24"/>
                <w:szCs w:val="24"/>
                <w:bdr w:val="none" w:color="auto" w:sz="0" w:space="0"/>
              </w:rPr>
              <w:t>≥90%</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符合直播平台开发者规范及数据采集相关规定，无违规采集行为。</w:t>
            </w:r>
          </w:p>
        </w:tc>
      </w:tr>
    </w:tbl>
    <w:p w14:paraId="5A1FDB0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标的名称：全网热点推荐</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0"/>
        <w:gridCol w:w="810"/>
        <w:gridCol w:w="1584"/>
        <w:gridCol w:w="5482"/>
      </w:tblGrid>
      <w:tr w14:paraId="627672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838CD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6035C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DA2AF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9F591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29CE2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7392A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B5C4D2">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A743E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3178A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热点发现与聚合</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）自动采集并聚合全网主流平台的热点榜单数据，形成统一视图；</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）数据源：支持对接主流热点数据服务商接口，完成全网热点榜单聚合；</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）覆盖平台：微博、抖音、快手、知乎、头条、百度、贴吧、小红书；</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）更新频率：每</w:t>
            </w:r>
            <w:r>
              <w:rPr>
                <w:rFonts w:hint="default" w:ascii="Calibri" w:hAnsi="Calibri" w:cs="Calibri"/>
                <w:color w:val="auto"/>
                <w:sz w:val="24"/>
                <w:szCs w:val="24"/>
                <w:bdr w:val="none" w:color="auto" w:sz="0" w:space="0"/>
              </w:rPr>
              <w:t>30</w:t>
            </w:r>
            <w:r>
              <w:rPr>
                <w:rFonts w:hint="eastAsia" w:ascii="宋体" w:hAnsi="宋体" w:eastAsia="宋体" w:cs="宋体"/>
                <w:color w:val="auto"/>
                <w:sz w:val="24"/>
                <w:szCs w:val="24"/>
                <w:bdr w:val="none" w:color="auto" w:sz="0" w:space="0"/>
              </w:rPr>
              <w:t>分钟自动更新；</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）数据存储：全量历史数据存储，支持趋势分析。</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榜单内容个性化推荐</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）用户可通过热榜个性化推荐订阅功能，来创建自己专属的每日榜单；</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）推荐榜单能力基于大模型对特定资讯领域的语义理解，并结合大数据去重算法进行数据清洗后形成推荐榜；</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）每日可为订阅用户定时发送推荐榜单查阅消息通知。</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事件素材自动</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一键搜索</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）可设置榜单数据定时采集时间，以用户控制数据服务流量；</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）后端默认对榜单进行持久化存储，以用于用户回顾往期榜单；</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）管理员可设置不同的个性化推荐预设方案，用于前台用户的个性化订阅配置；</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）系统可自动基于推荐的热点词条，自动在</w:t>
            </w:r>
            <w:r>
              <w:rPr>
                <w:rFonts w:hint="default" w:ascii="Calibri" w:hAnsi="Calibri" w:cs="Calibri"/>
                <w:color w:val="auto"/>
                <w:sz w:val="24"/>
                <w:szCs w:val="24"/>
                <w:bdr w:val="none" w:color="auto" w:sz="0" w:space="0"/>
              </w:rPr>
              <w:t>B</w:t>
            </w:r>
            <w:r>
              <w:rPr>
                <w:rFonts w:hint="eastAsia" w:ascii="宋体" w:hAnsi="宋体" w:eastAsia="宋体" w:cs="宋体"/>
                <w:color w:val="auto"/>
                <w:sz w:val="24"/>
                <w:szCs w:val="24"/>
                <w:bdr w:val="none" w:color="auto" w:sz="0" w:space="0"/>
              </w:rPr>
              <w:t>站</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抖音搜索前</w:t>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条相关视频；用户可快速通过搜索到的素材查看相关视频。</w:t>
            </w:r>
          </w:p>
        </w:tc>
      </w:tr>
    </w:tbl>
    <w:p w14:paraId="4117E6D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标的名称：选题智能分析</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26341A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CBA02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D09C4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9E359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9F5B2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433FA0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A6300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668AFF">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E2C0C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30C70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支持自定义场景、个性化推荐、营销热点选题；</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支持智能创建选题，通过输入一句话，</w:t>
            </w:r>
            <w:r>
              <w:rPr>
                <w:rFonts w:hint="default" w:ascii="Calibri" w:hAnsi="Calibri" w:cs="Calibri"/>
                <w:color w:val="auto"/>
                <w:sz w:val="24"/>
                <w:szCs w:val="24"/>
                <w:bdr w:val="none" w:color="auto" w:sz="0" w:space="0"/>
              </w:rPr>
              <w:t>AI</w:t>
            </w:r>
            <w:r>
              <w:rPr>
                <w:rFonts w:hint="eastAsia" w:ascii="宋体" w:hAnsi="宋体" w:eastAsia="宋体" w:cs="宋体"/>
                <w:color w:val="auto"/>
                <w:sz w:val="24"/>
                <w:szCs w:val="24"/>
                <w:bdr w:val="none" w:color="auto" w:sz="0" w:space="0"/>
              </w:rPr>
              <w:t>进行意图识别，自动匹配选题标签、分类；</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支持根据意图检索结果创建选题快照。</w:t>
            </w:r>
          </w:p>
        </w:tc>
      </w:tr>
    </w:tbl>
    <w:p w14:paraId="720BE43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标的名称：素材镜头信息智能管理</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01"/>
        <w:gridCol w:w="690"/>
        <w:gridCol w:w="1179"/>
        <w:gridCol w:w="6076"/>
      </w:tblGrid>
      <w:tr w14:paraId="7C7964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54373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F4129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E064C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5960C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7B0E27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80BCE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98845D">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D9C10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F0AE8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支持对甘孜藏族自治州传媒中心现有</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贡嘎云</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智慧媒体服务系统中的现有素材进行镜头层编目；</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支持根据镜头描述、画面描述生成节目信息，支持提取素材关键信息，如主题、人物、时间；</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支持自动生成所属行业、视频风格、节目类型；</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支持对编目信息通过大语言模型对话进行自动修正；</w:t>
            </w:r>
          </w:p>
          <w:p w14:paraId="2BAB717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支持全自动镜头层编目，包括镜头描述、关键词、景别、拍摄方式信息。</w:t>
            </w:r>
            <w:r>
              <w:rPr>
                <w:rStyle w:val="7"/>
                <w:rFonts w:hint="default" w:ascii="仿宋_GB2312" w:eastAsia="仿宋_GB2312" w:cs="仿宋_GB2312"/>
                <w:color w:val="auto"/>
                <w:sz w:val="24"/>
                <w:szCs w:val="24"/>
                <w:bdr w:val="none" w:color="auto" w:sz="0" w:space="0"/>
              </w:rPr>
              <w:t>【提供第三方检测机构出具的检测报告/功能符合性测试报告，并加盖投标人公章，检测依据为国家标准GB/T25000.51或其他国家软件测试标准或产品技术规格书】</w:t>
            </w:r>
          </w:p>
        </w:tc>
      </w:tr>
    </w:tbl>
    <w:p w14:paraId="3C1A353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标的名称：素材节目信息智能管理</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759D12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4D80C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CBD67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38BF1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8A29C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16FE18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F6909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79ED22">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D8272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756E5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支持对甘孜藏族自治州传媒中心现有</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贡嘎云</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智慧媒体服务系统中的现有素材进行节目层编目；</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支持对素材镜头生成镜头描述、画面描述；</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支持提取镜头关键词、类型、景别、场景、拍摄方式关键信息。</w:t>
            </w:r>
          </w:p>
        </w:tc>
      </w:tr>
    </w:tbl>
    <w:p w14:paraId="7FB22B9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标的名称：智能专题</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80"/>
        <w:gridCol w:w="655"/>
        <w:gridCol w:w="1063"/>
        <w:gridCol w:w="6248"/>
      </w:tblGrid>
      <w:tr w14:paraId="1CEC61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32D70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F40F0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3A216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D387B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3464B0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1E377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C8964B">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25429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AF691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支持自定义场景专题、个性化推荐专题、营销热点专题；</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支持智能创建专题，通过输入一句话，</w:t>
            </w:r>
            <w:r>
              <w:rPr>
                <w:rFonts w:hint="default" w:ascii="Calibri" w:hAnsi="Calibri" w:cs="Calibri"/>
                <w:color w:val="auto"/>
                <w:sz w:val="24"/>
                <w:szCs w:val="24"/>
                <w:bdr w:val="none" w:color="auto" w:sz="0" w:space="0"/>
              </w:rPr>
              <w:t>AI</w:t>
            </w:r>
            <w:r>
              <w:rPr>
                <w:rFonts w:hint="eastAsia" w:ascii="宋体" w:hAnsi="宋体" w:eastAsia="宋体" w:cs="宋体"/>
                <w:color w:val="auto"/>
                <w:sz w:val="24"/>
                <w:szCs w:val="24"/>
                <w:bdr w:val="none" w:color="auto" w:sz="0" w:space="0"/>
              </w:rPr>
              <w:t>进行意图识别，自动匹配专题标签、分类；</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支持根据意图检索结果创建专题快照；</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个性化专题推荐：支持根据小编选题、节目类型生产方向进行用户画像，实现个性化专题素材推荐；</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热点专题推荐：支持根据节日、节气、重点社会活动进行专题聚类、推荐；</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精选素材推荐：支持根据历史素材使用情况进行推荐。</w:t>
            </w:r>
            <w:r>
              <w:rPr>
                <w:color w:val="auto"/>
                <w:sz w:val="24"/>
                <w:szCs w:val="24"/>
                <w:bdr w:val="none" w:color="auto" w:sz="0" w:space="0"/>
              </w:rPr>
              <w:br w:type="textWrapping"/>
            </w:r>
            <w:r>
              <w:rPr>
                <w:rFonts w:hint="default" w:ascii="Times New Roman" w:hAnsi="Times New Roman" w:cs="Times New Roman"/>
                <w:color w:val="auto"/>
                <w:sz w:val="24"/>
                <w:szCs w:val="24"/>
                <w:bdr w:val="none" w:color="auto" w:sz="0" w:space="0"/>
              </w:rPr>
              <w:t>▲</w:t>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支持足球、篮球专题标签管理、模板管理，支持足球、篮球专题创建、专题素材智能分类管理。支持直播智能识别标签实时拆条、入库到智能专题。</w:t>
            </w:r>
            <w:r>
              <w:rPr>
                <w:rStyle w:val="7"/>
                <w:rFonts w:hint="default" w:ascii="仿宋_GB2312" w:eastAsia="仿宋_GB2312" w:cs="仿宋_GB2312"/>
                <w:color w:val="auto"/>
                <w:sz w:val="24"/>
                <w:szCs w:val="24"/>
                <w:bdr w:val="none" w:color="auto" w:sz="0" w:space="0"/>
              </w:rPr>
              <w:t>【提供第三方检测机构出具的检测报告/功能符合性测试报告，并加盖投标人公章，检测依据为国家标准GB/T25000.51或其他国家软件测试标准或产品技术规格书】</w:t>
            </w:r>
          </w:p>
        </w:tc>
      </w:tr>
    </w:tbl>
    <w:p w14:paraId="24F4B61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标的名称：读视频智能写稿</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74"/>
        <w:gridCol w:w="644"/>
        <w:gridCol w:w="1026"/>
        <w:gridCol w:w="6302"/>
      </w:tblGrid>
      <w:tr w14:paraId="4965E0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65882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98574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86BCD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B9B53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546A67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D19FC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AEE6B3">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CA28D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50AF5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素材导入与参数配置</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）支持从甘孜藏族自治州传媒中心现有</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贡嘎云</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智慧媒体服务系统引入视频、图片素材；</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）支持从文稿库引入背景资料；</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）支持从剪切板粘贴文本进行背景信息补充；</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）支持文稿风格选择，支持官方新闻稿、官方融媒体稿、抖音风格、小红书风格；</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）支持提供范文进行仿写；</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）支持指定创作意图、报道方向、文稿字数作为文稿创作参数；</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）支持是否开启智能配图。</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智能选题生成</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）支持思考过程展示；</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）支持同时生成多个选题，包含主题、创作意图、文稿内容；</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）支持使用富文本对文稿进行编辑，包括字体字号、粗体、斜体、下划线、颜色、段落格式、制表、导语、正文、同期声、编后语标签；</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AI</w:t>
            </w:r>
            <w:r>
              <w:rPr>
                <w:rFonts w:hint="eastAsia" w:ascii="宋体" w:hAnsi="宋体" w:eastAsia="宋体" w:cs="宋体"/>
                <w:color w:val="auto"/>
                <w:sz w:val="24"/>
                <w:szCs w:val="24"/>
                <w:bdr w:val="none" w:color="auto" w:sz="0" w:space="0"/>
              </w:rPr>
              <w:t>推荐配图，也可对推荐配图进行手动更换；</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）支持通过自然语言对话对文稿进行修改。</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文稿存储与推送</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）支持将文稿推送到通稿、文稿库；</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）支持将文稿复制到剪切板；</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）支持将文稿推送到“圣洁甘孜”</w:t>
            </w:r>
            <w:r>
              <w:rPr>
                <w:rFonts w:hint="default" w:ascii="Calibri" w:hAnsi="Calibri" w:cs="Calibri"/>
                <w:color w:val="auto"/>
                <w:sz w:val="24"/>
                <w:szCs w:val="24"/>
                <w:bdr w:val="none" w:color="auto" w:sz="0" w:space="0"/>
              </w:rPr>
              <w:t>APP</w:t>
            </w:r>
            <w:r>
              <w:rPr>
                <w:rFonts w:hint="eastAsia" w:ascii="宋体" w:hAnsi="宋体" w:eastAsia="宋体" w:cs="宋体"/>
                <w:color w:val="auto"/>
                <w:sz w:val="24"/>
                <w:szCs w:val="24"/>
                <w:bdr w:val="none" w:color="auto" w:sz="0" w:space="0"/>
              </w:rPr>
              <w:t>后台。</w:t>
            </w:r>
            <w:r>
              <w:rPr>
                <w:color w:val="auto"/>
                <w:sz w:val="24"/>
                <w:szCs w:val="24"/>
                <w:bdr w:val="none" w:color="auto" w:sz="0" w:space="0"/>
              </w:rPr>
              <w:br w:type="textWrapping"/>
            </w:r>
            <w:r>
              <w:rPr>
                <w:rFonts w:ascii="Segoe UI Symbol" w:hAnsi="Segoe UI Symbol" w:eastAsia="Segoe UI Symbol" w:cs="Segoe UI Symbol"/>
                <w:color w:val="auto"/>
                <w:sz w:val="24"/>
                <w:szCs w:val="24"/>
                <w:bdr w:val="none" w:color="auto" w:sz="0" w:space="0"/>
              </w:rPr>
              <w:t>★</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兼容性：</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须兼容对接甘孜藏族自治州传媒中心现有</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贡嘎云</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智慧媒体服务系统（提供标准</w:t>
            </w:r>
            <w:r>
              <w:rPr>
                <w:rFonts w:hint="default" w:ascii="Calibri" w:hAnsi="Calibri" w:cs="Calibri"/>
                <w:color w:val="auto"/>
                <w:sz w:val="24"/>
                <w:szCs w:val="24"/>
                <w:bdr w:val="none" w:color="auto" w:sz="0" w:space="0"/>
              </w:rPr>
              <w:t>API</w:t>
            </w:r>
            <w:r>
              <w:rPr>
                <w:rFonts w:hint="eastAsia" w:ascii="宋体" w:hAnsi="宋体" w:eastAsia="宋体" w:cs="宋体"/>
                <w:color w:val="auto"/>
                <w:sz w:val="24"/>
                <w:szCs w:val="24"/>
                <w:bdr w:val="none" w:color="auto" w:sz="0" w:space="0"/>
              </w:rPr>
              <w:t>接口（</w:t>
            </w:r>
            <w:r>
              <w:rPr>
                <w:rFonts w:hint="default" w:ascii="Calibri" w:hAnsi="Calibri" w:cs="Calibri"/>
                <w:color w:val="auto"/>
                <w:sz w:val="24"/>
                <w:szCs w:val="24"/>
                <w:bdr w:val="none" w:color="auto" w:sz="0" w:space="0"/>
              </w:rPr>
              <w:t>API</w:t>
            </w:r>
            <w:r>
              <w:rPr>
                <w:rFonts w:hint="eastAsia" w:ascii="宋体" w:hAnsi="宋体" w:eastAsia="宋体" w:cs="宋体"/>
                <w:color w:val="auto"/>
                <w:sz w:val="24"/>
                <w:szCs w:val="24"/>
                <w:bdr w:val="none" w:color="auto" w:sz="0" w:space="0"/>
              </w:rPr>
              <w:t>接口文档符合</w:t>
            </w:r>
            <w:r>
              <w:rPr>
                <w:rFonts w:hint="default" w:ascii="Calibri" w:hAnsi="Calibri" w:cs="Calibri"/>
                <w:color w:val="auto"/>
                <w:sz w:val="24"/>
                <w:szCs w:val="24"/>
                <w:bdr w:val="none" w:color="auto" w:sz="0" w:space="0"/>
              </w:rPr>
              <w:t>HTTP/HTTPS</w:t>
            </w:r>
            <w:r>
              <w:rPr>
                <w:rFonts w:hint="eastAsia" w:ascii="宋体" w:hAnsi="宋体" w:eastAsia="宋体" w:cs="宋体"/>
                <w:color w:val="auto"/>
                <w:sz w:val="24"/>
                <w:szCs w:val="24"/>
                <w:bdr w:val="none" w:color="auto" w:sz="0" w:space="0"/>
              </w:rPr>
              <w:t>传输、</w:t>
            </w:r>
            <w:r>
              <w:rPr>
                <w:rFonts w:hint="default" w:ascii="Calibri" w:hAnsi="Calibri" w:cs="Calibri"/>
                <w:color w:val="auto"/>
                <w:sz w:val="24"/>
                <w:szCs w:val="24"/>
                <w:bdr w:val="none" w:color="auto" w:sz="0" w:space="0"/>
              </w:rPr>
              <w:t>UTF-8</w:t>
            </w:r>
            <w:r>
              <w:rPr>
                <w:rFonts w:hint="eastAsia" w:ascii="宋体" w:hAnsi="宋体" w:eastAsia="宋体" w:cs="宋体"/>
                <w:color w:val="auto"/>
                <w:sz w:val="24"/>
                <w:szCs w:val="24"/>
                <w:bdr w:val="none" w:color="auto" w:sz="0" w:space="0"/>
              </w:rPr>
              <w:t>编码，默认</w:t>
            </w:r>
            <w:r>
              <w:rPr>
                <w:rFonts w:hint="default" w:ascii="Calibri" w:hAnsi="Calibri" w:cs="Calibri"/>
                <w:color w:val="auto"/>
                <w:sz w:val="24"/>
                <w:szCs w:val="24"/>
                <w:bdr w:val="none" w:color="auto" w:sz="0" w:space="0"/>
              </w:rPr>
              <w:t>JSON</w:t>
            </w:r>
            <w:r>
              <w:rPr>
                <w:rFonts w:hint="eastAsia" w:ascii="宋体" w:hAnsi="宋体" w:eastAsia="宋体" w:cs="宋体"/>
                <w:color w:val="auto"/>
                <w:sz w:val="24"/>
                <w:szCs w:val="24"/>
                <w:bdr w:val="none" w:color="auto" w:sz="0" w:space="0"/>
              </w:rPr>
              <w:t>交互，</w:t>
            </w:r>
            <w:r>
              <w:rPr>
                <w:rFonts w:hint="default" w:ascii="Calibri" w:hAnsi="Calibri" w:cs="Calibri"/>
                <w:color w:val="auto"/>
                <w:sz w:val="24"/>
                <w:szCs w:val="24"/>
                <w:bdr w:val="none" w:color="auto" w:sz="0" w:space="0"/>
              </w:rPr>
              <w:t>REST</w:t>
            </w:r>
            <w:r>
              <w:rPr>
                <w:rFonts w:hint="eastAsia" w:ascii="宋体" w:hAnsi="宋体" w:eastAsia="宋体" w:cs="宋体"/>
                <w:color w:val="auto"/>
                <w:sz w:val="24"/>
                <w:szCs w:val="24"/>
                <w:bdr w:val="none" w:color="auto" w:sz="0" w:space="0"/>
              </w:rPr>
              <w:t>式路径命名交互约定）），支持直接检索、引入</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贡嘎云</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智慧媒体服务系统的视频、图片素材开展稿件创作，素材调取过程稳定可靠，素材信息、元数据完整读取。投标人须承诺完成接口开发、联调测试工作。</w:t>
            </w:r>
            <w:r>
              <w:rPr>
                <w:rStyle w:val="7"/>
                <w:rFonts w:hint="default" w:ascii="仿宋_GB2312" w:hAnsi="宋体" w:eastAsia="仿宋_GB2312" w:cs="仿宋_GB2312"/>
                <w:color w:val="auto"/>
                <w:sz w:val="24"/>
                <w:szCs w:val="24"/>
                <w:bdr w:val="none" w:color="auto" w:sz="0" w:space="0"/>
              </w:rPr>
              <w:t>【须提供承诺函，承诺函格式自拟】</w:t>
            </w:r>
          </w:p>
        </w:tc>
      </w:tr>
    </w:tbl>
    <w:p w14:paraId="504A267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标的名称：AI改稿</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0"/>
        <w:gridCol w:w="810"/>
        <w:gridCol w:w="1584"/>
        <w:gridCol w:w="5482"/>
      </w:tblGrid>
      <w:tr w14:paraId="426693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F8FF2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59B09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66DA7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87010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616EA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B259E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9EF16A">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ADBA1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BD4A5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color w:val="auto"/>
                <w:sz w:val="24"/>
                <w:szCs w:val="24"/>
                <w:bdr w:val="none" w:color="auto" w:sz="0" w:space="0"/>
              </w:rPr>
              <w:t>1.润色</w:t>
            </w:r>
            <w:r>
              <w:rPr>
                <w:color w:val="auto"/>
                <w:sz w:val="24"/>
                <w:szCs w:val="24"/>
                <w:bdr w:val="none" w:color="auto" w:sz="0" w:space="0"/>
              </w:rPr>
              <w:br w:type="textWrapping"/>
            </w:r>
            <w:r>
              <w:rPr>
                <w:color w:val="auto"/>
                <w:sz w:val="24"/>
                <w:szCs w:val="24"/>
                <w:bdr w:val="none" w:color="auto" w:sz="0" w:space="0"/>
              </w:rPr>
              <w:t>（1）支持根据稿件原文进行润色；</w:t>
            </w:r>
            <w:r>
              <w:rPr>
                <w:color w:val="auto"/>
                <w:sz w:val="24"/>
                <w:szCs w:val="24"/>
                <w:bdr w:val="none" w:color="auto" w:sz="0" w:space="0"/>
              </w:rPr>
              <w:br w:type="textWrapping"/>
            </w:r>
            <w:r>
              <w:rPr>
                <w:color w:val="auto"/>
                <w:sz w:val="24"/>
                <w:szCs w:val="24"/>
                <w:bdr w:val="none" w:color="auto" w:sz="0" w:space="0"/>
              </w:rPr>
              <w:t>（2）优化方向：包括但不限于通顺表达、增强感情、增强说服力、提升文采、增加细节或自定义；</w:t>
            </w:r>
            <w:r>
              <w:rPr>
                <w:color w:val="auto"/>
                <w:sz w:val="24"/>
                <w:szCs w:val="24"/>
                <w:bdr w:val="none" w:color="auto" w:sz="0" w:space="0"/>
              </w:rPr>
              <w:br w:type="textWrapping"/>
            </w:r>
            <w:r>
              <w:rPr>
                <w:color w:val="auto"/>
                <w:sz w:val="24"/>
                <w:szCs w:val="24"/>
                <w:bdr w:val="none" w:color="auto" w:sz="0" w:space="0"/>
              </w:rPr>
              <w:t>（3）语言风格：包括但不限于正式、通俗、幽默、专业、亲切或自定义；</w:t>
            </w:r>
            <w:r>
              <w:rPr>
                <w:color w:val="auto"/>
                <w:sz w:val="24"/>
                <w:szCs w:val="24"/>
                <w:bdr w:val="none" w:color="auto" w:sz="0" w:space="0"/>
              </w:rPr>
              <w:br w:type="textWrapping"/>
            </w:r>
            <w:r>
              <w:rPr>
                <w:color w:val="auto"/>
                <w:sz w:val="24"/>
                <w:szCs w:val="24"/>
                <w:bdr w:val="none" w:color="auto" w:sz="0" w:space="0"/>
              </w:rPr>
              <w:t>（4）篇幅调整：包括但不限于精简、保持原长、扩展。</w:t>
            </w:r>
            <w:r>
              <w:rPr>
                <w:color w:val="auto"/>
                <w:sz w:val="24"/>
                <w:szCs w:val="24"/>
                <w:bdr w:val="none" w:color="auto" w:sz="0" w:space="0"/>
              </w:rPr>
              <w:br w:type="textWrapping"/>
            </w:r>
            <w:r>
              <w:rPr>
                <w:color w:val="auto"/>
                <w:sz w:val="24"/>
                <w:szCs w:val="24"/>
                <w:bdr w:val="none" w:color="auto" w:sz="0" w:space="0"/>
              </w:rPr>
              <w:t>2.改写</w:t>
            </w:r>
            <w:r>
              <w:rPr>
                <w:color w:val="auto"/>
                <w:sz w:val="24"/>
                <w:szCs w:val="24"/>
                <w:bdr w:val="none" w:color="auto" w:sz="0" w:space="0"/>
              </w:rPr>
              <w:br w:type="textWrapping"/>
            </w:r>
            <w:r>
              <w:rPr>
                <w:color w:val="auto"/>
                <w:sz w:val="24"/>
                <w:szCs w:val="24"/>
                <w:bdr w:val="none" w:color="auto" w:sz="0" w:space="0"/>
              </w:rPr>
              <w:t>（1）支持根据稿件原文进行改写；</w:t>
            </w:r>
            <w:r>
              <w:rPr>
                <w:color w:val="auto"/>
                <w:sz w:val="24"/>
                <w:szCs w:val="24"/>
                <w:bdr w:val="none" w:color="auto" w:sz="0" w:space="0"/>
              </w:rPr>
              <w:br w:type="textWrapping"/>
            </w:r>
            <w:r>
              <w:rPr>
                <w:color w:val="auto"/>
                <w:sz w:val="24"/>
                <w:szCs w:val="24"/>
                <w:bdr w:val="none" w:color="auto" w:sz="0" w:space="0"/>
              </w:rPr>
              <w:t>（2）改写方向：新闻稿、专题稿、口播稿、新闻客户端、微信文章或自定义；</w:t>
            </w:r>
            <w:r>
              <w:rPr>
                <w:color w:val="auto"/>
                <w:sz w:val="24"/>
                <w:szCs w:val="24"/>
                <w:bdr w:val="none" w:color="auto" w:sz="0" w:space="0"/>
              </w:rPr>
              <w:br w:type="textWrapping"/>
            </w:r>
            <w:r>
              <w:rPr>
                <w:color w:val="auto"/>
                <w:sz w:val="24"/>
                <w:szCs w:val="24"/>
                <w:bdr w:val="none" w:color="auto" w:sz="0" w:space="0"/>
              </w:rPr>
              <w:t>（3）语言风格：正式、通俗、幽默、专业、亲切或自定义；</w:t>
            </w:r>
            <w:r>
              <w:rPr>
                <w:color w:val="auto"/>
                <w:sz w:val="24"/>
                <w:szCs w:val="24"/>
                <w:bdr w:val="none" w:color="auto" w:sz="0" w:space="0"/>
              </w:rPr>
              <w:br w:type="textWrapping"/>
            </w:r>
            <w:r>
              <w:rPr>
                <w:color w:val="auto"/>
                <w:sz w:val="24"/>
                <w:szCs w:val="24"/>
                <w:bdr w:val="none" w:color="auto" w:sz="0" w:space="0"/>
              </w:rPr>
              <w:t>（4）篇幅调整：精简、保持原长、扩展；</w:t>
            </w:r>
            <w:r>
              <w:rPr>
                <w:color w:val="auto"/>
                <w:sz w:val="24"/>
                <w:szCs w:val="24"/>
                <w:bdr w:val="none" w:color="auto" w:sz="0" w:space="0"/>
              </w:rPr>
              <w:br w:type="textWrapping"/>
            </w:r>
            <w:r>
              <w:rPr>
                <w:color w:val="auto"/>
                <w:sz w:val="24"/>
                <w:szCs w:val="24"/>
                <w:bdr w:val="none" w:color="auto" w:sz="0" w:space="0"/>
              </w:rPr>
              <w:t>（5）创造性尺度：严格忠实原文、允许合理发挥、更具创造性和想象力、自定义。</w:t>
            </w:r>
            <w:r>
              <w:rPr>
                <w:color w:val="auto"/>
                <w:sz w:val="24"/>
                <w:szCs w:val="24"/>
                <w:bdr w:val="none" w:color="auto" w:sz="0" w:space="0"/>
              </w:rPr>
              <w:br w:type="textWrapping"/>
            </w:r>
            <w:r>
              <w:rPr>
                <w:color w:val="auto"/>
                <w:sz w:val="24"/>
                <w:szCs w:val="24"/>
                <w:bdr w:val="none" w:color="auto" w:sz="0" w:space="0"/>
              </w:rPr>
              <w:t>3.仿写</w:t>
            </w:r>
            <w:r>
              <w:rPr>
                <w:color w:val="auto"/>
                <w:sz w:val="24"/>
                <w:szCs w:val="24"/>
                <w:bdr w:val="none" w:color="auto" w:sz="0" w:space="0"/>
              </w:rPr>
              <w:br w:type="textWrapping"/>
            </w:r>
            <w:r>
              <w:rPr>
                <w:color w:val="auto"/>
                <w:sz w:val="24"/>
                <w:szCs w:val="24"/>
                <w:bdr w:val="none" w:color="auto" w:sz="0" w:space="0"/>
              </w:rPr>
              <w:t>（1）支持根据稿件原文进行仿写；</w:t>
            </w:r>
            <w:r>
              <w:rPr>
                <w:color w:val="auto"/>
                <w:sz w:val="24"/>
                <w:szCs w:val="24"/>
                <w:bdr w:val="none" w:color="auto" w:sz="0" w:space="0"/>
              </w:rPr>
              <w:br w:type="textWrapping"/>
            </w:r>
            <w:r>
              <w:rPr>
                <w:color w:val="auto"/>
                <w:sz w:val="24"/>
                <w:szCs w:val="24"/>
                <w:bdr w:val="none" w:color="auto" w:sz="0" w:space="0"/>
              </w:rPr>
              <w:t>（2）辅助输入：支持说明仿写方向和重点，支持上传仿写文档；</w:t>
            </w:r>
            <w:r>
              <w:rPr>
                <w:color w:val="auto"/>
                <w:sz w:val="24"/>
                <w:szCs w:val="24"/>
                <w:bdr w:val="none" w:color="auto" w:sz="0" w:space="0"/>
              </w:rPr>
              <w:br w:type="textWrapping"/>
            </w:r>
            <w:r>
              <w:rPr>
                <w:color w:val="auto"/>
                <w:sz w:val="24"/>
                <w:szCs w:val="24"/>
                <w:bdr w:val="none" w:color="auto" w:sz="0" w:space="0"/>
              </w:rPr>
              <w:t>（3）篇幅调整：精简、保持原长、扩展。</w:t>
            </w:r>
            <w:r>
              <w:rPr>
                <w:color w:val="auto"/>
                <w:sz w:val="24"/>
                <w:szCs w:val="24"/>
                <w:bdr w:val="none" w:color="auto" w:sz="0" w:space="0"/>
              </w:rPr>
              <w:br w:type="textWrapping"/>
            </w:r>
            <w:r>
              <w:rPr>
                <w:color w:val="auto"/>
                <w:sz w:val="24"/>
                <w:szCs w:val="24"/>
                <w:bdr w:val="none" w:color="auto" w:sz="0" w:space="0"/>
              </w:rPr>
              <w:t>4.扩写</w:t>
            </w:r>
            <w:r>
              <w:rPr>
                <w:color w:val="auto"/>
                <w:sz w:val="24"/>
                <w:szCs w:val="24"/>
                <w:bdr w:val="none" w:color="auto" w:sz="0" w:space="0"/>
              </w:rPr>
              <w:br w:type="textWrapping"/>
            </w:r>
            <w:r>
              <w:rPr>
                <w:color w:val="auto"/>
                <w:sz w:val="24"/>
                <w:szCs w:val="24"/>
                <w:bdr w:val="none" w:color="auto" w:sz="0" w:space="0"/>
              </w:rPr>
              <w:t>（1）支持根据稿件原文进行扩写；</w:t>
            </w:r>
            <w:r>
              <w:rPr>
                <w:color w:val="auto"/>
                <w:sz w:val="24"/>
                <w:szCs w:val="24"/>
                <w:bdr w:val="none" w:color="auto" w:sz="0" w:space="0"/>
              </w:rPr>
              <w:br w:type="textWrapping"/>
            </w:r>
            <w:r>
              <w:rPr>
                <w:color w:val="auto"/>
                <w:sz w:val="24"/>
                <w:szCs w:val="24"/>
                <w:bdr w:val="none" w:color="auto" w:sz="0" w:space="0"/>
              </w:rPr>
              <w:t>（2）扩写方向：补充细节与背景、延伸解释与说明、丰富情感与描写、扩展广度与视角、自定义；</w:t>
            </w:r>
            <w:r>
              <w:rPr>
                <w:color w:val="auto"/>
                <w:sz w:val="24"/>
                <w:szCs w:val="24"/>
                <w:bdr w:val="none" w:color="auto" w:sz="0" w:space="0"/>
              </w:rPr>
              <w:br w:type="textWrapping"/>
            </w:r>
            <w:r>
              <w:rPr>
                <w:color w:val="auto"/>
                <w:sz w:val="24"/>
                <w:szCs w:val="24"/>
                <w:bdr w:val="none" w:color="auto" w:sz="0" w:space="0"/>
              </w:rPr>
              <w:t>（3）补充内容：数据支撑、专家引述、背景链接、案例/事例、描述细节、自定义；</w:t>
            </w:r>
            <w:r>
              <w:rPr>
                <w:color w:val="auto"/>
                <w:sz w:val="24"/>
                <w:szCs w:val="24"/>
                <w:bdr w:val="none" w:color="auto" w:sz="0" w:space="0"/>
              </w:rPr>
              <w:br w:type="textWrapping"/>
            </w:r>
            <w:r>
              <w:rPr>
                <w:color w:val="auto"/>
                <w:sz w:val="24"/>
                <w:szCs w:val="24"/>
                <w:bdr w:val="none" w:color="auto" w:sz="0" w:space="0"/>
              </w:rPr>
              <w:t>（4）篇幅调整：精简、保持原长、扩展。</w:t>
            </w:r>
            <w:r>
              <w:rPr>
                <w:color w:val="auto"/>
                <w:sz w:val="24"/>
                <w:szCs w:val="24"/>
                <w:bdr w:val="none" w:color="auto" w:sz="0" w:space="0"/>
              </w:rPr>
              <w:br w:type="textWrapping"/>
            </w:r>
            <w:r>
              <w:rPr>
                <w:color w:val="auto"/>
                <w:sz w:val="24"/>
                <w:szCs w:val="24"/>
                <w:bdr w:val="none" w:color="auto" w:sz="0" w:space="0"/>
              </w:rPr>
              <w:t>5.缩写</w:t>
            </w:r>
            <w:r>
              <w:rPr>
                <w:color w:val="auto"/>
                <w:sz w:val="24"/>
                <w:szCs w:val="24"/>
                <w:bdr w:val="none" w:color="auto" w:sz="0" w:space="0"/>
              </w:rPr>
              <w:br w:type="textWrapping"/>
            </w:r>
            <w:r>
              <w:rPr>
                <w:color w:val="auto"/>
                <w:sz w:val="24"/>
                <w:szCs w:val="24"/>
                <w:bdr w:val="none" w:color="auto" w:sz="0" w:space="0"/>
              </w:rPr>
              <w:t>（1）支持根据稿件原文进行缩写；</w:t>
            </w:r>
            <w:r>
              <w:rPr>
                <w:color w:val="auto"/>
                <w:sz w:val="24"/>
                <w:szCs w:val="24"/>
                <w:bdr w:val="none" w:color="auto" w:sz="0" w:space="0"/>
              </w:rPr>
              <w:br w:type="textWrapping"/>
            </w:r>
            <w:r>
              <w:rPr>
                <w:color w:val="auto"/>
                <w:sz w:val="24"/>
                <w:szCs w:val="24"/>
                <w:bdr w:val="none" w:color="auto" w:sz="0" w:space="0"/>
              </w:rPr>
              <w:t>（2）缩写方向：提取核心要点、生成内容摘要、精简语句、转换为提要/列表、自定义；</w:t>
            </w:r>
            <w:r>
              <w:rPr>
                <w:color w:val="auto"/>
                <w:sz w:val="24"/>
                <w:szCs w:val="24"/>
                <w:bdr w:val="none" w:color="auto" w:sz="0" w:space="0"/>
              </w:rPr>
              <w:br w:type="textWrapping"/>
            </w:r>
            <w:r>
              <w:rPr>
                <w:color w:val="auto"/>
                <w:sz w:val="24"/>
                <w:szCs w:val="24"/>
                <w:bdr w:val="none" w:color="auto" w:sz="0" w:space="0"/>
              </w:rPr>
              <w:t>（3）保留内容：事实与数据优先、观点与结论优先、故事线与情节优先、指令与行动项优先、自定义；</w:t>
            </w:r>
            <w:r>
              <w:rPr>
                <w:color w:val="auto"/>
                <w:sz w:val="24"/>
                <w:szCs w:val="24"/>
                <w:bdr w:val="none" w:color="auto" w:sz="0" w:space="0"/>
              </w:rPr>
              <w:br w:type="textWrapping"/>
            </w:r>
            <w:r>
              <w:rPr>
                <w:color w:val="auto"/>
                <w:sz w:val="24"/>
                <w:szCs w:val="24"/>
                <w:bdr w:val="none" w:color="auto" w:sz="0" w:space="0"/>
              </w:rPr>
              <w:t>（4）输出格式：连贯段落、要点列表、一句话总结、自定义。</w:t>
            </w:r>
            <w:r>
              <w:rPr>
                <w:color w:val="auto"/>
                <w:sz w:val="24"/>
                <w:szCs w:val="24"/>
                <w:bdr w:val="none" w:color="auto" w:sz="0" w:space="0"/>
              </w:rPr>
              <w:br w:type="textWrapping"/>
            </w:r>
            <w:r>
              <w:rPr>
                <w:color w:val="auto"/>
                <w:sz w:val="24"/>
                <w:szCs w:val="24"/>
                <w:bdr w:val="none" w:color="auto" w:sz="0" w:space="0"/>
              </w:rPr>
              <w:t>6.续写</w:t>
            </w:r>
            <w:r>
              <w:rPr>
                <w:color w:val="auto"/>
                <w:sz w:val="24"/>
                <w:szCs w:val="24"/>
                <w:bdr w:val="none" w:color="auto" w:sz="0" w:space="0"/>
              </w:rPr>
              <w:br w:type="textWrapping"/>
            </w:r>
            <w:r>
              <w:rPr>
                <w:color w:val="auto"/>
                <w:sz w:val="24"/>
                <w:szCs w:val="24"/>
                <w:bdr w:val="none" w:color="auto" w:sz="0" w:space="0"/>
              </w:rPr>
              <w:t>（1）支持根据稿件原文进行续写；</w:t>
            </w:r>
            <w:r>
              <w:rPr>
                <w:color w:val="auto"/>
                <w:sz w:val="24"/>
                <w:szCs w:val="24"/>
                <w:bdr w:val="none" w:color="auto" w:sz="0" w:space="0"/>
              </w:rPr>
              <w:br w:type="textWrapping"/>
            </w:r>
            <w:r>
              <w:rPr>
                <w:color w:val="auto"/>
                <w:sz w:val="24"/>
                <w:szCs w:val="24"/>
                <w:bdr w:val="none" w:color="auto" w:sz="0" w:space="0"/>
              </w:rPr>
              <w:t>（2）续写方向：情节/事件推进、深化论述与分析、补充说明与阐释、转换焦点视角、自定义；</w:t>
            </w:r>
            <w:r>
              <w:rPr>
                <w:color w:val="auto"/>
                <w:sz w:val="24"/>
                <w:szCs w:val="24"/>
                <w:bdr w:val="none" w:color="auto" w:sz="0" w:space="0"/>
              </w:rPr>
              <w:br w:type="textWrapping"/>
            </w:r>
            <w:r>
              <w:rPr>
                <w:color w:val="auto"/>
                <w:sz w:val="24"/>
                <w:szCs w:val="24"/>
                <w:bdr w:val="none" w:color="auto" w:sz="0" w:space="0"/>
              </w:rPr>
              <w:t>（3）语言风格：正式、通俗、幽默、专业、亲切、自定义；</w:t>
            </w:r>
            <w:r>
              <w:rPr>
                <w:color w:val="auto"/>
                <w:sz w:val="24"/>
                <w:szCs w:val="24"/>
                <w:bdr w:val="none" w:color="auto" w:sz="0" w:space="0"/>
              </w:rPr>
              <w:br w:type="textWrapping"/>
            </w:r>
            <w:r>
              <w:rPr>
                <w:color w:val="auto"/>
                <w:sz w:val="24"/>
                <w:szCs w:val="24"/>
                <w:bdr w:val="none" w:color="auto" w:sz="0" w:space="0"/>
              </w:rPr>
              <w:t>（4）续写篇幅：支持手动输入续写字数、续写段落数。</w:t>
            </w:r>
            <w:r>
              <w:rPr>
                <w:color w:val="auto"/>
                <w:sz w:val="24"/>
                <w:szCs w:val="24"/>
                <w:bdr w:val="none" w:color="auto" w:sz="0" w:space="0"/>
              </w:rPr>
              <w:br w:type="textWrapping"/>
            </w:r>
            <w:r>
              <w:rPr>
                <w:color w:val="auto"/>
                <w:sz w:val="24"/>
                <w:szCs w:val="24"/>
                <w:bdr w:val="none" w:color="auto" w:sz="0" w:space="0"/>
              </w:rPr>
              <w:t>7.推荐标题</w:t>
            </w:r>
            <w:r>
              <w:rPr>
                <w:color w:val="auto"/>
                <w:sz w:val="24"/>
                <w:szCs w:val="24"/>
                <w:bdr w:val="none" w:color="auto" w:sz="0" w:space="0"/>
              </w:rPr>
              <w:br w:type="textWrapping"/>
            </w:r>
            <w:r>
              <w:rPr>
                <w:color w:val="auto"/>
                <w:sz w:val="24"/>
                <w:szCs w:val="24"/>
                <w:bdr w:val="none" w:color="auto" w:sz="0" w:space="0"/>
              </w:rPr>
              <w:t>（1）推荐标题方向：吸引点击、概括核心、表达观点、激发情感、自定义；</w:t>
            </w:r>
            <w:r>
              <w:rPr>
                <w:color w:val="auto"/>
                <w:sz w:val="24"/>
                <w:szCs w:val="24"/>
                <w:bdr w:val="none" w:color="auto" w:sz="0" w:space="0"/>
              </w:rPr>
              <w:br w:type="textWrapping"/>
            </w:r>
            <w:r>
              <w:rPr>
                <w:color w:val="auto"/>
                <w:sz w:val="24"/>
                <w:szCs w:val="24"/>
                <w:bdr w:val="none" w:color="auto" w:sz="0" w:space="0"/>
              </w:rPr>
              <w:t>（2）标题样式：主标题＋副标题、单一标题、疑问句、设问句、自定义；</w:t>
            </w:r>
            <w:r>
              <w:rPr>
                <w:color w:val="auto"/>
                <w:sz w:val="24"/>
                <w:szCs w:val="24"/>
                <w:bdr w:val="none" w:color="auto" w:sz="0" w:space="0"/>
              </w:rPr>
              <w:br w:type="textWrapping"/>
            </w:r>
            <w:r>
              <w:rPr>
                <w:color w:val="auto"/>
                <w:sz w:val="24"/>
                <w:szCs w:val="24"/>
                <w:bdr w:val="none" w:color="auto" w:sz="0" w:space="0"/>
              </w:rPr>
              <w:t>（3）语言风格：正式、通俗、幽默、专业、亲切、自定义。</w:t>
            </w:r>
            <w:r>
              <w:rPr>
                <w:color w:val="auto"/>
                <w:sz w:val="24"/>
                <w:szCs w:val="24"/>
                <w:bdr w:val="none" w:color="auto" w:sz="0" w:space="0"/>
              </w:rPr>
              <w:br w:type="textWrapping"/>
            </w:r>
            <w:r>
              <w:rPr>
                <w:color w:val="auto"/>
                <w:sz w:val="24"/>
                <w:szCs w:val="24"/>
                <w:bdr w:val="none" w:color="auto" w:sz="0" w:space="0"/>
              </w:rPr>
              <w:t>8.提取关键词</w:t>
            </w:r>
            <w:r>
              <w:rPr>
                <w:color w:val="auto"/>
                <w:sz w:val="24"/>
                <w:szCs w:val="24"/>
                <w:bdr w:val="none" w:color="auto" w:sz="0" w:space="0"/>
              </w:rPr>
              <w:br w:type="textWrapping"/>
            </w:r>
            <w:r>
              <w:rPr>
                <w:color w:val="auto"/>
                <w:sz w:val="24"/>
                <w:szCs w:val="24"/>
                <w:bdr w:val="none" w:color="auto" w:sz="0" w:space="0"/>
              </w:rPr>
              <w:t>（1）提取关键词方向：核心内容、内容分类标签、网络传播热词、主题和事件、自定义；</w:t>
            </w:r>
            <w:r>
              <w:rPr>
                <w:color w:val="auto"/>
                <w:sz w:val="24"/>
                <w:szCs w:val="24"/>
                <w:bdr w:val="none" w:color="auto" w:sz="0" w:space="0"/>
              </w:rPr>
              <w:br w:type="textWrapping"/>
            </w:r>
            <w:r>
              <w:rPr>
                <w:color w:val="auto"/>
                <w:sz w:val="24"/>
                <w:szCs w:val="24"/>
                <w:bdr w:val="none" w:color="auto" w:sz="0" w:space="0"/>
              </w:rPr>
              <w:t>（2）关键词风格：正式规范、通俗易懂、网络流行、专业术语、自定义。</w:t>
            </w:r>
          </w:p>
        </w:tc>
      </w:tr>
    </w:tbl>
    <w:p w14:paraId="70D60AD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标的名称：智能文转语</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0"/>
        <w:gridCol w:w="810"/>
        <w:gridCol w:w="1584"/>
        <w:gridCol w:w="5482"/>
      </w:tblGrid>
      <w:tr w14:paraId="6DCCB8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6FA56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0104F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A27E4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26798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17B48B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6DC10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3AA34E">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890A9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2E830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输入文字或者从文稿库导入文稿进行配音；</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发音人设定：选用发音人，并设定配音语速；</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读音标注：支持对文稿中如下内容的读音进行控制</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）多音字读音：支持选定多音字的某个具体读音；</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）数字读法：支持选择数值或号码读出；</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）英文读法：支持选择单词或字母读出；</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）插入停顿</w:t>
            </w:r>
            <w:r>
              <w:rPr>
                <w:rFonts w:hint="default" w:ascii="Calibri" w:hAnsi="Calibri" w:cs="Calibri"/>
                <w:color w:val="auto"/>
                <w:sz w:val="24"/>
                <w:szCs w:val="24"/>
                <w:bdr w:val="none" w:color="auto" w:sz="0" w:space="0"/>
              </w:rPr>
              <w:t>0.5s</w:t>
            </w:r>
            <w:r>
              <w:rPr>
                <w:rFonts w:hint="eastAsia" w:ascii="宋体" w:hAnsi="宋体" w:eastAsia="宋体" w:cs="宋体"/>
                <w:color w:val="auto"/>
                <w:sz w:val="24"/>
                <w:szCs w:val="24"/>
                <w:bdr w:val="none" w:color="auto" w:sz="0" w:space="0"/>
              </w:rPr>
              <w:t>：支持在选定位置插入</w:t>
            </w:r>
            <w:r>
              <w:rPr>
                <w:rFonts w:hint="default" w:ascii="Calibri" w:hAnsi="Calibri" w:cs="Calibri"/>
                <w:color w:val="auto"/>
                <w:sz w:val="24"/>
                <w:szCs w:val="24"/>
                <w:bdr w:val="none" w:color="auto" w:sz="0" w:space="0"/>
              </w:rPr>
              <w:t>0.5</w:t>
            </w:r>
            <w:r>
              <w:rPr>
                <w:rFonts w:hint="eastAsia" w:ascii="宋体" w:hAnsi="宋体" w:eastAsia="宋体" w:cs="宋体"/>
                <w:color w:val="auto"/>
                <w:sz w:val="24"/>
                <w:szCs w:val="24"/>
                <w:bdr w:val="none" w:color="auto" w:sz="0" w:space="0"/>
              </w:rPr>
              <w:t>秒停顿。</w:t>
            </w:r>
          </w:p>
        </w:tc>
      </w:tr>
    </w:tbl>
    <w:p w14:paraId="6E2C00B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标的名称：短视频节目智能创作</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74"/>
        <w:gridCol w:w="644"/>
        <w:gridCol w:w="1026"/>
        <w:gridCol w:w="6302"/>
      </w:tblGrid>
      <w:tr w14:paraId="042F8A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F5FA8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BE04F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AF330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56198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4B8FF6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2AF58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248860">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8E5E0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FE56A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素材导入与参数配置</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）支持从甘孜藏族自治州传媒中心现有</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贡嘎云</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智慧媒体服务系统引入视频素材；</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）可设置包装模版、短视频时长、存储位置及字幕开启状态；</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）支持指定创作意图作为视频生成基础参数。</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智能选题生成</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）支持同时生成多个选题，包含主题、创作意图；</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）支持配音设定，可设定为不配音、</w:t>
            </w:r>
            <w:r>
              <w:rPr>
                <w:rFonts w:hint="default" w:ascii="Calibri" w:hAnsi="Calibri" w:cs="Calibri"/>
                <w:color w:val="auto"/>
                <w:sz w:val="24"/>
                <w:szCs w:val="24"/>
                <w:bdr w:val="none" w:color="auto" w:sz="0" w:space="0"/>
              </w:rPr>
              <w:t>AI</w:t>
            </w:r>
            <w:r>
              <w:rPr>
                <w:rFonts w:hint="eastAsia" w:ascii="宋体" w:hAnsi="宋体" w:eastAsia="宋体" w:cs="宋体"/>
                <w:color w:val="auto"/>
                <w:sz w:val="24"/>
                <w:szCs w:val="24"/>
                <w:bdr w:val="none" w:color="auto" w:sz="0" w:space="0"/>
              </w:rPr>
              <w:t>配音。</w:t>
            </w:r>
            <w:r>
              <w:rPr>
                <w:rFonts w:hint="default" w:ascii="Calibri" w:hAnsi="Calibri" w:cs="Calibri"/>
                <w:color w:val="auto"/>
                <w:sz w:val="24"/>
                <w:szCs w:val="24"/>
                <w:bdr w:val="none" w:color="auto" w:sz="0" w:space="0"/>
              </w:rPr>
              <w:t>AI</w:t>
            </w:r>
            <w:r>
              <w:rPr>
                <w:rFonts w:hint="eastAsia" w:ascii="宋体" w:hAnsi="宋体" w:eastAsia="宋体" w:cs="宋体"/>
                <w:color w:val="auto"/>
                <w:sz w:val="24"/>
                <w:szCs w:val="24"/>
                <w:bdr w:val="none" w:color="auto" w:sz="0" w:space="0"/>
              </w:rPr>
              <w:t>配音支持发音人选择并可以选择</w:t>
            </w:r>
            <w:r>
              <w:rPr>
                <w:rFonts w:hint="default" w:ascii="Calibri" w:hAnsi="Calibri" w:cs="Calibri"/>
                <w:color w:val="auto"/>
                <w:sz w:val="24"/>
                <w:szCs w:val="24"/>
                <w:bdr w:val="none" w:color="auto" w:sz="0" w:space="0"/>
              </w:rPr>
              <w:t>AI</w:t>
            </w:r>
            <w:r>
              <w:rPr>
                <w:rFonts w:hint="eastAsia" w:ascii="宋体" w:hAnsi="宋体" w:eastAsia="宋体" w:cs="宋体"/>
                <w:color w:val="auto"/>
                <w:sz w:val="24"/>
                <w:szCs w:val="24"/>
                <w:bdr w:val="none" w:color="auto" w:sz="0" w:space="0"/>
              </w:rPr>
              <w:t>生成配音稿或者人工输入配音稿；</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）支持背景音乐设定，背景音乐支持从音乐库自动推荐；</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）支持使用自然语言对话的形式对选题进行修改；</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）支持批量选择选题进行短视频生成操作。</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可视化脚本设计</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）支持根据选题自动生成短视频脚本；</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）提供画面推荐功能，可对推荐画面进行手动调整与更换；</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）支持添加片头片尾；</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）支持手动添加并推荐同期声金句；</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）支持按需对</w:t>
            </w:r>
            <w:r>
              <w:rPr>
                <w:rFonts w:hint="default" w:ascii="Calibri" w:hAnsi="Calibri" w:cs="Calibri"/>
                <w:color w:val="auto"/>
                <w:sz w:val="24"/>
                <w:szCs w:val="24"/>
                <w:bdr w:val="none" w:color="auto" w:sz="0" w:space="0"/>
              </w:rPr>
              <w:t>AI</w:t>
            </w:r>
            <w:r>
              <w:rPr>
                <w:rFonts w:hint="eastAsia" w:ascii="宋体" w:hAnsi="宋体" w:eastAsia="宋体" w:cs="宋体"/>
                <w:color w:val="auto"/>
                <w:sz w:val="24"/>
                <w:szCs w:val="24"/>
                <w:bdr w:val="none" w:color="auto" w:sz="0" w:space="0"/>
              </w:rPr>
              <w:t>配音、背景音乐、模版进行修改；</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）支持自动生成标题字幕、内容字幕以及手动修改，支持手动添加说明字幕；</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）更换视频画面时支持智能推荐甘孜藏族自治州传媒中心现有</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贡嘎云</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智慧媒体服务系统相关素材。</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自动化成片与存储</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）支持根据脚本内容及素材配置合成成片；</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）支持使用甘孜藏族自治州传媒中心现有非编工具打开自动成片的工程文件进行修改。</w:t>
            </w:r>
            <w:r>
              <w:rPr>
                <w:color w:val="auto"/>
                <w:sz w:val="24"/>
                <w:szCs w:val="24"/>
                <w:bdr w:val="none" w:color="auto" w:sz="0" w:space="0"/>
              </w:rPr>
              <w:br w:type="textWrapping"/>
            </w:r>
            <w:r>
              <w:rPr>
                <w:rFonts w:hint="default" w:ascii="Segoe UI Symbol" w:hAnsi="Segoe UI Symbol" w:eastAsia="Segoe UI Symbol" w:cs="Segoe UI Symbol"/>
                <w:color w:val="auto"/>
                <w:sz w:val="24"/>
                <w:szCs w:val="24"/>
                <w:bdr w:val="none" w:color="auto" w:sz="0" w:space="0"/>
              </w:rPr>
              <w:t>★</w:t>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兼容性：</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须对接兼容甘孜藏族自治州传媒中心现有</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贡嘎云</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智慧媒体服务系统（提供标准</w:t>
            </w:r>
            <w:r>
              <w:rPr>
                <w:rFonts w:hint="default" w:ascii="Calibri" w:hAnsi="Calibri" w:cs="Calibri"/>
                <w:color w:val="auto"/>
                <w:sz w:val="24"/>
                <w:szCs w:val="24"/>
                <w:bdr w:val="none" w:color="auto" w:sz="0" w:space="0"/>
              </w:rPr>
              <w:t>API</w:t>
            </w:r>
            <w:r>
              <w:rPr>
                <w:rFonts w:hint="eastAsia" w:ascii="宋体" w:hAnsi="宋体" w:eastAsia="宋体" w:cs="宋体"/>
                <w:color w:val="auto"/>
                <w:sz w:val="24"/>
                <w:szCs w:val="24"/>
                <w:bdr w:val="none" w:color="auto" w:sz="0" w:space="0"/>
              </w:rPr>
              <w:t>接口（</w:t>
            </w:r>
            <w:r>
              <w:rPr>
                <w:rFonts w:hint="default" w:ascii="Calibri" w:hAnsi="Calibri" w:cs="Calibri"/>
                <w:color w:val="auto"/>
                <w:sz w:val="24"/>
                <w:szCs w:val="24"/>
                <w:bdr w:val="none" w:color="auto" w:sz="0" w:space="0"/>
              </w:rPr>
              <w:t>API</w:t>
            </w:r>
            <w:r>
              <w:rPr>
                <w:rFonts w:hint="eastAsia" w:ascii="宋体" w:hAnsi="宋体" w:eastAsia="宋体" w:cs="宋体"/>
                <w:color w:val="auto"/>
                <w:sz w:val="24"/>
                <w:szCs w:val="24"/>
                <w:bdr w:val="none" w:color="auto" w:sz="0" w:space="0"/>
              </w:rPr>
              <w:t>接口文档符合</w:t>
            </w:r>
            <w:r>
              <w:rPr>
                <w:rFonts w:hint="default" w:ascii="Calibri" w:hAnsi="Calibri" w:cs="Calibri"/>
                <w:color w:val="auto"/>
                <w:sz w:val="24"/>
                <w:szCs w:val="24"/>
                <w:bdr w:val="none" w:color="auto" w:sz="0" w:space="0"/>
              </w:rPr>
              <w:t>HTTP/HTTPS</w:t>
            </w:r>
            <w:r>
              <w:rPr>
                <w:rFonts w:hint="eastAsia" w:ascii="宋体" w:hAnsi="宋体" w:eastAsia="宋体" w:cs="宋体"/>
                <w:color w:val="auto"/>
                <w:sz w:val="24"/>
                <w:szCs w:val="24"/>
                <w:bdr w:val="none" w:color="auto" w:sz="0" w:space="0"/>
              </w:rPr>
              <w:t>传输、</w:t>
            </w:r>
            <w:r>
              <w:rPr>
                <w:rFonts w:hint="default" w:ascii="Calibri" w:hAnsi="Calibri" w:cs="Calibri"/>
                <w:color w:val="auto"/>
                <w:sz w:val="24"/>
                <w:szCs w:val="24"/>
                <w:bdr w:val="none" w:color="auto" w:sz="0" w:space="0"/>
              </w:rPr>
              <w:t>UTF-8</w:t>
            </w:r>
            <w:r>
              <w:rPr>
                <w:rFonts w:hint="eastAsia" w:ascii="宋体" w:hAnsi="宋体" w:eastAsia="宋体" w:cs="宋体"/>
                <w:color w:val="auto"/>
                <w:sz w:val="24"/>
                <w:szCs w:val="24"/>
                <w:bdr w:val="none" w:color="auto" w:sz="0" w:space="0"/>
              </w:rPr>
              <w:t>编码，默认</w:t>
            </w:r>
            <w:r>
              <w:rPr>
                <w:rFonts w:hint="default" w:ascii="Calibri" w:hAnsi="Calibri" w:cs="Calibri"/>
                <w:color w:val="auto"/>
                <w:sz w:val="24"/>
                <w:szCs w:val="24"/>
                <w:bdr w:val="none" w:color="auto" w:sz="0" w:space="0"/>
              </w:rPr>
              <w:t>JSON</w:t>
            </w:r>
            <w:r>
              <w:rPr>
                <w:rFonts w:hint="eastAsia" w:ascii="宋体" w:hAnsi="宋体" w:eastAsia="宋体" w:cs="宋体"/>
                <w:color w:val="auto"/>
                <w:sz w:val="24"/>
                <w:szCs w:val="24"/>
                <w:bdr w:val="none" w:color="auto" w:sz="0" w:space="0"/>
              </w:rPr>
              <w:t>交互，</w:t>
            </w:r>
            <w:r>
              <w:rPr>
                <w:rFonts w:hint="default" w:ascii="Calibri" w:hAnsi="Calibri" w:cs="Calibri"/>
                <w:color w:val="auto"/>
                <w:sz w:val="24"/>
                <w:szCs w:val="24"/>
                <w:bdr w:val="none" w:color="auto" w:sz="0" w:space="0"/>
              </w:rPr>
              <w:t>REST</w:t>
            </w:r>
            <w:r>
              <w:rPr>
                <w:rFonts w:hint="eastAsia" w:ascii="宋体" w:hAnsi="宋体" w:eastAsia="宋体" w:cs="宋体"/>
                <w:color w:val="auto"/>
                <w:sz w:val="24"/>
                <w:szCs w:val="24"/>
                <w:bdr w:val="none" w:color="auto" w:sz="0" w:space="0"/>
              </w:rPr>
              <w:t>式路径命名交互约定）），支持直接检索、引入</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贡嘎云</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智慧媒体服务系统中的视频、图片素材开展内容创作；系统生成的成品文件可直接存储至</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贡嘎云</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智慧媒体服务系统，元数据同步入库；系统输出的工程文件，可被甘孜藏族自治州传媒中心现有非编软件直接打开，完整保留轨道、素材、字幕、特效信息，支持后续二次编辑。或提供其他满足兼容性要求的解决方案。</w:t>
            </w:r>
            <w:r>
              <w:rPr>
                <w:rStyle w:val="7"/>
                <w:rFonts w:hint="default" w:ascii="仿宋_GB2312" w:hAnsi="宋体" w:eastAsia="仿宋_GB2312" w:cs="仿宋_GB2312"/>
                <w:color w:val="auto"/>
                <w:sz w:val="24"/>
                <w:szCs w:val="24"/>
                <w:bdr w:val="none" w:color="auto" w:sz="0" w:space="0"/>
              </w:rPr>
              <w:t>【须提供承诺函，承诺函格式自拟】</w:t>
            </w:r>
          </w:p>
        </w:tc>
      </w:tr>
    </w:tbl>
    <w:p w14:paraId="57EECAA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标的名称：主播说</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0"/>
        <w:gridCol w:w="810"/>
        <w:gridCol w:w="1584"/>
        <w:gridCol w:w="5482"/>
      </w:tblGrid>
      <w:tr w14:paraId="5CC9BC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7FBB0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F7533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5514C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60640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47E28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B5D1B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ECBB46">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016A6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B8D84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模版管理</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）支持上传数字人形象文件，并支持对形象文件进行编目管理，编目信息包括性别、年龄、姿势、是否可更换背景；</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）支持自定义管理背景文件，背景文件支持视频、图片类型；</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）支持自定义管理背景音乐。</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驱动数字人</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）支持真声驱动与文本驱动两种，真声驱动支持根据输入的配音文稿对真声文件进行剪辑；</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）文本驱动支持选择发音人模版，并支持自定义克隆声音模版；</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）支持以文稿对拍摄的真人视频进行自动化剪辑，包含自动去重复</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卡顿镜头；</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）文本驱动支持输入中文、英文语种，同时中文支持四川话、天津话、上海话地方语言。</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数字人前台</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）提供</w:t>
            </w:r>
            <w:r>
              <w:rPr>
                <w:rFonts w:hint="default" w:ascii="Calibri" w:hAnsi="Calibri" w:cs="Calibri"/>
                <w:color w:val="auto"/>
                <w:sz w:val="24"/>
                <w:szCs w:val="24"/>
                <w:bdr w:val="none" w:color="auto" w:sz="0" w:space="0"/>
              </w:rPr>
              <w:t>web</w:t>
            </w:r>
            <w:r>
              <w:rPr>
                <w:rFonts w:hint="eastAsia" w:ascii="宋体" w:hAnsi="宋体" w:eastAsia="宋体" w:cs="宋体"/>
                <w:color w:val="auto"/>
                <w:sz w:val="24"/>
                <w:szCs w:val="24"/>
                <w:bdr w:val="none" w:color="auto" w:sz="0" w:space="0"/>
              </w:rPr>
              <w:t>版与微信小程序版本的数字人操作前台；</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）微信小程序提供数字人合成功能。</w:t>
            </w:r>
          </w:p>
        </w:tc>
      </w:tr>
    </w:tbl>
    <w:p w14:paraId="372BEBA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标的名称：新闻智能拆条</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74"/>
        <w:gridCol w:w="644"/>
        <w:gridCol w:w="1026"/>
        <w:gridCol w:w="6302"/>
      </w:tblGrid>
      <w:tr w14:paraId="7CF181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7168B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91AD8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33793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620A1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6E034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E3461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2986A0">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CC597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1F9A4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素材导入</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）支持从甘孜藏族自治州传媒中心现有</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贡嘎云</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智慧媒体服务系统引入新闻成品文件。</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主持人信息录入</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）支持按节目录入主持人人脸；</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）支持按节目从人脸库中录入主持人人脸；</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）支持从待拆条新闻文件中选择主持人人脸。</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按新闻稿拆分</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）支持手动粘贴新闻文稿进行拆分；</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）支持从文稿库导入文稿进行拆分。</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智能分析拆分</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）支持指定或者不指定主持人进行新闻智能拆分。</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按串联单拆分</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）支持选择串联单进行拆条；</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）支持预览串联单内容。</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拆条编辑</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）支持自动将输入新闻拆条并展示；</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）支持修改拆条的标题、类型；</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）新闻拆条时可选择配置主持人画面；</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）支持合并、切分、删除拆条新闻；</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）支持上一帧、下一帧、到片段首帧、到片段尾帧</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种定位时点方式，并支持修改片段入点以及出点；</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）支持局部放大选定片段的进度条以方便精确调整；</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）支持预览选定片段的入出点的上一帧、当前帧、下一帧；</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）支持对片段按类型进行筛选；</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）支持修改拆条新闻导出地址；</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）支持快捷键操作；</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11</w:t>
            </w:r>
            <w:r>
              <w:rPr>
                <w:rFonts w:hint="eastAsia" w:ascii="宋体" w:hAnsi="宋体" w:eastAsia="宋体" w:cs="宋体"/>
                <w:color w:val="auto"/>
                <w:sz w:val="24"/>
                <w:szCs w:val="24"/>
                <w:bdr w:val="none" w:color="auto" w:sz="0" w:space="0"/>
              </w:rPr>
              <w:t>）支持单个、批量导出拆条新闻。</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拆条记录</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）支持显示所有历史拆条工程；</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）支持展示拆条工程下所有导出拆条新闻；</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）支持修改拆条工程；</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）支持搜索拆条记录；</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）支持删除或者清空所有拆条记录。</w:t>
            </w:r>
            <w:r>
              <w:rPr>
                <w:color w:val="auto"/>
                <w:sz w:val="24"/>
                <w:szCs w:val="24"/>
                <w:bdr w:val="none" w:color="auto" w:sz="0" w:space="0"/>
              </w:rPr>
              <w:br w:type="textWrapping"/>
            </w:r>
            <w:r>
              <w:rPr>
                <w:rFonts w:hint="default" w:ascii="Segoe UI Symbol" w:hAnsi="Segoe UI Symbol" w:eastAsia="Segoe UI Symbol" w:cs="Segoe UI Symbol"/>
                <w:color w:val="auto"/>
                <w:sz w:val="24"/>
                <w:szCs w:val="24"/>
                <w:bdr w:val="none" w:color="auto" w:sz="0" w:space="0"/>
              </w:rPr>
              <w:t>★</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兼容性：</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新闻智能拆条须对接兼容甘孜藏族自治州传媒中心现有</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贡嘎云</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智慧媒体服务系统（提供标准</w:t>
            </w:r>
            <w:r>
              <w:rPr>
                <w:rFonts w:hint="default" w:ascii="Calibri" w:hAnsi="Calibri" w:cs="Calibri"/>
                <w:color w:val="auto"/>
                <w:sz w:val="24"/>
                <w:szCs w:val="24"/>
                <w:bdr w:val="none" w:color="auto" w:sz="0" w:space="0"/>
              </w:rPr>
              <w:t>API</w:t>
            </w:r>
            <w:r>
              <w:rPr>
                <w:rFonts w:hint="eastAsia" w:ascii="宋体" w:hAnsi="宋体" w:eastAsia="宋体" w:cs="宋体"/>
                <w:color w:val="auto"/>
                <w:sz w:val="24"/>
                <w:szCs w:val="24"/>
                <w:bdr w:val="none" w:color="auto" w:sz="0" w:space="0"/>
              </w:rPr>
              <w:t>接口（</w:t>
            </w:r>
            <w:r>
              <w:rPr>
                <w:rFonts w:hint="default" w:ascii="Calibri" w:hAnsi="Calibri" w:cs="Calibri"/>
                <w:color w:val="auto"/>
                <w:sz w:val="24"/>
                <w:szCs w:val="24"/>
                <w:bdr w:val="none" w:color="auto" w:sz="0" w:space="0"/>
              </w:rPr>
              <w:t>API</w:t>
            </w:r>
            <w:r>
              <w:rPr>
                <w:rFonts w:hint="eastAsia" w:ascii="宋体" w:hAnsi="宋体" w:eastAsia="宋体" w:cs="宋体"/>
                <w:color w:val="auto"/>
                <w:sz w:val="24"/>
                <w:szCs w:val="24"/>
                <w:bdr w:val="none" w:color="auto" w:sz="0" w:space="0"/>
              </w:rPr>
              <w:t>接口文档符合</w:t>
            </w:r>
            <w:r>
              <w:rPr>
                <w:rFonts w:hint="default" w:ascii="Calibri" w:hAnsi="Calibri" w:cs="Calibri"/>
                <w:color w:val="auto"/>
                <w:sz w:val="24"/>
                <w:szCs w:val="24"/>
                <w:bdr w:val="none" w:color="auto" w:sz="0" w:space="0"/>
              </w:rPr>
              <w:t>HTTP/HTTPS</w:t>
            </w:r>
            <w:r>
              <w:rPr>
                <w:rFonts w:hint="eastAsia" w:ascii="宋体" w:hAnsi="宋体" w:eastAsia="宋体" w:cs="宋体"/>
                <w:color w:val="auto"/>
                <w:sz w:val="24"/>
                <w:szCs w:val="24"/>
                <w:bdr w:val="none" w:color="auto" w:sz="0" w:space="0"/>
              </w:rPr>
              <w:t>传输、</w:t>
            </w:r>
            <w:r>
              <w:rPr>
                <w:rFonts w:hint="default" w:ascii="Calibri" w:hAnsi="Calibri" w:cs="Calibri"/>
                <w:color w:val="auto"/>
                <w:sz w:val="24"/>
                <w:szCs w:val="24"/>
                <w:bdr w:val="none" w:color="auto" w:sz="0" w:space="0"/>
              </w:rPr>
              <w:t>UTF-8</w:t>
            </w:r>
            <w:r>
              <w:rPr>
                <w:rFonts w:hint="eastAsia" w:ascii="宋体" w:hAnsi="宋体" w:eastAsia="宋体" w:cs="宋体"/>
                <w:color w:val="auto"/>
                <w:sz w:val="24"/>
                <w:szCs w:val="24"/>
                <w:bdr w:val="none" w:color="auto" w:sz="0" w:space="0"/>
              </w:rPr>
              <w:t>编码，默认</w:t>
            </w:r>
            <w:r>
              <w:rPr>
                <w:rFonts w:hint="default" w:ascii="Calibri" w:hAnsi="Calibri" w:cs="Calibri"/>
                <w:color w:val="auto"/>
                <w:sz w:val="24"/>
                <w:szCs w:val="24"/>
                <w:bdr w:val="none" w:color="auto" w:sz="0" w:space="0"/>
              </w:rPr>
              <w:t>JSON</w:t>
            </w:r>
            <w:r>
              <w:rPr>
                <w:rFonts w:hint="eastAsia" w:ascii="宋体" w:hAnsi="宋体" w:eastAsia="宋体" w:cs="宋体"/>
                <w:color w:val="auto"/>
                <w:sz w:val="24"/>
                <w:szCs w:val="24"/>
                <w:bdr w:val="none" w:color="auto" w:sz="0" w:space="0"/>
              </w:rPr>
              <w:t>交互，</w:t>
            </w:r>
            <w:r>
              <w:rPr>
                <w:rFonts w:hint="default" w:ascii="Calibri" w:hAnsi="Calibri" w:cs="Calibri"/>
                <w:color w:val="auto"/>
                <w:sz w:val="24"/>
                <w:szCs w:val="24"/>
                <w:bdr w:val="none" w:color="auto" w:sz="0" w:space="0"/>
              </w:rPr>
              <w:t>REST</w:t>
            </w:r>
            <w:r>
              <w:rPr>
                <w:rFonts w:hint="eastAsia" w:ascii="宋体" w:hAnsi="宋体" w:eastAsia="宋体" w:cs="宋体"/>
                <w:color w:val="auto"/>
                <w:sz w:val="24"/>
                <w:szCs w:val="24"/>
                <w:bdr w:val="none" w:color="auto" w:sz="0" w:space="0"/>
              </w:rPr>
              <w:t>式路径命名交互约定）），支持直接检索、引入</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贡嘎云</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智慧媒体服务系统内成品新闻素材开展智能拆条处理；拆条后生成的成品文件可直接存储至</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贡嘎云</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智慧媒体服务系统，同步完整写入文件元数据信息</w:t>
            </w:r>
            <w:r>
              <w:rPr>
                <w:rFonts w:hint="default" w:ascii="仿宋_GB2312" w:hAnsi="宋体" w:eastAsia="仿宋_GB2312" w:cs="仿宋_GB2312"/>
                <w:color w:val="auto"/>
                <w:sz w:val="24"/>
                <w:szCs w:val="24"/>
                <w:bdr w:val="none" w:color="auto" w:sz="0" w:space="0"/>
              </w:rPr>
              <w:t>。</w:t>
            </w:r>
            <w:r>
              <w:rPr>
                <w:rStyle w:val="7"/>
                <w:rFonts w:hint="default" w:ascii="仿宋_GB2312" w:hAnsi="宋体" w:eastAsia="仿宋_GB2312" w:cs="仿宋_GB2312"/>
                <w:color w:val="auto"/>
                <w:sz w:val="24"/>
                <w:szCs w:val="24"/>
                <w:bdr w:val="none" w:color="auto" w:sz="0" w:space="0"/>
              </w:rPr>
              <w:t>【须提供承诺函，承诺函格式自拟】</w:t>
            </w:r>
          </w:p>
        </w:tc>
      </w:tr>
    </w:tbl>
    <w:p w14:paraId="1AC2F7A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标的名称：横竖屏同播</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6C5B79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97F9B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00C16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F1694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EAE35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7ACE0A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16B49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300CF5">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D5EE7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80198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可对横屏信号根据自动主体、手动选择主体的方式进行裁剪，并产生一路竖屏信号进行输出；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可对足球、篮球球体进行识别并跟踪进行裁剪，并产生一路竖屏信号进行输出；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可输出竖屏信号添加字幕、贴纸、台标包装元素；</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可对输出的竖屏信号进行收录，并支持按自定义分片时段进行收录；</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支持应急垫片，可自定义设置竖屏垫片文件，在紧急状态下进行输出。</w:t>
            </w:r>
          </w:p>
        </w:tc>
      </w:tr>
    </w:tbl>
    <w:p w14:paraId="27D75F4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标的名称：直播智能拆条</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37AE50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483C0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4095C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4BF54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6EB0E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99752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BBC08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8BC766">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F400B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47162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支持直播拆条任务管理，可新建、删除、修改拆条任务；</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支持对拆条任务自定义设置收录时段、合成质量、入库栏目；</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支持对收录任务开启智能分析，包括足球专业动作分析与赛场情感画面分析；</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支持在直播过程中，对流切片进行实时智能分析，并命中的分析结果实时在时间线中呈现；</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支持在拆条时间线中，用户双击一个或多个分析结果，并自动产生入出点，并对其提交合成任务。</w:t>
            </w:r>
          </w:p>
        </w:tc>
      </w:tr>
    </w:tbl>
    <w:p w14:paraId="5013D7F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标的名称：素材搬运</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45"/>
        <w:gridCol w:w="767"/>
        <w:gridCol w:w="1437"/>
        <w:gridCol w:w="5697"/>
      </w:tblGrid>
      <w:tr w14:paraId="62ADEC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AE2E5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1F319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85AE6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359B1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5989BC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5D0BF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52885E">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2C055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960F6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视频地址解析下载搬运</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WEB</w:t>
            </w:r>
            <w:r>
              <w:rPr>
                <w:rFonts w:hint="eastAsia" w:ascii="宋体" w:hAnsi="宋体" w:eastAsia="宋体" w:cs="宋体"/>
                <w:color w:val="auto"/>
                <w:sz w:val="24"/>
                <w:szCs w:val="24"/>
                <w:bdr w:val="none" w:color="auto" w:sz="0" w:space="0"/>
              </w:rPr>
              <w:t>端和微信小程序；</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）支持复制网页版央视频、新华网、抖音、微博、</w:t>
            </w:r>
            <w:r>
              <w:rPr>
                <w:rFonts w:hint="default" w:ascii="Calibri" w:hAnsi="Calibri" w:cs="Calibri"/>
                <w:color w:val="auto"/>
                <w:sz w:val="24"/>
                <w:szCs w:val="24"/>
                <w:bdr w:val="none" w:color="auto" w:sz="0" w:space="0"/>
              </w:rPr>
              <w:t>B</w:t>
            </w:r>
            <w:r>
              <w:rPr>
                <w:rFonts w:hint="eastAsia" w:ascii="宋体" w:hAnsi="宋体" w:eastAsia="宋体" w:cs="宋体"/>
                <w:color w:val="auto"/>
                <w:sz w:val="24"/>
                <w:szCs w:val="24"/>
                <w:bdr w:val="none" w:color="auto" w:sz="0" w:space="0"/>
              </w:rPr>
              <w:t>站主流平台视频页面地址到搬运页面自动解析视频下载地址；</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）支持通过分享手机</w:t>
            </w:r>
            <w:r>
              <w:rPr>
                <w:rFonts w:hint="default" w:ascii="Calibri" w:hAnsi="Calibri" w:cs="Calibri"/>
                <w:color w:val="auto"/>
                <w:sz w:val="24"/>
                <w:szCs w:val="24"/>
                <w:bdr w:val="none" w:color="auto" w:sz="0" w:space="0"/>
              </w:rPr>
              <w:t>APP</w:t>
            </w:r>
            <w:r>
              <w:rPr>
                <w:rFonts w:hint="eastAsia" w:ascii="宋体" w:hAnsi="宋体" w:eastAsia="宋体" w:cs="宋体"/>
                <w:color w:val="auto"/>
                <w:sz w:val="24"/>
                <w:szCs w:val="24"/>
                <w:bdr w:val="none" w:color="auto" w:sz="0" w:space="0"/>
              </w:rPr>
              <w:t>版央视频、新华网、抖音、微博、</w:t>
            </w:r>
            <w:r>
              <w:rPr>
                <w:rFonts w:hint="default" w:ascii="Calibri" w:hAnsi="Calibri" w:cs="Calibri"/>
                <w:color w:val="auto"/>
                <w:sz w:val="24"/>
                <w:szCs w:val="24"/>
                <w:bdr w:val="none" w:color="auto" w:sz="0" w:space="0"/>
              </w:rPr>
              <w:t>B</w:t>
            </w:r>
            <w:r>
              <w:rPr>
                <w:rFonts w:hint="eastAsia" w:ascii="宋体" w:hAnsi="宋体" w:eastAsia="宋体" w:cs="宋体"/>
                <w:color w:val="auto"/>
                <w:sz w:val="24"/>
                <w:szCs w:val="24"/>
                <w:bdr w:val="none" w:color="auto" w:sz="0" w:space="0"/>
              </w:rPr>
              <w:t>站主流平台视频页面地址到搬运页面，并支持自动清洗视频地址，自动解析并创建视频搬运任务；</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）支持批量操作：支持一键同时搬运多个素材；</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）支持从素材搬运界面直接跳转至央视频、新华网、抖音、微博、</w:t>
            </w:r>
            <w:r>
              <w:rPr>
                <w:rFonts w:hint="default" w:ascii="Calibri" w:hAnsi="Calibri" w:cs="Calibri"/>
                <w:color w:val="auto"/>
                <w:sz w:val="24"/>
                <w:szCs w:val="24"/>
                <w:bdr w:val="none" w:color="auto" w:sz="0" w:space="0"/>
              </w:rPr>
              <w:t>B</w:t>
            </w:r>
            <w:r>
              <w:rPr>
                <w:rFonts w:hint="eastAsia" w:ascii="宋体" w:hAnsi="宋体" w:eastAsia="宋体" w:cs="宋体"/>
                <w:color w:val="auto"/>
                <w:sz w:val="24"/>
                <w:szCs w:val="24"/>
                <w:bdr w:val="none" w:color="auto" w:sz="0" w:space="0"/>
              </w:rPr>
              <w:t>站主流平台官网首页；</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）支持设置搬运存储路径，自动记录历史选项，支持入库到个人库、公共库；</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）支持在甘孜藏族自治州传媒中心既有</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贡嘎云</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智慧媒体服务系统中新建文件夹保存搬运素材。</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资源解析</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）支持查看互联网地址解析状态；</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）支持取消、删除解析资源；</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）支持自动解析视频标题并自动进行文件命名；</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）支持对解析成功的资源直接下载入库；</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）支持一键删除解析地址。</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搬运记录</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）支持查看搬运记录、搬运的视频文件；</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）支持批量删除、下载搬运资源；</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）支持查看、下载、删除单个搬运资源；</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）支持查看搬运资源基本信息，包含文件名、存储路径、搬运状态、创建时间；</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）支持批量删除搬运记录；</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视频录屏搬运</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）支持对任意能够预览播放的视频进行录屏；</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）支持横屏、竖屏、自由分辨率多种画幅的区域录屏；</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）支持录屏文件一键入库；</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）支持录屏码率设置；</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）支持系统声音模式的录制；</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）支持麦克风声音录制；</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Web</w:t>
            </w:r>
            <w:r>
              <w:rPr>
                <w:rFonts w:hint="eastAsia" w:ascii="宋体" w:hAnsi="宋体" w:eastAsia="宋体" w:cs="宋体"/>
                <w:color w:val="auto"/>
                <w:sz w:val="24"/>
                <w:szCs w:val="24"/>
                <w:bdr w:val="none" w:color="auto" w:sz="0" w:space="0"/>
              </w:rPr>
              <w:t>端免登录，一键启用客户端录屏功能。</w:t>
            </w:r>
          </w:p>
        </w:tc>
      </w:tr>
    </w:tbl>
    <w:p w14:paraId="5B33B36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标的名称：智能去水印</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5C24A8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9F35A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CC143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38905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1E3FB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61C438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DF78C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3B84AC">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7301E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B9CBE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从本地设备上传或甘孜藏族自治州传媒中心现有</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贡嘎云</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智慧媒体服务系统选择视频去水印；</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自动探测视频中台标区域；</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手动指定视频中台标区域；</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根据指定区域进行画面修复。</w:t>
            </w:r>
          </w:p>
        </w:tc>
      </w:tr>
    </w:tbl>
    <w:p w14:paraId="1CF171F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标的名称：画幅智能转换</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12FCDB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5D401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0B4F4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93475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C8528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9EB3B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39A0C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03DBD0">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B8598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97F74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 xml:space="preserve">1. </w:t>
            </w:r>
            <w:r>
              <w:rPr>
                <w:rFonts w:hint="eastAsia" w:ascii="宋体" w:hAnsi="宋体" w:eastAsia="宋体" w:cs="宋体"/>
                <w:color w:val="auto"/>
                <w:sz w:val="24"/>
                <w:szCs w:val="24"/>
                <w:bdr w:val="none" w:color="auto" w:sz="0" w:space="0"/>
              </w:rPr>
              <w:t>从本地设备上传或甘孜藏族自治州传媒中心现有</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贡嘎云</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智慧媒体服务系统选择视频进行裁剪；</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9:16</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3:4</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6:7</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16:9</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4:3</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1:1</w:t>
            </w:r>
            <w:r>
              <w:rPr>
                <w:rFonts w:hint="eastAsia" w:ascii="宋体" w:hAnsi="宋体" w:eastAsia="宋体" w:cs="宋体"/>
                <w:color w:val="auto"/>
                <w:sz w:val="24"/>
                <w:szCs w:val="24"/>
                <w:bdr w:val="none" w:color="auto" w:sz="0" w:space="0"/>
              </w:rPr>
              <w:t>目标裁剪比例；</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种裁剪主体方式：自动识别主体，指定裁剪主体，手动选择区域；</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运镜平滑度设定。</w:t>
            </w:r>
          </w:p>
        </w:tc>
      </w:tr>
    </w:tbl>
    <w:p w14:paraId="5C9B080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标的名称：同期声智能编辑</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31422E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0DF85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56D05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4398E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FB998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1FFC9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F8F5D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1F56B8">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62916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81A21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支持选择甘孜藏族自治州传媒中心既有</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贡嘎云</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智慧媒体服务系统中的文件进行同期声剪辑，并支持多文件选择；</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支持自定义设置预览速度，并支持自定义设置显示唱词以及唱词字号；</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支持智能识别素材中的同期声文本，并支持以框选文本的方式删除对应的视频画面，或仅删除文本；</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支持智能识别同期声文本中的不同发言人信息；</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支持智能一键删除同期声文本中的口气词、停顿，并支持定义设置停顿标准；</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支持对编辑后的同期声文本智能化合并句，修复剪辑切点带来的唱词过碎问题；</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支持将编辑后的同期声文本一键粘贴至文稿中；</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支持将同期声时间线导出成品与</w:t>
            </w:r>
            <w:r>
              <w:rPr>
                <w:rFonts w:hint="default" w:ascii="Calibri" w:hAnsi="Calibri" w:cs="Calibri"/>
                <w:color w:val="auto"/>
                <w:sz w:val="24"/>
                <w:szCs w:val="24"/>
                <w:bdr w:val="none" w:color="auto" w:sz="0" w:space="0"/>
              </w:rPr>
              <w:t>SRT</w:t>
            </w:r>
            <w:r>
              <w:rPr>
                <w:rFonts w:hint="eastAsia" w:ascii="宋体" w:hAnsi="宋体" w:eastAsia="宋体" w:cs="宋体"/>
                <w:color w:val="auto"/>
                <w:sz w:val="24"/>
                <w:szCs w:val="24"/>
                <w:bdr w:val="none" w:color="auto" w:sz="0" w:space="0"/>
              </w:rPr>
              <w:t>文件至本地。</w:t>
            </w:r>
          </w:p>
        </w:tc>
      </w:tr>
    </w:tbl>
    <w:p w14:paraId="6727058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标的名称：智能多模态创作画布</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77"/>
        <w:gridCol w:w="649"/>
        <w:gridCol w:w="1045"/>
        <w:gridCol w:w="6275"/>
      </w:tblGrid>
      <w:tr w14:paraId="550DD4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2419B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23A90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6CD0C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7A1FA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68DB3A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DD549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6AFCC5">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29A50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DD7F1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项目</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）支持展示项目的资产、故事板、画布信息；</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任务管理：支持以角色资产表、场景资产表、道具资产表、特效资产表、角色音色表、审核看板视图的形式展示相应的任务信息；支持切换团队协助模式；支持对任务进行人员分配、完成度标注、审核、批注操作。</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画布</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）提供图片、视频、音频、文本、宫格拼图、图片编辑器、导入文档、分镜管理、</w:t>
            </w:r>
            <w:r>
              <w:rPr>
                <w:rFonts w:hint="default" w:ascii="Calibri" w:hAnsi="Calibri" w:cs="Calibri"/>
                <w:color w:val="auto"/>
                <w:sz w:val="24"/>
                <w:szCs w:val="24"/>
                <w:bdr w:val="none" w:color="auto" w:sz="0" w:space="0"/>
              </w:rPr>
              <w:t>3D</w:t>
            </w:r>
            <w:r>
              <w:rPr>
                <w:rFonts w:hint="eastAsia" w:ascii="宋体" w:hAnsi="宋体" w:eastAsia="宋体" w:cs="宋体"/>
                <w:color w:val="auto"/>
                <w:sz w:val="24"/>
                <w:szCs w:val="24"/>
                <w:bdr w:val="none" w:color="auto" w:sz="0" w:space="0"/>
              </w:rPr>
              <w:t>导演台、历史记录、资产库、后台设置节点入口；</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）积分统计：支持统计并展示用户剩余积分信息；</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）多模态素材组合：支持在同一画布内组合多模态素材；支持素材拖拽、节点链接、结果回填操作；</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）图片生成：支持基于文字提示词进行图片生成，支持参考图上传，可生成单图和多图进行选择；</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）视频生成：支持根据参考图及提示词完成图片生成视频；</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）资产项目引用：支持将资产库中不同的资产项目引用到画布中；</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）真人人脸审核：支持添加真人</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人像素材，校验审核相应的真人</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人像素材是否合规。</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故事板</w:t>
            </w:r>
            <w:r>
              <w:rPr>
                <w:color w:val="auto"/>
                <w:sz w:val="24"/>
                <w:szCs w:val="24"/>
                <w:bdr w:val="none" w:color="auto" w:sz="0" w:space="0"/>
              </w:rPr>
              <w:br w:type="textWrapping"/>
            </w:r>
            <w:r>
              <w:rPr>
                <w:rFonts w:hint="default" w:ascii="Times New Roman" w:hAnsi="Times New Roman" w:cs="Times New Roman"/>
                <w:color w:val="auto"/>
                <w:sz w:val="24"/>
                <w:szCs w:val="24"/>
                <w:bdr w:val="none" w:color="auto" w:sz="0" w:space="0"/>
              </w:rPr>
              <w:t>▲</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）创意助手引导创作：通过</w:t>
            </w:r>
            <w:r>
              <w:rPr>
                <w:rFonts w:hint="default" w:ascii="Calibri" w:hAnsi="Calibri" w:cs="Calibri"/>
                <w:color w:val="auto"/>
                <w:sz w:val="24"/>
                <w:szCs w:val="24"/>
                <w:bdr w:val="none" w:color="auto" w:sz="0" w:space="0"/>
              </w:rPr>
              <w:t>AI</w:t>
            </w:r>
            <w:r>
              <w:rPr>
                <w:rFonts w:hint="eastAsia" w:ascii="宋体" w:hAnsi="宋体" w:eastAsia="宋体" w:cs="宋体"/>
                <w:color w:val="auto"/>
                <w:sz w:val="24"/>
                <w:szCs w:val="24"/>
                <w:bdr w:val="none" w:color="auto" w:sz="0" w:space="0"/>
              </w:rPr>
              <w:t>创意助手进行自然语言对话引导完成选题、大纲、剧本、资产、分镜板和时间轴生产阶段的创作</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用户可通过对话的方式提出修改要求，包括调整人物设定、替换场景、修改某集剧情节奏或补充镜头，平台根据要求进行修改并保存到当前故事板。</w:t>
            </w:r>
            <w:r>
              <w:rPr>
                <w:rStyle w:val="7"/>
                <w:rFonts w:hint="default" w:ascii="仿宋_GB2312" w:eastAsia="仿宋_GB2312" w:cs="仿宋_GB2312"/>
                <w:color w:val="auto"/>
                <w:sz w:val="24"/>
                <w:szCs w:val="24"/>
                <w:bdr w:val="none" w:color="auto" w:sz="0" w:space="0"/>
              </w:rPr>
              <w:t>【提供第三方检测机构出具的检测报告/功能符合性测试报告，并加盖投标人公章，检测依据为国家标准GB/T25000.51或其他国家软件测试标准或产品技术规格书】</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）视觉资产：支持在资产中展示由剧本中提取的人物、场景、道具、特效视觉资产形成的项目级资产表、引用关系和素材封面信息。</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解片支持在本地上传视频或搬运视频并完成分析后，平台会自动生成分段提示词、资产清单、台词识别、质检结果、</w:t>
            </w:r>
            <w:r>
              <w:rPr>
                <w:rFonts w:hint="default" w:ascii="Calibri" w:hAnsi="Calibri" w:cs="Calibri"/>
                <w:color w:val="auto"/>
                <w:sz w:val="24"/>
                <w:szCs w:val="24"/>
                <w:bdr w:val="none" w:color="auto" w:sz="0" w:space="0"/>
              </w:rPr>
              <w:t>JSON</w:t>
            </w:r>
            <w:r>
              <w:rPr>
                <w:rFonts w:hint="eastAsia" w:ascii="宋体" w:hAnsi="宋体" w:eastAsia="宋体" w:cs="宋体"/>
                <w:color w:val="auto"/>
                <w:sz w:val="24"/>
                <w:szCs w:val="24"/>
                <w:bdr w:val="none" w:color="auto" w:sz="0" w:space="0"/>
              </w:rPr>
              <w:t>结构信息；同时平台提供前往画布做同款、前往故事版改编的入口。</w:t>
            </w:r>
          </w:p>
          <w:p w14:paraId="7744A18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资产库</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）筛选：可根据资产类型（包括系统资产、租户资产、个人资产、分享资产）、分类（包括角色、场景、物品）、资产名称筛选资产信息；</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）新建角色：录入资产名称、分类、来源、描述信息，新增角色信息；</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）场景管理：支持场景信息新增、编辑、删除操作；</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）物品管理：支持物品信息新增、编辑、删除操作。</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后台管理</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）授权租户：通过添加、删除、编辑授权信息，对租户进行授权；</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）积分基础设置：支持设置积分名称、启停状态；</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）额度管理：支持设置积分配额、</w:t>
            </w:r>
            <w:r>
              <w:rPr>
                <w:rFonts w:hint="default" w:ascii="Calibri" w:hAnsi="Calibri" w:cs="Calibri"/>
                <w:color w:val="auto"/>
                <w:sz w:val="24"/>
                <w:szCs w:val="24"/>
                <w:bdr w:val="none" w:color="auto" w:sz="0" w:space="0"/>
              </w:rPr>
              <w:t>Token</w:t>
            </w:r>
            <w:r>
              <w:rPr>
                <w:rFonts w:hint="eastAsia" w:ascii="宋体" w:hAnsi="宋体" w:eastAsia="宋体" w:cs="宋体"/>
                <w:color w:val="auto"/>
                <w:sz w:val="24"/>
                <w:szCs w:val="24"/>
                <w:bdr w:val="none" w:color="auto" w:sz="0" w:space="0"/>
              </w:rPr>
              <w:t>配额；</w:t>
            </w:r>
            <w:r>
              <w:rPr>
                <w:color w:val="auto"/>
                <w:sz w:val="24"/>
                <w:szCs w:val="24"/>
                <w:bdr w:val="none" w:color="auto" w:sz="0" w:space="0"/>
              </w:rPr>
              <w:br w:type="textWrapping"/>
            </w:r>
            <w:r>
              <w:rPr>
                <w:rFonts w:hint="default" w:ascii="Times New Roman" w:hAnsi="Times New Roman" w:cs="Times New Roman"/>
                <w:color w:val="auto"/>
                <w:sz w:val="24"/>
                <w:szCs w:val="24"/>
                <w:bdr w:val="none" w:color="auto" w:sz="0" w:space="0"/>
              </w:rPr>
              <w:t>▲</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）用量统计：系统需具备用量统计页面，支持统计并展示全部租户总请求数、多媒体模型积分数、生图积分数、生视频积分数、文本大模型</w:t>
            </w:r>
            <w:r>
              <w:rPr>
                <w:rFonts w:hint="default" w:ascii="Calibri" w:hAnsi="Calibri" w:cs="Calibri"/>
                <w:color w:val="auto"/>
                <w:sz w:val="24"/>
                <w:szCs w:val="24"/>
                <w:bdr w:val="none" w:color="auto" w:sz="0" w:space="0"/>
              </w:rPr>
              <w:t>Token</w:t>
            </w:r>
            <w:r>
              <w:rPr>
                <w:rFonts w:hint="eastAsia" w:ascii="宋体" w:hAnsi="宋体" w:eastAsia="宋体" w:cs="宋体"/>
                <w:color w:val="auto"/>
                <w:sz w:val="24"/>
                <w:szCs w:val="24"/>
                <w:bdr w:val="none" w:color="auto" w:sz="0" w:space="0"/>
              </w:rPr>
              <w:t>消耗数据；支持用量明细统计，可展示用量明细列表，支持点击刷新按钮完成数据刷新；支持拉取记录统计，展示拉取记录列表，支持手动拉取业务数据。</w:t>
            </w:r>
            <w:r>
              <w:rPr>
                <w:rStyle w:val="7"/>
                <w:rFonts w:hint="default" w:ascii="仿宋_GB2312" w:eastAsia="仿宋_GB2312" w:cs="仿宋_GB2312"/>
                <w:color w:val="auto"/>
                <w:sz w:val="24"/>
                <w:szCs w:val="24"/>
                <w:bdr w:val="none" w:color="auto" w:sz="0" w:space="0"/>
              </w:rPr>
              <w:t>【提供第三方检测机构出具的检测报告/功能符合性测试报告，并加盖投标人公章，检测依据为国家标准GB/T25000.51或其他国家软件测试标准或产品技术规格书】</w:t>
            </w:r>
          </w:p>
        </w:tc>
      </w:tr>
    </w:tbl>
    <w:p w14:paraId="53A74C4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标的名称：文字校对服务</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11"/>
        <w:gridCol w:w="709"/>
        <w:gridCol w:w="1243"/>
        <w:gridCol w:w="5983"/>
      </w:tblGrid>
      <w:tr w14:paraId="310CA2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58FD6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4784B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1F285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9AEA3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1B28D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D2213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77EA14">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ACC6A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31FE2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color w:val="auto"/>
                <w:sz w:val="24"/>
                <w:szCs w:val="24"/>
                <w:bdr w:val="none" w:color="auto" w:sz="0" w:space="0"/>
              </w:rPr>
              <w:t xml:space="preserve"> </w:t>
            </w:r>
            <w:r>
              <w:rPr>
                <w:rFonts w:hint="eastAsia" w:ascii="宋体" w:hAnsi="宋体" w:eastAsia="宋体" w:cs="宋体"/>
                <w:color w:val="auto"/>
                <w:sz w:val="24"/>
                <w:szCs w:val="24"/>
                <w:bdr w:val="none" w:color="auto" w:sz="0" w:space="0"/>
              </w:rPr>
              <w:t>支持不少于三大类（文字标点差错、知识性差错、内容导向风险）的校对，通过</w:t>
            </w:r>
            <w:r>
              <w:rPr>
                <w:rFonts w:hint="default" w:ascii="Calibri" w:hAnsi="Calibri" w:cs="Calibri"/>
                <w:color w:val="auto"/>
                <w:sz w:val="24"/>
                <w:szCs w:val="24"/>
                <w:bdr w:val="none" w:color="auto" w:sz="0" w:space="0"/>
              </w:rPr>
              <w:t>API</w:t>
            </w:r>
            <w:r>
              <w:rPr>
                <w:rFonts w:hint="eastAsia" w:ascii="宋体" w:hAnsi="宋体" w:eastAsia="宋体" w:cs="宋体"/>
                <w:color w:val="auto"/>
                <w:sz w:val="24"/>
                <w:szCs w:val="24"/>
                <w:bdr w:val="none" w:color="auto" w:sz="0" w:space="0"/>
              </w:rPr>
              <w:t>接口方式调用，返回错误词语、建议词语相关信息；</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提供</w:t>
            </w:r>
            <w:r>
              <w:rPr>
                <w:rFonts w:hint="default" w:ascii="Calibri" w:hAnsi="Calibri" w:cs="Calibri"/>
                <w:color w:val="auto"/>
                <w:sz w:val="24"/>
                <w:szCs w:val="24"/>
                <w:bdr w:val="none" w:color="auto" w:sz="0" w:space="0"/>
              </w:rPr>
              <w:t>≥5000</w:t>
            </w:r>
            <w:r>
              <w:rPr>
                <w:rFonts w:hint="eastAsia" w:ascii="宋体" w:hAnsi="宋体" w:eastAsia="宋体" w:cs="宋体"/>
                <w:color w:val="auto"/>
                <w:sz w:val="24"/>
                <w:szCs w:val="24"/>
                <w:bdr w:val="none" w:color="auto" w:sz="0" w:space="0"/>
              </w:rPr>
              <w:t>万字符的校对；</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校对错误类型要求：文字标点差错校对：错别字、词；多字错误；少字错误；语义重复；语序错误；标点符号差错；量词和单位差错；数字差错；序号检查；句子查重；英文校对；空格检查；大段内容查重；</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知识性差错校对：重要讲话引用；姓名和职务信息；地理名词；机构名称；专有名词及术语；事实性差错；时政重点词；媒体报道禁用词和慎用词；党内法规；译名检查；一致性检查；法律法规引用；法律法规名称；</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color w:val="auto"/>
                <w:sz w:val="24"/>
                <w:szCs w:val="24"/>
                <w:bdr w:val="none" w:color="auto" w:sz="0" w:space="0"/>
              </w:rPr>
              <w:t xml:space="preserve"> </w:t>
            </w:r>
            <w:r>
              <w:rPr>
                <w:rFonts w:hint="eastAsia" w:ascii="宋体" w:hAnsi="宋体" w:eastAsia="宋体" w:cs="宋体"/>
                <w:color w:val="auto"/>
                <w:sz w:val="24"/>
                <w:szCs w:val="24"/>
                <w:bdr w:val="none" w:color="auto" w:sz="0" w:space="0"/>
              </w:rPr>
              <w:t>支持涉政敏感信息、违法违规信息导向风险识别；</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提供不少于</w:t>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年的更新服务。</w:t>
            </w:r>
          </w:p>
        </w:tc>
      </w:tr>
    </w:tbl>
    <w:p w14:paraId="50B492F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标的名称：图片智能审核</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32F5C0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B1974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1FBFD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AEB32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4D498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1B47F6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1AE70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93AF02">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EF381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B0252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敏感人物校对：敏感人物；</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重要场景提示：重要场景；</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国旗规范性校对：国旗倒挂、倒插，国旗破损、污损，国旗褪色，国旗涂划，更改国旗形状；</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地图规范性校对：地图检查；</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合规性校对：疑似涉黄，疑似暴恐涉政，疑似图文违规，疑似二维码，疑似不良场景；</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提供不少于</w:t>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年的更新服务。</w:t>
            </w:r>
          </w:p>
        </w:tc>
      </w:tr>
    </w:tbl>
    <w:p w14:paraId="6C6C68E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标的名称：短视频分发</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80"/>
        <w:gridCol w:w="655"/>
        <w:gridCol w:w="1063"/>
        <w:gridCol w:w="6248"/>
      </w:tblGrid>
      <w:tr w14:paraId="50012C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9C149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2E58D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E6FD8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D9C70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4442DF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1C9BF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153BB1">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B79F5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7F3C2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color w:val="auto"/>
                <w:sz w:val="24"/>
                <w:szCs w:val="24"/>
              </w:rPr>
            </w:pPr>
            <w:r>
              <w:rPr>
                <w:rFonts w:hint="eastAsia" w:ascii="宋体" w:hAnsi="宋体" w:eastAsia="宋体" w:cs="宋体"/>
                <w:color w:val="auto"/>
                <w:sz w:val="24"/>
                <w:szCs w:val="24"/>
                <w:bdr w:val="none" w:color="auto" w:sz="0" w:space="0"/>
              </w:rPr>
              <w:t>一、图文发布（提供不低于</w:t>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个账号授权）</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提供包括微信号、网易号、头条图文、企鹅号图文、微博发布、人民号、大鱼号、百家号、一点号在内的多渠道一键分发、管理能力；</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支持图文发布项目管理，一键创建图文多渠道分发项目、作品统一编目、发布草稿箱管理能力；</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支持图文发布流程审批，自定义多级图文发布流程，支持流程节点自动审批，电子签名审批能力；</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支持图文发布状态追踪。</w:t>
            </w:r>
          </w:p>
          <w:p w14:paraId="66BA72D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 xml:space="preserve">5. </w:t>
            </w:r>
            <w:r>
              <w:rPr>
                <w:rFonts w:hint="eastAsia" w:ascii="宋体" w:hAnsi="宋体" w:eastAsia="宋体" w:cs="宋体"/>
                <w:color w:val="auto"/>
                <w:sz w:val="24"/>
                <w:szCs w:val="24"/>
                <w:bdr w:val="none" w:color="auto" w:sz="0" w:space="0"/>
              </w:rPr>
              <w:t>支持多个微信号的管理，支持微信粉丝黑名单设置、粉丝打标签、粉丝消息管理，支持消息回复；支持微信内容统一管理，包括微信内容的草稿状态、审核状态、已发布状态；支持对微信稿件的编辑、预览、批注、审核、审核撤销、删除功能。</w:t>
            </w:r>
            <w:r>
              <w:rPr>
                <w:rStyle w:val="7"/>
                <w:rFonts w:hint="default" w:ascii="仿宋_GB2312" w:eastAsia="仿宋_GB2312" w:cs="仿宋_GB2312"/>
                <w:color w:val="auto"/>
                <w:sz w:val="24"/>
                <w:szCs w:val="24"/>
                <w:bdr w:val="none" w:color="auto" w:sz="0" w:space="0"/>
              </w:rPr>
              <w:t>【提供第三方检测机构出具的检测报告/功能符合性测试报告，并加盖投标人公章，检测依据为国家标准GB/T25000.51或其他国家软件测试标准或产品技术规格书】</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二、视频发布（提供不低于</w:t>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个账号授权）</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提供包括抖音、微信视频号、</w:t>
            </w:r>
            <w:r>
              <w:rPr>
                <w:rFonts w:hint="default" w:ascii="Calibri" w:hAnsi="Calibri" w:cs="Calibri"/>
                <w:color w:val="auto"/>
                <w:sz w:val="24"/>
                <w:szCs w:val="24"/>
                <w:bdr w:val="none" w:color="auto" w:sz="0" w:space="0"/>
              </w:rPr>
              <w:t>Bilibili</w:t>
            </w:r>
            <w:r>
              <w:rPr>
                <w:rFonts w:hint="eastAsia" w:ascii="宋体" w:hAnsi="宋体" w:eastAsia="宋体" w:cs="宋体"/>
                <w:color w:val="auto"/>
                <w:sz w:val="24"/>
                <w:szCs w:val="24"/>
                <w:bdr w:val="none" w:color="auto" w:sz="0" w:space="0"/>
              </w:rPr>
              <w:t>、央视新闻</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、企鹅号视频、头条小视频、梨视频、搜狐视频、秒拍转微博、百家号、人民视频、秒拍号、快手视频、央视频；</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支持视频发布项目管理，一键创建视频多渠道分发项目、作品统一编目、发布草稿箱管理能力；</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支持视频发布流程审批，自定义多级图文发布流程，支持流程节点自动审批，电子签名审批能力；</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支持视频发布状态追踪。</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三、分发统计</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支持按工作室、渠道、时间维度进行分发项目统计；</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支持按播放量、传播量、点赞量、转发量维度对传播数据进行统计；</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支持按分发渠道（抖音、微信视频）对分发项目量、浏览量、转发量、评论量、点赞量进行可视化对比分析；</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支持对工作室（部门</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团队）进行统计分析；</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提供不少于</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年的更新服务。</w:t>
            </w:r>
          </w:p>
        </w:tc>
      </w:tr>
    </w:tbl>
    <w:p w14:paraId="381446C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标的名称：智能绩效管理</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77"/>
        <w:gridCol w:w="649"/>
        <w:gridCol w:w="1045"/>
        <w:gridCol w:w="6275"/>
      </w:tblGrid>
      <w:tr w14:paraId="0E0F19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A22CC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EB1AF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666F1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B26C1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687614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9F09E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61EE46">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39752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02021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color w:val="auto"/>
                <w:sz w:val="24"/>
                <w:szCs w:val="24"/>
                <w:bdr w:val="none" w:color="auto" w:sz="0" w:space="0"/>
              </w:rPr>
              <w:t>1.考核模型设定：可按照媒体考核方案设置灵活的、可定制的考核模型。支持调整考核结果，支持按媒体类型分别设置考核模型，支持某一媒体不启用考核；</w:t>
            </w:r>
            <w:r>
              <w:rPr>
                <w:color w:val="auto"/>
                <w:sz w:val="24"/>
                <w:szCs w:val="24"/>
                <w:bdr w:val="none" w:color="auto" w:sz="0" w:space="0"/>
              </w:rPr>
              <w:br w:type="textWrapping"/>
            </w:r>
            <w:r>
              <w:rPr>
                <w:color w:val="auto"/>
                <w:sz w:val="24"/>
                <w:szCs w:val="24"/>
                <w:bdr w:val="none" w:color="auto" w:sz="0" w:space="0"/>
              </w:rPr>
              <w:t>2.支持通过考核标准设置不同媒体采用不同的考核标准进行管理。考核标准关联考核结果，如得分、数量，关联报表，关联考核模型。支持设置考核计算公式。工作任务可自定义设置，如稿件的采写、编辑、拍照、摄影、美编、视频制作；</w:t>
            </w:r>
            <w:r>
              <w:rPr>
                <w:color w:val="auto"/>
                <w:sz w:val="24"/>
                <w:szCs w:val="24"/>
                <w:bdr w:val="none" w:color="auto" w:sz="0" w:space="0"/>
              </w:rPr>
              <w:br w:type="textWrapping"/>
            </w:r>
            <w:r>
              <w:rPr>
                <w:color w:val="auto"/>
                <w:sz w:val="24"/>
                <w:szCs w:val="24"/>
                <w:bdr w:val="none" w:color="auto" w:sz="0" w:space="0"/>
              </w:rPr>
              <w:t>3.考核数据抓取：支持通过多渠道抓取媒体发布在不同发布渠道的考核数据。通过后台的接口，能够获取稿件及视频的内容、发布日期、转发量、点击量。可以通过转发量、评论量考核稿件的质量；</w:t>
            </w:r>
            <w:r>
              <w:rPr>
                <w:color w:val="auto"/>
                <w:sz w:val="24"/>
                <w:szCs w:val="24"/>
                <w:bdr w:val="none" w:color="auto" w:sz="0" w:space="0"/>
              </w:rPr>
              <w:br w:type="textWrapping"/>
            </w:r>
            <w:r>
              <w:rPr>
                <w:color w:val="auto"/>
                <w:sz w:val="24"/>
                <w:szCs w:val="24"/>
                <w:bdr w:val="none" w:color="auto" w:sz="0" w:space="0"/>
              </w:rPr>
              <w:t>4.考核流程设置：支持考核流程的设置，让考核对象在考核业务中进行流转；</w:t>
            </w:r>
            <w:r>
              <w:rPr>
                <w:color w:val="auto"/>
                <w:sz w:val="24"/>
                <w:szCs w:val="24"/>
                <w:bdr w:val="none" w:color="auto" w:sz="0" w:space="0"/>
              </w:rPr>
              <w:br w:type="textWrapping"/>
            </w:r>
            <w:r>
              <w:rPr>
                <w:color w:val="auto"/>
                <w:sz w:val="24"/>
                <w:szCs w:val="24"/>
                <w:bdr w:val="none" w:color="auto" w:sz="0" w:space="0"/>
              </w:rPr>
              <w:t>5.考核人员管理：支持考核人员分类管理、分类设置考核方式；支持按单位、按部门设置考核人员；支持手工添加工作任务对应的人员；</w:t>
            </w:r>
            <w:r>
              <w:rPr>
                <w:color w:val="auto"/>
                <w:sz w:val="24"/>
                <w:szCs w:val="24"/>
                <w:bdr w:val="none" w:color="auto" w:sz="0" w:space="0"/>
              </w:rPr>
              <w:br w:type="textWrapping"/>
            </w:r>
            <w:r>
              <w:rPr>
                <w:color w:val="auto"/>
                <w:sz w:val="24"/>
                <w:szCs w:val="24"/>
                <w:bdr w:val="none" w:color="auto" w:sz="0" w:space="0"/>
              </w:rPr>
              <w:t>6.考核因子设定：可自定义设置考核因子，包含体裁、稿件等级，考核人员在操作界面挑选考核因子，系统根据考核模型计算得出考核结果；</w:t>
            </w:r>
            <w:r>
              <w:rPr>
                <w:color w:val="auto"/>
                <w:sz w:val="24"/>
                <w:szCs w:val="24"/>
                <w:bdr w:val="none" w:color="auto" w:sz="0" w:space="0"/>
              </w:rPr>
              <w:br w:type="textWrapping"/>
            </w:r>
            <w:r>
              <w:rPr>
                <w:color w:val="auto"/>
                <w:sz w:val="24"/>
                <w:szCs w:val="24"/>
                <w:bdr w:val="none" w:color="auto" w:sz="0" w:space="0"/>
              </w:rPr>
              <w:t>7.考核结果查询：可按照考核模型设置考核结果。个人只能查询个人的考核结果，部门负责人可以查询本部门所有人员的考核结果，其余人员按授权设置查看；</w:t>
            </w:r>
            <w:r>
              <w:rPr>
                <w:color w:val="auto"/>
                <w:sz w:val="24"/>
                <w:szCs w:val="24"/>
                <w:bdr w:val="none" w:color="auto" w:sz="0" w:space="0"/>
              </w:rPr>
              <w:br w:type="textWrapping"/>
            </w:r>
            <w:r>
              <w:rPr>
                <w:color w:val="auto"/>
                <w:sz w:val="24"/>
                <w:szCs w:val="24"/>
                <w:bdr w:val="none" w:color="auto" w:sz="0" w:space="0"/>
              </w:rPr>
              <w:t>8.数据导出：原始数据导出形成表格，表格模板可自定义或者导入表格。</w:t>
            </w:r>
            <w:r>
              <w:rPr>
                <w:color w:val="auto"/>
                <w:sz w:val="24"/>
                <w:szCs w:val="24"/>
                <w:bdr w:val="none" w:color="auto" w:sz="0" w:space="0"/>
              </w:rPr>
              <w:br w:type="textWrapping"/>
            </w:r>
            <w:r>
              <w:rPr>
                <w:color w:val="auto"/>
                <w:sz w:val="24"/>
                <w:szCs w:val="24"/>
                <w:bdr w:val="none" w:color="auto" w:sz="0" w:space="0"/>
              </w:rPr>
              <w:t>9.数据查询展示：个人能查询指定的起始时间的绩效数据展示和查询。领导能查询整体、部门、个人、指定时间内的所有信息或指定信息，并形成报表或者图形展示；</w:t>
            </w:r>
            <w:r>
              <w:rPr>
                <w:color w:val="auto"/>
                <w:sz w:val="24"/>
                <w:szCs w:val="24"/>
                <w:bdr w:val="none" w:color="auto" w:sz="0" w:space="0"/>
              </w:rPr>
              <w:br w:type="textWrapping"/>
            </w:r>
            <w:r>
              <w:rPr>
                <w:color w:val="auto"/>
                <w:sz w:val="24"/>
                <w:szCs w:val="24"/>
                <w:bdr w:val="none" w:color="auto" w:sz="0" w:space="0"/>
              </w:rPr>
              <w:t>10.支持通过AI对话方式实时查询、统计、分析全媒体业务数据；</w:t>
            </w:r>
            <w:r>
              <w:rPr>
                <w:color w:val="auto"/>
                <w:sz w:val="24"/>
                <w:szCs w:val="24"/>
                <w:bdr w:val="none" w:color="auto" w:sz="0" w:space="0"/>
              </w:rPr>
              <w:br w:type="textWrapping"/>
            </w:r>
            <w:r>
              <w:rPr>
                <w:color w:val="auto"/>
                <w:sz w:val="24"/>
                <w:szCs w:val="24"/>
                <w:bdr w:val="none" w:color="auto" w:sz="0" w:space="0"/>
              </w:rPr>
              <w:t>11.支持实时查询和统计部门或人员的工作量、工作进度；</w:t>
            </w:r>
            <w:r>
              <w:rPr>
                <w:color w:val="auto"/>
                <w:sz w:val="24"/>
                <w:szCs w:val="24"/>
                <w:bdr w:val="none" w:color="auto" w:sz="0" w:space="0"/>
              </w:rPr>
              <w:br w:type="textWrapping"/>
            </w:r>
            <w:r>
              <w:rPr>
                <w:color w:val="auto"/>
                <w:sz w:val="24"/>
                <w:szCs w:val="24"/>
                <w:bdr w:val="none" w:color="auto" w:sz="0" w:space="0"/>
              </w:rPr>
              <w:t>★12.系统智能绩效管理模块须具备良好的数据对接兼容能力，支持对接采集“圣洁甘孜”APP客户端（提供标准API接口（API接口文档符合HTTP/HTTPS传输、UTF-8编码，默认JSON交互，REST式路径命名交互约定））业务数据，可获取包括但不限于播放量、点赞量、转发量、评论量用户行为指标，实现该APP相关数据自动接入、归集，支撑绩效考核统计分析；</w:t>
            </w:r>
            <w:r>
              <w:rPr>
                <w:rFonts w:hint="default" w:ascii="仿宋_GB2312" w:eastAsia="仿宋_GB2312" w:cs="仿宋_GB2312"/>
                <w:color w:val="auto"/>
                <w:sz w:val="24"/>
                <w:szCs w:val="24"/>
                <w:bdr w:val="none" w:color="auto" w:sz="0" w:space="0"/>
              </w:rPr>
              <w:t>；</w:t>
            </w:r>
            <w:r>
              <w:rPr>
                <w:rStyle w:val="7"/>
                <w:rFonts w:hint="default" w:ascii="仿宋_GB2312" w:eastAsia="仿宋_GB2312" w:cs="仿宋_GB2312"/>
                <w:color w:val="auto"/>
                <w:sz w:val="24"/>
                <w:szCs w:val="24"/>
                <w:bdr w:val="none" w:color="auto" w:sz="0" w:space="0"/>
              </w:rPr>
              <w:t>【须提供承诺函，承诺函格式自拟】</w:t>
            </w:r>
            <w:r>
              <w:rPr>
                <w:color w:val="auto"/>
                <w:sz w:val="24"/>
                <w:szCs w:val="24"/>
                <w:bdr w:val="none" w:color="auto" w:sz="0" w:space="0"/>
              </w:rPr>
              <w:br w:type="textWrapping"/>
            </w:r>
            <w:r>
              <w:rPr>
                <w:color w:val="auto"/>
                <w:sz w:val="24"/>
                <w:szCs w:val="24"/>
                <w:bdr w:val="none" w:color="auto" w:sz="0" w:space="0"/>
              </w:rPr>
              <w:t>▲13.支持按照部门、栏目进行绩效方案灵活的自定义设计，支持绩效方案的管理，包括绩效方案设置、修改、删除；支持按照业务节点进行绩效评分项目设置，可设计绩效公式进行自动算分;支持基础绩效设定和特殊绩效设定。</w:t>
            </w:r>
            <w:r>
              <w:rPr>
                <w:rStyle w:val="7"/>
                <w:rFonts w:hint="default" w:ascii="仿宋_GB2312" w:eastAsia="仿宋_GB2312" w:cs="仿宋_GB2312"/>
                <w:color w:val="auto"/>
                <w:sz w:val="24"/>
                <w:szCs w:val="24"/>
                <w:bdr w:val="none" w:color="auto" w:sz="0" w:space="0"/>
              </w:rPr>
              <w:t>【提供第三方检测机构出具的检测报告/功能符合性测试报告，并加盖投标人公章，检测依据为国家标准GB/T25000.51或其他国家软件测试标准或产品技术规格书】</w:t>
            </w:r>
          </w:p>
        </w:tc>
      </w:tr>
    </w:tbl>
    <w:p w14:paraId="2F58FF2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标的名称：报纸业务系统对接</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0"/>
        <w:gridCol w:w="811"/>
        <w:gridCol w:w="1585"/>
        <w:gridCol w:w="5480"/>
      </w:tblGrid>
      <w:tr w14:paraId="2CD757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7356C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FE2EC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52BF5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F2F01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320A20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8721A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38EE18">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B8307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B075E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与报纸编辑部生产平台对接；</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支持将平台素材推送报纸编辑部生产平台；</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支持接收报纸编辑部的报刊成品</w:t>
            </w:r>
            <w:r>
              <w:rPr>
                <w:rFonts w:hint="default" w:ascii="Calibri" w:hAnsi="Calibri" w:cs="Calibri"/>
                <w:color w:val="auto"/>
                <w:sz w:val="24"/>
                <w:szCs w:val="24"/>
                <w:bdr w:val="none" w:color="auto" w:sz="0" w:space="0"/>
              </w:rPr>
              <w:t>PDF</w:t>
            </w:r>
            <w:r>
              <w:rPr>
                <w:rFonts w:hint="eastAsia" w:ascii="宋体" w:hAnsi="宋体" w:eastAsia="宋体" w:cs="宋体"/>
                <w:color w:val="auto"/>
                <w:sz w:val="24"/>
                <w:szCs w:val="24"/>
                <w:bdr w:val="none" w:color="auto" w:sz="0" w:space="0"/>
              </w:rPr>
              <w:t>文件存储备份到平台；</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支持推送稿件到报纸编辑部生产平台；</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支持接收报纸编辑部的成品稿件到平台；</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与编制排版平台对接；</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支持接收报纸排版平台数字版成品</w:t>
            </w:r>
            <w:r>
              <w:rPr>
                <w:rFonts w:hint="default" w:ascii="Calibri" w:hAnsi="Calibri" w:cs="Calibri"/>
                <w:color w:val="auto"/>
                <w:sz w:val="24"/>
                <w:szCs w:val="24"/>
                <w:bdr w:val="none" w:color="auto" w:sz="0" w:space="0"/>
              </w:rPr>
              <w:t>PDF</w:t>
            </w:r>
            <w:r>
              <w:rPr>
                <w:rFonts w:hint="eastAsia" w:ascii="宋体" w:hAnsi="宋体" w:eastAsia="宋体" w:cs="宋体"/>
                <w:color w:val="auto"/>
                <w:sz w:val="24"/>
                <w:szCs w:val="24"/>
                <w:bdr w:val="none" w:color="auto" w:sz="0" w:space="0"/>
              </w:rPr>
              <w:t>文件存储备份到平台；</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预留三方系统接口，支持图片、视频、稿件（</w:t>
            </w:r>
            <w:r>
              <w:rPr>
                <w:rFonts w:hint="default" w:ascii="Calibri" w:hAnsi="Calibri" w:cs="Calibri"/>
                <w:color w:val="auto"/>
                <w:sz w:val="24"/>
                <w:szCs w:val="24"/>
                <w:bdr w:val="none" w:color="auto" w:sz="0" w:space="0"/>
              </w:rPr>
              <w:t>PDF</w:t>
            </w:r>
            <w:r>
              <w:rPr>
                <w:rFonts w:hint="eastAsia" w:ascii="宋体" w:hAnsi="宋体" w:eastAsia="宋体" w:cs="宋体"/>
                <w:color w:val="auto"/>
                <w:sz w:val="24"/>
                <w:szCs w:val="24"/>
                <w:bdr w:val="none" w:color="auto" w:sz="0" w:space="0"/>
              </w:rPr>
              <w:t>）、音频入库到平台；</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预留三方系统接口，支持成品稿件入库到平台。</w:t>
            </w:r>
          </w:p>
        </w:tc>
      </w:tr>
    </w:tbl>
    <w:p w14:paraId="099A974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标的名称：新媒体业务系统对接</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3ADF40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FA557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2E840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AE97C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A2534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3611B8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48DC1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20F53E">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1CC0A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2A0F4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本次建设的平台须对接现有“圣洁甘孜”</w:t>
            </w:r>
            <w:r>
              <w:rPr>
                <w:rFonts w:hint="default" w:ascii="Calibri" w:hAnsi="Calibri" w:cs="Calibri"/>
                <w:color w:val="auto"/>
                <w:sz w:val="24"/>
                <w:szCs w:val="24"/>
                <w:bdr w:val="none" w:color="auto" w:sz="0" w:space="0"/>
              </w:rPr>
              <w:t>APP</w:t>
            </w:r>
            <w:r>
              <w:rPr>
                <w:rFonts w:hint="eastAsia" w:ascii="宋体" w:hAnsi="宋体" w:eastAsia="宋体" w:cs="宋体"/>
                <w:color w:val="auto"/>
                <w:sz w:val="24"/>
                <w:szCs w:val="24"/>
                <w:bdr w:val="none" w:color="auto" w:sz="0" w:space="0"/>
              </w:rPr>
              <w:t>客户端</w:t>
            </w:r>
          </w:p>
        </w:tc>
      </w:tr>
    </w:tbl>
    <w:p w14:paraId="0B82955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标的名称：下一代防火墙</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16"/>
        <w:gridCol w:w="717"/>
        <w:gridCol w:w="1272"/>
        <w:gridCol w:w="5941"/>
      </w:tblGrid>
      <w:tr w14:paraId="19D5C6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C1CFF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72C1D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25427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56DD1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5B02AE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BEE9A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21BA67">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1C934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6A657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软硬一体化设备，整机吞吐</w:t>
            </w:r>
            <w:r>
              <w:rPr>
                <w:rFonts w:hint="default" w:ascii="Calibri" w:hAnsi="Calibri" w:cs="Calibri"/>
                <w:color w:val="auto"/>
                <w:sz w:val="24"/>
                <w:szCs w:val="24"/>
                <w:bdr w:val="none" w:color="auto" w:sz="0" w:space="0"/>
              </w:rPr>
              <w:t>≥40Gbps</w:t>
            </w:r>
            <w:r>
              <w:rPr>
                <w:rFonts w:hint="eastAsia" w:ascii="宋体" w:hAnsi="宋体" w:eastAsia="宋体" w:cs="宋体"/>
                <w:color w:val="auto"/>
                <w:sz w:val="24"/>
                <w:szCs w:val="24"/>
                <w:bdr w:val="none" w:color="auto" w:sz="0" w:space="0"/>
              </w:rPr>
              <w:t>，标配千兆电口</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个，千兆光口</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个，万兆光口</w:t>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个，接口扩展槽</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个，提供</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年软硬件质保和入侵防御、防病毒、威胁情报特征库升级授权；</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HTTP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FTP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POP3</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SMTP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IMAP</w:t>
            </w:r>
            <w:r>
              <w:rPr>
                <w:rFonts w:hint="eastAsia" w:ascii="宋体" w:hAnsi="宋体" w:eastAsia="宋体" w:cs="宋体"/>
                <w:color w:val="auto"/>
                <w:sz w:val="24"/>
                <w:szCs w:val="24"/>
                <w:bdr w:val="none" w:color="auto" w:sz="0" w:space="0"/>
              </w:rPr>
              <w:t>协议的预定义文件类型过滤，支持上传下载的方向选择，并支持自定义文件类型过滤；</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支持路由模式、交换模式、旁路模式、虚拟网线工作模式，部署模式切换无需重启设备；</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系统内置的资产指纹库</w:t>
            </w:r>
            <w:r>
              <w:rPr>
                <w:rFonts w:hint="default" w:ascii="Calibri" w:hAnsi="Calibri" w:cs="Calibri"/>
                <w:color w:val="auto"/>
                <w:sz w:val="24"/>
                <w:szCs w:val="24"/>
                <w:bdr w:val="none" w:color="auto" w:sz="0" w:space="0"/>
              </w:rPr>
              <w:t>≥20</w:t>
            </w:r>
            <w:r>
              <w:rPr>
                <w:rFonts w:hint="eastAsia" w:ascii="宋体" w:hAnsi="宋体" w:eastAsia="宋体" w:cs="宋体"/>
                <w:color w:val="auto"/>
                <w:sz w:val="24"/>
                <w:szCs w:val="24"/>
                <w:bdr w:val="none" w:color="auto" w:sz="0" w:space="0"/>
              </w:rPr>
              <w:t>万条，可识别资产类型、操作系统、数据库以及各类网络协议；</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内置</w:t>
            </w:r>
            <w:r>
              <w:rPr>
                <w:rFonts w:hint="default" w:ascii="Calibri" w:hAnsi="Calibri" w:cs="Calibri"/>
                <w:color w:val="auto"/>
                <w:sz w:val="24"/>
                <w:szCs w:val="24"/>
                <w:bdr w:val="none" w:color="auto" w:sz="0" w:space="0"/>
              </w:rPr>
              <w:t>IPS</w:t>
            </w:r>
            <w:r>
              <w:rPr>
                <w:rFonts w:hint="eastAsia" w:ascii="宋体" w:hAnsi="宋体" w:eastAsia="宋体" w:cs="宋体"/>
                <w:color w:val="auto"/>
                <w:sz w:val="24"/>
                <w:szCs w:val="24"/>
                <w:bdr w:val="none" w:color="auto" w:sz="0" w:space="0"/>
              </w:rPr>
              <w:t>规则</w:t>
            </w:r>
            <w:r>
              <w:rPr>
                <w:rFonts w:hint="default" w:ascii="Calibri" w:hAnsi="Calibri" w:cs="Calibri"/>
                <w:color w:val="auto"/>
                <w:sz w:val="24"/>
                <w:szCs w:val="24"/>
                <w:bdr w:val="none" w:color="auto" w:sz="0" w:space="0"/>
              </w:rPr>
              <w:t>≥10000</w:t>
            </w:r>
            <w:r>
              <w:rPr>
                <w:rFonts w:hint="eastAsia" w:ascii="宋体" w:hAnsi="宋体" w:eastAsia="宋体" w:cs="宋体"/>
                <w:color w:val="auto"/>
                <w:sz w:val="24"/>
                <w:szCs w:val="24"/>
                <w:bdr w:val="none" w:color="auto" w:sz="0" w:space="0"/>
              </w:rPr>
              <w:t>条，包含对应</w:t>
            </w:r>
            <w:r>
              <w:rPr>
                <w:rFonts w:hint="default" w:ascii="Calibri" w:hAnsi="Calibri" w:cs="Calibri"/>
                <w:color w:val="auto"/>
                <w:sz w:val="24"/>
                <w:szCs w:val="24"/>
                <w:bdr w:val="none" w:color="auto" w:sz="0" w:space="0"/>
              </w:rPr>
              <w:t>IPS</w:t>
            </w:r>
            <w:r>
              <w:rPr>
                <w:rFonts w:hint="eastAsia" w:ascii="宋体" w:hAnsi="宋体" w:eastAsia="宋体" w:cs="宋体"/>
                <w:color w:val="auto"/>
                <w:sz w:val="24"/>
                <w:szCs w:val="24"/>
                <w:bdr w:val="none" w:color="auto" w:sz="0" w:space="0"/>
              </w:rPr>
              <w:t>规则的级别、防护对象、操作系统、</w:t>
            </w:r>
            <w:r>
              <w:rPr>
                <w:rFonts w:hint="default" w:ascii="Calibri" w:hAnsi="Calibri" w:cs="Calibri"/>
                <w:color w:val="auto"/>
                <w:sz w:val="24"/>
                <w:szCs w:val="24"/>
                <w:bdr w:val="none" w:color="auto" w:sz="0" w:space="0"/>
              </w:rPr>
              <w:t>CVE</w:t>
            </w:r>
            <w:r>
              <w:rPr>
                <w:rFonts w:hint="eastAsia" w:ascii="宋体" w:hAnsi="宋体" w:eastAsia="宋体" w:cs="宋体"/>
                <w:color w:val="auto"/>
                <w:sz w:val="24"/>
                <w:szCs w:val="24"/>
                <w:bdr w:val="none" w:color="auto" w:sz="0" w:space="0"/>
              </w:rPr>
              <w:t>编号详细信息；</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支持依据安全域、</w:t>
            </w:r>
            <w:r>
              <w:rPr>
                <w:rFonts w:hint="default" w:ascii="Calibri" w:hAnsi="Calibri" w:cs="Calibri"/>
                <w:color w:val="auto"/>
                <w:sz w:val="24"/>
                <w:szCs w:val="24"/>
                <w:bdr w:val="none" w:color="auto" w:sz="0" w:space="0"/>
              </w:rPr>
              <w:t>MAC</w:t>
            </w:r>
            <w:r>
              <w:rPr>
                <w:rFonts w:hint="eastAsia" w:ascii="宋体" w:hAnsi="宋体" w:eastAsia="宋体" w:cs="宋体"/>
                <w:color w:val="auto"/>
                <w:sz w:val="24"/>
                <w:szCs w:val="24"/>
                <w:bdr w:val="none" w:color="auto" w:sz="0" w:space="0"/>
              </w:rPr>
              <w:t>地址、</w:t>
            </w:r>
            <w:r>
              <w:rPr>
                <w:rFonts w:hint="default" w:ascii="Calibri" w:hAnsi="Calibri" w:cs="Calibri"/>
                <w:color w:val="auto"/>
                <w:sz w:val="24"/>
                <w:szCs w:val="24"/>
                <w:bdr w:val="none" w:color="auto" w:sz="0" w:space="0"/>
              </w:rPr>
              <w:t>IP</w:t>
            </w:r>
            <w:r>
              <w:rPr>
                <w:rFonts w:hint="eastAsia" w:ascii="宋体" w:hAnsi="宋体" w:eastAsia="宋体" w:cs="宋体"/>
                <w:color w:val="auto"/>
                <w:sz w:val="24"/>
                <w:szCs w:val="24"/>
                <w:bdr w:val="none" w:color="auto" w:sz="0" w:space="0"/>
              </w:rPr>
              <w:t>地址、服务、时间、用户、应用属性配置防病毒、入侵防御、内容过滤、</w:t>
            </w:r>
            <w:r>
              <w:rPr>
                <w:rFonts w:hint="default" w:ascii="Calibri" w:hAnsi="Calibri" w:cs="Calibri"/>
                <w:color w:val="auto"/>
                <w:sz w:val="24"/>
                <w:szCs w:val="24"/>
                <w:bdr w:val="none" w:color="auto" w:sz="0" w:space="0"/>
              </w:rPr>
              <w:t>URL</w:t>
            </w:r>
            <w:r>
              <w:rPr>
                <w:rFonts w:hint="eastAsia" w:ascii="宋体" w:hAnsi="宋体" w:eastAsia="宋体" w:cs="宋体"/>
                <w:color w:val="auto"/>
                <w:sz w:val="24"/>
                <w:szCs w:val="24"/>
                <w:bdr w:val="none" w:color="auto" w:sz="0" w:space="0"/>
              </w:rPr>
              <w:t>过滤、文件过滤、</w:t>
            </w:r>
            <w:r>
              <w:rPr>
                <w:rFonts w:hint="default" w:ascii="Calibri" w:hAnsi="Calibri" w:cs="Calibri"/>
                <w:color w:val="auto"/>
                <w:sz w:val="24"/>
                <w:szCs w:val="24"/>
                <w:bdr w:val="none" w:color="auto" w:sz="0" w:space="0"/>
              </w:rPr>
              <w:t>Web</w:t>
            </w:r>
            <w:r>
              <w:rPr>
                <w:rFonts w:hint="eastAsia" w:ascii="宋体" w:hAnsi="宋体" w:eastAsia="宋体" w:cs="宋体"/>
                <w:color w:val="auto"/>
                <w:sz w:val="24"/>
                <w:szCs w:val="24"/>
                <w:bdr w:val="none" w:color="auto" w:sz="0" w:space="0"/>
              </w:rPr>
              <w:t>防护、</w:t>
            </w:r>
            <w:r>
              <w:rPr>
                <w:rFonts w:hint="default" w:ascii="Calibri" w:hAnsi="Calibri" w:cs="Calibri"/>
                <w:color w:val="auto"/>
                <w:sz w:val="24"/>
                <w:szCs w:val="24"/>
                <w:bdr w:val="none" w:color="auto" w:sz="0" w:space="0"/>
              </w:rPr>
              <w:t>SSL</w:t>
            </w:r>
            <w:r>
              <w:rPr>
                <w:rFonts w:hint="eastAsia" w:ascii="宋体" w:hAnsi="宋体" w:eastAsia="宋体" w:cs="宋体"/>
                <w:color w:val="auto"/>
                <w:sz w:val="24"/>
                <w:szCs w:val="24"/>
                <w:bdr w:val="none" w:color="auto" w:sz="0" w:space="0"/>
              </w:rPr>
              <w:t>解密、弱密码防护、防暴力破解、会话老化时间访问控制功能；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支持设置病毒排除功能，允许依据病毒文件名称建立病毒排除白名单；</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支持通过威胁情报检测</w:t>
            </w:r>
            <w:r>
              <w:rPr>
                <w:rFonts w:hint="default" w:ascii="Calibri" w:hAnsi="Calibri" w:cs="Calibri"/>
                <w:color w:val="auto"/>
                <w:sz w:val="24"/>
                <w:szCs w:val="24"/>
                <w:bdr w:val="none" w:color="auto" w:sz="0" w:space="0"/>
              </w:rPr>
              <w:t>C&amp;C</w:t>
            </w:r>
            <w:r>
              <w:rPr>
                <w:rFonts w:hint="eastAsia" w:ascii="宋体" w:hAnsi="宋体" w:eastAsia="宋体" w:cs="宋体"/>
                <w:color w:val="auto"/>
                <w:sz w:val="24"/>
                <w:szCs w:val="24"/>
                <w:bdr w:val="none" w:color="auto" w:sz="0" w:space="0"/>
              </w:rPr>
              <w:t>、勒索软件、僵尸网络、挖矿软件、矿池地址安全攻击类型；</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支持通过关键</w:t>
            </w:r>
            <w:r>
              <w:rPr>
                <w:rFonts w:hint="default" w:ascii="Calibri" w:hAnsi="Calibri" w:cs="Calibri"/>
                <w:color w:val="auto"/>
                <w:sz w:val="24"/>
                <w:szCs w:val="24"/>
                <w:bdr w:val="none" w:color="auto" w:sz="0" w:space="0"/>
              </w:rPr>
              <w:t>IP</w:t>
            </w:r>
            <w:r>
              <w:rPr>
                <w:rFonts w:hint="eastAsia" w:ascii="宋体" w:hAnsi="宋体" w:eastAsia="宋体" w:cs="宋体"/>
                <w:color w:val="auto"/>
                <w:sz w:val="24"/>
                <w:szCs w:val="24"/>
                <w:bdr w:val="none" w:color="auto" w:sz="0" w:space="0"/>
              </w:rPr>
              <w:t>、域名、文件</w:t>
            </w:r>
            <w:r>
              <w:rPr>
                <w:rFonts w:hint="default" w:ascii="Calibri" w:hAnsi="Calibri" w:cs="Calibri"/>
                <w:color w:val="auto"/>
                <w:sz w:val="24"/>
                <w:szCs w:val="24"/>
                <w:bdr w:val="none" w:color="auto" w:sz="0" w:space="0"/>
              </w:rPr>
              <w:t>HASH</w:t>
            </w:r>
            <w:r>
              <w:rPr>
                <w:rFonts w:hint="eastAsia" w:ascii="宋体" w:hAnsi="宋体" w:eastAsia="宋体" w:cs="宋体"/>
                <w:color w:val="auto"/>
                <w:sz w:val="24"/>
                <w:szCs w:val="24"/>
                <w:bdr w:val="none" w:color="auto" w:sz="0" w:space="0"/>
              </w:rPr>
              <w:t>在线检索威胁情报并查看威胁详情；</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提供对控制策略、策略路由、源</w:t>
            </w:r>
            <w:r>
              <w:rPr>
                <w:rFonts w:hint="default" w:ascii="Calibri" w:hAnsi="Calibri" w:cs="Calibri"/>
                <w:color w:val="auto"/>
                <w:sz w:val="24"/>
                <w:szCs w:val="24"/>
                <w:bdr w:val="none" w:color="auto" w:sz="0" w:space="0"/>
              </w:rPr>
              <w:t>NAT</w:t>
            </w:r>
            <w:r>
              <w:rPr>
                <w:rFonts w:hint="eastAsia" w:ascii="宋体" w:hAnsi="宋体" w:eastAsia="宋体" w:cs="宋体"/>
                <w:color w:val="auto"/>
                <w:sz w:val="24"/>
                <w:szCs w:val="24"/>
                <w:bdr w:val="none" w:color="auto" w:sz="0" w:space="0"/>
              </w:rPr>
              <w:t>策略的策略分析，可分析并展示问题策略数量以及所占百分比、问题策略详情、策略宽松度分布情况；</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11.</w:t>
            </w:r>
            <w:r>
              <w:rPr>
                <w:rFonts w:hint="eastAsia" w:ascii="宋体" w:hAnsi="宋体" w:eastAsia="宋体" w:cs="宋体"/>
                <w:color w:val="auto"/>
                <w:sz w:val="24"/>
                <w:szCs w:val="24"/>
                <w:bdr w:val="none" w:color="auto" w:sz="0" w:space="0"/>
              </w:rPr>
              <w:t>支持自定义漏洞模板扫描漏洞的功能，可扫描出漏洞名称、漏洞级别、漏洞描述、</w:t>
            </w:r>
            <w:r>
              <w:rPr>
                <w:rFonts w:hint="default" w:ascii="Calibri" w:hAnsi="Calibri" w:cs="Calibri"/>
                <w:color w:val="auto"/>
                <w:sz w:val="24"/>
                <w:szCs w:val="24"/>
                <w:bdr w:val="none" w:color="auto" w:sz="0" w:space="0"/>
              </w:rPr>
              <w:t>CVE-ID</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CNNVD-ID</w:t>
            </w:r>
            <w:r>
              <w:rPr>
                <w:rFonts w:hint="eastAsia" w:ascii="宋体" w:hAnsi="宋体" w:eastAsia="宋体" w:cs="宋体"/>
                <w:color w:val="auto"/>
                <w:sz w:val="24"/>
                <w:szCs w:val="24"/>
                <w:bdr w:val="none" w:color="auto" w:sz="0" w:space="0"/>
              </w:rPr>
              <w:t>信息。</w:t>
            </w:r>
          </w:p>
        </w:tc>
      </w:tr>
    </w:tbl>
    <w:p w14:paraId="366C767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标的名称：网络安全审计系统</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36"/>
        <w:gridCol w:w="750"/>
        <w:gridCol w:w="1383"/>
        <w:gridCol w:w="5777"/>
      </w:tblGrid>
      <w:tr w14:paraId="69B1C7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15ED6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B0756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69CD6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F22A8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18FFB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C337C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D200F0">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E5A84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97029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整机吞吐</w:t>
            </w:r>
            <w:r>
              <w:rPr>
                <w:rFonts w:hint="default" w:ascii="Calibri" w:hAnsi="Calibri" w:cs="Calibri"/>
                <w:color w:val="auto"/>
                <w:sz w:val="24"/>
                <w:szCs w:val="24"/>
                <w:bdr w:val="none" w:color="auto" w:sz="0" w:space="0"/>
              </w:rPr>
              <w:t>≥15Gbps</w:t>
            </w:r>
            <w:r>
              <w:rPr>
                <w:rFonts w:hint="eastAsia" w:ascii="宋体" w:hAnsi="宋体" w:eastAsia="宋体" w:cs="宋体"/>
                <w:color w:val="auto"/>
                <w:sz w:val="24"/>
                <w:szCs w:val="24"/>
                <w:bdr w:val="none" w:color="auto" w:sz="0" w:space="0"/>
              </w:rPr>
              <w:t>，最大并发数</w:t>
            </w:r>
            <w:r>
              <w:rPr>
                <w:rFonts w:hint="default" w:ascii="Calibri" w:hAnsi="Calibri" w:cs="Calibri"/>
                <w:color w:val="auto"/>
                <w:sz w:val="24"/>
                <w:szCs w:val="24"/>
                <w:bdr w:val="none" w:color="auto" w:sz="0" w:space="0"/>
              </w:rPr>
              <w:t>≥500</w:t>
            </w:r>
            <w:r>
              <w:rPr>
                <w:rFonts w:hint="eastAsia" w:ascii="宋体" w:hAnsi="宋体" w:eastAsia="宋体" w:cs="宋体"/>
                <w:color w:val="auto"/>
                <w:sz w:val="24"/>
                <w:szCs w:val="24"/>
                <w:bdr w:val="none" w:color="auto" w:sz="0" w:space="0"/>
              </w:rPr>
              <w:t>万，最大新建数</w:t>
            </w:r>
            <w:r>
              <w:rPr>
                <w:rFonts w:hint="default" w:ascii="Calibri" w:hAnsi="Calibri" w:cs="Calibri"/>
                <w:color w:val="auto"/>
                <w:sz w:val="24"/>
                <w:szCs w:val="24"/>
                <w:bdr w:val="none" w:color="auto" w:sz="0" w:space="0"/>
              </w:rPr>
              <w:t>≥15</w:t>
            </w:r>
            <w:r>
              <w:rPr>
                <w:rFonts w:hint="eastAsia" w:ascii="宋体" w:hAnsi="宋体" w:eastAsia="宋体" w:cs="宋体"/>
                <w:color w:val="auto"/>
                <w:sz w:val="24"/>
                <w:szCs w:val="24"/>
                <w:bdr w:val="none" w:color="auto" w:sz="0" w:space="0"/>
              </w:rPr>
              <w:t>万</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秒；</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机架式，内存</w:t>
            </w:r>
            <w:r>
              <w:rPr>
                <w:rFonts w:hint="default" w:ascii="Calibri" w:hAnsi="Calibri" w:cs="Calibri"/>
                <w:color w:val="auto"/>
                <w:sz w:val="24"/>
                <w:szCs w:val="24"/>
                <w:bdr w:val="none" w:color="auto" w:sz="0" w:space="0"/>
              </w:rPr>
              <w:t>≥4GB</w:t>
            </w:r>
            <w:r>
              <w:rPr>
                <w:rFonts w:hint="eastAsia" w:ascii="宋体" w:hAnsi="宋体" w:eastAsia="宋体" w:cs="宋体"/>
                <w:color w:val="auto"/>
                <w:sz w:val="24"/>
                <w:szCs w:val="24"/>
                <w:bdr w:val="none" w:color="auto" w:sz="0" w:space="0"/>
              </w:rPr>
              <w:t>，硬盘</w:t>
            </w:r>
            <w:r>
              <w:rPr>
                <w:rFonts w:hint="default" w:ascii="Calibri" w:hAnsi="Calibri" w:cs="Calibri"/>
                <w:color w:val="auto"/>
                <w:sz w:val="24"/>
                <w:szCs w:val="24"/>
                <w:bdr w:val="none" w:color="auto" w:sz="0" w:space="0"/>
              </w:rPr>
              <w:t>≥2TBHDD</w:t>
            </w:r>
            <w:r>
              <w:rPr>
                <w:rFonts w:hint="eastAsia" w:ascii="宋体" w:hAnsi="宋体" w:eastAsia="宋体" w:cs="宋体"/>
                <w:color w:val="auto"/>
                <w:sz w:val="24"/>
                <w:szCs w:val="24"/>
                <w:bdr w:val="none" w:color="auto" w:sz="0" w:space="0"/>
              </w:rPr>
              <w:t>，双电源。网络接口</w:t>
            </w:r>
            <w:r>
              <w:rPr>
                <w:rFonts w:hint="default" w:ascii="Calibri" w:hAnsi="Calibri" w:cs="Calibri"/>
                <w:color w:val="auto"/>
                <w:sz w:val="24"/>
                <w:szCs w:val="24"/>
                <w:bdr w:val="none" w:color="auto" w:sz="0" w:space="0"/>
              </w:rPr>
              <w:t>≥12</w:t>
            </w:r>
            <w:r>
              <w:rPr>
                <w:rFonts w:hint="eastAsia" w:ascii="宋体" w:hAnsi="宋体" w:eastAsia="宋体" w:cs="宋体"/>
                <w:color w:val="auto"/>
                <w:sz w:val="24"/>
                <w:szCs w:val="24"/>
                <w:bdr w:val="none" w:color="auto" w:sz="0" w:space="0"/>
              </w:rPr>
              <w:t>个千兆电口，</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个管理电口，</w:t>
            </w:r>
            <w:r>
              <w:rPr>
                <w:rFonts w:hint="default" w:ascii="Calibri" w:hAnsi="Calibri" w:cs="Calibri"/>
                <w:color w:val="auto"/>
                <w:sz w:val="24"/>
                <w:szCs w:val="24"/>
                <w:bdr w:val="none" w:color="auto" w:sz="0" w:space="0"/>
              </w:rPr>
              <w:t>12</w:t>
            </w:r>
            <w:r>
              <w:rPr>
                <w:rFonts w:hint="eastAsia" w:ascii="宋体" w:hAnsi="宋体" w:eastAsia="宋体" w:cs="宋体"/>
                <w:color w:val="auto"/>
                <w:sz w:val="24"/>
                <w:szCs w:val="24"/>
                <w:bdr w:val="none" w:color="auto" w:sz="0" w:space="0"/>
              </w:rPr>
              <w:t>个千兆光口，</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个万兆光口，提供</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年软硬件质保及</w:t>
            </w:r>
            <w:r>
              <w:rPr>
                <w:rFonts w:hint="default" w:ascii="Calibri" w:hAnsi="Calibri" w:cs="Calibri"/>
                <w:color w:val="auto"/>
                <w:sz w:val="24"/>
                <w:szCs w:val="24"/>
                <w:bdr w:val="none" w:color="auto" w:sz="0" w:space="0"/>
              </w:rPr>
              <w:t>APP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URL</w:t>
            </w:r>
            <w:r>
              <w:rPr>
                <w:rFonts w:hint="eastAsia" w:ascii="宋体" w:hAnsi="宋体" w:eastAsia="宋体" w:cs="宋体"/>
                <w:color w:val="auto"/>
                <w:sz w:val="24"/>
                <w:szCs w:val="24"/>
                <w:bdr w:val="none" w:color="auto" w:sz="0" w:space="0"/>
              </w:rPr>
              <w:t>应用识别库升级授权；</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支持针对</w:t>
            </w:r>
            <w:r>
              <w:rPr>
                <w:rFonts w:hint="default" w:ascii="Calibri" w:hAnsi="Calibri" w:cs="Calibri"/>
                <w:color w:val="auto"/>
                <w:sz w:val="24"/>
                <w:szCs w:val="24"/>
                <w:bdr w:val="none" w:color="auto" w:sz="0" w:space="0"/>
              </w:rPr>
              <w:t>URL</w:t>
            </w:r>
            <w:r>
              <w:rPr>
                <w:rFonts w:hint="eastAsia" w:ascii="宋体" w:hAnsi="宋体" w:eastAsia="宋体" w:cs="宋体"/>
                <w:color w:val="auto"/>
                <w:sz w:val="24"/>
                <w:szCs w:val="24"/>
                <w:bdr w:val="none" w:color="auto" w:sz="0" w:space="0"/>
              </w:rPr>
              <w:t>控制、恶意</w:t>
            </w:r>
            <w:r>
              <w:rPr>
                <w:rFonts w:hint="default" w:ascii="Calibri" w:hAnsi="Calibri" w:cs="Calibri"/>
                <w:color w:val="auto"/>
                <w:sz w:val="24"/>
                <w:szCs w:val="24"/>
                <w:bdr w:val="none" w:color="auto" w:sz="0" w:space="0"/>
              </w:rPr>
              <w:t>URL</w:t>
            </w:r>
            <w:r>
              <w:rPr>
                <w:rFonts w:hint="eastAsia" w:ascii="宋体" w:hAnsi="宋体" w:eastAsia="宋体" w:cs="宋体"/>
                <w:color w:val="auto"/>
                <w:sz w:val="24"/>
                <w:szCs w:val="24"/>
                <w:bdr w:val="none" w:color="auto" w:sz="0" w:space="0"/>
              </w:rPr>
              <w:t>、移动转端冻结、共享接入、限额策略行为进行公告提醒，公告页面支持</w:t>
            </w:r>
            <w:r>
              <w:rPr>
                <w:rFonts w:hint="default" w:ascii="Calibri" w:hAnsi="Calibri" w:cs="Calibri"/>
                <w:color w:val="auto"/>
                <w:sz w:val="24"/>
                <w:szCs w:val="24"/>
                <w:bdr w:val="none" w:color="auto" w:sz="0" w:space="0"/>
              </w:rPr>
              <w:t>HTML</w:t>
            </w:r>
            <w:r>
              <w:rPr>
                <w:rFonts w:hint="eastAsia" w:ascii="宋体" w:hAnsi="宋体" w:eastAsia="宋体" w:cs="宋体"/>
                <w:color w:val="auto"/>
                <w:sz w:val="24"/>
                <w:szCs w:val="24"/>
                <w:bdr w:val="none" w:color="auto" w:sz="0" w:space="0"/>
              </w:rPr>
              <w:t>的源码编辑；</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支持多种模式的应用识别，应用识别支持真实文件类型识别、</w:t>
            </w:r>
            <w:r>
              <w:rPr>
                <w:rFonts w:hint="default" w:ascii="Calibri" w:hAnsi="Calibri" w:cs="Calibri"/>
                <w:color w:val="auto"/>
                <w:sz w:val="24"/>
                <w:szCs w:val="24"/>
                <w:bdr w:val="none" w:color="auto" w:sz="0" w:space="0"/>
              </w:rPr>
              <w:t>WEB</w:t>
            </w:r>
            <w:r>
              <w:rPr>
                <w:rFonts w:hint="eastAsia" w:ascii="宋体" w:hAnsi="宋体" w:eastAsia="宋体" w:cs="宋体"/>
                <w:color w:val="auto"/>
                <w:sz w:val="24"/>
                <w:szCs w:val="24"/>
                <w:bdr w:val="none" w:color="auto" w:sz="0" w:space="0"/>
              </w:rPr>
              <w:t>在线代理识别；</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具备应用访问控制功能，支持采用关键字过滤方式实现对应用访问的控制；</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具备流量控制功能，支持采用线路和通道流控策略实现对应用、服务、用户、地址对象的流量控制。</w:t>
            </w:r>
          </w:p>
        </w:tc>
      </w:tr>
    </w:tbl>
    <w:p w14:paraId="2CE58E0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标的名称：WEB应用防火墙</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89"/>
        <w:gridCol w:w="670"/>
        <w:gridCol w:w="1112"/>
        <w:gridCol w:w="6175"/>
      </w:tblGrid>
      <w:tr w14:paraId="671A40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2666A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5B656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8697B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E8205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3BAAA0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D5F78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299AE8">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EDCF8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88505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1.HTTP</w:t>
            </w:r>
            <w:r>
              <w:rPr>
                <w:rFonts w:hint="eastAsia" w:ascii="宋体" w:hAnsi="宋体" w:eastAsia="宋体" w:cs="宋体"/>
                <w:color w:val="auto"/>
                <w:sz w:val="24"/>
                <w:szCs w:val="24"/>
                <w:bdr w:val="none" w:color="auto" w:sz="0" w:space="0"/>
              </w:rPr>
              <w:t>应用层吞吐量</w:t>
            </w:r>
            <w:r>
              <w:rPr>
                <w:rFonts w:hint="default" w:ascii="Calibri" w:hAnsi="Calibri" w:cs="Calibri"/>
                <w:color w:val="auto"/>
                <w:sz w:val="24"/>
                <w:szCs w:val="24"/>
                <w:bdr w:val="none" w:color="auto" w:sz="0" w:space="0"/>
              </w:rPr>
              <w:t>≥2Gbps</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HTTP</w:t>
            </w:r>
            <w:r>
              <w:rPr>
                <w:rFonts w:hint="eastAsia" w:ascii="宋体" w:hAnsi="宋体" w:eastAsia="宋体" w:cs="宋体"/>
                <w:color w:val="auto"/>
                <w:sz w:val="24"/>
                <w:szCs w:val="24"/>
                <w:bdr w:val="none" w:color="auto" w:sz="0" w:space="0"/>
              </w:rPr>
              <w:t>最大新建数</w:t>
            </w:r>
            <w:r>
              <w:rPr>
                <w:rFonts w:hint="default" w:ascii="Calibri" w:hAnsi="Calibri" w:cs="Calibri"/>
                <w:color w:val="auto"/>
                <w:sz w:val="24"/>
                <w:szCs w:val="24"/>
                <w:bdr w:val="none" w:color="auto" w:sz="0" w:space="0"/>
              </w:rPr>
              <w:t>≥15000</w:t>
            </w:r>
            <w:r>
              <w:rPr>
                <w:rFonts w:hint="eastAsia" w:ascii="宋体" w:hAnsi="宋体" w:eastAsia="宋体" w:cs="宋体"/>
                <w:color w:val="auto"/>
                <w:sz w:val="24"/>
                <w:szCs w:val="24"/>
                <w:bdr w:val="none" w:color="auto" w:sz="0" w:space="0"/>
              </w:rPr>
              <w:t>个，</w:t>
            </w:r>
            <w:r>
              <w:rPr>
                <w:rFonts w:hint="default" w:ascii="Calibri" w:hAnsi="Calibri" w:cs="Calibri"/>
                <w:color w:val="auto"/>
                <w:sz w:val="24"/>
                <w:szCs w:val="24"/>
                <w:bdr w:val="none" w:color="auto" w:sz="0" w:space="0"/>
              </w:rPr>
              <w:t>HTTP</w:t>
            </w:r>
            <w:r>
              <w:rPr>
                <w:rFonts w:hint="eastAsia" w:ascii="宋体" w:hAnsi="宋体" w:eastAsia="宋体" w:cs="宋体"/>
                <w:color w:val="auto"/>
                <w:sz w:val="24"/>
                <w:szCs w:val="24"/>
                <w:bdr w:val="none" w:color="auto" w:sz="0" w:space="0"/>
              </w:rPr>
              <w:t>最大并发数</w:t>
            </w:r>
            <w:r>
              <w:rPr>
                <w:rFonts w:hint="default" w:ascii="Calibri" w:hAnsi="Calibri" w:cs="Calibri"/>
                <w:color w:val="auto"/>
                <w:sz w:val="24"/>
                <w:szCs w:val="24"/>
                <w:bdr w:val="none" w:color="auto" w:sz="0" w:space="0"/>
              </w:rPr>
              <w:t>≥450000</w:t>
            </w:r>
            <w:r>
              <w:rPr>
                <w:rFonts w:hint="eastAsia" w:ascii="宋体" w:hAnsi="宋体" w:eastAsia="宋体" w:cs="宋体"/>
                <w:color w:val="auto"/>
                <w:sz w:val="24"/>
                <w:szCs w:val="24"/>
                <w:bdr w:val="none" w:color="auto" w:sz="0" w:space="0"/>
              </w:rPr>
              <w:t>个，提供</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年软硬件质保和规则库升级授权；</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冗余电源；业务接口</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个千兆电口，</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个千兆光口；管理接口</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个千兆管理电口，</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个千兆</w:t>
            </w:r>
            <w:r>
              <w:rPr>
                <w:rFonts w:hint="default" w:ascii="Calibri" w:hAnsi="Calibri" w:cs="Calibri"/>
                <w:color w:val="auto"/>
                <w:sz w:val="24"/>
                <w:szCs w:val="24"/>
                <w:bdr w:val="none" w:color="auto" w:sz="0" w:space="0"/>
              </w:rPr>
              <w:t>HA</w:t>
            </w:r>
            <w:r>
              <w:rPr>
                <w:rFonts w:hint="eastAsia" w:ascii="宋体" w:hAnsi="宋体" w:eastAsia="宋体" w:cs="宋体"/>
                <w:color w:val="auto"/>
                <w:sz w:val="24"/>
                <w:szCs w:val="24"/>
                <w:bdr w:val="none" w:color="auto" w:sz="0" w:space="0"/>
              </w:rPr>
              <w:t>电口；</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ipv4/ipv6</w:t>
            </w:r>
            <w:r>
              <w:rPr>
                <w:rFonts w:hint="eastAsia" w:ascii="宋体" w:hAnsi="宋体" w:eastAsia="宋体" w:cs="宋体"/>
                <w:color w:val="auto"/>
                <w:sz w:val="24"/>
                <w:szCs w:val="24"/>
                <w:bdr w:val="none" w:color="auto" w:sz="0" w:space="0"/>
              </w:rPr>
              <w:t>双协议栈；</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支持各类</w:t>
            </w:r>
            <w:r>
              <w:rPr>
                <w:rFonts w:hint="default" w:ascii="Calibri" w:hAnsi="Calibri" w:cs="Calibri"/>
                <w:color w:val="auto"/>
                <w:sz w:val="24"/>
                <w:szCs w:val="24"/>
                <w:bdr w:val="none" w:color="auto" w:sz="0" w:space="0"/>
              </w:rPr>
              <w:t>WEB</w:t>
            </w:r>
            <w:r>
              <w:rPr>
                <w:rFonts w:hint="eastAsia" w:ascii="宋体" w:hAnsi="宋体" w:eastAsia="宋体" w:cs="宋体"/>
                <w:color w:val="auto"/>
                <w:sz w:val="24"/>
                <w:szCs w:val="24"/>
                <w:bdr w:val="none" w:color="auto" w:sz="0" w:space="0"/>
              </w:rPr>
              <w:t>攻击检测与防护，至少包括注入类攻击防护、跨站攻击防护、文件非法上传防护、文件非法读取限制、</w:t>
            </w:r>
            <w:r>
              <w:rPr>
                <w:rFonts w:hint="default" w:ascii="Calibri" w:hAnsi="Calibri" w:cs="Calibri"/>
                <w:color w:val="auto"/>
                <w:sz w:val="24"/>
                <w:szCs w:val="24"/>
                <w:bdr w:val="none" w:color="auto" w:sz="0" w:space="0"/>
              </w:rPr>
              <w:t>PHP</w:t>
            </w:r>
            <w:r>
              <w:rPr>
                <w:rFonts w:hint="eastAsia" w:ascii="宋体" w:hAnsi="宋体" w:eastAsia="宋体" w:cs="宋体"/>
                <w:color w:val="auto"/>
                <w:sz w:val="24"/>
                <w:szCs w:val="24"/>
                <w:bdr w:val="none" w:color="auto" w:sz="0" w:space="0"/>
              </w:rPr>
              <w:t>反序列化攻击防护、会话攻击、跨站请求伪造、远程文件攻击、</w:t>
            </w:r>
            <w:r>
              <w:rPr>
                <w:rFonts w:hint="default" w:ascii="Calibri" w:hAnsi="Calibri" w:cs="Calibri"/>
                <w:color w:val="auto"/>
                <w:sz w:val="24"/>
                <w:szCs w:val="24"/>
                <w:bdr w:val="none" w:color="auto" w:sz="0" w:space="0"/>
              </w:rPr>
              <w:t>Webshell</w:t>
            </w:r>
            <w:r>
              <w:rPr>
                <w:rFonts w:hint="eastAsia" w:ascii="宋体" w:hAnsi="宋体" w:eastAsia="宋体" w:cs="宋体"/>
                <w:color w:val="auto"/>
                <w:sz w:val="24"/>
                <w:szCs w:val="24"/>
                <w:bdr w:val="none" w:color="auto" w:sz="0" w:space="0"/>
              </w:rPr>
              <w:t>攻击防护、代码上传防护、信息泄露防护、</w:t>
            </w:r>
            <w:r>
              <w:rPr>
                <w:rFonts w:hint="default" w:ascii="Calibri" w:hAnsi="Calibri" w:cs="Calibri"/>
                <w:color w:val="auto"/>
                <w:sz w:val="24"/>
                <w:szCs w:val="24"/>
                <w:bdr w:val="none" w:color="auto" w:sz="0" w:space="0"/>
              </w:rPr>
              <w:t>WEB</w:t>
            </w:r>
            <w:r>
              <w:rPr>
                <w:rFonts w:hint="eastAsia" w:ascii="宋体" w:hAnsi="宋体" w:eastAsia="宋体" w:cs="宋体"/>
                <w:color w:val="auto"/>
                <w:sz w:val="24"/>
                <w:szCs w:val="24"/>
                <w:bdr w:val="none" w:color="auto" w:sz="0" w:space="0"/>
              </w:rPr>
              <w:t>漏洞防护、盗链攻击检测；</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支持智能识别攻击者，能够对发起攻击的</w:t>
            </w:r>
            <w:r>
              <w:rPr>
                <w:rFonts w:hint="default" w:ascii="Calibri" w:hAnsi="Calibri" w:cs="Calibri"/>
                <w:color w:val="auto"/>
                <w:sz w:val="24"/>
                <w:szCs w:val="24"/>
                <w:bdr w:val="none" w:color="auto" w:sz="0" w:space="0"/>
              </w:rPr>
              <w:t>IP</w:t>
            </w:r>
            <w:r>
              <w:rPr>
                <w:rFonts w:hint="eastAsia" w:ascii="宋体" w:hAnsi="宋体" w:eastAsia="宋体" w:cs="宋体"/>
                <w:color w:val="auto"/>
                <w:sz w:val="24"/>
                <w:szCs w:val="24"/>
                <w:bdr w:val="none" w:color="auto" w:sz="0" w:space="0"/>
              </w:rPr>
              <w:t>进行自动阻断，支持自定义阻断时间；</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层和</w:t>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层服务器健康状态检查，</w:t>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层健康检查支持检测时间间隔配置，支持检测状态码选择，支持请求方法的配置，支持健康检查路径的配置，支持健康检查阈值的配置；</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CC</w:t>
            </w:r>
            <w:r>
              <w:rPr>
                <w:rFonts w:hint="eastAsia" w:ascii="宋体" w:hAnsi="宋体" w:eastAsia="宋体" w:cs="宋体"/>
                <w:color w:val="auto"/>
                <w:sz w:val="24"/>
                <w:szCs w:val="24"/>
                <w:bdr w:val="none" w:color="auto" w:sz="0" w:space="0"/>
              </w:rPr>
              <w:t>攻击防护，支持根据细粒度条件对</w:t>
            </w:r>
            <w:r>
              <w:rPr>
                <w:rFonts w:hint="default" w:ascii="Calibri" w:hAnsi="Calibri" w:cs="Calibri"/>
                <w:color w:val="auto"/>
                <w:sz w:val="24"/>
                <w:szCs w:val="24"/>
                <w:bdr w:val="none" w:color="auto" w:sz="0" w:space="0"/>
              </w:rPr>
              <w:t>CC</w:t>
            </w:r>
            <w:r>
              <w:rPr>
                <w:rFonts w:hint="eastAsia" w:ascii="宋体" w:hAnsi="宋体" w:eastAsia="宋体" w:cs="宋体"/>
                <w:color w:val="auto"/>
                <w:sz w:val="24"/>
                <w:szCs w:val="24"/>
                <w:bdr w:val="none" w:color="auto" w:sz="0" w:space="0"/>
              </w:rPr>
              <w:t>攻击进行检测和防护，匹配条件由</w:t>
            </w:r>
            <w:r>
              <w:rPr>
                <w:rFonts w:hint="default" w:ascii="Calibri" w:hAnsi="Calibri" w:cs="Calibri"/>
                <w:color w:val="auto"/>
                <w:sz w:val="24"/>
                <w:szCs w:val="24"/>
                <w:bdr w:val="none" w:color="auto" w:sz="0" w:space="0"/>
              </w:rPr>
              <w:t>URL</w:t>
            </w:r>
            <w:r>
              <w:rPr>
                <w:rFonts w:hint="eastAsia" w:ascii="宋体" w:hAnsi="宋体" w:eastAsia="宋体" w:cs="宋体"/>
                <w:color w:val="auto"/>
                <w:sz w:val="24"/>
                <w:szCs w:val="24"/>
                <w:bdr w:val="none" w:color="auto" w:sz="0" w:space="0"/>
              </w:rPr>
              <w:t>参数、请求头部字段、目的</w:t>
            </w:r>
            <w:r>
              <w:rPr>
                <w:rFonts w:hint="default" w:ascii="Calibri" w:hAnsi="Calibri" w:cs="Calibri"/>
                <w:color w:val="auto"/>
                <w:sz w:val="24"/>
                <w:szCs w:val="24"/>
                <w:bdr w:val="none" w:color="auto" w:sz="0" w:space="0"/>
              </w:rPr>
              <w:t>IP</w:t>
            </w:r>
            <w:r>
              <w:rPr>
                <w:rFonts w:hint="eastAsia" w:ascii="宋体" w:hAnsi="宋体" w:eastAsia="宋体" w:cs="宋体"/>
                <w:color w:val="auto"/>
                <w:sz w:val="24"/>
                <w:szCs w:val="24"/>
                <w:bdr w:val="none" w:color="auto" w:sz="0" w:space="0"/>
              </w:rPr>
              <w:t>、请求方法、地理位置组成，检测指标由请求速率、请求集中度、请求离散度组成，支持从请求头字段获取真实源</w:t>
            </w:r>
            <w:r>
              <w:rPr>
                <w:rFonts w:hint="default" w:ascii="Calibri" w:hAnsi="Calibri" w:cs="Calibri"/>
                <w:color w:val="auto"/>
                <w:sz w:val="24"/>
                <w:szCs w:val="24"/>
                <w:bdr w:val="none" w:color="auto" w:sz="0" w:space="0"/>
              </w:rPr>
              <w:t>IP</w:t>
            </w:r>
            <w:r>
              <w:rPr>
                <w:rFonts w:hint="eastAsia" w:ascii="宋体" w:hAnsi="宋体" w:eastAsia="宋体" w:cs="宋体"/>
                <w:color w:val="auto"/>
                <w:sz w:val="24"/>
                <w:szCs w:val="24"/>
                <w:bdr w:val="none" w:color="auto" w:sz="0" w:space="0"/>
              </w:rPr>
              <w:t>地址。</w:t>
            </w:r>
          </w:p>
        </w:tc>
      </w:tr>
    </w:tbl>
    <w:p w14:paraId="6E2164D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标的名称：安全分析与管理平台</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85"/>
        <w:gridCol w:w="662"/>
        <w:gridCol w:w="1086"/>
        <w:gridCol w:w="6213"/>
      </w:tblGrid>
      <w:tr w14:paraId="38299A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11D44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B24F0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C0269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82827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38F3CC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A5A7C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5E072F">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33B1B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6EF53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color w:val="auto"/>
                <w:sz w:val="24"/>
                <w:szCs w:val="24"/>
                <w:bdr w:val="none" w:color="auto" w:sz="0" w:space="0"/>
              </w:rPr>
              <w:t>1.标准机架式设备，CPU≥12核，内存≥128GB，硬盘≥16TB，配置千兆电口≥6个，接口扩展槽≥4个（可扩展千兆光、万兆光口），数据采集和处理性能≥10000EPS，每条数据大小＞1KB，内置流量探针，内置探针支持≥2Gbps流量，提供3年软硬件质保、威胁情报库升级授权； </w:t>
            </w:r>
            <w:r>
              <w:rPr>
                <w:color w:val="auto"/>
                <w:sz w:val="24"/>
                <w:szCs w:val="24"/>
                <w:bdr w:val="none" w:color="auto" w:sz="0" w:space="0"/>
              </w:rPr>
              <w:br w:type="textWrapping"/>
            </w:r>
            <w:r>
              <w:rPr>
                <w:color w:val="auto"/>
                <w:sz w:val="24"/>
                <w:szCs w:val="24"/>
                <w:bdr w:val="none" w:color="auto" w:sz="0" w:space="0"/>
              </w:rPr>
              <w:t>2.支持通过多种类型的安全、泛安全类数据接入采集，应包括但不限于设备日志数据、流量数据、弱点漏洞数据、系统性能数据、威胁情报数据、资产人员数据，支持通过终端代理软件采集终端数据，并跟流量威胁数据关联；</w:t>
            </w:r>
            <w:r>
              <w:rPr>
                <w:color w:val="auto"/>
                <w:sz w:val="24"/>
                <w:szCs w:val="24"/>
                <w:bdr w:val="none" w:color="auto" w:sz="0" w:space="0"/>
              </w:rPr>
              <w:br w:type="textWrapping"/>
            </w:r>
            <w:r>
              <w:rPr>
                <w:color w:val="auto"/>
                <w:sz w:val="24"/>
                <w:szCs w:val="24"/>
                <w:bdr w:val="none" w:color="auto" w:sz="0" w:space="0"/>
              </w:rPr>
              <w:t>3.支持可视化呈现现网安全态势，展示维度包括但不限于外部攻击态势、数据中心态势、攻击者溯源态势、横向威胁态势、资产溯源态势、资产失陷态势；</w:t>
            </w:r>
            <w:r>
              <w:rPr>
                <w:color w:val="auto"/>
                <w:sz w:val="24"/>
                <w:szCs w:val="24"/>
                <w:bdr w:val="none" w:color="auto" w:sz="0" w:space="0"/>
              </w:rPr>
              <w:br w:type="textWrapping"/>
            </w:r>
            <w:r>
              <w:rPr>
                <w:color w:val="auto"/>
                <w:sz w:val="24"/>
                <w:szCs w:val="24"/>
                <w:bdr w:val="none" w:color="auto" w:sz="0" w:space="0"/>
              </w:rPr>
              <w:t>4.支持安全事件降噪，呈现包括告警降噪视图、事件攻击链分布、事件级分布、事件状态分布、事件类型分析图表，支持从事件名称、事件类型、关注IP、事件等级、关注对象、事件状态条件过滤安全事件，支持对事件详情查看及快捷处理，支持安全事件的批量处理和导出；</w:t>
            </w:r>
            <w:r>
              <w:rPr>
                <w:color w:val="auto"/>
                <w:sz w:val="24"/>
                <w:szCs w:val="24"/>
                <w:bdr w:val="none" w:color="auto" w:sz="0" w:space="0"/>
              </w:rPr>
              <w:br w:type="textWrapping"/>
            </w:r>
            <w:r>
              <w:rPr>
                <w:color w:val="auto"/>
                <w:sz w:val="24"/>
                <w:szCs w:val="24"/>
                <w:bdr w:val="none" w:color="auto" w:sz="0" w:space="0"/>
              </w:rPr>
              <w:t>5.支持从攻击者或受害者呈现安全事件，内容包含攻击结果、攻击链阶段统计；包含ATT&amp;CK攻击链时序图和矩阵映射图，时序图和矩阵图支持跟告警列表联动查询；包含事件对应的告警列表及事件相应的处置建议；</w:t>
            </w:r>
            <w:r>
              <w:rPr>
                <w:color w:val="auto"/>
                <w:sz w:val="24"/>
                <w:szCs w:val="24"/>
                <w:bdr w:val="none" w:color="auto" w:sz="0" w:space="0"/>
              </w:rPr>
              <w:br w:type="textWrapping"/>
            </w:r>
            <w:r>
              <w:rPr>
                <w:color w:val="auto"/>
                <w:sz w:val="24"/>
                <w:szCs w:val="24"/>
                <w:bdr w:val="none" w:color="auto" w:sz="0" w:space="0"/>
              </w:rPr>
              <w:t>6.支持网端关联分析，网端关联分析场景涵盖命令执行、文件上传、恶意程序外联、RDP/SSH暴力破解，网端关联成功可以自动修改事件结果，并从攻击故事、攻击举证、ATT&amp;CK矩阵维度进行分析和展示；</w:t>
            </w:r>
            <w:r>
              <w:rPr>
                <w:color w:val="auto"/>
                <w:sz w:val="24"/>
                <w:szCs w:val="24"/>
                <w:bdr w:val="none" w:color="auto" w:sz="0" w:space="0"/>
              </w:rPr>
              <w:br w:type="textWrapping"/>
            </w:r>
            <w:r>
              <w:rPr>
                <w:color w:val="auto"/>
                <w:sz w:val="24"/>
                <w:szCs w:val="24"/>
                <w:bdr w:val="none" w:color="auto" w:sz="0" w:space="0"/>
              </w:rPr>
              <w:t>7.内置包括规则模型、关联模型、统计模型、情报模型，支持自定义创建安全模型，可通过字段映射、静态值、模板、表达式多种方式自由定义分析模型的告警名称、威胁等级、告警类型、攻击链、可选字段、告警描述、处置建议内容；</w:t>
            </w:r>
            <w:r>
              <w:rPr>
                <w:color w:val="auto"/>
                <w:sz w:val="24"/>
                <w:szCs w:val="24"/>
                <w:bdr w:val="none" w:color="auto" w:sz="0" w:space="0"/>
              </w:rPr>
              <w:br w:type="textWrapping"/>
            </w:r>
            <w:r>
              <w:rPr>
                <w:color w:val="auto"/>
                <w:sz w:val="24"/>
                <w:szCs w:val="24"/>
                <w:bdr w:val="none" w:color="auto" w:sz="0" w:space="0"/>
              </w:rPr>
              <w:t>8.内置挖矿、勒索病毒、弱口令、未授权访问、SQL注入威胁场景，支持对威胁场景进行专项分析，实现“检测-分析-处置”全流程一体化操作，支持在单一界面中完成问题定位、分析与响应处置；</w:t>
            </w:r>
            <w:r>
              <w:rPr>
                <w:color w:val="auto"/>
                <w:sz w:val="24"/>
                <w:szCs w:val="24"/>
                <w:bdr w:val="none" w:color="auto" w:sz="0" w:space="0"/>
              </w:rPr>
              <w:br w:type="textWrapping"/>
            </w:r>
            <w:r>
              <w:rPr>
                <w:color w:val="auto"/>
                <w:sz w:val="24"/>
                <w:szCs w:val="24"/>
                <w:bdr w:val="none" w:color="auto" w:sz="0" w:space="0"/>
              </w:rPr>
              <w:t>9.支持安全事件智能解读，根据上下文形成有根据性结论，包括不限于“一句话安全事件解读”“安全事件详情”“造成危害”“攻击意图”，给出专业安全解读意见；</w:t>
            </w:r>
            <w:r>
              <w:rPr>
                <w:color w:val="auto"/>
                <w:sz w:val="24"/>
                <w:szCs w:val="24"/>
                <w:bdr w:val="none" w:color="auto" w:sz="0" w:space="0"/>
              </w:rPr>
              <w:br w:type="textWrapping"/>
            </w:r>
            <w:r>
              <w:rPr>
                <w:color w:val="auto"/>
                <w:sz w:val="24"/>
                <w:szCs w:val="24"/>
                <w:bdr w:val="none" w:color="auto" w:sz="0" w:space="0"/>
              </w:rPr>
              <w:t>10.支持与多种主流品牌的网关类安全产品进行联动防护，防护策略支持设置每次阻断不同时长生效时间，支持APP导入联动设备，支持异构产品联动，支持不同厂商产品联动，实现快速响应处置；内置至少15项处置模版适应不同处置场景；</w:t>
            </w:r>
            <w:r>
              <w:rPr>
                <w:color w:val="auto"/>
                <w:sz w:val="24"/>
                <w:szCs w:val="24"/>
                <w:bdr w:val="none" w:color="auto" w:sz="0" w:space="0"/>
              </w:rPr>
              <w:br w:type="textWrapping"/>
            </w:r>
            <w:r>
              <w:rPr>
                <w:color w:val="auto"/>
                <w:sz w:val="24"/>
                <w:szCs w:val="24"/>
                <w:bdr w:val="none" w:color="auto" w:sz="0" w:space="0"/>
              </w:rPr>
              <w:t>11.内置多维安全报表，包括平台运营简报、安全分析运营、风险资产、深度威胁分析、挖矿事件简报5个以上报告模板，支持用户自定义编辑报告模板，根据实际的业务需求自定义统计分析的指标对象，生成有针对性的分析报告。</w:t>
            </w:r>
          </w:p>
        </w:tc>
      </w:tr>
    </w:tbl>
    <w:p w14:paraId="51B3215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标的名称：APT攻击预警平台</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7E6B62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0CC4B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4A5DA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AF3AA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9761F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65E280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D0FFE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30A419">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4E045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9D6C9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流量威胁检测，支持</w:t>
            </w:r>
            <w:r>
              <w:rPr>
                <w:rFonts w:hint="default" w:ascii="Calibri" w:hAnsi="Calibri" w:cs="Calibri"/>
                <w:color w:val="auto"/>
                <w:sz w:val="24"/>
                <w:szCs w:val="24"/>
                <w:bdr w:val="none" w:color="auto" w:sz="0" w:space="0"/>
              </w:rPr>
              <w:t>WEB</w:t>
            </w:r>
            <w:r>
              <w:rPr>
                <w:rFonts w:hint="eastAsia" w:ascii="宋体" w:hAnsi="宋体" w:eastAsia="宋体" w:cs="宋体"/>
                <w:color w:val="auto"/>
                <w:sz w:val="24"/>
                <w:szCs w:val="24"/>
                <w:bdr w:val="none" w:color="auto" w:sz="0" w:space="0"/>
              </w:rPr>
              <w:t>攻击检测、挖矿行为检测、僵木蠕检测、漏洞利用检测、</w:t>
            </w:r>
            <w:r>
              <w:rPr>
                <w:rFonts w:hint="default" w:ascii="Calibri" w:hAnsi="Calibri" w:cs="Calibri"/>
                <w:color w:val="auto"/>
                <w:sz w:val="24"/>
                <w:szCs w:val="24"/>
                <w:bdr w:val="none" w:color="auto" w:sz="0" w:space="0"/>
              </w:rPr>
              <w:t>DoS</w:t>
            </w:r>
            <w:r>
              <w:rPr>
                <w:rFonts w:hint="eastAsia" w:ascii="宋体" w:hAnsi="宋体" w:eastAsia="宋体" w:cs="宋体"/>
                <w:color w:val="auto"/>
                <w:sz w:val="24"/>
                <w:szCs w:val="24"/>
                <w:bdr w:val="none" w:color="auto" w:sz="0" w:space="0"/>
              </w:rPr>
              <w:t>攻击检测、扫描行为检测至少</w:t>
            </w:r>
            <w:r>
              <w:rPr>
                <w:rFonts w:hint="default" w:ascii="Calibri" w:hAnsi="Calibri" w:cs="Calibri"/>
                <w:color w:val="auto"/>
                <w:sz w:val="24"/>
                <w:szCs w:val="24"/>
                <w:bdr w:val="none" w:color="auto" w:sz="0" w:space="0"/>
              </w:rPr>
              <w:t>13</w:t>
            </w:r>
            <w:r>
              <w:rPr>
                <w:rFonts w:hint="eastAsia" w:ascii="宋体" w:hAnsi="宋体" w:eastAsia="宋体" w:cs="宋体"/>
                <w:color w:val="auto"/>
                <w:sz w:val="24"/>
                <w:szCs w:val="24"/>
                <w:bdr w:val="none" w:color="auto" w:sz="0" w:space="0"/>
              </w:rPr>
              <w:t>大类；</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支持对接情报中心，提供云端高级分析服务；</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支持流量回放，对上传的流量包文件进行回放，并审计检测出其中的告警信息。</w:t>
            </w:r>
          </w:p>
        </w:tc>
      </w:tr>
    </w:tbl>
    <w:p w14:paraId="4276ADE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标的名称：数据库安全网关系统</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96"/>
        <w:gridCol w:w="683"/>
        <w:gridCol w:w="1156"/>
        <w:gridCol w:w="6111"/>
      </w:tblGrid>
      <w:tr w14:paraId="6C029A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C84BC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A6BBA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78D9E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E6174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1CD161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CC9D4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A4F89B">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442BA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3F579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标准机架式设备，内存</w:t>
            </w:r>
            <w:r>
              <w:rPr>
                <w:rFonts w:hint="default" w:ascii="Calibri" w:hAnsi="Calibri" w:cs="Calibri"/>
                <w:color w:val="auto"/>
                <w:sz w:val="24"/>
                <w:szCs w:val="24"/>
                <w:bdr w:val="none" w:color="auto" w:sz="0" w:space="0"/>
              </w:rPr>
              <w:t>≥32GB</w:t>
            </w:r>
            <w:r>
              <w:rPr>
                <w:rFonts w:hint="eastAsia" w:ascii="宋体" w:hAnsi="宋体" w:eastAsia="宋体" w:cs="宋体"/>
                <w:color w:val="auto"/>
                <w:sz w:val="24"/>
                <w:szCs w:val="24"/>
                <w:bdr w:val="none" w:color="auto" w:sz="0" w:space="0"/>
              </w:rPr>
              <w:t>，硬盘</w:t>
            </w:r>
            <w:r>
              <w:rPr>
                <w:rFonts w:hint="default" w:ascii="Calibri" w:hAnsi="Calibri" w:cs="Calibri"/>
                <w:color w:val="auto"/>
                <w:sz w:val="24"/>
                <w:szCs w:val="24"/>
                <w:bdr w:val="none" w:color="auto" w:sz="0" w:space="0"/>
              </w:rPr>
              <w:t>≥4TB</w:t>
            </w:r>
            <w:r>
              <w:rPr>
                <w:rFonts w:hint="eastAsia" w:ascii="宋体" w:hAnsi="宋体" w:eastAsia="宋体" w:cs="宋体"/>
                <w:color w:val="auto"/>
                <w:sz w:val="24"/>
                <w:szCs w:val="24"/>
                <w:bdr w:val="none" w:color="auto" w:sz="0" w:space="0"/>
              </w:rPr>
              <w:t>，配置千兆电口</w:t>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个，千兆光口</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个，冗余电源，并发数据库流量</w:t>
            </w:r>
            <w:r>
              <w:rPr>
                <w:rFonts w:hint="default" w:ascii="Calibri" w:hAnsi="Calibri" w:cs="Calibri"/>
                <w:color w:val="auto"/>
                <w:sz w:val="24"/>
                <w:szCs w:val="24"/>
                <w:bdr w:val="none" w:color="auto" w:sz="0" w:space="0"/>
              </w:rPr>
              <w:t>≥500Mbps</w:t>
            </w:r>
            <w:r>
              <w:rPr>
                <w:rFonts w:hint="eastAsia" w:ascii="宋体" w:hAnsi="宋体" w:eastAsia="宋体" w:cs="宋体"/>
                <w:color w:val="auto"/>
                <w:sz w:val="24"/>
                <w:szCs w:val="24"/>
                <w:bdr w:val="none" w:color="auto" w:sz="0" w:space="0"/>
              </w:rPr>
              <w:t>，并发数据库连接</w:t>
            </w:r>
            <w:r>
              <w:rPr>
                <w:rFonts w:hint="default" w:ascii="Calibri" w:hAnsi="Calibri" w:cs="Calibri"/>
                <w:color w:val="auto"/>
                <w:sz w:val="24"/>
                <w:szCs w:val="24"/>
                <w:bdr w:val="none" w:color="auto" w:sz="0" w:space="0"/>
              </w:rPr>
              <w:t>≥5000</w:t>
            </w:r>
            <w:r>
              <w:rPr>
                <w:rFonts w:hint="eastAsia" w:ascii="宋体" w:hAnsi="宋体" w:eastAsia="宋体" w:cs="宋体"/>
                <w:color w:val="auto"/>
                <w:sz w:val="24"/>
                <w:szCs w:val="24"/>
                <w:bdr w:val="none" w:color="auto" w:sz="0" w:space="0"/>
              </w:rPr>
              <w:t>个，数据库授权实例数</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个，提供</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年软硬件质保和规则库升级授权；</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支持多种部署模式，包括透明串接，反向代理，策略路由引流部署，支持旁路阻断部署；</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Oracle</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MySQL</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MSSQL</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Sybase</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DB2</w:t>
            </w:r>
            <w:r>
              <w:rPr>
                <w:rFonts w:hint="eastAsia" w:ascii="宋体" w:hAnsi="宋体" w:eastAsia="宋体" w:cs="宋体"/>
                <w:color w:val="auto"/>
                <w:sz w:val="24"/>
                <w:szCs w:val="24"/>
                <w:bdr w:val="none" w:color="auto" w:sz="0" w:space="0"/>
              </w:rPr>
              <w:t>通用数据库和</w:t>
            </w:r>
            <w:r>
              <w:rPr>
                <w:rFonts w:hint="default" w:ascii="Calibri" w:hAnsi="Calibri" w:cs="Calibri"/>
                <w:color w:val="auto"/>
                <w:sz w:val="24"/>
                <w:szCs w:val="24"/>
                <w:bdr w:val="none" w:color="auto" w:sz="0" w:space="0"/>
              </w:rPr>
              <w:t>HBase</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Hive</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Elasticsearch</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Impala</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HTTP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Trino</w:t>
            </w:r>
            <w:r>
              <w:rPr>
                <w:rFonts w:hint="eastAsia" w:ascii="宋体" w:hAnsi="宋体" w:eastAsia="宋体" w:cs="宋体"/>
                <w:color w:val="auto"/>
                <w:sz w:val="24"/>
                <w:szCs w:val="24"/>
                <w:bdr w:val="none" w:color="auto" w:sz="0" w:space="0"/>
              </w:rPr>
              <w:t>类型的数据库资产；</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支持多种数据来源筛选管控，包括</w:t>
            </w:r>
            <w:r>
              <w:rPr>
                <w:rFonts w:hint="default" w:ascii="Calibri" w:hAnsi="Calibri" w:cs="Calibri"/>
                <w:color w:val="auto"/>
                <w:sz w:val="24"/>
                <w:szCs w:val="24"/>
                <w:bdr w:val="none" w:color="auto" w:sz="0" w:space="0"/>
              </w:rPr>
              <w:t>IP</w:t>
            </w:r>
            <w:r>
              <w:rPr>
                <w:rFonts w:hint="eastAsia" w:ascii="宋体" w:hAnsi="宋体" w:eastAsia="宋体" w:cs="宋体"/>
                <w:color w:val="auto"/>
                <w:sz w:val="24"/>
                <w:szCs w:val="24"/>
                <w:bdr w:val="none" w:color="auto" w:sz="0" w:space="0"/>
              </w:rPr>
              <w:t>、客户端主机名、操作系统用户名、客户端工具名、客户端端口、数据库账号、密码桥账号、数据库名、对象组、数据级别、敏感数据类型、操作类型、</w:t>
            </w:r>
            <w:r>
              <w:rPr>
                <w:rFonts w:hint="default" w:ascii="Calibri" w:hAnsi="Calibri" w:cs="Calibri"/>
                <w:color w:val="auto"/>
                <w:sz w:val="24"/>
                <w:szCs w:val="24"/>
                <w:bdr w:val="none" w:color="auto" w:sz="0" w:space="0"/>
              </w:rPr>
              <w:t>SQL</w:t>
            </w:r>
            <w:r>
              <w:rPr>
                <w:rFonts w:hint="eastAsia" w:ascii="宋体" w:hAnsi="宋体" w:eastAsia="宋体" w:cs="宋体"/>
                <w:color w:val="auto"/>
                <w:sz w:val="24"/>
                <w:szCs w:val="24"/>
                <w:bdr w:val="none" w:color="auto" w:sz="0" w:space="0"/>
              </w:rPr>
              <w:t>关键字、</w:t>
            </w:r>
            <w:r>
              <w:rPr>
                <w:rFonts w:hint="default" w:ascii="Calibri" w:hAnsi="Calibri" w:cs="Calibri"/>
                <w:color w:val="auto"/>
                <w:sz w:val="24"/>
                <w:szCs w:val="24"/>
                <w:bdr w:val="none" w:color="auto" w:sz="0" w:space="0"/>
              </w:rPr>
              <w:t>SQL</w:t>
            </w:r>
            <w:r>
              <w:rPr>
                <w:rFonts w:hint="eastAsia" w:ascii="宋体" w:hAnsi="宋体" w:eastAsia="宋体" w:cs="宋体"/>
                <w:color w:val="auto"/>
                <w:sz w:val="24"/>
                <w:szCs w:val="24"/>
                <w:bdr w:val="none" w:color="auto" w:sz="0" w:space="0"/>
              </w:rPr>
              <w:t>长度、执行时长、影响行数、返回结果集；</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自定义规则支持根据账号、数据库名、客户端工具、操作系统用户名、客户端</w:t>
            </w:r>
            <w:r>
              <w:rPr>
                <w:rFonts w:hint="default" w:ascii="Calibri" w:hAnsi="Calibri" w:cs="Calibri"/>
                <w:color w:val="auto"/>
                <w:sz w:val="24"/>
                <w:szCs w:val="24"/>
                <w:bdr w:val="none" w:color="auto" w:sz="0" w:space="0"/>
              </w:rPr>
              <w:t>IP</w:t>
            </w:r>
            <w:r>
              <w:rPr>
                <w:rFonts w:hint="eastAsia" w:ascii="宋体" w:hAnsi="宋体" w:eastAsia="宋体" w:cs="宋体"/>
                <w:color w:val="auto"/>
                <w:sz w:val="24"/>
                <w:szCs w:val="24"/>
                <w:bdr w:val="none" w:color="auto" w:sz="0" w:space="0"/>
              </w:rPr>
              <w:t>、操作类型、</w:t>
            </w:r>
            <w:r>
              <w:rPr>
                <w:rFonts w:hint="default" w:ascii="Calibri" w:hAnsi="Calibri" w:cs="Calibri"/>
                <w:color w:val="auto"/>
                <w:sz w:val="24"/>
                <w:szCs w:val="24"/>
                <w:bdr w:val="none" w:color="auto" w:sz="0" w:space="0"/>
              </w:rPr>
              <w:t>SQL</w:t>
            </w:r>
            <w:r>
              <w:rPr>
                <w:rFonts w:hint="eastAsia" w:ascii="宋体" w:hAnsi="宋体" w:eastAsia="宋体" w:cs="宋体"/>
                <w:color w:val="auto"/>
                <w:sz w:val="24"/>
                <w:szCs w:val="24"/>
                <w:bdr w:val="none" w:color="auto" w:sz="0" w:space="0"/>
              </w:rPr>
              <w:t>关键字制定防护策略；</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支持基于一定时间范围内基于同一会话、同一客户端</w:t>
            </w:r>
            <w:r>
              <w:rPr>
                <w:rFonts w:hint="default" w:ascii="Calibri" w:hAnsi="Calibri" w:cs="Calibri"/>
                <w:color w:val="auto"/>
                <w:sz w:val="24"/>
                <w:szCs w:val="24"/>
                <w:bdr w:val="none" w:color="auto" w:sz="0" w:space="0"/>
              </w:rPr>
              <w:t>IP</w:t>
            </w:r>
            <w:r>
              <w:rPr>
                <w:rFonts w:hint="eastAsia" w:ascii="宋体" w:hAnsi="宋体" w:eastAsia="宋体" w:cs="宋体"/>
                <w:color w:val="auto"/>
                <w:sz w:val="24"/>
                <w:szCs w:val="24"/>
                <w:bdr w:val="none" w:color="auto" w:sz="0" w:space="0"/>
              </w:rPr>
              <w:t>、同一数据库账号、同一客户端工具维度对数据库访问频次及返回行数的限制；</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IP</w:t>
            </w:r>
            <w:r>
              <w:rPr>
                <w:rFonts w:hint="eastAsia" w:ascii="宋体" w:hAnsi="宋体" w:eastAsia="宋体" w:cs="宋体"/>
                <w:color w:val="auto"/>
                <w:sz w:val="24"/>
                <w:szCs w:val="24"/>
                <w:bdr w:val="none" w:color="auto" w:sz="0" w:space="0"/>
              </w:rPr>
              <w:t>组、操作系统用户名组、客户端主机名组、客户端工具名组、数据库账号组、时间组和对象组的分组管理；</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支持用户行为建模，可通过一段时间的学习，智能建立用户行为模型，学习期结束后对业务侧正常</w:t>
            </w:r>
            <w:r>
              <w:rPr>
                <w:rFonts w:hint="default" w:ascii="Calibri" w:hAnsi="Calibri" w:cs="Calibri"/>
                <w:color w:val="auto"/>
                <w:sz w:val="24"/>
                <w:szCs w:val="24"/>
                <w:bdr w:val="none" w:color="auto" w:sz="0" w:space="0"/>
              </w:rPr>
              <w:t>SQL</w:t>
            </w:r>
            <w:r>
              <w:rPr>
                <w:rFonts w:hint="eastAsia" w:ascii="宋体" w:hAnsi="宋体" w:eastAsia="宋体" w:cs="宋体"/>
                <w:color w:val="auto"/>
                <w:sz w:val="24"/>
                <w:szCs w:val="24"/>
                <w:bdr w:val="none" w:color="auto" w:sz="0" w:space="0"/>
              </w:rPr>
              <w:t>语句放行，异常</w:t>
            </w:r>
            <w:r>
              <w:rPr>
                <w:rFonts w:hint="default" w:ascii="Calibri" w:hAnsi="Calibri" w:cs="Calibri"/>
                <w:color w:val="auto"/>
                <w:sz w:val="24"/>
                <w:szCs w:val="24"/>
                <w:bdr w:val="none" w:color="auto" w:sz="0" w:space="0"/>
              </w:rPr>
              <w:t>SQL</w:t>
            </w:r>
            <w:r>
              <w:rPr>
                <w:rFonts w:hint="eastAsia" w:ascii="宋体" w:hAnsi="宋体" w:eastAsia="宋体" w:cs="宋体"/>
                <w:color w:val="auto"/>
                <w:sz w:val="24"/>
                <w:szCs w:val="24"/>
                <w:bdr w:val="none" w:color="auto" w:sz="0" w:space="0"/>
              </w:rPr>
              <w:t>告警；</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支持识别、控制关系型数据库中结构化数据的异常访问行为，能够拦截、防护各类数据库漏洞攻击与</w:t>
            </w:r>
            <w:r>
              <w:rPr>
                <w:rFonts w:hint="default" w:ascii="Calibri" w:hAnsi="Calibri" w:cs="Calibri"/>
                <w:color w:val="auto"/>
                <w:sz w:val="24"/>
                <w:szCs w:val="24"/>
                <w:bdr w:val="none" w:color="auto" w:sz="0" w:space="0"/>
              </w:rPr>
              <w:t>sql</w:t>
            </w:r>
            <w:r>
              <w:rPr>
                <w:rFonts w:hint="eastAsia" w:ascii="宋体" w:hAnsi="宋体" w:eastAsia="宋体" w:cs="宋体"/>
                <w:color w:val="auto"/>
                <w:sz w:val="24"/>
                <w:szCs w:val="24"/>
                <w:bdr w:val="none" w:color="auto" w:sz="0" w:space="0"/>
              </w:rPr>
              <w:t>注入行为；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支持数据库防护虚拟补丁技术，防护未升级数据库，并可以更新维护；</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11.</w:t>
            </w:r>
            <w:r>
              <w:rPr>
                <w:rFonts w:hint="eastAsia" w:ascii="宋体" w:hAnsi="宋体" w:eastAsia="宋体" w:cs="宋体"/>
                <w:color w:val="auto"/>
                <w:sz w:val="24"/>
                <w:szCs w:val="24"/>
                <w:bdr w:val="none" w:color="auto" w:sz="0" w:space="0"/>
              </w:rPr>
              <w:t>支持数据库隐身能力，使黑客无法通过常用手段扫描数据库漏洞，从而达到保护数据库的目的，可对自动下发的策略一键加白。</w:t>
            </w:r>
          </w:p>
        </w:tc>
      </w:tr>
    </w:tbl>
    <w:p w14:paraId="70BD574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标的名称：互联网安全接入防火墙1授权</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447F43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483F3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BCD31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54FEC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6CFDC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BA4E2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48F11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80C82B">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FDE67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0EE91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现有</w:t>
            </w:r>
            <w:r>
              <w:rPr>
                <w:rFonts w:hint="default" w:ascii="Calibri" w:hAnsi="Calibri" w:cs="Calibri"/>
                <w:color w:val="auto"/>
                <w:sz w:val="24"/>
                <w:szCs w:val="24"/>
                <w:bdr w:val="none" w:color="auto" w:sz="0" w:space="0"/>
              </w:rPr>
              <w:t>DAS-NGFW1900</w:t>
            </w:r>
            <w:r>
              <w:rPr>
                <w:rFonts w:hint="eastAsia" w:ascii="宋体" w:hAnsi="宋体" w:eastAsia="宋体" w:cs="宋体"/>
                <w:color w:val="auto"/>
                <w:sz w:val="24"/>
                <w:szCs w:val="24"/>
                <w:bdr w:val="none" w:color="auto" w:sz="0" w:space="0"/>
              </w:rPr>
              <w:t>互联网安全接入防火墙</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授权</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年。</w:t>
            </w:r>
          </w:p>
        </w:tc>
      </w:tr>
    </w:tbl>
    <w:p w14:paraId="63FFD0C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标的名称：互联网安全接入防火墙2授权</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42A06B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D5354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43731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CC0D6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DA870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E498F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1306D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8FA4AA">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E1849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397C2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现有</w:t>
            </w:r>
            <w:r>
              <w:rPr>
                <w:rFonts w:hint="default" w:ascii="Calibri" w:hAnsi="Calibri" w:cs="Calibri"/>
                <w:color w:val="auto"/>
                <w:sz w:val="24"/>
                <w:szCs w:val="24"/>
                <w:bdr w:val="none" w:color="auto" w:sz="0" w:space="0"/>
              </w:rPr>
              <w:t>DAS-NGFW1900</w:t>
            </w:r>
            <w:r>
              <w:rPr>
                <w:rFonts w:hint="eastAsia" w:ascii="宋体" w:hAnsi="宋体" w:eastAsia="宋体" w:cs="宋体"/>
                <w:color w:val="auto"/>
                <w:sz w:val="24"/>
                <w:szCs w:val="24"/>
                <w:bdr w:val="none" w:color="auto" w:sz="0" w:space="0"/>
              </w:rPr>
              <w:t>互联网安全接入防火墙</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授权</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年。</w:t>
            </w:r>
          </w:p>
        </w:tc>
      </w:tr>
    </w:tbl>
    <w:p w14:paraId="5FAA6EC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标的名称：APT攻击检测单元授权</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6CC350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555A7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5F178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AE493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A1A5A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62CF05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2B01E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428F4A">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50D73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C0E80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现有</w:t>
            </w:r>
            <w:r>
              <w:rPr>
                <w:rFonts w:hint="default" w:ascii="Calibri" w:hAnsi="Calibri" w:cs="Calibri"/>
                <w:color w:val="auto"/>
                <w:sz w:val="24"/>
                <w:szCs w:val="24"/>
                <w:bdr w:val="none" w:color="auto" w:sz="0" w:space="0"/>
              </w:rPr>
              <w:t>DAS-APT-1000APT</w:t>
            </w:r>
            <w:r>
              <w:rPr>
                <w:rFonts w:hint="eastAsia" w:ascii="宋体" w:hAnsi="宋体" w:eastAsia="宋体" w:cs="宋体"/>
                <w:color w:val="auto"/>
                <w:sz w:val="24"/>
                <w:szCs w:val="24"/>
                <w:bdr w:val="none" w:color="auto" w:sz="0" w:space="0"/>
              </w:rPr>
              <w:t>攻击检测单元授权</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年。</w:t>
            </w:r>
          </w:p>
        </w:tc>
      </w:tr>
    </w:tbl>
    <w:p w14:paraId="2939F93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标的名称：综合日志审计分析平台授权</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578C4B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481A0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69C15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24F4F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8ACBD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7B44E5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27F56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46B679">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C163D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0493C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现有</w:t>
            </w:r>
            <w:r>
              <w:rPr>
                <w:rFonts w:hint="default" w:ascii="Calibri" w:hAnsi="Calibri" w:cs="Calibri"/>
                <w:color w:val="auto"/>
                <w:sz w:val="24"/>
                <w:szCs w:val="24"/>
                <w:bdr w:val="none" w:color="auto" w:sz="0" w:space="0"/>
              </w:rPr>
              <w:t>DAS-LOG-1000</w:t>
            </w:r>
            <w:r>
              <w:rPr>
                <w:rFonts w:hint="eastAsia" w:ascii="宋体" w:hAnsi="宋体" w:eastAsia="宋体" w:cs="宋体"/>
                <w:color w:val="auto"/>
                <w:sz w:val="24"/>
                <w:szCs w:val="24"/>
                <w:bdr w:val="none" w:color="auto" w:sz="0" w:space="0"/>
              </w:rPr>
              <w:t>综合日志审计分析平台授权</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年。</w:t>
            </w:r>
          </w:p>
        </w:tc>
      </w:tr>
    </w:tbl>
    <w:p w14:paraId="518E9F1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标的名称：主机安全及管理系统1授权</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76B22C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59BC3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DFD24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BEE6E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A512E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412E84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7227F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15524C">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910CD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29361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现有</w:t>
            </w:r>
            <w:r>
              <w:rPr>
                <w:rFonts w:hint="default" w:ascii="Calibri" w:hAnsi="Calibri" w:cs="Calibri"/>
                <w:color w:val="auto"/>
                <w:sz w:val="24"/>
                <w:szCs w:val="24"/>
                <w:bdr w:val="none" w:color="auto" w:sz="0" w:space="0"/>
              </w:rPr>
              <w:t>DAS-EDR-CENTER</w:t>
            </w:r>
            <w:r>
              <w:rPr>
                <w:rFonts w:hint="eastAsia" w:ascii="宋体" w:hAnsi="宋体" w:eastAsia="宋体" w:cs="宋体"/>
                <w:color w:val="auto"/>
                <w:sz w:val="24"/>
                <w:szCs w:val="24"/>
                <w:bdr w:val="none" w:color="auto" w:sz="0" w:space="0"/>
              </w:rPr>
              <w:t>主机安全及管理系统授权</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年。</w:t>
            </w:r>
          </w:p>
        </w:tc>
      </w:tr>
    </w:tbl>
    <w:p w14:paraId="6194E99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标的名称：主机安全及管理系统2授权</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6A6A29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4F9BD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31D95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C6E48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42D2D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5DB0B9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5229C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EB19C7">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5BD06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F1A95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现有</w:t>
            </w:r>
            <w:r>
              <w:rPr>
                <w:rFonts w:hint="default" w:ascii="Calibri" w:hAnsi="Calibri" w:cs="Calibri"/>
                <w:color w:val="auto"/>
                <w:sz w:val="24"/>
                <w:szCs w:val="24"/>
                <w:bdr w:val="none" w:color="auto" w:sz="0" w:space="0"/>
              </w:rPr>
              <w:t>EDR-PC</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80</w:t>
            </w:r>
            <w:r>
              <w:rPr>
                <w:rFonts w:hint="eastAsia" w:ascii="宋体" w:hAnsi="宋体" w:eastAsia="宋体" w:cs="宋体"/>
                <w:color w:val="auto"/>
                <w:sz w:val="24"/>
                <w:szCs w:val="24"/>
                <w:bdr w:val="none" w:color="auto" w:sz="0" w:space="0"/>
              </w:rPr>
              <w:t>台）授权</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年。</w:t>
            </w:r>
          </w:p>
        </w:tc>
      </w:tr>
    </w:tbl>
    <w:p w14:paraId="3797D53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标的名称：主机安全及管理系统3授权</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47B477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AA6E5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C6337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13BB7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95716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45779E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C7F96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509C79">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BA8E3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7BF63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现有</w:t>
            </w:r>
            <w:r>
              <w:rPr>
                <w:rFonts w:hint="default" w:ascii="Calibri" w:hAnsi="Calibri" w:cs="Calibri"/>
                <w:color w:val="auto"/>
                <w:sz w:val="24"/>
                <w:szCs w:val="24"/>
                <w:bdr w:val="none" w:color="auto" w:sz="0" w:space="0"/>
              </w:rPr>
              <w:t>EDR-SERVER</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150</w:t>
            </w:r>
            <w:r>
              <w:rPr>
                <w:rFonts w:hint="eastAsia" w:ascii="宋体" w:hAnsi="宋体" w:eastAsia="宋体" w:cs="宋体"/>
                <w:color w:val="auto"/>
                <w:sz w:val="24"/>
                <w:szCs w:val="24"/>
                <w:bdr w:val="none" w:color="auto" w:sz="0" w:space="0"/>
              </w:rPr>
              <w:t>台）授权</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年。</w:t>
            </w:r>
          </w:p>
        </w:tc>
      </w:tr>
    </w:tbl>
    <w:p w14:paraId="298A08A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标的名称：远程安全评估授权（漏洞扫描）</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4898BD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1200D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92B31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D80EB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841B2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6A6EBBC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CE432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9708BD">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28828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DA7FB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现有</w:t>
            </w:r>
            <w:r>
              <w:rPr>
                <w:rFonts w:hint="default" w:ascii="Calibri" w:hAnsi="Calibri" w:cs="Calibri"/>
                <w:color w:val="auto"/>
                <w:sz w:val="24"/>
                <w:szCs w:val="24"/>
                <w:bdr w:val="none" w:color="auto" w:sz="0" w:space="0"/>
              </w:rPr>
              <w:t>DAS-RAS-SA512</w:t>
            </w:r>
            <w:r>
              <w:rPr>
                <w:rFonts w:hint="eastAsia" w:ascii="宋体" w:hAnsi="宋体" w:eastAsia="宋体" w:cs="宋体"/>
                <w:color w:val="auto"/>
                <w:sz w:val="24"/>
                <w:szCs w:val="24"/>
                <w:bdr w:val="none" w:color="auto" w:sz="0" w:space="0"/>
              </w:rPr>
              <w:t>远程安全评估（漏洞扫描）授权</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年。</w:t>
            </w:r>
          </w:p>
        </w:tc>
      </w:tr>
    </w:tbl>
    <w:p w14:paraId="3CE0C0E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标的名称：数据库审计与风险控制系统授权</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0D7677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8DDE1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D7AC1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4A87A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5CC04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3EF683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85CA4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69AAB5">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563CB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EDF65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现有</w:t>
            </w:r>
            <w:r>
              <w:rPr>
                <w:rFonts w:hint="default" w:ascii="Calibri" w:hAnsi="Calibri" w:cs="Calibri"/>
                <w:color w:val="auto"/>
                <w:sz w:val="24"/>
                <w:szCs w:val="24"/>
                <w:bdr w:val="none" w:color="auto" w:sz="0" w:space="0"/>
              </w:rPr>
              <w:t>DAS-A800</w:t>
            </w:r>
            <w:r>
              <w:rPr>
                <w:rFonts w:hint="eastAsia" w:ascii="宋体" w:hAnsi="宋体" w:eastAsia="宋体" w:cs="宋体"/>
                <w:color w:val="auto"/>
                <w:sz w:val="24"/>
                <w:szCs w:val="24"/>
                <w:bdr w:val="none" w:color="auto" w:sz="0" w:space="0"/>
              </w:rPr>
              <w:t>数据库审计与风险控制系统授权</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年。</w:t>
            </w:r>
          </w:p>
        </w:tc>
      </w:tr>
    </w:tbl>
    <w:p w14:paraId="57E8386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标的名称：运维审计与风险控制系统授权（堡垒机）</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01600E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13734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3E2C8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82FC4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18A27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394F26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FC710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14C2BF">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0ADA1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D3B35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现有</w:t>
            </w:r>
            <w:r>
              <w:rPr>
                <w:rFonts w:hint="default" w:ascii="Calibri" w:hAnsi="Calibri" w:cs="Calibri"/>
                <w:color w:val="auto"/>
                <w:sz w:val="24"/>
                <w:szCs w:val="24"/>
                <w:bdr w:val="none" w:color="auto" w:sz="0" w:space="0"/>
              </w:rPr>
              <w:t>DAS-USM200</w:t>
            </w:r>
            <w:r>
              <w:rPr>
                <w:rFonts w:hint="eastAsia" w:ascii="宋体" w:hAnsi="宋体" w:eastAsia="宋体" w:cs="宋体"/>
                <w:color w:val="auto"/>
                <w:sz w:val="24"/>
                <w:szCs w:val="24"/>
                <w:bdr w:val="none" w:color="auto" w:sz="0" w:space="0"/>
              </w:rPr>
              <w:t>运维审计与风险控制系统（堡垒机）授权</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年。</w:t>
            </w:r>
          </w:p>
        </w:tc>
      </w:tr>
    </w:tbl>
    <w:p w14:paraId="5219D94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标的名称：云安全防护授权</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623E4E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C31AA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4E7D8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59D7D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9EEA8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4CCDDF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2F341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D4D9E0">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CF9C0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2681B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现有</w:t>
            </w:r>
            <w:r>
              <w:rPr>
                <w:rFonts w:hint="default" w:ascii="Calibri" w:hAnsi="Calibri" w:cs="Calibri"/>
                <w:color w:val="auto"/>
                <w:sz w:val="24"/>
                <w:szCs w:val="24"/>
                <w:bdr w:val="none" w:color="auto" w:sz="0" w:space="0"/>
              </w:rPr>
              <w:t>SaaS-defense-01-BP</w:t>
            </w:r>
            <w:r>
              <w:rPr>
                <w:rFonts w:hint="eastAsia" w:ascii="宋体" w:hAnsi="宋体" w:eastAsia="宋体" w:cs="宋体"/>
                <w:color w:val="auto"/>
                <w:sz w:val="24"/>
                <w:szCs w:val="24"/>
                <w:bdr w:val="none" w:color="auto" w:sz="0" w:space="0"/>
              </w:rPr>
              <w:t>云安全防护授权</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年。</w:t>
            </w:r>
          </w:p>
        </w:tc>
      </w:tr>
    </w:tbl>
    <w:p w14:paraId="60E807F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标的名称：服务器密码机</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83"/>
        <w:gridCol w:w="659"/>
        <w:gridCol w:w="1078"/>
        <w:gridCol w:w="6226"/>
      </w:tblGrid>
      <w:tr w14:paraId="3A88BD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6B05F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D9D73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61095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77AA5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6A991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F5DD2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516DB9">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031AA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5E9CA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标准机架式设备，采用国产化</w:t>
            </w:r>
            <w:r>
              <w:rPr>
                <w:rFonts w:hint="default" w:ascii="Calibri" w:hAnsi="Calibri" w:cs="Calibri"/>
                <w:color w:val="auto"/>
                <w:sz w:val="24"/>
                <w:szCs w:val="24"/>
                <w:bdr w:val="none" w:color="auto" w:sz="0" w:space="0"/>
              </w:rPr>
              <w:t>CPU</w:t>
            </w:r>
            <w:r>
              <w:rPr>
                <w:rFonts w:hint="eastAsia" w:ascii="宋体" w:hAnsi="宋体" w:eastAsia="宋体" w:cs="宋体"/>
                <w:color w:val="auto"/>
                <w:sz w:val="24"/>
                <w:szCs w:val="24"/>
                <w:bdr w:val="none" w:color="auto" w:sz="0" w:space="0"/>
              </w:rPr>
              <w:t>（主频</w:t>
            </w:r>
            <w:r>
              <w:rPr>
                <w:rFonts w:hint="default" w:ascii="Calibri" w:hAnsi="Calibri" w:cs="Calibri"/>
                <w:color w:val="auto"/>
                <w:sz w:val="24"/>
                <w:szCs w:val="24"/>
                <w:bdr w:val="none" w:color="auto" w:sz="0" w:space="0"/>
              </w:rPr>
              <w:t>≥2.8GHz</w:t>
            </w:r>
            <w:r>
              <w:rPr>
                <w:rFonts w:hint="eastAsia" w:ascii="宋体" w:hAnsi="宋体" w:eastAsia="宋体" w:cs="宋体"/>
                <w:color w:val="auto"/>
                <w:sz w:val="24"/>
                <w:szCs w:val="24"/>
                <w:bdr w:val="none" w:color="auto" w:sz="0" w:space="0"/>
              </w:rPr>
              <w:t>，核心数</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核）及国产化操作系统，自适应网络接口</w:t>
            </w:r>
            <w:r>
              <w:rPr>
                <w:rFonts w:hint="default" w:ascii="Calibri" w:hAnsi="Calibri" w:cs="Calibri"/>
                <w:color w:val="auto"/>
                <w:sz w:val="24"/>
                <w:szCs w:val="24"/>
                <w:bdr w:val="none" w:color="auto" w:sz="0" w:space="0"/>
              </w:rPr>
              <w:t>RJ-4510/100/1000Mb≥6</w:t>
            </w:r>
            <w:r>
              <w:rPr>
                <w:rFonts w:hint="eastAsia" w:ascii="宋体" w:hAnsi="宋体" w:eastAsia="宋体" w:cs="宋体"/>
                <w:color w:val="auto"/>
                <w:sz w:val="24"/>
                <w:szCs w:val="24"/>
                <w:bdr w:val="none" w:color="auto" w:sz="0" w:space="0"/>
              </w:rPr>
              <w:t>个；</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支持设备配置引导、设备自检、设备升级与回滚功能，具备密钥备份、恢复功能；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SM2</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SM3</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SM4</w:t>
            </w:r>
            <w:r>
              <w:rPr>
                <w:rFonts w:hint="eastAsia" w:ascii="宋体" w:hAnsi="宋体" w:eastAsia="宋体" w:cs="宋体"/>
                <w:color w:val="auto"/>
                <w:sz w:val="24"/>
                <w:szCs w:val="24"/>
                <w:bdr w:val="none" w:color="auto" w:sz="0" w:space="0"/>
              </w:rPr>
              <w:t>国密算法，算法模式支持</w:t>
            </w:r>
            <w:r>
              <w:rPr>
                <w:rFonts w:hint="default" w:ascii="Calibri" w:hAnsi="Calibri" w:cs="Calibri"/>
                <w:color w:val="auto"/>
                <w:sz w:val="24"/>
                <w:szCs w:val="24"/>
                <w:bdr w:val="none" w:color="auto" w:sz="0" w:space="0"/>
              </w:rPr>
              <w:t>ECB/CBC/OFB/CFB/CTR/XTS/GCM/CCM</w:t>
            </w:r>
            <w:r>
              <w:rPr>
                <w:rFonts w:hint="eastAsia" w:ascii="宋体" w:hAnsi="宋体" w:eastAsia="宋体" w:cs="宋体"/>
                <w:color w:val="auto"/>
                <w:sz w:val="24"/>
                <w:szCs w:val="24"/>
                <w:bdr w:val="none" w:color="auto" w:sz="0" w:space="0"/>
              </w:rPr>
              <w:t>，兼容国际算法；</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支持多网口绑定，支持</w:t>
            </w:r>
            <w:r>
              <w:rPr>
                <w:rFonts w:hint="default" w:ascii="Calibri" w:hAnsi="Calibri" w:cs="Calibri"/>
                <w:color w:val="auto"/>
                <w:sz w:val="24"/>
                <w:szCs w:val="24"/>
                <w:bdr w:val="none" w:color="auto" w:sz="0" w:space="0"/>
              </w:rPr>
              <w:t>IPv4/IPv6</w:t>
            </w:r>
            <w:r>
              <w:rPr>
                <w:rFonts w:hint="eastAsia" w:ascii="宋体" w:hAnsi="宋体" w:eastAsia="宋体" w:cs="宋体"/>
                <w:color w:val="auto"/>
                <w:sz w:val="24"/>
                <w:szCs w:val="24"/>
                <w:bdr w:val="none" w:color="auto" w:sz="0" w:space="0"/>
              </w:rPr>
              <w:t>双栈网络协议；</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密码机</w:t>
            </w:r>
            <w:r>
              <w:rPr>
                <w:rFonts w:hint="default" w:ascii="Calibri" w:hAnsi="Calibri" w:cs="Calibri"/>
                <w:color w:val="auto"/>
                <w:sz w:val="24"/>
                <w:szCs w:val="24"/>
                <w:bdr w:val="none" w:color="auto" w:sz="0" w:space="0"/>
              </w:rPr>
              <w:t>API</w:t>
            </w:r>
            <w:r>
              <w:rPr>
                <w:rFonts w:hint="eastAsia" w:ascii="宋体" w:hAnsi="宋体" w:eastAsia="宋体" w:cs="宋体"/>
                <w:color w:val="auto"/>
                <w:sz w:val="24"/>
                <w:szCs w:val="24"/>
                <w:bdr w:val="none" w:color="auto" w:sz="0" w:space="0"/>
              </w:rPr>
              <w:t>支持符合密码设备应用接口规范，同时支持</w:t>
            </w:r>
            <w:r>
              <w:rPr>
                <w:rFonts w:hint="default" w:ascii="Calibri" w:hAnsi="Calibri" w:cs="Calibri"/>
                <w:color w:val="auto"/>
                <w:sz w:val="24"/>
                <w:szCs w:val="24"/>
                <w:bdr w:val="none" w:color="auto" w:sz="0" w:space="0"/>
              </w:rPr>
              <w:t>PKCS#11</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JCE</w:t>
            </w:r>
            <w:r>
              <w:rPr>
                <w:rFonts w:hint="eastAsia" w:ascii="宋体" w:hAnsi="宋体" w:eastAsia="宋体" w:cs="宋体"/>
                <w:color w:val="auto"/>
                <w:sz w:val="24"/>
                <w:szCs w:val="24"/>
                <w:bdr w:val="none" w:color="auto" w:sz="0" w:space="0"/>
              </w:rPr>
              <w:t>国际标准接口；</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支持消息鉴别码的产生及验证，包括</w:t>
            </w:r>
            <w:r>
              <w:rPr>
                <w:rFonts w:hint="default" w:ascii="Calibri" w:hAnsi="Calibri" w:cs="Calibri"/>
                <w:color w:val="auto"/>
                <w:sz w:val="24"/>
                <w:szCs w:val="24"/>
                <w:bdr w:val="none" w:color="auto" w:sz="0" w:space="0"/>
              </w:rPr>
              <w:t>CBC-MAC</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CMAC</w:t>
            </w:r>
            <w:r>
              <w:rPr>
                <w:rFonts w:hint="eastAsia" w:ascii="宋体" w:hAnsi="宋体" w:eastAsia="宋体" w:cs="宋体"/>
                <w:color w:val="auto"/>
                <w:sz w:val="24"/>
                <w:szCs w:val="24"/>
                <w:bdr w:val="none" w:color="auto" w:sz="0" w:space="0"/>
              </w:rPr>
              <w:t>的产生及验证；支持消息认证码的产生，包括</w:t>
            </w:r>
            <w:r>
              <w:rPr>
                <w:rFonts w:hint="default" w:ascii="Calibri" w:hAnsi="Calibri" w:cs="Calibri"/>
                <w:color w:val="auto"/>
                <w:sz w:val="24"/>
                <w:szCs w:val="24"/>
                <w:bdr w:val="none" w:color="auto" w:sz="0" w:space="0"/>
              </w:rPr>
              <w:t>HMAC</w:t>
            </w:r>
            <w:r>
              <w:rPr>
                <w:rFonts w:hint="eastAsia" w:ascii="宋体" w:hAnsi="宋体" w:eastAsia="宋体" w:cs="宋体"/>
                <w:color w:val="auto"/>
                <w:sz w:val="24"/>
                <w:szCs w:val="24"/>
                <w:bdr w:val="none" w:color="auto" w:sz="0" w:space="0"/>
              </w:rPr>
              <w:t>的产生及验证；</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支持通过</w:t>
            </w:r>
            <w:r>
              <w:rPr>
                <w:rFonts w:hint="default" w:ascii="Calibri" w:hAnsi="Calibri" w:cs="Calibri"/>
                <w:color w:val="auto"/>
                <w:sz w:val="24"/>
                <w:szCs w:val="24"/>
                <w:bdr w:val="none" w:color="auto" w:sz="0" w:space="0"/>
              </w:rPr>
              <w:t>web</w:t>
            </w:r>
            <w:r>
              <w:rPr>
                <w:rFonts w:hint="eastAsia" w:ascii="宋体" w:hAnsi="宋体" w:eastAsia="宋体" w:cs="宋体"/>
                <w:color w:val="auto"/>
                <w:sz w:val="24"/>
                <w:szCs w:val="24"/>
                <w:bdr w:val="none" w:color="auto" w:sz="0" w:space="0"/>
              </w:rPr>
              <w:t>界面进行密钥导入，且支持通过分量合成的方式实现；</w:t>
            </w:r>
          </w:p>
          <w:p w14:paraId="35A140B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支持通过双物理噪声源生成随机数；</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DASH</w:t>
            </w:r>
            <w:r>
              <w:rPr>
                <w:rFonts w:hint="eastAsia" w:ascii="宋体" w:hAnsi="宋体" w:eastAsia="宋体" w:cs="宋体"/>
                <w:color w:val="auto"/>
                <w:sz w:val="24"/>
                <w:szCs w:val="24"/>
                <w:bdr w:val="none" w:color="auto" w:sz="0" w:space="0"/>
              </w:rPr>
              <w:t>自适应流媒体协议，支持对</w:t>
            </w:r>
            <w:r>
              <w:rPr>
                <w:rFonts w:hint="default" w:ascii="Calibri" w:hAnsi="Calibri" w:cs="Calibri"/>
                <w:color w:val="auto"/>
                <w:sz w:val="24"/>
                <w:szCs w:val="24"/>
                <w:bdr w:val="none" w:color="auto" w:sz="0" w:space="0"/>
              </w:rPr>
              <w:t>MPD</w:t>
            </w:r>
            <w:r>
              <w:rPr>
                <w:rFonts w:hint="eastAsia" w:ascii="宋体" w:hAnsi="宋体" w:eastAsia="宋体" w:cs="宋体"/>
                <w:color w:val="auto"/>
                <w:sz w:val="24"/>
                <w:szCs w:val="24"/>
                <w:bdr w:val="none" w:color="auto" w:sz="0" w:space="0"/>
              </w:rPr>
              <w:t>文件和视频分片文件进行摘要数字签名及验证；</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支持通过多网口将管理与运算接口进行隔离或者启用、关闭；</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11.SM2</w:t>
            </w:r>
            <w:r>
              <w:rPr>
                <w:rFonts w:hint="eastAsia" w:ascii="宋体" w:hAnsi="宋体" w:eastAsia="宋体" w:cs="宋体"/>
                <w:color w:val="auto"/>
                <w:sz w:val="24"/>
                <w:szCs w:val="24"/>
                <w:bdr w:val="none" w:color="auto" w:sz="0" w:space="0"/>
              </w:rPr>
              <w:t>密钥对产生速率不低于</w:t>
            </w:r>
            <w:r>
              <w:rPr>
                <w:rFonts w:hint="default" w:ascii="Calibri" w:hAnsi="Calibri" w:cs="Calibri"/>
                <w:color w:val="auto"/>
                <w:sz w:val="24"/>
                <w:szCs w:val="24"/>
                <w:bdr w:val="none" w:color="auto" w:sz="0" w:space="0"/>
              </w:rPr>
              <w:t>12000</w:t>
            </w:r>
            <w:r>
              <w:rPr>
                <w:rFonts w:hint="eastAsia" w:ascii="宋体" w:hAnsi="宋体" w:eastAsia="宋体" w:cs="宋体"/>
                <w:color w:val="auto"/>
                <w:sz w:val="24"/>
                <w:szCs w:val="24"/>
                <w:bdr w:val="none" w:color="auto" w:sz="0" w:space="0"/>
              </w:rPr>
              <w:t>对</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秒，</w:t>
            </w:r>
            <w:r>
              <w:rPr>
                <w:rFonts w:hint="default" w:ascii="Calibri" w:hAnsi="Calibri" w:cs="Calibri"/>
                <w:color w:val="auto"/>
                <w:sz w:val="24"/>
                <w:szCs w:val="24"/>
                <w:bdr w:val="none" w:color="auto" w:sz="0" w:space="0"/>
              </w:rPr>
              <w:t>SM2</w:t>
            </w:r>
            <w:r>
              <w:rPr>
                <w:rFonts w:hint="eastAsia" w:ascii="宋体" w:hAnsi="宋体" w:eastAsia="宋体" w:cs="宋体"/>
                <w:color w:val="auto"/>
                <w:sz w:val="24"/>
                <w:szCs w:val="24"/>
                <w:bdr w:val="none" w:color="auto" w:sz="0" w:space="0"/>
              </w:rPr>
              <w:t>签名速率不低于</w:t>
            </w:r>
            <w:r>
              <w:rPr>
                <w:rFonts w:hint="default" w:ascii="Calibri" w:hAnsi="Calibri" w:cs="Calibri"/>
                <w:color w:val="auto"/>
                <w:sz w:val="24"/>
                <w:szCs w:val="24"/>
                <w:bdr w:val="none" w:color="auto" w:sz="0" w:space="0"/>
              </w:rPr>
              <w:t>12000</w:t>
            </w:r>
            <w:r>
              <w:rPr>
                <w:rFonts w:hint="eastAsia" w:ascii="宋体" w:hAnsi="宋体" w:eastAsia="宋体" w:cs="宋体"/>
                <w:color w:val="auto"/>
                <w:sz w:val="24"/>
                <w:szCs w:val="24"/>
                <w:bdr w:val="none" w:color="auto" w:sz="0" w:space="0"/>
              </w:rPr>
              <w:t>次</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秒，</w:t>
            </w:r>
            <w:r>
              <w:rPr>
                <w:rFonts w:hint="default" w:ascii="Calibri" w:hAnsi="Calibri" w:cs="Calibri"/>
                <w:color w:val="auto"/>
                <w:sz w:val="24"/>
                <w:szCs w:val="24"/>
                <w:bdr w:val="none" w:color="auto" w:sz="0" w:space="0"/>
              </w:rPr>
              <w:t>SM2</w:t>
            </w:r>
            <w:r>
              <w:rPr>
                <w:rFonts w:hint="eastAsia" w:ascii="宋体" w:hAnsi="宋体" w:eastAsia="宋体" w:cs="宋体"/>
                <w:color w:val="auto"/>
                <w:sz w:val="24"/>
                <w:szCs w:val="24"/>
                <w:bdr w:val="none" w:color="auto" w:sz="0" w:space="0"/>
              </w:rPr>
              <w:t>验签速率不低于</w:t>
            </w:r>
            <w:r>
              <w:rPr>
                <w:rFonts w:hint="default" w:ascii="Calibri" w:hAnsi="Calibri" w:cs="Calibri"/>
                <w:color w:val="auto"/>
                <w:sz w:val="24"/>
                <w:szCs w:val="24"/>
                <w:bdr w:val="none" w:color="auto" w:sz="0" w:space="0"/>
              </w:rPr>
              <w:t>4000</w:t>
            </w:r>
            <w:r>
              <w:rPr>
                <w:rFonts w:hint="eastAsia" w:ascii="宋体" w:hAnsi="宋体" w:eastAsia="宋体" w:cs="宋体"/>
                <w:color w:val="auto"/>
                <w:sz w:val="24"/>
                <w:szCs w:val="24"/>
                <w:bdr w:val="none" w:color="auto" w:sz="0" w:space="0"/>
              </w:rPr>
              <w:t>次</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秒，</w:t>
            </w:r>
            <w:r>
              <w:rPr>
                <w:rFonts w:hint="default" w:ascii="Calibri" w:hAnsi="Calibri" w:cs="Calibri"/>
                <w:color w:val="auto"/>
                <w:sz w:val="24"/>
                <w:szCs w:val="24"/>
                <w:bdr w:val="none" w:color="auto" w:sz="0" w:space="0"/>
              </w:rPr>
              <w:t>SM2</w:t>
            </w:r>
            <w:r>
              <w:rPr>
                <w:rFonts w:hint="eastAsia" w:ascii="宋体" w:hAnsi="宋体" w:eastAsia="宋体" w:cs="宋体"/>
                <w:color w:val="auto"/>
                <w:sz w:val="24"/>
                <w:szCs w:val="24"/>
                <w:bdr w:val="none" w:color="auto" w:sz="0" w:space="0"/>
              </w:rPr>
              <w:t>加密速率不低于</w:t>
            </w:r>
            <w:r>
              <w:rPr>
                <w:rFonts w:hint="default" w:ascii="Calibri" w:hAnsi="Calibri" w:cs="Calibri"/>
                <w:color w:val="auto"/>
                <w:sz w:val="24"/>
                <w:szCs w:val="24"/>
                <w:bdr w:val="none" w:color="auto" w:sz="0" w:space="0"/>
              </w:rPr>
              <w:t>8000</w:t>
            </w:r>
            <w:r>
              <w:rPr>
                <w:rFonts w:hint="eastAsia" w:ascii="宋体" w:hAnsi="宋体" w:eastAsia="宋体" w:cs="宋体"/>
                <w:color w:val="auto"/>
                <w:sz w:val="24"/>
                <w:szCs w:val="24"/>
                <w:bdr w:val="none" w:color="auto" w:sz="0" w:space="0"/>
              </w:rPr>
              <w:t>次</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秒，</w:t>
            </w:r>
            <w:r>
              <w:rPr>
                <w:rFonts w:hint="default" w:ascii="Calibri" w:hAnsi="Calibri" w:cs="Calibri"/>
                <w:color w:val="auto"/>
                <w:sz w:val="24"/>
                <w:szCs w:val="24"/>
                <w:bdr w:val="none" w:color="auto" w:sz="0" w:space="0"/>
              </w:rPr>
              <w:t>SM2</w:t>
            </w:r>
            <w:r>
              <w:rPr>
                <w:rFonts w:hint="eastAsia" w:ascii="宋体" w:hAnsi="宋体" w:eastAsia="宋体" w:cs="宋体"/>
                <w:color w:val="auto"/>
                <w:sz w:val="24"/>
                <w:szCs w:val="24"/>
                <w:bdr w:val="none" w:color="auto" w:sz="0" w:space="0"/>
              </w:rPr>
              <w:t>解密速率不低于</w:t>
            </w:r>
            <w:r>
              <w:rPr>
                <w:rFonts w:hint="default" w:ascii="Calibri" w:hAnsi="Calibri" w:cs="Calibri"/>
                <w:color w:val="auto"/>
                <w:sz w:val="24"/>
                <w:szCs w:val="24"/>
                <w:bdr w:val="none" w:color="auto" w:sz="0" w:space="0"/>
              </w:rPr>
              <w:t>15000</w:t>
            </w:r>
            <w:r>
              <w:rPr>
                <w:rFonts w:hint="eastAsia" w:ascii="宋体" w:hAnsi="宋体" w:eastAsia="宋体" w:cs="宋体"/>
                <w:color w:val="auto"/>
                <w:sz w:val="24"/>
                <w:szCs w:val="24"/>
                <w:bdr w:val="none" w:color="auto" w:sz="0" w:space="0"/>
              </w:rPr>
              <w:t>次</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秒，</w:t>
            </w:r>
            <w:r>
              <w:rPr>
                <w:rFonts w:hint="default" w:ascii="Calibri" w:hAnsi="Calibri" w:cs="Calibri"/>
                <w:color w:val="auto"/>
                <w:sz w:val="24"/>
                <w:szCs w:val="24"/>
                <w:bdr w:val="none" w:color="auto" w:sz="0" w:space="0"/>
              </w:rPr>
              <w:t>SM3</w:t>
            </w:r>
            <w:r>
              <w:rPr>
                <w:rFonts w:hint="eastAsia" w:ascii="宋体" w:hAnsi="宋体" w:eastAsia="宋体" w:cs="宋体"/>
                <w:color w:val="auto"/>
                <w:sz w:val="24"/>
                <w:szCs w:val="24"/>
                <w:bdr w:val="none" w:color="auto" w:sz="0" w:space="0"/>
              </w:rPr>
              <w:t>计算</w:t>
            </w:r>
            <w:r>
              <w:rPr>
                <w:rFonts w:hint="default" w:ascii="Calibri" w:hAnsi="Calibri" w:cs="Calibri"/>
                <w:color w:val="auto"/>
                <w:sz w:val="24"/>
                <w:szCs w:val="24"/>
                <w:bdr w:val="none" w:color="auto" w:sz="0" w:space="0"/>
              </w:rPr>
              <w:t>Hash</w:t>
            </w:r>
            <w:r>
              <w:rPr>
                <w:rFonts w:hint="eastAsia" w:ascii="宋体" w:hAnsi="宋体" w:eastAsia="宋体" w:cs="宋体"/>
                <w:color w:val="auto"/>
                <w:sz w:val="24"/>
                <w:szCs w:val="24"/>
                <w:bdr w:val="none" w:color="auto" w:sz="0" w:space="0"/>
              </w:rPr>
              <w:t>速率不低于</w:t>
            </w:r>
            <w:r>
              <w:rPr>
                <w:rFonts w:hint="default" w:ascii="Calibri" w:hAnsi="Calibri" w:cs="Calibri"/>
                <w:color w:val="auto"/>
                <w:sz w:val="24"/>
                <w:szCs w:val="24"/>
                <w:bdr w:val="none" w:color="auto" w:sz="0" w:space="0"/>
              </w:rPr>
              <w:t>800Mbps</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SM4</w:t>
            </w:r>
            <w:r>
              <w:rPr>
                <w:rFonts w:hint="eastAsia" w:ascii="宋体" w:hAnsi="宋体" w:eastAsia="宋体" w:cs="宋体"/>
                <w:color w:val="auto"/>
                <w:sz w:val="24"/>
                <w:szCs w:val="24"/>
                <w:bdr w:val="none" w:color="auto" w:sz="0" w:space="0"/>
              </w:rPr>
              <w:t>加解密速率不低于</w:t>
            </w:r>
            <w:r>
              <w:rPr>
                <w:rFonts w:hint="default" w:ascii="Calibri" w:hAnsi="Calibri" w:cs="Calibri"/>
                <w:color w:val="auto"/>
                <w:sz w:val="24"/>
                <w:szCs w:val="24"/>
                <w:bdr w:val="none" w:color="auto" w:sz="0" w:space="0"/>
              </w:rPr>
              <w:t>700Mbps</w:t>
            </w:r>
            <w:r>
              <w:rPr>
                <w:rFonts w:hint="eastAsia" w:ascii="宋体" w:hAnsi="宋体" w:eastAsia="宋体" w:cs="宋体"/>
                <w:color w:val="auto"/>
                <w:sz w:val="24"/>
                <w:szCs w:val="24"/>
                <w:bdr w:val="none" w:color="auto" w:sz="0" w:space="0"/>
              </w:rPr>
              <w:t>，随机数产生性能不低于</w:t>
            </w:r>
            <w:r>
              <w:rPr>
                <w:rFonts w:hint="default" w:ascii="Calibri" w:hAnsi="Calibri" w:cs="Calibri"/>
                <w:color w:val="auto"/>
                <w:sz w:val="24"/>
                <w:szCs w:val="24"/>
                <w:bdr w:val="none" w:color="auto" w:sz="0" w:space="0"/>
              </w:rPr>
              <w:t>40Mbps</w:t>
            </w:r>
            <w:r>
              <w:rPr>
                <w:rFonts w:hint="eastAsia" w:ascii="宋体" w:hAnsi="宋体" w:eastAsia="宋体" w:cs="宋体"/>
                <w:color w:val="auto"/>
                <w:sz w:val="24"/>
                <w:szCs w:val="24"/>
                <w:bdr w:val="none" w:color="auto" w:sz="0" w:space="0"/>
              </w:rPr>
              <w:t>。</w:t>
            </w:r>
          </w:p>
        </w:tc>
      </w:tr>
    </w:tbl>
    <w:p w14:paraId="5D71A35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标的名称：IPSec/SSLVPN综合安全网关</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80"/>
        <w:gridCol w:w="655"/>
        <w:gridCol w:w="1063"/>
        <w:gridCol w:w="6248"/>
      </w:tblGrid>
      <w:tr w14:paraId="505B24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3C526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721F5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AA4D8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E2D39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281C5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F78AD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922E7D">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0EF9E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B1BFD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标准机架式设备，采用国产化</w:t>
            </w:r>
            <w:r>
              <w:rPr>
                <w:rFonts w:hint="default" w:ascii="Calibri" w:hAnsi="Calibri" w:cs="Calibri"/>
                <w:color w:val="auto"/>
                <w:sz w:val="24"/>
                <w:szCs w:val="24"/>
                <w:bdr w:val="none" w:color="auto" w:sz="0" w:space="0"/>
              </w:rPr>
              <w:t>CPU</w:t>
            </w:r>
            <w:r>
              <w:rPr>
                <w:rFonts w:hint="eastAsia" w:ascii="宋体" w:hAnsi="宋体" w:eastAsia="宋体" w:cs="宋体"/>
                <w:color w:val="auto"/>
                <w:sz w:val="24"/>
                <w:szCs w:val="24"/>
                <w:bdr w:val="none" w:color="auto" w:sz="0" w:space="0"/>
              </w:rPr>
              <w:t>（主频</w:t>
            </w:r>
            <w:r>
              <w:rPr>
                <w:rFonts w:hint="default" w:ascii="Calibri" w:hAnsi="Calibri" w:cs="Calibri"/>
                <w:color w:val="auto"/>
                <w:sz w:val="24"/>
                <w:szCs w:val="24"/>
                <w:bdr w:val="none" w:color="auto" w:sz="0" w:space="0"/>
              </w:rPr>
              <w:t>≥2.8GHz</w:t>
            </w:r>
            <w:r>
              <w:rPr>
                <w:rFonts w:hint="eastAsia" w:ascii="宋体" w:hAnsi="宋体" w:eastAsia="宋体" w:cs="宋体"/>
                <w:color w:val="auto"/>
                <w:sz w:val="24"/>
                <w:szCs w:val="24"/>
                <w:bdr w:val="none" w:color="auto" w:sz="0" w:space="0"/>
              </w:rPr>
              <w:t>，核心数</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核）及国产化操作系统，自适应网络接口</w:t>
            </w:r>
            <w:r>
              <w:rPr>
                <w:rFonts w:hint="default" w:ascii="Calibri" w:hAnsi="Calibri" w:cs="Calibri"/>
                <w:color w:val="auto"/>
                <w:sz w:val="24"/>
                <w:szCs w:val="24"/>
                <w:bdr w:val="none" w:color="auto" w:sz="0" w:space="0"/>
              </w:rPr>
              <w:t>RJ-4510/100/1000Mb≥6</w:t>
            </w:r>
            <w:r>
              <w:rPr>
                <w:rFonts w:hint="eastAsia" w:ascii="宋体" w:hAnsi="宋体" w:eastAsia="宋体" w:cs="宋体"/>
                <w:color w:val="auto"/>
                <w:sz w:val="24"/>
                <w:szCs w:val="24"/>
                <w:bdr w:val="none" w:color="auto" w:sz="0" w:space="0"/>
              </w:rPr>
              <w:t>个；提供</w:t>
            </w:r>
            <w:r>
              <w:rPr>
                <w:rFonts w:hint="default" w:ascii="Calibri" w:hAnsi="Calibri" w:cs="Calibri"/>
                <w:color w:val="auto"/>
                <w:sz w:val="24"/>
                <w:szCs w:val="24"/>
                <w:bdr w:val="none" w:color="auto" w:sz="0" w:space="0"/>
              </w:rPr>
              <w:t>VPN</w:t>
            </w:r>
            <w:r>
              <w:rPr>
                <w:rFonts w:hint="eastAsia" w:ascii="宋体" w:hAnsi="宋体" w:eastAsia="宋体" w:cs="宋体"/>
                <w:color w:val="auto"/>
                <w:sz w:val="24"/>
                <w:szCs w:val="24"/>
                <w:bdr w:val="none" w:color="auto" w:sz="0" w:space="0"/>
              </w:rPr>
              <w:t>客户端硬件终端，与综合安全网关配对使用：硬件终端支持</w:t>
            </w:r>
            <w:r>
              <w:rPr>
                <w:rFonts w:hint="default" w:ascii="Calibri" w:hAnsi="Calibri" w:cs="Calibri"/>
                <w:color w:val="auto"/>
                <w:sz w:val="24"/>
                <w:szCs w:val="24"/>
                <w:bdr w:val="none" w:color="auto" w:sz="0" w:space="0"/>
              </w:rPr>
              <w:t>RJ-45</w:t>
            </w:r>
            <w:r>
              <w:rPr>
                <w:rFonts w:hint="eastAsia" w:ascii="宋体" w:hAnsi="宋体" w:eastAsia="宋体" w:cs="宋体"/>
                <w:color w:val="auto"/>
                <w:sz w:val="24"/>
                <w:szCs w:val="24"/>
                <w:bdr w:val="none" w:color="auto" w:sz="0" w:space="0"/>
              </w:rPr>
              <w:t>网口，支持有线和无线，支持</w:t>
            </w:r>
            <w:r>
              <w:rPr>
                <w:rFonts w:hint="default" w:ascii="Calibri" w:hAnsi="Calibri" w:cs="Calibri"/>
                <w:color w:val="auto"/>
                <w:sz w:val="24"/>
                <w:szCs w:val="24"/>
                <w:bdr w:val="none" w:color="auto" w:sz="0" w:space="0"/>
              </w:rPr>
              <w:t>USB2.0</w:t>
            </w:r>
            <w:r>
              <w:rPr>
                <w:rFonts w:hint="eastAsia" w:ascii="宋体" w:hAnsi="宋体" w:eastAsia="宋体" w:cs="宋体"/>
                <w:color w:val="auto"/>
                <w:sz w:val="24"/>
                <w:szCs w:val="24"/>
                <w:bdr w:val="none" w:color="auto" w:sz="0" w:space="0"/>
              </w:rPr>
              <w:t>接口，支持一切有网口或</w:t>
            </w:r>
            <w:r>
              <w:rPr>
                <w:rFonts w:hint="default" w:ascii="Calibri" w:hAnsi="Calibri" w:cs="Calibri"/>
                <w:color w:val="auto"/>
                <w:sz w:val="24"/>
                <w:szCs w:val="24"/>
                <w:bdr w:val="none" w:color="auto" w:sz="0" w:space="0"/>
              </w:rPr>
              <w:t>USB</w:t>
            </w:r>
            <w:r>
              <w:rPr>
                <w:rFonts w:hint="eastAsia" w:ascii="宋体" w:hAnsi="宋体" w:eastAsia="宋体" w:cs="宋体"/>
                <w:color w:val="auto"/>
                <w:sz w:val="24"/>
                <w:szCs w:val="24"/>
                <w:bdr w:val="none" w:color="auto" w:sz="0" w:space="0"/>
              </w:rPr>
              <w:t>口且可识别</w:t>
            </w:r>
            <w:r>
              <w:rPr>
                <w:rFonts w:hint="default" w:ascii="Calibri" w:hAnsi="Calibri" w:cs="Calibri"/>
                <w:color w:val="auto"/>
                <w:sz w:val="24"/>
                <w:szCs w:val="24"/>
                <w:bdr w:val="none" w:color="auto" w:sz="0" w:space="0"/>
              </w:rPr>
              <w:t>RNIDS</w:t>
            </w:r>
            <w:r>
              <w:rPr>
                <w:rFonts w:hint="eastAsia" w:ascii="宋体" w:hAnsi="宋体" w:eastAsia="宋体" w:cs="宋体"/>
                <w:color w:val="auto"/>
                <w:sz w:val="24"/>
                <w:szCs w:val="24"/>
                <w:bdr w:val="none" w:color="auto" w:sz="0" w:space="0"/>
              </w:rPr>
              <w:t>驱动的设备；</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支持应用保护，包括保护</w:t>
            </w:r>
            <w:r>
              <w:rPr>
                <w:rFonts w:hint="default" w:ascii="Calibri" w:hAnsi="Calibri" w:cs="Calibri"/>
                <w:color w:val="auto"/>
                <w:sz w:val="24"/>
                <w:szCs w:val="24"/>
                <w:bdr w:val="none" w:color="auto" w:sz="0" w:space="0"/>
              </w:rPr>
              <w:t>B/S</w:t>
            </w:r>
            <w:r>
              <w:rPr>
                <w:rFonts w:hint="eastAsia" w:ascii="宋体" w:hAnsi="宋体" w:eastAsia="宋体" w:cs="宋体"/>
                <w:color w:val="auto"/>
                <w:sz w:val="24"/>
                <w:szCs w:val="24"/>
                <w:bdr w:val="none" w:color="auto" w:sz="0" w:space="0"/>
              </w:rPr>
              <w:t>应用和业务、保护</w:t>
            </w:r>
            <w:r>
              <w:rPr>
                <w:rFonts w:hint="default" w:ascii="Calibri" w:hAnsi="Calibri" w:cs="Calibri"/>
                <w:color w:val="auto"/>
                <w:sz w:val="24"/>
                <w:szCs w:val="24"/>
                <w:bdr w:val="none" w:color="auto" w:sz="0" w:space="0"/>
              </w:rPr>
              <w:t>HTTPS</w:t>
            </w:r>
            <w:r>
              <w:rPr>
                <w:rFonts w:hint="eastAsia" w:ascii="宋体" w:hAnsi="宋体" w:eastAsia="宋体" w:cs="宋体"/>
                <w:color w:val="auto"/>
                <w:sz w:val="24"/>
                <w:szCs w:val="24"/>
                <w:bdr w:val="none" w:color="auto" w:sz="0" w:space="0"/>
              </w:rPr>
              <w:t>应用和业务、保护</w:t>
            </w:r>
            <w:r>
              <w:rPr>
                <w:rFonts w:hint="default" w:ascii="Calibri" w:hAnsi="Calibri" w:cs="Calibri"/>
                <w:color w:val="auto"/>
                <w:sz w:val="24"/>
                <w:szCs w:val="24"/>
                <w:bdr w:val="none" w:color="auto" w:sz="0" w:space="0"/>
              </w:rPr>
              <w:t>C/S</w:t>
            </w:r>
            <w:r>
              <w:rPr>
                <w:rFonts w:hint="eastAsia" w:ascii="宋体" w:hAnsi="宋体" w:eastAsia="宋体" w:cs="宋体"/>
                <w:color w:val="auto"/>
                <w:sz w:val="24"/>
                <w:szCs w:val="24"/>
                <w:bdr w:val="none" w:color="auto" w:sz="0" w:space="0"/>
              </w:rPr>
              <w:t>应用和业务、保护数据库服务；</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支持自定义虚拟</w:t>
            </w:r>
            <w:r>
              <w:rPr>
                <w:rFonts w:hint="default" w:ascii="Calibri" w:hAnsi="Calibri" w:cs="Calibri"/>
                <w:color w:val="auto"/>
                <w:sz w:val="24"/>
                <w:szCs w:val="24"/>
                <w:bdr w:val="none" w:color="auto" w:sz="0" w:space="0"/>
              </w:rPr>
              <w:t>DNS</w:t>
            </w:r>
            <w:r>
              <w:rPr>
                <w:rFonts w:hint="eastAsia" w:ascii="宋体" w:hAnsi="宋体" w:eastAsia="宋体" w:cs="宋体"/>
                <w:color w:val="auto"/>
                <w:sz w:val="24"/>
                <w:szCs w:val="24"/>
                <w:bdr w:val="none" w:color="auto" w:sz="0" w:space="0"/>
              </w:rPr>
              <w:t>服务同时向客户端下发解析策略；</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支持多种用户接入认证方式，包含用户名口令、</w:t>
            </w:r>
            <w:r>
              <w:rPr>
                <w:rFonts w:hint="default" w:ascii="Calibri" w:hAnsi="Calibri" w:cs="Calibri"/>
                <w:color w:val="auto"/>
                <w:sz w:val="24"/>
                <w:szCs w:val="24"/>
                <w:bdr w:val="none" w:color="auto" w:sz="0" w:space="0"/>
              </w:rPr>
              <w:t>USBkey</w:t>
            </w:r>
            <w:r>
              <w:rPr>
                <w:rFonts w:hint="eastAsia" w:ascii="宋体" w:hAnsi="宋体" w:eastAsia="宋体" w:cs="宋体"/>
                <w:color w:val="auto"/>
                <w:sz w:val="24"/>
                <w:szCs w:val="24"/>
                <w:bdr w:val="none" w:color="auto" w:sz="0" w:space="0"/>
              </w:rPr>
              <w:t>、用户名＋口令＋短信、文件数字证书＋口令认证方式；支持第三方接入认证，包含</w:t>
            </w:r>
            <w:r>
              <w:rPr>
                <w:rFonts w:hint="default" w:ascii="Calibri" w:hAnsi="Calibri" w:cs="Calibri"/>
                <w:color w:val="auto"/>
                <w:sz w:val="24"/>
                <w:szCs w:val="24"/>
                <w:bdr w:val="none" w:color="auto" w:sz="0" w:space="0"/>
              </w:rPr>
              <w:t>LDAP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AD</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Radius</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TACACS+</w:t>
            </w:r>
            <w:r>
              <w:rPr>
                <w:rFonts w:hint="eastAsia" w:ascii="宋体" w:hAnsi="宋体" w:eastAsia="宋体" w:cs="宋体"/>
                <w:color w:val="auto"/>
                <w:sz w:val="24"/>
                <w:szCs w:val="24"/>
                <w:bdr w:val="none" w:color="auto" w:sz="0" w:space="0"/>
              </w:rPr>
              <w:t>认证方式；</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支持接入设备的安全准入审核；</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SM2</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SM3</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SM4</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RSA2048</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AES256</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SHA-2</w:t>
            </w:r>
            <w:r>
              <w:rPr>
                <w:rFonts w:hint="eastAsia" w:ascii="宋体" w:hAnsi="宋体" w:eastAsia="宋体" w:cs="宋体"/>
                <w:color w:val="auto"/>
                <w:sz w:val="24"/>
                <w:szCs w:val="24"/>
                <w:bdr w:val="none" w:color="auto" w:sz="0" w:space="0"/>
              </w:rPr>
              <w:t>密码算法；</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支持服务状态自检测</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包括服务端引擎检测、客户端自检测、客户端检测日志展示；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支持双机热备和负载均衡部署模式，支持配置</w:t>
            </w:r>
            <w:r>
              <w:rPr>
                <w:rFonts w:hint="default" w:ascii="Calibri" w:hAnsi="Calibri" w:cs="Calibri"/>
                <w:color w:val="auto"/>
                <w:sz w:val="24"/>
                <w:szCs w:val="24"/>
                <w:bdr w:val="none" w:color="auto" w:sz="0" w:space="0"/>
              </w:rPr>
              <w:t>Ipv6</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支持管理员和用户日志审计，并支持发送审计日志到第三方审计系统；</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新建连接数</w:t>
            </w:r>
            <w:r>
              <w:rPr>
                <w:rFonts w:hint="default" w:ascii="Calibri" w:hAnsi="Calibri" w:cs="Calibri"/>
                <w:color w:val="auto"/>
                <w:sz w:val="24"/>
                <w:szCs w:val="24"/>
                <w:bdr w:val="none" w:color="auto" w:sz="0" w:space="0"/>
              </w:rPr>
              <w:t>≥5000</w:t>
            </w:r>
            <w:r>
              <w:rPr>
                <w:rFonts w:hint="eastAsia" w:ascii="宋体" w:hAnsi="宋体" w:eastAsia="宋体" w:cs="宋体"/>
                <w:color w:val="auto"/>
                <w:sz w:val="24"/>
                <w:szCs w:val="24"/>
                <w:bdr w:val="none" w:color="auto" w:sz="0" w:space="0"/>
              </w:rPr>
              <w:t>次</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秒，并发连接数</w:t>
            </w:r>
            <w:r>
              <w:rPr>
                <w:rFonts w:hint="default" w:ascii="Calibri" w:hAnsi="Calibri" w:cs="Calibri"/>
                <w:color w:val="auto"/>
                <w:sz w:val="24"/>
                <w:szCs w:val="24"/>
                <w:bdr w:val="none" w:color="auto" w:sz="0" w:space="0"/>
              </w:rPr>
              <w:t>≥100000</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SSL</w:t>
            </w:r>
            <w:r>
              <w:rPr>
                <w:rFonts w:hint="eastAsia" w:ascii="宋体" w:hAnsi="宋体" w:eastAsia="宋体" w:cs="宋体"/>
                <w:color w:val="auto"/>
                <w:sz w:val="24"/>
                <w:szCs w:val="24"/>
                <w:bdr w:val="none" w:color="auto" w:sz="0" w:space="0"/>
              </w:rPr>
              <w:t>事务处理速率</w:t>
            </w:r>
            <w:r>
              <w:rPr>
                <w:rFonts w:hint="default" w:ascii="Calibri" w:hAnsi="Calibri" w:cs="Calibri"/>
                <w:color w:val="auto"/>
                <w:sz w:val="24"/>
                <w:szCs w:val="24"/>
                <w:bdr w:val="none" w:color="auto" w:sz="0" w:space="0"/>
              </w:rPr>
              <w:t>≥8000</w:t>
            </w:r>
            <w:r>
              <w:rPr>
                <w:rFonts w:hint="eastAsia" w:ascii="宋体" w:hAnsi="宋体" w:eastAsia="宋体" w:cs="宋体"/>
                <w:color w:val="auto"/>
                <w:sz w:val="24"/>
                <w:szCs w:val="24"/>
                <w:bdr w:val="none" w:color="auto" w:sz="0" w:space="0"/>
              </w:rPr>
              <w:t>次</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秒，加密带宽吞吐</w:t>
            </w:r>
            <w:r>
              <w:rPr>
                <w:rFonts w:hint="default" w:ascii="Calibri" w:hAnsi="Calibri" w:cs="Calibri"/>
                <w:color w:val="auto"/>
                <w:sz w:val="24"/>
                <w:szCs w:val="24"/>
                <w:bdr w:val="none" w:color="auto" w:sz="0" w:space="0"/>
              </w:rPr>
              <w:t>≥800Mbps</w:t>
            </w:r>
            <w:r>
              <w:rPr>
                <w:rFonts w:hint="eastAsia" w:ascii="宋体" w:hAnsi="宋体" w:eastAsia="宋体" w:cs="宋体"/>
                <w:color w:val="auto"/>
                <w:sz w:val="24"/>
                <w:szCs w:val="24"/>
                <w:bdr w:val="none" w:color="auto" w:sz="0" w:space="0"/>
              </w:rPr>
              <w:t>，整机吞吐</w:t>
            </w:r>
            <w:r>
              <w:rPr>
                <w:rFonts w:hint="default" w:ascii="Calibri" w:hAnsi="Calibri" w:cs="Calibri"/>
                <w:color w:val="auto"/>
                <w:sz w:val="24"/>
                <w:szCs w:val="24"/>
                <w:bdr w:val="none" w:color="auto" w:sz="0" w:space="0"/>
              </w:rPr>
              <w:t>≥1Gbps</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11.</w:t>
            </w:r>
            <w:r>
              <w:rPr>
                <w:rFonts w:hint="eastAsia" w:ascii="宋体" w:hAnsi="宋体" w:eastAsia="宋体" w:cs="宋体"/>
                <w:color w:val="auto"/>
                <w:sz w:val="24"/>
                <w:szCs w:val="24"/>
                <w:bdr w:val="none" w:color="auto" w:sz="0" w:space="0"/>
              </w:rPr>
              <w:t>支持用户属性及角色管理：包括用户全生命周期管理及用户基本属性管理；用户的动态角色及静态角色管理，支持用户主从账号集中管理，便于单点登录及用户权限管控。</w:t>
            </w:r>
          </w:p>
        </w:tc>
      </w:tr>
    </w:tbl>
    <w:p w14:paraId="45EBCED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标的名称：签名验签服务器</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80"/>
        <w:gridCol w:w="655"/>
        <w:gridCol w:w="1063"/>
        <w:gridCol w:w="6248"/>
      </w:tblGrid>
      <w:tr w14:paraId="6A8E5C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6545D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798C5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D9932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98200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1BE88B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39AA7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178775">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DE4DE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CFF0C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标准机架式设备，采用国产化</w:t>
            </w:r>
            <w:r>
              <w:rPr>
                <w:rFonts w:hint="default" w:ascii="Calibri" w:hAnsi="Calibri" w:cs="Calibri"/>
                <w:color w:val="auto"/>
                <w:sz w:val="24"/>
                <w:szCs w:val="24"/>
                <w:bdr w:val="none" w:color="auto" w:sz="0" w:space="0"/>
              </w:rPr>
              <w:t>CPU</w:t>
            </w:r>
            <w:r>
              <w:rPr>
                <w:rFonts w:hint="eastAsia" w:ascii="宋体" w:hAnsi="宋体" w:eastAsia="宋体" w:cs="宋体"/>
                <w:color w:val="auto"/>
                <w:sz w:val="24"/>
                <w:szCs w:val="24"/>
                <w:bdr w:val="none" w:color="auto" w:sz="0" w:space="0"/>
              </w:rPr>
              <w:t>（主频</w:t>
            </w:r>
            <w:r>
              <w:rPr>
                <w:rFonts w:hint="default" w:ascii="Calibri" w:hAnsi="Calibri" w:cs="Calibri"/>
                <w:color w:val="auto"/>
                <w:sz w:val="24"/>
                <w:szCs w:val="24"/>
                <w:bdr w:val="none" w:color="auto" w:sz="0" w:space="0"/>
              </w:rPr>
              <w:t>≥2.8GHz</w:t>
            </w:r>
            <w:r>
              <w:rPr>
                <w:rFonts w:hint="eastAsia" w:ascii="宋体" w:hAnsi="宋体" w:eastAsia="宋体" w:cs="宋体"/>
                <w:color w:val="auto"/>
                <w:sz w:val="24"/>
                <w:szCs w:val="24"/>
                <w:bdr w:val="none" w:color="auto" w:sz="0" w:space="0"/>
              </w:rPr>
              <w:t>，核心数</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核）及国产化操作系统，自适应网络接口</w:t>
            </w:r>
            <w:r>
              <w:rPr>
                <w:rFonts w:hint="default" w:ascii="Calibri" w:hAnsi="Calibri" w:cs="Calibri"/>
                <w:color w:val="auto"/>
                <w:sz w:val="24"/>
                <w:szCs w:val="24"/>
                <w:bdr w:val="none" w:color="auto" w:sz="0" w:space="0"/>
              </w:rPr>
              <w:t>RJ-4510/100/1000Mb≥6</w:t>
            </w:r>
            <w:r>
              <w:rPr>
                <w:rFonts w:hint="eastAsia" w:ascii="宋体" w:hAnsi="宋体" w:eastAsia="宋体" w:cs="宋体"/>
                <w:color w:val="auto"/>
                <w:sz w:val="24"/>
                <w:szCs w:val="24"/>
                <w:bdr w:val="none" w:color="auto" w:sz="0" w:space="0"/>
              </w:rPr>
              <w:t>个；提供签名验签客户端硬件终端，与签名验签服务器配对使用：硬件终端支持</w:t>
            </w:r>
            <w:r>
              <w:rPr>
                <w:rFonts w:hint="default" w:ascii="Calibri" w:hAnsi="Calibri" w:cs="Calibri"/>
                <w:color w:val="auto"/>
                <w:sz w:val="24"/>
                <w:szCs w:val="24"/>
                <w:bdr w:val="none" w:color="auto" w:sz="0" w:space="0"/>
              </w:rPr>
              <w:t>RJ-45</w:t>
            </w:r>
            <w:r>
              <w:rPr>
                <w:rFonts w:hint="eastAsia" w:ascii="宋体" w:hAnsi="宋体" w:eastAsia="宋体" w:cs="宋体"/>
                <w:color w:val="auto"/>
                <w:sz w:val="24"/>
                <w:szCs w:val="24"/>
                <w:bdr w:val="none" w:color="auto" w:sz="0" w:space="0"/>
              </w:rPr>
              <w:t>网口，支持有线和无线，支持</w:t>
            </w:r>
            <w:r>
              <w:rPr>
                <w:rFonts w:hint="default" w:ascii="Calibri" w:hAnsi="Calibri" w:cs="Calibri"/>
                <w:color w:val="auto"/>
                <w:sz w:val="24"/>
                <w:szCs w:val="24"/>
                <w:bdr w:val="none" w:color="auto" w:sz="0" w:space="0"/>
              </w:rPr>
              <w:t>USB2.0</w:t>
            </w:r>
            <w:r>
              <w:rPr>
                <w:rFonts w:hint="eastAsia" w:ascii="宋体" w:hAnsi="宋体" w:eastAsia="宋体" w:cs="宋体"/>
                <w:color w:val="auto"/>
                <w:sz w:val="24"/>
                <w:szCs w:val="24"/>
                <w:bdr w:val="none" w:color="auto" w:sz="0" w:space="0"/>
              </w:rPr>
              <w:t>接口，支持一切有网口或</w:t>
            </w:r>
            <w:r>
              <w:rPr>
                <w:rFonts w:hint="default" w:ascii="Calibri" w:hAnsi="Calibri" w:cs="Calibri"/>
                <w:color w:val="auto"/>
                <w:sz w:val="24"/>
                <w:szCs w:val="24"/>
                <w:bdr w:val="none" w:color="auto" w:sz="0" w:space="0"/>
              </w:rPr>
              <w:t>USB</w:t>
            </w:r>
            <w:r>
              <w:rPr>
                <w:rFonts w:hint="eastAsia" w:ascii="宋体" w:hAnsi="宋体" w:eastAsia="宋体" w:cs="宋体"/>
                <w:color w:val="auto"/>
                <w:sz w:val="24"/>
                <w:szCs w:val="24"/>
                <w:bdr w:val="none" w:color="auto" w:sz="0" w:space="0"/>
              </w:rPr>
              <w:t>口且可识别</w:t>
            </w:r>
            <w:r>
              <w:rPr>
                <w:rFonts w:hint="default" w:ascii="Calibri" w:hAnsi="Calibri" w:cs="Calibri"/>
                <w:color w:val="auto"/>
                <w:sz w:val="24"/>
                <w:szCs w:val="24"/>
                <w:bdr w:val="none" w:color="auto" w:sz="0" w:space="0"/>
              </w:rPr>
              <w:t>RNDIS</w:t>
            </w:r>
            <w:r>
              <w:rPr>
                <w:rFonts w:hint="eastAsia" w:ascii="宋体" w:hAnsi="宋体" w:eastAsia="宋体" w:cs="宋体"/>
                <w:color w:val="auto"/>
                <w:sz w:val="24"/>
                <w:szCs w:val="24"/>
                <w:bdr w:val="none" w:color="auto" w:sz="0" w:space="0"/>
              </w:rPr>
              <w:t>驱动的设备；</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支持对数据、文件制作数字签名：签名结构符合</w:t>
            </w:r>
            <w:r>
              <w:rPr>
                <w:rFonts w:hint="default" w:ascii="Calibri" w:hAnsi="Calibri" w:cs="Calibri"/>
                <w:color w:val="auto"/>
                <w:sz w:val="24"/>
                <w:szCs w:val="24"/>
                <w:bdr w:val="none" w:color="auto" w:sz="0" w:space="0"/>
              </w:rPr>
              <w:t>PKCS#1</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PKCS#7</w:t>
            </w:r>
            <w:r>
              <w:rPr>
                <w:rFonts w:hint="eastAsia" w:ascii="宋体" w:hAnsi="宋体" w:eastAsia="宋体" w:cs="宋体"/>
                <w:color w:val="auto"/>
                <w:sz w:val="24"/>
                <w:szCs w:val="24"/>
                <w:bdr w:val="none" w:color="auto" w:sz="0" w:space="0"/>
              </w:rPr>
              <w:t>标准，支持验证符合</w:t>
            </w:r>
            <w:r>
              <w:rPr>
                <w:rFonts w:hint="default" w:ascii="Calibri" w:hAnsi="Calibri" w:cs="Calibri"/>
                <w:color w:val="auto"/>
                <w:sz w:val="24"/>
                <w:szCs w:val="24"/>
                <w:bdr w:val="none" w:color="auto" w:sz="0" w:space="0"/>
              </w:rPr>
              <w:t>PKCS#1</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PKCS#7</w:t>
            </w:r>
            <w:r>
              <w:rPr>
                <w:rFonts w:hint="eastAsia" w:ascii="宋体" w:hAnsi="宋体" w:eastAsia="宋体" w:cs="宋体"/>
                <w:color w:val="auto"/>
                <w:sz w:val="24"/>
                <w:szCs w:val="24"/>
                <w:bdr w:val="none" w:color="auto" w:sz="0" w:space="0"/>
              </w:rPr>
              <w:t>的签名结果；</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支持对数据、文件制作数字信封：信封结构符合</w:t>
            </w:r>
            <w:r>
              <w:rPr>
                <w:rFonts w:hint="default" w:ascii="Calibri" w:hAnsi="Calibri" w:cs="Calibri"/>
                <w:color w:val="auto"/>
                <w:sz w:val="24"/>
                <w:szCs w:val="24"/>
                <w:bdr w:val="none" w:color="auto" w:sz="0" w:space="0"/>
              </w:rPr>
              <w:t>PKCS#7</w:t>
            </w:r>
            <w:r>
              <w:rPr>
                <w:rFonts w:hint="eastAsia" w:ascii="宋体" w:hAnsi="宋体" w:eastAsia="宋体" w:cs="宋体"/>
                <w:color w:val="auto"/>
                <w:sz w:val="24"/>
                <w:szCs w:val="24"/>
                <w:bdr w:val="none" w:color="auto" w:sz="0" w:space="0"/>
              </w:rPr>
              <w:t>标准，支持加密和解密符合</w:t>
            </w:r>
            <w:r>
              <w:rPr>
                <w:rFonts w:hint="default" w:ascii="Calibri" w:hAnsi="Calibri" w:cs="Calibri"/>
                <w:color w:val="auto"/>
                <w:sz w:val="24"/>
                <w:szCs w:val="24"/>
                <w:bdr w:val="none" w:color="auto" w:sz="0" w:space="0"/>
              </w:rPr>
              <w:t>PKCS#7</w:t>
            </w:r>
            <w:r>
              <w:rPr>
                <w:rFonts w:hint="eastAsia" w:ascii="宋体" w:hAnsi="宋体" w:eastAsia="宋体" w:cs="宋体"/>
                <w:color w:val="auto"/>
                <w:sz w:val="24"/>
                <w:szCs w:val="24"/>
                <w:bdr w:val="none" w:color="auto" w:sz="0" w:space="0"/>
              </w:rPr>
              <w:t>标准的信封结果；</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SM2</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SM3</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SM4</w:t>
            </w:r>
            <w:r>
              <w:rPr>
                <w:rFonts w:hint="eastAsia" w:ascii="宋体" w:hAnsi="宋体" w:eastAsia="宋体" w:cs="宋体"/>
                <w:color w:val="auto"/>
                <w:sz w:val="24"/>
                <w:szCs w:val="24"/>
                <w:bdr w:val="none" w:color="auto" w:sz="0" w:space="0"/>
              </w:rPr>
              <w:t>密码算法；</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支持配置不同</w:t>
            </w:r>
            <w:r>
              <w:rPr>
                <w:rFonts w:hint="default" w:ascii="Calibri" w:hAnsi="Calibri" w:cs="Calibri"/>
                <w:color w:val="auto"/>
                <w:sz w:val="24"/>
                <w:szCs w:val="24"/>
                <w:bdr w:val="none" w:color="auto" w:sz="0" w:space="0"/>
              </w:rPr>
              <w:t>CA</w:t>
            </w:r>
            <w:r>
              <w:rPr>
                <w:rFonts w:hint="eastAsia" w:ascii="宋体" w:hAnsi="宋体" w:eastAsia="宋体" w:cs="宋体"/>
                <w:color w:val="auto"/>
                <w:sz w:val="24"/>
                <w:szCs w:val="24"/>
                <w:bdr w:val="none" w:color="auto" w:sz="0" w:space="0"/>
              </w:rPr>
              <w:t>签发的根证书验证证书的信任域，根据系统时间验证证书的有效期，根据</w:t>
            </w:r>
            <w:r>
              <w:rPr>
                <w:rFonts w:hint="default" w:ascii="Calibri" w:hAnsi="Calibri" w:cs="Calibri"/>
                <w:color w:val="auto"/>
                <w:sz w:val="24"/>
                <w:szCs w:val="24"/>
                <w:bdr w:val="none" w:color="auto" w:sz="0" w:space="0"/>
              </w:rPr>
              <w:t>CRL</w:t>
            </w:r>
            <w:r>
              <w:rPr>
                <w:rFonts w:hint="eastAsia" w:ascii="宋体" w:hAnsi="宋体" w:eastAsia="宋体" w:cs="宋体"/>
                <w:color w:val="auto"/>
                <w:sz w:val="24"/>
                <w:szCs w:val="24"/>
                <w:bdr w:val="none" w:color="auto" w:sz="0" w:space="0"/>
              </w:rPr>
              <w:t>或</w:t>
            </w:r>
            <w:r>
              <w:rPr>
                <w:rFonts w:hint="default" w:ascii="Calibri" w:hAnsi="Calibri" w:cs="Calibri"/>
                <w:color w:val="auto"/>
                <w:sz w:val="24"/>
                <w:szCs w:val="24"/>
                <w:bdr w:val="none" w:color="auto" w:sz="0" w:space="0"/>
              </w:rPr>
              <w:t>OCSP</w:t>
            </w:r>
            <w:r>
              <w:rPr>
                <w:rFonts w:hint="eastAsia" w:ascii="宋体" w:hAnsi="宋体" w:eastAsia="宋体" w:cs="宋体"/>
                <w:color w:val="auto"/>
                <w:sz w:val="24"/>
                <w:szCs w:val="24"/>
                <w:bdr w:val="none" w:color="auto" w:sz="0" w:space="0"/>
              </w:rPr>
              <w:t>验证证书状态；支持验证不同</w:t>
            </w:r>
            <w:r>
              <w:rPr>
                <w:rFonts w:hint="default" w:ascii="Calibri" w:hAnsi="Calibri" w:cs="Calibri"/>
                <w:color w:val="auto"/>
                <w:sz w:val="24"/>
                <w:szCs w:val="24"/>
                <w:bdr w:val="none" w:color="auto" w:sz="0" w:space="0"/>
              </w:rPr>
              <w:t>CA</w:t>
            </w:r>
            <w:r>
              <w:rPr>
                <w:rFonts w:hint="eastAsia" w:ascii="宋体" w:hAnsi="宋体" w:eastAsia="宋体" w:cs="宋体"/>
                <w:color w:val="auto"/>
                <w:sz w:val="24"/>
                <w:szCs w:val="24"/>
                <w:bdr w:val="none" w:color="auto" w:sz="0" w:space="0"/>
              </w:rPr>
              <w:t>机构签发的符合</w:t>
            </w:r>
            <w:r>
              <w:rPr>
                <w:rFonts w:hint="default" w:ascii="Calibri" w:hAnsi="Calibri" w:cs="Calibri"/>
                <w:color w:val="auto"/>
                <w:sz w:val="24"/>
                <w:szCs w:val="24"/>
                <w:bdr w:val="none" w:color="auto" w:sz="0" w:space="0"/>
              </w:rPr>
              <w:t>PKCS#7</w:t>
            </w:r>
            <w:r>
              <w:rPr>
                <w:rFonts w:hint="eastAsia" w:ascii="宋体" w:hAnsi="宋体" w:eastAsia="宋体" w:cs="宋体"/>
                <w:color w:val="auto"/>
                <w:sz w:val="24"/>
                <w:szCs w:val="24"/>
                <w:bdr w:val="none" w:color="auto" w:sz="0" w:space="0"/>
              </w:rPr>
              <w:t>标准的签名、信封结果；</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B/S</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C/S</w:t>
            </w:r>
            <w:r>
              <w:rPr>
                <w:rFonts w:hint="eastAsia" w:ascii="宋体" w:hAnsi="宋体" w:eastAsia="宋体" w:cs="宋体"/>
                <w:color w:val="auto"/>
                <w:sz w:val="24"/>
                <w:szCs w:val="24"/>
                <w:bdr w:val="none" w:color="auto" w:sz="0" w:space="0"/>
              </w:rPr>
              <w:t>应用：提供</w:t>
            </w:r>
            <w:r>
              <w:rPr>
                <w:rFonts w:hint="default" w:ascii="Calibri" w:hAnsi="Calibri" w:cs="Calibri"/>
                <w:color w:val="auto"/>
                <w:sz w:val="24"/>
                <w:szCs w:val="24"/>
                <w:bdr w:val="none" w:color="auto" w:sz="0" w:space="0"/>
              </w:rPr>
              <w:t>WebAPI</w:t>
            </w:r>
            <w:r>
              <w:rPr>
                <w:rFonts w:hint="eastAsia" w:ascii="宋体" w:hAnsi="宋体" w:eastAsia="宋体" w:cs="宋体"/>
                <w:color w:val="auto"/>
                <w:sz w:val="24"/>
                <w:szCs w:val="24"/>
                <w:bdr w:val="none" w:color="auto" w:sz="0" w:space="0"/>
              </w:rPr>
              <w:t>，接口具备访问控制；</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支持在服务器管理配置页面完成数字签名的生成、验证功能测试，无需依赖</w:t>
            </w:r>
            <w:r>
              <w:rPr>
                <w:rFonts w:hint="default" w:ascii="Calibri" w:hAnsi="Calibri" w:cs="Calibri"/>
                <w:color w:val="auto"/>
                <w:sz w:val="24"/>
                <w:szCs w:val="24"/>
                <w:bdr w:val="none" w:color="auto" w:sz="0" w:space="0"/>
              </w:rPr>
              <w:t>demo</w:t>
            </w:r>
            <w:r>
              <w:rPr>
                <w:rFonts w:hint="eastAsia" w:ascii="宋体" w:hAnsi="宋体" w:eastAsia="宋体" w:cs="宋体"/>
                <w:color w:val="auto"/>
                <w:sz w:val="24"/>
                <w:szCs w:val="24"/>
                <w:bdr w:val="none" w:color="auto" w:sz="0" w:space="0"/>
              </w:rPr>
              <w:t>测试软件；</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可同时支持自负载模式和第三方负载模式；支持加入集群的设备间配置同步及系统配置备份与恢复；</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支持业务隔离，通过多网口将管理与运算接口进行隔离或者启用、关闭；</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WEB</w:t>
            </w:r>
            <w:r>
              <w:rPr>
                <w:rFonts w:hint="eastAsia" w:ascii="宋体" w:hAnsi="宋体" w:eastAsia="宋体" w:cs="宋体"/>
                <w:color w:val="auto"/>
                <w:sz w:val="24"/>
                <w:szCs w:val="24"/>
                <w:bdr w:val="none" w:color="auto" w:sz="0" w:space="0"/>
              </w:rPr>
              <w:t>管理方式并兼容市面所有浏览器，支持管理员三权分立管理；</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11.</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DASH</w:t>
            </w:r>
            <w:r>
              <w:rPr>
                <w:rFonts w:hint="eastAsia" w:ascii="宋体" w:hAnsi="宋体" w:eastAsia="宋体" w:cs="宋体"/>
                <w:color w:val="auto"/>
                <w:sz w:val="24"/>
                <w:szCs w:val="24"/>
                <w:bdr w:val="none" w:color="auto" w:sz="0" w:space="0"/>
              </w:rPr>
              <w:t>自适应流媒体协议，支持对</w:t>
            </w:r>
            <w:r>
              <w:rPr>
                <w:rFonts w:hint="default" w:ascii="Calibri" w:hAnsi="Calibri" w:cs="Calibri"/>
                <w:color w:val="auto"/>
                <w:sz w:val="24"/>
                <w:szCs w:val="24"/>
                <w:bdr w:val="none" w:color="auto" w:sz="0" w:space="0"/>
              </w:rPr>
              <w:t>MPD</w:t>
            </w:r>
            <w:r>
              <w:rPr>
                <w:rFonts w:hint="eastAsia" w:ascii="宋体" w:hAnsi="宋体" w:eastAsia="宋体" w:cs="宋体"/>
                <w:color w:val="auto"/>
                <w:sz w:val="24"/>
                <w:szCs w:val="24"/>
                <w:bdr w:val="none" w:color="auto" w:sz="0" w:space="0"/>
              </w:rPr>
              <w:t>文件和视频分片文件进行摘要数字签名及验证；</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12.</w:t>
            </w:r>
            <w:r>
              <w:rPr>
                <w:rFonts w:hint="eastAsia" w:ascii="宋体" w:hAnsi="宋体" w:eastAsia="宋体" w:cs="宋体"/>
                <w:color w:val="auto"/>
                <w:sz w:val="24"/>
                <w:szCs w:val="24"/>
                <w:bdr w:val="none" w:color="auto" w:sz="0" w:space="0"/>
              </w:rPr>
              <w:t>支持管理日志和业务日志的查看、筛选、导出，并可发送到指定的日志服务器；</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13.SM2</w:t>
            </w:r>
            <w:r>
              <w:rPr>
                <w:rFonts w:hint="eastAsia" w:ascii="宋体" w:hAnsi="宋体" w:eastAsia="宋体" w:cs="宋体"/>
                <w:color w:val="auto"/>
                <w:sz w:val="24"/>
                <w:szCs w:val="24"/>
                <w:bdr w:val="none" w:color="auto" w:sz="0" w:space="0"/>
              </w:rPr>
              <w:t>数字签名</w:t>
            </w:r>
            <w:r>
              <w:rPr>
                <w:rFonts w:hint="default" w:ascii="Calibri" w:hAnsi="Calibri" w:cs="Calibri"/>
                <w:color w:val="auto"/>
                <w:sz w:val="24"/>
                <w:szCs w:val="24"/>
                <w:bdr w:val="none" w:color="auto" w:sz="0" w:space="0"/>
              </w:rPr>
              <w:t>≥10000</w:t>
            </w:r>
            <w:r>
              <w:rPr>
                <w:rFonts w:hint="eastAsia" w:ascii="宋体" w:hAnsi="宋体" w:eastAsia="宋体" w:cs="宋体"/>
                <w:color w:val="auto"/>
                <w:sz w:val="24"/>
                <w:szCs w:val="24"/>
                <w:bdr w:val="none" w:color="auto" w:sz="0" w:space="0"/>
              </w:rPr>
              <w:t>次</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秒，</w:t>
            </w:r>
            <w:r>
              <w:rPr>
                <w:rFonts w:hint="default" w:ascii="Calibri" w:hAnsi="Calibri" w:cs="Calibri"/>
                <w:color w:val="auto"/>
                <w:sz w:val="24"/>
                <w:szCs w:val="24"/>
                <w:bdr w:val="none" w:color="auto" w:sz="0" w:space="0"/>
              </w:rPr>
              <w:t>SM2</w:t>
            </w:r>
            <w:r>
              <w:rPr>
                <w:rFonts w:hint="eastAsia" w:ascii="宋体" w:hAnsi="宋体" w:eastAsia="宋体" w:cs="宋体"/>
                <w:color w:val="auto"/>
                <w:sz w:val="24"/>
                <w:szCs w:val="24"/>
                <w:bdr w:val="none" w:color="auto" w:sz="0" w:space="0"/>
              </w:rPr>
              <w:t>签名验证</w:t>
            </w:r>
            <w:r>
              <w:rPr>
                <w:rFonts w:hint="default" w:ascii="Calibri" w:hAnsi="Calibri" w:cs="Calibri"/>
                <w:color w:val="auto"/>
                <w:sz w:val="24"/>
                <w:szCs w:val="24"/>
                <w:bdr w:val="none" w:color="auto" w:sz="0" w:space="0"/>
              </w:rPr>
              <w:t>≥7600</w:t>
            </w:r>
            <w:r>
              <w:rPr>
                <w:rFonts w:hint="eastAsia" w:ascii="宋体" w:hAnsi="宋体" w:eastAsia="宋体" w:cs="宋体"/>
                <w:color w:val="auto"/>
                <w:sz w:val="24"/>
                <w:szCs w:val="24"/>
                <w:bdr w:val="none" w:color="auto" w:sz="0" w:space="0"/>
              </w:rPr>
              <w:t>次</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秒，</w:t>
            </w:r>
            <w:r>
              <w:rPr>
                <w:rFonts w:hint="default" w:ascii="Calibri" w:hAnsi="Calibri" w:cs="Calibri"/>
                <w:color w:val="auto"/>
                <w:sz w:val="24"/>
                <w:szCs w:val="24"/>
                <w:bdr w:val="none" w:color="auto" w:sz="0" w:space="0"/>
              </w:rPr>
              <w:t>SM2</w:t>
            </w:r>
            <w:r>
              <w:rPr>
                <w:rFonts w:hint="eastAsia" w:ascii="宋体" w:hAnsi="宋体" w:eastAsia="宋体" w:cs="宋体"/>
                <w:color w:val="auto"/>
                <w:sz w:val="24"/>
                <w:szCs w:val="24"/>
                <w:bdr w:val="none" w:color="auto" w:sz="0" w:space="0"/>
              </w:rPr>
              <w:t>数字信封加密</w:t>
            </w:r>
            <w:r>
              <w:rPr>
                <w:rFonts w:hint="default" w:ascii="Calibri" w:hAnsi="Calibri" w:cs="Calibri"/>
                <w:color w:val="auto"/>
                <w:sz w:val="24"/>
                <w:szCs w:val="24"/>
                <w:bdr w:val="none" w:color="auto" w:sz="0" w:space="0"/>
              </w:rPr>
              <w:t>≥5000</w:t>
            </w:r>
            <w:r>
              <w:rPr>
                <w:rFonts w:hint="eastAsia" w:ascii="宋体" w:hAnsi="宋体" w:eastAsia="宋体" w:cs="宋体"/>
                <w:color w:val="auto"/>
                <w:sz w:val="24"/>
                <w:szCs w:val="24"/>
                <w:bdr w:val="none" w:color="auto" w:sz="0" w:space="0"/>
              </w:rPr>
              <w:t>次</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秒，</w:t>
            </w:r>
            <w:r>
              <w:rPr>
                <w:rFonts w:hint="default" w:ascii="Calibri" w:hAnsi="Calibri" w:cs="Calibri"/>
                <w:color w:val="auto"/>
                <w:sz w:val="24"/>
                <w:szCs w:val="24"/>
                <w:bdr w:val="none" w:color="auto" w:sz="0" w:space="0"/>
              </w:rPr>
              <w:t>SM2</w:t>
            </w:r>
            <w:r>
              <w:rPr>
                <w:rFonts w:hint="eastAsia" w:ascii="宋体" w:hAnsi="宋体" w:eastAsia="宋体" w:cs="宋体"/>
                <w:color w:val="auto"/>
                <w:sz w:val="24"/>
                <w:szCs w:val="24"/>
                <w:bdr w:val="none" w:color="auto" w:sz="0" w:space="0"/>
              </w:rPr>
              <w:t>数字信封解密</w:t>
            </w:r>
            <w:r>
              <w:rPr>
                <w:rFonts w:hint="default" w:ascii="Calibri" w:hAnsi="Calibri" w:cs="Calibri"/>
                <w:color w:val="auto"/>
                <w:sz w:val="24"/>
                <w:szCs w:val="24"/>
                <w:bdr w:val="none" w:color="auto" w:sz="0" w:space="0"/>
              </w:rPr>
              <w:t>8000</w:t>
            </w:r>
            <w:r>
              <w:rPr>
                <w:rFonts w:hint="eastAsia" w:ascii="宋体" w:hAnsi="宋体" w:eastAsia="宋体" w:cs="宋体"/>
                <w:color w:val="auto"/>
                <w:sz w:val="24"/>
                <w:szCs w:val="24"/>
                <w:bdr w:val="none" w:color="auto" w:sz="0" w:space="0"/>
              </w:rPr>
              <w:t>次</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秒。</w:t>
            </w:r>
          </w:p>
        </w:tc>
      </w:tr>
    </w:tbl>
    <w:p w14:paraId="2118F7E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标的名称：智能密码钥匙（USBkey）</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265E13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CB496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4A780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D321F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BBDFA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33F3DD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0B7E0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02E8FA">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104B9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CD9D2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采用</w:t>
            </w:r>
            <w:r>
              <w:rPr>
                <w:rFonts w:hint="default" w:ascii="Calibri" w:hAnsi="Calibri" w:cs="Calibri"/>
                <w:color w:val="auto"/>
                <w:sz w:val="24"/>
                <w:szCs w:val="24"/>
                <w:bdr w:val="none" w:color="auto" w:sz="0" w:space="0"/>
              </w:rPr>
              <w:t>USB</w:t>
            </w:r>
            <w:r>
              <w:rPr>
                <w:rFonts w:hint="eastAsia" w:ascii="宋体" w:hAnsi="宋体" w:eastAsia="宋体" w:cs="宋体"/>
                <w:color w:val="auto"/>
                <w:sz w:val="24"/>
                <w:szCs w:val="24"/>
                <w:bdr w:val="none" w:color="auto" w:sz="0" w:space="0"/>
              </w:rPr>
              <w:t>接口，基于公钥体系的数字证书和私钥的安全载体；</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算法支持</w:t>
            </w:r>
            <w:r>
              <w:rPr>
                <w:rFonts w:hint="default" w:ascii="Calibri" w:hAnsi="Calibri" w:cs="Calibri"/>
                <w:color w:val="auto"/>
                <w:sz w:val="24"/>
                <w:szCs w:val="24"/>
                <w:bdr w:val="none" w:color="auto" w:sz="0" w:space="0"/>
              </w:rPr>
              <w:t>RSA</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SM2</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DES</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3DES</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SSF33</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SM1</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处理器</w:t>
            </w:r>
            <w:r>
              <w:rPr>
                <w:rFonts w:hint="default" w:ascii="Calibri" w:hAnsi="Calibri" w:cs="Calibri"/>
                <w:color w:val="auto"/>
                <w:sz w:val="24"/>
                <w:szCs w:val="24"/>
                <w:bdr w:val="none" w:color="auto" w:sz="0" w:space="0"/>
              </w:rPr>
              <w:t>≥32</w:t>
            </w:r>
            <w:r>
              <w:rPr>
                <w:rFonts w:hint="eastAsia" w:ascii="宋体" w:hAnsi="宋体" w:eastAsia="宋体" w:cs="宋体"/>
                <w:color w:val="auto"/>
                <w:sz w:val="24"/>
                <w:szCs w:val="24"/>
                <w:bdr w:val="none" w:color="auto" w:sz="0" w:space="0"/>
              </w:rPr>
              <w:t>位智能卡芯片，存储空间</w:t>
            </w:r>
            <w:r>
              <w:rPr>
                <w:rFonts w:hint="default" w:ascii="Calibri" w:hAnsi="Calibri" w:cs="Calibri"/>
                <w:color w:val="auto"/>
                <w:sz w:val="24"/>
                <w:szCs w:val="24"/>
                <w:bdr w:val="none" w:color="auto" w:sz="0" w:space="0"/>
              </w:rPr>
              <w:t>≥64KB</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擦写次数：</w:t>
            </w:r>
            <w:r>
              <w:rPr>
                <w:rFonts w:hint="default" w:ascii="Calibri" w:hAnsi="Calibri" w:cs="Calibri"/>
                <w:color w:val="auto"/>
                <w:sz w:val="24"/>
                <w:szCs w:val="24"/>
                <w:bdr w:val="none" w:color="auto" w:sz="0" w:space="0"/>
              </w:rPr>
              <w:t>EEPROM≥30</w:t>
            </w:r>
            <w:r>
              <w:rPr>
                <w:rFonts w:hint="eastAsia" w:ascii="宋体" w:hAnsi="宋体" w:eastAsia="宋体" w:cs="宋体"/>
                <w:color w:val="auto"/>
                <w:sz w:val="24"/>
                <w:szCs w:val="24"/>
                <w:bdr w:val="none" w:color="auto" w:sz="0" w:space="0"/>
              </w:rPr>
              <w:t>万次，</w:t>
            </w:r>
            <w:r>
              <w:rPr>
                <w:rFonts w:hint="default" w:ascii="Calibri" w:hAnsi="Calibri" w:cs="Calibri"/>
                <w:color w:val="auto"/>
                <w:sz w:val="24"/>
                <w:szCs w:val="24"/>
                <w:bdr w:val="none" w:color="auto" w:sz="0" w:space="0"/>
              </w:rPr>
              <w:t>FLASH≥2</w:t>
            </w:r>
            <w:r>
              <w:rPr>
                <w:rFonts w:hint="eastAsia" w:ascii="宋体" w:hAnsi="宋体" w:eastAsia="宋体" w:cs="宋体"/>
                <w:color w:val="auto"/>
                <w:sz w:val="24"/>
                <w:szCs w:val="24"/>
                <w:bdr w:val="none" w:color="auto" w:sz="0" w:space="0"/>
              </w:rPr>
              <w:t>万次；</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数据存储年限：</w:t>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年；</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Windows</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Linux</w:t>
            </w:r>
            <w:r>
              <w:rPr>
                <w:rFonts w:hint="eastAsia" w:ascii="宋体" w:hAnsi="宋体" w:eastAsia="宋体" w:cs="宋体"/>
                <w:color w:val="auto"/>
                <w:sz w:val="24"/>
                <w:szCs w:val="24"/>
                <w:bdr w:val="none" w:color="auto" w:sz="0" w:space="0"/>
              </w:rPr>
              <w:t>、国产品牌操作系统。</w:t>
            </w:r>
          </w:p>
        </w:tc>
      </w:tr>
    </w:tbl>
    <w:p w14:paraId="73B66D3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标的名称：个人国密数字证书</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7C1B0D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CEFF4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3892A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BB39A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EB307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41EF71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E6674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5C7F38">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D8C3B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1136D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颁发给个人的证书，在有效期内具有区分、标识个人身份的功能；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功能支持身份认证、数字签名和抗抵赖；</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格式：支持</w:t>
            </w:r>
            <w:r>
              <w:rPr>
                <w:rFonts w:hint="default" w:ascii="Calibri" w:hAnsi="Calibri" w:cs="Calibri"/>
                <w:color w:val="auto"/>
                <w:sz w:val="24"/>
                <w:szCs w:val="24"/>
                <w:bdr w:val="none" w:color="auto" w:sz="0" w:space="0"/>
              </w:rPr>
              <w:t>X509V3</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签名算法：</w:t>
            </w:r>
            <w:r>
              <w:rPr>
                <w:rFonts w:hint="default" w:ascii="Calibri" w:hAnsi="Calibri" w:cs="Calibri"/>
                <w:color w:val="auto"/>
                <w:sz w:val="24"/>
                <w:szCs w:val="24"/>
                <w:bdr w:val="none" w:color="auto" w:sz="0" w:space="0"/>
              </w:rPr>
              <w:t>SM3/SM2</w:t>
            </w:r>
            <w:r>
              <w:rPr>
                <w:rFonts w:hint="eastAsia" w:ascii="宋体" w:hAnsi="宋体" w:eastAsia="宋体" w:cs="宋体"/>
                <w:color w:val="auto"/>
                <w:sz w:val="24"/>
                <w:szCs w:val="24"/>
                <w:bdr w:val="none" w:color="auto" w:sz="0" w:space="0"/>
              </w:rPr>
              <w:t>。</w:t>
            </w:r>
          </w:p>
        </w:tc>
      </w:tr>
    </w:tbl>
    <w:p w14:paraId="32162D5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标的名称：国密浏览器</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03"/>
        <w:gridCol w:w="693"/>
        <w:gridCol w:w="1191"/>
        <w:gridCol w:w="6059"/>
      </w:tblGrid>
      <w:tr w14:paraId="6FAE54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5275D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354A9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758C6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F3A58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1C87C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1CAA6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26A1C5">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31E9C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7F1FF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支持数据安全通讯功能，在安全浏览器客户端软件与相关应用系统服务端间建立基于国密算法的加密数据传输安全通道；</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2.HTML5</w:t>
            </w:r>
            <w:r>
              <w:rPr>
                <w:rFonts w:hint="eastAsia" w:ascii="宋体" w:hAnsi="宋体" w:eastAsia="宋体" w:cs="宋体"/>
                <w:color w:val="auto"/>
                <w:sz w:val="24"/>
                <w:szCs w:val="24"/>
                <w:bdr w:val="none" w:color="auto" w:sz="0" w:space="0"/>
              </w:rPr>
              <w:t>支持度</w:t>
            </w:r>
            <w:r>
              <w:rPr>
                <w:rFonts w:hint="default" w:ascii="Calibri" w:hAnsi="Calibri" w:cs="Calibri"/>
                <w:color w:val="auto"/>
                <w:sz w:val="24"/>
                <w:szCs w:val="24"/>
                <w:bdr w:val="none" w:color="auto" w:sz="0" w:space="0"/>
              </w:rPr>
              <w:t>≥500</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CSS3</w:t>
            </w:r>
            <w:r>
              <w:rPr>
                <w:rFonts w:hint="eastAsia" w:ascii="宋体" w:hAnsi="宋体" w:eastAsia="宋体" w:cs="宋体"/>
                <w:color w:val="auto"/>
                <w:sz w:val="24"/>
                <w:szCs w:val="24"/>
                <w:bdr w:val="none" w:color="auto" w:sz="0" w:space="0"/>
              </w:rPr>
              <w:t>成功加载渲染通过结果数</w:t>
            </w:r>
            <w:r>
              <w:rPr>
                <w:rFonts w:hint="default" w:ascii="Calibri" w:hAnsi="Calibri" w:cs="Calibri"/>
                <w:color w:val="auto"/>
                <w:sz w:val="24"/>
                <w:szCs w:val="24"/>
                <w:bdr w:val="none" w:color="auto" w:sz="0" w:space="0"/>
              </w:rPr>
              <w:t>≥500</w:t>
            </w:r>
            <w:r>
              <w:rPr>
                <w:rFonts w:hint="eastAsia" w:ascii="宋体" w:hAnsi="宋体" w:eastAsia="宋体" w:cs="宋体"/>
                <w:color w:val="auto"/>
                <w:sz w:val="24"/>
                <w:szCs w:val="24"/>
                <w:bdr w:val="none" w:color="auto" w:sz="0" w:space="0"/>
              </w:rPr>
              <w:t>；使用</w:t>
            </w:r>
            <w:r>
              <w:rPr>
                <w:rFonts w:hint="default" w:ascii="Calibri" w:hAnsi="Calibri" w:cs="Calibri"/>
                <w:color w:val="auto"/>
                <w:sz w:val="24"/>
                <w:szCs w:val="24"/>
                <w:bdr w:val="none" w:color="auto" w:sz="0" w:space="0"/>
              </w:rPr>
              <w:t>JetStream</w:t>
            </w:r>
            <w:r>
              <w:rPr>
                <w:rFonts w:hint="eastAsia" w:ascii="宋体" w:hAnsi="宋体" w:eastAsia="宋体" w:cs="宋体"/>
                <w:color w:val="auto"/>
                <w:sz w:val="24"/>
                <w:szCs w:val="24"/>
                <w:bdr w:val="none" w:color="auto" w:sz="0" w:space="0"/>
              </w:rPr>
              <w:t>对浏览器和</w:t>
            </w:r>
            <w:r>
              <w:rPr>
                <w:rFonts w:hint="default" w:ascii="Calibri" w:hAnsi="Calibri" w:cs="Calibri"/>
                <w:color w:val="auto"/>
                <w:sz w:val="24"/>
                <w:szCs w:val="24"/>
                <w:bdr w:val="none" w:color="auto" w:sz="0" w:space="0"/>
              </w:rPr>
              <w:t>JavaScript</w:t>
            </w:r>
            <w:r>
              <w:rPr>
                <w:rFonts w:hint="eastAsia" w:ascii="宋体" w:hAnsi="宋体" w:eastAsia="宋体" w:cs="宋体"/>
                <w:color w:val="auto"/>
                <w:sz w:val="24"/>
                <w:szCs w:val="24"/>
                <w:bdr w:val="none" w:color="auto" w:sz="0" w:space="0"/>
              </w:rPr>
              <w:t>引擎性能的基准测试性能结果</w:t>
            </w:r>
            <w:r>
              <w:rPr>
                <w:rFonts w:hint="default" w:ascii="Calibri" w:hAnsi="Calibri" w:cs="Calibri"/>
                <w:color w:val="auto"/>
                <w:sz w:val="24"/>
                <w:szCs w:val="24"/>
                <w:bdr w:val="none" w:color="auto" w:sz="0" w:space="0"/>
              </w:rPr>
              <w:t>≥300</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V8JavaScript</w:t>
            </w:r>
            <w:r>
              <w:rPr>
                <w:rFonts w:hint="eastAsia" w:ascii="宋体" w:hAnsi="宋体" w:eastAsia="宋体" w:cs="宋体"/>
                <w:color w:val="auto"/>
                <w:sz w:val="24"/>
                <w:szCs w:val="24"/>
                <w:bdr w:val="none" w:color="auto" w:sz="0" w:space="0"/>
              </w:rPr>
              <w:t>引擎执行效率结果</w:t>
            </w:r>
            <w:r>
              <w:rPr>
                <w:rFonts w:hint="default" w:ascii="Calibri" w:hAnsi="Calibri" w:cs="Calibri"/>
                <w:color w:val="auto"/>
                <w:sz w:val="24"/>
                <w:szCs w:val="24"/>
                <w:bdr w:val="none" w:color="auto" w:sz="0" w:space="0"/>
              </w:rPr>
              <w:t>≥80000</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SSL</w:t>
            </w:r>
            <w:r>
              <w:rPr>
                <w:rFonts w:hint="eastAsia" w:ascii="宋体" w:hAnsi="宋体" w:eastAsia="宋体" w:cs="宋体"/>
                <w:color w:val="auto"/>
                <w:sz w:val="24"/>
                <w:szCs w:val="24"/>
                <w:bdr w:val="none" w:color="auto" w:sz="0" w:space="0"/>
              </w:rPr>
              <w:t>隧道下每秒吞吐率</w:t>
            </w:r>
            <w:r>
              <w:rPr>
                <w:rFonts w:hint="default" w:ascii="Calibri" w:hAnsi="Calibri" w:cs="Calibri"/>
                <w:color w:val="auto"/>
                <w:sz w:val="24"/>
                <w:szCs w:val="24"/>
                <w:bdr w:val="none" w:color="auto" w:sz="0" w:space="0"/>
              </w:rPr>
              <w:t>≥700Mbps</w:t>
            </w:r>
            <w:r>
              <w:rPr>
                <w:rFonts w:hint="eastAsia" w:ascii="宋体" w:hAnsi="宋体" w:eastAsia="宋体" w:cs="宋体"/>
                <w:color w:val="auto"/>
                <w:sz w:val="24"/>
                <w:szCs w:val="24"/>
                <w:bdr w:val="none" w:color="auto" w:sz="0" w:space="0"/>
              </w:rPr>
              <w:t>；单向</w:t>
            </w:r>
            <w:r>
              <w:rPr>
                <w:rFonts w:hint="default" w:ascii="Calibri" w:hAnsi="Calibri" w:cs="Calibri"/>
                <w:color w:val="auto"/>
                <w:sz w:val="24"/>
                <w:szCs w:val="24"/>
                <w:bdr w:val="none" w:color="auto" w:sz="0" w:space="0"/>
              </w:rPr>
              <w:t>SSL</w:t>
            </w:r>
            <w:r>
              <w:rPr>
                <w:rFonts w:hint="eastAsia" w:ascii="宋体" w:hAnsi="宋体" w:eastAsia="宋体" w:cs="宋体"/>
                <w:color w:val="auto"/>
                <w:sz w:val="24"/>
                <w:szCs w:val="24"/>
                <w:bdr w:val="none" w:color="auto" w:sz="0" w:space="0"/>
              </w:rPr>
              <w:t>连接性能</w:t>
            </w:r>
            <w:r>
              <w:rPr>
                <w:rFonts w:hint="default" w:ascii="Calibri" w:hAnsi="Calibri" w:cs="Calibri"/>
                <w:color w:val="auto"/>
                <w:sz w:val="24"/>
                <w:szCs w:val="24"/>
                <w:bdr w:val="none" w:color="auto" w:sz="0" w:space="0"/>
              </w:rPr>
              <w:t>≥600</w:t>
            </w:r>
            <w:r>
              <w:rPr>
                <w:rFonts w:hint="eastAsia" w:ascii="宋体" w:hAnsi="宋体" w:eastAsia="宋体" w:cs="宋体"/>
                <w:color w:val="auto"/>
                <w:sz w:val="24"/>
                <w:szCs w:val="24"/>
                <w:bdr w:val="none" w:color="auto" w:sz="0" w:space="0"/>
              </w:rPr>
              <w:t>次</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秒；</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支持国密算法</w:t>
            </w:r>
            <w:r>
              <w:rPr>
                <w:rFonts w:hint="default" w:ascii="Calibri" w:hAnsi="Calibri" w:cs="Calibri"/>
                <w:color w:val="auto"/>
                <w:sz w:val="24"/>
                <w:szCs w:val="24"/>
                <w:bdr w:val="none" w:color="auto" w:sz="0" w:space="0"/>
              </w:rPr>
              <w:t>SM2</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SM3</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SM4</w:t>
            </w:r>
            <w:r>
              <w:rPr>
                <w:rFonts w:hint="eastAsia" w:ascii="宋体" w:hAnsi="宋体" w:eastAsia="宋体" w:cs="宋体"/>
                <w:color w:val="auto"/>
                <w:sz w:val="24"/>
                <w:szCs w:val="24"/>
                <w:bdr w:val="none" w:color="auto" w:sz="0" w:space="0"/>
              </w:rPr>
              <w:t>，在</w:t>
            </w:r>
            <w:r>
              <w:rPr>
                <w:rFonts w:hint="default" w:ascii="Calibri" w:hAnsi="Calibri" w:cs="Calibri"/>
                <w:color w:val="auto"/>
                <w:sz w:val="24"/>
                <w:szCs w:val="24"/>
                <w:bdr w:val="none" w:color="auto" w:sz="0" w:space="0"/>
              </w:rPr>
              <w:t>Chrome</w:t>
            </w:r>
            <w:r>
              <w:rPr>
                <w:rFonts w:hint="eastAsia" w:ascii="宋体" w:hAnsi="宋体" w:eastAsia="宋体" w:cs="宋体"/>
                <w:color w:val="auto"/>
                <w:sz w:val="24"/>
                <w:szCs w:val="24"/>
                <w:bdr w:val="none" w:color="auto" w:sz="0" w:space="0"/>
              </w:rPr>
              <w:t>内核、</w:t>
            </w:r>
            <w:r>
              <w:rPr>
                <w:rFonts w:hint="default" w:ascii="Calibri" w:hAnsi="Calibri" w:cs="Calibri"/>
                <w:color w:val="auto"/>
                <w:sz w:val="24"/>
                <w:szCs w:val="24"/>
                <w:bdr w:val="none" w:color="auto" w:sz="0" w:space="0"/>
              </w:rPr>
              <w:t>IE</w:t>
            </w:r>
            <w:r>
              <w:rPr>
                <w:rFonts w:hint="eastAsia" w:ascii="宋体" w:hAnsi="宋体" w:eastAsia="宋体" w:cs="宋体"/>
                <w:color w:val="auto"/>
                <w:sz w:val="24"/>
                <w:szCs w:val="24"/>
                <w:bdr w:val="none" w:color="auto" w:sz="0" w:space="0"/>
              </w:rPr>
              <w:t>内核下均支持国密</w:t>
            </w:r>
            <w:r>
              <w:rPr>
                <w:rFonts w:hint="default" w:ascii="Calibri" w:hAnsi="Calibri" w:cs="Calibri"/>
                <w:color w:val="auto"/>
                <w:sz w:val="24"/>
                <w:szCs w:val="24"/>
                <w:bdr w:val="none" w:color="auto" w:sz="0" w:space="0"/>
              </w:rPr>
              <w:t>SSL</w:t>
            </w:r>
            <w:r>
              <w:rPr>
                <w:rFonts w:hint="eastAsia" w:ascii="宋体" w:hAnsi="宋体" w:eastAsia="宋体" w:cs="宋体"/>
                <w:color w:val="auto"/>
                <w:sz w:val="24"/>
                <w:szCs w:val="24"/>
                <w:bdr w:val="none" w:color="auto" w:sz="0" w:space="0"/>
              </w:rPr>
              <w:t>协议；</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可按应用设置选用</w:t>
            </w:r>
            <w:r>
              <w:rPr>
                <w:rFonts w:hint="default" w:ascii="Calibri" w:hAnsi="Calibri" w:cs="Calibri"/>
                <w:color w:val="auto"/>
                <w:sz w:val="24"/>
                <w:szCs w:val="24"/>
                <w:bdr w:val="none" w:color="auto" w:sz="0" w:space="0"/>
              </w:rPr>
              <w:t>Chrome</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IE</w:t>
            </w:r>
            <w:r>
              <w:rPr>
                <w:rFonts w:hint="eastAsia" w:ascii="宋体" w:hAnsi="宋体" w:eastAsia="宋体" w:cs="宋体"/>
                <w:color w:val="auto"/>
                <w:sz w:val="24"/>
                <w:szCs w:val="24"/>
                <w:bdr w:val="none" w:color="auto" w:sz="0" w:space="0"/>
              </w:rPr>
              <w:t>内核，并可按应用设置</w:t>
            </w:r>
            <w:r>
              <w:rPr>
                <w:rFonts w:hint="default" w:ascii="Calibri" w:hAnsi="Calibri" w:cs="Calibri"/>
                <w:color w:val="auto"/>
                <w:sz w:val="24"/>
                <w:szCs w:val="24"/>
                <w:bdr w:val="none" w:color="auto" w:sz="0" w:space="0"/>
              </w:rPr>
              <w:t>IE</w:t>
            </w:r>
            <w:r>
              <w:rPr>
                <w:rFonts w:hint="eastAsia" w:ascii="宋体" w:hAnsi="宋体" w:eastAsia="宋体" w:cs="宋体"/>
                <w:color w:val="auto"/>
                <w:sz w:val="24"/>
                <w:szCs w:val="24"/>
                <w:bdr w:val="none" w:color="auto" w:sz="0" w:space="0"/>
              </w:rPr>
              <w:t>内核版本，实现对现有业务系统的兼容性适配，支持</w:t>
            </w:r>
            <w:r>
              <w:rPr>
                <w:rFonts w:hint="default" w:ascii="Calibri" w:hAnsi="Calibri" w:cs="Calibri"/>
                <w:color w:val="auto"/>
                <w:sz w:val="24"/>
                <w:szCs w:val="24"/>
                <w:bdr w:val="none" w:color="auto" w:sz="0" w:space="0"/>
              </w:rPr>
              <w:t>IE/Chrome</w:t>
            </w:r>
            <w:r>
              <w:rPr>
                <w:rFonts w:hint="eastAsia" w:ascii="宋体" w:hAnsi="宋体" w:eastAsia="宋体" w:cs="宋体"/>
                <w:color w:val="auto"/>
                <w:sz w:val="24"/>
                <w:szCs w:val="24"/>
                <w:bdr w:val="none" w:color="auto" w:sz="0" w:space="0"/>
              </w:rPr>
              <w:t>内核的自动切换与</w:t>
            </w:r>
            <w:r>
              <w:rPr>
                <w:rFonts w:hint="default" w:ascii="Calibri" w:hAnsi="Calibri" w:cs="Calibri"/>
                <w:color w:val="auto"/>
                <w:sz w:val="24"/>
                <w:szCs w:val="24"/>
                <w:bdr w:val="none" w:color="auto" w:sz="0" w:space="0"/>
              </w:rPr>
              <w:t>Cookie</w:t>
            </w:r>
            <w:r>
              <w:rPr>
                <w:rFonts w:hint="eastAsia" w:ascii="宋体" w:hAnsi="宋体" w:eastAsia="宋体" w:cs="宋体"/>
                <w:color w:val="auto"/>
                <w:sz w:val="24"/>
                <w:szCs w:val="24"/>
                <w:bdr w:val="none" w:color="auto" w:sz="0" w:space="0"/>
              </w:rPr>
              <w:t>共享；</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支持浏览器打开任意新闻页面，不向境外发送数据；</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兼容龙芯、兆芯、飞腾、华为鲲鹏国产</w:t>
            </w:r>
            <w:r>
              <w:rPr>
                <w:rFonts w:hint="default" w:ascii="Calibri" w:hAnsi="Calibri" w:cs="Calibri"/>
                <w:color w:val="auto"/>
                <w:sz w:val="24"/>
                <w:szCs w:val="24"/>
                <w:bdr w:val="none" w:color="auto" w:sz="0" w:space="0"/>
              </w:rPr>
              <w:t>CPU</w:t>
            </w:r>
            <w:r>
              <w:rPr>
                <w:rFonts w:hint="eastAsia" w:ascii="宋体" w:hAnsi="宋体" w:eastAsia="宋体" w:cs="宋体"/>
                <w:color w:val="auto"/>
                <w:sz w:val="24"/>
                <w:szCs w:val="24"/>
                <w:bdr w:val="none" w:color="auto" w:sz="0" w:space="0"/>
              </w:rPr>
              <w:t>芯片，支持银河麒麟、中标麒麟、统信</w:t>
            </w:r>
            <w:r>
              <w:rPr>
                <w:rFonts w:hint="default" w:ascii="Calibri" w:hAnsi="Calibri" w:cs="Calibri"/>
                <w:color w:val="auto"/>
                <w:sz w:val="24"/>
                <w:szCs w:val="24"/>
                <w:bdr w:val="none" w:color="auto" w:sz="0" w:space="0"/>
              </w:rPr>
              <w:t>UOS</w:t>
            </w:r>
            <w:r>
              <w:rPr>
                <w:rFonts w:hint="eastAsia" w:ascii="宋体" w:hAnsi="宋体" w:eastAsia="宋体" w:cs="宋体"/>
                <w:color w:val="auto"/>
                <w:sz w:val="24"/>
                <w:szCs w:val="24"/>
                <w:bdr w:val="none" w:color="auto" w:sz="0" w:space="0"/>
              </w:rPr>
              <w:t>、中科方德、万里红、麒麟信安、一铭、普华国产操作系统；</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HTML</w:t>
            </w:r>
            <w:r>
              <w:rPr>
                <w:rFonts w:hint="eastAsia" w:ascii="宋体" w:hAnsi="宋体" w:eastAsia="宋体" w:cs="宋体"/>
                <w:color w:val="auto"/>
                <w:sz w:val="24"/>
                <w:szCs w:val="24"/>
                <w:bdr w:val="none" w:color="auto" w:sz="0" w:space="0"/>
              </w:rPr>
              <w:t>和</w:t>
            </w:r>
            <w:r>
              <w:rPr>
                <w:rFonts w:hint="default" w:ascii="Calibri" w:hAnsi="Calibri" w:cs="Calibri"/>
                <w:color w:val="auto"/>
                <w:sz w:val="24"/>
                <w:szCs w:val="24"/>
                <w:bdr w:val="none" w:color="auto" w:sz="0" w:space="0"/>
              </w:rPr>
              <w:t>CSS</w:t>
            </w:r>
            <w:r>
              <w:rPr>
                <w:rFonts w:hint="eastAsia" w:ascii="宋体" w:hAnsi="宋体" w:eastAsia="宋体" w:cs="宋体"/>
                <w:color w:val="auto"/>
                <w:sz w:val="24"/>
                <w:szCs w:val="24"/>
                <w:bdr w:val="none" w:color="auto" w:sz="0" w:space="0"/>
              </w:rPr>
              <w:t>解析；</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支持第三方电子认证中心签发的数字证书；</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支持基本的浏览器操作功能；支持</w:t>
            </w:r>
            <w:r>
              <w:rPr>
                <w:rFonts w:hint="default" w:ascii="Calibri" w:hAnsi="Calibri" w:cs="Calibri"/>
                <w:color w:val="auto"/>
                <w:sz w:val="24"/>
                <w:szCs w:val="24"/>
                <w:bdr w:val="none" w:color="auto" w:sz="0" w:space="0"/>
              </w:rPr>
              <w:t>WindowsXPSP3/Windows7/Windows8/Windows10/Windows11</w:t>
            </w:r>
            <w:r>
              <w:rPr>
                <w:rFonts w:hint="eastAsia" w:ascii="宋体" w:hAnsi="宋体" w:eastAsia="宋体" w:cs="宋体"/>
                <w:color w:val="auto"/>
                <w:sz w:val="24"/>
                <w:szCs w:val="24"/>
                <w:bdr w:val="none" w:color="auto" w:sz="0" w:space="0"/>
              </w:rPr>
              <w:t>系列操作系统，支持</w:t>
            </w:r>
            <w:r>
              <w:rPr>
                <w:rFonts w:hint="default" w:ascii="Calibri" w:hAnsi="Calibri" w:cs="Calibri"/>
                <w:color w:val="auto"/>
                <w:sz w:val="24"/>
                <w:szCs w:val="24"/>
                <w:bdr w:val="none" w:color="auto" w:sz="0" w:space="0"/>
              </w:rPr>
              <w:t>32</w:t>
            </w:r>
            <w:r>
              <w:rPr>
                <w:rFonts w:hint="eastAsia" w:ascii="宋体" w:hAnsi="宋体" w:eastAsia="宋体" w:cs="宋体"/>
                <w:color w:val="auto"/>
                <w:sz w:val="24"/>
                <w:szCs w:val="24"/>
                <w:bdr w:val="none" w:color="auto" w:sz="0" w:space="0"/>
              </w:rPr>
              <w:t>位、</w:t>
            </w:r>
            <w:r>
              <w:rPr>
                <w:rFonts w:hint="default" w:ascii="Calibri" w:hAnsi="Calibri" w:cs="Calibri"/>
                <w:color w:val="auto"/>
                <w:sz w:val="24"/>
                <w:szCs w:val="24"/>
                <w:bdr w:val="none" w:color="auto" w:sz="0" w:space="0"/>
              </w:rPr>
              <w:t>64</w:t>
            </w:r>
            <w:r>
              <w:rPr>
                <w:rFonts w:hint="eastAsia" w:ascii="宋体" w:hAnsi="宋体" w:eastAsia="宋体" w:cs="宋体"/>
                <w:color w:val="auto"/>
                <w:sz w:val="24"/>
                <w:szCs w:val="24"/>
                <w:bdr w:val="none" w:color="auto" w:sz="0" w:space="0"/>
              </w:rPr>
              <w:t>位；</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满足</w:t>
            </w:r>
            <w:r>
              <w:rPr>
                <w:rFonts w:hint="default" w:ascii="Calibri" w:hAnsi="Calibri" w:cs="Calibri"/>
                <w:color w:val="auto"/>
                <w:sz w:val="24"/>
                <w:szCs w:val="24"/>
                <w:bdr w:val="none" w:color="auto" w:sz="0" w:space="0"/>
              </w:rPr>
              <w:t>GM/T0028</w:t>
            </w:r>
            <w:r>
              <w:rPr>
                <w:rFonts w:hint="eastAsia" w:ascii="宋体" w:hAnsi="宋体" w:eastAsia="宋体" w:cs="宋体"/>
                <w:color w:val="auto"/>
                <w:sz w:val="24"/>
                <w:szCs w:val="24"/>
                <w:bdr w:val="none" w:color="auto" w:sz="0" w:space="0"/>
              </w:rPr>
              <w:t>《密码模块安全技术要求》要求。</w:t>
            </w:r>
          </w:p>
        </w:tc>
      </w:tr>
    </w:tbl>
    <w:p w14:paraId="7235973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标的名称：SSL证书（第三方合规机构颁发）</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326782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FBDC8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DAA6C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8B755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0DCAC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56CB05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6BE0F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2EEF8A">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1045A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E9120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基于国际和国密算法提供身份鉴定；</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安装部署在</w:t>
            </w:r>
            <w:r>
              <w:rPr>
                <w:rFonts w:hint="default" w:ascii="Calibri" w:hAnsi="Calibri" w:cs="Calibri"/>
                <w:color w:val="auto"/>
                <w:sz w:val="24"/>
                <w:szCs w:val="24"/>
                <w:bdr w:val="none" w:color="auto" w:sz="0" w:space="0"/>
              </w:rPr>
              <w:t>WEB</w:t>
            </w:r>
            <w:r>
              <w:rPr>
                <w:rFonts w:hint="eastAsia" w:ascii="宋体" w:hAnsi="宋体" w:eastAsia="宋体" w:cs="宋体"/>
                <w:color w:val="auto"/>
                <w:sz w:val="24"/>
                <w:szCs w:val="24"/>
                <w:bdr w:val="none" w:color="auto" w:sz="0" w:space="0"/>
              </w:rPr>
              <w:t>服务器或网关，实现数据传输加密，为网络通信提供安全及数据完整性保障；</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包含</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张国际域名通配符</w:t>
            </w:r>
            <w:r>
              <w:rPr>
                <w:rFonts w:hint="default" w:ascii="Calibri" w:hAnsi="Calibri" w:cs="Calibri"/>
                <w:color w:val="auto"/>
                <w:sz w:val="24"/>
                <w:szCs w:val="24"/>
                <w:bdr w:val="none" w:color="auto" w:sz="0" w:space="0"/>
              </w:rPr>
              <w:t>SSL</w:t>
            </w:r>
            <w:r>
              <w:rPr>
                <w:rFonts w:hint="eastAsia" w:ascii="宋体" w:hAnsi="宋体" w:eastAsia="宋体" w:cs="宋体"/>
                <w:color w:val="auto"/>
                <w:sz w:val="24"/>
                <w:szCs w:val="24"/>
                <w:bdr w:val="none" w:color="auto" w:sz="0" w:space="0"/>
              </w:rPr>
              <w:t>证书和</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张国密私有服务器</w:t>
            </w:r>
            <w:r>
              <w:rPr>
                <w:rFonts w:hint="default" w:ascii="Calibri" w:hAnsi="Calibri" w:cs="Calibri"/>
                <w:color w:val="auto"/>
                <w:sz w:val="24"/>
                <w:szCs w:val="24"/>
                <w:bdr w:val="none" w:color="auto" w:sz="0" w:space="0"/>
              </w:rPr>
              <w:t>SSL</w:t>
            </w:r>
            <w:r>
              <w:rPr>
                <w:rFonts w:hint="eastAsia" w:ascii="宋体" w:hAnsi="宋体" w:eastAsia="宋体" w:cs="宋体"/>
                <w:color w:val="auto"/>
                <w:sz w:val="24"/>
                <w:szCs w:val="24"/>
                <w:bdr w:val="none" w:color="auto" w:sz="0" w:space="0"/>
              </w:rPr>
              <w:t>证书，由合规第三方</w:t>
            </w:r>
            <w:r>
              <w:rPr>
                <w:rFonts w:hint="default" w:ascii="Calibri" w:hAnsi="Calibri" w:cs="Calibri"/>
                <w:color w:val="auto"/>
                <w:sz w:val="24"/>
                <w:szCs w:val="24"/>
                <w:bdr w:val="none" w:color="auto" w:sz="0" w:space="0"/>
              </w:rPr>
              <w:t>CA</w:t>
            </w:r>
            <w:r>
              <w:rPr>
                <w:rFonts w:hint="eastAsia" w:ascii="宋体" w:hAnsi="宋体" w:eastAsia="宋体" w:cs="宋体"/>
                <w:color w:val="auto"/>
                <w:sz w:val="24"/>
                <w:szCs w:val="24"/>
                <w:bdr w:val="none" w:color="auto" w:sz="0" w:space="0"/>
              </w:rPr>
              <w:t>机构签发。</w:t>
            </w:r>
          </w:p>
        </w:tc>
      </w:tr>
    </w:tbl>
    <w:p w14:paraId="2B1FEE2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标的名称：精密空调</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16"/>
        <w:gridCol w:w="717"/>
        <w:gridCol w:w="1271"/>
        <w:gridCol w:w="5942"/>
      </w:tblGrid>
      <w:tr w14:paraId="3B996C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1C55F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92E43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99C84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E85D4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D8AA7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B4E49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CEEB28">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D311A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68FAE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总制冷量</w:t>
            </w:r>
            <w:r>
              <w:rPr>
                <w:rFonts w:hint="default" w:ascii="Calibri" w:hAnsi="Calibri" w:cs="Calibri"/>
                <w:color w:val="auto"/>
                <w:sz w:val="24"/>
                <w:szCs w:val="24"/>
                <w:bdr w:val="none" w:color="auto" w:sz="0" w:space="0"/>
              </w:rPr>
              <w:t>≥42.5kW</w:t>
            </w:r>
            <w:r>
              <w:rPr>
                <w:rFonts w:hint="eastAsia" w:ascii="宋体" w:hAnsi="宋体" w:eastAsia="宋体" w:cs="宋体"/>
                <w:color w:val="auto"/>
                <w:sz w:val="24"/>
                <w:szCs w:val="24"/>
                <w:bdr w:val="none" w:color="auto" w:sz="0" w:space="0"/>
              </w:rPr>
              <w:t>；风量</w:t>
            </w:r>
            <w:r>
              <w:rPr>
                <w:rFonts w:hint="default" w:ascii="Calibri" w:hAnsi="Calibri" w:cs="Calibri"/>
                <w:color w:val="auto"/>
                <w:sz w:val="24"/>
                <w:szCs w:val="24"/>
                <w:bdr w:val="none" w:color="auto" w:sz="0" w:space="0"/>
              </w:rPr>
              <w:t>≥8600m³/h</w:t>
            </w:r>
            <w:r>
              <w:rPr>
                <w:rFonts w:hint="eastAsia" w:ascii="宋体" w:hAnsi="宋体" w:eastAsia="宋体" w:cs="宋体"/>
                <w:color w:val="auto"/>
                <w:sz w:val="24"/>
                <w:szCs w:val="24"/>
                <w:bdr w:val="none" w:color="auto" w:sz="0" w:space="0"/>
              </w:rPr>
              <w:t>；风机数量</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，列间空调尺寸为</w:t>
            </w:r>
            <w:r>
              <w:rPr>
                <w:rFonts w:hint="default" w:ascii="Calibri" w:hAnsi="Calibri" w:cs="Calibri"/>
                <w:color w:val="auto"/>
                <w:sz w:val="24"/>
                <w:szCs w:val="24"/>
                <w:bdr w:val="none" w:color="auto" w:sz="0" w:space="0"/>
              </w:rPr>
              <w:t>≥600×1200×2000mm</w:t>
            </w:r>
            <w:r>
              <w:rPr>
                <w:rFonts w:hint="eastAsia" w:ascii="宋体" w:hAnsi="宋体" w:eastAsia="宋体" w:cs="宋体"/>
                <w:color w:val="auto"/>
                <w:sz w:val="24"/>
                <w:szCs w:val="24"/>
                <w:bdr w:val="none" w:color="auto" w:sz="0" w:space="0"/>
              </w:rPr>
              <w:t>；</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color w:val="auto"/>
                <w:sz w:val="24"/>
                <w:szCs w:val="24"/>
                <w:bdr w:val="none" w:color="auto" w:sz="0" w:space="0"/>
              </w:rPr>
              <w:t xml:space="preserve"> </w:t>
            </w:r>
            <w:r>
              <w:rPr>
                <w:rFonts w:hint="eastAsia" w:ascii="宋体" w:hAnsi="宋体" w:eastAsia="宋体" w:cs="宋体"/>
                <w:color w:val="auto"/>
                <w:sz w:val="24"/>
                <w:szCs w:val="24"/>
                <w:bdr w:val="none" w:color="auto" w:sz="0" w:space="0"/>
              </w:rPr>
              <w:t>符合国家强制性产品认证（</w:t>
            </w:r>
            <w:r>
              <w:rPr>
                <w:rFonts w:hint="default" w:ascii="Calibri" w:hAnsi="Calibri" w:cs="Calibri"/>
                <w:color w:val="auto"/>
                <w:sz w:val="24"/>
                <w:szCs w:val="24"/>
                <w:bdr w:val="none" w:color="auto" w:sz="0" w:space="0"/>
              </w:rPr>
              <w:t>CCC</w:t>
            </w:r>
            <w:r>
              <w:rPr>
                <w:rFonts w:hint="eastAsia" w:ascii="宋体" w:hAnsi="宋体" w:eastAsia="宋体" w:cs="宋体"/>
                <w:color w:val="auto"/>
                <w:sz w:val="24"/>
                <w:szCs w:val="24"/>
                <w:bdr w:val="none" w:color="auto" w:sz="0" w:space="0"/>
              </w:rPr>
              <w:t>）要求，负载须配有磁热过载保护控制电路；</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具有电源过压、欠压，气流丢失，高湿、低湿，高温、低温，压缩机过载，风机过载，压缩机高、低压，加湿故障，漏水及加热器过热报警及故障诊断、告警记录功能，具有自动保护、来电自动重启动功能。</w:t>
            </w:r>
          </w:p>
        </w:tc>
      </w:tr>
    </w:tbl>
    <w:p w14:paraId="2FD7301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标的名称：冷通道机柜</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56"/>
        <w:gridCol w:w="786"/>
        <w:gridCol w:w="1504"/>
        <w:gridCol w:w="5600"/>
      </w:tblGrid>
      <w:tr w14:paraId="58EC8F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52C34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40194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97F90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9E680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5165A4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E9F43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170E22">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72909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80C26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冷通道机柜，包括主体框架、顶盖、前标准角、后标准角、中标准角、名称牌、底盖、接地铜条、地架维修灯、电源条、安装层板、托码配件和辅材；</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机柜尺寸：</w:t>
            </w:r>
            <w:r>
              <w:rPr>
                <w:rFonts w:hint="default" w:ascii="Calibri" w:hAnsi="Calibri" w:cs="Calibri"/>
                <w:color w:val="auto"/>
                <w:sz w:val="24"/>
                <w:szCs w:val="24"/>
                <w:bdr w:val="none" w:color="auto" w:sz="0" w:space="0"/>
              </w:rPr>
              <w:t>600×1200×2000mm</w:t>
            </w:r>
            <w:r>
              <w:rPr>
                <w:rFonts w:hint="eastAsia" w:ascii="宋体" w:hAnsi="宋体" w:eastAsia="宋体" w:cs="宋体"/>
                <w:color w:val="auto"/>
                <w:sz w:val="24"/>
                <w:szCs w:val="24"/>
                <w:bdr w:val="none" w:color="auto" w:sz="0" w:space="0"/>
              </w:rPr>
              <w:t>。</w:t>
            </w:r>
          </w:p>
        </w:tc>
      </w:tr>
    </w:tbl>
    <w:p w14:paraId="5CB7E4F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标的名称：列头配电柜</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4C06E5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3941C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D51D9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8DC02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6DF16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596A25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09FCB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C6E1F9">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491BA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13D7C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标准高机柜；</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含</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套地架；</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双路</w:t>
            </w:r>
            <w:r>
              <w:rPr>
                <w:rFonts w:hint="default" w:ascii="Calibri" w:hAnsi="Calibri" w:cs="Calibri"/>
                <w:color w:val="auto"/>
                <w:sz w:val="24"/>
                <w:szCs w:val="24"/>
                <w:bdr w:val="none" w:color="auto" w:sz="0" w:space="0"/>
              </w:rPr>
              <w:t>UPS</w:t>
            </w:r>
            <w:r>
              <w:rPr>
                <w:rFonts w:hint="eastAsia" w:ascii="宋体" w:hAnsi="宋体" w:eastAsia="宋体" w:cs="宋体"/>
                <w:color w:val="auto"/>
                <w:sz w:val="24"/>
                <w:szCs w:val="24"/>
                <w:bdr w:val="none" w:color="auto" w:sz="0" w:space="0"/>
              </w:rPr>
              <w:t>配电分配柜。</w:t>
            </w:r>
          </w:p>
        </w:tc>
      </w:tr>
    </w:tbl>
    <w:p w14:paraId="19F2BC1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标的名称：冷通道机柜电动天窗</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3497DA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04549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B22B0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532E4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CDED7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42732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4A7C1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741E14">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203F7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3F163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天窗翻板透光面积达</w:t>
            </w:r>
            <w:r>
              <w:rPr>
                <w:rFonts w:hint="default" w:ascii="Calibri" w:hAnsi="Calibri" w:cs="Calibri"/>
                <w:color w:val="auto"/>
                <w:sz w:val="24"/>
                <w:szCs w:val="24"/>
                <w:bdr w:val="none" w:color="auto" w:sz="0" w:space="0"/>
              </w:rPr>
              <w:t>85%</w:t>
            </w:r>
            <w:r>
              <w:rPr>
                <w:rFonts w:hint="eastAsia" w:ascii="宋体" w:hAnsi="宋体" w:eastAsia="宋体" w:cs="宋体"/>
                <w:color w:val="auto"/>
                <w:sz w:val="24"/>
                <w:szCs w:val="24"/>
                <w:bdr w:val="none" w:color="auto" w:sz="0" w:space="0"/>
              </w:rPr>
              <w:t>以上，天窗翻板面积</w:t>
            </w:r>
            <w:r>
              <w:rPr>
                <w:rFonts w:hint="default" w:ascii="Calibri" w:hAnsi="Calibri" w:cs="Calibri"/>
                <w:color w:val="auto"/>
                <w:sz w:val="24"/>
                <w:szCs w:val="24"/>
                <w:bdr w:val="none" w:color="auto" w:sz="0" w:space="0"/>
              </w:rPr>
              <w:t>≥0.75m²;</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专用铝合金型材组框内部镶嵌厚度</w:t>
            </w:r>
            <w:r>
              <w:rPr>
                <w:rFonts w:hint="default" w:ascii="Calibri" w:hAnsi="Calibri" w:cs="Calibri"/>
                <w:color w:val="auto"/>
                <w:sz w:val="24"/>
                <w:szCs w:val="24"/>
                <w:bdr w:val="none" w:color="auto" w:sz="0" w:space="0"/>
              </w:rPr>
              <w:t>≥5mm</w:t>
            </w:r>
            <w:r>
              <w:rPr>
                <w:rFonts w:hint="eastAsia" w:ascii="宋体" w:hAnsi="宋体" w:eastAsia="宋体" w:cs="宋体"/>
                <w:color w:val="auto"/>
                <w:sz w:val="24"/>
                <w:szCs w:val="24"/>
                <w:bdr w:val="none" w:color="auto" w:sz="0" w:space="0"/>
              </w:rPr>
              <w:t>钢化玻璃；</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开启角度为</w:t>
            </w:r>
            <w:r>
              <w:rPr>
                <w:rFonts w:hint="default" w:ascii="Calibri" w:hAnsi="Calibri" w:cs="Calibri"/>
                <w:color w:val="auto"/>
                <w:sz w:val="24"/>
                <w:szCs w:val="24"/>
                <w:bdr w:val="none" w:color="auto" w:sz="0" w:space="0"/>
              </w:rPr>
              <w:t>90°,</w:t>
            </w:r>
            <w:r>
              <w:rPr>
                <w:rFonts w:hint="eastAsia" w:ascii="宋体" w:hAnsi="宋体" w:eastAsia="宋体" w:cs="宋体"/>
                <w:color w:val="auto"/>
                <w:sz w:val="24"/>
                <w:szCs w:val="24"/>
                <w:bdr w:val="none" w:color="auto" w:sz="0" w:space="0"/>
              </w:rPr>
              <w:t>当发生火警时，天窗打开后冷通道顶部形成全开放式；</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采用无焊接，拆装式结构。</w:t>
            </w:r>
          </w:p>
        </w:tc>
      </w:tr>
    </w:tbl>
    <w:p w14:paraId="6534272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标的名称：模块化机房动环</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479D23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25891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33EA9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A3E9B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26D33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4D0804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41605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E0B07F">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915C4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02910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新增</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套温度巡检仪，</w:t>
            </w:r>
            <w:r>
              <w:rPr>
                <w:rFonts w:hint="default" w:ascii="Calibri" w:hAnsi="Calibri" w:cs="Calibri"/>
                <w:color w:val="auto"/>
                <w:sz w:val="24"/>
                <w:szCs w:val="24"/>
                <w:bdr w:val="none" w:color="auto" w:sz="0" w:space="0"/>
              </w:rPr>
              <w:t>57</w:t>
            </w:r>
            <w:r>
              <w:rPr>
                <w:rFonts w:hint="eastAsia" w:ascii="宋体" w:hAnsi="宋体" w:eastAsia="宋体" w:cs="宋体"/>
                <w:color w:val="auto"/>
                <w:sz w:val="24"/>
                <w:szCs w:val="24"/>
                <w:bdr w:val="none" w:color="auto" w:sz="0" w:space="0"/>
              </w:rPr>
              <w:t>个温度探头，</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套空调漏水监测，所有线缆重新布置。</w:t>
            </w:r>
          </w:p>
        </w:tc>
      </w:tr>
    </w:tbl>
    <w:p w14:paraId="3F6102D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标的名称：光模块</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3"/>
        <w:gridCol w:w="816"/>
        <w:gridCol w:w="1604"/>
        <w:gridCol w:w="5453"/>
      </w:tblGrid>
      <w:tr w14:paraId="4264AF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06218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E575C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8063D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47DFA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66F8FC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B67C9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761B33">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AB1B7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55935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 xml:space="preserve">1.10GbE SFP </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 xml:space="preserve"> 850nm/0.3km</w:t>
            </w:r>
            <w:r>
              <w:rPr>
                <w:rFonts w:hint="eastAsia" w:ascii="宋体" w:hAnsi="宋体" w:eastAsia="宋体" w:cs="宋体"/>
                <w:color w:val="auto"/>
                <w:sz w:val="24"/>
                <w:szCs w:val="24"/>
                <w:bdr w:val="none" w:color="auto" w:sz="0" w:space="0"/>
              </w:rPr>
              <w:t>。</w:t>
            </w:r>
          </w:p>
        </w:tc>
      </w:tr>
    </w:tbl>
    <w:p w14:paraId="692DFC5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标的名称：硬盘</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68"/>
        <w:gridCol w:w="806"/>
        <w:gridCol w:w="1570"/>
        <w:gridCol w:w="5502"/>
      </w:tblGrid>
      <w:tr w14:paraId="548956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D2E25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56EEE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0E537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25CBD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41C6B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438C5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2070CE">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16B06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5C3CB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1.≥2TB SSD</w:t>
            </w:r>
            <w:r>
              <w:rPr>
                <w:rFonts w:hint="eastAsia" w:ascii="宋体" w:hAnsi="宋体" w:eastAsia="宋体" w:cs="宋体"/>
                <w:color w:val="auto"/>
                <w:sz w:val="24"/>
                <w:szCs w:val="24"/>
                <w:bdr w:val="none" w:color="auto" w:sz="0" w:space="0"/>
              </w:rPr>
              <w:t>（固态硬盘），独立缓存，读速</w:t>
            </w:r>
            <w:r>
              <w:rPr>
                <w:rFonts w:hint="default" w:ascii="Calibri" w:hAnsi="Calibri" w:cs="Calibri"/>
                <w:color w:val="auto"/>
                <w:sz w:val="24"/>
                <w:szCs w:val="24"/>
                <w:bdr w:val="none" w:color="auto" w:sz="0" w:space="0"/>
              </w:rPr>
              <w:t>≥560MB/s</w:t>
            </w:r>
            <w:r>
              <w:rPr>
                <w:rFonts w:hint="eastAsia" w:ascii="宋体" w:hAnsi="宋体" w:eastAsia="宋体" w:cs="宋体"/>
                <w:color w:val="auto"/>
                <w:sz w:val="24"/>
                <w:szCs w:val="24"/>
                <w:bdr w:val="none" w:color="auto" w:sz="0" w:space="0"/>
              </w:rPr>
              <w:t>。</w:t>
            </w:r>
          </w:p>
        </w:tc>
      </w:tr>
    </w:tbl>
    <w:p w14:paraId="5F884A4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标的名称：数据交换机</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5200A8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0C9FE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8FF1C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BB6E9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E1EE2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608F23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357C6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6BF062">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E7A85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F00F9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1.≥32</w:t>
            </w:r>
            <w:r>
              <w:rPr>
                <w:rFonts w:hint="eastAsia" w:ascii="宋体" w:hAnsi="宋体" w:eastAsia="宋体" w:cs="宋体"/>
                <w:color w:val="auto"/>
                <w:sz w:val="24"/>
                <w:szCs w:val="24"/>
                <w:bdr w:val="none" w:color="auto" w:sz="0" w:space="0"/>
              </w:rPr>
              <w:t>个</w:t>
            </w:r>
            <w:r>
              <w:rPr>
                <w:rFonts w:hint="default" w:ascii="Calibri" w:hAnsi="Calibri" w:cs="Calibri"/>
                <w:color w:val="auto"/>
                <w:sz w:val="24"/>
                <w:szCs w:val="24"/>
                <w:bdr w:val="none" w:color="auto" w:sz="0" w:space="0"/>
              </w:rPr>
              <w:t>100GbE QSFP28</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个</w:t>
            </w:r>
            <w:r>
              <w:rPr>
                <w:rFonts w:hint="default" w:ascii="Calibri" w:hAnsi="Calibri" w:cs="Calibri"/>
                <w:color w:val="auto"/>
                <w:sz w:val="24"/>
                <w:szCs w:val="24"/>
                <w:bdr w:val="none" w:color="auto" w:sz="0" w:space="0"/>
              </w:rPr>
              <w:t>10GE SFP+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个交流电源，</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个风机盒。</w:t>
            </w:r>
          </w:p>
        </w:tc>
      </w:tr>
    </w:tbl>
    <w:p w14:paraId="3BC0AFB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标的名称：管理交换机</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189303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D886B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180D4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6E4E0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D1570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300FB5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40EEE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AF9376">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21EC0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2DFA1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1.≥24</w:t>
            </w:r>
            <w:r>
              <w:rPr>
                <w:rFonts w:hint="eastAsia" w:ascii="宋体" w:hAnsi="宋体" w:eastAsia="宋体" w:cs="宋体"/>
                <w:color w:val="auto"/>
                <w:sz w:val="24"/>
                <w:szCs w:val="24"/>
                <w:bdr w:val="none" w:color="auto" w:sz="0" w:space="0"/>
              </w:rPr>
              <w:t>个万兆</w:t>
            </w:r>
            <w:r>
              <w:rPr>
                <w:rFonts w:hint="default" w:ascii="Calibri" w:hAnsi="Calibri" w:cs="Calibri"/>
                <w:color w:val="auto"/>
                <w:sz w:val="24"/>
                <w:szCs w:val="24"/>
                <w:bdr w:val="none" w:color="auto" w:sz="0" w:space="0"/>
              </w:rPr>
              <w:t>SFP+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个</w:t>
            </w:r>
            <w:r>
              <w:rPr>
                <w:rFonts w:hint="default" w:ascii="Calibri" w:hAnsi="Calibri" w:cs="Calibri"/>
                <w:color w:val="auto"/>
                <w:sz w:val="24"/>
                <w:szCs w:val="24"/>
                <w:bdr w:val="none" w:color="auto" w:sz="0" w:space="0"/>
              </w:rPr>
              <w:t>100GE QSFP28</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交换容量</w:t>
            </w:r>
            <w:r>
              <w:rPr>
                <w:rFonts w:hint="default" w:ascii="Calibri" w:hAnsi="Calibri" w:cs="Calibri"/>
                <w:color w:val="auto"/>
                <w:sz w:val="24"/>
                <w:szCs w:val="24"/>
                <w:bdr w:val="none" w:color="auto" w:sz="0" w:space="0"/>
              </w:rPr>
              <w:t>≥2.56Tbps/25.6Tbps</w:t>
            </w:r>
            <w:r>
              <w:rPr>
                <w:rFonts w:hint="eastAsia" w:ascii="宋体" w:hAnsi="宋体" w:eastAsia="宋体" w:cs="宋体"/>
                <w:color w:val="auto"/>
                <w:sz w:val="24"/>
                <w:szCs w:val="24"/>
                <w:bdr w:val="none" w:color="auto" w:sz="0" w:space="0"/>
              </w:rPr>
              <w:t>，包转发率</w:t>
            </w:r>
            <w:r>
              <w:rPr>
                <w:rFonts w:hint="default" w:ascii="Calibri" w:hAnsi="Calibri" w:cs="Calibri"/>
                <w:color w:val="auto"/>
                <w:sz w:val="24"/>
                <w:szCs w:val="24"/>
                <w:bdr w:val="none" w:color="auto" w:sz="0" w:space="0"/>
              </w:rPr>
              <w:t>≥1260Mpps</w:t>
            </w:r>
            <w:r>
              <w:rPr>
                <w:rFonts w:hint="eastAsia" w:ascii="宋体" w:hAnsi="宋体" w:eastAsia="宋体" w:cs="宋体"/>
                <w:color w:val="auto"/>
                <w:sz w:val="24"/>
                <w:szCs w:val="24"/>
                <w:bdr w:val="none" w:color="auto" w:sz="0" w:space="0"/>
              </w:rPr>
              <w:t>，支持双电源，支持扩</w:t>
            </w:r>
            <w:r>
              <w:rPr>
                <w:rFonts w:hint="default" w:ascii="Calibri" w:hAnsi="Calibri" w:cs="Calibri"/>
                <w:color w:val="auto"/>
                <w:sz w:val="24"/>
                <w:szCs w:val="24"/>
                <w:bdr w:val="none" w:color="auto" w:sz="0" w:space="0"/>
              </w:rPr>
              <w:t>Vxlan</w:t>
            </w:r>
            <w:r>
              <w:rPr>
                <w:rFonts w:hint="eastAsia" w:ascii="宋体" w:hAnsi="宋体" w:eastAsia="宋体" w:cs="宋体"/>
                <w:color w:val="auto"/>
                <w:sz w:val="24"/>
                <w:szCs w:val="24"/>
                <w:bdr w:val="none" w:color="auto" w:sz="0" w:space="0"/>
              </w:rPr>
              <w:t>。</w:t>
            </w:r>
          </w:p>
        </w:tc>
      </w:tr>
    </w:tbl>
    <w:p w14:paraId="4FF0411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标的名称：全画幅照相机</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575413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D3F3C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B4C8E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72A23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56878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40528E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6AB65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83EB3F">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CEC3B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9C80C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部分堆栈式</w:t>
            </w:r>
            <w:r>
              <w:rPr>
                <w:rFonts w:hint="default" w:ascii="Calibri" w:hAnsi="Calibri" w:cs="Calibri"/>
                <w:color w:val="auto"/>
                <w:sz w:val="24"/>
                <w:szCs w:val="24"/>
                <w:bdr w:val="none" w:color="auto" w:sz="0" w:space="0"/>
              </w:rPr>
              <w:t>CMOS</w:t>
            </w:r>
            <w:r>
              <w:rPr>
                <w:rFonts w:hint="eastAsia" w:ascii="宋体" w:hAnsi="宋体" w:eastAsia="宋体" w:cs="宋体"/>
                <w:color w:val="auto"/>
                <w:sz w:val="24"/>
                <w:szCs w:val="24"/>
                <w:bdr w:val="none" w:color="auto" w:sz="0" w:space="0"/>
              </w:rPr>
              <w:t>影像传感器，有效像素不少于</w:t>
            </w:r>
            <w:r>
              <w:rPr>
                <w:rFonts w:hint="default" w:ascii="Calibri" w:hAnsi="Calibri" w:cs="Calibri"/>
                <w:color w:val="auto"/>
                <w:sz w:val="24"/>
                <w:szCs w:val="24"/>
                <w:bdr w:val="none" w:color="auto" w:sz="0" w:space="0"/>
              </w:rPr>
              <w:t>3300</w:t>
            </w:r>
            <w:r>
              <w:rPr>
                <w:rFonts w:hint="eastAsia" w:ascii="宋体" w:hAnsi="宋体" w:eastAsia="宋体" w:cs="宋体"/>
                <w:color w:val="auto"/>
                <w:sz w:val="24"/>
                <w:szCs w:val="24"/>
                <w:bdr w:val="none" w:color="auto" w:sz="0" w:space="0"/>
              </w:rPr>
              <w:t>万像素；</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动态范围不少于</w:t>
            </w:r>
            <w:r>
              <w:rPr>
                <w:rFonts w:hint="default" w:ascii="Calibri" w:hAnsi="Calibri" w:cs="Calibri"/>
                <w:color w:val="auto"/>
                <w:sz w:val="24"/>
                <w:szCs w:val="24"/>
                <w:bdr w:val="none" w:color="auto" w:sz="0" w:space="0"/>
              </w:rPr>
              <w:t>16</w:t>
            </w:r>
            <w:r>
              <w:rPr>
                <w:rFonts w:hint="eastAsia" w:ascii="宋体" w:hAnsi="宋体" w:eastAsia="宋体" w:cs="宋体"/>
                <w:color w:val="auto"/>
                <w:sz w:val="24"/>
                <w:szCs w:val="24"/>
                <w:bdr w:val="none" w:color="auto" w:sz="0" w:space="0"/>
              </w:rPr>
              <w:t>级；</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支持不低于</w:t>
            </w:r>
            <w:r>
              <w:rPr>
                <w:rFonts w:hint="default" w:ascii="Calibri" w:hAnsi="Calibri" w:cs="Calibri"/>
                <w:color w:val="auto"/>
                <w:sz w:val="24"/>
                <w:szCs w:val="24"/>
                <w:bdr w:val="none" w:color="auto" w:sz="0" w:space="0"/>
              </w:rPr>
              <w:t>7.5</w:t>
            </w:r>
            <w:r>
              <w:rPr>
                <w:rFonts w:hint="eastAsia" w:ascii="宋体" w:hAnsi="宋体" w:eastAsia="宋体" w:cs="宋体"/>
                <w:color w:val="auto"/>
                <w:sz w:val="24"/>
                <w:szCs w:val="24"/>
                <w:bdr w:val="none" w:color="auto" w:sz="0" w:space="0"/>
              </w:rPr>
              <w:t>级机身</w:t>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轴防抖；</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支持不低于</w:t>
            </w:r>
            <w:r>
              <w:rPr>
                <w:rFonts w:hint="default" w:ascii="Calibri" w:hAnsi="Calibri" w:cs="Calibri"/>
                <w:color w:val="auto"/>
                <w:sz w:val="24"/>
                <w:szCs w:val="24"/>
                <w:bdr w:val="none" w:color="auto" w:sz="0" w:space="0"/>
              </w:rPr>
              <w:t>4K120p</w:t>
            </w:r>
            <w:r>
              <w:rPr>
                <w:rFonts w:hint="eastAsia" w:ascii="宋体" w:hAnsi="宋体" w:eastAsia="宋体" w:cs="宋体"/>
                <w:color w:val="auto"/>
                <w:sz w:val="24"/>
                <w:szCs w:val="24"/>
                <w:bdr w:val="none" w:color="auto" w:sz="0" w:space="0"/>
              </w:rPr>
              <w:t>及</w:t>
            </w:r>
            <w:r>
              <w:rPr>
                <w:rFonts w:hint="default" w:ascii="Calibri" w:hAnsi="Calibri" w:cs="Calibri"/>
                <w:color w:val="auto"/>
                <w:sz w:val="24"/>
                <w:szCs w:val="24"/>
                <w:bdr w:val="none" w:color="auto" w:sz="0" w:space="0"/>
              </w:rPr>
              <w:t>HD240p</w:t>
            </w:r>
            <w:r>
              <w:rPr>
                <w:rFonts w:hint="eastAsia" w:ascii="宋体" w:hAnsi="宋体" w:eastAsia="宋体" w:cs="宋体"/>
                <w:color w:val="auto"/>
                <w:sz w:val="24"/>
                <w:szCs w:val="24"/>
                <w:bdr w:val="none" w:color="auto" w:sz="0" w:space="0"/>
              </w:rPr>
              <w:t>录制；</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具备</w:t>
            </w:r>
            <w:r>
              <w:rPr>
                <w:rFonts w:hint="default" w:ascii="Calibri" w:hAnsi="Calibri" w:cs="Calibri"/>
                <w:color w:val="auto"/>
                <w:sz w:val="24"/>
                <w:szCs w:val="24"/>
                <w:bdr w:val="none" w:color="auto" w:sz="0" w:space="0"/>
              </w:rPr>
              <w:t>≥759</w:t>
            </w:r>
            <w:r>
              <w:rPr>
                <w:rFonts w:hint="eastAsia" w:ascii="宋体" w:hAnsi="宋体" w:eastAsia="宋体" w:cs="宋体"/>
                <w:color w:val="auto"/>
                <w:sz w:val="24"/>
                <w:szCs w:val="24"/>
                <w:bdr w:val="none" w:color="auto" w:sz="0" w:space="0"/>
              </w:rPr>
              <w:t>个相位检测对焦点和</w:t>
            </w:r>
            <w:r>
              <w:rPr>
                <w:rFonts w:hint="default" w:ascii="Calibri" w:hAnsi="Calibri" w:cs="Calibri"/>
                <w:color w:val="auto"/>
                <w:sz w:val="24"/>
                <w:szCs w:val="24"/>
                <w:bdr w:val="none" w:color="auto" w:sz="0" w:space="0"/>
              </w:rPr>
              <w:t>≥94%</w:t>
            </w:r>
            <w:r>
              <w:rPr>
                <w:rFonts w:hint="eastAsia" w:ascii="宋体" w:hAnsi="宋体" w:eastAsia="宋体" w:cs="宋体"/>
                <w:color w:val="auto"/>
                <w:sz w:val="24"/>
                <w:szCs w:val="24"/>
                <w:bdr w:val="none" w:color="auto" w:sz="0" w:space="0"/>
              </w:rPr>
              <w:t>的对焦范围；</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具备双</w:t>
            </w:r>
            <w:r>
              <w:rPr>
                <w:rFonts w:hint="default" w:ascii="Calibri" w:hAnsi="Calibri" w:cs="Calibri"/>
                <w:color w:val="auto"/>
                <w:sz w:val="24"/>
                <w:szCs w:val="24"/>
                <w:bdr w:val="none" w:color="auto" w:sz="0" w:space="0"/>
              </w:rPr>
              <w:t>Type-C</w:t>
            </w:r>
            <w:r>
              <w:rPr>
                <w:rFonts w:hint="eastAsia" w:ascii="宋体" w:hAnsi="宋体" w:eastAsia="宋体" w:cs="宋体"/>
                <w:color w:val="auto"/>
                <w:sz w:val="24"/>
                <w:szCs w:val="24"/>
                <w:bdr w:val="none" w:color="auto" w:sz="0" w:space="0"/>
              </w:rPr>
              <w:t>端口；</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双卡槽支持</w:t>
            </w:r>
            <w:r>
              <w:rPr>
                <w:rFonts w:hint="default" w:ascii="Calibri" w:hAnsi="Calibri" w:cs="Calibri"/>
                <w:color w:val="auto"/>
                <w:sz w:val="24"/>
                <w:szCs w:val="24"/>
                <w:bdr w:val="none" w:color="auto" w:sz="0" w:space="0"/>
              </w:rPr>
              <w:t>SD</w:t>
            </w:r>
            <w:r>
              <w:rPr>
                <w:rFonts w:hint="eastAsia" w:ascii="宋体" w:hAnsi="宋体" w:eastAsia="宋体" w:cs="宋体"/>
                <w:color w:val="auto"/>
                <w:sz w:val="24"/>
                <w:szCs w:val="24"/>
                <w:bdr w:val="none" w:color="auto" w:sz="0" w:space="0"/>
              </w:rPr>
              <w:t>存储卡</w:t>
            </w:r>
            <w:r>
              <w:rPr>
                <w:rFonts w:hint="default" w:ascii="Calibri" w:hAnsi="Calibri" w:cs="Calibri"/>
                <w:color w:val="auto"/>
                <w:sz w:val="24"/>
                <w:szCs w:val="24"/>
                <w:bdr w:val="none" w:color="auto" w:sz="0" w:space="0"/>
              </w:rPr>
              <w:t>(UHS-I/II</w:t>
            </w:r>
            <w:r>
              <w:rPr>
                <w:rFonts w:hint="eastAsia" w:ascii="宋体" w:hAnsi="宋体" w:eastAsia="宋体" w:cs="宋体"/>
                <w:color w:val="auto"/>
                <w:sz w:val="24"/>
                <w:szCs w:val="24"/>
                <w:bdr w:val="none" w:color="auto" w:sz="0" w:space="0"/>
              </w:rPr>
              <w:t>兼容</w:t>
            </w:r>
            <w:r>
              <w:rPr>
                <w:rFonts w:hint="default" w:ascii="Calibri" w:hAnsi="Calibri" w:cs="Calibri"/>
                <w:color w:val="auto"/>
                <w:sz w:val="24"/>
                <w:szCs w:val="24"/>
                <w:bdr w:val="none" w:color="auto" w:sz="0" w:space="0"/>
              </w:rPr>
              <w:t>)/</w:t>
            </w:r>
            <w:r>
              <w:rPr>
                <w:color w:val="auto"/>
                <w:sz w:val="24"/>
                <w:szCs w:val="24"/>
                <w:bdr w:val="none" w:color="auto" w:sz="0" w:space="0"/>
              </w:rPr>
              <w:t xml:space="preserve"> </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SD(UHS-II)</w:t>
            </w:r>
            <w:r>
              <w:rPr>
                <w:rFonts w:hint="eastAsia" w:ascii="宋体" w:hAnsi="宋体" w:eastAsia="宋体" w:cs="宋体"/>
                <w:color w:val="auto"/>
                <w:sz w:val="24"/>
                <w:szCs w:val="24"/>
                <w:bdr w:val="none" w:color="auto" w:sz="0" w:space="0"/>
              </w:rPr>
              <w:t>及</w:t>
            </w:r>
            <w:r>
              <w:rPr>
                <w:rFonts w:hint="default" w:ascii="Calibri" w:hAnsi="Calibri" w:cs="Calibri"/>
                <w:color w:val="auto"/>
                <w:sz w:val="24"/>
                <w:szCs w:val="24"/>
                <w:bdr w:val="none" w:color="auto" w:sz="0" w:space="0"/>
              </w:rPr>
              <w:t>CFexpress</w:t>
            </w:r>
            <w:r>
              <w:rPr>
                <w:rFonts w:hint="eastAsia" w:ascii="宋体" w:hAnsi="宋体" w:eastAsia="宋体" w:cs="宋体"/>
                <w:color w:val="auto"/>
                <w:sz w:val="24"/>
                <w:szCs w:val="24"/>
                <w:bdr w:val="none" w:color="auto" w:sz="0" w:space="0"/>
              </w:rPr>
              <w:t>主流存储卡。</w:t>
            </w:r>
          </w:p>
        </w:tc>
      </w:tr>
    </w:tbl>
    <w:p w14:paraId="0E68857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标的名称：镜头</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319621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D1D41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DABAE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7BD6E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61BE3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170A5B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DF30F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8966B7">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F08A2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4901A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焦距：含</w:t>
            </w:r>
            <w:r>
              <w:rPr>
                <w:rFonts w:hint="default" w:ascii="Calibri" w:hAnsi="Calibri" w:cs="Calibri"/>
                <w:color w:val="auto"/>
                <w:sz w:val="24"/>
                <w:szCs w:val="24"/>
                <w:bdr w:val="none" w:color="auto" w:sz="0" w:space="0"/>
              </w:rPr>
              <w:t>24</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70mm</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具备恒定</w:t>
            </w:r>
            <w:r>
              <w:rPr>
                <w:rFonts w:hint="default" w:ascii="Calibri" w:hAnsi="Calibri" w:cs="Calibri"/>
                <w:color w:val="auto"/>
                <w:sz w:val="24"/>
                <w:szCs w:val="24"/>
                <w:bdr w:val="none" w:color="auto" w:sz="0" w:space="0"/>
              </w:rPr>
              <w:t>F2.8</w:t>
            </w:r>
            <w:r>
              <w:rPr>
                <w:rFonts w:hint="eastAsia" w:ascii="宋体" w:hAnsi="宋体" w:eastAsia="宋体" w:cs="宋体"/>
                <w:color w:val="auto"/>
                <w:sz w:val="24"/>
                <w:szCs w:val="24"/>
                <w:bdr w:val="none" w:color="auto" w:sz="0" w:space="0"/>
              </w:rPr>
              <w:t>光圈；</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具备对焦环、变焦环、光圈环。</w:t>
            </w:r>
          </w:p>
        </w:tc>
      </w:tr>
    </w:tbl>
    <w:p w14:paraId="1A65BF2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标的名称：存储卡</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7A82EE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C6C78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D8697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BF017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5F578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5FD5ED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39A0E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8C3E51">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FD3E5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E9BFF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容量：不少于</w:t>
            </w:r>
            <w:r>
              <w:rPr>
                <w:rFonts w:hint="default" w:ascii="Calibri" w:hAnsi="Calibri" w:cs="Calibri"/>
                <w:color w:val="auto"/>
                <w:sz w:val="24"/>
                <w:szCs w:val="24"/>
                <w:bdr w:val="none" w:color="auto" w:sz="0" w:space="0"/>
              </w:rPr>
              <w:t>256GB</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读取速度：不少于</w:t>
            </w:r>
            <w:r>
              <w:rPr>
                <w:rFonts w:hint="default" w:ascii="Calibri" w:hAnsi="Calibri" w:cs="Calibri"/>
                <w:color w:val="auto"/>
                <w:sz w:val="24"/>
                <w:szCs w:val="24"/>
                <w:bdr w:val="none" w:color="auto" w:sz="0" w:space="0"/>
              </w:rPr>
              <w:t>280MB/s</w:t>
            </w:r>
            <w:r>
              <w:rPr>
                <w:rFonts w:hint="eastAsia" w:ascii="宋体" w:hAnsi="宋体" w:eastAsia="宋体" w:cs="宋体"/>
                <w:color w:val="auto"/>
                <w:sz w:val="24"/>
                <w:szCs w:val="24"/>
                <w:bdr w:val="none" w:color="auto" w:sz="0" w:space="0"/>
              </w:rPr>
              <w:t>，写入速度不少于</w:t>
            </w:r>
            <w:r>
              <w:rPr>
                <w:rFonts w:hint="default" w:ascii="Calibri" w:hAnsi="Calibri" w:cs="Calibri"/>
                <w:color w:val="auto"/>
                <w:sz w:val="24"/>
                <w:szCs w:val="24"/>
                <w:bdr w:val="none" w:color="auto" w:sz="0" w:space="0"/>
              </w:rPr>
              <w:t>90MB/s</w:t>
            </w:r>
            <w:r>
              <w:rPr>
                <w:rFonts w:hint="eastAsia" w:ascii="宋体" w:hAnsi="宋体" w:eastAsia="宋体" w:cs="宋体"/>
                <w:color w:val="auto"/>
                <w:sz w:val="24"/>
                <w:szCs w:val="24"/>
                <w:bdr w:val="none" w:color="auto" w:sz="0" w:space="0"/>
              </w:rPr>
              <w:t>。</w:t>
            </w:r>
          </w:p>
        </w:tc>
      </w:tr>
    </w:tbl>
    <w:p w14:paraId="5785363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标的名称：读卡器</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229C6D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AD0BE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82884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32F48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60672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493102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02343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DA53E0">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4796D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6E9FB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SD</w:t>
            </w:r>
            <w:r>
              <w:rPr>
                <w:rFonts w:hint="eastAsia" w:ascii="宋体" w:hAnsi="宋体" w:eastAsia="宋体" w:cs="宋体"/>
                <w:color w:val="auto"/>
                <w:sz w:val="24"/>
                <w:szCs w:val="24"/>
                <w:bdr w:val="none" w:color="auto" w:sz="0" w:space="0"/>
              </w:rPr>
              <w:t>卡高速读取，无需电源供电，即插即用。</w:t>
            </w:r>
          </w:p>
        </w:tc>
      </w:tr>
    </w:tbl>
    <w:p w14:paraId="0877EA0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标的名称：三脚架</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0303F9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A8424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C2320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78A9F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B01FD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99D16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9330A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E77805">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1DEFF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FB8DE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三维云台支持</w:t>
            </w:r>
            <w:r>
              <w:rPr>
                <w:rFonts w:hint="default" w:ascii="Calibri" w:hAnsi="Calibri" w:cs="Calibri"/>
                <w:color w:val="auto"/>
                <w:sz w:val="24"/>
                <w:szCs w:val="24"/>
                <w:bdr w:val="none" w:color="auto" w:sz="0" w:space="0"/>
              </w:rPr>
              <w:t>360°</w:t>
            </w:r>
            <w:r>
              <w:rPr>
                <w:rFonts w:hint="eastAsia" w:ascii="宋体" w:hAnsi="宋体" w:eastAsia="宋体" w:cs="宋体"/>
                <w:color w:val="auto"/>
                <w:sz w:val="24"/>
                <w:szCs w:val="24"/>
                <w:bdr w:val="none" w:color="auto" w:sz="0" w:space="0"/>
              </w:rPr>
              <w:t>全景拍摄；</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支持横拍和竖拍；</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铝合金脚管承重</w:t>
            </w:r>
            <w:r>
              <w:rPr>
                <w:rFonts w:hint="default" w:ascii="Calibri" w:hAnsi="Calibri" w:cs="Calibri"/>
                <w:color w:val="auto"/>
                <w:sz w:val="24"/>
                <w:szCs w:val="24"/>
                <w:bdr w:val="none" w:color="auto" w:sz="0" w:space="0"/>
              </w:rPr>
              <w:t>≥6kg</w:t>
            </w:r>
            <w:r>
              <w:rPr>
                <w:rFonts w:hint="eastAsia" w:ascii="宋体" w:hAnsi="宋体" w:eastAsia="宋体" w:cs="宋体"/>
                <w:color w:val="auto"/>
                <w:sz w:val="24"/>
                <w:szCs w:val="24"/>
                <w:bdr w:val="none" w:color="auto" w:sz="0" w:space="0"/>
              </w:rPr>
              <w:t>。</w:t>
            </w:r>
          </w:p>
        </w:tc>
      </w:tr>
    </w:tbl>
    <w:p w14:paraId="6F48C2E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标的名称：小蜜蜂话筒</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3905F2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8FBD8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30FEE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1338E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E3E2F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DDBF7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D716F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0F07FC">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4BC85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68C25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≥28</w:t>
            </w:r>
            <w:r>
              <w:rPr>
                <w:rFonts w:hint="eastAsia" w:ascii="宋体" w:hAnsi="宋体" w:eastAsia="宋体" w:cs="宋体"/>
                <w:color w:val="auto"/>
                <w:sz w:val="24"/>
                <w:szCs w:val="24"/>
                <w:bdr w:val="none" w:color="auto" w:sz="0" w:space="0"/>
              </w:rPr>
              <w:t>小时内录存储；</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32-bit</w:t>
            </w:r>
            <w:r>
              <w:rPr>
                <w:rFonts w:hint="eastAsia" w:ascii="宋体" w:hAnsi="宋体" w:eastAsia="宋体" w:cs="宋体"/>
                <w:color w:val="auto"/>
                <w:sz w:val="24"/>
                <w:szCs w:val="24"/>
                <w:bdr w:val="none" w:color="auto" w:sz="0" w:space="0"/>
              </w:rPr>
              <w:t>浮点内录四发一收混连，支持四声道输出；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支持智能降噪，不低于三种音色预设；</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一体收纳兼容多种收音设备；</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支持快速充电。</w:t>
            </w:r>
          </w:p>
        </w:tc>
      </w:tr>
    </w:tbl>
    <w:p w14:paraId="138B112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标的名称：电池</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0"/>
        <w:gridCol w:w="810"/>
        <w:gridCol w:w="1584"/>
        <w:gridCol w:w="5482"/>
      </w:tblGrid>
      <w:tr w14:paraId="418AC2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BA82A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976BE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B1658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6B8E5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12716B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C114D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63474D">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927B0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53FB6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容量</w:t>
            </w:r>
            <w:r>
              <w:rPr>
                <w:rFonts w:hint="default" w:ascii="Calibri" w:hAnsi="Calibri" w:cs="Calibri"/>
                <w:color w:val="auto"/>
                <w:sz w:val="24"/>
                <w:szCs w:val="24"/>
                <w:bdr w:val="none" w:color="auto" w:sz="0" w:space="0"/>
              </w:rPr>
              <w:t>≥16.4Wh</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2280mAh</w:t>
            </w:r>
            <w:r>
              <w:rPr>
                <w:rFonts w:hint="eastAsia" w:ascii="宋体" w:hAnsi="宋体" w:eastAsia="宋体" w:cs="宋体"/>
                <w:color w:val="auto"/>
                <w:sz w:val="24"/>
                <w:szCs w:val="24"/>
                <w:bdr w:val="none" w:color="auto" w:sz="0" w:space="0"/>
              </w:rPr>
              <w:t>），适配本项目相机。</w:t>
            </w:r>
          </w:p>
        </w:tc>
      </w:tr>
    </w:tbl>
    <w:p w14:paraId="400B132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标的名称：六类网线</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2D71CF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C2855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9E628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5F720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FD3FC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753E28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8F0FB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ABAF59">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7440F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F1E87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六类工程网线，</w:t>
            </w:r>
            <w:r>
              <w:rPr>
                <w:rFonts w:hint="default" w:ascii="Calibri" w:hAnsi="Calibri" w:cs="Calibri"/>
                <w:color w:val="auto"/>
                <w:sz w:val="24"/>
                <w:szCs w:val="24"/>
                <w:bdr w:val="none" w:color="auto" w:sz="0" w:space="0"/>
              </w:rPr>
              <w:t>≥200</w:t>
            </w:r>
            <w:r>
              <w:rPr>
                <w:rFonts w:hint="eastAsia" w:ascii="宋体" w:hAnsi="宋体" w:eastAsia="宋体" w:cs="宋体"/>
                <w:color w:val="auto"/>
                <w:sz w:val="24"/>
                <w:szCs w:val="24"/>
                <w:bdr w:val="none" w:color="auto" w:sz="0" w:space="0"/>
              </w:rPr>
              <w:t>米</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箱。</w:t>
            </w:r>
          </w:p>
        </w:tc>
      </w:tr>
    </w:tbl>
    <w:p w14:paraId="0BA82BE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标的名称：水晶头</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1B0386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6404E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2CFA3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4EC7C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1399F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15CB3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E76E2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5CD21D">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DE34A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52CD7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六类水晶头、工程款，</w:t>
            </w:r>
            <w:r>
              <w:rPr>
                <w:rFonts w:hint="default" w:ascii="Calibri" w:hAnsi="Calibri" w:cs="Calibri"/>
                <w:color w:val="auto"/>
                <w:sz w:val="24"/>
                <w:szCs w:val="24"/>
                <w:bdr w:val="none" w:color="auto" w:sz="0" w:space="0"/>
              </w:rPr>
              <w:t>≥100</w:t>
            </w:r>
            <w:r>
              <w:rPr>
                <w:rFonts w:hint="eastAsia" w:ascii="宋体" w:hAnsi="宋体" w:eastAsia="宋体" w:cs="宋体"/>
                <w:color w:val="auto"/>
                <w:sz w:val="24"/>
                <w:szCs w:val="24"/>
                <w:bdr w:val="none" w:color="auto" w:sz="0" w:space="0"/>
              </w:rPr>
              <w:t>个</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盒。</w:t>
            </w:r>
          </w:p>
        </w:tc>
      </w:tr>
    </w:tbl>
    <w:p w14:paraId="34CDB26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标的名称：光纤</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4B772D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103F9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FB5BA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68413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16FF9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4B3FE6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C75B8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94B152">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E12AA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709D2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项目施工需要的光纤辅材及熔纤人工费用。</w:t>
            </w:r>
          </w:p>
        </w:tc>
      </w:tr>
    </w:tbl>
    <w:p w14:paraId="228091A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标的名称：100G-AOC线缆</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68"/>
        <w:gridCol w:w="806"/>
        <w:gridCol w:w="1570"/>
        <w:gridCol w:w="5502"/>
      </w:tblGrid>
      <w:tr w14:paraId="6E50FF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E4E78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9D5A2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AC2A0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4DC75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5D17B9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4E58A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727DC3">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16428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A2F54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1.100G</w:t>
            </w:r>
            <w:r>
              <w:rPr>
                <w:rFonts w:hint="eastAsia" w:ascii="宋体" w:hAnsi="宋体" w:eastAsia="宋体" w:cs="宋体"/>
                <w:color w:val="auto"/>
                <w:sz w:val="24"/>
                <w:szCs w:val="24"/>
                <w:bdr w:val="none" w:color="auto" w:sz="0" w:space="0"/>
              </w:rPr>
              <w:t>光缆，含光纤、模块，</w:t>
            </w:r>
            <w:r>
              <w:rPr>
                <w:rFonts w:hint="default" w:ascii="Calibri" w:hAnsi="Calibri" w:cs="Calibri"/>
                <w:color w:val="auto"/>
                <w:sz w:val="24"/>
                <w:szCs w:val="24"/>
                <w:bdr w:val="none" w:color="auto" w:sz="0" w:space="0"/>
              </w:rPr>
              <w:t>QSFP</w:t>
            </w:r>
            <w:r>
              <w:rPr>
                <w:rFonts w:hint="eastAsia" w:ascii="宋体" w:hAnsi="宋体" w:eastAsia="宋体" w:cs="宋体"/>
                <w:color w:val="auto"/>
                <w:sz w:val="24"/>
                <w:szCs w:val="24"/>
                <w:bdr w:val="none" w:color="auto" w:sz="0" w:space="0"/>
              </w:rPr>
              <w:t>多模</w:t>
            </w:r>
            <w:r>
              <w:rPr>
                <w:rFonts w:hint="default" w:ascii="Calibri" w:hAnsi="Calibri" w:cs="Calibri"/>
                <w:color w:val="auto"/>
                <w:sz w:val="24"/>
                <w:szCs w:val="24"/>
                <w:bdr w:val="none" w:color="auto" w:sz="0" w:space="0"/>
              </w:rPr>
              <w:t>+AOC</w:t>
            </w:r>
            <w:r>
              <w:rPr>
                <w:rFonts w:hint="eastAsia" w:ascii="宋体" w:hAnsi="宋体" w:eastAsia="宋体" w:cs="宋体"/>
                <w:color w:val="auto"/>
                <w:sz w:val="24"/>
                <w:szCs w:val="24"/>
                <w:bdr w:val="none" w:color="auto" w:sz="0" w:space="0"/>
              </w:rPr>
              <w:t>线缆（标配</w:t>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米）。</w:t>
            </w:r>
          </w:p>
        </w:tc>
      </w:tr>
    </w:tbl>
    <w:p w14:paraId="5AAC1C9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标的名称：系统集成</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776819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7FAB2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7D6FA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6EFD2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6359A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F1C99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CA97E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79D6EB">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86CC2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E6774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含运输、保险、系统施工、调试、系统培训费。</w:t>
            </w:r>
          </w:p>
        </w:tc>
      </w:tr>
    </w:tbl>
    <w:p w14:paraId="11EAD19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标的名称：融媒体业务平台运行软件</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77"/>
        <w:gridCol w:w="649"/>
        <w:gridCol w:w="1044"/>
        <w:gridCol w:w="6276"/>
      </w:tblGrid>
      <w:tr w14:paraId="30CE12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29374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F207E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A1921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D9BAB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33C15F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12EF7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A92AC3">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3FF10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E0EA4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w:t>
            </w:r>
            <w:r>
              <w:rPr>
                <w:rStyle w:val="7"/>
                <w:rFonts w:hint="default" w:ascii="Calibri" w:hAnsi="Calibri" w:cs="Calibri"/>
                <w:color w:val="auto"/>
                <w:sz w:val="24"/>
                <w:szCs w:val="24"/>
                <w:bdr w:val="none" w:color="auto" w:sz="0" w:space="0"/>
              </w:rPr>
              <w:t>1</w:t>
            </w:r>
            <w:r>
              <w:rPr>
                <w:rStyle w:val="7"/>
                <w:rFonts w:hint="eastAsia" w:ascii="宋体" w:hAnsi="宋体" w:eastAsia="宋体" w:cs="宋体"/>
                <w:color w:val="auto"/>
                <w:sz w:val="24"/>
                <w:szCs w:val="24"/>
                <w:bdr w:val="none" w:color="auto" w:sz="0" w:space="0"/>
              </w:rPr>
              <w:t>、操作系统安全可靠，需列入中国信息安全测评中心安全可靠测评结果公告，</w:t>
            </w:r>
            <w:r>
              <w:rPr>
                <w:rStyle w:val="7"/>
                <w:rFonts w:hint="default" w:ascii="仿宋_GB2312" w:eastAsia="仿宋_GB2312" w:cs="仿宋_GB2312"/>
                <w:color w:val="auto"/>
                <w:sz w:val="24"/>
                <w:szCs w:val="24"/>
                <w:bdr w:val="none" w:color="auto" w:sz="0" w:space="0"/>
              </w:rPr>
              <w:t>【提供有效期内的安全可靠测评结果截图，需加盖投标人公章】</w:t>
            </w:r>
            <w:r>
              <w:rPr>
                <w:color w:val="auto"/>
                <w:sz w:val="24"/>
                <w:szCs w:val="24"/>
                <w:bdr w:val="none" w:color="auto" w:sz="0" w:space="0"/>
              </w:rPr>
              <w:br w:type="textWrapping"/>
            </w:r>
            <w:r>
              <w:rPr>
                <w:rStyle w:val="7"/>
                <w:rFonts w:hint="default" w:ascii="Calibri" w:hAnsi="Calibri" w:cs="Calibri"/>
                <w:color w:val="auto"/>
                <w:sz w:val="24"/>
                <w:szCs w:val="24"/>
                <w:bdr w:val="none" w:color="auto" w:sz="0" w:space="0"/>
              </w:rPr>
              <w:t>2</w:t>
            </w:r>
            <w:r>
              <w:rPr>
                <w:rStyle w:val="7"/>
                <w:rFonts w:hint="eastAsia" w:ascii="宋体" w:hAnsi="宋体" w:eastAsia="宋体" w:cs="宋体"/>
                <w:color w:val="auto"/>
                <w:sz w:val="24"/>
                <w:szCs w:val="24"/>
                <w:bdr w:val="none" w:color="auto" w:sz="0" w:space="0"/>
              </w:rPr>
              <w:t>、提供有效期内的《中国国家信息安全产品认证证书》或《网络关键设备和网络安全专用产品安全认证证书》，或由中央网信办《</w:t>
            </w:r>
            <w:r>
              <w:rPr>
                <w:rStyle w:val="7"/>
                <w:rFonts w:hint="default" w:ascii="Calibri" w:hAnsi="Calibri" w:cs="Calibri"/>
                <w:color w:val="auto"/>
                <w:sz w:val="24"/>
                <w:szCs w:val="24"/>
                <w:bdr w:val="none" w:color="auto" w:sz="0" w:space="0"/>
              </w:rPr>
              <w:t>2023</w:t>
            </w:r>
            <w:r>
              <w:rPr>
                <w:rStyle w:val="7"/>
                <w:rFonts w:hint="eastAsia" w:ascii="宋体" w:hAnsi="宋体" w:eastAsia="宋体" w:cs="宋体"/>
                <w:color w:val="auto"/>
                <w:sz w:val="24"/>
                <w:szCs w:val="24"/>
                <w:bdr w:val="none" w:color="auto" w:sz="0" w:space="0"/>
              </w:rPr>
              <w:t>年第</w:t>
            </w:r>
            <w:r>
              <w:rPr>
                <w:rStyle w:val="7"/>
                <w:rFonts w:hint="default" w:ascii="Calibri" w:hAnsi="Calibri" w:cs="Calibri"/>
                <w:color w:val="auto"/>
                <w:sz w:val="24"/>
                <w:szCs w:val="24"/>
                <w:bdr w:val="none" w:color="auto" w:sz="0" w:space="0"/>
              </w:rPr>
              <w:t>1</w:t>
            </w:r>
            <w:r>
              <w:rPr>
                <w:rStyle w:val="7"/>
                <w:rFonts w:hint="eastAsia" w:ascii="宋体" w:hAnsi="宋体" w:eastAsia="宋体" w:cs="宋体"/>
                <w:color w:val="auto"/>
                <w:sz w:val="24"/>
                <w:szCs w:val="24"/>
                <w:bdr w:val="none" w:color="auto" w:sz="0" w:space="0"/>
              </w:rPr>
              <w:t>号》公告中规定的具备资格的机构出具的《网络安全专用产品安全检测证书》；</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、操作系统支持</w:t>
            </w:r>
            <w:r>
              <w:rPr>
                <w:rFonts w:hint="default" w:ascii="Calibri" w:hAnsi="Calibri" w:cs="Calibri"/>
                <w:color w:val="auto"/>
                <w:sz w:val="24"/>
                <w:szCs w:val="24"/>
                <w:bdr w:val="none" w:color="auto" w:sz="0" w:space="0"/>
              </w:rPr>
              <w:t>IPv6</w:t>
            </w:r>
            <w:r>
              <w:rPr>
                <w:rFonts w:hint="eastAsia" w:ascii="宋体" w:hAnsi="宋体" w:eastAsia="宋体" w:cs="宋体"/>
                <w:color w:val="auto"/>
                <w:sz w:val="24"/>
                <w:szCs w:val="24"/>
                <w:bdr w:val="none" w:color="auto" w:sz="0" w:space="0"/>
              </w:rPr>
              <w:t>协议一致性测试和</w:t>
            </w:r>
            <w:r>
              <w:rPr>
                <w:rFonts w:hint="default" w:ascii="Calibri" w:hAnsi="Calibri" w:cs="Calibri"/>
                <w:color w:val="auto"/>
                <w:sz w:val="24"/>
                <w:szCs w:val="24"/>
                <w:bdr w:val="none" w:color="auto" w:sz="0" w:space="0"/>
              </w:rPr>
              <w:t>IPv6</w:t>
            </w:r>
            <w:r>
              <w:rPr>
                <w:rFonts w:hint="eastAsia" w:ascii="宋体" w:hAnsi="宋体" w:eastAsia="宋体" w:cs="宋体"/>
                <w:color w:val="auto"/>
                <w:sz w:val="24"/>
                <w:szCs w:val="24"/>
                <w:bdr w:val="none" w:color="auto" w:sz="0" w:space="0"/>
              </w:rPr>
              <w:t>互联互通测试；</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对操作系统实时运行数据进行采集、处理与分析，并生成分析报告；报告包含系统运行数据、异常指标及调优指导内容，支持基于该报告评估系统当前运行状态、识别性能瓶颈，并依据调优指导实施针对性调优操作；</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、支持快速采集客户现场日志信息，并对客户现场系统关键信息进行健康检查；支持对网络、文件（文件系统）、内存、进程资源进行监控，以辅助实现问题的快速定位与初步诊断；</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、操作系统支持多种安全模式的组合配置与切换，包括安全优先模式、默认（</w:t>
            </w:r>
            <w:r>
              <w:rPr>
                <w:rFonts w:hint="default" w:ascii="Calibri" w:hAnsi="Calibri" w:cs="Calibri"/>
                <w:color w:val="auto"/>
                <w:sz w:val="24"/>
                <w:szCs w:val="24"/>
                <w:bdr w:val="none" w:color="auto" w:sz="0" w:space="0"/>
              </w:rPr>
              <w:t>default</w:t>
            </w:r>
            <w:r>
              <w:rPr>
                <w:rFonts w:hint="eastAsia" w:ascii="宋体" w:hAnsi="宋体" w:eastAsia="宋体" w:cs="宋体"/>
                <w:color w:val="auto"/>
                <w:sz w:val="24"/>
                <w:szCs w:val="24"/>
                <w:bdr w:val="none" w:color="auto" w:sz="0" w:space="0"/>
              </w:rPr>
              <w:t>）模式和非安全模式，并支持自定义切换策略；支持</w:t>
            </w:r>
            <w:r>
              <w:rPr>
                <w:rFonts w:hint="default" w:ascii="Calibri" w:hAnsi="Calibri" w:cs="Calibri"/>
                <w:color w:val="auto"/>
                <w:sz w:val="24"/>
                <w:szCs w:val="24"/>
                <w:bdr w:val="none" w:color="auto" w:sz="0" w:space="0"/>
              </w:rPr>
              <w:t>SELinux</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AppArmor</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BOX</w:t>
            </w:r>
            <w:r>
              <w:rPr>
                <w:rFonts w:hint="eastAsia" w:ascii="宋体" w:hAnsi="宋体" w:eastAsia="宋体" w:cs="宋体"/>
                <w:color w:val="auto"/>
                <w:sz w:val="24"/>
                <w:szCs w:val="24"/>
                <w:bdr w:val="none" w:color="auto" w:sz="0" w:space="0"/>
              </w:rPr>
              <w:t>多种安全机制的灵活配置，支持按需启用</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停用、策略加载，以及在底层</w:t>
            </w:r>
            <w:r>
              <w:rPr>
                <w:rFonts w:hint="default" w:ascii="Calibri" w:hAnsi="Calibri" w:cs="Calibri"/>
                <w:color w:val="auto"/>
                <w:sz w:val="24"/>
                <w:szCs w:val="24"/>
                <w:bdr w:val="none" w:color="auto" w:sz="0" w:space="0"/>
              </w:rPr>
              <w:t>LSM</w:t>
            </w:r>
            <w:r>
              <w:rPr>
                <w:rFonts w:hint="eastAsia" w:ascii="宋体" w:hAnsi="宋体" w:eastAsia="宋体" w:cs="宋体"/>
                <w:color w:val="auto"/>
                <w:sz w:val="24"/>
                <w:szCs w:val="24"/>
                <w:bdr w:val="none" w:color="auto" w:sz="0" w:space="0"/>
              </w:rPr>
              <w:t>框架支持条件下的联合加载；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、操作系统支持内核补丁动态升级（内核热补丁），以在不重启系统或尽量减少业务中断的前提下完成内核缺陷修复；支持增量修复及回滚机制；支持热补丁合法性与一致性校验，包括来源</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签名合法性校验，以及与内核版本、配置、架构的一致性校验；支持热补丁的查询、安装、移除管理操作；支持基于堆栈的热补丁操作顺序管控，并提供增强的误操作提示与确认机制，以保障补丁操作管理安全；支持在安装和激活阶段对热补丁与内核模块的依赖关系进行检查；支持通过补丁精准化、最小化安装，降低对用户运行环境的变更影响；</w:t>
            </w:r>
            <w:r>
              <w:rPr>
                <w:color w:val="auto"/>
                <w:sz w:val="24"/>
                <w:szCs w:val="24"/>
                <w:bdr w:val="none" w:color="auto" w:sz="0" w:space="0"/>
              </w:rPr>
              <w:br w:type="textWrapping"/>
            </w:r>
            <w:r>
              <w:rPr>
                <w:rFonts w:hint="default" w:ascii="Segoe UI Symbol" w:hAnsi="Segoe UI Symbol" w:eastAsia="Segoe UI Symbol" w:cs="Segoe UI Symbol"/>
                <w:color w:val="auto"/>
                <w:sz w:val="24"/>
                <w:szCs w:val="24"/>
                <w:bdr w:val="none" w:color="auto" w:sz="0" w:space="0"/>
              </w:rPr>
              <w:t>★</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、其他参数</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不得低于《操作系统政府采购需求标准（</w:t>
            </w:r>
            <w:r>
              <w:rPr>
                <w:rFonts w:hint="default" w:ascii="Calibri" w:hAnsi="Calibri" w:cs="Calibri"/>
                <w:color w:val="auto"/>
                <w:sz w:val="24"/>
                <w:szCs w:val="24"/>
                <w:bdr w:val="none" w:color="auto" w:sz="0" w:space="0"/>
              </w:rPr>
              <w:t>2023</w:t>
            </w:r>
            <w:r>
              <w:rPr>
                <w:rFonts w:hint="eastAsia" w:ascii="宋体" w:hAnsi="宋体" w:eastAsia="宋体" w:cs="宋体"/>
                <w:color w:val="auto"/>
                <w:sz w:val="24"/>
                <w:szCs w:val="24"/>
                <w:bdr w:val="none" w:color="auto" w:sz="0" w:space="0"/>
              </w:rPr>
              <w:t>年版）》中加</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指标的最低要求。</w:t>
            </w:r>
          </w:p>
        </w:tc>
      </w:tr>
    </w:tbl>
    <w:p w14:paraId="1DFFA8C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标的名称：贡嘎云平台国产数据管理软件</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77"/>
        <w:gridCol w:w="649"/>
        <w:gridCol w:w="1044"/>
        <w:gridCol w:w="6276"/>
      </w:tblGrid>
      <w:tr w14:paraId="25AC90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28741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D5D1D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67A91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72A42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6C281B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85C83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EB19CB">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42EC8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9AEF7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国产数据库软件，具有跨操作系统平台的能力，支持</w:t>
            </w:r>
            <w:r>
              <w:rPr>
                <w:rFonts w:hint="default" w:ascii="Calibri" w:hAnsi="Calibri" w:cs="Calibri"/>
                <w:color w:val="auto"/>
                <w:sz w:val="24"/>
                <w:szCs w:val="24"/>
                <w:bdr w:val="none" w:color="auto" w:sz="0" w:space="0"/>
              </w:rPr>
              <w:t>Linux</w:t>
            </w:r>
            <w:r>
              <w:rPr>
                <w:rFonts w:hint="eastAsia" w:ascii="宋体" w:hAnsi="宋体" w:eastAsia="宋体" w:cs="宋体"/>
                <w:color w:val="auto"/>
                <w:sz w:val="24"/>
                <w:szCs w:val="24"/>
                <w:bdr w:val="none" w:color="auto" w:sz="0" w:space="0"/>
              </w:rPr>
              <w:t>、麒麟、</w:t>
            </w:r>
            <w:r>
              <w:rPr>
                <w:rFonts w:hint="default" w:ascii="Calibri" w:hAnsi="Calibri" w:cs="Calibri"/>
                <w:color w:val="auto"/>
                <w:sz w:val="24"/>
                <w:szCs w:val="24"/>
                <w:bdr w:val="none" w:color="auto" w:sz="0" w:space="0"/>
              </w:rPr>
              <w:t>UOS</w:t>
            </w:r>
            <w:r>
              <w:rPr>
                <w:rFonts w:hint="eastAsia" w:ascii="宋体" w:hAnsi="宋体" w:eastAsia="宋体" w:cs="宋体"/>
                <w:color w:val="auto"/>
                <w:sz w:val="24"/>
                <w:szCs w:val="24"/>
                <w:bdr w:val="none" w:color="auto" w:sz="0" w:space="0"/>
              </w:rPr>
              <w:t>操作系统，支持</w:t>
            </w:r>
            <w:r>
              <w:rPr>
                <w:rFonts w:hint="default" w:ascii="Calibri" w:hAnsi="Calibri" w:cs="Calibri"/>
                <w:color w:val="auto"/>
                <w:sz w:val="24"/>
                <w:szCs w:val="24"/>
                <w:bdr w:val="none" w:color="auto" w:sz="0" w:space="0"/>
              </w:rPr>
              <w:t>INTEL</w:t>
            </w:r>
            <w:r>
              <w:rPr>
                <w:rFonts w:hint="eastAsia" w:ascii="宋体" w:hAnsi="宋体" w:eastAsia="宋体" w:cs="宋体"/>
                <w:color w:val="auto"/>
                <w:sz w:val="24"/>
                <w:szCs w:val="24"/>
                <w:bdr w:val="none" w:color="auto" w:sz="0" w:space="0"/>
              </w:rPr>
              <w:t>、鲲鹏、飞腾处理器；</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在</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路国产处理器平台上，在不低于</w:t>
            </w:r>
            <w:r>
              <w:rPr>
                <w:rFonts w:hint="default" w:ascii="Calibri" w:hAnsi="Calibri" w:cs="Calibri"/>
                <w:color w:val="auto"/>
                <w:sz w:val="24"/>
                <w:szCs w:val="24"/>
                <w:bdr w:val="none" w:color="auto" w:sz="0" w:space="0"/>
              </w:rPr>
              <w:t>100</w:t>
            </w:r>
            <w:r>
              <w:rPr>
                <w:rFonts w:hint="eastAsia" w:ascii="宋体" w:hAnsi="宋体" w:eastAsia="宋体" w:cs="宋体"/>
                <w:color w:val="auto"/>
                <w:sz w:val="24"/>
                <w:szCs w:val="24"/>
                <w:bdr w:val="none" w:color="auto" w:sz="0" w:space="0"/>
              </w:rPr>
              <w:t>张千万行表的数据规模下，可持续</w:t>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分钟的不低于</w:t>
            </w:r>
            <w:r>
              <w:rPr>
                <w:rFonts w:hint="default" w:ascii="Calibri" w:hAnsi="Calibri" w:cs="Calibri"/>
                <w:color w:val="auto"/>
                <w:sz w:val="24"/>
                <w:szCs w:val="24"/>
                <w:bdr w:val="none" w:color="auto" w:sz="0" w:space="0"/>
              </w:rPr>
              <w:t>1000</w:t>
            </w:r>
            <w:r>
              <w:rPr>
                <w:rFonts w:hint="eastAsia" w:ascii="宋体" w:hAnsi="宋体" w:eastAsia="宋体" w:cs="宋体"/>
                <w:color w:val="auto"/>
                <w:sz w:val="24"/>
                <w:szCs w:val="24"/>
                <w:bdr w:val="none" w:color="auto" w:sz="0" w:space="0"/>
              </w:rPr>
              <w:t>并发操作，数据库的批量数据插入的事务处理能力可达</w:t>
            </w:r>
            <w:r>
              <w:rPr>
                <w:rFonts w:hint="default" w:ascii="Calibri" w:hAnsi="Calibri" w:cs="Calibri"/>
                <w:color w:val="auto"/>
                <w:sz w:val="24"/>
                <w:szCs w:val="24"/>
                <w:bdr w:val="none" w:color="auto" w:sz="0" w:space="0"/>
              </w:rPr>
              <w:t>120</w:t>
            </w:r>
            <w:r>
              <w:rPr>
                <w:rFonts w:hint="eastAsia" w:ascii="宋体" w:hAnsi="宋体" w:eastAsia="宋体" w:cs="宋体"/>
                <w:color w:val="auto"/>
                <w:sz w:val="24"/>
                <w:szCs w:val="24"/>
                <w:bdr w:val="none" w:color="auto" w:sz="0" w:space="0"/>
              </w:rPr>
              <w:t>万次</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秒，单值插入数据的事务处理能力可达</w:t>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万次</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秒，删除数据的事务处理能力可达</w:t>
            </w:r>
            <w:r>
              <w:rPr>
                <w:rFonts w:hint="default" w:ascii="Calibri" w:hAnsi="Calibri" w:cs="Calibri"/>
                <w:color w:val="auto"/>
                <w:sz w:val="24"/>
                <w:szCs w:val="24"/>
                <w:bdr w:val="none" w:color="auto" w:sz="0" w:space="0"/>
              </w:rPr>
              <w:t>60</w:t>
            </w:r>
            <w:r>
              <w:rPr>
                <w:rFonts w:hint="eastAsia" w:ascii="宋体" w:hAnsi="宋体" w:eastAsia="宋体" w:cs="宋体"/>
                <w:color w:val="auto"/>
                <w:sz w:val="24"/>
                <w:szCs w:val="24"/>
                <w:bdr w:val="none" w:color="auto" w:sz="0" w:space="0"/>
              </w:rPr>
              <w:t>万次</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秒，单值数据查询的事务处理能力可达</w:t>
            </w:r>
            <w:r>
              <w:rPr>
                <w:rFonts w:hint="default" w:ascii="Calibri" w:hAnsi="Calibri" w:cs="Calibri"/>
                <w:color w:val="auto"/>
                <w:sz w:val="24"/>
                <w:szCs w:val="24"/>
                <w:bdr w:val="none" w:color="auto" w:sz="0" w:space="0"/>
              </w:rPr>
              <w:t>100</w:t>
            </w:r>
            <w:r>
              <w:rPr>
                <w:rFonts w:hint="eastAsia" w:ascii="宋体" w:hAnsi="宋体" w:eastAsia="宋体" w:cs="宋体"/>
                <w:color w:val="auto"/>
                <w:sz w:val="24"/>
                <w:szCs w:val="24"/>
                <w:bdr w:val="none" w:color="auto" w:sz="0" w:space="0"/>
              </w:rPr>
              <w:t>万次</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秒；</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支持逻辑备份恢复、物理备份恢复，物理备份支持增量备份、联机热备份、备份压缩、备份集合并技术，逻辑和物理备份均支持本地和远程备份；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支持高可用性故障转移集群和主备同步技术，支持读写分离以及故障转移功能，支持主从、一主多从、级联复制架构；</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B-TREE</w:t>
            </w:r>
            <w:r>
              <w:rPr>
                <w:rFonts w:hint="eastAsia" w:ascii="宋体" w:hAnsi="宋体" w:eastAsia="宋体" w:cs="宋体"/>
                <w:color w:val="auto"/>
                <w:sz w:val="24"/>
                <w:szCs w:val="24"/>
                <w:bdr w:val="none" w:color="auto" w:sz="0" w:space="0"/>
              </w:rPr>
              <w:t>索引、</w:t>
            </w:r>
            <w:r>
              <w:rPr>
                <w:rFonts w:hint="default" w:ascii="Calibri" w:hAnsi="Calibri" w:cs="Calibri"/>
                <w:color w:val="auto"/>
                <w:sz w:val="24"/>
                <w:szCs w:val="24"/>
                <w:bdr w:val="none" w:color="auto" w:sz="0" w:space="0"/>
              </w:rPr>
              <w:t>GIN</w:t>
            </w:r>
            <w:r>
              <w:rPr>
                <w:rFonts w:hint="eastAsia" w:ascii="宋体" w:hAnsi="宋体" w:eastAsia="宋体" w:cs="宋体"/>
                <w:color w:val="auto"/>
                <w:sz w:val="24"/>
                <w:szCs w:val="24"/>
                <w:bdr w:val="none" w:color="auto" w:sz="0" w:space="0"/>
              </w:rPr>
              <w:t>倒排索引、</w:t>
            </w:r>
            <w:r>
              <w:rPr>
                <w:rFonts w:hint="default" w:ascii="Calibri" w:hAnsi="Calibri" w:cs="Calibri"/>
                <w:color w:val="auto"/>
                <w:sz w:val="24"/>
                <w:szCs w:val="24"/>
                <w:bdr w:val="none" w:color="auto" w:sz="0" w:space="0"/>
              </w:rPr>
              <w:t>Gist</w:t>
            </w:r>
            <w:r>
              <w:rPr>
                <w:rFonts w:hint="eastAsia" w:ascii="宋体" w:hAnsi="宋体" w:eastAsia="宋体" w:cs="宋体"/>
                <w:color w:val="auto"/>
                <w:sz w:val="24"/>
                <w:szCs w:val="24"/>
                <w:bdr w:val="none" w:color="auto" w:sz="0" w:space="0"/>
              </w:rPr>
              <w:t>空间索引多种索引访问方式，支持中文的全文检索功能，支持</w:t>
            </w:r>
            <w:r>
              <w:rPr>
                <w:rFonts w:hint="default" w:ascii="Calibri" w:hAnsi="Calibri" w:cs="Calibri"/>
                <w:color w:val="auto"/>
                <w:sz w:val="24"/>
                <w:szCs w:val="24"/>
                <w:bdr w:val="none" w:color="auto" w:sz="0" w:space="0"/>
              </w:rPr>
              <w:t>like</w:t>
            </w:r>
            <w:r>
              <w:rPr>
                <w:rFonts w:hint="eastAsia" w:ascii="宋体" w:hAnsi="宋体" w:eastAsia="宋体" w:cs="宋体"/>
                <w:color w:val="auto"/>
                <w:sz w:val="24"/>
                <w:szCs w:val="24"/>
                <w:bdr w:val="none" w:color="auto" w:sz="0" w:space="0"/>
              </w:rPr>
              <w:t>操作符的全文检索；</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支持自主访问控制、基于安全标签的强制访问控制、用户角色三权分立、审计、加密、身份识别与验证安全功能，支持安全管理功能和审计功能；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utf8mb4</w:t>
            </w:r>
            <w:r>
              <w:rPr>
                <w:rFonts w:hint="eastAsia" w:ascii="宋体" w:hAnsi="宋体" w:eastAsia="宋体" w:cs="宋体"/>
                <w:color w:val="auto"/>
                <w:sz w:val="24"/>
                <w:szCs w:val="24"/>
                <w:bdr w:val="none" w:color="auto" w:sz="0" w:space="0"/>
              </w:rPr>
              <w:t>编码字符集，兼容</w:t>
            </w:r>
            <w:r>
              <w:rPr>
                <w:rFonts w:hint="default" w:ascii="Calibri" w:hAnsi="Calibri" w:cs="Calibri"/>
                <w:color w:val="auto"/>
                <w:sz w:val="24"/>
                <w:szCs w:val="24"/>
                <w:bdr w:val="none" w:color="auto" w:sz="0" w:space="0"/>
              </w:rPr>
              <w:t>MySQL</w:t>
            </w:r>
            <w:r>
              <w:rPr>
                <w:rFonts w:hint="eastAsia" w:ascii="宋体" w:hAnsi="宋体" w:eastAsia="宋体" w:cs="宋体"/>
                <w:color w:val="auto"/>
                <w:sz w:val="24"/>
                <w:szCs w:val="24"/>
                <w:bdr w:val="none" w:color="auto" w:sz="0" w:space="0"/>
              </w:rPr>
              <w:t>常用数据类型，支持通过参数设置表名大小写、字段名大小写是否敏感；</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内置内存引擎，能够实现在同一个实例中内存表跟普通的磁盘表的共存，内存表支持</w:t>
            </w:r>
            <w:r>
              <w:rPr>
                <w:rFonts w:hint="default" w:ascii="Calibri" w:hAnsi="Calibri" w:cs="Calibri"/>
                <w:color w:val="auto"/>
                <w:sz w:val="24"/>
                <w:szCs w:val="24"/>
                <w:bdr w:val="none" w:color="auto" w:sz="0" w:space="0"/>
              </w:rPr>
              <w:t>ACID</w:t>
            </w:r>
            <w:r>
              <w:rPr>
                <w:rFonts w:hint="eastAsia" w:ascii="宋体" w:hAnsi="宋体" w:eastAsia="宋体" w:cs="宋体"/>
                <w:color w:val="auto"/>
                <w:sz w:val="24"/>
                <w:szCs w:val="24"/>
                <w:bdr w:val="none" w:color="auto" w:sz="0" w:space="0"/>
              </w:rPr>
              <w:t>、常用</w:t>
            </w:r>
            <w:r>
              <w:rPr>
                <w:rFonts w:hint="default" w:ascii="Calibri" w:hAnsi="Calibri" w:cs="Calibri"/>
                <w:color w:val="auto"/>
                <w:sz w:val="24"/>
                <w:szCs w:val="24"/>
                <w:bdr w:val="none" w:color="auto" w:sz="0" w:space="0"/>
              </w:rPr>
              <w:t>SQL</w:t>
            </w:r>
            <w:r>
              <w:rPr>
                <w:rFonts w:hint="eastAsia" w:ascii="宋体" w:hAnsi="宋体" w:eastAsia="宋体" w:cs="宋体"/>
                <w:color w:val="auto"/>
                <w:sz w:val="24"/>
                <w:szCs w:val="24"/>
                <w:bdr w:val="none" w:color="auto" w:sz="0" w:space="0"/>
              </w:rPr>
              <w:t>语法、存储过程和数据持久化功能特性，针对内存表支持使用</w:t>
            </w:r>
            <w:r>
              <w:rPr>
                <w:rFonts w:hint="default" w:ascii="Calibri" w:hAnsi="Calibri" w:cs="Calibri"/>
                <w:color w:val="auto"/>
                <w:sz w:val="24"/>
                <w:szCs w:val="24"/>
                <w:bdr w:val="none" w:color="auto" w:sz="0" w:space="0"/>
              </w:rPr>
              <w:t>PREPARE</w:t>
            </w:r>
            <w:r>
              <w:rPr>
                <w:rFonts w:hint="eastAsia" w:ascii="宋体" w:hAnsi="宋体" w:eastAsia="宋体" w:cs="宋体"/>
                <w:color w:val="auto"/>
                <w:sz w:val="24"/>
                <w:szCs w:val="24"/>
                <w:bdr w:val="none" w:color="auto" w:sz="0" w:space="0"/>
              </w:rPr>
              <w:t>语句的查询原生编译；</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支持在同一数据库实例中，同时支持行存表和列存表，可通过查看表详情或内置视图明确该表属于行存还是列存形态。在同一个事务中，可分别对行存表和列存表进行增删改查操作，并且支持将行存表与列存表进行多表关联查询操作；</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针对系统管理员用户，可实现表对象的控制权和访问权分离，即系统管理员用户包括初始用户在未经其授权前，只能进行控制操作，无权进行</w:t>
            </w:r>
            <w:r>
              <w:rPr>
                <w:rFonts w:hint="default" w:ascii="Calibri" w:hAnsi="Calibri" w:cs="Calibri"/>
                <w:color w:val="auto"/>
                <w:sz w:val="24"/>
                <w:szCs w:val="24"/>
                <w:bdr w:val="none" w:color="auto" w:sz="0" w:space="0"/>
              </w:rPr>
              <w:t>INSERT</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DELETE</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SELECT</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UPDATE</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COPY</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GRANT</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REVOKE</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ALTEROWNER</w:t>
            </w:r>
            <w:r>
              <w:rPr>
                <w:rFonts w:hint="eastAsia" w:ascii="宋体" w:hAnsi="宋体" w:eastAsia="宋体" w:cs="宋体"/>
                <w:color w:val="auto"/>
                <w:sz w:val="24"/>
                <w:szCs w:val="24"/>
                <w:bdr w:val="none" w:color="auto" w:sz="0" w:space="0"/>
              </w:rPr>
              <w:t>访问操作；</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11.</w:t>
            </w:r>
            <w:r>
              <w:rPr>
                <w:rFonts w:hint="eastAsia" w:ascii="宋体" w:hAnsi="宋体" w:eastAsia="宋体" w:cs="宋体"/>
                <w:color w:val="auto"/>
                <w:sz w:val="24"/>
                <w:szCs w:val="24"/>
                <w:bdr w:val="none" w:color="auto" w:sz="0" w:space="0"/>
              </w:rPr>
              <w:t>数据库产品应当至少与四个不同厂商云平台兼容。</w:t>
            </w:r>
            <w:r>
              <w:rPr>
                <w:rFonts w:hint="default" w:ascii="Calibri" w:hAnsi="Calibri" w:cs="Calibri"/>
                <w:color w:val="auto"/>
                <w:sz w:val="24"/>
                <w:szCs w:val="24"/>
                <w:bdr w:val="none" w:color="auto" w:sz="0" w:space="0"/>
              </w:rPr>
              <w:br w:type="textWrapping"/>
            </w:r>
            <w:r>
              <w:rPr>
                <w:rFonts w:hint="default" w:ascii="Segoe UI Symbol" w:hAnsi="Segoe UI Symbol" w:eastAsia="Segoe UI Symbol" w:cs="Segoe UI Symbol"/>
                <w:color w:val="auto"/>
                <w:sz w:val="24"/>
                <w:szCs w:val="24"/>
                <w:bdr w:val="none" w:color="auto" w:sz="0" w:space="0"/>
              </w:rPr>
              <w:t>★</w:t>
            </w:r>
            <w:r>
              <w:rPr>
                <w:rFonts w:hint="default" w:ascii="Calibri" w:hAnsi="Calibri" w:cs="Calibri"/>
                <w:color w:val="auto"/>
                <w:sz w:val="24"/>
                <w:szCs w:val="24"/>
                <w:bdr w:val="none" w:color="auto" w:sz="0" w:space="0"/>
              </w:rPr>
              <w:t>12.</w:t>
            </w:r>
            <w:r>
              <w:rPr>
                <w:rFonts w:hint="eastAsia" w:ascii="宋体" w:hAnsi="宋体" w:eastAsia="宋体" w:cs="宋体"/>
                <w:color w:val="auto"/>
                <w:sz w:val="24"/>
                <w:szCs w:val="24"/>
                <w:bdr w:val="none" w:color="auto" w:sz="0" w:space="0"/>
              </w:rPr>
              <w:t>其他参数</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不得低于《数据库政府采购需求标准（</w:t>
            </w:r>
            <w:r>
              <w:rPr>
                <w:rFonts w:hint="default" w:ascii="Calibri" w:hAnsi="Calibri" w:cs="Calibri"/>
                <w:color w:val="auto"/>
                <w:sz w:val="24"/>
                <w:szCs w:val="24"/>
                <w:bdr w:val="none" w:color="auto" w:sz="0" w:space="0"/>
              </w:rPr>
              <w:t>2023</w:t>
            </w:r>
            <w:r>
              <w:rPr>
                <w:rFonts w:hint="eastAsia" w:ascii="宋体" w:hAnsi="宋体" w:eastAsia="宋体" w:cs="宋体"/>
                <w:color w:val="auto"/>
                <w:sz w:val="24"/>
                <w:szCs w:val="24"/>
                <w:bdr w:val="none" w:color="auto" w:sz="0" w:space="0"/>
              </w:rPr>
              <w:t>年版）》中加</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指标的最低要求。</w:t>
            </w:r>
          </w:p>
          <w:p w14:paraId="605E02F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default" w:ascii="Segoe UI Symbol" w:hAnsi="Segoe UI Symbol" w:eastAsia="Segoe UI Symbol" w:cs="Segoe UI Symbol"/>
                <w:color w:val="auto"/>
                <w:sz w:val="24"/>
                <w:szCs w:val="24"/>
                <w:bdr w:val="none" w:color="auto" w:sz="0" w:space="0"/>
              </w:rPr>
              <w:t>★</w:t>
            </w:r>
            <w:r>
              <w:rPr>
                <w:rStyle w:val="7"/>
                <w:rFonts w:hint="default" w:ascii="Calibri" w:hAnsi="Calibri" w:cs="Calibri"/>
                <w:color w:val="auto"/>
                <w:sz w:val="24"/>
                <w:szCs w:val="24"/>
                <w:bdr w:val="none" w:color="auto" w:sz="0" w:space="0"/>
              </w:rPr>
              <w:t>13.</w:t>
            </w:r>
            <w:r>
              <w:rPr>
                <w:rStyle w:val="7"/>
                <w:rFonts w:hint="eastAsia" w:ascii="宋体" w:hAnsi="宋体" w:eastAsia="宋体" w:cs="宋体"/>
                <w:color w:val="auto"/>
                <w:sz w:val="24"/>
                <w:szCs w:val="24"/>
                <w:bdr w:val="none" w:color="auto" w:sz="0" w:space="0"/>
              </w:rPr>
              <w:t>数据库安全可靠，需列入中国信息安全测评中心安全可靠测评结果公告</w:t>
            </w:r>
            <w:r>
              <w:rPr>
                <w:rStyle w:val="7"/>
                <w:rFonts w:hint="default" w:ascii="仿宋_GB2312" w:eastAsia="仿宋_GB2312" w:cs="仿宋_GB2312"/>
                <w:color w:val="auto"/>
                <w:sz w:val="24"/>
                <w:szCs w:val="24"/>
                <w:bdr w:val="none" w:color="auto" w:sz="0" w:space="0"/>
              </w:rPr>
              <w:t>【提供有效期内的安全可靠测评结果截图，需加盖投标人公章】。</w:t>
            </w:r>
          </w:p>
        </w:tc>
      </w:tr>
    </w:tbl>
    <w:p w14:paraId="30328BE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标的名称：报纸采编平台国产数据管理软件</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77"/>
        <w:gridCol w:w="649"/>
        <w:gridCol w:w="1044"/>
        <w:gridCol w:w="6276"/>
      </w:tblGrid>
      <w:tr w14:paraId="76C795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E420E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1BC9C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55146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2CE95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7B57A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154D9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C0D593">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975A0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60C4D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兼容多种国产软硬件环境，可运行于龙芯、飞腾、申威、兆芯、鲲鹏、海光多种不同</w:t>
            </w:r>
            <w:r>
              <w:rPr>
                <w:rFonts w:hint="default" w:ascii="Calibri" w:hAnsi="Calibri" w:cs="Calibri"/>
                <w:color w:val="auto"/>
                <w:sz w:val="24"/>
                <w:szCs w:val="24"/>
                <w:bdr w:val="none" w:color="auto" w:sz="0" w:space="0"/>
              </w:rPr>
              <w:t>CPU</w:t>
            </w:r>
            <w:r>
              <w:rPr>
                <w:rFonts w:hint="eastAsia" w:ascii="宋体" w:hAnsi="宋体" w:eastAsia="宋体" w:cs="宋体"/>
                <w:color w:val="auto"/>
                <w:sz w:val="24"/>
                <w:szCs w:val="24"/>
                <w:bdr w:val="none" w:color="auto" w:sz="0" w:space="0"/>
              </w:rPr>
              <w:t>架构的服务器设备，支持国产各种主流操作系统；</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支持中文的全文检索功能，能够支持</w:t>
            </w:r>
            <w:r>
              <w:rPr>
                <w:rFonts w:hint="default" w:ascii="Calibri" w:hAnsi="Calibri" w:cs="Calibri"/>
                <w:color w:val="auto"/>
                <w:sz w:val="24"/>
                <w:szCs w:val="24"/>
                <w:bdr w:val="none" w:color="auto" w:sz="0" w:space="0"/>
              </w:rPr>
              <w:t>like</w:t>
            </w:r>
            <w:r>
              <w:rPr>
                <w:rFonts w:hint="eastAsia" w:ascii="宋体" w:hAnsi="宋体" w:eastAsia="宋体" w:cs="宋体"/>
                <w:color w:val="auto"/>
                <w:sz w:val="24"/>
                <w:szCs w:val="24"/>
                <w:bdr w:val="none" w:color="auto" w:sz="0" w:space="0"/>
              </w:rPr>
              <w:t>操作符的全文检索，中文全文检索功能不依赖中文词典；全文检索支持</w:t>
            </w:r>
            <w:r>
              <w:rPr>
                <w:rFonts w:hint="default" w:ascii="Calibri" w:hAnsi="Calibri" w:cs="Calibri"/>
                <w:color w:val="auto"/>
                <w:sz w:val="24"/>
                <w:szCs w:val="24"/>
                <w:bdr w:val="none" w:color="auto" w:sz="0" w:space="0"/>
              </w:rPr>
              <w:t>JSON</w:t>
            </w:r>
            <w:r>
              <w:rPr>
                <w:rFonts w:hint="eastAsia" w:ascii="宋体" w:hAnsi="宋体" w:eastAsia="宋体" w:cs="宋体"/>
                <w:color w:val="auto"/>
                <w:sz w:val="24"/>
                <w:szCs w:val="24"/>
                <w:bdr w:val="none" w:color="auto" w:sz="0" w:space="0"/>
              </w:rPr>
              <w:t>和</w:t>
            </w:r>
            <w:r>
              <w:rPr>
                <w:rFonts w:hint="default" w:ascii="Calibri" w:hAnsi="Calibri" w:cs="Calibri"/>
                <w:color w:val="auto"/>
                <w:sz w:val="24"/>
                <w:szCs w:val="24"/>
                <w:bdr w:val="none" w:color="auto" w:sz="0" w:space="0"/>
              </w:rPr>
              <w:t>JSONB</w:t>
            </w:r>
            <w:r>
              <w:rPr>
                <w:rFonts w:hint="eastAsia" w:ascii="宋体" w:hAnsi="宋体" w:eastAsia="宋体" w:cs="宋体"/>
                <w:color w:val="auto"/>
                <w:sz w:val="24"/>
                <w:szCs w:val="24"/>
                <w:bdr w:val="none" w:color="auto" w:sz="0" w:space="0"/>
              </w:rPr>
              <w:t>类型；支持</w:t>
            </w:r>
            <w:r>
              <w:rPr>
                <w:rFonts w:hint="default" w:ascii="Calibri" w:hAnsi="Calibri" w:cs="Calibri"/>
                <w:color w:val="auto"/>
                <w:sz w:val="24"/>
                <w:szCs w:val="24"/>
                <w:bdr w:val="none" w:color="auto" w:sz="0" w:space="0"/>
              </w:rPr>
              <w:t>jieba</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zhparser</w:t>
            </w:r>
            <w:r>
              <w:rPr>
                <w:rFonts w:hint="eastAsia" w:ascii="宋体" w:hAnsi="宋体" w:eastAsia="宋体" w:cs="宋体"/>
                <w:color w:val="auto"/>
                <w:sz w:val="24"/>
                <w:szCs w:val="24"/>
                <w:bdr w:val="none" w:color="auto" w:sz="0" w:space="0"/>
              </w:rPr>
              <w:t>多种分词算法，且</w:t>
            </w:r>
            <w:r>
              <w:rPr>
                <w:rFonts w:hint="default" w:ascii="Calibri" w:hAnsi="Calibri" w:cs="Calibri"/>
                <w:color w:val="auto"/>
                <w:sz w:val="24"/>
                <w:szCs w:val="24"/>
                <w:bdr w:val="none" w:color="auto" w:sz="0" w:space="0"/>
              </w:rPr>
              <w:t>jieba</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zhparser</w:t>
            </w:r>
            <w:r>
              <w:rPr>
                <w:rFonts w:hint="eastAsia" w:ascii="宋体" w:hAnsi="宋体" w:eastAsia="宋体" w:cs="宋体"/>
                <w:color w:val="auto"/>
                <w:sz w:val="24"/>
                <w:szCs w:val="24"/>
                <w:bdr w:val="none" w:color="auto" w:sz="0" w:space="0"/>
              </w:rPr>
              <w:t>算法均支持</w:t>
            </w:r>
            <w:r>
              <w:rPr>
                <w:rFonts w:hint="default" w:ascii="Calibri" w:hAnsi="Calibri" w:cs="Calibri"/>
                <w:color w:val="auto"/>
                <w:sz w:val="24"/>
                <w:szCs w:val="24"/>
                <w:bdr w:val="none" w:color="auto" w:sz="0" w:space="0"/>
              </w:rPr>
              <w:t>utf-8</w:t>
            </w:r>
            <w:r>
              <w:rPr>
                <w:rFonts w:hint="eastAsia" w:ascii="宋体" w:hAnsi="宋体" w:eastAsia="宋体" w:cs="宋体"/>
                <w:color w:val="auto"/>
                <w:sz w:val="24"/>
                <w:szCs w:val="24"/>
                <w:bdr w:val="none" w:color="auto" w:sz="0" w:space="0"/>
              </w:rPr>
              <w:t>及</w:t>
            </w:r>
            <w:r>
              <w:rPr>
                <w:rFonts w:hint="default" w:ascii="Calibri" w:hAnsi="Calibri" w:cs="Calibri"/>
                <w:color w:val="auto"/>
                <w:sz w:val="24"/>
                <w:szCs w:val="24"/>
                <w:bdr w:val="none" w:color="auto" w:sz="0" w:space="0"/>
              </w:rPr>
              <w:t>gbk</w:t>
            </w:r>
            <w:r>
              <w:rPr>
                <w:rFonts w:hint="eastAsia" w:ascii="宋体" w:hAnsi="宋体" w:eastAsia="宋体" w:cs="宋体"/>
                <w:color w:val="auto"/>
                <w:sz w:val="24"/>
                <w:szCs w:val="24"/>
                <w:bdr w:val="none" w:color="auto" w:sz="0" w:space="0"/>
              </w:rPr>
              <w:t>编码分词；</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数据库集群支持十七个物理节点的组件，同构数据库之间的数据同步；支持使用</w:t>
            </w:r>
            <w:r>
              <w:rPr>
                <w:rFonts w:hint="default" w:ascii="Calibri" w:hAnsi="Calibri" w:cs="Calibri"/>
                <w:color w:val="auto"/>
                <w:sz w:val="24"/>
                <w:szCs w:val="24"/>
                <w:bdr w:val="none" w:color="auto" w:sz="0" w:space="0"/>
              </w:rPr>
              <w:t>kronosnet</w:t>
            </w:r>
            <w:r>
              <w:rPr>
                <w:rFonts w:hint="eastAsia" w:ascii="宋体" w:hAnsi="宋体" w:eastAsia="宋体" w:cs="宋体"/>
                <w:color w:val="auto"/>
                <w:sz w:val="24"/>
                <w:szCs w:val="24"/>
                <w:bdr w:val="none" w:color="auto" w:sz="0" w:space="0"/>
              </w:rPr>
              <w:t>作为集群内通信网络支持；支持两地三中心部署架构，支持单中心多数派算法，支持一个</w:t>
            </w:r>
            <w:r>
              <w:rPr>
                <w:rFonts w:hint="default" w:ascii="Calibri" w:hAnsi="Calibri" w:cs="Calibri"/>
                <w:color w:val="auto"/>
                <w:sz w:val="24"/>
                <w:szCs w:val="24"/>
                <w:bdr w:val="none" w:color="auto" w:sz="0" w:space="0"/>
              </w:rPr>
              <w:t>AZ</w:t>
            </w:r>
            <w:r>
              <w:rPr>
                <w:rFonts w:hint="eastAsia" w:ascii="宋体" w:hAnsi="宋体" w:eastAsia="宋体" w:cs="宋体"/>
                <w:color w:val="auto"/>
                <w:sz w:val="24"/>
                <w:szCs w:val="24"/>
                <w:bdr w:val="none" w:color="auto" w:sz="0" w:space="0"/>
              </w:rPr>
              <w:t>或者一个</w:t>
            </w:r>
            <w:r>
              <w:rPr>
                <w:rFonts w:hint="default" w:ascii="Calibri" w:hAnsi="Calibri" w:cs="Calibri"/>
                <w:color w:val="auto"/>
                <w:sz w:val="24"/>
                <w:szCs w:val="24"/>
                <w:bdr w:val="none" w:color="auto" w:sz="0" w:space="0"/>
              </w:rPr>
              <w:t>Region</w:t>
            </w:r>
            <w:r>
              <w:rPr>
                <w:rFonts w:hint="eastAsia" w:ascii="宋体" w:hAnsi="宋体" w:eastAsia="宋体" w:cs="宋体"/>
                <w:color w:val="auto"/>
                <w:sz w:val="24"/>
                <w:szCs w:val="24"/>
                <w:bdr w:val="none" w:color="auto" w:sz="0" w:space="0"/>
              </w:rPr>
              <w:t>中的不同集群共享同一套仲裁投票设备；</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128KB</w:t>
            </w:r>
            <w:r>
              <w:rPr>
                <w:rFonts w:hint="eastAsia" w:ascii="宋体" w:hAnsi="宋体" w:eastAsia="宋体" w:cs="宋体"/>
                <w:color w:val="auto"/>
                <w:sz w:val="24"/>
                <w:szCs w:val="24"/>
                <w:bdr w:val="none" w:color="auto" w:sz="0" w:space="0"/>
              </w:rPr>
              <w:t>的块大小，提供配套迁移工具，支持将大表拆分为多块后并行迁移，用户可自定义拆分规则，支持大表自动拆分，支持通过数据过滤条件结合多迁移任务实现数据的分片迁移；</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支持操作系统级数据保护功能，对任意用户表、</w:t>
            </w:r>
            <w:r>
              <w:rPr>
                <w:rFonts w:hint="default" w:ascii="Calibri" w:hAnsi="Calibri" w:cs="Calibri"/>
                <w:color w:val="auto"/>
                <w:sz w:val="24"/>
                <w:szCs w:val="24"/>
                <w:bdr w:val="none" w:color="auto" w:sz="0" w:space="0"/>
              </w:rPr>
              <w:t>database</w:t>
            </w:r>
            <w:r>
              <w:rPr>
                <w:rFonts w:hint="eastAsia" w:ascii="宋体" w:hAnsi="宋体" w:eastAsia="宋体" w:cs="宋体"/>
                <w:color w:val="auto"/>
                <w:sz w:val="24"/>
                <w:szCs w:val="24"/>
                <w:bdr w:val="none" w:color="auto" w:sz="0" w:space="0"/>
              </w:rPr>
              <w:t>对象做逻辑保护，不会被逻辑删除。支持对敏感数据的动态脱敏功能，包括默认脱敏、随机脱敏、部分脱敏、邮件脱敏；</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PLSQL</w:t>
            </w:r>
            <w:r>
              <w:rPr>
                <w:rFonts w:hint="eastAsia" w:ascii="宋体" w:hAnsi="宋体" w:eastAsia="宋体" w:cs="宋体"/>
                <w:color w:val="auto"/>
                <w:sz w:val="24"/>
                <w:szCs w:val="24"/>
                <w:bdr w:val="none" w:color="auto" w:sz="0" w:space="0"/>
              </w:rPr>
              <w:t>快速开发，可自动生成相应语法结构；</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提供与数据库同品牌的异构数据同步软件，以</w:t>
            </w:r>
            <w:r>
              <w:rPr>
                <w:rFonts w:hint="default" w:ascii="Calibri" w:hAnsi="Calibri" w:cs="Calibri"/>
                <w:color w:val="auto"/>
                <w:sz w:val="24"/>
                <w:szCs w:val="24"/>
                <w:bdr w:val="none" w:color="auto" w:sz="0" w:space="0"/>
              </w:rPr>
              <w:t>Oracle</w:t>
            </w:r>
            <w:r>
              <w:rPr>
                <w:rFonts w:hint="eastAsia" w:ascii="宋体" w:hAnsi="宋体" w:eastAsia="宋体" w:cs="宋体"/>
                <w:color w:val="auto"/>
                <w:sz w:val="24"/>
                <w:szCs w:val="24"/>
                <w:bdr w:val="none" w:color="auto" w:sz="0" w:space="0"/>
              </w:rPr>
              <w:t>为数据源，日志解析性能</w:t>
            </w:r>
            <w:r>
              <w:rPr>
                <w:rFonts w:hint="default" w:ascii="Calibri" w:hAnsi="Calibri" w:cs="Calibri"/>
                <w:color w:val="auto"/>
                <w:sz w:val="24"/>
                <w:szCs w:val="24"/>
                <w:bdr w:val="none" w:color="auto" w:sz="0" w:space="0"/>
              </w:rPr>
              <w:t>≥100MB/s</w:t>
            </w:r>
            <w:r>
              <w:rPr>
                <w:rFonts w:hint="eastAsia" w:ascii="宋体" w:hAnsi="宋体" w:eastAsia="宋体" w:cs="宋体"/>
                <w:color w:val="auto"/>
                <w:sz w:val="24"/>
                <w:szCs w:val="24"/>
                <w:bdr w:val="none" w:color="auto" w:sz="0" w:space="0"/>
              </w:rPr>
              <w:t>，加载性能</w:t>
            </w:r>
            <w:r>
              <w:rPr>
                <w:rFonts w:hint="default" w:ascii="Calibri" w:hAnsi="Calibri" w:cs="Calibri"/>
                <w:color w:val="auto"/>
                <w:sz w:val="24"/>
                <w:szCs w:val="24"/>
                <w:bdr w:val="none" w:color="auto" w:sz="0" w:space="0"/>
              </w:rPr>
              <w:t>≥200MB/s</w:t>
            </w:r>
            <w:r>
              <w:rPr>
                <w:rFonts w:hint="eastAsia" w:ascii="宋体" w:hAnsi="宋体" w:eastAsia="宋体" w:cs="宋体"/>
                <w:color w:val="auto"/>
                <w:sz w:val="24"/>
                <w:szCs w:val="24"/>
                <w:bdr w:val="none" w:color="auto" w:sz="0" w:space="0"/>
              </w:rPr>
              <w:t>，数据校验性能</w:t>
            </w:r>
            <w:r>
              <w:rPr>
                <w:rFonts w:hint="default" w:ascii="Calibri" w:hAnsi="Calibri" w:cs="Calibri"/>
                <w:color w:val="auto"/>
                <w:sz w:val="24"/>
                <w:szCs w:val="24"/>
                <w:bdr w:val="none" w:color="auto" w:sz="0" w:space="0"/>
              </w:rPr>
              <w:t>≥100MB/s</w:t>
            </w:r>
            <w:r>
              <w:rPr>
                <w:rFonts w:hint="eastAsia" w:ascii="宋体" w:hAnsi="宋体" w:eastAsia="宋体" w:cs="宋体"/>
                <w:color w:val="auto"/>
                <w:sz w:val="24"/>
                <w:szCs w:val="24"/>
                <w:bdr w:val="none" w:color="auto" w:sz="0" w:space="0"/>
              </w:rPr>
              <w:t>。数据比对工具支持输出</w:t>
            </w:r>
            <w:r>
              <w:rPr>
                <w:rFonts w:hint="default" w:ascii="Calibri" w:hAnsi="Calibri" w:cs="Calibri"/>
                <w:color w:val="auto"/>
                <w:sz w:val="24"/>
                <w:szCs w:val="24"/>
                <w:bdr w:val="none" w:color="auto" w:sz="0" w:space="0"/>
              </w:rPr>
              <w:t>HTML/CSV</w:t>
            </w:r>
            <w:r>
              <w:rPr>
                <w:rFonts w:hint="eastAsia" w:ascii="宋体" w:hAnsi="宋体" w:eastAsia="宋体" w:cs="宋体"/>
                <w:color w:val="auto"/>
                <w:sz w:val="24"/>
                <w:szCs w:val="24"/>
                <w:bdr w:val="none" w:color="auto" w:sz="0" w:space="0"/>
              </w:rPr>
              <w:t>标准格式数据校验结果报告，支持十万级表结构加载导航树分页展示及对象过滤，导航树上带搜索可以定位表位置，导航树菜单带过滤功能；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共享存储多写集群支持</w:t>
            </w:r>
            <w:r>
              <w:rPr>
                <w:rFonts w:hint="default" w:ascii="Calibri" w:hAnsi="Calibri" w:cs="Calibri"/>
                <w:color w:val="auto"/>
                <w:sz w:val="24"/>
                <w:szCs w:val="24"/>
                <w:bdr w:val="none" w:color="auto" w:sz="0" w:space="0"/>
              </w:rPr>
              <w:t>gist</w:t>
            </w:r>
            <w:r>
              <w:rPr>
                <w:rFonts w:hint="eastAsia" w:ascii="宋体" w:hAnsi="宋体" w:eastAsia="宋体" w:cs="宋体"/>
                <w:color w:val="auto"/>
                <w:sz w:val="24"/>
                <w:szCs w:val="24"/>
                <w:bdr w:val="none" w:color="auto" w:sz="0" w:space="0"/>
              </w:rPr>
              <w:t>索引功能，支持具有搜索语义的数据类型，如文本、数值、几何类型。在</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节点共享存储多写集群中，在文本数据类型上创建</w:t>
            </w:r>
            <w:r>
              <w:rPr>
                <w:rFonts w:hint="default" w:ascii="Calibri" w:hAnsi="Calibri" w:cs="Calibri"/>
                <w:color w:val="auto"/>
                <w:sz w:val="24"/>
                <w:szCs w:val="24"/>
                <w:bdr w:val="none" w:color="auto" w:sz="0" w:space="0"/>
              </w:rPr>
              <w:t>gist</w:t>
            </w:r>
            <w:r>
              <w:rPr>
                <w:rFonts w:hint="eastAsia" w:ascii="宋体" w:hAnsi="宋体" w:eastAsia="宋体" w:cs="宋体"/>
                <w:color w:val="auto"/>
                <w:sz w:val="24"/>
                <w:szCs w:val="24"/>
                <w:bdr w:val="none" w:color="auto" w:sz="0" w:space="0"/>
              </w:rPr>
              <w:t>索引，随机插入单条数据，插入时间</w:t>
            </w:r>
            <w:r>
              <w:rPr>
                <w:rFonts w:hint="default" w:ascii="Calibri" w:hAnsi="Calibri" w:cs="Calibri"/>
                <w:color w:val="auto"/>
                <w:sz w:val="24"/>
                <w:szCs w:val="24"/>
                <w:bdr w:val="none" w:color="auto" w:sz="0" w:space="0"/>
              </w:rPr>
              <w:t>≤0.05ms</w:t>
            </w:r>
            <w:r>
              <w:rPr>
                <w:rFonts w:hint="eastAsia" w:ascii="宋体" w:hAnsi="宋体" w:eastAsia="宋体" w:cs="宋体"/>
                <w:color w:val="auto"/>
                <w:sz w:val="24"/>
                <w:szCs w:val="24"/>
                <w:bdr w:val="none" w:color="auto" w:sz="0" w:space="0"/>
              </w:rPr>
              <w:t>，每秒写入</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万条；</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单机单实例</w:t>
            </w:r>
            <w:r>
              <w:rPr>
                <w:rFonts w:hint="default" w:ascii="Calibri" w:hAnsi="Calibri" w:cs="Calibri"/>
                <w:color w:val="auto"/>
                <w:sz w:val="24"/>
                <w:szCs w:val="24"/>
                <w:bdr w:val="none" w:color="auto" w:sz="0" w:space="0"/>
              </w:rPr>
              <w:t>TPC-C</w:t>
            </w:r>
            <w:r>
              <w:rPr>
                <w:rFonts w:hint="eastAsia" w:ascii="宋体" w:hAnsi="宋体" w:eastAsia="宋体" w:cs="宋体"/>
                <w:color w:val="auto"/>
                <w:sz w:val="24"/>
                <w:szCs w:val="24"/>
                <w:bdr w:val="none" w:color="auto" w:sz="0" w:space="0"/>
              </w:rPr>
              <w:t>性能：在</w:t>
            </w:r>
            <w:r>
              <w:rPr>
                <w:rFonts w:hint="default" w:ascii="Calibri" w:hAnsi="Calibri" w:cs="Calibri"/>
                <w:color w:val="auto"/>
                <w:sz w:val="24"/>
                <w:szCs w:val="24"/>
                <w:bdr w:val="none" w:color="auto" w:sz="0" w:space="0"/>
              </w:rPr>
              <w:t>3000</w:t>
            </w:r>
            <w:r>
              <w:rPr>
                <w:rFonts w:hint="eastAsia" w:ascii="宋体" w:hAnsi="宋体" w:eastAsia="宋体" w:cs="宋体"/>
                <w:color w:val="auto"/>
                <w:sz w:val="24"/>
                <w:szCs w:val="24"/>
                <w:bdr w:val="none" w:color="auto" w:sz="0" w:space="0"/>
              </w:rPr>
              <w:t>仓</w:t>
            </w:r>
            <w:r>
              <w:rPr>
                <w:rFonts w:hint="default" w:ascii="Calibri" w:hAnsi="Calibri" w:cs="Calibri"/>
                <w:color w:val="auto"/>
                <w:sz w:val="24"/>
                <w:szCs w:val="24"/>
                <w:bdr w:val="none" w:color="auto" w:sz="0" w:space="0"/>
              </w:rPr>
              <w:t>3000</w:t>
            </w:r>
            <w:r>
              <w:rPr>
                <w:rFonts w:hint="eastAsia" w:ascii="宋体" w:hAnsi="宋体" w:eastAsia="宋体" w:cs="宋体"/>
                <w:color w:val="auto"/>
                <w:sz w:val="24"/>
                <w:szCs w:val="24"/>
                <w:bdr w:val="none" w:color="auto" w:sz="0" w:space="0"/>
              </w:rPr>
              <w:t>并发下，且持续运行</w:t>
            </w:r>
            <w:r>
              <w:rPr>
                <w:rFonts w:hint="default" w:ascii="Calibri" w:hAnsi="Calibri" w:cs="Calibri"/>
                <w:color w:val="auto"/>
                <w:sz w:val="24"/>
                <w:szCs w:val="24"/>
                <w:bdr w:val="none" w:color="auto" w:sz="0" w:space="0"/>
              </w:rPr>
              <w:t>60</w:t>
            </w:r>
            <w:r>
              <w:rPr>
                <w:rFonts w:hint="eastAsia" w:ascii="宋体" w:hAnsi="宋体" w:eastAsia="宋体" w:cs="宋体"/>
                <w:color w:val="auto"/>
                <w:sz w:val="24"/>
                <w:szCs w:val="24"/>
                <w:bdr w:val="none" w:color="auto" w:sz="0" w:space="0"/>
              </w:rPr>
              <w:t>分钟，数据库性能指标</w:t>
            </w:r>
            <w:r>
              <w:rPr>
                <w:rFonts w:hint="default" w:ascii="Calibri" w:hAnsi="Calibri" w:cs="Calibri"/>
                <w:color w:val="auto"/>
                <w:sz w:val="24"/>
                <w:szCs w:val="24"/>
                <w:bdr w:val="none" w:color="auto" w:sz="0" w:space="0"/>
              </w:rPr>
              <w:t>≥215</w:t>
            </w:r>
            <w:r>
              <w:rPr>
                <w:rFonts w:hint="eastAsia" w:ascii="宋体" w:hAnsi="宋体" w:eastAsia="宋体" w:cs="宋体"/>
                <w:color w:val="auto"/>
                <w:sz w:val="24"/>
                <w:szCs w:val="24"/>
                <w:bdr w:val="none" w:color="auto" w:sz="0" w:space="0"/>
              </w:rPr>
              <w:t>万</w:t>
            </w:r>
            <w:r>
              <w:rPr>
                <w:rFonts w:hint="default" w:ascii="Calibri" w:hAnsi="Calibri" w:cs="Calibri"/>
                <w:color w:val="auto"/>
                <w:sz w:val="24"/>
                <w:szCs w:val="24"/>
                <w:bdr w:val="none" w:color="auto" w:sz="0" w:space="0"/>
              </w:rPr>
              <w:t>tpmC</w:t>
            </w:r>
            <w:r>
              <w:rPr>
                <w:rFonts w:hint="eastAsia" w:ascii="宋体" w:hAnsi="宋体" w:eastAsia="宋体" w:cs="宋体"/>
                <w:color w:val="auto"/>
                <w:sz w:val="24"/>
                <w:szCs w:val="24"/>
                <w:bdr w:val="none" w:color="auto" w:sz="0" w:space="0"/>
              </w:rPr>
              <w:t>；集群事务处理能力</w:t>
            </w:r>
            <w:r>
              <w:rPr>
                <w:rFonts w:hint="default" w:ascii="Calibri" w:hAnsi="Calibri" w:cs="Calibri"/>
                <w:color w:val="auto"/>
                <w:sz w:val="24"/>
                <w:szCs w:val="24"/>
                <w:bdr w:val="none" w:color="auto" w:sz="0" w:space="0"/>
              </w:rPr>
              <w:t>TPC-C</w:t>
            </w:r>
            <w:r>
              <w:rPr>
                <w:rFonts w:hint="eastAsia" w:ascii="宋体" w:hAnsi="宋体" w:eastAsia="宋体" w:cs="宋体"/>
                <w:color w:val="auto"/>
                <w:sz w:val="24"/>
                <w:szCs w:val="24"/>
                <w:bdr w:val="none" w:color="auto" w:sz="0" w:space="0"/>
              </w:rPr>
              <w:t>性能：</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节点</w:t>
            </w:r>
            <w:r>
              <w:rPr>
                <w:rFonts w:hint="default" w:ascii="Calibri" w:hAnsi="Calibri" w:cs="Calibri"/>
                <w:color w:val="auto"/>
                <w:sz w:val="24"/>
                <w:szCs w:val="24"/>
                <w:bdr w:val="none" w:color="auto" w:sz="0" w:space="0"/>
              </w:rPr>
              <w:t>1000</w:t>
            </w:r>
            <w:r>
              <w:rPr>
                <w:rFonts w:hint="eastAsia" w:ascii="宋体" w:hAnsi="宋体" w:eastAsia="宋体" w:cs="宋体"/>
                <w:color w:val="auto"/>
                <w:sz w:val="24"/>
                <w:szCs w:val="24"/>
                <w:bdr w:val="none" w:color="auto" w:sz="0" w:space="0"/>
              </w:rPr>
              <w:t>仓数</w:t>
            </w:r>
            <w:r>
              <w:rPr>
                <w:rFonts w:hint="default" w:ascii="Calibri" w:hAnsi="Calibri" w:cs="Calibri"/>
                <w:color w:val="auto"/>
                <w:sz w:val="24"/>
                <w:szCs w:val="24"/>
                <w:bdr w:val="none" w:color="auto" w:sz="0" w:space="0"/>
              </w:rPr>
              <w:t>1000</w:t>
            </w:r>
            <w:r>
              <w:rPr>
                <w:rFonts w:hint="eastAsia" w:ascii="宋体" w:hAnsi="宋体" w:eastAsia="宋体" w:cs="宋体"/>
                <w:color w:val="auto"/>
                <w:sz w:val="24"/>
                <w:szCs w:val="24"/>
                <w:bdr w:val="none" w:color="auto" w:sz="0" w:space="0"/>
              </w:rPr>
              <w:t>终端并发</w:t>
            </w:r>
            <w:r>
              <w:rPr>
                <w:rFonts w:hint="default" w:ascii="Calibri" w:hAnsi="Calibri" w:cs="Calibri"/>
                <w:color w:val="auto"/>
                <w:sz w:val="24"/>
                <w:szCs w:val="24"/>
                <w:bdr w:val="none" w:color="auto" w:sz="0" w:space="0"/>
              </w:rPr>
              <w:t>60</w:t>
            </w:r>
            <w:r>
              <w:rPr>
                <w:rFonts w:hint="eastAsia" w:ascii="宋体" w:hAnsi="宋体" w:eastAsia="宋体" w:cs="宋体"/>
                <w:color w:val="auto"/>
                <w:sz w:val="24"/>
                <w:szCs w:val="24"/>
                <w:bdr w:val="none" w:color="auto" w:sz="0" w:space="0"/>
              </w:rPr>
              <w:t>分钟执行结果</w:t>
            </w:r>
            <w:r>
              <w:rPr>
                <w:rFonts w:hint="default" w:ascii="Calibri" w:hAnsi="Calibri" w:cs="Calibri"/>
                <w:color w:val="auto"/>
                <w:sz w:val="24"/>
                <w:szCs w:val="24"/>
                <w:bdr w:val="none" w:color="auto" w:sz="0" w:space="0"/>
              </w:rPr>
              <w:t>≥380</w:t>
            </w:r>
            <w:r>
              <w:rPr>
                <w:rFonts w:hint="eastAsia" w:ascii="宋体" w:hAnsi="宋体" w:eastAsia="宋体" w:cs="宋体"/>
                <w:color w:val="auto"/>
                <w:sz w:val="24"/>
                <w:szCs w:val="24"/>
                <w:bdr w:val="none" w:color="auto" w:sz="0" w:space="0"/>
              </w:rPr>
              <w:t>万</w:t>
            </w:r>
            <w:r>
              <w:rPr>
                <w:rFonts w:hint="default" w:ascii="Calibri" w:hAnsi="Calibri" w:cs="Calibri"/>
                <w:color w:val="auto"/>
                <w:sz w:val="24"/>
                <w:szCs w:val="24"/>
                <w:bdr w:val="none" w:color="auto" w:sz="0" w:space="0"/>
              </w:rPr>
              <w:t>tpmC</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20TB</w:t>
            </w:r>
            <w:r>
              <w:rPr>
                <w:rFonts w:hint="eastAsia" w:ascii="宋体" w:hAnsi="宋体" w:eastAsia="宋体" w:cs="宋体"/>
                <w:color w:val="auto"/>
                <w:sz w:val="24"/>
                <w:szCs w:val="24"/>
                <w:bdr w:val="none" w:color="auto" w:sz="0" w:space="0"/>
              </w:rPr>
              <w:t>数据备份时间不超过</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小时；</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兼容</w:t>
            </w:r>
            <w:r>
              <w:rPr>
                <w:rFonts w:hint="default" w:ascii="Calibri" w:hAnsi="Calibri" w:cs="Calibri"/>
                <w:color w:val="auto"/>
                <w:sz w:val="24"/>
                <w:szCs w:val="24"/>
                <w:bdr w:val="none" w:color="auto" w:sz="0" w:space="0"/>
              </w:rPr>
              <w:t>Oracle</w:t>
            </w:r>
            <w:r>
              <w:rPr>
                <w:rFonts w:hint="eastAsia" w:ascii="宋体" w:hAnsi="宋体" w:eastAsia="宋体" w:cs="宋体"/>
                <w:color w:val="auto"/>
                <w:sz w:val="24"/>
                <w:szCs w:val="24"/>
                <w:bdr w:val="none" w:color="auto" w:sz="0" w:space="0"/>
              </w:rPr>
              <w:t>各种条件表达式用法；</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11.</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Oracle SDE.st_geometry</w:t>
            </w:r>
            <w:r>
              <w:rPr>
                <w:rFonts w:hint="eastAsia" w:ascii="宋体" w:hAnsi="宋体" w:eastAsia="宋体" w:cs="宋体"/>
                <w:color w:val="auto"/>
                <w:sz w:val="24"/>
                <w:szCs w:val="24"/>
                <w:bdr w:val="none" w:color="auto" w:sz="0" w:space="0"/>
              </w:rPr>
              <w:t>数据及</w:t>
            </w:r>
            <w:r>
              <w:rPr>
                <w:rFonts w:hint="default" w:ascii="Calibri" w:hAnsi="Calibri" w:cs="Calibri"/>
                <w:color w:val="auto"/>
                <w:sz w:val="24"/>
                <w:szCs w:val="24"/>
                <w:bdr w:val="none" w:color="auto" w:sz="0" w:space="0"/>
              </w:rPr>
              <w:t>SQL Server</w:t>
            </w:r>
            <w:r>
              <w:rPr>
                <w:rFonts w:hint="eastAsia" w:ascii="宋体" w:hAnsi="宋体" w:eastAsia="宋体" w:cs="宋体"/>
                <w:color w:val="auto"/>
                <w:sz w:val="24"/>
                <w:szCs w:val="24"/>
                <w:bdr w:val="none" w:color="auto" w:sz="0" w:space="0"/>
              </w:rPr>
              <w:t>的</w:t>
            </w:r>
            <w:r>
              <w:rPr>
                <w:rFonts w:hint="default" w:ascii="Calibri" w:hAnsi="Calibri" w:cs="Calibri"/>
                <w:color w:val="auto"/>
                <w:sz w:val="24"/>
                <w:szCs w:val="24"/>
                <w:bdr w:val="none" w:color="auto" w:sz="0" w:space="0"/>
              </w:rPr>
              <w:t>geometry</w:t>
            </w:r>
            <w:r>
              <w:rPr>
                <w:rFonts w:hint="eastAsia" w:ascii="宋体" w:hAnsi="宋体" w:eastAsia="宋体" w:cs="宋体"/>
                <w:color w:val="auto"/>
                <w:sz w:val="24"/>
                <w:szCs w:val="24"/>
                <w:bdr w:val="none" w:color="auto" w:sz="0" w:space="0"/>
              </w:rPr>
              <w:t>的地理数据迁移至目标数据库；支持</w:t>
            </w:r>
            <w:r>
              <w:rPr>
                <w:rFonts w:hint="default" w:ascii="Calibri" w:hAnsi="Calibri" w:cs="Calibri"/>
                <w:color w:val="auto"/>
                <w:sz w:val="24"/>
                <w:szCs w:val="24"/>
                <w:bdr w:val="none" w:color="auto" w:sz="0" w:space="0"/>
              </w:rPr>
              <w:t>DE-9IM</w:t>
            </w:r>
            <w:r>
              <w:rPr>
                <w:rFonts w:hint="eastAsia" w:ascii="宋体" w:hAnsi="宋体" w:eastAsia="宋体" w:cs="宋体"/>
                <w:color w:val="auto"/>
                <w:sz w:val="24"/>
                <w:szCs w:val="24"/>
                <w:bdr w:val="none" w:color="auto" w:sz="0" w:space="0"/>
              </w:rPr>
              <w:t>空间关系判断和</w:t>
            </w:r>
            <w:r>
              <w:rPr>
                <w:rFonts w:hint="default" w:ascii="Calibri" w:hAnsi="Calibri" w:cs="Calibri"/>
                <w:color w:val="auto"/>
                <w:sz w:val="24"/>
                <w:szCs w:val="24"/>
                <w:bdr w:val="none" w:color="auto" w:sz="0" w:space="0"/>
              </w:rPr>
              <w:t>Overlay</w:t>
            </w:r>
            <w:r>
              <w:rPr>
                <w:rFonts w:hint="eastAsia" w:ascii="宋体" w:hAnsi="宋体" w:eastAsia="宋体" w:cs="宋体"/>
                <w:color w:val="auto"/>
                <w:sz w:val="24"/>
                <w:szCs w:val="24"/>
                <w:bdr w:val="none" w:color="auto" w:sz="0" w:space="0"/>
              </w:rPr>
              <w:t>计算、距离计算。</w:t>
            </w:r>
            <w:r>
              <w:rPr>
                <w:rFonts w:hint="default" w:ascii="Calibri" w:hAnsi="Calibri" w:cs="Calibri"/>
                <w:color w:val="auto"/>
                <w:sz w:val="24"/>
                <w:szCs w:val="24"/>
                <w:bdr w:val="none" w:color="auto" w:sz="0" w:space="0"/>
              </w:rPr>
              <w:br w:type="textWrapping"/>
            </w:r>
            <w:r>
              <w:rPr>
                <w:rFonts w:hint="default" w:ascii="Segoe UI Symbol" w:hAnsi="Segoe UI Symbol" w:eastAsia="Segoe UI Symbol" w:cs="Segoe UI Symbol"/>
                <w:color w:val="auto"/>
                <w:sz w:val="24"/>
                <w:szCs w:val="24"/>
                <w:bdr w:val="none" w:color="auto" w:sz="0" w:space="0"/>
              </w:rPr>
              <w:t>★</w:t>
            </w:r>
            <w:r>
              <w:rPr>
                <w:rFonts w:hint="default" w:ascii="Calibri" w:hAnsi="Calibri" w:cs="Calibri"/>
                <w:color w:val="auto"/>
                <w:sz w:val="24"/>
                <w:szCs w:val="24"/>
                <w:bdr w:val="none" w:color="auto" w:sz="0" w:space="0"/>
              </w:rPr>
              <w:t>12.</w:t>
            </w:r>
            <w:r>
              <w:rPr>
                <w:rFonts w:hint="eastAsia" w:ascii="宋体" w:hAnsi="宋体" w:eastAsia="宋体" w:cs="宋体"/>
                <w:color w:val="auto"/>
                <w:sz w:val="24"/>
                <w:szCs w:val="24"/>
                <w:bdr w:val="none" w:color="auto" w:sz="0" w:space="0"/>
              </w:rPr>
              <w:t>其他参数</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不得低于《数据库政府采购需求标准（</w:t>
            </w:r>
            <w:r>
              <w:rPr>
                <w:rFonts w:hint="default" w:ascii="Calibri" w:hAnsi="Calibri" w:cs="Calibri"/>
                <w:color w:val="auto"/>
                <w:sz w:val="24"/>
                <w:szCs w:val="24"/>
                <w:bdr w:val="none" w:color="auto" w:sz="0" w:space="0"/>
              </w:rPr>
              <w:t>2023</w:t>
            </w:r>
            <w:r>
              <w:rPr>
                <w:rFonts w:hint="eastAsia" w:ascii="宋体" w:hAnsi="宋体" w:eastAsia="宋体" w:cs="宋体"/>
                <w:color w:val="auto"/>
                <w:sz w:val="24"/>
                <w:szCs w:val="24"/>
                <w:bdr w:val="none" w:color="auto" w:sz="0" w:space="0"/>
              </w:rPr>
              <w:t>年版）》中加</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指标的最低要求。</w:t>
            </w:r>
          </w:p>
          <w:p w14:paraId="68D8F17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default" w:ascii="Segoe UI Symbol" w:hAnsi="Segoe UI Symbol" w:eastAsia="Segoe UI Symbol" w:cs="Segoe UI Symbol"/>
                <w:color w:val="auto"/>
                <w:sz w:val="24"/>
                <w:szCs w:val="24"/>
                <w:bdr w:val="none" w:color="auto" w:sz="0" w:space="0"/>
              </w:rPr>
              <w:t>★</w:t>
            </w:r>
            <w:r>
              <w:rPr>
                <w:rStyle w:val="7"/>
                <w:rFonts w:hint="default" w:ascii="Calibri" w:hAnsi="Calibri" w:cs="Calibri"/>
                <w:color w:val="auto"/>
                <w:sz w:val="24"/>
                <w:szCs w:val="24"/>
                <w:bdr w:val="none" w:color="auto" w:sz="0" w:space="0"/>
              </w:rPr>
              <w:t>13.</w:t>
            </w:r>
            <w:r>
              <w:rPr>
                <w:rStyle w:val="7"/>
                <w:rFonts w:hint="eastAsia" w:ascii="宋体" w:hAnsi="宋体" w:eastAsia="宋体" w:cs="宋体"/>
                <w:color w:val="auto"/>
                <w:sz w:val="24"/>
                <w:szCs w:val="24"/>
                <w:bdr w:val="none" w:color="auto" w:sz="0" w:space="0"/>
              </w:rPr>
              <w:t>数据库安全可靠，需列入中国信息安全测评中心安全可靠测评结果公告</w:t>
            </w:r>
            <w:r>
              <w:rPr>
                <w:rStyle w:val="7"/>
                <w:rFonts w:hint="default" w:ascii="仿宋_GB2312" w:eastAsia="仿宋_GB2312" w:cs="仿宋_GB2312"/>
                <w:color w:val="auto"/>
                <w:sz w:val="24"/>
                <w:szCs w:val="24"/>
                <w:bdr w:val="none" w:color="auto" w:sz="0" w:space="0"/>
              </w:rPr>
              <w:t>【提供有效期内的安全可靠测评结果截图，需加盖投标人公章】。</w:t>
            </w:r>
          </w:p>
        </w:tc>
      </w:tr>
    </w:tbl>
    <w:p w14:paraId="5A644D3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标的名称：中间件</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63992B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92027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6CEB5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EFB1D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770E5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53274E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A4346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063AF4">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07260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6CFAE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在全国产环境下满足不少于</w:t>
            </w:r>
            <w:r>
              <w:rPr>
                <w:rFonts w:hint="default" w:ascii="Calibri" w:hAnsi="Calibri" w:cs="Calibri"/>
                <w:color w:val="auto"/>
                <w:sz w:val="24"/>
                <w:szCs w:val="24"/>
                <w:bdr w:val="none" w:color="auto" w:sz="0" w:space="0"/>
              </w:rPr>
              <w:t>50</w:t>
            </w:r>
            <w:r>
              <w:rPr>
                <w:rFonts w:hint="eastAsia" w:ascii="宋体" w:hAnsi="宋体" w:eastAsia="宋体" w:cs="宋体"/>
                <w:color w:val="auto"/>
                <w:sz w:val="24"/>
                <w:szCs w:val="24"/>
                <w:bdr w:val="none" w:color="auto" w:sz="0" w:space="0"/>
              </w:rPr>
              <w:t>万在线用户访问能力，能够长时间运行稳定；</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支持通过管理控制台配置</w:t>
            </w:r>
            <w:r>
              <w:rPr>
                <w:rFonts w:hint="default" w:ascii="Calibri" w:hAnsi="Calibri" w:cs="Calibri"/>
                <w:color w:val="auto"/>
                <w:sz w:val="24"/>
                <w:szCs w:val="24"/>
                <w:bdr w:val="none" w:color="auto" w:sz="0" w:space="0"/>
              </w:rPr>
              <w:t>GC</w:t>
            </w:r>
            <w:r>
              <w:rPr>
                <w:rFonts w:hint="eastAsia" w:ascii="宋体" w:hAnsi="宋体" w:eastAsia="宋体" w:cs="宋体"/>
                <w:color w:val="auto"/>
                <w:sz w:val="24"/>
                <w:szCs w:val="24"/>
                <w:bdr w:val="none" w:color="auto" w:sz="0" w:space="0"/>
              </w:rPr>
              <w:t>策略、堆转储信息；</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支持对管理功能模块化使用，支持启用需要的功能模块，禁用不需要的功能模块；</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管理控制台支持关键字的全局搜索，能快速定位至具体的功能点；</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采用商用密码技术进行安全认证、加密保护；</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Brotli</w:t>
            </w:r>
            <w:r>
              <w:rPr>
                <w:rFonts w:hint="eastAsia" w:ascii="宋体" w:hAnsi="宋体" w:eastAsia="宋体" w:cs="宋体"/>
                <w:color w:val="auto"/>
                <w:sz w:val="24"/>
                <w:szCs w:val="24"/>
                <w:bdr w:val="none" w:color="auto" w:sz="0" w:space="0"/>
              </w:rPr>
              <w:t>算法；</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兼容</w:t>
            </w:r>
            <w:r>
              <w:rPr>
                <w:rFonts w:hint="default" w:ascii="Calibri" w:hAnsi="Calibri" w:cs="Calibri"/>
                <w:color w:val="auto"/>
                <w:sz w:val="24"/>
                <w:szCs w:val="24"/>
                <w:bdr w:val="none" w:color="auto" w:sz="0" w:space="0"/>
              </w:rPr>
              <w:t>JakartaEE</w:t>
            </w:r>
            <w:r>
              <w:rPr>
                <w:rFonts w:hint="eastAsia" w:ascii="宋体" w:hAnsi="宋体" w:eastAsia="宋体" w:cs="宋体"/>
                <w:color w:val="auto"/>
                <w:sz w:val="24"/>
                <w:szCs w:val="24"/>
                <w:bdr w:val="none" w:color="auto" w:sz="0" w:space="0"/>
              </w:rPr>
              <w:t>规范，支持同时部署</w:t>
            </w:r>
            <w:r>
              <w:rPr>
                <w:rFonts w:hint="default" w:ascii="Calibri" w:hAnsi="Calibri" w:cs="Calibri"/>
                <w:color w:val="auto"/>
                <w:sz w:val="24"/>
                <w:szCs w:val="24"/>
                <w:bdr w:val="none" w:color="auto" w:sz="0" w:space="0"/>
              </w:rPr>
              <w:t>Javax</w:t>
            </w:r>
            <w:r>
              <w:rPr>
                <w:rFonts w:hint="eastAsia" w:ascii="宋体" w:hAnsi="宋体" w:eastAsia="宋体" w:cs="宋体"/>
                <w:color w:val="auto"/>
                <w:sz w:val="24"/>
                <w:szCs w:val="24"/>
                <w:bdr w:val="none" w:color="auto" w:sz="0" w:space="0"/>
              </w:rPr>
              <w:t>和</w:t>
            </w:r>
            <w:r>
              <w:rPr>
                <w:rFonts w:hint="default" w:ascii="Calibri" w:hAnsi="Calibri" w:cs="Calibri"/>
                <w:color w:val="auto"/>
                <w:sz w:val="24"/>
                <w:szCs w:val="24"/>
                <w:bdr w:val="none" w:color="auto" w:sz="0" w:space="0"/>
              </w:rPr>
              <w:t>Jakarta</w:t>
            </w:r>
            <w:r>
              <w:rPr>
                <w:rFonts w:hint="eastAsia" w:ascii="宋体" w:hAnsi="宋体" w:eastAsia="宋体" w:cs="宋体"/>
                <w:color w:val="auto"/>
                <w:sz w:val="24"/>
                <w:szCs w:val="24"/>
                <w:bdr w:val="none" w:color="auto" w:sz="0" w:space="0"/>
              </w:rPr>
              <w:t>命名空间的应用。</w:t>
            </w:r>
          </w:p>
        </w:tc>
      </w:tr>
    </w:tbl>
    <w:p w14:paraId="0995130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标的名称：数字调音台1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25"/>
        <w:gridCol w:w="734"/>
        <w:gridCol w:w="1327"/>
        <w:gridCol w:w="5860"/>
      </w:tblGrid>
      <w:tr w14:paraId="671ACF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790FA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6277B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C7D2A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BBFE8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E692C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B5048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34C348">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4D0FD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8592B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≥16</w:t>
            </w:r>
            <w:r>
              <w:rPr>
                <w:rFonts w:hint="eastAsia" w:ascii="宋体" w:hAnsi="宋体" w:eastAsia="宋体" w:cs="宋体"/>
                <w:color w:val="auto"/>
                <w:sz w:val="24"/>
                <w:szCs w:val="24"/>
                <w:bdr w:val="none" w:color="auto" w:sz="0" w:space="0"/>
              </w:rPr>
              <w:t>个单声道输入（</w:t>
            </w:r>
            <w:r>
              <w:rPr>
                <w:rFonts w:hint="default" w:ascii="Calibri" w:hAnsi="Calibri" w:cs="Calibri"/>
                <w:color w:val="auto"/>
                <w:sz w:val="24"/>
                <w:szCs w:val="24"/>
                <w:bdr w:val="none" w:color="auto" w:sz="0" w:space="0"/>
              </w:rPr>
              <w:t>TRS+XLR</w:t>
            </w:r>
            <w:r>
              <w:rPr>
                <w:rFonts w:hint="eastAsia" w:ascii="宋体" w:hAnsi="宋体" w:eastAsia="宋体" w:cs="宋体"/>
                <w:color w:val="auto"/>
                <w:sz w:val="24"/>
                <w:szCs w:val="24"/>
                <w:bdr w:val="none" w:color="auto" w:sz="0" w:space="0"/>
              </w:rPr>
              <w:t>），至少</w:t>
            </w:r>
            <w:r>
              <w:rPr>
                <w:rFonts w:hint="default" w:ascii="Calibri" w:hAnsi="Calibri" w:cs="Calibri"/>
                <w:color w:val="auto"/>
                <w:sz w:val="24"/>
                <w:szCs w:val="24"/>
                <w:bdr w:val="none" w:color="auto" w:sz="0" w:space="0"/>
              </w:rPr>
              <w:t>12</w:t>
            </w:r>
            <w:r>
              <w:rPr>
                <w:rFonts w:hint="eastAsia" w:ascii="宋体" w:hAnsi="宋体" w:eastAsia="宋体" w:cs="宋体"/>
                <w:color w:val="auto"/>
                <w:sz w:val="24"/>
                <w:szCs w:val="24"/>
                <w:bdr w:val="none" w:color="auto" w:sz="0" w:space="0"/>
              </w:rPr>
              <w:t>个混音输出，</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个</w:t>
            </w:r>
            <w:r>
              <w:rPr>
                <w:rFonts w:hint="default" w:ascii="Calibri" w:hAnsi="Calibri" w:cs="Calibri"/>
                <w:color w:val="auto"/>
                <w:sz w:val="24"/>
                <w:szCs w:val="24"/>
                <w:bdr w:val="none" w:color="auto" w:sz="0" w:space="0"/>
              </w:rPr>
              <w:t>AES</w:t>
            </w:r>
            <w:r>
              <w:rPr>
                <w:rFonts w:hint="eastAsia" w:ascii="宋体" w:hAnsi="宋体" w:eastAsia="宋体" w:cs="宋体"/>
                <w:color w:val="auto"/>
                <w:sz w:val="24"/>
                <w:szCs w:val="24"/>
                <w:bdr w:val="none" w:color="auto" w:sz="0" w:space="0"/>
              </w:rPr>
              <w:t>数字输出，</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个静音组；</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支持机架安装；</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≥17</w:t>
            </w:r>
            <w:r>
              <w:rPr>
                <w:rFonts w:hint="eastAsia" w:ascii="宋体" w:hAnsi="宋体" w:eastAsia="宋体" w:cs="宋体"/>
                <w:color w:val="auto"/>
                <w:sz w:val="24"/>
                <w:szCs w:val="24"/>
                <w:bdr w:val="none" w:color="auto" w:sz="0" w:space="0"/>
              </w:rPr>
              <w:t>个电动推子；</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支持储存</w:t>
            </w:r>
            <w:r>
              <w:rPr>
                <w:rFonts w:hint="default" w:ascii="Calibri" w:hAnsi="Calibri" w:cs="Calibri"/>
                <w:color w:val="auto"/>
                <w:sz w:val="24"/>
                <w:szCs w:val="24"/>
                <w:bdr w:val="none" w:color="auto" w:sz="0" w:space="0"/>
              </w:rPr>
              <w:t>≥100</w:t>
            </w:r>
            <w:r>
              <w:rPr>
                <w:rFonts w:hint="eastAsia" w:ascii="宋体" w:hAnsi="宋体" w:eastAsia="宋体" w:cs="宋体"/>
                <w:color w:val="auto"/>
                <w:sz w:val="24"/>
                <w:szCs w:val="24"/>
                <w:bdr w:val="none" w:color="auto" w:sz="0" w:space="0"/>
              </w:rPr>
              <w:t>个完整场景调用，</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个立体声引擎，支持对经典混响、门混响、延时、调制器、镶边器调整；</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内置多轨</w:t>
            </w:r>
            <w:r>
              <w:rPr>
                <w:rFonts w:hint="default" w:ascii="Calibri" w:hAnsi="Calibri" w:cs="Calibri"/>
                <w:color w:val="auto"/>
                <w:sz w:val="24"/>
                <w:szCs w:val="24"/>
                <w:bdr w:val="none" w:color="auto" w:sz="0" w:space="0"/>
              </w:rPr>
              <w:t>USB</w:t>
            </w:r>
            <w:r>
              <w:rPr>
                <w:rFonts w:hint="eastAsia" w:ascii="宋体" w:hAnsi="宋体" w:eastAsia="宋体" w:cs="宋体"/>
                <w:color w:val="auto"/>
                <w:sz w:val="24"/>
                <w:szCs w:val="24"/>
                <w:bdr w:val="none" w:color="auto" w:sz="0" w:space="0"/>
              </w:rPr>
              <w:t>录音器，支持</w:t>
            </w:r>
            <w:r>
              <w:rPr>
                <w:rFonts w:hint="default" w:ascii="Calibri" w:hAnsi="Calibri" w:cs="Calibri"/>
                <w:color w:val="auto"/>
                <w:sz w:val="24"/>
                <w:szCs w:val="24"/>
                <w:bdr w:val="none" w:color="auto" w:sz="0" w:space="0"/>
              </w:rPr>
              <w:t>≥18</w:t>
            </w:r>
            <w:r>
              <w:rPr>
                <w:rFonts w:hint="eastAsia" w:ascii="宋体" w:hAnsi="宋体" w:eastAsia="宋体" w:cs="宋体"/>
                <w:color w:val="auto"/>
                <w:sz w:val="24"/>
                <w:szCs w:val="24"/>
                <w:bdr w:val="none" w:color="auto" w:sz="0" w:space="0"/>
              </w:rPr>
              <w:t>个通道的</w:t>
            </w:r>
            <w:r>
              <w:rPr>
                <w:rFonts w:hint="default" w:ascii="Calibri" w:hAnsi="Calibri" w:cs="Calibri"/>
                <w:color w:val="auto"/>
                <w:sz w:val="24"/>
                <w:szCs w:val="24"/>
                <w:bdr w:val="none" w:color="auto" w:sz="0" w:space="0"/>
              </w:rPr>
              <w:t>48kHz24</w:t>
            </w:r>
            <w:r>
              <w:rPr>
                <w:rFonts w:hint="eastAsia" w:ascii="宋体" w:hAnsi="宋体" w:eastAsia="宋体" w:cs="宋体"/>
                <w:color w:val="auto"/>
                <w:sz w:val="24"/>
                <w:szCs w:val="24"/>
                <w:bdr w:val="none" w:color="auto" w:sz="0" w:space="0"/>
              </w:rPr>
              <w:t>位录音和回放到</w:t>
            </w:r>
            <w:r>
              <w:rPr>
                <w:rFonts w:hint="default" w:ascii="Calibri" w:hAnsi="Calibri" w:cs="Calibri"/>
                <w:color w:val="auto"/>
                <w:sz w:val="24"/>
                <w:szCs w:val="24"/>
                <w:bdr w:val="none" w:color="auto" w:sz="0" w:space="0"/>
              </w:rPr>
              <w:t>USB</w:t>
            </w:r>
            <w:r>
              <w:rPr>
                <w:rFonts w:hint="eastAsia" w:ascii="宋体" w:hAnsi="宋体" w:eastAsia="宋体" w:cs="宋体"/>
                <w:color w:val="auto"/>
                <w:sz w:val="24"/>
                <w:szCs w:val="24"/>
                <w:bdr w:val="none" w:color="auto" w:sz="0" w:space="0"/>
              </w:rPr>
              <w:t>硬盘；</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配置分辨率不低于</w:t>
            </w:r>
            <w:r>
              <w:rPr>
                <w:rFonts w:hint="default" w:ascii="Calibri" w:hAnsi="Calibri" w:cs="Calibri"/>
                <w:color w:val="auto"/>
                <w:sz w:val="24"/>
                <w:szCs w:val="24"/>
                <w:bdr w:val="none" w:color="auto" w:sz="0" w:space="0"/>
              </w:rPr>
              <w:t>800×480</w:t>
            </w:r>
            <w:r>
              <w:rPr>
                <w:rFonts w:hint="eastAsia" w:ascii="宋体" w:hAnsi="宋体" w:eastAsia="宋体" w:cs="宋体"/>
                <w:color w:val="auto"/>
                <w:sz w:val="24"/>
                <w:szCs w:val="24"/>
                <w:bdr w:val="none" w:color="auto" w:sz="0" w:space="0"/>
              </w:rPr>
              <w:t>触摸屏，支持显示电平表和实时分析</w:t>
            </w:r>
            <w:r>
              <w:rPr>
                <w:rFonts w:hint="default" w:ascii="Calibri" w:hAnsi="Calibri" w:cs="Calibri"/>
                <w:color w:val="auto"/>
                <w:sz w:val="24"/>
                <w:szCs w:val="24"/>
                <w:bdr w:val="none" w:color="auto" w:sz="0" w:space="0"/>
              </w:rPr>
              <w:t>RTA</w:t>
            </w:r>
            <w:r>
              <w:rPr>
                <w:rFonts w:hint="eastAsia" w:ascii="宋体" w:hAnsi="宋体" w:eastAsia="宋体" w:cs="宋体"/>
                <w:color w:val="auto"/>
                <w:sz w:val="24"/>
                <w:szCs w:val="24"/>
                <w:bdr w:val="none" w:color="auto" w:sz="0" w:space="0"/>
              </w:rPr>
              <w:t>视图、通道处理、</w:t>
            </w:r>
            <w:r>
              <w:rPr>
                <w:rFonts w:hint="default" w:ascii="Calibri" w:hAnsi="Calibri" w:cs="Calibri"/>
                <w:color w:val="auto"/>
                <w:sz w:val="24"/>
                <w:szCs w:val="24"/>
                <w:bdr w:val="none" w:color="auto" w:sz="0" w:space="0"/>
              </w:rPr>
              <w:t>USB</w:t>
            </w:r>
            <w:r>
              <w:rPr>
                <w:rFonts w:hint="eastAsia" w:ascii="宋体" w:hAnsi="宋体" w:eastAsia="宋体" w:cs="宋体"/>
                <w:color w:val="auto"/>
                <w:sz w:val="24"/>
                <w:szCs w:val="24"/>
                <w:bdr w:val="none" w:color="auto" w:sz="0" w:space="0"/>
              </w:rPr>
              <w:t>音频控制、场景和设置菜单；</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所有输入通道具有微调、极性、高通滤波器、门限、插入、</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段参量均衡、压缩器和延时处理能力；所有混音输出具有插入、</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段参量均衡、</w:t>
            </w:r>
            <w:r>
              <w:rPr>
                <w:rFonts w:hint="default" w:ascii="Calibri" w:hAnsi="Calibri" w:cs="Calibri"/>
                <w:color w:val="auto"/>
                <w:sz w:val="24"/>
                <w:szCs w:val="24"/>
                <w:bdr w:val="none" w:color="auto" w:sz="0" w:space="0"/>
              </w:rPr>
              <w:t>1/3</w:t>
            </w:r>
            <w:r>
              <w:rPr>
                <w:rFonts w:hint="eastAsia" w:ascii="宋体" w:hAnsi="宋体" w:eastAsia="宋体" w:cs="宋体"/>
                <w:color w:val="auto"/>
                <w:sz w:val="24"/>
                <w:szCs w:val="24"/>
                <w:bdr w:val="none" w:color="auto" w:sz="0" w:space="0"/>
              </w:rPr>
              <w:t>倍频程图示均衡、压缩器和延时处理能力；</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实时分析器带峰值频带指示。</w:t>
            </w:r>
          </w:p>
        </w:tc>
      </w:tr>
    </w:tbl>
    <w:p w14:paraId="783DD87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标的名称：数字音频处理器</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68"/>
        <w:gridCol w:w="806"/>
        <w:gridCol w:w="1570"/>
        <w:gridCol w:w="5502"/>
      </w:tblGrid>
      <w:tr w14:paraId="044127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1695A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AF190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29A34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29134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1C9D72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52BF0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9487B8">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5722A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C8D66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输入通道</w:t>
            </w:r>
            <w:r>
              <w:rPr>
                <w:rFonts w:hint="default" w:ascii="Calibri" w:hAnsi="Calibri" w:cs="Calibri"/>
                <w:color w:val="auto"/>
                <w:sz w:val="24"/>
                <w:szCs w:val="24"/>
                <w:bdr w:val="none" w:color="auto" w:sz="0" w:space="0"/>
              </w:rPr>
              <w:t>≥16</w:t>
            </w:r>
            <w:r>
              <w:rPr>
                <w:rFonts w:hint="eastAsia" w:ascii="宋体" w:hAnsi="宋体" w:eastAsia="宋体" w:cs="宋体"/>
                <w:color w:val="auto"/>
                <w:sz w:val="24"/>
                <w:szCs w:val="24"/>
                <w:bdr w:val="none" w:color="auto" w:sz="0" w:space="0"/>
              </w:rPr>
              <w:t>个，平衡输入，支持软件切换</w:t>
            </w:r>
            <w:r>
              <w:rPr>
                <w:rFonts w:hint="default" w:ascii="Calibri" w:hAnsi="Calibri" w:cs="Calibri"/>
                <w:color w:val="auto"/>
                <w:sz w:val="24"/>
                <w:szCs w:val="24"/>
                <w:bdr w:val="none" w:color="auto" w:sz="0" w:space="0"/>
              </w:rPr>
              <w:t>MIC/LINE</w:t>
            </w:r>
            <w:r>
              <w:rPr>
                <w:rFonts w:hint="eastAsia" w:ascii="宋体" w:hAnsi="宋体" w:eastAsia="宋体" w:cs="宋体"/>
                <w:color w:val="auto"/>
                <w:sz w:val="24"/>
                <w:szCs w:val="24"/>
                <w:bdr w:val="none" w:color="auto" w:sz="0" w:space="0"/>
              </w:rPr>
              <w:t>输入电平；输出通道</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个；</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2.MIC</w:t>
            </w:r>
            <w:r>
              <w:rPr>
                <w:rFonts w:hint="eastAsia" w:ascii="宋体" w:hAnsi="宋体" w:eastAsia="宋体" w:cs="宋体"/>
                <w:color w:val="auto"/>
                <w:sz w:val="24"/>
                <w:szCs w:val="24"/>
                <w:bdr w:val="none" w:color="auto" w:sz="0" w:space="0"/>
              </w:rPr>
              <w:t>前置放大器增益</w:t>
            </w:r>
            <w:r>
              <w:rPr>
                <w:rFonts w:hint="default" w:ascii="Calibri" w:hAnsi="Calibri" w:cs="Calibri"/>
                <w:color w:val="auto"/>
                <w:sz w:val="24"/>
                <w:szCs w:val="24"/>
                <w:bdr w:val="none" w:color="auto" w:sz="0" w:space="0"/>
              </w:rPr>
              <w:t>≥+35dB</w:t>
            </w:r>
            <w:r>
              <w:rPr>
                <w:rFonts w:hint="eastAsia" w:ascii="宋体" w:hAnsi="宋体" w:eastAsia="宋体" w:cs="宋体"/>
                <w:color w:val="auto"/>
                <w:sz w:val="24"/>
                <w:szCs w:val="24"/>
                <w:bdr w:val="none" w:color="auto" w:sz="0" w:space="0"/>
              </w:rPr>
              <w:t>，最大输入电平</w:t>
            </w:r>
            <w:r>
              <w:rPr>
                <w:rFonts w:hint="default" w:ascii="Calibri" w:hAnsi="Calibri" w:cs="Calibri"/>
                <w:color w:val="auto"/>
                <w:sz w:val="24"/>
                <w:szCs w:val="24"/>
                <w:bdr w:val="none" w:color="auto" w:sz="0" w:space="0"/>
              </w:rPr>
              <w:t>≥+22dBu</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动态范围：</w:t>
            </w:r>
            <w:r>
              <w:rPr>
                <w:rFonts w:hint="default" w:ascii="Calibri" w:hAnsi="Calibri" w:cs="Calibri"/>
                <w:color w:val="auto"/>
                <w:sz w:val="24"/>
                <w:szCs w:val="24"/>
                <w:bdr w:val="none" w:color="auto" w:sz="0" w:space="0"/>
              </w:rPr>
              <w:t>≥110dB</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4.ADC/DAC</w:t>
            </w:r>
            <w:r>
              <w:rPr>
                <w:rFonts w:hint="eastAsia" w:ascii="宋体" w:hAnsi="宋体" w:eastAsia="宋体" w:cs="宋体"/>
                <w:color w:val="auto"/>
                <w:sz w:val="24"/>
                <w:szCs w:val="24"/>
                <w:bdr w:val="none" w:color="auto" w:sz="0" w:space="0"/>
              </w:rPr>
              <w:t>：采样频率</w:t>
            </w:r>
            <w:r>
              <w:rPr>
                <w:rFonts w:hint="default" w:ascii="Calibri" w:hAnsi="Calibri" w:cs="Calibri"/>
                <w:color w:val="auto"/>
                <w:sz w:val="24"/>
                <w:szCs w:val="24"/>
                <w:bdr w:val="none" w:color="auto" w:sz="0" w:space="0"/>
              </w:rPr>
              <w:t>48kHz</w:t>
            </w:r>
            <w:r>
              <w:rPr>
                <w:rFonts w:hint="eastAsia" w:ascii="宋体" w:hAnsi="宋体" w:eastAsia="宋体" w:cs="宋体"/>
                <w:color w:val="auto"/>
                <w:sz w:val="24"/>
                <w:szCs w:val="24"/>
                <w:bdr w:val="none" w:color="auto" w:sz="0" w:space="0"/>
              </w:rPr>
              <w:t>，量化精度</w:t>
            </w:r>
            <w:r>
              <w:rPr>
                <w:rFonts w:hint="default" w:ascii="Calibri" w:hAnsi="Calibri" w:cs="Calibri"/>
                <w:color w:val="auto"/>
                <w:sz w:val="24"/>
                <w:szCs w:val="24"/>
                <w:bdr w:val="none" w:color="auto" w:sz="0" w:space="0"/>
              </w:rPr>
              <w:t>24bit</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模拟输入输出频率响应：含</w:t>
            </w:r>
            <w:r>
              <w:rPr>
                <w:rFonts w:hint="default" w:ascii="Calibri" w:hAnsi="Calibri" w:cs="Calibri"/>
                <w:color w:val="auto"/>
                <w:sz w:val="24"/>
                <w:szCs w:val="24"/>
                <w:bdr w:val="none" w:color="auto" w:sz="0" w:space="0"/>
              </w:rPr>
              <w:t>20Hz</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20kHz</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±0.25dB</w:t>
            </w:r>
            <w:r>
              <w:rPr>
                <w:rFonts w:hint="eastAsia" w:ascii="宋体" w:hAnsi="宋体" w:eastAsia="宋体" w:cs="宋体"/>
                <w:color w:val="auto"/>
                <w:sz w:val="24"/>
                <w:szCs w:val="24"/>
                <w:bdr w:val="none" w:color="auto" w:sz="0" w:space="0"/>
              </w:rPr>
              <w:t>（以</w:t>
            </w:r>
            <w:r>
              <w:rPr>
                <w:rFonts w:hint="default" w:ascii="Calibri" w:hAnsi="Calibri" w:cs="Calibri"/>
                <w:color w:val="auto"/>
                <w:sz w:val="24"/>
                <w:szCs w:val="24"/>
                <w:bdr w:val="none" w:color="auto" w:sz="0" w:space="0"/>
              </w:rPr>
              <w:t>1kHz</w:t>
            </w:r>
            <w:r>
              <w:rPr>
                <w:rFonts w:hint="eastAsia" w:ascii="宋体" w:hAnsi="宋体" w:eastAsia="宋体" w:cs="宋体"/>
                <w:color w:val="auto"/>
                <w:sz w:val="24"/>
                <w:szCs w:val="24"/>
                <w:bdr w:val="none" w:color="auto" w:sz="0" w:space="0"/>
              </w:rPr>
              <w:t>为基准）；</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6.THD+N</w:t>
            </w:r>
            <w:r>
              <w:rPr>
                <w:rFonts w:hint="eastAsia" w:ascii="宋体" w:hAnsi="宋体" w:eastAsia="宋体" w:cs="宋体"/>
                <w:color w:val="auto"/>
                <w:sz w:val="24"/>
                <w:szCs w:val="24"/>
                <w:bdr w:val="none" w:color="auto" w:sz="0" w:space="0"/>
              </w:rPr>
              <w:t>：不劣于</w:t>
            </w:r>
            <w:r>
              <w:rPr>
                <w:rFonts w:hint="default" w:ascii="Calibri" w:hAnsi="Calibri" w:cs="Calibri"/>
                <w:color w:val="auto"/>
                <w:sz w:val="24"/>
                <w:szCs w:val="24"/>
                <w:bdr w:val="none" w:color="auto" w:sz="0" w:space="0"/>
              </w:rPr>
              <w:t>-85dB</w:t>
            </w:r>
            <w:r>
              <w:rPr>
                <w:rFonts w:hint="eastAsia" w:ascii="宋体" w:hAnsi="宋体" w:eastAsia="宋体" w:cs="宋体"/>
                <w:color w:val="auto"/>
                <w:sz w:val="24"/>
                <w:szCs w:val="24"/>
                <w:bdr w:val="none" w:color="auto" w:sz="0" w:space="0"/>
              </w:rPr>
              <w:t>，通道间串音不劣于</w:t>
            </w:r>
            <w:r>
              <w:rPr>
                <w:rFonts w:hint="default" w:ascii="Calibri" w:hAnsi="Calibri" w:cs="Calibri"/>
                <w:color w:val="auto"/>
                <w:sz w:val="24"/>
                <w:szCs w:val="24"/>
                <w:bdr w:val="none" w:color="auto" w:sz="0" w:space="0"/>
              </w:rPr>
              <w:t>-90dB</w:t>
            </w:r>
            <w:r>
              <w:rPr>
                <w:rFonts w:hint="eastAsia" w:ascii="宋体" w:hAnsi="宋体" w:eastAsia="宋体" w:cs="宋体"/>
                <w:color w:val="auto"/>
                <w:sz w:val="24"/>
                <w:szCs w:val="24"/>
                <w:bdr w:val="none" w:color="auto" w:sz="0" w:space="0"/>
              </w:rPr>
              <w:t>（在</w:t>
            </w:r>
            <w:r>
              <w:rPr>
                <w:rFonts w:hint="default" w:ascii="Calibri" w:hAnsi="Calibri" w:cs="Calibri"/>
                <w:color w:val="auto"/>
                <w:sz w:val="24"/>
                <w:szCs w:val="24"/>
                <w:bdr w:val="none" w:color="auto" w:sz="0" w:space="0"/>
              </w:rPr>
              <w:t>1kHz/+4dBu/0dB</w:t>
            </w:r>
            <w:r>
              <w:rPr>
                <w:rFonts w:hint="eastAsia" w:ascii="宋体" w:hAnsi="宋体" w:eastAsia="宋体" w:cs="宋体"/>
                <w:color w:val="auto"/>
                <w:sz w:val="24"/>
                <w:szCs w:val="24"/>
                <w:bdr w:val="none" w:color="auto" w:sz="0" w:space="0"/>
              </w:rPr>
              <w:t>增益下）。</w:t>
            </w:r>
          </w:p>
        </w:tc>
      </w:tr>
    </w:tbl>
    <w:p w14:paraId="265DA1A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标的名称：四通道D类功率放大器</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49"/>
        <w:gridCol w:w="775"/>
        <w:gridCol w:w="1464"/>
        <w:gridCol w:w="5658"/>
      </w:tblGrid>
      <w:tr w14:paraId="09B40B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0E4E7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7F769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2E9CC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646B2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1FA783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1C61A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83025C">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C5B87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D13FB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支持定阻输出，兼容</w:t>
            </w:r>
            <w:r>
              <w:rPr>
                <w:rFonts w:hint="default" w:ascii="Calibri" w:hAnsi="Calibri" w:cs="Calibri"/>
                <w:color w:val="auto"/>
                <w:sz w:val="24"/>
                <w:szCs w:val="24"/>
                <w:bdr w:val="none" w:color="auto" w:sz="0" w:space="0"/>
              </w:rPr>
              <w:t>8Ω/4Ω</w:t>
            </w:r>
            <w:r>
              <w:rPr>
                <w:rFonts w:hint="eastAsia" w:ascii="宋体" w:hAnsi="宋体" w:eastAsia="宋体" w:cs="宋体"/>
                <w:color w:val="auto"/>
                <w:sz w:val="24"/>
                <w:szCs w:val="24"/>
                <w:bdr w:val="none" w:color="auto" w:sz="0" w:space="0"/>
              </w:rPr>
              <w:t>负载；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具备电源欠压保护、功放输出直流保护、过热保护、温度功率控制、过载功率控制功能；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额定功率：不低于</w:t>
            </w:r>
            <w:r>
              <w:rPr>
                <w:rFonts w:hint="default" w:ascii="Calibri" w:hAnsi="Calibri" w:cs="Calibri"/>
                <w:color w:val="auto"/>
                <w:sz w:val="24"/>
                <w:szCs w:val="24"/>
                <w:bdr w:val="none" w:color="auto" w:sz="0" w:space="0"/>
              </w:rPr>
              <w:t>4×250W/8Ω;</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电压增益：</w:t>
            </w:r>
            <w:r>
              <w:rPr>
                <w:rFonts w:hint="default" w:ascii="Calibri" w:hAnsi="Calibri" w:cs="Calibri"/>
                <w:color w:val="auto"/>
                <w:sz w:val="24"/>
                <w:szCs w:val="24"/>
                <w:bdr w:val="none" w:color="auto" w:sz="0" w:space="0"/>
              </w:rPr>
              <w:t>≥26dB</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频率响应：偏差不超过</w:t>
            </w:r>
            <w:r>
              <w:rPr>
                <w:rFonts w:hint="default" w:ascii="Calibri" w:hAnsi="Calibri" w:cs="Calibri"/>
                <w:color w:val="auto"/>
                <w:sz w:val="24"/>
                <w:szCs w:val="24"/>
                <w:bdr w:val="none" w:color="auto" w:sz="0" w:space="0"/>
              </w:rPr>
              <w:t>+0dB</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-0.5dB</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额定输出功率，</w:t>
            </w:r>
            <w:r>
              <w:rPr>
                <w:rFonts w:hint="default" w:ascii="Calibri" w:hAnsi="Calibri" w:cs="Calibri"/>
                <w:color w:val="auto"/>
                <w:sz w:val="24"/>
                <w:szCs w:val="24"/>
                <w:bdr w:val="none" w:color="auto" w:sz="0" w:space="0"/>
              </w:rPr>
              <w:t>20Hz-20kHz</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8Ω);</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增益限制的有效频率范围不低于</w:t>
            </w:r>
            <w:r>
              <w:rPr>
                <w:rFonts w:hint="default" w:ascii="Calibri" w:hAnsi="Calibri" w:cs="Calibri"/>
                <w:color w:val="auto"/>
                <w:sz w:val="24"/>
                <w:szCs w:val="24"/>
                <w:bdr w:val="none" w:color="auto" w:sz="0" w:space="0"/>
              </w:rPr>
              <w:t>80-12.5kHz</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±2dB</w:t>
            </w:r>
            <w:r>
              <w:rPr>
                <w:rFonts w:hint="eastAsia" w:ascii="宋体" w:hAnsi="宋体" w:eastAsia="宋体" w:cs="宋体"/>
                <w:color w:val="auto"/>
                <w:sz w:val="24"/>
                <w:szCs w:val="24"/>
                <w:bdr w:val="none" w:color="auto" w:sz="0" w:space="0"/>
              </w:rPr>
              <w:t>）、标准测量条件下总谐波失真</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80-12.5kHz</w:t>
            </w:r>
            <w:r>
              <w:rPr>
                <w:rFonts w:hint="eastAsia" w:ascii="宋体" w:hAnsi="宋体" w:eastAsia="宋体" w:cs="宋体"/>
                <w:color w:val="auto"/>
                <w:sz w:val="24"/>
                <w:szCs w:val="24"/>
                <w:bdr w:val="none" w:color="auto" w:sz="0" w:space="0"/>
              </w:rPr>
              <w:t>）、信噪比（</w:t>
            </w:r>
            <w:r>
              <w:rPr>
                <w:rFonts w:hint="default" w:ascii="Calibri" w:hAnsi="Calibri" w:cs="Calibri"/>
                <w:color w:val="auto"/>
                <w:sz w:val="24"/>
                <w:szCs w:val="24"/>
                <w:bdr w:val="none" w:color="auto" w:sz="0" w:space="0"/>
              </w:rPr>
              <w:t>A</w:t>
            </w:r>
            <w:r>
              <w:rPr>
                <w:rFonts w:hint="eastAsia" w:ascii="宋体" w:hAnsi="宋体" w:eastAsia="宋体" w:cs="宋体"/>
                <w:color w:val="auto"/>
                <w:sz w:val="24"/>
                <w:szCs w:val="24"/>
                <w:bdr w:val="none" w:color="auto" w:sz="0" w:space="0"/>
              </w:rPr>
              <w:t>计权）</w:t>
            </w:r>
            <w:r>
              <w:rPr>
                <w:rFonts w:hint="default" w:ascii="Calibri" w:hAnsi="Calibri" w:cs="Calibri"/>
                <w:color w:val="auto"/>
                <w:sz w:val="24"/>
                <w:szCs w:val="24"/>
                <w:bdr w:val="none" w:color="auto" w:sz="0" w:space="0"/>
              </w:rPr>
              <w:t>≥76dB</w:t>
            </w:r>
            <w:r>
              <w:rPr>
                <w:rFonts w:hint="eastAsia" w:ascii="宋体" w:hAnsi="宋体" w:eastAsia="宋体" w:cs="宋体"/>
                <w:color w:val="auto"/>
                <w:sz w:val="24"/>
                <w:szCs w:val="24"/>
                <w:bdr w:val="none" w:color="auto" w:sz="0" w:space="0"/>
              </w:rPr>
              <w:t>、串音衰减</w:t>
            </w:r>
            <w:r>
              <w:rPr>
                <w:rFonts w:hint="default" w:ascii="Calibri" w:hAnsi="Calibri" w:cs="Calibri"/>
                <w:color w:val="auto"/>
                <w:sz w:val="24"/>
                <w:szCs w:val="24"/>
                <w:bdr w:val="none" w:color="auto" w:sz="0" w:space="0"/>
              </w:rPr>
              <w:t>≥30dB</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1kHz</w:t>
            </w:r>
            <w:r>
              <w:rPr>
                <w:rFonts w:hint="eastAsia" w:ascii="宋体" w:hAnsi="宋体" w:eastAsia="宋体" w:cs="宋体"/>
                <w:color w:val="auto"/>
                <w:sz w:val="24"/>
                <w:szCs w:val="24"/>
                <w:bdr w:val="none" w:color="auto" w:sz="0" w:space="0"/>
              </w:rPr>
              <w:t>）。</w:t>
            </w:r>
          </w:p>
        </w:tc>
      </w:tr>
    </w:tbl>
    <w:p w14:paraId="6F948A2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标的名称：两分频全频柱体无源扬声器</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0"/>
        <w:gridCol w:w="810"/>
        <w:gridCol w:w="1583"/>
        <w:gridCol w:w="5483"/>
      </w:tblGrid>
      <w:tr w14:paraId="3A0605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35FCC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46EA4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5450D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FD294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A493F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481F1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F89DB1">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1CB86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F426D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驱动单元不低于：</w:t>
            </w:r>
            <w:r>
              <w:rPr>
                <w:rFonts w:hint="default" w:ascii="Calibri" w:hAnsi="Calibri" w:cs="Calibri"/>
                <w:color w:val="auto"/>
                <w:sz w:val="24"/>
                <w:szCs w:val="24"/>
                <w:bdr w:val="none" w:color="auto" w:sz="0" w:space="0"/>
              </w:rPr>
              <w:t>6×3</w:t>
            </w:r>
            <w:r>
              <w:rPr>
                <w:rFonts w:hint="eastAsia" w:ascii="宋体" w:hAnsi="宋体" w:eastAsia="宋体" w:cs="宋体"/>
                <w:color w:val="auto"/>
                <w:sz w:val="24"/>
                <w:szCs w:val="24"/>
                <w:bdr w:val="none" w:color="auto" w:sz="0" w:space="0"/>
              </w:rPr>
              <w:t>寸低频尺寸，</w:t>
            </w:r>
            <w:r>
              <w:rPr>
                <w:rFonts w:hint="default" w:ascii="Calibri" w:hAnsi="Calibri" w:cs="Calibri"/>
                <w:color w:val="auto"/>
                <w:sz w:val="24"/>
                <w:szCs w:val="24"/>
                <w:bdr w:val="none" w:color="auto" w:sz="0" w:space="0"/>
              </w:rPr>
              <w:t>4×1</w:t>
            </w:r>
            <w:r>
              <w:rPr>
                <w:rFonts w:hint="eastAsia" w:ascii="宋体" w:hAnsi="宋体" w:eastAsia="宋体" w:cs="宋体"/>
                <w:color w:val="auto"/>
                <w:sz w:val="24"/>
                <w:szCs w:val="24"/>
                <w:bdr w:val="none" w:color="auto" w:sz="0" w:space="0"/>
              </w:rPr>
              <w:t>寸球顶高音；</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频率响应：含</w:t>
            </w:r>
            <w:r>
              <w:rPr>
                <w:rFonts w:hint="default" w:ascii="Calibri" w:hAnsi="Calibri" w:cs="Calibri"/>
                <w:color w:val="auto"/>
                <w:sz w:val="24"/>
                <w:szCs w:val="24"/>
                <w:bdr w:val="none" w:color="auto" w:sz="0" w:space="0"/>
              </w:rPr>
              <w:t>100Hz</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20kHz</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-10dB</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指向角度（</w:t>
            </w:r>
            <w:r>
              <w:rPr>
                <w:rFonts w:hint="default" w:ascii="Calibri" w:hAnsi="Calibri" w:cs="Calibri"/>
                <w:color w:val="auto"/>
                <w:sz w:val="24"/>
                <w:szCs w:val="24"/>
                <w:bdr w:val="none" w:color="auto" w:sz="0" w:space="0"/>
              </w:rPr>
              <w:t>H×V</w:t>
            </w:r>
            <w:r>
              <w:rPr>
                <w:rFonts w:hint="eastAsia" w:ascii="宋体" w:hAnsi="宋体" w:eastAsia="宋体" w:cs="宋体"/>
                <w:color w:val="auto"/>
                <w:sz w:val="24"/>
                <w:szCs w:val="24"/>
                <w:bdr w:val="none" w:color="auto" w:sz="0" w:space="0"/>
              </w:rPr>
              <w:t>）不小于：</w:t>
            </w:r>
            <w:r>
              <w:rPr>
                <w:rFonts w:hint="default" w:ascii="Calibri" w:hAnsi="Calibri" w:cs="Calibri"/>
                <w:color w:val="auto"/>
                <w:sz w:val="24"/>
                <w:szCs w:val="24"/>
                <w:bdr w:val="none" w:color="auto" w:sz="0" w:space="0"/>
              </w:rPr>
              <w:t>140°×20°;</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灵敏度：不劣于</w:t>
            </w:r>
            <w:r>
              <w:rPr>
                <w:rFonts w:hint="default" w:ascii="Calibri" w:hAnsi="Calibri" w:cs="Calibri"/>
                <w:color w:val="auto"/>
                <w:sz w:val="24"/>
                <w:szCs w:val="24"/>
                <w:bdr w:val="none" w:color="auto" w:sz="0" w:space="0"/>
              </w:rPr>
              <w:t>96dB</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配套壁挂支架。</w:t>
            </w:r>
          </w:p>
        </w:tc>
      </w:tr>
    </w:tbl>
    <w:p w14:paraId="531D154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标的名称：两分频同轴全频吸顶无源扬声器</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0"/>
        <w:gridCol w:w="810"/>
        <w:gridCol w:w="1583"/>
        <w:gridCol w:w="5483"/>
      </w:tblGrid>
      <w:tr w14:paraId="17FE37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0594A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1E588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CB2C0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A0D57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1303AE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1A285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8CC4E1">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89A84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F975C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驱动单元不低于：</w:t>
            </w:r>
            <w:r>
              <w:rPr>
                <w:rFonts w:hint="default" w:ascii="Calibri" w:hAnsi="Calibri" w:cs="Calibri"/>
                <w:color w:val="auto"/>
                <w:sz w:val="24"/>
                <w:szCs w:val="24"/>
                <w:bdr w:val="none" w:color="auto" w:sz="0" w:space="0"/>
              </w:rPr>
              <w:t>1×6.5</w:t>
            </w:r>
            <w:r>
              <w:rPr>
                <w:rFonts w:hint="eastAsia" w:ascii="宋体" w:hAnsi="宋体" w:eastAsia="宋体" w:cs="宋体"/>
                <w:color w:val="auto"/>
                <w:sz w:val="24"/>
                <w:szCs w:val="24"/>
                <w:bdr w:val="none" w:color="auto" w:sz="0" w:space="0"/>
              </w:rPr>
              <w:t>寸低音单元，</w:t>
            </w:r>
            <w:r>
              <w:rPr>
                <w:rFonts w:hint="default" w:ascii="Calibri" w:hAnsi="Calibri" w:cs="Calibri"/>
                <w:color w:val="auto"/>
                <w:sz w:val="24"/>
                <w:szCs w:val="24"/>
                <w:bdr w:val="none" w:color="auto" w:sz="0" w:space="0"/>
              </w:rPr>
              <w:t>1×0.75</w:t>
            </w:r>
            <w:r>
              <w:rPr>
                <w:rFonts w:hint="eastAsia" w:ascii="宋体" w:hAnsi="宋体" w:eastAsia="宋体" w:cs="宋体"/>
                <w:color w:val="auto"/>
                <w:sz w:val="24"/>
                <w:szCs w:val="24"/>
                <w:bdr w:val="none" w:color="auto" w:sz="0" w:space="0"/>
              </w:rPr>
              <w:t>寸开口高音单元；</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频率响应：</w:t>
            </w:r>
            <w:r>
              <w:rPr>
                <w:rFonts w:hint="default" w:ascii="Calibri" w:hAnsi="Calibri" w:cs="Calibri"/>
                <w:color w:val="auto"/>
                <w:sz w:val="24"/>
                <w:szCs w:val="24"/>
                <w:bdr w:val="none" w:color="auto" w:sz="0" w:space="0"/>
              </w:rPr>
              <w:t>70Hz</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18.5kHz</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-10dB</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指向角度（锥形）不小于：</w:t>
            </w:r>
            <w:r>
              <w:rPr>
                <w:rFonts w:hint="default" w:ascii="Calibri" w:hAnsi="Calibri" w:cs="Calibri"/>
                <w:color w:val="auto"/>
                <w:sz w:val="24"/>
                <w:szCs w:val="24"/>
                <w:bdr w:val="none" w:color="auto" w:sz="0" w:space="0"/>
              </w:rPr>
              <w:t>120°;</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灵敏度：不劣于</w:t>
            </w:r>
            <w:r>
              <w:rPr>
                <w:rFonts w:hint="default" w:ascii="Calibri" w:hAnsi="Calibri" w:cs="Calibri"/>
                <w:color w:val="auto"/>
                <w:sz w:val="24"/>
                <w:szCs w:val="24"/>
                <w:bdr w:val="none" w:color="auto" w:sz="0" w:space="0"/>
              </w:rPr>
              <w:t>91dB</w:t>
            </w:r>
            <w:r>
              <w:rPr>
                <w:rFonts w:hint="eastAsia" w:ascii="宋体" w:hAnsi="宋体" w:eastAsia="宋体" w:cs="宋体"/>
                <w:color w:val="auto"/>
                <w:sz w:val="24"/>
                <w:szCs w:val="24"/>
                <w:bdr w:val="none" w:color="auto" w:sz="0" w:space="0"/>
              </w:rPr>
              <w:t>。</w:t>
            </w:r>
          </w:p>
        </w:tc>
      </w:tr>
    </w:tbl>
    <w:p w14:paraId="3514631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标的名称：一拖二无线手持话筒</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0"/>
        <w:gridCol w:w="810"/>
        <w:gridCol w:w="1583"/>
        <w:gridCol w:w="5483"/>
      </w:tblGrid>
      <w:tr w14:paraId="02B2FF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C2DB5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A335C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86266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3E723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65E655B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49D3A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4F786F">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403A5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E17F5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eastAsia" w:ascii="宋体" w:hAnsi="宋体" w:eastAsia="宋体" w:cs="宋体"/>
                <w:color w:val="auto"/>
                <w:sz w:val="24"/>
                <w:szCs w:val="24"/>
                <w:bdr w:val="none" w:color="auto" w:sz="0" w:space="0"/>
              </w:rPr>
              <w:t>接收机：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1.UHF</w:t>
            </w:r>
            <w:r>
              <w:rPr>
                <w:rFonts w:hint="eastAsia" w:ascii="宋体" w:hAnsi="宋体" w:eastAsia="宋体" w:cs="宋体"/>
                <w:color w:val="auto"/>
                <w:sz w:val="24"/>
                <w:szCs w:val="24"/>
                <w:bdr w:val="none" w:color="auto" w:sz="0" w:space="0"/>
              </w:rPr>
              <w:t>音频无线通信；</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通道数：</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接收灵敏度：</w:t>
            </w:r>
            <w:r>
              <w:rPr>
                <w:rFonts w:hint="default" w:ascii="Calibri" w:hAnsi="Calibri" w:cs="Calibri"/>
                <w:color w:val="auto"/>
                <w:sz w:val="24"/>
                <w:szCs w:val="24"/>
                <w:bdr w:val="none" w:color="auto" w:sz="0" w:space="0"/>
              </w:rPr>
              <w:t>≤-98dBm</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4.A</w:t>
            </w:r>
            <w:r>
              <w:rPr>
                <w:rFonts w:hint="eastAsia" w:ascii="宋体" w:hAnsi="宋体" w:eastAsia="宋体" w:cs="宋体"/>
                <w:color w:val="auto"/>
                <w:sz w:val="24"/>
                <w:szCs w:val="24"/>
                <w:bdr w:val="none" w:color="auto" w:sz="0" w:space="0"/>
              </w:rPr>
              <w:t>计权信号噪声比</w:t>
            </w:r>
            <w:r>
              <w:rPr>
                <w:rFonts w:hint="default" w:ascii="Calibri" w:hAnsi="Calibri" w:cs="Calibri"/>
                <w:color w:val="auto"/>
                <w:sz w:val="24"/>
                <w:szCs w:val="24"/>
                <w:bdr w:val="none" w:color="auto" w:sz="0" w:space="0"/>
              </w:rPr>
              <w:t>≥76dBA</w:t>
            </w:r>
            <w:r>
              <w:rPr>
                <w:rFonts w:hint="eastAsia" w:ascii="宋体" w:hAnsi="宋体" w:eastAsia="宋体" w:cs="宋体"/>
                <w:color w:val="auto"/>
                <w:sz w:val="24"/>
                <w:szCs w:val="24"/>
                <w:bdr w:val="none" w:color="auto" w:sz="0" w:space="0"/>
              </w:rPr>
              <w:t>，总谐波失真小于等于</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频率响应：含</w:t>
            </w:r>
            <w:r>
              <w:rPr>
                <w:rFonts w:hint="default" w:ascii="Calibri" w:hAnsi="Calibri" w:cs="Calibri"/>
                <w:color w:val="auto"/>
                <w:sz w:val="24"/>
                <w:szCs w:val="24"/>
                <w:bdr w:val="none" w:color="auto" w:sz="0" w:space="0"/>
              </w:rPr>
              <w:t>70Hz</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16kHz(±3dB</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有效传输距离：</w:t>
            </w:r>
            <w:r>
              <w:rPr>
                <w:rFonts w:hint="default" w:ascii="Calibri" w:hAnsi="Calibri" w:cs="Calibri"/>
                <w:color w:val="auto"/>
                <w:sz w:val="24"/>
                <w:szCs w:val="24"/>
                <w:bdr w:val="none" w:color="auto" w:sz="0" w:space="0"/>
              </w:rPr>
              <w:t>≥100</w:t>
            </w:r>
            <w:r>
              <w:rPr>
                <w:rFonts w:hint="eastAsia" w:ascii="宋体" w:hAnsi="宋体" w:eastAsia="宋体" w:cs="宋体"/>
                <w:color w:val="auto"/>
                <w:sz w:val="24"/>
                <w:szCs w:val="24"/>
                <w:bdr w:val="none" w:color="auto" w:sz="0" w:space="0"/>
              </w:rPr>
              <w:t>米。</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手持发送机</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1.UHF</w:t>
            </w:r>
            <w:r>
              <w:rPr>
                <w:rFonts w:hint="eastAsia" w:ascii="宋体" w:hAnsi="宋体" w:eastAsia="宋体" w:cs="宋体"/>
                <w:color w:val="auto"/>
                <w:sz w:val="24"/>
                <w:szCs w:val="24"/>
                <w:bdr w:val="none" w:color="auto" w:sz="0" w:space="0"/>
              </w:rPr>
              <w:t>音频无线通信；</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有效传输距离：</w:t>
            </w:r>
            <w:r>
              <w:rPr>
                <w:rFonts w:hint="default" w:ascii="Calibri" w:hAnsi="Calibri" w:cs="Calibri"/>
                <w:color w:val="auto"/>
                <w:sz w:val="24"/>
                <w:szCs w:val="24"/>
                <w:bdr w:val="none" w:color="auto" w:sz="0" w:space="0"/>
              </w:rPr>
              <w:t>≥80</w:t>
            </w:r>
            <w:r>
              <w:rPr>
                <w:rFonts w:hint="eastAsia" w:ascii="宋体" w:hAnsi="宋体" w:eastAsia="宋体" w:cs="宋体"/>
                <w:color w:val="auto"/>
                <w:sz w:val="24"/>
                <w:szCs w:val="24"/>
                <w:bdr w:val="none" w:color="auto" w:sz="0" w:space="0"/>
              </w:rPr>
              <w:t>米；</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动圈拾音头；</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指向性：心型指向；</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频率响应：含</w:t>
            </w:r>
            <w:r>
              <w:rPr>
                <w:rFonts w:hint="default" w:ascii="Calibri" w:hAnsi="Calibri" w:cs="Calibri"/>
                <w:color w:val="auto"/>
                <w:sz w:val="24"/>
                <w:szCs w:val="24"/>
                <w:bdr w:val="none" w:color="auto" w:sz="0" w:space="0"/>
              </w:rPr>
              <w:t>70Hz</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16kHz(±3dB</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动态范围：</w:t>
            </w:r>
            <w:r>
              <w:rPr>
                <w:rFonts w:hint="default" w:ascii="Calibri" w:hAnsi="Calibri" w:cs="Calibri"/>
                <w:color w:val="auto"/>
                <w:sz w:val="24"/>
                <w:szCs w:val="24"/>
                <w:bdr w:val="none" w:color="auto" w:sz="0" w:space="0"/>
              </w:rPr>
              <w:t>≥86dBA</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7.A</w:t>
            </w:r>
            <w:r>
              <w:rPr>
                <w:rFonts w:hint="eastAsia" w:ascii="宋体" w:hAnsi="宋体" w:eastAsia="宋体" w:cs="宋体"/>
                <w:color w:val="auto"/>
                <w:sz w:val="24"/>
                <w:szCs w:val="24"/>
                <w:bdr w:val="none" w:color="auto" w:sz="0" w:space="0"/>
              </w:rPr>
              <w:t>计权信号噪声比</w:t>
            </w:r>
            <w:r>
              <w:rPr>
                <w:rFonts w:hint="default" w:ascii="Calibri" w:hAnsi="Calibri" w:cs="Calibri"/>
                <w:color w:val="auto"/>
                <w:sz w:val="24"/>
                <w:szCs w:val="24"/>
                <w:bdr w:val="none" w:color="auto" w:sz="0" w:space="0"/>
              </w:rPr>
              <w:t>≥76dBA</w:t>
            </w:r>
            <w:r>
              <w:rPr>
                <w:rFonts w:hint="eastAsia" w:ascii="宋体" w:hAnsi="宋体" w:eastAsia="宋体" w:cs="宋体"/>
                <w:color w:val="auto"/>
                <w:sz w:val="24"/>
                <w:szCs w:val="24"/>
                <w:bdr w:val="none" w:color="auto" w:sz="0" w:space="0"/>
              </w:rPr>
              <w:t>，总谐波失真小于等于</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发射频率：</w:t>
            </w:r>
            <w:r>
              <w:rPr>
                <w:rFonts w:hint="default" w:ascii="Calibri" w:hAnsi="Calibri" w:cs="Calibri"/>
                <w:color w:val="auto"/>
                <w:sz w:val="24"/>
                <w:szCs w:val="24"/>
                <w:bdr w:val="none" w:color="auto" w:sz="0" w:space="0"/>
              </w:rPr>
              <w:t>≤700MHz</w:t>
            </w:r>
            <w:r>
              <w:rPr>
                <w:rFonts w:hint="eastAsia" w:ascii="宋体" w:hAnsi="宋体" w:eastAsia="宋体" w:cs="宋体"/>
                <w:color w:val="auto"/>
                <w:sz w:val="24"/>
                <w:szCs w:val="24"/>
                <w:bdr w:val="none" w:color="auto" w:sz="0" w:space="0"/>
              </w:rPr>
              <w:t>。</w:t>
            </w:r>
          </w:p>
        </w:tc>
      </w:tr>
    </w:tbl>
    <w:p w14:paraId="2BF898D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标的名称：一拖八无线会议话筒</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0"/>
        <w:gridCol w:w="810"/>
        <w:gridCol w:w="1583"/>
        <w:gridCol w:w="5483"/>
      </w:tblGrid>
      <w:tr w14:paraId="4EA483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2E668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49CE8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BA3C6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7E590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48C761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5FE70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6C37CE">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50E58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08A8B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八通道无线会议话筒，频率可调，支持一键静音，数字液晶显示屏实时反馈系统工作状态；</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工作频率：</w:t>
            </w:r>
            <w:r>
              <w:rPr>
                <w:rFonts w:hint="default" w:ascii="Calibri" w:hAnsi="Calibri" w:cs="Calibri"/>
                <w:color w:val="auto"/>
                <w:sz w:val="24"/>
                <w:szCs w:val="24"/>
                <w:bdr w:val="none" w:color="auto" w:sz="0" w:space="0"/>
              </w:rPr>
              <w:t>UHF640MHz</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690MHz</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信道数值：</w:t>
            </w:r>
            <w:r>
              <w:rPr>
                <w:rFonts w:hint="default" w:ascii="Calibri" w:hAnsi="Calibri" w:cs="Calibri"/>
                <w:color w:val="auto"/>
                <w:sz w:val="24"/>
                <w:szCs w:val="24"/>
                <w:bdr w:val="none" w:color="auto" w:sz="0" w:space="0"/>
              </w:rPr>
              <w:t>≥200</w:t>
            </w:r>
            <w:r>
              <w:rPr>
                <w:rFonts w:hint="eastAsia" w:ascii="宋体" w:hAnsi="宋体" w:eastAsia="宋体" w:cs="宋体"/>
                <w:color w:val="auto"/>
                <w:sz w:val="24"/>
                <w:szCs w:val="24"/>
                <w:bdr w:val="none" w:color="auto" w:sz="0" w:space="0"/>
              </w:rPr>
              <w:t>，各通道配备独有的</w:t>
            </w:r>
            <w:r>
              <w:rPr>
                <w:rFonts w:hint="default" w:ascii="Calibri" w:hAnsi="Calibri" w:cs="Calibri"/>
                <w:color w:val="auto"/>
                <w:sz w:val="24"/>
                <w:szCs w:val="24"/>
                <w:bdr w:val="none" w:color="auto" w:sz="0" w:space="0"/>
              </w:rPr>
              <w:t>ID</w:t>
            </w:r>
            <w:r>
              <w:rPr>
                <w:rFonts w:hint="eastAsia" w:ascii="宋体" w:hAnsi="宋体" w:eastAsia="宋体" w:cs="宋体"/>
                <w:color w:val="auto"/>
                <w:sz w:val="24"/>
                <w:szCs w:val="24"/>
                <w:bdr w:val="none" w:color="auto" w:sz="0" w:space="0"/>
              </w:rPr>
              <w:t>号；</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动态范围：</w:t>
            </w:r>
            <w:r>
              <w:rPr>
                <w:rFonts w:hint="default" w:ascii="Calibri" w:hAnsi="Calibri" w:cs="Calibri"/>
                <w:color w:val="auto"/>
                <w:sz w:val="24"/>
                <w:szCs w:val="24"/>
                <w:bdr w:val="none" w:color="auto" w:sz="0" w:space="0"/>
              </w:rPr>
              <w:t>≥100dB</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调制方式：宽带</w:t>
            </w:r>
            <w:r>
              <w:rPr>
                <w:rFonts w:hint="default" w:ascii="Calibri" w:hAnsi="Calibri" w:cs="Calibri"/>
                <w:color w:val="auto"/>
                <w:sz w:val="24"/>
                <w:szCs w:val="24"/>
                <w:bdr w:val="none" w:color="auto" w:sz="0" w:space="0"/>
              </w:rPr>
              <w:t>FM</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频率响应：</w:t>
            </w:r>
            <w:r>
              <w:rPr>
                <w:rFonts w:hint="default" w:ascii="Calibri" w:hAnsi="Calibri" w:cs="Calibri"/>
                <w:color w:val="auto"/>
                <w:sz w:val="24"/>
                <w:szCs w:val="24"/>
                <w:bdr w:val="none" w:color="auto" w:sz="0" w:space="0"/>
              </w:rPr>
              <w:t>55Hz</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16kHz(±3dB</w:t>
            </w:r>
            <w:r>
              <w:rPr>
                <w:rFonts w:hint="eastAsia" w:ascii="宋体" w:hAnsi="宋体" w:eastAsia="宋体" w:cs="宋体"/>
                <w:color w:val="auto"/>
                <w:sz w:val="24"/>
                <w:szCs w:val="24"/>
                <w:bdr w:val="none" w:color="auto" w:sz="0" w:space="0"/>
              </w:rPr>
              <w:t>）。</w:t>
            </w:r>
          </w:p>
        </w:tc>
      </w:tr>
    </w:tbl>
    <w:p w14:paraId="4FE85DE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标的名称：电源时序器1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292548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8516A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1D231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9BC20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F9001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33DE9D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038CD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B51BE4">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B39DF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1267D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color w:val="auto"/>
                <w:sz w:val="24"/>
                <w:szCs w:val="24"/>
              </w:rPr>
            </w:pPr>
            <w:r>
              <w:rPr>
                <w:rFonts w:hint="default" w:ascii="Calibri" w:hAnsi="Calibri" w:cs="Calibri"/>
                <w:color w:val="auto"/>
                <w:sz w:val="24"/>
                <w:szCs w:val="24"/>
                <w:bdr w:val="none" w:color="auto" w:sz="0" w:space="0"/>
              </w:rPr>
              <w:t xml:space="preserve">1. </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16</w:t>
            </w:r>
            <w:r>
              <w:rPr>
                <w:rFonts w:hint="eastAsia" w:ascii="宋体" w:hAnsi="宋体" w:eastAsia="宋体" w:cs="宋体"/>
                <w:color w:val="auto"/>
                <w:sz w:val="24"/>
                <w:szCs w:val="24"/>
                <w:bdr w:val="none" w:color="auto" w:sz="0" w:space="0"/>
              </w:rPr>
              <w:t>路插座时序，</w:t>
            </w:r>
            <w:r>
              <w:rPr>
                <w:rFonts w:hint="default" w:ascii="Calibri" w:hAnsi="Calibri" w:cs="Calibri"/>
                <w:color w:val="auto"/>
                <w:sz w:val="24"/>
                <w:szCs w:val="24"/>
                <w:bdr w:val="none" w:color="auto" w:sz="0" w:space="0"/>
              </w:rPr>
              <w:t xml:space="preserve">2 </w:t>
            </w:r>
            <w:r>
              <w:rPr>
                <w:rFonts w:hint="eastAsia" w:ascii="宋体" w:hAnsi="宋体" w:eastAsia="宋体" w:cs="宋体"/>
                <w:color w:val="auto"/>
                <w:sz w:val="24"/>
                <w:szCs w:val="24"/>
                <w:bdr w:val="none" w:color="auto" w:sz="0" w:space="0"/>
              </w:rPr>
              <w:t>路插座直接输出；</w:t>
            </w:r>
            <w:r>
              <w:rPr>
                <w:rFonts w:hint="default" w:ascii="Calibri" w:hAnsi="Calibri" w:cs="Calibri"/>
                <w:color w:val="auto"/>
                <w:sz w:val="24"/>
                <w:szCs w:val="24"/>
                <w:bdr w:val="none" w:color="auto" w:sz="0" w:space="0"/>
              </w:rPr>
              <w:t xml:space="preserve"> </w:t>
            </w:r>
            <w:r>
              <w:rPr>
                <w:rFonts w:hint="eastAsia" w:ascii="宋体" w:hAnsi="宋体" w:eastAsia="宋体" w:cs="宋体"/>
                <w:color w:val="auto"/>
                <w:sz w:val="24"/>
                <w:szCs w:val="24"/>
                <w:bdr w:val="none" w:color="auto" w:sz="0" w:space="0"/>
              </w:rPr>
              <w:t>支持多设备级联控制；支持</w:t>
            </w:r>
            <w:r>
              <w:rPr>
                <w:rFonts w:hint="default" w:ascii="Calibri" w:hAnsi="Calibri" w:cs="Calibri"/>
                <w:color w:val="auto"/>
                <w:sz w:val="24"/>
                <w:szCs w:val="24"/>
                <w:bdr w:val="none" w:color="auto" w:sz="0" w:space="0"/>
              </w:rPr>
              <w:t>RS232</w:t>
            </w:r>
            <w:r>
              <w:rPr>
                <w:rFonts w:hint="eastAsia" w:ascii="宋体" w:hAnsi="宋体" w:eastAsia="宋体" w:cs="宋体"/>
                <w:color w:val="auto"/>
                <w:sz w:val="24"/>
                <w:szCs w:val="24"/>
                <w:bdr w:val="none" w:color="auto" w:sz="0" w:space="0"/>
              </w:rPr>
              <w:t>协议中控控制</w:t>
            </w:r>
          </w:p>
          <w:p w14:paraId="7CBD5DB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color w:val="auto"/>
                <w:sz w:val="24"/>
                <w:szCs w:val="24"/>
              </w:rPr>
            </w:pP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最大承受单路功率</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总功率≥</w:t>
            </w:r>
            <w:r>
              <w:rPr>
                <w:rFonts w:hint="default" w:ascii="Calibri" w:hAnsi="Calibri" w:cs="Calibri"/>
                <w:color w:val="auto"/>
                <w:sz w:val="24"/>
                <w:szCs w:val="24"/>
                <w:bdr w:val="none" w:color="auto" w:sz="0" w:space="0"/>
              </w:rPr>
              <w:t>1500W/5500W</w:t>
            </w:r>
            <w:r>
              <w:rPr>
                <w:rFonts w:hint="eastAsia" w:ascii="宋体" w:hAnsi="宋体" w:eastAsia="宋体" w:cs="宋体"/>
                <w:color w:val="auto"/>
                <w:sz w:val="24"/>
                <w:szCs w:val="24"/>
                <w:bdr w:val="none" w:color="auto" w:sz="0" w:space="0"/>
              </w:rPr>
              <w:t>；</w:t>
            </w:r>
          </w:p>
          <w:p w14:paraId="6A840C4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color w:val="auto"/>
                <w:sz w:val="24"/>
                <w:szCs w:val="24"/>
              </w:rPr>
            </w:pP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每路开关间隔时间</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定时时间支持</w:t>
            </w:r>
            <w:r>
              <w:rPr>
                <w:rFonts w:hint="default" w:ascii="Calibri" w:hAnsi="Calibri" w:cs="Calibri"/>
                <w:color w:val="auto"/>
                <w:sz w:val="24"/>
                <w:szCs w:val="24"/>
                <w:bdr w:val="none" w:color="auto" w:sz="0" w:space="0"/>
              </w:rPr>
              <w:t xml:space="preserve"> 1 </w:t>
            </w:r>
            <w:r>
              <w:rPr>
                <w:rFonts w:hint="eastAsia" w:ascii="宋体" w:hAnsi="宋体" w:eastAsia="宋体" w:cs="宋体"/>
                <w:color w:val="auto"/>
                <w:sz w:val="24"/>
                <w:szCs w:val="24"/>
                <w:bdr w:val="none" w:color="auto" w:sz="0" w:space="0"/>
              </w:rPr>
              <w:t>秒；</w:t>
            </w:r>
          </w:p>
          <w:p w14:paraId="490A76F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具有空气开关功能，当用电设备出现短路、过流、过载时，空气开关自动跳闸断电。</w:t>
            </w:r>
          </w:p>
        </w:tc>
      </w:tr>
    </w:tbl>
    <w:p w14:paraId="512DC5F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标的名称：设备机柜1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49"/>
        <w:gridCol w:w="775"/>
        <w:gridCol w:w="1464"/>
        <w:gridCol w:w="5658"/>
      </w:tblGrid>
      <w:tr w14:paraId="569F2B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2B5F5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BC90A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72BF6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14E24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D5BBB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CF02A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518756">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69BF0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E9F52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 xml:space="preserve">1. </w:t>
            </w:r>
            <w:r>
              <w:rPr>
                <w:rFonts w:hint="eastAsia" w:ascii="宋体" w:hAnsi="宋体" w:eastAsia="宋体" w:cs="宋体"/>
                <w:color w:val="auto"/>
                <w:sz w:val="24"/>
                <w:szCs w:val="24"/>
                <w:bdr w:val="none" w:color="auto" w:sz="0" w:space="0"/>
              </w:rPr>
              <w:t>定制</w:t>
            </w:r>
            <w:r>
              <w:rPr>
                <w:rFonts w:hint="default" w:ascii="Calibri" w:hAnsi="Calibri" w:cs="Calibri"/>
                <w:color w:val="auto"/>
                <w:sz w:val="24"/>
                <w:szCs w:val="24"/>
                <w:bdr w:val="none" w:color="auto" w:sz="0" w:space="0"/>
              </w:rPr>
              <w:t>27U</w:t>
            </w:r>
            <w:r>
              <w:rPr>
                <w:rFonts w:hint="eastAsia" w:ascii="宋体" w:hAnsi="宋体" w:eastAsia="宋体" w:cs="宋体"/>
                <w:color w:val="auto"/>
                <w:sz w:val="24"/>
                <w:szCs w:val="24"/>
                <w:bdr w:val="none" w:color="auto" w:sz="0" w:space="0"/>
              </w:rPr>
              <w:t>暗装机柜，含盲板、</w:t>
            </w:r>
            <w:r>
              <w:rPr>
                <w:rFonts w:hint="default" w:ascii="Calibri" w:hAnsi="Calibri" w:cs="Calibri"/>
                <w:color w:val="auto"/>
                <w:sz w:val="24"/>
                <w:szCs w:val="24"/>
                <w:bdr w:val="none" w:color="auto" w:sz="0" w:space="0"/>
              </w:rPr>
              <w:t>PDU</w:t>
            </w:r>
            <w:r>
              <w:rPr>
                <w:rFonts w:hint="eastAsia" w:ascii="宋体" w:hAnsi="宋体" w:eastAsia="宋体" w:cs="宋体"/>
                <w:color w:val="auto"/>
                <w:sz w:val="24"/>
                <w:szCs w:val="24"/>
                <w:bdr w:val="none" w:color="auto" w:sz="0" w:space="0"/>
              </w:rPr>
              <w:t>、理线杆配件。主体采用优质冷轧钢板，表面脱脂、酸洗及静电喷塑；前门为带锁玻璃门或网门，后门配置散热孔钢板门。</w:t>
            </w:r>
          </w:p>
        </w:tc>
      </w:tr>
    </w:tbl>
    <w:p w14:paraId="4EBFCDF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标的名称：嵌入式可翻转柔光灯</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6FD491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F70AF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48FBA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3C0C7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B1A52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5F96AE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6D350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45A228">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0EDAA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8AB7E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1.LED</w:t>
            </w:r>
            <w:r>
              <w:rPr>
                <w:rFonts w:hint="eastAsia" w:ascii="宋体" w:hAnsi="宋体" w:eastAsia="宋体" w:cs="宋体"/>
                <w:color w:val="auto"/>
                <w:sz w:val="24"/>
                <w:szCs w:val="24"/>
                <w:bdr w:val="none" w:color="auto" w:sz="0" w:space="0"/>
              </w:rPr>
              <w:t>柔光灯，额定功率</w:t>
            </w:r>
            <w:r>
              <w:rPr>
                <w:rFonts w:hint="default" w:ascii="Calibri" w:hAnsi="Calibri" w:cs="Calibri"/>
                <w:color w:val="auto"/>
                <w:sz w:val="24"/>
                <w:szCs w:val="24"/>
                <w:bdr w:val="none" w:color="auto" w:sz="0" w:space="0"/>
              </w:rPr>
              <w:t>≥100W</w:t>
            </w:r>
            <w:r>
              <w:rPr>
                <w:rFonts w:hint="eastAsia" w:ascii="宋体" w:hAnsi="宋体" w:eastAsia="宋体" w:cs="宋体"/>
                <w:color w:val="auto"/>
                <w:sz w:val="24"/>
                <w:szCs w:val="24"/>
                <w:bdr w:val="none" w:color="auto" w:sz="0" w:space="0"/>
              </w:rPr>
              <w:t>，出光角度</w:t>
            </w:r>
            <w:r>
              <w:rPr>
                <w:rFonts w:hint="default" w:ascii="Calibri" w:hAnsi="Calibri" w:cs="Calibri"/>
                <w:color w:val="auto"/>
                <w:sz w:val="24"/>
                <w:szCs w:val="24"/>
                <w:bdr w:val="none" w:color="auto" w:sz="0" w:space="0"/>
              </w:rPr>
              <w:t>≥60°;</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色温：</w:t>
            </w:r>
            <w:r>
              <w:rPr>
                <w:rFonts w:hint="default" w:ascii="Calibri" w:hAnsi="Calibri" w:cs="Calibri"/>
                <w:color w:val="auto"/>
                <w:sz w:val="24"/>
                <w:szCs w:val="24"/>
                <w:bdr w:val="none" w:color="auto" w:sz="0" w:space="0"/>
              </w:rPr>
              <w:t>5600±150K</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3.0</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100%</w:t>
            </w:r>
            <w:r>
              <w:rPr>
                <w:rFonts w:hint="eastAsia" w:ascii="宋体" w:hAnsi="宋体" w:eastAsia="宋体" w:cs="宋体"/>
                <w:color w:val="auto"/>
                <w:sz w:val="24"/>
                <w:szCs w:val="24"/>
                <w:bdr w:val="none" w:color="auto" w:sz="0" w:space="0"/>
              </w:rPr>
              <w:t>无闪烁线性调光；</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显色指数</w:t>
            </w:r>
            <w:r>
              <w:rPr>
                <w:rFonts w:hint="default" w:ascii="Calibri" w:hAnsi="Calibri" w:cs="Calibri"/>
                <w:color w:val="auto"/>
                <w:sz w:val="24"/>
                <w:szCs w:val="24"/>
                <w:bdr w:val="none" w:color="auto" w:sz="0" w:space="0"/>
              </w:rPr>
              <w:t>Ra≥95</w:t>
            </w:r>
            <w:r>
              <w:rPr>
                <w:rFonts w:hint="eastAsia" w:ascii="宋体" w:hAnsi="宋体" w:eastAsia="宋体" w:cs="宋体"/>
                <w:color w:val="auto"/>
                <w:sz w:val="24"/>
                <w:szCs w:val="24"/>
                <w:bdr w:val="none" w:color="auto" w:sz="0" w:space="0"/>
              </w:rPr>
              <w:t>，电视照明一致性指数</w:t>
            </w:r>
            <w:r>
              <w:rPr>
                <w:rFonts w:hint="default" w:ascii="Calibri" w:hAnsi="Calibri" w:cs="Calibri"/>
                <w:color w:val="auto"/>
                <w:sz w:val="24"/>
                <w:szCs w:val="24"/>
                <w:bdr w:val="none" w:color="auto" w:sz="0" w:space="0"/>
              </w:rPr>
              <w:t>TLCI≥95</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DMX512</w:t>
            </w:r>
            <w:r>
              <w:rPr>
                <w:rFonts w:hint="eastAsia" w:ascii="宋体" w:hAnsi="宋体" w:eastAsia="宋体" w:cs="宋体"/>
                <w:color w:val="auto"/>
                <w:sz w:val="24"/>
                <w:szCs w:val="24"/>
                <w:bdr w:val="none" w:color="auto" w:sz="0" w:space="0"/>
              </w:rPr>
              <w:t>输入及输出；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配套附件包含电源线、信号控制线。</w:t>
            </w:r>
          </w:p>
        </w:tc>
      </w:tr>
    </w:tbl>
    <w:p w14:paraId="1426866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标的名称：数字调光台</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70207B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30F30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9DB1A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89810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9E9A6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57D555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76F1C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E0D528">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7D346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69C24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标准</w:t>
            </w:r>
            <w:r>
              <w:rPr>
                <w:rFonts w:hint="default" w:ascii="Calibri" w:hAnsi="Calibri" w:cs="Calibri"/>
                <w:color w:val="auto"/>
                <w:sz w:val="24"/>
                <w:szCs w:val="24"/>
                <w:bdr w:val="none" w:color="auto" w:sz="0" w:space="0"/>
              </w:rPr>
              <w:t>DMX512</w:t>
            </w:r>
            <w:r>
              <w:rPr>
                <w:rFonts w:hint="eastAsia" w:ascii="宋体" w:hAnsi="宋体" w:eastAsia="宋体" w:cs="宋体"/>
                <w:color w:val="auto"/>
                <w:sz w:val="24"/>
                <w:szCs w:val="24"/>
                <w:bdr w:val="none" w:color="auto" w:sz="0" w:space="0"/>
              </w:rPr>
              <w:t>信号控制，支持</w:t>
            </w:r>
            <w:r>
              <w:rPr>
                <w:rFonts w:hint="default" w:ascii="Calibri" w:hAnsi="Calibri" w:cs="Calibri"/>
                <w:color w:val="auto"/>
                <w:sz w:val="24"/>
                <w:szCs w:val="24"/>
                <w:bdr w:val="none" w:color="auto" w:sz="0" w:space="0"/>
              </w:rPr>
              <w:t>DMX</w:t>
            </w:r>
            <w:r>
              <w:rPr>
                <w:rFonts w:hint="eastAsia" w:ascii="宋体" w:hAnsi="宋体" w:eastAsia="宋体" w:cs="宋体"/>
                <w:color w:val="auto"/>
                <w:sz w:val="24"/>
                <w:szCs w:val="24"/>
                <w:bdr w:val="none" w:color="auto" w:sz="0" w:space="0"/>
              </w:rPr>
              <w:t>输入及输出，电气隔离输出；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≥24</w:t>
            </w:r>
            <w:r>
              <w:rPr>
                <w:rFonts w:hint="eastAsia" w:ascii="宋体" w:hAnsi="宋体" w:eastAsia="宋体" w:cs="宋体"/>
                <w:color w:val="auto"/>
                <w:sz w:val="24"/>
                <w:szCs w:val="24"/>
                <w:bdr w:val="none" w:color="auto" w:sz="0" w:space="0"/>
              </w:rPr>
              <w:t>个通道推杆，</w:t>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集控推杆，</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个总控推杆，每个推杆均配有点控按键；</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≥32</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DMX</w:t>
            </w:r>
            <w:r>
              <w:rPr>
                <w:rFonts w:hint="eastAsia" w:ascii="宋体" w:hAnsi="宋体" w:eastAsia="宋体" w:cs="宋体"/>
                <w:color w:val="auto"/>
                <w:sz w:val="24"/>
                <w:szCs w:val="24"/>
                <w:bdr w:val="none" w:color="auto" w:sz="0" w:space="0"/>
              </w:rPr>
              <w:t>控制回路</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通道；支持掉电记忆保护。</w:t>
            </w:r>
          </w:p>
        </w:tc>
      </w:tr>
    </w:tbl>
    <w:p w14:paraId="1F4BC54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标的名称：信号分配放大器</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3165F0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F87D1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08B91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C5073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5C052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41E1EE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F0AC2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86A7DB">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3B9F6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EDB93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支持标准协议</w:t>
            </w:r>
            <w:r>
              <w:rPr>
                <w:rFonts w:hint="default" w:ascii="Calibri" w:hAnsi="Calibri" w:cs="Calibri"/>
                <w:color w:val="auto"/>
                <w:sz w:val="24"/>
                <w:szCs w:val="24"/>
                <w:bdr w:val="none" w:color="auto" w:sz="0" w:space="0"/>
              </w:rPr>
              <w:t>DMX512</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DMX512</w:t>
            </w:r>
            <w:r>
              <w:rPr>
                <w:rFonts w:hint="eastAsia" w:ascii="宋体" w:hAnsi="宋体" w:eastAsia="宋体" w:cs="宋体"/>
                <w:color w:val="auto"/>
                <w:sz w:val="24"/>
                <w:szCs w:val="24"/>
                <w:bdr w:val="none" w:color="auto" w:sz="0" w:space="0"/>
              </w:rPr>
              <w:t>输入和</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DMX512</w:t>
            </w:r>
            <w:r>
              <w:rPr>
                <w:rFonts w:hint="eastAsia" w:ascii="宋体" w:hAnsi="宋体" w:eastAsia="宋体" w:cs="宋体"/>
                <w:color w:val="auto"/>
                <w:sz w:val="24"/>
                <w:szCs w:val="24"/>
                <w:bdr w:val="none" w:color="auto" w:sz="0" w:space="0"/>
              </w:rPr>
              <w:t>直接输出、</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路独立放大驱动</w:t>
            </w:r>
            <w:r>
              <w:rPr>
                <w:rFonts w:hint="default" w:ascii="Calibri" w:hAnsi="Calibri" w:cs="Calibri"/>
                <w:color w:val="auto"/>
                <w:sz w:val="24"/>
                <w:szCs w:val="24"/>
                <w:bdr w:val="none" w:color="auto" w:sz="0" w:space="0"/>
              </w:rPr>
              <w:t>DMX512</w:t>
            </w:r>
            <w:r>
              <w:rPr>
                <w:rFonts w:hint="eastAsia" w:ascii="宋体" w:hAnsi="宋体" w:eastAsia="宋体" w:cs="宋体"/>
                <w:color w:val="auto"/>
                <w:sz w:val="24"/>
                <w:szCs w:val="24"/>
                <w:bdr w:val="none" w:color="auto" w:sz="0" w:space="0"/>
              </w:rPr>
              <w:t>输出；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电源信号灯与输入信号灯指示。</w:t>
            </w:r>
          </w:p>
        </w:tc>
      </w:tr>
    </w:tbl>
    <w:p w14:paraId="7894F82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标的名称：无纸化桌牌</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59"/>
        <w:gridCol w:w="794"/>
        <w:gridCol w:w="1528"/>
        <w:gridCol w:w="5565"/>
      </w:tblGrid>
      <w:tr w14:paraId="344C8C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B23DE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CD2AD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D030F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914DE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DB99D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FFF96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253A13">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0677D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7E00D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不小于</w:t>
            </w:r>
            <w:r>
              <w:rPr>
                <w:rFonts w:hint="default" w:ascii="Calibri" w:hAnsi="Calibri" w:cs="Calibri"/>
                <w:color w:val="auto"/>
                <w:sz w:val="24"/>
                <w:szCs w:val="24"/>
                <w:bdr w:val="none" w:color="auto" w:sz="0" w:space="0"/>
              </w:rPr>
              <w:t>7.5</w:t>
            </w:r>
            <w:r>
              <w:rPr>
                <w:rFonts w:hint="eastAsia" w:ascii="宋体" w:hAnsi="宋体" w:eastAsia="宋体" w:cs="宋体"/>
                <w:color w:val="auto"/>
                <w:sz w:val="24"/>
                <w:szCs w:val="24"/>
                <w:bdr w:val="none" w:color="auto" w:sz="0" w:space="0"/>
              </w:rPr>
              <w:t>英寸</w:t>
            </w:r>
            <w:r>
              <w:rPr>
                <w:rFonts w:hint="default" w:ascii="Calibri" w:hAnsi="Calibri" w:cs="Calibri"/>
                <w:color w:val="auto"/>
                <w:sz w:val="24"/>
                <w:szCs w:val="24"/>
                <w:bdr w:val="none" w:color="auto" w:sz="0" w:space="0"/>
              </w:rPr>
              <w:t>T</w:t>
            </w:r>
            <w:r>
              <w:rPr>
                <w:rFonts w:hint="eastAsia" w:ascii="宋体" w:hAnsi="宋体" w:eastAsia="宋体" w:cs="宋体"/>
                <w:color w:val="auto"/>
                <w:sz w:val="24"/>
                <w:szCs w:val="24"/>
                <w:bdr w:val="none" w:color="auto" w:sz="0" w:space="0"/>
              </w:rPr>
              <w:t>型桌面立式电子桌牌；</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外形尺寸不小于长</w:t>
            </w:r>
            <w:r>
              <w:rPr>
                <w:rFonts w:hint="default" w:ascii="Calibri" w:hAnsi="Calibri" w:cs="Calibri"/>
                <w:color w:val="auto"/>
                <w:sz w:val="24"/>
                <w:szCs w:val="24"/>
                <w:bdr w:val="none" w:color="auto" w:sz="0" w:space="0"/>
              </w:rPr>
              <w:t>200mm×</w:t>
            </w:r>
            <w:r>
              <w:rPr>
                <w:rFonts w:hint="eastAsia" w:ascii="宋体" w:hAnsi="宋体" w:eastAsia="宋体" w:cs="宋体"/>
                <w:color w:val="auto"/>
                <w:sz w:val="24"/>
                <w:szCs w:val="24"/>
                <w:bdr w:val="none" w:color="auto" w:sz="0" w:space="0"/>
              </w:rPr>
              <w:t>宽</w:t>
            </w:r>
            <w:r>
              <w:rPr>
                <w:rFonts w:hint="default" w:ascii="Calibri" w:hAnsi="Calibri" w:cs="Calibri"/>
                <w:color w:val="auto"/>
                <w:sz w:val="24"/>
                <w:szCs w:val="24"/>
                <w:bdr w:val="none" w:color="auto" w:sz="0" w:space="0"/>
              </w:rPr>
              <w:t>130mm×</w:t>
            </w:r>
            <w:r>
              <w:rPr>
                <w:rFonts w:hint="eastAsia" w:ascii="宋体" w:hAnsi="宋体" w:eastAsia="宋体" w:cs="宋体"/>
                <w:color w:val="auto"/>
                <w:sz w:val="24"/>
                <w:szCs w:val="24"/>
                <w:bdr w:val="none" w:color="auto" w:sz="0" w:space="0"/>
              </w:rPr>
              <w:t>厚</w:t>
            </w:r>
            <w:r>
              <w:rPr>
                <w:rFonts w:hint="default" w:ascii="Calibri" w:hAnsi="Calibri" w:cs="Calibri"/>
                <w:color w:val="auto"/>
                <w:sz w:val="24"/>
                <w:szCs w:val="24"/>
                <w:bdr w:val="none" w:color="auto" w:sz="0" w:space="0"/>
              </w:rPr>
              <w:t>40mm</w:t>
            </w:r>
            <w:r>
              <w:rPr>
                <w:rFonts w:hint="eastAsia" w:ascii="宋体" w:hAnsi="宋体" w:eastAsia="宋体" w:cs="宋体"/>
                <w:color w:val="auto"/>
                <w:sz w:val="24"/>
                <w:szCs w:val="24"/>
                <w:bdr w:val="none" w:color="auto" w:sz="0" w:space="0"/>
              </w:rPr>
              <w:t>，分辨率不低于</w:t>
            </w:r>
            <w:r>
              <w:rPr>
                <w:rFonts w:hint="default" w:ascii="Calibri" w:hAnsi="Calibri" w:cs="Calibri"/>
                <w:color w:val="auto"/>
                <w:sz w:val="24"/>
                <w:szCs w:val="24"/>
                <w:bdr w:val="none" w:color="auto" w:sz="0" w:space="0"/>
              </w:rPr>
              <w:t>800</w:t>
            </w:r>
            <w:r>
              <w:rPr>
                <w:rFonts w:hint="eastAsia" w:ascii="宋体" w:hAnsi="宋体" w:eastAsia="宋体" w:cs="宋体"/>
                <w:color w:val="auto"/>
                <w:sz w:val="24"/>
                <w:szCs w:val="24"/>
                <w:bdr w:val="none" w:color="auto" w:sz="0" w:space="0"/>
              </w:rPr>
              <w:t>（宽）</w:t>
            </w:r>
            <w:r>
              <w:rPr>
                <w:rFonts w:hint="default" w:ascii="Calibri" w:hAnsi="Calibri" w:cs="Calibri"/>
                <w:color w:val="auto"/>
                <w:sz w:val="24"/>
                <w:szCs w:val="24"/>
                <w:bdr w:val="none" w:color="auto" w:sz="0" w:space="0"/>
              </w:rPr>
              <w:t>×480</w:t>
            </w:r>
            <w:r>
              <w:rPr>
                <w:rFonts w:hint="eastAsia" w:ascii="宋体" w:hAnsi="宋体" w:eastAsia="宋体" w:cs="宋体"/>
                <w:color w:val="auto"/>
                <w:sz w:val="24"/>
                <w:szCs w:val="24"/>
                <w:bdr w:val="none" w:color="auto" w:sz="0" w:space="0"/>
              </w:rPr>
              <w:t>（高）像素；</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支持蓝牙、</w:t>
            </w:r>
            <w:r>
              <w:rPr>
                <w:rFonts w:hint="default" w:ascii="Calibri" w:hAnsi="Calibri" w:cs="Calibri"/>
                <w:color w:val="auto"/>
                <w:sz w:val="24"/>
                <w:szCs w:val="24"/>
                <w:bdr w:val="none" w:color="auto" w:sz="0" w:space="0"/>
              </w:rPr>
              <w:t>NFC</w:t>
            </w:r>
            <w:r>
              <w:rPr>
                <w:rFonts w:hint="eastAsia" w:ascii="宋体" w:hAnsi="宋体" w:eastAsia="宋体" w:cs="宋体"/>
                <w:color w:val="auto"/>
                <w:sz w:val="24"/>
                <w:szCs w:val="24"/>
                <w:bdr w:val="none" w:color="auto" w:sz="0" w:space="0"/>
              </w:rPr>
              <w:t>及</w:t>
            </w:r>
            <w:r>
              <w:rPr>
                <w:rFonts w:hint="default" w:ascii="Calibri" w:hAnsi="Calibri" w:cs="Calibri"/>
                <w:color w:val="auto"/>
                <w:sz w:val="24"/>
                <w:szCs w:val="24"/>
                <w:bdr w:val="none" w:color="auto" w:sz="0" w:space="0"/>
              </w:rPr>
              <w:t>2.4GHz</w:t>
            </w:r>
            <w:r>
              <w:rPr>
                <w:rFonts w:hint="eastAsia" w:ascii="宋体" w:hAnsi="宋体" w:eastAsia="宋体" w:cs="宋体"/>
                <w:color w:val="auto"/>
                <w:sz w:val="24"/>
                <w:szCs w:val="24"/>
                <w:bdr w:val="none" w:color="auto" w:sz="0" w:space="0"/>
              </w:rPr>
              <w:t>无线通讯；支持移动端</w:t>
            </w:r>
            <w:r>
              <w:rPr>
                <w:rFonts w:hint="default" w:ascii="Calibri" w:hAnsi="Calibri" w:cs="Calibri"/>
                <w:color w:val="auto"/>
                <w:sz w:val="24"/>
                <w:szCs w:val="24"/>
                <w:bdr w:val="none" w:color="auto" w:sz="0" w:space="0"/>
              </w:rPr>
              <w:t>APP</w:t>
            </w:r>
            <w:r>
              <w:rPr>
                <w:rFonts w:hint="eastAsia" w:ascii="宋体" w:hAnsi="宋体" w:eastAsia="宋体" w:cs="宋体"/>
                <w:color w:val="auto"/>
                <w:sz w:val="24"/>
                <w:szCs w:val="24"/>
                <w:bdr w:val="none" w:color="auto" w:sz="0" w:space="0"/>
              </w:rPr>
              <w:t>或</w:t>
            </w:r>
            <w:r>
              <w:rPr>
                <w:rFonts w:hint="default" w:ascii="Calibri" w:hAnsi="Calibri" w:cs="Calibri"/>
                <w:color w:val="auto"/>
                <w:sz w:val="24"/>
                <w:szCs w:val="24"/>
                <w:bdr w:val="none" w:color="auto" w:sz="0" w:space="0"/>
              </w:rPr>
              <w:t>PC</w:t>
            </w:r>
            <w:r>
              <w:rPr>
                <w:rFonts w:hint="eastAsia" w:ascii="宋体" w:hAnsi="宋体" w:eastAsia="宋体" w:cs="宋体"/>
                <w:color w:val="auto"/>
                <w:sz w:val="24"/>
                <w:szCs w:val="24"/>
                <w:bdr w:val="none" w:color="auto" w:sz="0" w:space="0"/>
              </w:rPr>
              <w:t>端管理软件进行内容编辑、模板下发、批量管理与状态监测；支持内容一键下发。</w:t>
            </w:r>
          </w:p>
        </w:tc>
      </w:tr>
    </w:tbl>
    <w:p w14:paraId="0E6AFC5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标的名称：数据显示终端</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20"/>
        <w:gridCol w:w="723"/>
        <w:gridCol w:w="1293"/>
        <w:gridCol w:w="5910"/>
      </w:tblGrid>
      <w:tr w14:paraId="77BCB0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B2D0C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9F93E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11FB5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770BC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51E6EB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F9CBF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0CF7C5">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B7369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3B987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表面具备雾面膜抗反射，抗眩光功能；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2000K</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10000K</w:t>
            </w:r>
            <w:r>
              <w:rPr>
                <w:rFonts w:hint="eastAsia" w:ascii="宋体" w:hAnsi="宋体" w:eastAsia="宋体" w:cs="宋体"/>
                <w:color w:val="auto"/>
                <w:sz w:val="24"/>
                <w:szCs w:val="24"/>
                <w:bdr w:val="none" w:color="auto" w:sz="0" w:space="0"/>
              </w:rPr>
              <w:t>色温可调，调节步长</w:t>
            </w:r>
            <w:r>
              <w:rPr>
                <w:rFonts w:hint="default" w:ascii="Calibri" w:hAnsi="Calibri" w:cs="Calibri"/>
                <w:color w:val="auto"/>
                <w:sz w:val="24"/>
                <w:szCs w:val="24"/>
                <w:bdr w:val="none" w:color="auto" w:sz="0" w:space="0"/>
              </w:rPr>
              <w:t>≤100K</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对比度</w:t>
            </w:r>
            <w:r>
              <w:rPr>
                <w:rFonts w:hint="default" w:ascii="Calibri" w:hAnsi="Calibri" w:cs="Calibri"/>
                <w:color w:val="auto"/>
                <w:sz w:val="24"/>
                <w:szCs w:val="24"/>
                <w:bdr w:val="none" w:color="auto" w:sz="0" w:space="0"/>
              </w:rPr>
              <w:t>≥5000:1</w:t>
            </w:r>
            <w:r>
              <w:rPr>
                <w:rFonts w:hint="eastAsia" w:ascii="宋体" w:hAnsi="宋体" w:eastAsia="宋体" w:cs="宋体"/>
                <w:color w:val="auto"/>
                <w:sz w:val="24"/>
                <w:szCs w:val="24"/>
                <w:bdr w:val="none" w:color="auto" w:sz="0" w:space="0"/>
              </w:rPr>
              <w:t>；校正后色坐标偏差</w:t>
            </w:r>
            <w:r>
              <w:rPr>
                <w:rFonts w:hint="default" w:ascii="Calibri" w:hAnsi="Calibri" w:cs="Calibri"/>
                <w:color w:val="auto"/>
                <w:sz w:val="24"/>
                <w:szCs w:val="24"/>
                <w:bdr w:val="none" w:color="auto" w:sz="0" w:space="0"/>
              </w:rPr>
              <w:t>ΔE≤3</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灰度等级</w:t>
            </w:r>
            <w:r>
              <w:rPr>
                <w:rFonts w:hint="default" w:ascii="Calibri" w:hAnsi="Calibri" w:cs="Calibri"/>
                <w:color w:val="auto"/>
                <w:sz w:val="24"/>
                <w:szCs w:val="24"/>
                <w:bdr w:val="none" w:color="auto" w:sz="0" w:space="0"/>
              </w:rPr>
              <w:t>≥14bit</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亮度下灰阶无明显丢失；</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支持通过平台软件、遥控器、物理按键多种方式进行参数调节；</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DCP</w:t>
            </w:r>
            <w:r>
              <w:rPr>
                <w:rFonts w:hint="eastAsia" w:ascii="宋体" w:hAnsi="宋体" w:eastAsia="宋体" w:cs="宋体"/>
                <w:color w:val="auto"/>
                <w:sz w:val="24"/>
                <w:szCs w:val="24"/>
                <w:bdr w:val="none" w:color="auto" w:sz="0" w:space="0"/>
              </w:rPr>
              <w:t>双通道处理校正技术，可分别存储高亮与低亮两级校正数据，支持在高亮状态下进行</w:t>
            </w:r>
            <w:r>
              <w:rPr>
                <w:rFonts w:hint="default" w:ascii="Calibri" w:hAnsi="Calibri" w:cs="Calibri"/>
                <w:color w:val="auto"/>
                <w:sz w:val="24"/>
                <w:szCs w:val="24"/>
                <w:bdr w:val="none" w:color="auto" w:sz="0" w:space="0"/>
              </w:rPr>
              <w:t>255</w:t>
            </w:r>
            <w:r>
              <w:rPr>
                <w:rFonts w:hint="eastAsia" w:ascii="宋体" w:hAnsi="宋体" w:eastAsia="宋体" w:cs="宋体"/>
                <w:color w:val="auto"/>
                <w:sz w:val="24"/>
                <w:szCs w:val="24"/>
                <w:bdr w:val="none" w:color="auto" w:sz="0" w:space="0"/>
              </w:rPr>
              <w:t>级颜色测试；</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具备系统数据恢复、校正、自检功能，可调用备份数据快速还原系统配置，支持控制软件进行控制；</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具备防潮、防火、耐热、防尘、防腐蚀、防静电、防电击、防电磁干扰、抗雷击、防虫、抗震、抗风保护、监控、预警、降温、实时监控稳定、故障报警功能，过压、过流、断电保护、分布上电功能；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净显示尺寸不小于</w:t>
            </w:r>
            <w:r>
              <w:rPr>
                <w:rFonts w:hint="default" w:ascii="Calibri" w:hAnsi="Calibri" w:cs="Calibri"/>
                <w:color w:val="auto"/>
                <w:sz w:val="24"/>
                <w:szCs w:val="24"/>
                <w:bdr w:val="none" w:color="auto" w:sz="0" w:space="0"/>
              </w:rPr>
              <w:t>5.4×3</w:t>
            </w:r>
            <w:r>
              <w:rPr>
                <w:rFonts w:hint="eastAsia" w:ascii="宋体" w:hAnsi="宋体" w:eastAsia="宋体" w:cs="宋体"/>
                <w:color w:val="auto"/>
                <w:sz w:val="24"/>
                <w:szCs w:val="24"/>
                <w:bdr w:val="none" w:color="auto" w:sz="0" w:space="0"/>
              </w:rPr>
              <w:t>米，显示分辨率不低于</w:t>
            </w:r>
            <w:r>
              <w:rPr>
                <w:rFonts w:hint="default" w:ascii="Calibri" w:hAnsi="Calibri" w:cs="Calibri"/>
                <w:color w:val="auto"/>
                <w:sz w:val="24"/>
                <w:szCs w:val="24"/>
                <w:bdr w:val="none" w:color="auto" w:sz="0" w:space="0"/>
              </w:rPr>
              <w:t>3500</w:t>
            </w:r>
            <w:r>
              <w:rPr>
                <w:rFonts w:hint="eastAsia" w:ascii="宋体" w:hAnsi="宋体" w:eastAsia="宋体" w:cs="宋体"/>
                <w:color w:val="auto"/>
                <w:sz w:val="24"/>
                <w:szCs w:val="24"/>
                <w:bdr w:val="none" w:color="auto" w:sz="0" w:space="0"/>
              </w:rPr>
              <w:t>点</w:t>
            </w:r>
            <w:r>
              <w:rPr>
                <w:rFonts w:hint="default" w:ascii="Calibri" w:hAnsi="Calibri" w:cs="Calibri"/>
                <w:color w:val="auto"/>
                <w:sz w:val="24"/>
                <w:szCs w:val="24"/>
                <w:bdr w:val="none" w:color="auto" w:sz="0" w:space="0"/>
              </w:rPr>
              <w:t>×1900</w:t>
            </w:r>
            <w:r>
              <w:rPr>
                <w:rFonts w:hint="eastAsia" w:ascii="宋体" w:hAnsi="宋体" w:eastAsia="宋体" w:cs="宋体"/>
                <w:color w:val="auto"/>
                <w:sz w:val="24"/>
                <w:szCs w:val="24"/>
                <w:bdr w:val="none" w:color="auto" w:sz="0" w:space="0"/>
              </w:rPr>
              <w:t>点，刷新率</w:t>
            </w:r>
            <w:r>
              <w:rPr>
                <w:rFonts w:hint="default" w:ascii="Calibri" w:hAnsi="Calibri" w:cs="Calibri"/>
                <w:color w:val="auto"/>
                <w:sz w:val="24"/>
                <w:szCs w:val="24"/>
                <w:bdr w:val="none" w:color="auto" w:sz="0" w:space="0"/>
              </w:rPr>
              <w:t>≥3840Hz</w:t>
            </w:r>
            <w:r>
              <w:rPr>
                <w:rFonts w:hint="eastAsia" w:ascii="宋体" w:hAnsi="宋体" w:eastAsia="宋体" w:cs="宋体"/>
                <w:color w:val="auto"/>
                <w:sz w:val="24"/>
                <w:szCs w:val="24"/>
                <w:bdr w:val="none" w:color="auto" w:sz="0" w:space="0"/>
              </w:rPr>
              <w:t>，像素点间距</w:t>
            </w:r>
            <w:r>
              <w:rPr>
                <w:rFonts w:hint="default" w:ascii="Calibri" w:hAnsi="Calibri" w:cs="Calibri"/>
                <w:color w:val="auto"/>
                <w:sz w:val="24"/>
                <w:szCs w:val="24"/>
                <w:bdr w:val="none" w:color="auto" w:sz="0" w:space="0"/>
              </w:rPr>
              <w:t>≤1.53mm</w:t>
            </w:r>
            <w:r>
              <w:rPr>
                <w:rFonts w:hint="eastAsia" w:ascii="宋体" w:hAnsi="宋体" w:eastAsia="宋体" w:cs="宋体"/>
                <w:color w:val="auto"/>
                <w:sz w:val="24"/>
                <w:szCs w:val="24"/>
                <w:bdr w:val="none" w:color="auto" w:sz="0" w:space="0"/>
              </w:rPr>
              <w:t>，像素密度</w:t>
            </w:r>
            <w:r>
              <w:rPr>
                <w:rFonts w:hint="default" w:ascii="Calibri" w:hAnsi="Calibri" w:cs="Calibri"/>
                <w:color w:val="auto"/>
                <w:sz w:val="24"/>
                <w:szCs w:val="24"/>
                <w:bdr w:val="none" w:color="auto" w:sz="0" w:space="0"/>
              </w:rPr>
              <w:t>≥422500</w:t>
            </w:r>
            <w:r>
              <w:rPr>
                <w:rFonts w:hint="eastAsia" w:ascii="宋体" w:hAnsi="宋体" w:eastAsia="宋体" w:cs="宋体"/>
                <w:color w:val="auto"/>
                <w:sz w:val="24"/>
                <w:szCs w:val="24"/>
                <w:bdr w:val="none" w:color="auto" w:sz="0" w:space="0"/>
              </w:rPr>
              <w:t>点</w:t>
            </w:r>
            <w:r>
              <w:rPr>
                <w:rFonts w:hint="default" w:ascii="Calibri" w:hAnsi="Calibri" w:cs="Calibri"/>
                <w:color w:val="auto"/>
                <w:sz w:val="24"/>
                <w:szCs w:val="24"/>
                <w:bdr w:val="none" w:color="auto" w:sz="0" w:space="0"/>
              </w:rPr>
              <w:t>/m²</w:t>
            </w:r>
            <w:r>
              <w:rPr>
                <w:rFonts w:hint="eastAsia" w:ascii="宋体" w:hAnsi="宋体" w:eastAsia="宋体" w:cs="宋体"/>
                <w:color w:val="auto"/>
                <w:sz w:val="24"/>
                <w:szCs w:val="24"/>
                <w:bdr w:val="none" w:color="auto" w:sz="0" w:space="0"/>
              </w:rPr>
              <w:t>。</w:t>
            </w:r>
          </w:p>
        </w:tc>
      </w:tr>
    </w:tbl>
    <w:p w14:paraId="666B7C8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标的名称：返看电视机（题词和监看）</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3C2B2C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15E2C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81DEB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77ADF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96B3E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4C4A74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40DD9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97C0CA">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9E392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D40E7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显示尺寸</w:t>
            </w:r>
            <w:r>
              <w:rPr>
                <w:rFonts w:hint="default" w:ascii="Calibri" w:hAnsi="Calibri" w:cs="Calibri"/>
                <w:color w:val="auto"/>
                <w:sz w:val="24"/>
                <w:szCs w:val="24"/>
                <w:bdr w:val="none" w:color="auto" w:sz="0" w:space="0"/>
              </w:rPr>
              <w:t>≥50</w:t>
            </w:r>
            <w:r>
              <w:rPr>
                <w:rFonts w:hint="eastAsia" w:ascii="宋体" w:hAnsi="宋体" w:eastAsia="宋体" w:cs="宋体"/>
                <w:color w:val="auto"/>
                <w:sz w:val="24"/>
                <w:szCs w:val="24"/>
                <w:bdr w:val="none" w:color="auto" w:sz="0" w:space="0"/>
              </w:rPr>
              <w:t>英寸，屏幕比例</w:t>
            </w:r>
            <w:r>
              <w:rPr>
                <w:rFonts w:hint="default" w:ascii="Calibri" w:hAnsi="Calibri" w:cs="Calibri"/>
                <w:color w:val="auto"/>
                <w:sz w:val="24"/>
                <w:szCs w:val="24"/>
                <w:bdr w:val="none" w:color="auto" w:sz="0" w:space="0"/>
              </w:rPr>
              <w:t>16:9</w:t>
            </w:r>
            <w:r>
              <w:rPr>
                <w:rFonts w:hint="eastAsia" w:ascii="宋体" w:hAnsi="宋体" w:eastAsia="宋体" w:cs="宋体"/>
                <w:color w:val="auto"/>
                <w:sz w:val="24"/>
                <w:szCs w:val="24"/>
                <w:bdr w:val="none" w:color="auto" w:sz="0" w:space="0"/>
              </w:rPr>
              <w:t>，分辨率</w:t>
            </w:r>
            <w:r>
              <w:rPr>
                <w:rFonts w:hint="default" w:ascii="Calibri" w:hAnsi="Calibri" w:cs="Calibri"/>
                <w:color w:val="auto"/>
                <w:sz w:val="24"/>
                <w:szCs w:val="24"/>
                <w:bdr w:val="none" w:color="auto" w:sz="0" w:space="0"/>
              </w:rPr>
              <w:t>≥3840×2160</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HDR</w:t>
            </w:r>
            <w:r>
              <w:rPr>
                <w:rFonts w:hint="eastAsia" w:ascii="宋体" w:hAnsi="宋体" w:eastAsia="宋体" w:cs="宋体"/>
                <w:color w:val="auto"/>
                <w:sz w:val="24"/>
                <w:szCs w:val="24"/>
                <w:bdr w:val="none" w:color="auto" w:sz="0" w:space="0"/>
              </w:rPr>
              <w:t>显示；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配备落地斜支撑安装架。</w:t>
            </w:r>
          </w:p>
        </w:tc>
      </w:tr>
    </w:tbl>
    <w:p w14:paraId="525C361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标的名称：信号处理器</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52"/>
        <w:gridCol w:w="779"/>
        <w:gridCol w:w="1480"/>
        <w:gridCol w:w="5635"/>
      </w:tblGrid>
      <w:tr w14:paraId="2C6A8A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8038B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49092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25146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91B53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734BD2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1F6F2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C31799">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F6D00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DC0EE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采用标准</w:t>
            </w:r>
            <w:r>
              <w:rPr>
                <w:rFonts w:hint="default" w:ascii="Calibri" w:hAnsi="Calibri" w:cs="Calibri"/>
                <w:color w:val="auto"/>
                <w:sz w:val="24"/>
                <w:szCs w:val="24"/>
                <w:bdr w:val="none" w:color="auto" w:sz="0" w:space="0"/>
              </w:rPr>
              <w:t>19</w:t>
            </w:r>
            <w:r>
              <w:rPr>
                <w:rFonts w:hint="eastAsia" w:ascii="宋体" w:hAnsi="宋体" w:eastAsia="宋体" w:cs="宋体"/>
                <w:color w:val="auto"/>
                <w:sz w:val="24"/>
                <w:szCs w:val="24"/>
                <w:bdr w:val="none" w:color="auto" w:sz="0" w:space="0"/>
              </w:rPr>
              <w:t>英寸机架式结构，支持标准机柜安装；</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输入接口不少于</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HDMI2.0</w:t>
            </w:r>
            <w:r>
              <w:rPr>
                <w:rFonts w:hint="eastAsia" w:ascii="宋体" w:hAnsi="宋体" w:eastAsia="宋体" w:cs="宋体"/>
                <w:color w:val="auto"/>
                <w:sz w:val="24"/>
                <w:szCs w:val="24"/>
                <w:bdr w:val="none" w:color="auto" w:sz="0" w:space="0"/>
              </w:rPr>
              <w:t>接口、</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DP1.2</w:t>
            </w:r>
            <w:r>
              <w:rPr>
                <w:rFonts w:hint="eastAsia" w:ascii="宋体" w:hAnsi="宋体" w:eastAsia="宋体" w:cs="宋体"/>
                <w:color w:val="auto"/>
                <w:sz w:val="24"/>
                <w:szCs w:val="24"/>
                <w:bdr w:val="none" w:color="auto" w:sz="0" w:space="0"/>
              </w:rPr>
              <w:t>接口、</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HDMI1.3</w:t>
            </w:r>
            <w:r>
              <w:rPr>
                <w:rFonts w:hint="eastAsia" w:ascii="宋体" w:hAnsi="宋体" w:eastAsia="宋体" w:cs="宋体"/>
                <w:color w:val="auto"/>
                <w:sz w:val="24"/>
                <w:szCs w:val="24"/>
                <w:bdr w:val="none" w:color="auto" w:sz="0" w:space="0"/>
              </w:rPr>
              <w:t>接口、</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USB3.0</w:t>
            </w:r>
            <w:r>
              <w:rPr>
                <w:rFonts w:hint="eastAsia" w:ascii="宋体" w:hAnsi="宋体" w:eastAsia="宋体" w:cs="宋体"/>
                <w:color w:val="auto"/>
                <w:sz w:val="24"/>
                <w:szCs w:val="24"/>
                <w:bdr w:val="none" w:color="auto" w:sz="0" w:space="0"/>
              </w:rPr>
              <w:t>及以上版本，支持不少于</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4096×2160@60Hz</w:t>
            </w:r>
            <w:r>
              <w:rPr>
                <w:rFonts w:hint="eastAsia" w:ascii="宋体" w:hAnsi="宋体" w:eastAsia="宋体" w:cs="宋体"/>
                <w:color w:val="auto"/>
                <w:sz w:val="24"/>
                <w:szCs w:val="24"/>
                <w:bdr w:val="none" w:color="auto" w:sz="0" w:space="0"/>
              </w:rPr>
              <w:t>信号同时输入；</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视频输出不少于</w:t>
            </w:r>
            <w:r>
              <w:rPr>
                <w:rFonts w:hint="default" w:ascii="Calibri" w:hAnsi="Calibri" w:cs="Calibri"/>
                <w:color w:val="auto"/>
                <w:sz w:val="24"/>
                <w:szCs w:val="24"/>
                <w:bdr w:val="none" w:color="auto" w:sz="0" w:space="0"/>
              </w:rPr>
              <w:t>16</w:t>
            </w:r>
            <w:r>
              <w:rPr>
                <w:rFonts w:hint="eastAsia" w:ascii="宋体" w:hAnsi="宋体" w:eastAsia="宋体" w:cs="宋体"/>
                <w:color w:val="auto"/>
                <w:sz w:val="24"/>
                <w:szCs w:val="24"/>
                <w:bdr w:val="none" w:color="auto" w:sz="0" w:space="0"/>
              </w:rPr>
              <w:t>路千兆网口、</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10G</w:t>
            </w:r>
            <w:r>
              <w:rPr>
                <w:rFonts w:hint="eastAsia" w:ascii="宋体" w:hAnsi="宋体" w:eastAsia="宋体" w:cs="宋体"/>
                <w:color w:val="auto"/>
                <w:sz w:val="24"/>
                <w:szCs w:val="24"/>
                <w:bdr w:val="none" w:color="auto" w:sz="0" w:space="0"/>
              </w:rPr>
              <w:t>光口（</w:t>
            </w:r>
            <w:r>
              <w:rPr>
                <w:rFonts w:hint="default" w:ascii="Calibri" w:hAnsi="Calibri" w:cs="Calibri"/>
                <w:color w:val="auto"/>
                <w:sz w:val="24"/>
                <w:szCs w:val="24"/>
                <w:bdr w:val="none" w:color="auto" w:sz="0" w:space="0"/>
              </w:rPr>
              <w:t>SFP+</w:t>
            </w:r>
            <w:r>
              <w:rPr>
                <w:rFonts w:hint="eastAsia" w:ascii="宋体" w:hAnsi="宋体" w:eastAsia="宋体" w:cs="宋体"/>
                <w:color w:val="auto"/>
                <w:sz w:val="24"/>
                <w:szCs w:val="24"/>
                <w:bdr w:val="none" w:color="auto" w:sz="0" w:space="0"/>
              </w:rPr>
              <w:t>或同等规格），整机带载能力不低于</w:t>
            </w:r>
            <w:r>
              <w:rPr>
                <w:rFonts w:hint="default" w:ascii="Calibri" w:hAnsi="Calibri" w:cs="Calibri"/>
                <w:color w:val="auto"/>
                <w:sz w:val="24"/>
                <w:szCs w:val="24"/>
                <w:bdr w:val="none" w:color="auto" w:sz="0" w:space="0"/>
              </w:rPr>
              <w:t>1000</w:t>
            </w:r>
            <w:r>
              <w:rPr>
                <w:rFonts w:hint="eastAsia" w:ascii="宋体" w:hAnsi="宋体" w:eastAsia="宋体" w:cs="宋体"/>
                <w:color w:val="auto"/>
                <w:sz w:val="24"/>
                <w:szCs w:val="24"/>
                <w:bdr w:val="none" w:color="auto" w:sz="0" w:space="0"/>
              </w:rPr>
              <w:t>万像素；</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音频输入支持视频接口嵌入式（伴随）音频输入与独立音频输入两种模式；</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支持不低于</w:t>
            </w:r>
            <w:r>
              <w:rPr>
                <w:rFonts w:hint="default" w:ascii="Calibri" w:hAnsi="Calibri" w:cs="Calibri"/>
                <w:color w:val="auto"/>
                <w:sz w:val="24"/>
                <w:szCs w:val="24"/>
                <w:bdr w:val="none" w:color="auto" w:sz="0" w:space="0"/>
              </w:rPr>
              <w:t>144Hz</w:t>
            </w:r>
            <w:r>
              <w:rPr>
                <w:rFonts w:hint="eastAsia" w:ascii="宋体" w:hAnsi="宋体" w:eastAsia="宋体" w:cs="宋体"/>
                <w:color w:val="auto"/>
                <w:sz w:val="24"/>
                <w:szCs w:val="24"/>
                <w:bdr w:val="none" w:color="auto" w:sz="0" w:space="0"/>
              </w:rPr>
              <w:t>的输入输出；输出支持插帧、抽帧、倍频功能；支持将</w:t>
            </w:r>
            <w:r>
              <w:rPr>
                <w:rFonts w:hint="default" w:ascii="Calibri" w:hAnsi="Calibri" w:cs="Calibri"/>
                <w:color w:val="auto"/>
                <w:sz w:val="24"/>
                <w:szCs w:val="24"/>
                <w:bdr w:val="none" w:color="auto" w:sz="0" w:space="0"/>
              </w:rPr>
              <w:t>30Hz</w:t>
            </w:r>
            <w:r>
              <w:rPr>
                <w:rFonts w:hint="eastAsia" w:ascii="宋体" w:hAnsi="宋体" w:eastAsia="宋体" w:cs="宋体"/>
                <w:color w:val="auto"/>
                <w:sz w:val="24"/>
                <w:szCs w:val="24"/>
                <w:bdr w:val="none" w:color="auto" w:sz="0" w:space="0"/>
              </w:rPr>
              <w:t>信号倍频至</w:t>
            </w:r>
            <w:r>
              <w:rPr>
                <w:rFonts w:hint="default" w:ascii="Calibri" w:hAnsi="Calibri" w:cs="Calibri"/>
                <w:color w:val="auto"/>
                <w:sz w:val="24"/>
                <w:szCs w:val="24"/>
                <w:bdr w:val="none" w:color="auto" w:sz="0" w:space="0"/>
              </w:rPr>
              <w:t>120Hz</w:t>
            </w:r>
            <w:r>
              <w:rPr>
                <w:rFonts w:hint="eastAsia" w:ascii="宋体" w:hAnsi="宋体" w:eastAsia="宋体" w:cs="宋体"/>
                <w:color w:val="auto"/>
                <w:sz w:val="24"/>
                <w:szCs w:val="24"/>
                <w:bdr w:val="none" w:color="auto" w:sz="0" w:space="0"/>
              </w:rPr>
              <w:t>输出（或同等及以上倍频能力）；</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支持不少于</w:t>
            </w:r>
            <w:r>
              <w:rPr>
                <w:rFonts w:hint="default" w:ascii="Calibri" w:hAnsi="Calibri" w:cs="Calibri"/>
                <w:color w:val="auto"/>
                <w:sz w:val="24"/>
                <w:szCs w:val="24"/>
                <w:bdr w:val="none" w:color="auto" w:sz="0" w:space="0"/>
              </w:rPr>
              <w:t>12</w:t>
            </w:r>
            <w:r>
              <w:rPr>
                <w:rFonts w:hint="eastAsia" w:ascii="宋体" w:hAnsi="宋体" w:eastAsia="宋体" w:cs="宋体"/>
                <w:color w:val="auto"/>
                <w:sz w:val="24"/>
                <w:szCs w:val="24"/>
                <w:bdr w:val="none" w:color="auto" w:sz="0" w:space="0"/>
              </w:rPr>
              <w:t>个</w:t>
            </w:r>
            <w:r>
              <w:rPr>
                <w:rFonts w:hint="default" w:ascii="Calibri" w:hAnsi="Calibri" w:cs="Calibri"/>
                <w:color w:val="auto"/>
                <w:sz w:val="24"/>
                <w:szCs w:val="24"/>
                <w:bdr w:val="none" w:color="auto" w:sz="0" w:space="0"/>
              </w:rPr>
              <w:t>2K</w:t>
            </w:r>
            <w:r>
              <w:rPr>
                <w:rFonts w:hint="eastAsia" w:ascii="宋体" w:hAnsi="宋体" w:eastAsia="宋体" w:cs="宋体"/>
                <w:color w:val="auto"/>
                <w:sz w:val="24"/>
                <w:szCs w:val="24"/>
                <w:bdr w:val="none" w:color="auto" w:sz="0" w:space="0"/>
              </w:rPr>
              <w:t>图层，或不少于</w:t>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个</w:t>
            </w:r>
            <w:r>
              <w:rPr>
                <w:rFonts w:hint="default" w:ascii="Calibri" w:hAnsi="Calibri" w:cs="Calibri"/>
                <w:color w:val="auto"/>
                <w:sz w:val="24"/>
                <w:szCs w:val="24"/>
                <w:bdr w:val="none" w:color="auto" w:sz="0" w:space="0"/>
              </w:rPr>
              <w:t>4K×1K</w:t>
            </w:r>
            <w:r>
              <w:rPr>
                <w:rFonts w:hint="eastAsia" w:ascii="宋体" w:hAnsi="宋体" w:eastAsia="宋体" w:cs="宋体"/>
                <w:color w:val="auto"/>
                <w:sz w:val="24"/>
                <w:szCs w:val="24"/>
                <w:bdr w:val="none" w:color="auto" w:sz="0" w:space="0"/>
              </w:rPr>
              <w:t>图层，或不少于</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个</w:t>
            </w:r>
            <w:r>
              <w:rPr>
                <w:rFonts w:hint="default" w:ascii="Calibri" w:hAnsi="Calibri" w:cs="Calibri"/>
                <w:color w:val="auto"/>
                <w:sz w:val="24"/>
                <w:szCs w:val="24"/>
                <w:bdr w:val="none" w:color="auto" w:sz="0" w:space="0"/>
              </w:rPr>
              <w:t>4K×2K</w:t>
            </w:r>
            <w:r>
              <w:rPr>
                <w:rFonts w:hint="eastAsia" w:ascii="宋体" w:hAnsi="宋体" w:eastAsia="宋体" w:cs="宋体"/>
                <w:color w:val="auto"/>
                <w:sz w:val="24"/>
                <w:szCs w:val="24"/>
                <w:bdr w:val="none" w:color="auto" w:sz="0" w:space="0"/>
              </w:rPr>
              <w:t>图层；全部图层的尺寸和位置可独立调节；</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支持通过移动终端进行快捷控制，控制功能包括亮度调节、输出画质调节、待机模式、画面冻结、场景切换。</w:t>
            </w:r>
          </w:p>
        </w:tc>
      </w:tr>
    </w:tbl>
    <w:p w14:paraId="0D3F801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标的名称：控制软件</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20"/>
        <w:gridCol w:w="725"/>
        <w:gridCol w:w="1298"/>
        <w:gridCol w:w="5903"/>
      </w:tblGrid>
      <w:tr w14:paraId="220285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B7393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8069C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3C31D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0FAD3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1078F8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D40D0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64B85F">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5D443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EA266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支持可视化控制，支持触控一键切换播控预存节目，支持黑屏、播放、暂停、停止、音量和播放进度控制；</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支持拖拽式媒体快速开图层、图层切换媒体素材、图层优先级调整；</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支持区域开窗操作，窗口移动可以快速上下左右和四角自动对齐吸附，缩短操作路径；</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支持局域网中</w:t>
            </w:r>
            <w:r>
              <w:rPr>
                <w:rFonts w:hint="default" w:ascii="Calibri" w:hAnsi="Calibri" w:cs="Calibri"/>
                <w:color w:val="auto"/>
                <w:sz w:val="24"/>
                <w:szCs w:val="24"/>
                <w:bdr w:val="none" w:color="auto" w:sz="0" w:space="0"/>
              </w:rPr>
              <w:t>IPC</w:t>
            </w:r>
            <w:r>
              <w:rPr>
                <w:rFonts w:hint="eastAsia" w:ascii="宋体" w:hAnsi="宋体" w:eastAsia="宋体" w:cs="宋体"/>
                <w:color w:val="auto"/>
                <w:sz w:val="24"/>
                <w:szCs w:val="24"/>
                <w:bdr w:val="none" w:color="auto" w:sz="0" w:space="0"/>
              </w:rPr>
              <w:t>摄像头的添加及画面预览，</w:t>
            </w:r>
            <w:r>
              <w:rPr>
                <w:rFonts w:hint="default" w:ascii="Calibri" w:hAnsi="Calibri" w:cs="Calibri"/>
                <w:color w:val="auto"/>
                <w:sz w:val="24"/>
                <w:szCs w:val="24"/>
                <w:bdr w:val="none" w:color="auto" w:sz="0" w:space="0"/>
              </w:rPr>
              <w:t>IPC</w:t>
            </w:r>
            <w:r>
              <w:rPr>
                <w:rFonts w:hint="eastAsia" w:ascii="宋体" w:hAnsi="宋体" w:eastAsia="宋体" w:cs="宋体"/>
                <w:color w:val="auto"/>
                <w:sz w:val="24"/>
                <w:szCs w:val="24"/>
                <w:bdr w:val="none" w:color="auto" w:sz="0" w:space="0"/>
              </w:rPr>
              <w:t>云台上下左右、拉近、拉远、变焦、光圈、预置位保存及调用功能控制；</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支持以日历的样式显示当前预案排布信息，支持日月视图的切换；支持全流程智能预案控制，一键调用手动预案，或开始</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停止自动预案；支持查看所有预案的历史执行记录及未执行预案的编排信息；</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系统支持苹果、安卓、鸿蒙触控移动端、</w:t>
            </w:r>
            <w:r>
              <w:rPr>
                <w:rFonts w:hint="default" w:ascii="Calibri" w:hAnsi="Calibri" w:cs="Calibri"/>
                <w:color w:val="auto"/>
                <w:sz w:val="24"/>
                <w:szCs w:val="24"/>
                <w:bdr w:val="none" w:color="auto" w:sz="0" w:space="0"/>
              </w:rPr>
              <w:t>windows</w:t>
            </w:r>
            <w:r>
              <w:rPr>
                <w:rFonts w:hint="eastAsia" w:ascii="宋体" w:hAnsi="宋体" w:eastAsia="宋体" w:cs="宋体"/>
                <w:color w:val="auto"/>
                <w:sz w:val="24"/>
                <w:szCs w:val="24"/>
                <w:bdr w:val="none" w:color="auto" w:sz="0" w:space="0"/>
              </w:rPr>
              <w:t>操作系统；</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支持账号密码登录，指纹登录，人脸识别登录多种登录方式；支持多个客户端操作同步。</w:t>
            </w:r>
          </w:p>
        </w:tc>
      </w:tr>
    </w:tbl>
    <w:p w14:paraId="27B05E5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标的名称：PLC智能配电箱</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03B567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FA073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CFC58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B2AE7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C7333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5A165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88272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A7F79B">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8711E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0544D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三相配电系统，功率</w:t>
            </w:r>
            <w:r>
              <w:rPr>
                <w:rFonts w:hint="default" w:ascii="Calibri" w:hAnsi="Calibri" w:cs="Calibri"/>
                <w:color w:val="auto"/>
                <w:sz w:val="24"/>
                <w:szCs w:val="24"/>
                <w:bdr w:val="none" w:color="auto" w:sz="0" w:space="0"/>
              </w:rPr>
              <w:t>≥20kW</w:t>
            </w:r>
            <w:r>
              <w:rPr>
                <w:rFonts w:hint="eastAsia" w:ascii="宋体" w:hAnsi="宋体" w:eastAsia="宋体" w:cs="宋体"/>
                <w:color w:val="auto"/>
                <w:sz w:val="24"/>
                <w:szCs w:val="24"/>
                <w:bdr w:val="none" w:color="auto" w:sz="0" w:space="0"/>
              </w:rPr>
              <w:t>，满足数据显示终端用电使用要求；</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内置</w:t>
            </w:r>
            <w:r>
              <w:rPr>
                <w:rFonts w:hint="default" w:ascii="Calibri" w:hAnsi="Calibri" w:cs="Calibri"/>
                <w:color w:val="auto"/>
                <w:sz w:val="24"/>
                <w:szCs w:val="24"/>
                <w:bdr w:val="none" w:color="auto" w:sz="0" w:space="0"/>
              </w:rPr>
              <w:t>PLC</w:t>
            </w:r>
            <w:r>
              <w:rPr>
                <w:rFonts w:hint="eastAsia" w:ascii="宋体" w:hAnsi="宋体" w:eastAsia="宋体" w:cs="宋体"/>
                <w:color w:val="auto"/>
                <w:sz w:val="24"/>
                <w:szCs w:val="24"/>
                <w:bdr w:val="none" w:color="auto" w:sz="0" w:space="0"/>
              </w:rPr>
              <w:t>控制系统，通过</w:t>
            </w:r>
            <w:r>
              <w:rPr>
                <w:rFonts w:hint="default" w:ascii="Calibri" w:hAnsi="Calibri" w:cs="Calibri"/>
                <w:color w:val="auto"/>
                <w:sz w:val="24"/>
                <w:szCs w:val="24"/>
                <w:bdr w:val="none" w:color="auto" w:sz="0" w:space="0"/>
              </w:rPr>
              <w:t>PLC</w:t>
            </w:r>
            <w:r>
              <w:rPr>
                <w:rFonts w:hint="eastAsia" w:ascii="宋体" w:hAnsi="宋体" w:eastAsia="宋体" w:cs="宋体"/>
                <w:color w:val="auto"/>
                <w:sz w:val="24"/>
                <w:szCs w:val="24"/>
                <w:bdr w:val="none" w:color="auto" w:sz="0" w:space="0"/>
              </w:rPr>
              <w:t>可满足对链路状态、温度监测、烟感监测、上下电操作、报警设置和主备信号紧急切换功能。</w:t>
            </w:r>
          </w:p>
        </w:tc>
      </w:tr>
    </w:tbl>
    <w:p w14:paraId="60F667A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标的名称：智能显示系统</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1B3424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4A887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3ACBA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662CB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1FE28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73F53A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29189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DAF501">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DD1A6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1372A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屏幕尺寸</w:t>
            </w:r>
            <w:r>
              <w:rPr>
                <w:rFonts w:hint="default" w:ascii="Calibri" w:hAnsi="Calibri" w:cs="Calibri"/>
                <w:color w:val="auto"/>
                <w:sz w:val="24"/>
                <w:szCs w:val="24"/>
                <w:bdr w:val="none" w:color="auto" w:sz="0" w:space="0"/>
              </w:rPr>
              <w:t>≥75</w:t>
            </w:r>
            <w:r>
              <w:rPr>
                <w:rFonts w:hint="eastAsia" w:ascii="宋体" w:hAnsi="宋体" w:eastAsia="宋体" w:cs="宋体"/>
                <w:color w:val="auto"/>
                <w:sz w:val="24"/>
                <w:szCs w:val="24"/>
                <w:bdr w:val="none" w:color="auto" w:sz="0" w:space="0"/>
              </w:rPr>
              <w:t>英寸，</w:t>
            </w:r>
            <w:r>
              <w:rPr>
                <w:rFonts w:hint="default" w:ascii="Calibri" w:hAnsi="Calibri" w:cs="Calibri"/>
                <w:color w:val="auto"/>
                <w:sz w:val="24"/>
                <w:szCs w:val="24"/>
                <w:bdr w:val="none" w:color="auto" w:sz="0" w:space="0"/>
              </w:rPr>
              <w:t>16:9</w:t>
            </w:r>
            <w:r>
              <w:rPr>
                <w:rFonts w:hint="eastAsia" w:ascii="宋体" w:hAnsi="宋体" w:eastAsia="宋体" w:cs="宋体"/>
                <w:color w:val="auto"/>
                <w:sz w:val="24"/>
                <w:szCs w:val="24"/>
                <w:bdr w:val="none" w:color="auto" w:sz="0" w:space="0"/>
              </w:rPr>
              <w:t>显示比例，</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核处理器，</w:t>
            </w:r>
            <w:r>
              <w:rPr>
                <w:rFonts w:hint="default" w:ascii="Calibri" w:hAnsi="Calibri" w:cs="Calibri"/>
                <w:color w:val="auto"/>
                <w:sz w:val="24"/>
                <w:szCs w:val="24"/>
                <w:bdr w:val="none" w:color="auto" w:sz="0" w:space="0"/>
              </w:rPr>
              <w:t>≥2GB</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16GB</w:t>
            </w:r>
            <w:r>
              <w:rPr>
                <w:rFonts w:hint="eastAsia" w:ascii="宋体" w:hAnsi="宋体" w:eastAsia="宋体" w:cs="宋体"/>
                <w:color w:val="auto"/>
                <w:sz w:val="24"/>
                <w:szCs w:val="24"/>
                <w:bdr w:val="none" w:color="auto" w:sz="0" w:space="0"/>
              </w:rPr>
              <w:t>内存；</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2160P/1080P/720P/1080i</w:t>
            </w:r>
            <w:r>
              <w:rPr>
                <w:rFonts w:hint="eastAsia" w:ascii="宋体" w:hAnsi="宋体" w:eastAsia="宋体" w:cs="宋体"/>
                <w:color w:val="auto"/>
                <w:sz w:val="24"/>
                <w:szCs w:val="24"/>
                <w:bdr w:val="none" w:color="auto" w:sz="0" w:space="0"/>
              </w:rPr>
              <w:t>格式，</w:t>
            </w:r>
            <w:r>
              <w:rPr>
                <w:rFonts w:hint="default" w:ascii="Calibri" w:hAnsi="Calibri" w:cs="Calibri"/>
                <w:color w:val="auto"/>
                <w:sz w:val="24"/>
                <w:szCs w:val="24"/>
                <w:bdr w:val="none" w:color="auto" w:sz="0" w:space="0"/>
              </w:rPr>
              <w:t>≥320nit</w:t>
            </w:r>
            <w:r>
              <w:rPr>
                <w:rFonts w:hint="eastAsia" w:ascii="宋体" w:hAnsi="宋体" w:eastAsia="宋体" w:cs="宋体"/>
                <w:color w:val="auto"/>
                <w:sz w:val="24"/>
                <w:szCs w:val="24"/>
                <w:bdr w:val="none" w:color="auto" w:sz="0" w:space="0"/>
              </w:rPr>
              <w:t>亮度，最大分辨率</w:t>
            </w:r>
            <w:r>
              <w:rPr>
                <w:rFonts w:hint="default" w:ascii="Calibri" w:hAnsi="Calibri" w:cs="Calibri"/>
                <w:color w:val="auto"/>
                <w:sz w:val="24"/>
                <w:szCs w:val="24"/>
                <w:bdr w:val="none" w:color="auto" w:sz="0" w:space="0"/>
              </w:rPr>
              <w:t>3840×2160</w:t>
            </w:r>
            <w:r>
              <w:rPr>
                <w:rFonts w:hint="eastAsia" w:ascii="宋体" w:hAnsi="宋体" w:eastAsia="宋体" w:cs="宋体"/>
                <w:color w:val="auto"/>
                <w:sz w:val="24"/>
                <w:szCs w:val="24"/>
                <w:bdr w:val="none" w:color="auto" w:sz="0" w:space="0"/>
              </w:rPr>
              <w:t>。</w:t>
            </w:r>
          </w:p>
        </w:tc>
      </w:tr>
    </w:tbl>
    <w:p w14:paraId="5BA1876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标的名称：广播级4KPTZ摄像机</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0"/>
        <w:gridCol w:w="810"/>
        <w:gridCol w:w="1584"/>
        <w:gridCol w:w="5482"/>
      </w:tblGrid>
      <w:tr w14:paraId="13CD45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3313F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81F27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C060F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6D741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0F46E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F3C3E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F37909">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BD5B1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D4154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配备</w:t>
            </w:r>
            <w:r>
              <w:rPr>
                <w:rFonts w:hint="default" w:ascii="Calibri" w:hAnsi="Calibri" w:cs="Calibri"/>
                <w:color w:val="auto"/>
                <w:sz w:val="24"/>
                <w:szCs w:val="24"/>
                <w:bdr w:val="none" w:color="auto" w:sz="0" w:space="0"/>
              </w:rPr>
              <w:t>1/1.8</w:t>
            </w:r>
            <w:r>
              <w:rPr>
                <w:rFonts w:hint="eastAsia" w:ascii="宋体" w:hAnsi="宋体" w:eastAsia="宋体" w:cs="宋体"/>
                <w:color w:val="auto"/>
                <w:sz w:val="24"/>
                <w:szCs w:val="24"/>
                <w:bdr w:val="none" w:color="auto" w:sz="0" w:space="0"/>
              </w:rPr>
              <w:t>英寸或以上尺寸</w:t>
            </w:r>
            <w:r>
              <w:rPr>
                <w:rFonts w:hint="default" w:ascii="Calibri" w:hAnsi="Calibri" w:cs="Calibri"/>
                <w:color w:val="auto"/>
                <w:sz w:val="24"/>
                <w:szCs w:val="24"/>
                <w:bdr w:val="none" w:color="auto" w:sz="0" w:space="0"/>
              </w:rPr>
              <w:t>CMOS</w:t>
            </w:r>
            <w:r>
              <w:rPr>
                <w:rFonts w:hint="eastAsia" w:ascii="宋体" w:hAnsi="宋体" w:eastAsia="宋体" w:cs="宋体"/>
                <w:color w:val="auto"/>
                <w:sz w:val="24"/>
                <w:szCs w:val="24"/>
                <w:bdr w:val="none" w:color="auto" w:sz="0" w:space="0"/>
              </w:rPr>
              <w:t>图像传感器，支持全局快门；</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HDMI2.0</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12G-SDI</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3G-SDI</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USBType-C</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SFP+</w:t>
            </w:r>
            <w:r>
              <w:rPr>
                <w:rFonts w:hint="eastAsia" w:ascii="宋体" w:hAnsi="宋体" w:eastAsia="宋体" w:cs="宋体"/>
                <w:color w:val="auto"/>
                <w:sz w:val="24"/>
                <w:szCs w:val="24"/>
                <w:bdr w:val="none" w:color="auto" w:sz="0" w:space="0"/>
              </w:rPr>
              <w:t>光口输出接口，并支持</w:t>
            </w:r>
            <w:r>
              <w:rPr>
                <w:rFonts w:hint="default" w:ascii="Calibri" w:hAnsi="Calibri" w:cs="Calibri"/>
                <w:color w:val="auto"/>
                <w:sz w:val="24"/>
                <w:szCs w:val="24"/>
                <w:bdr w:val="none" w:color="auto" w:sz="0" w:space="0"/>
              </w:rPr>
              <w:t>NDI|HX</w:t>
            </w:r>
            <w:r>
              <w:rPr>
                <w:rFonts w:hint="eastAsia" w:ascii="宋体" w:hAnsi="宋体" w:eastAsia="宋体" w:cs="宋体"/>
                <w:color w:val="auto"/>
                <w:sz w:val="24"/>
                <w:szCs w:val="24"/>
                <w:bdr w:val="none" w:color="auto" w:sz="0" w:space="0"/>
              </w:rPr>
              <w:t>或同等及以上性能的</w:t>
            </w:r>
            <w:r>
              <w:rPr>
                <w:rFonts w:hint="default" w:ascii="Calibri" w:hAnsi="Calibri" w:cs="Calibri"/>
                <w:color w:val="auto"/>
                <w:sz w:val="24"/>
                <w:szCs w:val="24"/>
                <w:bdr w:val="none" w:color="auto" w:sz="0" w:space="0"/>
              </w:rPr>
              <w:t>IP</w:t>
            </w:r>
            <w:r>
              <w:rPr>
                <w:rFonts w:hint="eastAsia" w:ascii="宋体" w:hAnsi="宋体" w:eastAsia="宋体" w:cs="宋体"/>
                <w:color w:val="auto"/>
                <w:sz w:val="24"/>
                <w:szCs w:val="24"/>
                <w:bdr w:val="none" w:color="auto" w:sz="0" w:space="0"/>
              </w:rPr>
              <w:t>视频传输协议；</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信号输出格式支持</w:t>
            </w:r>
            <w:r>
              <w:rPr>
                <w:rFonts w:hint="default" w:ascii="Calibri" w:hAnsi="Calibri" w:cs="Calibri"/>
                <w:color w:val="auto"/>
                <w:sz w:val="24"/>
                <w:szCs w:val="24"/>
                <w:bdr w:val="none" w:color="auto" w:sz="0" w:space="0"/>
              </w:rPr>
              <w:t>3840×2160@60P</w:t>
            </w:r>
            <w:r>
              <w:rPr>
                <w:rFonts w:hint="eastAsia" w:ascii="宋体" w:hAnsi="宋体" w:eastAsia="宋体" w:cs="宋体"/>
                <w:color w:val="auto"/>
                <w:sz w:val="24"/>
                <w:szCs w:val="24"/>
                <w:bdr w:val="none" w:color="auto" w:sz="0" w:space="0"/>
              </w:rPr>
              <w:t>，并向下兼容</w:t>
            </w:r>
            <w:r>
              <w:rPr>
                <w:rFonts w:hint="default" w:ascii="Calibri" w:hAnsi="Calibri" w:cs="Calibri"/>
                <w:color w:val="auto"/>
                <w:sz w:val="24"/>
                <w:szCs w:val="24"/>
                <w:bdr w:val="none" w:color="auto" w:sz="0" w:space="0"/>
              </w:rPr>
              <w:t>1080P50/60</w:t>
            </w:r>
            <w:r>
              <w:rPr>
                <w:rFonts w:hint="eastAsia" w:ascii="宋体" w:hAnsi="宋体" w:eastAsia="宋体" w:cs="宋体"/>
                <w:color w:val="auto"/>
                <w:sz w:val="24"/>
                <w:szCs w:val="24"/>
                <w:bdr w:val="none" w:color="auto" w:sz="0" w:space="0"/>
              </w:rPr>
              <w:t>等高清格式；</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支持不低于</w:t>
            </w:r>
            <w:r>
              <w:rPr>
                <w:rFonts w:hint="default" w:ascii="Calibri" w:hAnsi="Calibri" w:cs="Calibri"/>
                <w:color w:val="auto"/>
                <w:sz w:val="24"/>
                <w:szCs w:val="24"/>
                <w:bdr w:val="none" w:color="auto" w:sz="0" w:space="0"/>
              </w:rPr>
              <w:t>30</w:t>
            </w:r>
            <w:r>
              <w:rPr>
                <w:rFonts w:hint="eastAsia" w:ascii="宋体" w:hAnsi="宋体" w:eastAsia="宋体" w:cs="宋体"/>
                <w:color w:val="auto"/>
                <w:sz w:val="24"/>
                <w:szCs w:val="24"/>
                <w:bdr w:val="none" w:color="auto" w:sz="0" w:space="0"/>
              </w:rPr>
              <w:t>倍光学变焦；</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支持同步锁相功能；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音频输入：支持</w:t>
            </w:r>
            <w:r>
              <w:rPr>
                <w:rFonts w:hint="default" w:ascii="Calibri" w:hAnsi="Calibri" w:cs="Calibri"/>
                <w:color w:val="auto"/>
                <w:sz w:val="24"/>
                <w:szCs w:val="24"/>
                <w:bdr w:val="none" w:color="auto" w:sz="0" w:space="0"/>
              </w:rPr>
              <w:t>3.5mm</w:t>
            </w:r>
            <w:r>
              <w:rPr>
                <w:rFonts w:hint="eastAsia" w:ascii="宋体" w:hAnsi="宋体" w:eastAsia="宋体" w:cs="宋体"/>
                <w:color w:val="auto"/>
                <w:sz w:val="24"/>
                <w:szCs w:val="24"/>
                <w:bdr w:val="none" w:color="auto" w:sz="0" w:space="0"/>
              </w:rPr>
              <w:t>立体声音频输入与平衡式</w:t>
            </w:r>
            <w:r>
              <w:rPr>
                <w:rFonts w:hint="default" w:ascii="Calibri" w:hAnsi="Calibri" w:cs="Calibri"/>
                <w:color w:val="auto"/>
                <w:sz w:val="24"/>
                <w:szCs w:val="24"/>
                <w:bdr w:val="none" w:color="auto" w:sz="0" w:space="0"/>
              </w:rPr>
              <w:t>MiniXLR</w:t>
            </w:r>
            <w:r>
              <w:rPr>
                <w:rFonts w:hint="eastAsia" w:ascii="宋体" w:hAnsi="宋体" w:eastAsia="宋体" w:cs="宋体"/>
                <w:color w:val="auto"/>
                <w:sz w:val="24"/>
                <w:szCs w:val="24"/>
                <w:bdr w:val="none" w:color="auto" w:sz="0" w:space="0"/>
              </w:rPr>
              <w:t>音频输入；</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内置</w:t>
            </w:r>
            <w:r>
              <w:rPr>
                <w:rFonts w:hint="default" w:ascii="Calibri" w:hAnsi="Calibri" w:cs="Calibri"/>
                <w:color w:val="auto"/>
                <w:sz w:val="24"/>
                <w:szCs w:val="24"/>
                <w:bdr w:val="none" w:color="auto" w:sz="0" w:space="0"/>
              </w:rPr>
              <w:t>FreeD</w:t>
            </w:r>
            <w:r>
              <w:rPr>
                <w:rFonts w:hint="eastAsia" w:ascii="宋体" w:hAnsi="宋体" w:eastAsia="宋体" w:cs="宋体"/>
                <w:color w:val="auto"/>
                <w:sz w:val="24"/>
                <w:szCs w:val="24"/>
                <w:bdr w:val="none" w:color="auto" w:sz="0" w:space="0"/>
              </w:rPr>
              <w:t>或同等协议；</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内置</w:t>
            </w:r>
            <w:r>
              <w:rPr>
                <w:rFonts w:hint="default" w:ascii="Calibri" w:hAnsi="Calibri" w:cs="Calibri"/>
                <w:color w:val="auto"/>
                <w:sz w:val="24"/>
                <w:szCs w:val="24"/>
                <w:bdr w:val="none" w:color="auto" w:sz="0" w:space="0"/>
              </w:rPr>
              <w:t>AI</w:t>
            </w:r>
            <w:r>
              <w:rPr>
                <w:rFonts w:hint="eastAsia" w:ascii="宋体" w:hAnsi="宋体" w:eastAsia="宋体" w:cs="宋体"/>
                <w:color w:val="auto"/>
                <w:sz w:val="24"/>
                <w:szCs w:val="24"/>
                <w:bdr w:val="none" w:color="auto" w:sz="0" w:space="0"/>
              </w:rPr>
              <w:t>自动跟踪功能，支持基于人物识别的自动跟踪拍摄；</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具备存储卡插槽，支持本机直接录制视频；</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支持协议：</w:t>
            </w:r>
            <w:r>
              <w:rPr>
                <w:rFonts w:hint="default" w:ascii="Calibri" w:hAnsi="Calibri" w:cs="Calibri"/>
                <w:color w:val="auto"/>
                <w:sz w:val="24"/>
                <w:szCs w:val="24"/>
                <w:bdr w:val="none" w:color="auto" w:sz="0" w:space="0"/>
              </w:rPr>
              <w:t>NDI|HX</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SRT</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HTTP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RTSP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RTMP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ONVIF</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IP</w:t>
            </w:r>
            <w:r>
              <w:rPr>
                <w:rFonts w:hint="eastAsia" w:ascii="宋体" w:hAnsi="宋体" w:eastAsia="宋体" w:cs="宋体"/>
                <w:color w:val="auto"/>
                <w:sz w:val="24"/>
                <w:szCs w:val="24"/>
                <w:bdr w:val="none" w:color="auto" w:sz="0" w:space="0"/>
              </w:rPr>
              <w:t>传输（</w:t>
            </w:r>
            <w:r>
              <w:rPr>
                <w:rFonts w:hint="default" w:ascii="Calibri" w:hAnsi="Calibri" w:cs="Calibri"/>
                <w:color w:val="auto"/>
                <w:sz w:val="24"/>
                <w:szCs w:val="24"/>
                <w:bdr w:val="none" w:color="auto" w:sz="0" w:space="0"/>
              </w:rPr>
              <w:t>TCP/UDP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VISCA</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Pelco-P/Pelco-D</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11.</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PoE++</w:t>
            </w:r>
            <w:r>
              <w:rPr>
                <w:rFonts w:hint="eastAsia" w:ascii="宋体" w:hAnsi="宋体" w:eastAsia="宋体" w:cs="宋体"/>
                <w:color w:val="auto"/>
                <w:sz w:val="24"/>
                <w:szCs w:val="24"/>
                <w:bdr w:val="none" w:color="auto" w:sz="0" w:space="0"/>
              </w:rPr>
              <w:t>供电；</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12.</w:t>
            </w:r>
            <w:r>
              <w:rPr>
                <w:rFonts w:hint="eastAsia" w:ascii="宋体" w:hAnsi="宋体" w:eastAsia="宋体" w:cs="宋体"/>
                <w:color w:val="auto"/>
                <w:sz w:val="24"/>
                <w:szCs w:val="24"/>
                <w:bdr w:val="none" w:color="auto" w:sz="0" w:space="0"/>
              </w:rPr>
              <w:t>支持设置预置位不少于</w:t>
            </w:r>
            <w:r>
              <w:rPr>
                <w:rFonts w:hint="default" w:ascii="Calibri" w:hAnsi="Calibri" w:cs="Calibri"/>
                <w:color w:val="auto"/>
                <w:sz w:val="24"/>
                <w:szCs w:val="24"/>
                <w:bdr w:val="none" w:color="auto" w:sz="0" w:space="0"/>
              </w:rPr>
              <w:t>128</w:t>
            </w:r>
            <w:r>
              <w:rPr>
                <w:rFonts w:hint="eastAsia" w:ascii="宋体" w:hAnsi="宋体" w:eastAsia="宋体" w:cs="宋体"/>
                <w:color w:val="auto"/>
                <w:sz w:val="24"/>
                <w:szCs w:val="24"/>
                <w:bdr w:val="none" w:color="auto" w:sz="0" w:space="0"/>
              </w:rPr>
              <w:t>个，预置位可保存曝光参数与白平衡参数。</w:t>
            </w:r>
          </w:p>
        </w:tc>
      </w:tr>
    </w:tbl>
    <w:p w14:paraId="41AC5E2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标的名称：控制面板</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56"/>
        <w:gridCol w:w="786"/>
        <w:gridCol w:w="1501"/>
        <w:gridCol w:w="5603"/>
      </w:tblGrid>
      <w:tr w14:paraId="0D1D54B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BCCC4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74B9B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02F65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E69FC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C957C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12A7F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F3139C">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672BA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6DF1A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Serial</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RS-232/RS-422/RS-485</w:t>
            </w:r>
            <w:r>
              <w:rPr>
                <w:rFonts w:hint="eastAsia" w:ascii="宋体" w:hAnsi="宋体" w:eastAsia="宋体" w:cs="宋体"/>
                <w:color w:val="auto"/>
                <w:sz w:val="24"/>
                <w:szCs w:val="24"/>
                <w:bdr w:val="none" w:color="auto" w:sz="0" w:space="0"/>
              </w:rPr>
              <w:t>串口）、</w:t>
            </w:r>
            <w:r>
              <w:rPr>
                <w:rFonts w:hint="default" w:ascii="Calibri" w:hAnsi="Calibri" w:cs="Calibri"/>
                <w:color w:val="auto"/>
                <w:sz w:val="24"/>
                <w:szCs w:val="24"/>
                <w:bdr w:val="none" w:color="auto" w:sz="0" w:space="0"/>
              </w:rPr>
              <w:t>Pelco-P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Pelco-D</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IP</w:t>
            </w:r>
            <w:r>
              <w:rPr>
                <w:rFonts w:hint="eastAsia" w:ascii="宋体" w:hAnsi="宋体" w:eastAsia="宋体" w:cs="宋体"/>
                <w:color w:val="auto"/>
                <w:sz w:val="24"/>
                <w:szCs w:val="24"/>
                <w:bdr w:val="none" w:color="auto" w:sz="0" w:space="0"/>
              </w:rPr>
              <w:t>控制（</w:t>
            </w:r>
            <w:r>
              <w:rPr>
                <w:rFonts w:hint="default" w:ascii="Calibri" w:hAnsi="Calibri" w:cs="Calibri"/>
                <w:color w:val="auto"/>
                <w:sz w:val="24"/>
                <w:szCs w:val="24"/>
                <w:bdr w:val="none" w:color="auto" w:sz="0" w:space="0"/>
              </w:rPr>
              <w:t>TCP/UDP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ONVIF</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NDI</w:t>
            </w:r>
            <w:r>
              <w:rPr>
                <w:rFonts w:hint="eastAsia" w:ascii="宋体" w:hAnsi="宋体" w:eastAsia="宋体" w:cs="宋体"/>
                <w:color w:val="auto"/>
                <w:sz w:val="24"/>
                <w:szCs w:val="24"/>
                <w:bdr w:val="none" w:color="auto" w:sz="0" w:space="0"/>
              </w:rPr>
              <w:t>（或同等及以上性能）协议；</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支持对不少于</w:t>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台摄像机进行快捷控制；</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具备</w:t>
            </w:r>
            <w:r>
              <w:rPr>
                <w:rFonts w:hint="default" w:ascii="Calibri" w:hAnsi="Calibri" w:cs="Calibri"/>
                <w:color w:val="auto"/>
                <w:sz w:val="24"/>
                <w:szCs w:val="24"/>
                <w:bdr w:val="none" w:color="auto" w:sz="0" w:space="0"/>
              </w:rPr>
              <w:t>RJ45</w:t>
            </w:r>
            <w:r>
              <w:rPr>
                <w:rFonts w:hint="eastAsia" w:ascii="宋体" w:hAnsi="宋体" w:eastAsia="宋体" w:cs="宋体"/>
                <w:color w:val="auto"/>
                <w:sz w:val="24"/>
                <w:szCs w:val="24"/>
                <w:bdr w:val="none" w:color="auto" w:sz="0" w:space="0"/>
              </w:rPr>
              <w:t>网络接口及</w:t>
            </w:r>
            <w:r>
              <w:rPr>
                <w:rFonts w:hint="default" w:ascii="Calibri" w:hAnsi="Calibri" w:cs="Calibri"/>
                <w:color w:val="auto"/>
                <w:sz w:val="24"/>
                <w:szCs w:val="24"/>
                <w:bdr w:val="none" w:color="auto" w:sz="0" w:space="0"/>
              </w:rPr>
              <w:t>RS-232</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RS-422</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RS-485</w:t>
            </w:r>
            <w:r>
              <w:rPr>
                <w:rFonts w:hint="eastAsia" w:ascii="宋体" w:hAnsi="宋体" w:eastAsia="宋体" w:cs="宋体"/>
                <w:color w:val="auto"/>
                <w:sz w:val="24"/>
                <w:szCs w:val="24"/>
                <w:bdr w:val="none" w:color="auto" w:sz="0" w:space="0"/>
              </w:rPr>
              <w:t>串行接口；</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配备四维操纵杆控制器，支持水平、俯仰、变焦、聚焦操作；</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具备数字键区，支持对不少于</w:t>
            </w:r>
            <w:r>
              <w:rPr>
                <w:rFonts w:hint="default" w:ascii="Calibri" w:hAnsi="Calibri" w:cs="Calibri"/>
                <w:color w:val="auto"/>
                <w:sz w:val="24"/>
                <w:szCs w:val="24"/>
                <w:bdr w:val="none" w:color="auto" w:sz="0" w:space="0"/>
              </w:rPr>
              <w:t>128</w:t>
            </w:r>
            <w:r>
              <w:rPr>
                <w:rFonts w:hint="eastAsia" w:ascii="宋体" w:hAnsi="宋体" w:eastAsia="宋体" w:cs="宋体"/>
                <w:color w:val="auto"/>
                <w:sz w:val="24"/>
                <w:szCs w:val="24"/>
                <w:bdr w:val="none" w:color="auto" w:sz="0" w:space="0"/>
              </w:rPr>
              <w:t>个预置位进行设置、调用和清除；支持对焦点、光圈、曝光、白平衡、宽动态、背光补偿参数进行设置与调整。</w:t>
            </w:r>
          </w:p>
        </w:tc>
      </w:tr>
    </w:tbl>
    <w:p w14:paraId="2402414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标的名称：三层网管交换机</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69"/>
        <w:gridCol w:w="809"/>
        <w:gridCol w:w="1581"/>
        <w:gridCol w:w="5487"/>
      </w:tblGrid>
      <w:tr w14:paraId="2E5598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B9E45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3F989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12395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B3108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3BE213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F395D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002416">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2B40E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1F2A5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不少于</w:t>
            </w:r>
            <w:r>
              <w:rPr>
                <w:rFonts w:hint="default" w:ascii="Calibri" w:hAnsi="Calibri" w:cs="Calibri"/>
                <w:color w:val="auto"/>
                <w:sz w:val="24"/>
                <w:szCs w:val="24"/>
                <w:bdr w:val="none" w:color="auto" w:sz="0" w:space="0"/>
              </w:rPr>
              <w:t>24</w:t>
            </w:r>
            <w:r>
              <w:rPr>
                <w:rFonts w:hint="eastAsia" w:ascii="宋体" w:hAnsi="宋体" w:eastAsia="宋体" w:cs="宋体"/>
                <w:color w:val="auto"/>
                <w:sz w:val="24"/>
                <w:szCs w:val="24"/>
                <w:bdr w:val="none" w:color="auto" w:sz="0" w:space="0"/>
              </w:rPr>
              <w:t>个</w:t>
            </w:r>
            <w:r>
              <w:rPr>
                <w:rFonts w:hint="default" w:ascii="Calibri" w:hAnsi="Calibri" w:cs="Calibri"/>
                <w:color w:val="auto"/>
                <w:sz w:val="24"/>
                <w:szCs w:val="24"/>
                <w:bdr w:val="none" w:color="auto" w:sz="0" w:space="0"/>
              </w:rPr>
              <w:t>10/100/1000/2500M</w:t>
            </w:r>
            <w:r>
              <w:rPr>
                <w:rFonts w:hint="eastAsia" w:ascii="宋体" w:hAnsi="宋体" w:eastAsia="宋体" w:cs="宋体"/>
                <w:color w:val="auto"/>
                <w:sz w:val="24"/>
                <w:szCs w:val="24"/>
                <w:bdr w:val="none" w:color="auto" w:sz="0" w:space="0"/>
              </w:rPr>
              <w:t>自适应</w:t>
            </w:r>
            <w:r>
              <w:rPr>
                <w:rFonts w:hint="default" w:ascii="Calibri" w:hAnsi="Calibri" w:cs="Calibri"/>
                <w:color w:val="auto"/>
                <w:sz w:val="24"/>
                <w:szCs w:val="24"/>
                <w:bdr w:val="none" w:color="auto" w:sz="0" w:space="0"/>
              </w:rPr>
              <w:t>RJ45</w:t>
            </w:r>
            <w:r>
              <w:rPr>
                <w:rFonts w:hint="eastAsia" w:ascii="宋体" w:hAnsi="宋体" w:eastAsia="宋体" w:cs="宋体"/>
                <w:color w:val="auto"/>
                <w:sz w:val="24"/>
                <w:szCs w:val="24"/>
                <w:bdr w:val="none" w:color="auto" w:sz="0" w:space="0"/>
              </w:rPr>
              <w:t>端口，不少于</w:t>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个</w:t>
            </w:r>
            <w:r>
              <w:rPr>
                <w:rFonts w:hint="default" w:ascii="Calibri" w:hAnsi="Calibri" w:cs="Calibri"/>
                <w:color w:val="auto"/>
                <w:sz w:val="24"/>
                <w:szCs w:val="24"/>
                <w:bdr w:val="none" w:color="auto" w:sz="0" w:space="0"/>
              </w:rPr>
              <w:t>10GSFP+</w:t>
            </w:r>
            <w:r>
              <w:rPr>
                <w:rFonts w:hint="eastAsia" w:ascii="宋体" w:hAnsi="宋体" w:eastAsia="宋体" w:cs="宋体"/>
                <w:color w:val="auto"/>
                <w:sz w:val="24"/>
                <w:szCs w:val="24"/>
                <w:bdr w:val="none" w:color="auto" w:sz="0" w:space="0"/>
              </w:rPr>
              <w:t>端口（向下兼容</w:t>
            </w:r>
            <w:r>
              <w:rPr>
                <w:rFonts w:hint="default" w:ascii="Calibri" w:hAnsi="Calibri" w:cs="Calibri"/>
                <w:color w:val="auto"/>
                <w:sz w:val="24"/>
                <w:szCs w:val="24"/>
                <w:bdr w:val="none" w:color="auto" w:sz="0" w:space="0"/>
              </w:rPr>
              <w:t>2.5G/1G</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2.RJ45</w:t>
            </w:r>
            <w:r>
              <w:rPr>
                <w:rFonts w:hint="eastAsia" w:ascii="宋体" w:hAnsi="宋体" w:eastAsia="宋体" w:cs="宋体"/>
                <w:color w:val="auto"/>
                <w:sz w:val="24"/>
                <w:szCs w:val="24"/>
                <w:bdr w:val="none" w:color="auto" w:sz="0" w:space="0"/>
              </w:rPr>
              <w:t>端口均支持</w:t>
            </w:r>
            <w:r>
              <w:rPr>
                <w:rFonts w:hint="default" w:ascii="Calibri" w:hAnsi="Calibri" w:cs="Calibri"/>
                <w:color w:val="auto"/>
                <w:sz w:val="24"/>
                <w:szCs w:val="24"/>
                <w:bdr w:val="none" w:color="auto" w:sz="0" w:space="0"/>
              </w:rPr>
              <w:t>PoE</w:t>
            </w:r>
            <w:r>
              <w:rPr>
                <w:rFonts w:hint="eastAsia" w:ascii="宋体" w:hAnsi="宋体" w:eastAsia="宋体" w:cs="宋体"/>
                <w:color w:val="auto"/>
                <w:sz w:val="24"/>
                <w:szCs w:val="24"/>
                <w:bdr w:val="none" w:color="auto" w:sz="0" w:space="0"/>
              </w:rPr>
              <w:t>供电，符合</w:t>
            </w:r>
            <w:r>
              <w:rPr>
                <w:rFonts w:hint="default" w:ascii="Calibri" w:hAnsi="Calibri" w:cs="Calibri"/>
                <w:color w:val="auto"/>
                <w:sz w:val="24"/>
                <w:szCs w:val="24"/>
                <w:bdr w:val="none" w:color="auto" w:sz="0" w:space="0"/>
              </w:rPr>
              <w:t>IEEE802.3af/at</w:t>
            </w:r>
            <w:r>
              <w:rPr>
                <w:rFonts w:hint="eastAsia" w:ascii="宋体" w:hAnsi="宋体" w:eastAsia="宋体" w:cs="宋体"/>
                <w:color w:val="auto"/>
                <w:sz w:val="24"/>
                <w:szCs w:val="24"/>
                <w:bdr w:val="none" w:color="auto" w:sz="0" w:space="0"/>
              </w:rPr>
              <w:t>或以上标准；</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支持云平台远程管理，支持手机</w:t>
            </w:r>
            <w:r>
              <w:rPr>
                <w:rFonts w:hint="default" w:ascii="Calibri" w:hAnsi="Calibri" w:cs="Calibri"/>
                <w:color w:val="auto"/>
                <w:sz w:val="24"/>
                <w:szCs w:val="24"/>
                <w:bdr w:val="none" w:color="auto" w:sz="0" w:space="0"/>
              </w:rPr>
              <w:t>APP</w:t>
            </w:r>
            <w:r>
              <w:rPr>
                <w:rFonts w:hint="eastAsia" w:ascii="宋体" w:hAnsi="宋体" w:eastAsia="宋体" w:cs="宋体"/>
                <w:color w:val="auto"/>
                <w:sz w:val="24"/>
                <w:szCs w:val="24"/>
                <w:bdr w:val="none" w:color="auto" w:sz="0" w:space="0"/>
              </w:rPr>
              <w:t>管理；支持自动配置组网与拓扑图形化展示；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RIP</w:t>
            </w:r>
            <w:r>
              <w:rPr>
                <w:rFonts w:hint="eastAsia" w:ascii="宋体" w:hAnsi="宋体" w:eastAsia="宋体" w:cs="宋体"/>
                <w:color w:val="auto"/>
                <w:sz w:val="24"/>
                <w:szCs w:val="24"/>
                <w:bdr w:val="none" w:color="auto" w:sz="0" w:space="0"/>
              </w:rPr>
              <w:t>动态路由、静态路由、</w:t>
            </w:r>
            <w:r>
              <w:rPr>
                <w:rFonts w:hint="default" w:ascii="Calibri" w:hAnsi="Calibri" w:cs="Calibri"/>
                <w:color w:val="auto"/>
                <w:sz w:val="24"/>
                <w:szCs w:val="24"/>
                <w:bdr w:val="none" w:color="auto" w:sz="0" w:space="0"/>
              </w:rPr>
              <w:t>ARP</w:t>
            </w:r>
            <w:r>
              <w:rPr>
                <w:rFonts w:hint="eastAsia" w:ascii="宋体" w:hAnsi="宋体" w:eastAsia="宋体" w:cs="宋体"/>
                <w:color w:val="auto"/>
                <w:sz w:val="24"/>
                <w:szCs w:val="24"/>
                <w:bdr w:val="none" w:color="auto" w:sz="0" w:space="0"/>
              </w:rPr>
              <w:t>代理、</w:t>
            </w:r>
            <w:r>
              <w:rPr>
                <w:rFonts w:hint="default" w:ascii="Calibri" w:hAnsi="Calibri" w:cs="Calibri"/>
                <w:color w:val="auto"/>
                <w:sz w:val="24"/>
                <w:szCs w:val="24"/>
                <w:bdr w:val="none" w:color="auto" w:sz="0" w:space="0"/>
              </w:rPr>
              <w:t>DHCPServer</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VLAN</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QoS</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ACL</w:t>
            </w:r>
            <w:r>
              <w:rPr>
                <w:rFonts w:hint="eastAsia" w:ascii="宋体" w:hAnsi="宋体" w:eastAsia="宋体" w:cs="宋体"/>
                <w:color w:val="auto"/>
                <w:sz w:val="24"/>
                <w:szCs w:val="24"/>
                <w:bdr w:val="none" w:color="auto" w:sz="0" w:space="0"/>
              </w:rPr>
              <w:t>、生成树、组播、</w:t>
            </w:r>
            <w:r>
              <w:rPr>
                <w:rFonts w:hint="default" w:ascii="Calibri" w:hAnsi="Calibri" w:cs="Calibri"/>
                <w:color w:val="auto"/>
                <w:sz w:val="24"/>
                <w:szCs w:val="24"/>
                <w:bdr w:val="none" w:color="auto" w:sz="0" w:space="0"/>
              </w:rPr>
              <w:t>IPv6</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ERPS</w:t>
            </w:r>
            <w:r>
              <w:rPr>
                <w:rFonts w:hint="eastAsia" w:ascii="宋体" w:hAnsi="宋体" w:eastAsia="宋体" w:cs="宋体"/>
                <w:color w:val="auto"/>
                <w:sz w:val="24"/>
                <w:szCs w:val="24"/>
                <w:bdr w:val="none" w:color="auto" w:sz="0" w:space="0"/>
              </w:rPr>
              <w:t>环网配置及</w:t>
            </w:r>
            <w:r>
              <w:rPr>
                <w:rFonts w:hint="default" w:ascii="Calibri" w:hAnsi="Calibri" w:cs="Calibri"/>
                <w:color w:val="auto"/>
                <w:sz w:val="24"/>
                <w:szCs w:val="24"/>
                <w:bdr w:val="none" w:color="auto" w:sz="0" w:space="0"/>
              </w:rPr>
              <w:t>RPL</w:t>
            </w:r>
            <w:r>
              <w:rPr>
                <w:rFonts w:hint="eastAsia" w:ascii="宋体" w:hAnsi="宋体" w:eastAsia="宋体" w:cs="宋体"/>
                <w:color w:val="auto"/>
                <w:sz w:val="24"/>
                <w:szCs w:val="24"/>
                <w:bdr w:val="none" w:color="auto" w:sz="0" w:space="0"/>
              </w:rPr>
              <w:t>配置。</w:t>
            </w:r>
          </w:p>
        </w:tc>
      </w:tr>
    </w:tbl>
    <w:p w14:paraId="55E6C1D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标的名称：4K多功能全媒体IP一体化制作系统</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24"/>
        <w:gridCol w:w="731"/>
        <w:gridCol w:w="1318"/>
        <w:gridCol w:w="5873"/>
      </w:tblGrid>
      <w:tr w14:paraId="294418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9C8BD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6507A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04F08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11A7F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0D9BA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F2627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F0BD40">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A40B1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9F04D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支持不少于</w:t>
            </w:r>
            <w:r>
              <w:rPr>
                <w:rFonts w:hint="default" w:ascii="Calibri" w:hAnsi="Calibri" w:cs="Calibri"/>
                <w:color w:val="auto"/>
                <w:sz w:val="24"/>
                <w:szCs w:val="24"/>
                <w:bdr w:val="none" w:color="auto" w:sz="0" w:space="0"/>
              </w:rPr>
              <w:t>18</w:t>
            </w:r>
            <w:r>
              <w:rPr>
                <w:rFonts w:hint="eastAsia" w:ascii="宋体" w:hAnsi="宋体" w:eastAsia="宋体" w:cs="宋体"/>
                <w:color w:val="auto"/>
                <w:sz w:val="24"/>
                <w:szCs w:val="24"/>
                <w:bdr w:val="none" w:color="auto" w:sz="0" w:space="0"/>
              </w:rPr>
              <w:t>路信号混合输入，其中不少于</w:t>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路支持</w:t>
            </w:r>
            <w:r>
              <w:rPr>
                <w:rFonts w:hint="default" w:ascii="Calibri" w:hAnsi="Calibri" w:cs="Calibri"/>
                <w:color w:val="auto"/>
                <w:sz w:val="24"/>
                <w:szCs w:val="24"/>
                <w:bdr w:val="none" w:color="auto" w:sz="0" w:space="0"/>
              </w:rPr>
              <w:t>12G-SDI/HD-SDI/SD-SDI</w:t>
            </w:r>
            <w:r>
              <w:rPr>
                <w:rFonts w:hint="eastAsia" w:ascii="宋体" w:hAnsi="宋体" w:eastAsia="宋体" w:cs="宋体"/>
                <w:color w:val="auto"/>
                <w:sz w:val="24"/>
                <w:szCs w:val="24"/>
                <w:bdr w:val="none" w:color="auto" w:sz="0" w:space="0"/>
              </w:rPr>
              <w:t>视音频信号输入，不少于</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4KHDMI</w:t>
            </w:r>
            <w:r>
              <w:rPr>
                <w:rFonts w:hint="eastAsia" w:ascii="宋体" w:hAnsi="宋体" w:eastAsia="宋体" w:cs="宋体"/>
                <w:color w:val="auto"/>
                <w:sz w:val="24"/>
                <w:szCs w:val="24"/>
                <w:bdr w:val="none" w:color="auto" w:sz="0" w:space="0"/>
              </w:rPr>
              <w:t>输入，不少于</w:t>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路网页信号源作为独立信号源接入；</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IP</w:t>
            </w:r>
            <w:r>
              <w:rPr>
                <w:rFonts w:hint="eastAsia" w:ascii="宋体" w:hAnsi="宋体" w:eastAsia="宋体" w:cs="宋体"/>
                <w:color w:val="auto"/>
                <w:sz w:val="24"/>
                <w:szCs w:val="24"/>
                <w:bdr w:val="none" w:color="auto" w:sz="0" w:space="0"/>
              </w:rPr>
              <w:t>嵌入、</w:t>
            </w:r>
            <w:r>
              <w:rPr>
                <w:rFonts w:hint="default" w:ascii="Calibri" w:hAnsi="Calibri" w:cs="Calibri"/>
                <w:color w:val="auto"/>
                <w:sz w:val="24"/>
                <w:szCs w:val="24"/>
                <w:bdr w:val="none" w:color="auto" w:sz="0" w:space="0"/>
              </w:rPr>
              <w:t>SDI</w:t>
            </w:r>
            <w:r>
              <w:rPr>
                <w:rFonts w:hint="eastAsia" w:ascii="宋体" w:hAnsi="宋体" w:eastAsia="宋体" w:cs="宋体"/>
                <w:color w:val="auto"/>
                <w:sz w:val="24"/>
                <w:szCs w:val="24"/>
                <w:bdr w:val="none" w:color="auto" w:sz="0" w:space="0"/>
              </w:rPr>
              <w:t>嵌入及平衡模拟音频；</w:t>
            </w:r>
            <w:r>
              <w:rPr>
                <w:rFonts w:hint="default" w:ascii="Calibri" w:hAnsi="Calibri" w:cs="Calibri"/>
                <w:color w:val="auto"/>
                <w:sz w:val="24"/>
                <w:szCs w:val="24"/>
                <w:bdr w:val="none" w:color="auto" w:sz="0" w:space="0"/>
              </w:rPr>
              <w:t>SDI</w:t>
            </w:r>
            <w:r>
              <w:rPr>
                <w:rFonts w:hint="eastAsia" w:ascii="宋体" w:hAnsi="宋体" w:eastAsia="宋体" w:cs="宋体"/>
                <w:color w:val="auto"/>
                <w:sz w:val="24"/>
                <w:szCs w:val="24"/>
                <w:bdr w:val="none" w:color="auto" w:sz="0" w:space="0"/>
              </w:rPr>
              <w:t>嵌入音频不少于</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路、平衡大三芯不少于</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对、立体声大三芯不少于</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路；不少于</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组</w:t>
            </w:r>
            <w:r>
              <w:rPr>
                <w:rFonts w:hint="default" w:ascii="Calibri" w:hAnsi="Calibri" w:cs="Calibri"/>
                <w:color w:val="auto"/>
                <w:sz w:val="24"/>
                <w:szCs w:val="24"/>
                <w:bdr w:val="none" w:color="auto" w:sz="0" w:space="0"/>
              </w:rPr>
              <w:t>IPAUXAudio</w:t>
            </w:r>
            <w:r>
              <w:rPr>
                <w:rFonts w:hint="eastAsia" w:ascii="宋体" w:hAnsi="宋体" w:eastAsia="宋体" w:cs="宋体"/>
                <w:color w:val="auto"/>
                <w:sz w:val="24"/>
                <w:szCs w:val="24"/>
                <w:bdr w:val="none" w:color="auto" w:sz="0" w:space="0"/>
              </w:rPr>
              <w:t>输出，每组最高</w:t>
            </w:r>
            <w:r>
              <w:rPr>
                <w:rFonts w:hint="default" w:ascii="Calibri" w:hAnsi="Calibri" w:cs="Calibri"/>
                <w:color w:val="auto"/>
                <w:sz w:val="24"/>
                <w:szCs w:val="24"/>
                <w:bdr w:val="none" w:color="auto" w:sz="0" w:space="0"/>
              </w:rPr>
              <w:t>16</w:t>
            </w:r>
            <w:r>
              <w:rPr>
                <w:rFonts w:hint="eastAsia" w:ascii="宋体" w:hAnsi="宋体" w:eastAsia="宋体" w:cs="宋体"/>
                <w:color w:val="auto"/>
                <w:sz w:val="24"/>
                <w:szCs w:val="24"/>
                <w:bdr w:val="none" w:color="auto" w:sz="0" w:space="0"/>
              </w:rPr>
              <w:t>声道；</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不少于</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12G-SDI</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HD-SDI</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SD-SDI</w:t>
            </w:r>
            <w:r>
              <w:rPr>
                <w:rFonts w:hint="eastAsia" w:ascii="宋体" w:hAnsi="宋体" w:eastAsia="宋体" w:cs="宋体"/>
                <w:color w:val="auto"/>
                <w:sz w:val="24"/>
                <w:szCs w:val="24"/>
                <w:bdr w:val="none" w:color="auto" w:sz="0" w:space="0"/>
              </w:rPr>
              <w:t>输出；不少于</w:t>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FullNDI</w:t>
            </w:r>
            <w:r>
              <w:rPr>
                <w:rFonts w:hint="eastAsia" w:ascii="宋体" w:hAnsi="宋体" w:eastAsia="宋体" w:cs="宋体"/>
                <w:color w:val="auto"/>
                <w:sz w:val="24"/>
                <w:szCs w:val="24"/>
                <w:bdr w:val="none" w:color="auto" w:sz="0" w:space="0"/>
              </w:rPr>
              <w:t>或同等及以上性能的</w:t>
            </w:r>
            <w:r>
              <w:rPr>
                <w:rFonts w:hint="default" w:ascii="Calibri" w:hAnsi="Calibri" w:cs="Calibri"/>
                <w:color w:val="auto"/>
                <w:sz w:val="24"/>
                <w:szCs w:val="24"/>
                <w:bdr w:val="none" w:color="auto" w:sz="0" w:space="0"/>
              </w:rPr>
              <w:t>IP</w:t>
            </w:r>
            <w:r>
              <w:rPr>
                <w:rFonts w:hint="eastAsia" w:ascii="宋体" w:hAnsi="宋体" w:eastAsia="宋体" w:cs="宋体"/>
                <w:color w:val="auto"/>
                <w:sz w:val="24"/>
                <w:szCs w:val="24"/>
                <w:bdr w:val="none" w:color="auto" w:sz="0" w:space="0"/>
              </w:rPr>
              <w:t>协议网络信号输出；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支持不少于</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路双色通断式</w:t>
            </w:r>
            <w:r>
              <w:rPr>
                <w:rFonts w:hint="default" w:ascii="Calibri" w:hAnsi="Calibri" w:cs="Calibri"/>
                <w:color w:val="auto"/>
                <w:sz w:val="24"/>
                <w:szCs w:val="24"/>
                <w:bdr w:val="none" w:color="auto" w:sz="0" w:space="0"/>
              </w:rPr>
              <w:t>Tally</w:t>
            </w:r>
            <w:r>
              <w:rPr>
                <w:rFonts w:hint="eastAsia" w:ascii="宋体" w:hAnsi="宋体" w:eastAsia="宋体" w:cs="宋体"/>
                <w:color w:val="auto"/>
                <w:sz w:val="24"/>
                <w:szCs w:val="24"/>
                <w:bdr w:val="none" w:color="auto" w:sz="0" w:space="0"/>
              </w:rPr>
              <w:t>输出；支持不少于</w:t>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路动态图像播放通道；</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支持不少于</w:t>
            </w:r>
            <w:r>
              <w:rPr>
                <w:rFonts w:hint="default" w:ascii="Calibri" w:hAnsi="Calibri" w:cs="Calibri"/>
                <w:color w:val="auto"/>
                <w:sz w:val="24"/>
                <w:szCs w:val="24"/>
                <w:bdr w:val="none" w:color="auto" w:sz="0" w:space="0"/>
              </w:rPr>
              <w:t>30</w:t>
            </w:r>
            <w:r>
              <w:rPr>
                <w:rFonts w:hint="eastAsia" w:ascii="宋体" w:hAnsi="宋体" w:eastAsia="宋体" w:cs="宋体"/>
                <w:color w:val="auto"/>
                <w:sz w:val="24"/>
                <w:szCs w:val="24"/>
                <w:bdr w:val="none" w:color="auto" w:sz="0" w:space="0"/>
              </w:rPr>
              <w:t>路可直切通道，每通道支持独立色键抠像；</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支持单母线、双母线操作模式，每种支持不少于</w:t>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种预设；切换形态、</w:t>
            </w:r>
            <w:r>
              <w:rPr>
                <w:rFonts w:hint="default" w:ascii="Calibri" w:hAnsi="Calibri" w:cs="Calibri"/>
                <w:color w:val="auto"/>
                <w:sz w:val="24"/>
                <w:szCs w:val="24"/>
                <w:bdr w:val="none" w:color="auto" w:sz="0" w:space="0"/>
              </w:rPr>
              <w:t>DSK</w:t>
            </w:r>
            <w:r>
              <w:rPr>
                <w:rFonts w:hint="eastAsia" w:ascii="宋体" w:hAnsi="宋体" w:eastAsia="宋体" w:cs="宋体"/>
                <w:color w:val="auto"/>
                <w:sz w:val="24"/>
                <w:szCs w:val="24"/>
                <w:bdr w:val="none" w:color="auto" w:sz="0" w:space="0"/>
              </w:rPr>
              <w:t>可任意编组保存；</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支持不少于</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路手机摄像头</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手机实时投屏</w:t>
            </w:r>
            <w:r>
              <w:rPr>
                <w:rFonts w:hint="default" w:ascii="Calibri" w:hAnsi="Calibri" w:cs="Calibri"/>
                <w:color w:val="auto"/>
                <w:sz w:val="24"/>
                <w:szCs w:val="24"/>
                <w:bdr w:val="none" w:color="auto" w:sz="0" w:space="0"/>
              </w:rPr>
              <w:t>/PC</w:t>
            </w:r>
            <w:r>
              <w:rPr>
                <w:rFonts w:hint="eastAsia" w:ascii="宋体" w:hAnsi="宋体" w:eastAsia="宋体" w:cs="宋体"/>
                <w:color w:val="auto"/>
                <w:sz w:val="24"/>
                <w:szCs w:val="24"/>
                <w:bdr w:val="none" w:color="auto" w:sz="0" w:space="0"/>
              </w:rPr>
              <w:t>视音频实时输入；</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支持不少于</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个独立的</w:t>
            </w:r>
            <w:r>
              <w:rPr>
                <w:rFonts w:hint="default" w:ascii="Calibri" w:hAnsi="Calibri" w:cs="Calibri"/>
                <w:color w:val="auto"/>
                <w:sz w:val="24"/>
                <w:szCs w:val="24"/>
                <w:bdr w:val="none" w:color="auto" w:sz="0" w:space="0"/>
              </w:rPr>
              <w:t>M/E</w:t>
            </w:r>
            <w:r>
              <w:rPr>
                <w:rFonts w:hint="eastAsia" w:ascii="宋体" w:hAnsi="宋体" w:eastAsia="宋体" w:cs="宋体"/>
                <w:color w:val="auto"/>
                <w:sz w:val="24"/>
                <w:szCs w:val="24"/>
                <w:bdr w:val="none" w:color="auto" w:sz="0" w:space="0"/>
              </w:rPr>
              <w:t>混合虚拟通道，每个</w:t>
            </w:r>
            <w:r>
              <w:rPr>
                <w:rFonts w:hint="default" w:ascii="Calibri" w:hAnsi="Calibri" w:cs="Calibri"/>
                <w:color w:val="auto"/>
                <w:sz w:val="24"/>
                <w:szCs w:val="24"/>
                <w:bdr w:val="none" w:color="auto" w:sz="0" w:space="0"/>
              </w:rPr>
              <w:t>M/E</w:t>
            </w:r>
            <w:r>
              <w:rPr>
                <w:rFonts w:hint="eastAsia" w:ascii="宋体" w:hAnsi="宋体" w:eastAsia="宋体" w:cs="宋体"/>
                <w:color w:val="auto"/>
                <w:sz w:val="24"/>
                <w:szCs w:val="24"/>
                <w:bdr w:val="none" w:color="auto" w:sz="0" w:space="0"/>
              </w:rPr>
              <w:t>混合虚拟通道支持不少于</w:t>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种编组，并支持</w:t>
            </w:r>
            <w:r>
              <w:rPr>
                <w:rFonts w:hint="default" w:ascii="Calibri" w:hAnsi="Calibri" w:cs="Calibri"/>
                <w:color w:val="auto"/>
                <w:sz w:val="24"/>
                <w:szCs w:val="24"/>
                <w:bdr w:val="none" w:color="auto" w:sz="0" w:space="0"/>
              </w:rPr>
              <w:t>M/E</w:t>
            </w:r>
            <w:r>
              <w:rPr>
                <w:rFonts w:hint="eastAsia" w:ascii="宋体" w:hAnsi="宋体" w:eastAsia="宋体" w:cs="宋体"/>
                <w:color w:val="auto"/>
                <w:sz w:val="24"/>
                <w:szCs w:val="24"/>
                <w:bdr w:val="none" w:color="auto" w:sz="0" w:space="0"/>
              </w:rPr>
              <w:t>混合虚拟通道独立</w:t>
            </w:r>
            <w:r>
              <w:rPr>
                <w:rFonts w:hint="default" w:ascii="Calibri" w:hAnsi="Calibri" w:cs="Calibri"/>
                <w:color w:val="auto"/>
                <w:sz w:val="24"/>
                <w:szCs w:val="24"/>
                <w:bdr w:val="none" w:color="auto" w:sz="0" w:space="0"/>
              </w:rPr>
              <w:t>SDI</w:t>
            </w:r>
            <w:r>
              <w:rPr>
                <w:rFonts w:hint="eastAsia" w:ascii="宋体" w:hAnsi="宋体" w:eastAsia="宋体" w:cs="宋体"/>
                <w:color w:val="auto"/>
                <w:sz w:val="24"/>
                <w:szCs w:val="24"/>
                <w:bdr w:val="none" w:color="auto" w:sz="0" w:space="0"/>
              </w:rPr>
              <w:t>和</w:t>
            </w:r>
            <w:r>
              <w:rPr>
                <w:rFonts w:hint="default" w:ascii="Calibri" w:hAnsi="Calibri" w:cs="Calibri"/>
                <w:color w:val="auto"/>
                <w:sz w:val="24"/>
                <w:szCs w:val="24"/>
                <w:bdr w:val="none" w:color="auto" w:sz="0" w:space="0"/>
              </w:rPr>
              <w:t>IP</w:t>
            </w:r>
            <w:r>
              <w:rPr>
                <w:rFonts w:hint="eastAsia" w:ascii="宋体" w:hAnsi="宋体" w:eastAsia="宋体" w:cs="宋体"/>
                <w:color w:val="auto"/>
                <w:sz w:val="24"/>
                <w:szCs w:val="24"/>
                <w:bdr w:val="none" w:color="auto" w:sz="0" w:space="0"/>
              </w:rPr>
              <w:t>输出，每个混合虚拟通道支持嵌套功能，嵌套层级不少于</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级；</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支持不少于</w:t>
            </w:r>
            <w:r>
              <w:rPr>
                <w:rFonts w:hint="default" w:ascii="Calibri" w:hAnsi="Calibri" w:cs="Calibri"/>
                <w:color w:val="auto"/>
                <w:sz w:val="24"/>
                <w:szCs w:val="24"/>
                <w:bdr w:val="none" w:color="auto" w:sz="0" w:space="0"/>
              </w:rPr>
              <w:t>40</w:t>
            </w:r>
            <w:r>
              <w:rPr>
                <w:rFonts w:hint="eastAsia" w:ascii="宋体" w:hAnsi="宋体" w:eastAsia="宋体" w:cs="宋体"/>
                <w:color w:val="auto"/>
                <w:sz w:val="24"/>
                <w:szCs w:val="24"/>
                <w:bdr w:val="none" w:color="auto" w:sz="0" w:space="0"/>
              </w:rPr>
              <w:t>组的多媒体编组，不少于</w:t>
            </w:r>
            <w:r>
              <w:rPr>
                <w:rFonts w:hint="default" w:ascii="Calibri" w:hAnsi="Calibri" w:cs="Calibri"/>
                <w:color w:val="auto"/>
                <w:sz w:val="24"/>
                <w:szCs w:val="24"/>
                <w:bdr w:val="none" w:color="auto" w:sz="0" w:space="0"/>
              </w:rPr>
              <w:t>20</w:t>
            </w:r>
            <w:r>
              <w:rPr>
                <w:rFonts w:hint="eastAsia" w:ascii="宋体" w:hAnsi="宋体" w:eastAsia="宋体" w:cs="宋体"/>
                <w:color w:val="auto"/>
                <w:sz w:val="24"/>
                <w:szCs w:val="24"/>
                <w:bdr w:val="none" w:color="auto" w:sz="0" w:space="0"/>
              </w:rPr>
              <w:t>路内部媒体通道；</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支持动态码率动态切换，不少于</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种格式转码；</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11.</w:t>
            </w:r>
            <w:r>
              <w:rPr>
                <w:rFonts w:hint="eastAsia" w:ascii="宋体" w:hAnsi="宋体" w:eastAsia="宋体" w:cs="宋体"/>
                <w:color w:val="auto"/>
                <w:sz w:val="24"/>
                <w:szCs w:val="24"/>
                <w:bdr w:val="none" w:color="auto" w:sz="0" w:space="0"/>
              </w:rPr>
              <w:t>支持不少于</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个独立的虚拟制作通道；支持本机和外部视频播放服务器的联动播放控制功能；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12.</w:t>
            </w:r>
            <w:r>
              <w:rPr>
                <w:rFonts w:hint="eastAsia" w:ascii="宋体" w:hAnsi="宋体" w:eastAsia="宋体" w:cs="宋体"/>
                <w:color w:val="auto"/>
                <w:sz w:val="24"/>
                <w:szCs w:val="24"/>
                <w:bdr w:val="none" w:color="auto" w:sz="0" w:space="0"/>
              </w:rPr>
              <w:t>支持不低于</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通道同时录制，同时也支持每一个录制通道的独立开启和停止；</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13.</w:t>
            </w:r>
            <w:r>
              <w:rPr>
                <w:rFonts w:hint="eastAsia" w:ascii="宋体" w:hAnsi="宋体" w:eastAsia="宋体" w:cs="宋体"/>
                <w:color w:val="auto"/>
                <w:sz w:val="24"/>
                <w:szCs w:val="24"/>
                <w:bdr w:val="none" w:color="auto" w:sz="0" w:space="0"/>
              </w:rPr>
              <w:t>支持不少于</w:t>
            </w:r>
            <w:r>
              <w:rPr>
                <w:rFonts w:hint="default" w:ascii="Calibri" w:hAnsi="Calibri" w:cs="Calibri"/>
                <w:color w:val="auto"/>
                <w:sz w:val="24"/>
                <w:szCs w:val="24"/>
                <w:bdr w:val="none" w:color="auto" w:sz="0" w:space="0"/>
              </w:rPr>
              <w:t>30</w:t>
            </w:r>
            <w:r>
              <w:rPr>
                <w:rFonts w:hint="eastAsia" w:ascii="宋体" w:hAnsi="宋体" w:eastAsia="宋体" w:cs="宋体"/>
                <w:color w:val="auto"/>
                <w:sz w:val="24"/>
                <w:szCs w:val="24"/>
                <w:bdr w:val="none" w:color="auto" w:sz="0" w:space="0"/>
              </w:rPr>
              <w:t>路信号通道的色度、亮度自定义控制；</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14.</w:t>
            </w:r>
            <w:r>
              <w:rPr>
                <w:rFonts w:hint="eastAsia" w:ascii="宋体" w:hAnsi="宋体" w:eastAsia="宋体" w:cs="宋体"/>
                <w:color w:val="auto"/>
                <w:sz w:val="24"/>
                <w:szCs w:val="24"/>
                <w:bdr w:val="none" w:color="auto" w:sz="0" w:space="0"/>
              </w:rPr>
              <w:t>配备提词器系统，支持实时</w:t>
            </w:r>
            <w:r>
              <w:rPr>
                <w:rFonts w:hint="default" w:ascii="Calibri" w:hAnsi="Calibri" w:cs="Calibri"/>
                <w:color w:val="auto"/>
                <w:sz w:val="24"/>
                <w:szCs w:val="24"/>
                <w:bdr w:val="none" w:color="auto" w:sz="0" w:space="0"/>
              </w:rPr>
              <w:t>IP</w:t>
            </w:r>
            <w:r>
              <w:rPr>
                <w:rFonts w:hint="eastAsia" w:ascii="宋体" w:hAnsi="宋体" w:eastAsia="宋体" w:cs="宋体"/>
                <w:color w:val="auto"/>
                <w:sz w:val="24"/>
                <w:szCs w:val="24"/>
                <w:bdr w:val="none" w:color="auto" w:sz="0" w:space="0"/>
              </w:rPr>
              <w:t>输出，支持对提词器文稿进行节目制作过程的手动和自动控制；</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15.</w:t>
            </w:r>
            <w:r>
              <w:rPr>
                <w:rFonts w:hint="eastAsia" w:ascii="宋体" w:hAnsi="宋体" w:eastAsia="宋体" w:cs="宋体"/>
                <w:color w:val="auto"/>
                <w:sz w:val="24"/>
                <w:szCs w:val="24"/>
                <w:bdr w:val="none" w:color="auto" w:sz="0" w:space="0"/>
              </w:rPr>
              <w:t>支持不少于</w:t>
            </w:r>
            <w:r>
              <w:rPr>
                <w:rFonts w:hint="default" w:ascii="Calibri" w:hAnsi="Calibri" w:cs="Calibri"/>
                <w:color w:val="auto"/>
                <w:sz w:val="24"/>
                <w:szCs w:val="24"/>
                <w:bdr w:val="none" w:color="auto" w:sz="0" w:space="0"/>
              </w:rPr>
              <w:t>12</w:t>
            </w:r>
            <w:r>
              <w:rPr>
                <w:rFonts w:hint="eastAsia" w:ascii="宋体" w:hAnsi="宋体" w:eastAsia="宋体" w:cs="宋体"/>
                <w:color w:val="auto"/>
                <w:sz w:val="24"/>
                <w:szCs w:val="24"/>
                <w:bdr w:val="none" w:color="auto" w:sz="0" w:space="0"/>
              </w:rPr>
              <w:t>路通道的信号源旋转；</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16.</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32:9/9:32/16:9/9:16/1:1/4:3/3:4/9:8/8:9</w:t>
            </w:r>
            <w:r>
              <w:rPr>
                <w:rFonts w:hint="eastAsia" w:ascii="宋体" w:hAnsi="宋体" w:eastAsia="宋体" w:cs="宋体"/>
                <w:color w:val="auto"/>
                <w:sz w:val="24"/>
                <w:szCs w:val="24"/>
                <w:bdr w:val="none" w:color="auto" w:sz="0" w:space="0"/>
              </w:rPr>
              <w:t>多种宽高比节目实时制作与实时输出，支持</w:t>
            </w:r>
            <w:r>
              <w:rPr>
                <w:rFonts w:hint="default" w:ascii="Calibri" w:hAnsi="Calibri" w:cs="Calibri"/>
                <w:color w:val="auto"/>
                <w:sz w:val="24"/>
                <w:szCs w:val="24"/>
                <w:bdr w:val="none" w:color="auto" w:sz="0" w:space="0"/>
              </w:rPr>
              <w:t>SRT</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RTMP IP</w:t>
            </w:r>
            <w:r>
              <w:rPr>
                <w:rFonts w:hint="eastAsia" w:ascii="宋体" w:hAnsi="宋体" w:eastAsia="宋体" w:cs="宋体"/>
                <w:color w:val="auto"/>
                <w:sz w:val="24"/>
                <w:szCs w:val="24"/>
                <w:bdr w:val="none" w:color="auto" w:sz="0" w:space="0"/>
              </w:rPr>
              <w:t>流实时输出。</w:t>
            </w:r>
          </w:p>
        </w:tc>
      </w:tr>
    </w:tbl>
    <w:p w14:paraId="2284CE2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标的名称：切换台面板</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68"/>
        <w:gridCol w:w="806"/>
        <w:gridCol w:w="1570"/>
        <w:gridCol w:w="5502"/>
      </w:tblGrid>
      <w:tr w14:paraId="1E3A13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8AA0D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A4AA7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EBB99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5969D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49C400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940CA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560A0C">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11D83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209A9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支持不少于</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路下游键（</w:t>
            </w:r>
            <w:r>
              <w:rPr>
                <w:rFonts w:hint="default" w:ascii="Calibri" w:hAnsi="Calibri" w:cs="Calibri"/>
                <w:color w:val="auto"/>
                <w:sz w:val="24"/>
                <w:szCs w:val="24"/>
                <w:bdr w:val="none" w:color="auto" w:sz="0" w:space="0"/>
              </w:rPr>
              <w:t>DSK</w:t>
            </w:r>
            <w:r>
              <w:rPr>
                <w:rFonts w:hint="eastAsia" w:ascii="宋体" w:hAnsi="宋体" w:eastAsia="宋体" w:cs="宋体"/>
                <w:color w:val="auto"/>
                <w:sz w:val="24"/>
                <w:szCs w:val="24"/>
                <w:bdr w:val="none" w:color="auto" w:sz="0" w:space="0"/>
              </w:rPr>
              <w:t>）信号，可通过</w:t>
            </w:r>
            <w:r>
              <w:rPr>
                <w:rFonts w:hint="default" w:ascii="Calibri" w:hAnsi="Calibri" w:cs="Calibri"/>
                <w:color w:val="auto"/>
                <w:sz w:val="24"/>
                <w:szCs w:val="24"/>
                <w:bdr w:val="none" w:color="auto" w:sz="0" w:space="0"/>
              </w:rPr>
              <w:t>AUTO</w:t>
            </w:r>
            <w:r>
              <w:rPr>
                <w:rFonts w:hint="eastAsia" w:ascii="宋体" w:hAnsi="宋体" w:eastAsia="宋体" w:cs="宋体"/>
                <w:color w:val="auto"/>
                <w:sz w:val="24"/>
                <w:szCs w:val="24"/>
                <w:bdr w:val="none" w:color="auto" w:sz="0" w:space="0"/>
              </w:rPr>
              <w:t>（带转场效果）、</w:t>
            </w:r>
            <w:r>
              <w:rPr>
                <w:rFonts w:hint="default" w:ascii="Calibri" w:hAnsi="Calibri" w:cs="Calibri"/>
                <w:color w:val="auto"/>
                <w:sz w:val="24"/>
                <w:szCs w:val="24"/>
                <w:bdr w:val="none" w:color="auto" w:sz="0" w:space="0"/>
              </w:rPr>
              <w:t>TAKE</w:t>
            </w:r>
            <w:r>
              <w:rPr>
                <w:rFonts w:hint="eastAsia" w:ascii="宋体" w:hAnsi="宋体" w:eastAsia="宋体" w:cs="宋体"/>
                <w:color w:val="auto"/>
                <w:sz w:val="24"/>
                <w:szCs w:val="24"/>
                <w:bdr w:val="none" w:color="auto" w:sz="0" w:space="0"/>
              </w:rPr>
              <w:t>（直切）及</w:t>
            </w:r>
            <w:r>
              <w:rPr>
                <w:rFonts w:hint="default" w:ascii="Calibri" w:hAnsi="Calibri" w:cs="Calibri"/>
                <w:color w:val="auto"/>
                <w:sz w:val="24"/>
                <w:szCs w:val="24"/>
                <w:bdr w:val="none" w:color="auto" w:sz="0" w:space="0"/>
              </w:rPr>
              <w:t>T</w:t>
            </w:r>
            <w:r>
              <w:rPr>
                <w:rFonts w:hint="eastAsia" w:ascii="宋体" w:hAnsi="宋体" w:eastAsia="宋体" w:cs="宋体"/>
                <w:color w:val="auto"/>
                <w:sz w:val="24"/>
                <w:szCs w:val="24"/>
                <w:bdr w:val="none" w:color="auto" w:sz="0" w:space="0"/>
              </w:rPr>
              <w:t>型推杆进行操作；</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支持不少于</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路上游键（</w:t>
            </w:r>
            <w:r>
              <w:rPr>
                <w:rFonts w:hint="default" w:ascii="Calibri" w:hAnsi="Calibri" w:cs="Calibri"/>
                <w:color w:val="auto"/>
                <w:sz w:val="24"/>
                <w:szCs w:val="24"/>
                <w:bdr w:val="none" w:color="auto" w:sz="0" w:space="0"/>
              </w:rPr>
              <w:t>USK</w:t>
            </w:r>
            <w:r>
              <w:rPr>
                <w:rFonts w:hint="eastAsia" w:ascii="宋体" w:hAnsi="宋体" w:eastAsia="宋体" w:cs="宋体"/>
                <w:color w:val="auto"/>
                <w:sz w:val="24"/>
                <w:szCs w:val="24"/>
                <w:bdr w:val="none" w:color="auto" w:sz="0" w:space="0"/>
              </w:rPr>
              <w:t>）信号，可通过</w:t>
            </w:r>
            <w:r>
              <w:rPr>
                <w:rFonts w:hint="default" w:ascii="Calibri" w:hAnsi="Calibri" w:cs="Calibri"/>
                <w:color w:val="auto"/>
                <w:sz w:val="24"/>
                <w:szCs w:val="24"/>
                <w:bdr w:val="none" w:color="auto" w:sz="0" w:space="0"/>
              </w:rPr>
              <w:t>AUTO</w:t>
            </w:r>
            <w:r>
              <w:rPr>
                <w:rFonts w:hint="eastAsia" w:ascii="宋体" w:hAnsi="宋体" w:eastAsia="宋体" w:cs="宋体"/>
                <w:color w:val="auto"/>
                <w:sz w:val="24"/>
                <w:szCs w:val="24"/>
                <w:bdr w:val="none" w:color="auto" w:sz="0" w:space="0"/>
              </w:rPr>
              <w:t>（带转场效果）、</w:t>
            </w:r>
            <w:r>
              <w:rPr>
                <w:rFonts w:hint="default" w:ascii="Calibri" w:hAnsi="Calibri" w:cs="Calibri"/>
                <w:color w:val="auto"/>
                <w:sz w:val="24"/>
                <w:szCs w:val="24"/>
                <w:bdr w:val="none" w:color="auto" w:sz="0" w:space="0"/>
              </w:rPr>
              <w:t>TAKE</w:t>
            </w:r>
            <w:r>
              <w:rPr>
                <w:rFonts w:hint="eastAsia" w:ascii="宋体" w:hAnsi="宋体" w:eastAsia="宋体" w:cs="宋体"/>
                <w:color w:val="auto"/>
                <w:sz w:val="24"/>
                <w:szCs w:val="24"/>
                <w:bdr w:val="none" w:color="auto" w:sz="0" w:space="0"/>
              </w:rPr>
              <w:t>（直切）进行操作；</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支持不少于</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路摄像机信号直切；</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支持通过面板控制硬盘播放器，实现字幕、声音的播放、暂停、循环、单独播放、自动播放及素材选择；</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每路混合特效（</w:t>
            </w:r>
            <w:r>
              <w:rPr>
                <w:rFonts w:hint="default" w:ascii="Calibri" w:hAnsi="Calibri" w:cs="Calibri"/>
                <w:color w:val="auto"/>
                <w:sz w:val="24"/>
                <w:szCs w:val="24"/>
                <w:bdr w:val="none" w:color="auto" w:sz="0" w:space="0"/>
              </w:rPr>
              <w:t>M/E</w:t>
            </w:r>
            <w:r>
              <w:rPr>
                <w:rFonts w:hint="eastAsia" w:ascii="宋体" w:hAnsi="宋体" w:eastAsia="宋体" w:cs="宋体"/>
                <w:color w:val="auto"/>
                <w:sz w:val="24"/>
                <w:szCs w:val="24"/>
                <w:bdr w:val="none" w:color="auto" w:sz="0" w:space="0"/>
              </w:rPr>
              <w:t>）具备不少于</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个虚拟场景预置位；</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支持通过</w:t>
            </w:r>
            <w:r>
              <w:rPr>
                <w:rFonts w:hint="default" w:ascii="Calibri" w:hAnsi="Calibri" w:cs="Calibri"/>
                <w:color w:val="auto"/>
                <w:sz w:val="24"/>
                <w:szCs w:val="24"/>
                <w:bdr w:val="none" w:color="auto" w:sz="0" w:space="0"/>
              </w:rPr>
              <w:t>USB</w:t>
            </w:r>
            <w:r>
              <w:rPr>
                <w:rFonts w:hint="eastAsia" w:ascii="宋体" w:hAnsi="宋体" w:eastAsia="宋体" w:cs="宋体"/>
                <w:color w:val="auto"/>
                <w:sz w:val="24"/>
                <w:szCs w:val="24"/>
                <w:bdr w:val="none" w:color="auto" w:sz="0" w:space="0"/>
              </w:rPr>
              <w:t>接口或网络接口与</w:t>
            </w:r>
            <w:r>
              <w:rPr>
                <w:rFonts w:hint="default" w:ascii="Calibri" w:hAnsi="Calibri" w:cs="Calibri"/>
                <w:color w:val="auto"/>
                <w:sz w:val="24"/>
                <w:szCs w:val="24"/>
                <w:bdr w:val="none" w:color="auto" w:sz="0" w:space="0"/>
              </w:rPr>
              <w:t>4K</w:t>
            </w:r>
            <w:r>
              <w:rPr>
                <w:rFonts w:hint="eastAsia" w:ascii="宋体" w:hAnsi="宋体" w:eastAsia="宋体" w:cs="宋体"/>
                <w:color w:val="auto"/>
                <w:sz w:val="24"/>
                <w:szCs w:val="24"/>
                <w:bdr w:val="none" w:color="auto" w:sz="0" w:space="0"/>
              </w:rPr>
              <w:t>多功能全媒体</w:t>
            </w:r>
            <w:r>
              <w:rPr>
                <w:rFonts w:hint="default" w:ascii="Calibri" w:hAnsi="Calibri" w:cs="Calibri"/>
                <w:color w:val="auto"/>
                <w:sz w:val="24"/>
                <w:szCs w:val="24"/>
                <w:bdr w:val="none" w:color="auto" w:sz="0" w:space="0"/>
              </w:rPr>
              <w:t>IP</w:t>
            </w:r>
            <w:r>
              <w:rPr>
                <w:rFonts w:hint="eastAsia" w:ascii="宋体" w:hAnsi="宋体" w:eastAsia="宋体" w:cs="宋体"/>
                <w:color w:val="auto"/>
                <w:sz w:val="24"/>
                <w:szCs w:val="24"/>
                <w:bdr w:val="none" w:color="auto" w:sz="0" w:space="0"/>
              </w:rPr>
              <w:t>一体化制作系统连接，具备一键录制、推流及截图功能。</w:t>
            </w:r>
          </w:p>
        </w:tc>
      </w:tr>
    </w:tbl>
    <w:p w14:paraId="6501EFD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标的名称：多格式IP全媒体网关</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45"/>
        <w:gridCol w:w="769"/>
        <w:gridCol w:w="1445"/>
        <w:gridCol w:w="5687"/>
      </w:tblGrid>
      <w:tr w14:paraId="761859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18A54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C2045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18B12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CB7EB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4A1DC4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2B7CE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747FC1">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D29D0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D39D3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视频输入</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输出：支持不少于</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12G-SDI</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HD-SDI</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SD-SDI</w:t>
            </w:r>
            <w:r>
              <w:rPr>
                <w:rFonts w:hint="eastAsia" w:ascii="宋体" w:hAnsi="宋体" w:eastAsia="宋体" w:cs="宋体"/>
                <w:color w:val="auto"/>
                <w:sz w:val="24"/>
                <w:szCs w:val="24"/>
                <w:bdr w:val="none" w:color="auto" w:sz="0" w:space="0"/>
              </w:rPr>
              <w:t>信号输入与输出；支持</w:t>
            </w:r>
            <w:r>
              <w:rPr>
                <w:rFonts w:hint="default" w:ascii="Calibri" w:hAnsi="Calibri" w:cs="Calibri"/>
                <w:color w:val="auto"/>
                <w:sz w:val="24"/>
                <w:szCs w:val="24"/>
                <w:bdr w:val="none" w:color="auto" w:sz="0" w:space="0"/>
              </w:rPr>
              <w:t>USB</w:t>
            </w:r>
            <w:r>
              <w:rPr>
                <w:rFonts w:hint="eastAsia" w:ascii="宋体" w:hAnsi="宋体" w:eastAsia="宋体" w:cs="宋体"/>
                <w:color w:val="auto"/>
                <w:sz w:val="24"/>
                <w:szCs w:val="24"/>
                <w:bdr w:val="none" w:color="auto" w:sz="0" w:space="0"/>
              </w:rPr>
              <w:t>摄像头及采集设备接入；</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网络视频输入</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输出：支持不少于</w:t>
            </w:r>
            <w:r>
              <w:rPr>
                <w:rFonts w:hint="default" w:ascii="Calibri" w:hAnsi="Calibri" w:cs="Calibri"/>
                <w:color w:val="auto"/>
                <w:sz w:val="24"/>
                <w:szCs w:val="24"/>
                <w:bdr w:val="none" w:color="auto" w:sz="0" w:space="0"/>
              </w:rPr>
              <w:t>16</w:t>
            </w:r>
            <w:r>
              <w:rPr>
                <w:rFonts w:hint="eastAsia" w:ascii="宋体" w:hAnsi="宋体" w:eastAsia="宋体" w:cs="宋体"/>
                <w:color w:val="auto"/>
                <w:sz w:val="24"/>
                <w:szCs w:val="24"/>
                <w:bdr w:val="none" w:color="auto" w:sz="0" w:space="0"/>
              </w:rPr>
              <w:t>通道转换；支持</w:t>
            </w:r>
            <w:r>
              <w:rPr>
                <w:rFonts w:hint="default" w:ascii="Calibri" w:hAnsi="Calibri" w:cs="Calibri"/>
                <w:color w:val="auto"/>
                <w:sz w:val="24"/>
                <w:szCs w:val="24"/>
                <w:bdr w:val="none" w:color="auto" w:sz="0" w:space="0"/>
              </w:rPr>
              <w:t>RTMP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RTSP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UDP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SRT</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NDI</w:t>
            </w:r>
            <w:r>
              <w:rPr>
                <w:rFonts w:hint="eastAsia" w:ascii="宋体" w:hAnsi="宋体" w:eastAsia="宋体" w:cs="宋体"/>
                <w:color w:val="auto"/>
                <w:sz w:val="24"/>
                <w:szCs w:val="24"/>
                <w:bdr w:val="none" w:color="auto" w:sz="0" w:space="0"/>
              </w:rPr>
              <w:t>网络协议视频信号源；</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音频输入：不少于</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SDI</w:t>
            </w:r>
            <w:r>
              <w:rPr>
                <w:rFonts w:hint="eastAsia" w:ascii="宋体" w:hAnsi="宋体" w:eastAsia="宋体" w:cs="宋体"/>
                <w:color w:val="auto"/>
                <w:sz w:val="24"/>
                <w:szCs w:val="24"/>
                <w:bdr w:val="none" w:color="auto" w:sz="0" w:space="0"/>
              </w:rPr>
              <w:t>嵌入音频；</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网络音频：通过</w:t>
            </w:r>
            <w:r>
              <w:rPr>
                <w:rFonts w:hint="default" w:ascii="Calibri" w:hAnsi="Calibri" w:cs="Calibri"/>
                <w:color w:val="auto"/>
                <w:sz w:val="24"/>
                <w:szCs w:val="24"/>
                <w:bdr w:val="none" w:color="auto" w:sz="0" w:space="0"/>
              </w:rPr>
              <w:t>NDI</w:t>
            </w:r>
            <w:r>
              <w:rPr>
                <w:rFonts w:hint="eastAsia" w:ascii="宋体" w:hAnsi="宋体" w:eastAsia="宋体" w:cs="宋体"/>
                <w:color w:val="auto"/>
                <w:sz w:val="24"/>
                <w:szCs w:val="24"/>
                <w:bdr w:val="none" w:color="auto" w:sz="0" w:space="0"/>
              </w:rPr>
              <w:t>支持网络音频输入和输出，并支持</w:t>
            </w:r>
            <w:r>
              <w:rPr>
                <w:rFonts w:hint="default" w:ascii="Calibri" w:hAnsi="Calibri" w:cs="Calibri"/>
                <w:color w:val="auto"/>
                <w:sz w:val="24"/>
                <w:szCs w:val="24"/>
                <w:bdr w:val="none" w:color="auto" w:sz="0" w:space="0"/>
              </w:rPr>
              <w:t>NDI</w:t>
            </w:r>
            <w:r>
              <w:rPr>
                <w:rFonts w:hint="eastAsia" w:ascii="宋体" w:hAnsi="宋体" w:eastAsia="宋体" w:cs="宋体"/>
                <w:color w:val="auto"/>
                <w:sz w:val="24"/>
                <w:szCs w:val="24"/>
                <w:bdr w:val="none" w:color="auto" w:sz="0" w:space="0"/>
              </w:rPr>
              <w:t>输入、输出视频信号的嵌入式音频；</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5.SDI</w:t>
            </w:r>
            <w:r>
              <w:rPr>
                <w:rFonts w:hint="eastAsia" w:ascii="宋体" w:hAnsi="宋体" w:eastAsia="宋体" w:cs="宋体"/>
                <w:color w:val="auto"/>
                <w:sz w:val="24"/>
                <w:szCs w:val="24"/>
                <w:bdr w:val="none" w:color="auto" w:sz="0" w:space="0"/>
              </w:rPr>
              <w:t>输入格式：支持</w:t>
            </w:r>
            <w:r>
              <w:rPr>
                <w:rFonts w:hint="default" w:ascii="Calibri" w:hAnsi="Calibri" w:cs="Calibri"/>
                <w:color w:val="auto"/>
                <w:sz w:val="24"/>
                <w:szCs w:val="24"/>
                <w:bdr w:val="none" w:color="auto" w:sz="0" w:space="0"/>
              </w:rPr>
              <w:t>4320/50P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4320/59.94P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4320/60P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2160/50P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2160/59.94P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2160/60P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1080/50P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1080/59.94P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1080/29.97P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1080/50i</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1080/59.94i</w:t>
            </w:r>
            <w:r>
              <w:rPr>
                <w:rFonts w:hint="eastAsia" w:ascii="宋体" w:hAnsi="宋体" w:eastAsia="宋体" w:cs="宋体"/>
                <w:color w:val="auto"/>
                <w:sz w:val="24"/>
                <w:szCs w:val="24"/>
                <w:bdr w:val="none" w:color="auto" w:sz="0" w:space="0"/>
              </w:rPr>
              <w:t>格式；</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监看：</w:t>
            </w:r>
            <w:r>
              <w:rPr>
                <w:rFonts w:hint="default" w:ascii="Calibri" w:hAnsi="Calibri" w:cs="Calibri"/>
                <w:color w:val="auto"/>
                <w:sz w:val="24"/>
                <w:szCs w:val="24"/>
                <w:bdr w:val="none" w:color="auto" w:sz="0" w:space="0"/>
              </w:rPr>
              <w:t>HDMI</w:t>
            </w:r>
            <w:r>
              <w:rPr>
                <w:rFonts w:hint="eastAsia" w:ascii="宋体" w:hAnsi="宋体" w:eastAsia="宋体" w:cs="宋体"/>
                <w:color w:val="auto"/>
                <w:sz w:val="24"/>
                <w:szCs w:val="24"/>
                <w:bdr w:val="none" w:color="auto" w:sz="0" w:space="0"/>
              </w:rPr>
              <w:t>集成多画面监看显示；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网卡：</w:t>
            </w:r>
            <w:r>
              <w:rPr>
                <w:rFonts w:hint="default" w:ascii="Calibri" w:hAnsi="Calibri" w:cs="Calibri"/>
                <w:color w:val="auto"/>
                <w:sz w:val="24"/>
                <w:szCs w:val="24"/>
                <w:bdr w:val="none" w:color="auto" w:sz="0" w:space="0"/>
              </w:rPr>
              <w:t>1×10Gbit</w:t>
            </w:r>
            <w:r>
              <w:rPr>
                <w:rFonts w:hint="eastAsia" w:ascii="宋体" w:hAnsi="宋体" w:eastAsia="宋体" w:cs="宋体"/>
                <w:color w:val="auto"/>
                <w:sz w:val="24"/>
                <w:szCs w:val="24"/>
                <w:bdr w:val="none" w:color="auto" w:sz="0" w:space="0"/>
              </w:rPr>
              <w:t>网卡，</w:t>
            </w:r>
            <w:r>
              <w:rPr>
                <w:rFonts w:hint="default" w:ascii="Calibri" w:hAnsi="Calibri" w:cs="Calibri"/>
                <w:color w:val="auto"/>
                <w:sz w:val="24"/>
                <w:szCs w:val="24"/>
                <w:bdr w:val="none" w:color="auto" w:sz="0" w:space="0"/>
              </w:rPr>
              <w:t>1×1Gbit</w:t>
            </w:r>
            <w:r>
              <w:rPr>
                <w:rFonts w:hint="eastAsia" w:ascii="宋体" w:hAnsi="宋体" w:eastAsia="宋体" w:cs="宋体"/>
                <w:color w:val="auto"/>
                <w:sz w:val="24"/>
                <w:szCs w:val="24"/>
                <w:bdr w:val="none" w:color="auto" w:sz="0" w:space="0"/>
              </w:rPr>
              <w:t>网卡；</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标准</w:t>
            </w:r>
            <w:r>
              <w:rPr>
                <w:rFonts w:hint="default" w:ascii="Calibri" w:hAnsi="Calibri" w:cs="Calibri"/>
                <w:color w:val="auto"/>
                <w:sz w:val="24"/>
                <w:szCs w:val="24"/>
                <w:bdr w:val="none" w:color="auto" w:sz="0" w:space="0"/>
              </w:rPr>
              <w:t>19</w:t>
            </w:r>
            <w:r>
              <w:rPr>
                <w:rFonts w:hint="eastAsia" w:ascii="宋体" w:hAnsi="宋体" w:eastAsia="宋体" w:cs="宋体"/>
                <w:color w:val="auto"/>
                <w:sz w:val="24"/>
                <w:szCs w:val="24"/>
                <w:bdr w:val="none" w:color="auto" w:sz="0" w:space="0"/>
              </w:rPr>
              <w:t>英寸机架式设备。</w:t>
            </w:r>
          </w:p>
        </w:tc>
      </w:tr>
    </w:tbl>
    <w:p w14:paraId="51CE193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标的名称：SRT传输编解码器</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4C3606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3C72A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358D1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67C34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5776C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209BE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C34EA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040133">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28BA1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469F7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SRT</w:t>
            </w:r>
            <w:r>
              <w:rPr>
                <w:rFonts w:hint="eastAsia" w:ascii="宋体" w:hAnsi="宋体" w:eastAsia="宋体" w:cs="宋体"/>
                <w:color w:val="auto"/>
                <w:sz w:val="24"/>
                <w:szCs w:val="24"/>
                <w:bdr w:val="none" w:color="auto" w:sz="0" w:space="0"/>
              </w:rPr>
              <w:t>协议双向传输，支持低延时传输模式，端到端延时配置最小值不超过</w:t>
            </w:r>
            <w:r>
              <w:rPr>
                <w:rFonts w:hint="default" w:ascii="Calibri" w:hAnsi="Calibri" w:cs="Calibri"/>
                <w:color w:val="auto"/>
                <w:sz w:val="24"/>
                <w:szCs w:val="24"/>
                <w:bdr w:val="none" w:color="auto" w:sz="0" w:space="0"/>
              </w:rPr>
              <w:t>200ms</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具备</w:t>
            </w:r>
            <w:r>
              <w:rPr>
                <w:rFonts w:hint="default" w:ascii="Calibri" w:hAnsi="Calibri" w:cs="Calibri"/>
                <w:color w:val="auto"/>
                <w:sz w:val="24"/>
                <w:szCs w:val="24"/>
                <w:bdr w:val="none" w:color="auto" w:sz="0" w:space="0"/>
              </w:rPr>
              <w:t>HDMI</w:t>
            </w:r>
            <w:r>
              <w:rPr>
                <w:rFonts w:hint="eastAsia" w:ascii="宋体" w:hAnsi="宋体" w:eastAsia="宋体" w:cs="宋体"/>
                <w:color w:val="auto"/>
                <w:sz w:val="24"/>
                <w:szCs w:val="24"/>
                <w:bdr w:val="none" w:color="auto" w:sz="0" w:space="0"/>
              </w:rPr>
              <w:t>输入与输出接口；</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3840×2160@30P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1920×1080@60P</w:t>
            </w:r>
            <w:r>
              <w:rPr>
                <w:rFonts w:hint="eastAsia" w:ascii="宋体" w:hAnsi="宋体" w:eastAsia="宋体" w:cs="宋体"/>
                <w:color w:val="auto"/>
                <w:sz w:val="24"/>
                <w:szCs w:val="24"/>
                <w:bdr w:val="none" w:color="auto" w:sz="0" w:space="0"/>
              </w:rPr>
              <w:t>视频格式。</w:t>
            </w:r>
          </w:p>
        </w:tc>
      </w:tr>
    </w:tbl>
    <w:p w14:paraId="1B9E7F4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标的名称：双机位无线图传</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63"/>
        <w:gridCol w:w="799"/>
        <w:gridCol w:w="1546"/>
        <w:gridCol w:w="5538"/>
      </w:tblGrid>
      <w:tr w14:paraId="7DA6A8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67D64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DF9A5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76B71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9A27A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3E198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A4FCC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633BA4">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8EBEE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7C7B1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采用</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发</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收配置（</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台发射机</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台接收机）；在视距无遮挡条件下，传输距离不低于</w:t>
            </w:r>
            <w:r>
              <w:rPr>
                <w:rFonts w:hint="default" w:ascii="Calibri" w:hAnsi="Calibri" w:cs="Calibri"/>
                <w:color w:val="auto"/>
                <w:sz w:val="24"/>
                <w:szCs w:val="24"/>
                <w:bdr w:val="none" w:color="auto" w:sz="0" w:space="0"/>
              </w:rPr>
              <w:t>1km</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HDMI</w:t>
            </w:r>
            <w:r>
              <w:rPr>
                <w:rFonts w:hint="eastAsia" w:ascii="宋体" w:hAnsi="宋体" w:eastAsia="宋体" w:cs="宋体"/>
                <w:color w:val="auto"/>
                <w:sz w:val="24"/>
                <w:szCs w:val="24"/>
                <w:bdr w:val="none" w:color="auto" w:sz="0" w:space="0"/>
              </w:rPr>
              <w:t>与</w:t>
            </w:r>
            <w:r>
              <w:rPr>
                <w:rFonts w:hint="default" w:ascii="Calibri" w:hAnsi="Calibri" w:cs="Calibri"/>
                <w:color w:val="auto"/>
                <w:sz w:val="24"/>
                <w:szCs w:val="24"/>
                <w:bdr w:val="none" w:color="auto" w:sz="0" w:space="0"/>
              </w:rPr>
              <w:t>SDI</w:t>
            </w:r>
            <w:r>
              <w:rPr>
                <w:rFonts w:hint="eastAsia" w:ascii="宋体" w:hAnsi="宋体" w:eastAsia="宋体" w:cs="宋体"/>
                <w:color w:val="auto"/>
                <w:sz w:val="24"/>
                <w:szCs w:val="24"/>
                <w:bdr w:val="none" w:color="auto" w:sz="0" w:space="0"/>
              </w:rPr>
              <w:t>双接口，发射端支持</w:t>
            </w:r>
            <w:r>
              <w:rPr>
                <w:rFonts w:hint="default" w:ascii="Calibri" w:hAnsi="Calibri" w:cs="Calibri"/>
                <w:color w:val="auto"/>
                <w:sz w:val="24"/>
                <w:szCs w:val="24"/>
                <w:bdr w:val="none" w:color="auto" w:sz="0" w:space="0"/>
              </w:rPr>
              <w:t>SDI</w:t>
            </w:r>
            <w:r>
              <w:rPr>
                <w:rFonts w:hint="eastAsia" w:ascii="宋体" w:hAnsi="宋体" w:eastAsia="宋体" w:cs="宋体"/>
                <w:color w:val="auto"/>
                <w:sz w:val="24"/>
                <w:szCs w:val="24"/>
                <w:bdr w:val="none" w:color="auto" w:sz="0" w:space="0"/>
              </w:rPr>
              <w:t>环出；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支持额外的音频独立传输；</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具备不少于</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RS-232</w:t>
            </w:r>
            <w:r>
              <w:rPr>
                <w:rFonts w:hint="eastAsia" w:ascii="宋体" w:hAnsi="宋体" w:eastAsia="宋体" w:cs="宋体"/>
                <w:color w:val="auto"/>
                <w:sz w:val="24"/>
                <w:szCs w:val="24"/>
                <w:bdr w:val="none" w:color="auto" w:sz="0" w:space="0"/>
              </w:rPr>
              <w:t>或</w:t>
            </w:r>
            <w:r>
              <w:rPr>
                <w:rFonts w:hint="default" w:ascii="Calibri" w:hAnsi="Calibri" w:cs="Calibri"/>
                <w:color w:val="auto"/>
                <w:sz w:val="24"/>
                <w:szCs w:val="24"/>
                <w:bdr w:val="none" w:color="auto" w:sz="0" w:space="0"/>
              </w:rPr>
              <w:t>RS-422</w:t>
            </w:r>
            <w:r>
              <w:rPr>
                <w:rFonts w:hint="eastAsia" w:ascii="宋体" w:hAnsi="宋体" w:eastAsia="宋体" w:cs="宋体"/>
                <w:color w:val="auto"/>
                <w:sz w:val="24"/>
                <w:szCs w:val="24"/>
                <w:bdr w:val="none" w:color="auto" w:sz="0" w:space="0"/>
              </w:rPr>
              <w:t>控制接口，支持对</w:t>
            </w:r>
            <w:r>
              <w:rPr>
                <w:rFonts w:hint="default" w:ascii="Calibri" w:hAnsi="Calibri" w:cs="Calibri"/>
                <w:color w:val="auto"/>
                <w:sz w:val="24"/>
                <w:szCs w:val="24"/>
                <w:bdr w:val="none" w:color="auto" w:sz="0" w:space="0"/>
              </w:rPr>
              <w:t>RCP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CCU</w:t>
            </w:r>
            <w:r>
              <w:rPr>
                <w:rFonts w:hint="eastAsia" w:ascii="宋体" w:hAnsi="宋体" w:eastAsia="宋体" w:cs="宋体"/>
                <w:color w:val="auto"/>
                <w:sz w:val="24"/>
                <w:szCs w:val="24"/>
                <w:bdr w:val="none" w:color="auto" w:sz="0" w:space="0"/>
              </w:rPr>
              <w:t>及</w:t>
            </w:r>
            <w:r>
              <w:rPr>
                <w:rFonts w:hint="default" w:ascii="Calibri" w:hAnsi="Calibri" w:cs="Calibri"/>
                <w:color w:val="auto"/>
                <w:sz w:val="24"/>
                <w:szCs w:val="24"/>
                <w:bdr w:val="none" w:color="auto" w:sz="0" w:space="0"/>
              </w:rPr>
              <w:t>PTZ</w:t>
            </w:r>
            <w:r>
              <w:rPr>
                <w:rFonts w:hint="eastAsia" w:ascii="宋体" w:hAnsi="宋体" w:eastAsia="宋体" w:cs="宋体"/>
                <w:color w:val="auto"/>
                <w:sz w:val="24"/>
                <w:szCs w:val="24"/>
                <w:bdr w:val="none" w:color="auto" w:sz="0" w:space="0"/>
              </w:rPr>
              <w:t>摄像机的控制信号双向透传；</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Tally</w:t>
            </w:r>
            <w:r>
              <w:rPr>
                <w:rFonts w:hint="eastAsia" w:ascii="宋体" w:hAnsi="宋体" w:eastAsia="宋体" w:cs="宋体"/>
                <w:color w:val="auto"/>
                <w:sz w:val="24"/>
                <w:szCs w:val="24"/>
                <w:bdr w:val="none" w:color="auto" w:sz="0" w:space="0"/>
              </w:rPr>
              <w:t>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RJ45</w:t>
            </w:r>
            <w:r>
              <w:rPr>
                <w:rFonts w:hint="eastAsia" w:ascii="宋体" w:hAnsi="宋体" w:eastAsia="宋体" w:cs="宋体"/>
                <w:color w:val="auto"/>
                <w:sz w:val="24"/>
                <w:szCs w:val="24"/>
                <w:bdr w:val="none" w:color="auto" w:sz="0" w:space="0"/>
              </w:rPr>
              <w:t>接口传输视频流和网络控制；</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发射机</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）天线模式：采用</w:t>
            </w:r>
            <w:r>
              <w:rPr>
                <w:rFonts w:hint="default" w:ascii="Calibri" w:hAnsi="Calibri" w:cs="Calibri"/>
                <w:color w:val="auto"/>
                <w:sz w:val="24"/>
                <w:szCs w:val="24"/>
                <w:bdr w:val="none" w:color="auto" w:sz="0" w:space="0"/>
              </w:rPr>
              <w:t>2×2MIMO</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2T2R</w:t>
            </w:r>
            <w:r>
              <w:rPr>
                <w:rFonts w:hint="eastAsia" w:ascii="宋体" w:hAnsi="宋体" w:eastAsia="宋体" w:cs="宋体"/>
                <w:color w:val="auto"/>
                <w:sz w:val="24"/>
                <w:szCs w:val="24"/>
                <w:bdr w:val="none" w:color="auto" w:sz="0" w:space="0"/>
              </w:rPr>
              <w:t>）天线配置；</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）输出功率：射频输出功率可调，最大不低于</w:t>
            </w:r>
            <w:r>
              <w:rPr>
                <w:rFonts w:hint="default" w:ascii="Calibri" w:hAnsi="Calibri" w:cs="Calibri"/>
                <w:color w:val="auto"/>
                <w:sz w:val="24"/>
                <w:szCs w:val="24"/>
                <w:bdr w:val="none" w:color="auto" w:sz="0" w:space="0"/>
              </w:rPr>
              <w:t>33dBm</w:t>
            </w:r>
            <w:r>
              <w:rPr>
                <w:rFonts w:hint="eastAsia" w:ascii="宋体" w:hAnsi="宋体" w:eastAsia="宋体" w:cs="宋体"/>
                <w:color w:val="auto"/>
                <w:sz w:val="24"/>
                <w:szCs w:val="24"/>
                <w:bdr w:val="none" w:color="auto" w:sz="0" w:space="0"/>
              </w:rPr>
              <w:t>；</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）工作频率：</w:t>
            </w:r>
            <w:r>
              <w:rPr>
                <w:rFonts w:hint="default" w:ascii="Calibri" w:hAnsi="Calibri" w:cs="Calibri"/>
                <w:color w:val="auto"/>
                <w:sz w:val="24"/>
                <w:szCs w:val="24"/>
                <w:bdr w:val="none" w:color="auto" w:sz="0" w:space="0"/>
              </w:rPr>
              <w:t>1.4GHz</w:t>
            </w:r>
            <w:r>
              <w:rPr>
                <w:rFonts w:hint="eastAsia" w:ascii="宋体" w:hAnsi="宋体" w:eastAsia="宋体" w:cs="宋体"/>
                <w:color w:val="auto"/>
                <w:sz w:val="24"/>
                <w:szCs w:val="24"/>
                <w:bdr w:val="none" w:color="auto" w:sz="0" w:space="0"/>
              </w:rPr>
              <w:t>；</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）视频格式：支持</w:t>
            </w:r>
            <w:r>
              <w:rPr>
                <w:rFonts w:hint="default" w:ascii="Calibri" w:hAnsi="Calibri" w:cs="Calibri"/>
                <w:color w:val="auto"/>
                <w:sz w:val="24"/>
                <w:szCs w:val="24"/>
                <w:bdr w:val="none" w:color="auto" w:sz="0" w:space="0"/>
              </w:rPr>
              <w:t>720p50/59.94/60</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1080p23.98/24/25/29.97/30/50/59.94/60</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1080i50/59.94/60</w:t>
            </w:r>
            <w:r>
              <w:rPr>
                <w:rFonts w:hint="eastAsia" w:ascii="宋体" w:hAnsi="宋体" w:eastAsia="宋体" w:cs="宋体"/>
                <w:color w:val="auto"/>
                <w:sz w:val="24"/>
                <w:szCs w:val="24"/>
                <w:bdr w:val="none" w:color="auto" w:sz="0" w:space="0"/>
              </w:rPr>
              <w:t>视频格式；</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接收机</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）天线模式：采用</w:t>
            </w:r>
            <w:r>
              <w:rPr>
                <w:rFonts w:hint="default" w:ascii="Calibri" w:hAnsi="Calibri" w:cs="Calibri"/>
                <w:color w:val="auto"/>
                <w:sz w:val="24"/>
                <w:szCs w:val="24"/>
                <w:bdr w:val="none" w:color="auto" w:sz="0" w:space="0"/>
              </w:rPr>
              <w:t>2×2MIMO</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2T2R</w:t>
            </w:r>
            <w:r>
              <w:rPr>
                <w:rFonts w:hint="eastAsia" w:ascii="宋体" w:hAnsi="宋体" w:eastAsia="宋体" w:cs="宋体"/>
                <w:color w:val="auto"/>
                <w:sz w:val="24"/>
                <w:szCs w:val="24"/>
                <w:bdr w:val="none" w:color="auto" w:sz="0" w:space="0"/>
              </w:rPr>
              <w:t>）天线配置；</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）输出功率：射频输出功率可调，最大不低于</w:t>
            </w:r>
            <w:r>
              <w:rPr>
                <w:rFonts w:hint="default" w:ascii="Calibri" w:hAnsi="Calibri" w:cs="Calibri"/>
                <w:color w:val="auto"/>
                <w:sz w:val="24"/>
                <w:szCs w:val="24"/>
                <w:bdr w:val="none" w:color="auto" w:sz="0" w:space="0"/>
              </w:rPr>
              <w:t>33dBm</w:t>
            </w:r>
            <w:r>
              <w:rPr>
                <w:rFonts w:hint="eastAsia" w:ascii="宋体" w:hAnsi="宋体" w:eastAsia="宋体" w:cs="宋体"/>
                <w:color w:val="auto"/>
                <w:sz w:val="24"/>
                <w:szCs w:val="24"/>
                <w:bdr w:val="none" w:color="auto" w:sz="0" w:space="0"/>
              </w:rPr>
              <w:t>；</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）工作频率：</w:t>
            </w:r>
            <w:r>
              <w:rPr>
                <w:rFonts w:hint="default" w:ascii="Calibri" w:hAnsi="Calibri" w:cs="Calibri"/>
                <w:color w:val="auto"/>
                <w:sz w:val="24"/>
                <w:szCs w:val="24"/>
                <w:bdr w:val="none" w:color="auto" w:sz="0" w:space="0"/>
              </w:rPr>
              <w:t>1.4GHz</w:t>
            </w:r>
            <w:r>
              <w:rPr>
                <w:rFonts w:hint="eastAsia" w:ascii="宋体" w:hAnsi="宋体" w:eastAsia="宋体" w:cs="宋体"/>
                <w:color w:val="auto"/>
                <w:sz w:val="24"/>
                <w:szCs w:val="24"/>
                <w:bdr w:val="none" w:color="auto" w:sz="0" w:space="0"/>
              </w:rPr>
              <w:t>；</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）支持视频格式：支持</w:t>
            </w:r>
            <w:r>
              <w:rPr>
                <w:rFonts w:hint="default" w:ascii="Calibri" w:hAnsi="Calibri" w:cs="Calibri"/>
                <w:color w:val="auto"/>
                <w:sz w:val="24"/>
                <w:szCs w:val="24"/>
                <w:bdr w:val="none" w:color="auto" w:sz="0" w:space="0"/>
              </w:rPr>
              <w:t>720p50/59.94/60</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1080p23.98/24/25/29.97/30/50/59.94/60</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1080i50/59.94/60</w:t>
            </w:r>
            <w:r>
              <w:rPr>
                <w:rFonts w:hint="eastAsia" w:ascii="宋体" w:hAnsi="宋体" w:eastAsia="宋体" w:cs="宋体"/>
                <w:color w:val="auto"/>
                <w:sz w:val="24"/>
                <w:szCs w:val="24"/>
                <w:bdr w:val="none" w:color="auto" w:sz="0" w:space="0"/>
              </w:rPr>
              <w:t>视频格式；</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配套附件包括但不限于：鹅颈天线不少于</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根、</w:t>
            </w:r>
            <w:r>
              <w:rPr>
                <w:rFonts w:hint="default" w:ascii="Calibri" w:hAnsi="Calibri" w:cs="Calibri"/>
                <w:color w:val="auto"/>
                <w:sz w:val="24"/>
                <w:szCs w:val="24"/>
                <w:bdr w:val="none" w:color="auto" w:sz="0" w:space="0"/>
              </w:rPr>
              <w:t>SDI</w:t>
            </w:r>
            <w:r>
              <w:rPr>
                <w:rFonts w:hint="eastAsia" w:ascii="宋体" w:hAnsi="宋体" w:eastAsia="宋体" w:cs="宋体"/>
                <w:color w:val="auto"/>
                <w:sz w:val="24"/>
                <w:szCs w:val="24"/>
                <w:bdr w:val="none" w:color="auto" w:sz="0" w:space="0"/>
              </w:rPr>
              <w:t>线缆不少于</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根、电源转接线不少于</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根、电源适配器不少于</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个、便携工具箱</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套。</w:t>
            </w:r>
          </w:p>
        </w:tc>
      </w:tr>
    </w:tbl>
    <w:p w14:paraId="46EB8BC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标的名称：配套设施设备</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0"/>
        <w:gridCol w:w="810"/>
        <w:gridCol w:w="1584"/>
        <w:gridCol w:w="5482"/>
      </w:tblGrid>
      <w:tr w14:paraId="0AED03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63335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BDCB9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DFE10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BBCF7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511D5A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F78F3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3F81FA">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26130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B70D9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新建隔墙</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）新建石膏板隔墙</w:t>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平方米，</w:t>
            </w:r>
            <w:r>
              <w:rPr>
                <w:rFonts w:hint="default" w:ascii="Calibri" w:hAnsi="Calibri" w:cs="Calibri"/>
                <w:color w:val="auto"/>
                <w:sz w:val="24"/>
                <w:szCs w:val="24"/>
                <w:bdr w:val="none" w:color="auto" w:sz="0" w:space="0"/>
              </w:rPr>
              <w:t>C75</w:t>
            </w:r>
            <w:r>
              <w:rPr>
                <w:rFonts w:hint="eastAsia" w:ascii="宋体" w:hAnsi="宋体" w:eastAsia="宋体" w:cs="宋体"/>
                <w:color w:val="auto"/>
                <w:sz w:val="24"/>
                <w:szCs w:val="24"/>
                <w:bdr w:val="none" w:color="auto" w:sz="0" w:space="0"/>
              </w:rPr>
              <w:t>轻钢龙骨基层；</w:t>
            </w:r>
            <w:r>
              <w:rPr>
                <w:rFonts w:hint="default" w:ascii="Calibri" w:hAnsi="Calibri" w:cs="Calibri"/>
                <w:color w:val="auto"/>
                <w:sz w:val="24"/>
                <w:szCs w:val="24"/>
                <w:bdr w:val="none" w:color="auto" w:sz="0" w:space="0"/>
              </w:rPr>
              <w:t>≥12mm</w:t>
            </w:r>
            <w:r>
              <w:rPr>
                <w:rFonts w:hint="eastAsia" w:ascii="宋体" w:hAnsi="宋体" w:eastAsia="宋体" w:cs="宋体"/>
                <w:color w:val="auto"/>
                <w:sz w:val="24"/>
                <w:szCs w:val="24"/>
                <w:bdr w:val="none" w:color="auto" w:sz="0" w:space="0"/>
              </w:rPr>
              <w:t>厚防火板基层，</w:t>
            </w:r>
            <w:r>
              <w:rPr>
                <w:rFonts w:hint="default" w:ascii="Calibri" w:hAnsi="Calibri" w:cs="Calibri"/>
                <w:color w:val="auto"/>
                <w:sz w:val="24"/>
                <w:szCs w:val="24"/>
                <w:bdr w:val="none" w:color="auto" w:sz="0" w:space="0"/>
              </w:rPr>
              <w:t>≥12mm</w:t>
            </w:r>
            <w:r>
              <w:rPr>
                <w:rFonts w:hint="eastAsia" w:ascii="宋体" w:hAnsi="宋体" w:eastAsia="宋体" w:cs="宋体"/>
                <w:color w:val="auto"/>
                <w:sz w:val="24"/>
                <w:szCs w:val="24"/>
                <w:bdr w:val="none" w:color="auto" w:sz="0" w:space="0"/>
              </w:rPr>
              <w:t>厚防火石膏板面层；</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）砌筑地台</w:t>
            </w:r>
            <w:r>
              <w:rPr>
                <w:rFonts w:hint="default" w:ascii="Calibri" w:hAnsi="Calibri" w:cs="Calibri"/>
                <w:color w:val="auto"/>
                <w:sz w:val="24"/>
                <w:szCs w:val="24"/>
                <w:bdr w:val="none" w:color="auto" w:sz="0" w:space="0"/>
              </w:rPr>
              <w:t>15</w:t>
            </w:r>
            <w:r>
              <w:rPr>
                <w:rFonts w:hint="eastAsia" w:ascii="宋体" w:hAnsi="宋体" w:eastAsia="宋体" w:cs="宋体"/>
                <w:color w:val="auto"/>
                <w:sz w:val="24"/>
                <w:szCs w:val="24"/>
                <w:bdr w:val="none" w:color="auto" w:sz="0" w:space="0"/>
              </w:rPr>
              <w:t>平方米，新建红砖砌地台高</w:t>
            </w:r>
            <w:r>
              <w:rPr>
                <w:rFonts w:hint="default" w:ascii="Calibri" w:hAnsi="Calibri" w:cs="Calibri"/>
                <w:color w:val="auto"/>
                <w:sz w:val="24"/>
                <w:szCs w:val="24"/>
                <w:bdr w:val="none" w:color="auto" w:sz="0" w:space="0"/>
              </w:rPr>
              <w:t>200mm</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顶面综合吊顶</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）跌级造型吊顶约</w:t>
            </w:r>
            <w:r>
              <w:rPr>
                <w:rFonts w:hint="default" w:ascii="Calibri" w:hAnsi="Calibri" w:cs="Calibri"/>
                <w:color w:val="auto"/>
                <w:sz w:val="24"/>
                <w:szCs w:val="24"/>
                <w:bdr w:val="none" w:color="auto" w:sz="0" w:space="0"/>
              </w:rPr>
              <w:t>75</w:t>
            </w:r>
            <w:r>
              <w:rPr>
                <w:rFonts w:hint="eastAsia" w:ascii="宋体" w:hAnsi="宋体" w:eastAsia="宋体" w:cs="宋体"/>
                <w:color w:val="auto"/>
                <w:sz w:val="24"/>
                <w:szCs w:val="24"/>
                <w:bdr w:val="none" w:color="auto" w:sz="0" w:space="0"/>
              </w:rPr>
              <w:t>平方米</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轻钢龙骨</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局部龙骨；</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）跌级造型木饰面板吊顶约</w:t>
            </w:r>
            <w:r>
              <w:rPr>
                <w:rFonts w:hint="default" w:ascii="Calibri" w:hAnsi="Calibri" w:cs="Calibri"/>
                <w:color w:val="auto"/>
                <w:sz w:val="24"/>
                <w:szCs w:val="24"/>
                <w:bdr w:val="none" w:color="auto" w:sz="0" w:space="0"/>
              </w:rPr>
              <w:t>15</w:t>
            </w:r>
            <w:r>
              <w:rPr>
                <w:rFonts w:hint="eastAsia" w:ascii="宋体" w:hAnsi="宋体" w:eastAsia="宋体" w:cs="宋体"/>
                <w:color w:val="auto"/>
                <w:sz w:val="24"/>
                <w:szCs w:val="24"/>
                <w:bdr w:val="none" w:color="auto" w:sz="0" w:space="0"/>
              </w:rPr>
              <w:t>平方米</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轻钢龙骨</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局部龙骨</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防火石膏板基层</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木饰面板。</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墙面处理</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）墙面装饰软硬包</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防火板基层，定制装饰软硬包面层</w:t>
            </w:r>
            <w:r>
              <w:rPr>
                <w:rFonts w:hint="default" w:ascii="Calibri" w:hAnsi="Calibri" w:cs="Calibri"/>
                <w:color w:val="auto"/>
                <w:sz w:val="24"/>
                <w:szCs w:val="24"/>
                <w:bdr w:val="none" w:color="auto" w:sz="0" w:space="0"/>
              </w:rPr>
              <w:t>≥202</w:t>
            </w:r>
            <w:r>
              <w:rPr>
                <w:rFonts w:hint="eastAsia" w:ascii="宋体" w:hAnsi="宋体" w:eastAsia="宋体" w:cs="宋体"/>
                <w:color w:val="auto"/>
                <w:sz w:val="24"/>
                <w:szCs w:val="24"/>
                <w:bdr w:val="none" w:color="auto" w:sz="0" w:space="0"/>
              </w:rPr>
              <w:t>平方米；</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）墙面装饰金属线条</w:t>
            </w:r>
            <w:r>
              <w:rPr>
                <w:rFonts w:hint="default" w:ascii="Calibri" w:hAnsi="Calibri" w:cs="Calibri"/>
                <w:color w:val="auto"/>
                <w:sz w:val="24"/>
                <w:szCs w:val="24"/>
                <w:bdr w:val="none" w:color="auto" w:sz="0" w:space="0"/>
              </w:rPr>
              <w:t>≥188</w:t>
            </w:r>
            <w:r>
              <w:rPr>
                <w:rFonts w:hint="eastAsia" w:ascii="宋体" w:hAnsi="宋体" w:eastAsia="宋体" w:cs="宋体"/>
                <w:color w:val="auto"/>
                <w:sz w:val="24"/>
                <w:szCs w:val="24"/>
                <w:bdr w:val="none" w:color="auto" w:sz="0" w:space="0"/>
              </w:rPr>
              <w:t>米，高度综合考虑；</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）墙面造型灯槽</w:t>
            </w:r>
            <w:r>
              <w:rPr>
                <w:rFonts w:hint="default" w:ascii="Calibri" w:hAnsi="Calibri" w:cs="Calibri"/>
                <w:color w:val="auto"/>
                <w:sz w:val="24"/>
                <w:szCs w:val="24"/>
                <w:bdr w:val="none" w:color="auto" w:sz="0" w:space="0"/>
              </w:rPr>
              <w:t>≥21</w:t>
            </w:r>
            <w:r>
              <w:rPr>
                <w:rFonts w:hint="eastAsia" w:ascii="宋体" w:hAnsi="宋体" w:eastAsia="宋体" w:cs="宋体"/>
                <w:color w:val="auto"/>
                <w:sz w:val="24"/>
                <w:szCs w:val="24"/>
                <w:bdr w:val="none" w:color="auto" w:sz="0" w:space="0"/>
              </w:rPr>
              <w:t>米。</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定制造型背景墙</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）根据要求设计及定制造型背景墙。</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地面处理</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）地面找平约</w:t>
            </w:r>
            <w:r>
              <w:rPr>
                <w:rFonts w:hint="default" w:ascii="Calibri" w:hAnsi="Calibri" w:cs="Calibri"/>
                <w:color w:val="auto"/>
                <w:sz w:val="24"/>
                <w:szCs w:val="24"/>
                <w:bdr w:val="none" w:color="auto" w:sz="0" w:space="0"/>
              </w:rPr>
              <w:t>137</w:t>
            </w:r>
            <w:r>
              <w:rPr>
                <w:rFonts w:hint="eastAsia" w:ascii="宋体" w:hAnsi="宋体" w:eastAsia="宋体" w:cs="宋体"/>
                <w:color w:val="auto"/>
                <w:sz w:val="24"/>
                <w:szCs w:val="24"/>
                <w:bdr w:val="none" w:color="auto" w:sz="0" w:space="0"/>
              </w:rPr>
              <w:t>平方米</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水泥砂浆</w:t>
            </w:r>
            <w:r>
              <w:rPr>
                <w:rFonts w:hint="default" w:ascii="Calibri" w:hAnsi="Calibri" w:cs="Calibri"/>
                <w:color w:val="auto"/>
                <w:sz w:val="24"/>
                <w:szCs w:val="24"/>
                <w:bdr w:val="none" w:color="auto" w:sz="0" w:space="0"/>
              </w:rPr>
              <w:t>≥30mm</w:t>
            </w:r>
            <w:r>
              <w:rPr>
                <w:rFonts w:hint="eastAsia" w:ascii="宋体" w:hAnsi="宋体" w:eastAsia="宋体" w:cs="宋体"/>
                <w:color w:val="auto"/>
                <w:sz w:val="24"/>
                <w:szCs w:val="24"/>
                <w:bdr w:val="none" w:color="auto" w:sz="0" w:space="0"/>
              </w:rPr>
              <w:t>厚；</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）成品装饰地毯约</w:t>
            </w:r>
            <w:r>
              <w:rPr>
                <w:rFonts w:hint="default" w:ascii="Calibri" w:hAnsi="Calibri" w:cs="Calibri"/>
                <w:color w:val="auto"/>
                <w:sz w:val="24"/>
                <w:szCs w:val="24"/>
                <w:bdr w:val="none" w:color="auto" w:sz="0" w:space="0"/>
              </w:rPr>
              <w:t>137</w:t>
            </w:r>
            <w:r>
              <w:rPr>
                <w:rFonts w:hint="eastAsia" w:ascii="宋体" w:hAnsi="宋体" w:eastAsia="宋体" w:cs="宋体"/>
                <w:color w:val="auto"/>
                <w:sz w:val="24"/>
                <w:szCs w:val="24"/>
                <w:bdr w:val="none" w:color="auto" w:sz="0" w:space="0"/>
              </w:rPr>
              <w:t>平方米</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割绒绒面，</w:t>
            </w:r>
            <w:r>
              <w:rPr>
                <w:rFonts w:hint="default" w:ascii="Calibri" w:hAnsi="Calibri" w:cs="Calibri"/>
                <w:color w:val="auto"/>
                <w:sz w:val="24"/>
                <w:szCs w:val="24"/>
                <w:bdr w:val="none" w:color="auto" w:sz="0" w:space="0"/>
              </w:rPr>
              <w:t>PVC</w:t>
            </w:r>
            <w:r>
              <w:rPr>
                <w:rFonts w:hint="eastAsia" w:ascii="宋体" w:hAnsi="宋体" w:eastAsia="宋体" w:cs="宋体"/>
                <w:color w:val="auto"/>
                <w:sz w:val="24"/>
                <w:szCs w:val="24"/>
                <w:bdr w:val="none" w:color="auto" w:sz="0" w:space="0"/>
              </w:rPr>
              <w:t>底部防水；</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）不锈钢踢脚线</w:t>
            </w:r>
            <w:r>
              <w:rPr>
                <w:rFonts w:hint="default" w:ascii="Calibri" w:hAnsi="Calibri" w:cs="Calibri"/>
                <w:color w:val="auto"/>
                <w:sz w:val="24"/>
                <w:szCs w:val="24"/>
                <w:bdr w:val="none" w:color="auto" w:sz="0" w:space="0"/>
              </w:rPr>
              <w:t>≥71</w:t>
            </w:r>
            <w:r>
              <w:rPr>
                <w:rFonts w:hint="eastAsia" w:ascii="宋体" w:hAnsi="宋体" w:eastAsia="宋体" w:cs="宋体"/>
                <w:color w:val="auto"/>
                <w:sz w:val="24"/>
                <w:szCs w:val="24"/>
                <w:bdr w:val="none" w:color="auto" w:sz="0" w:space="0"/>
              </w:rPr>
              <w:t>米</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防火板基层，不锈钢面层，高度综合考虑。</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线路改造</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）满足室内强弱电使用的线材、管材、单相单控开关、单相双控开关、单相二三极电源插座、网插座及发布系统使用的接口盒。</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普通照明及光源</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）顶面灯带按照造型安装，</w:t>
            </w:r>
            <w:r>
              <w:rPr>
                <w:rFonts w:hint="default" w:ascii="Calibri" w:hAnsi="Calibri" w:cs="Calibri"/>
                <w:color w:val="auto"/>
                <w:sz w:val="24"/>
                <w:szCs w:val="24"/>
                <w:bdr w:val="none" w:color="auto" w:sz="0" w:space="0"/>
              </w:rPr>
              <w:t>LED</w:t>
            </w:r>
            <w:r>
              <w:rPr>
                <w:rFonts w:hint="eastAsia" w:ascii="宋体" w:hAnsi="宋体" w:eastAsia="宋体" w:cs="宋体"/>
                <w:color w:val="auto"/>
                <w:sz w:val="24"/>
                <w:szCs w:val="24"/>
                <w:bdr w:val="none" w:color="auto" w:sz="0" w:space="0"/>
              </w:rPr>
              <w:t>光源；</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）普通装饰照明筒灯、平板灯；</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）定制软膜灯箱</w:t>
            </w:r>
            <w:r>
              <w:rPr>
                <w:rFonts w:hint="default" w:ascii="Calibri" w:hAnsi="Calibri" w:cs="Calibri"/>
                <w:color w:val="auto"/>
                <w:sz w:val="24"/>
                <w:szCs w:val="24"/>
                <w:bdr w:val="none" w:color="auto" w:sz="0" w:space="0"/>
              </w:rPr>
              <w:t>≥22</w:t>
            </w:r>
            <w:r>
              <w:rPr>
                <w:rFonts w:hint="eastAsia" w:ascii="宋体" w:hAnsi="宋体" w:eastAsia="宋体" w:cs="宋体"/>
                <w:color w:val="auto"/>
                <w:sz w:val="24"/>
                <w:szCs w:val="24"/>
                <w:bdr w:val="none" w:color="auto" w:sz="0" w:space="0"/>
              </w:rPr>
              <w:t>平方米。</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其他配套材料</w:t>
            </w:r>
            <w:r>
              <w:rPr>
                <w:color w:val="auto"/>
                <w:sz w:val="24"/>
                <w:szCs w:val="24"/>
                <w:bdr w:val="none" w:color="auto" w:sz="0" w:space="0"/>
              </w:rPr>
              <w:br w:type="textWrapping"/>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）包含不限于包假造型梁，绒布及百叶窗帘，垃圾清运，精保洁。</w:t>
            </w:r>
          </w:p>
        </w:tc>
      </w:tr>
    </w:tbl>
    <w:p w14:paraId="3E01F1C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标的名称：定制桌椅</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77"/>
        <w:gridCol w:w="649"/>
        <w:gridCol w:w="1045"/>
        <w:gridCol w:w="6275"/>
      </w:tblGrid>
      <w:tr w14:paraId="60C820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77E6D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1EAB9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40CD1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A2E2F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4EC39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3AE25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976F8E">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12708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03DAC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新闻发布厅主席台会议桌</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张：长</w:t>
            </w:r>
            <w:r>
              <w:rPr>
                <w:rFonts w:hint="default" w:ascii="Calibri" w:hAnsi="Calibri" w:cs="Calibri"/>
                <w:color w:val="auto"/>
                <w:sz w:val="24"/>
                <w:szCs w:val="24"/>
                <w:bdr w:val="none" w:color="auto" w:sz="0" w:space="0"/>
              </w:rPr>
              <w:t>1200mm×</w:t>
            </w:r>
            <w:r>
              <w:rPr>
                <w:rFonts w:hint="eastAsia" w:ascii="宋体" w:hAnsi="宋体" w:eastAsia="宋体" w:cs="宋体"/>
                <w:color w:val="auto"/>
                <w:sz w:val="24"/>
                <w:szCs w:val="24"/>
                <w:bdr w:val="none" w:color="auto" w:sz="0" w:space="0"/>
              </w:rPr>
              <w:t>宽</w:t>
            </w:r>
            <w:r>
              <w:rPr>
                <w:rFonts w:hint="default" w:ascii="Calibri" w:hAnsi="Calibri" w:cs="Calibri"/>
                <w:color w:val="auto"/>
                <w:sz w:val="24"/>
                <w:szCs w:val="24"/>
                <w:bdr w:val="none" w:color="auto" w:sz="0" w:space="0"/>
              </w:rPr>
              <w:t>600mm×</w:t>
            </w:r>
            <w:r>
              <w:rPr>
                <w:rFonts w:hint="eastAsia" w:ascii="宋体" w:hAnsi="宋体" w:eastAsia="宋体" w:cs="宋体"/>
                <w:color w:val="auto"/>
                <w:sz w:val="24"/>
                <w:szCs w:val="24"/>
                <w:bdr w:val="none" w:color="auto" w:sz="0" w:space="0"/>
              </w:rPr>
              <w:t>高</w:t>
            </w:r>
            <w:r>
              <w:rPr>
                <w:rFonts w:hint="default" w:ascii="Calibri" w:hAnsi="Calibri" w:cs="Calibri"/>
                <w:color w:val="auto"/>
                <w:sz w:val="24"/>
                <w:szCs w:val="24"/>
                <w:bdr w:val="none" w:color="auto" w:sz="0" w:space="0"/>
              </w:rPr>
              <w:t>750mm</w:t>
            </w:r>
            <w:r>
              <w:rPr>
                <w:rFonts w:hint="eastAsia" w:ascii="宋体" w:hAnsi="宋体" w:eastAsia="宋体" w:cs="宋体"/>
                <w:color w:val="auto"/>
                <w:sz w:val="24"/>
                <w:szCs w:val="24"/>
                <w:bdr w:val="none" w:color="auto" w:sz="0" w:space="0"/>
              </w:rPr>
              <w:t>，尺寸偏差不超过</w:t>
            </w:r>
            <w:r>
              <w:rPr>
                <w:rFonts w:hint="default" w:ascii="Calibri" w:hAnsi="Calibri" w:cs="Calibri"/>
                <w:color w:val="auto"/>
                <w:sz w:val="24"/>
                <w:szCs w:val="24"/>
                <w:bdr w:val="none" w:color="auto" w:sz="0" w:space="0"/>
              </w:rPr>
              <w:t>±5mm</w:t>
            </w:r>
            <w:r>
              <w:rPr>
                <w:rFonts w:hint="eastAsia" w:ascii="宋体" w:hAnsi="宋体" w:eastAsia="宋体" w:cs="宋体"/>
                <w:color w:val="auto"/>
                <w:sz w:val="24"/>
                <w:szCs w:val="24"/>
                <w:bdr w:val="none" w:color="auto" w:sz="0" w:space="0"/>
              </w:rPr>
              <w:t>；台面板厚度不小于</w:t>
            </w:r>
            <w:r>
              <w:rPr>
                <w:rFonts w:hint="default" w:ascii="Calibri" w:hAnsi="Calibri" w:cs="Calibri"/>
                <w:color w:val="auto"/>
                <w:sz w:val="24"/>
                <w:szCs w:val="24"/>
                <w:bdr w:val="none" w:color="auto" w:sz="0" w:space="0"/>
              </w:rPr>
              <w:t>25mm</w:t>
            </w:r>
            <w:r>
              <w:rPr>
                <w:rFonts w:hint="eastAsia" w:ascii="宋体" w:hAnsi="宋体" w:eastAsia="宋体" w:cs="宋体"/>
                <w:color w:val="auto"/>
                <w:sz w:val="24"/>
                <w:szCs w:val="24"/>
                <w:bdr w:val="none" w:color="auto" w:sz="0" w:space="0"/>
              </w:rPr>
              <w:t>；基材采用实木颗粒板；面材采用三聚氰胺浸渍胶膜纸饰面，四周封边条与面板同色；</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新闻发布厅台下会议桌</w:t>
            </w:r>
            <w:r>
              <w:rPr>
                <w:rFonts w:hint="default" w:ascii="Calibri" w:hAnsi="Calibri" w:cs="Calibri"/>
                <w:color w:val="auto"/>
                <w:sz w:val="24"/>
                <w:szCs w:val="24"/>
                <w:bdr w:val="none" w:color="auto" w:sz="0" w:space="0"/>
              </w:rPr>
              <w:t>×20</w:t>
            </w:r>
            <w:r>
              <w:rPr>
                <w:rFonts w:hint="eastAsia" w:ascii="宋体" w:hAnsi="宋体" w:eastAsia="宋体" w:cs="宋体"/>
                <w:color w:val="auto"/>
                <w:sz w:val="24"/>
                <w:szCs w:val="24"/>
                <w:bdr w:val="none" w:color="auto" w:sz="0" w:space="0"/>
              </w:rPr>
              <w:t>张：长</w:t>
            </w:r>
            <w:r>
              <w:rPr>
                <w:rFonts w:hint="default" w:ascii="Calibri" w:hAnsi="Calibri" w:cs="Calibri"/>
                <w:color w:val="auto"/>
                <w:sz w:val="24"/>
                <w:szCs w:val="24"/>
                <w:bdr w:val="none" w:color="auto" w:sz="0" w:space="0"/>
              </w:rPr>
              <w:t>1200mm×</w:t>
            </w:r>
            <w:r>
              <w:rPr>
                <w:rFonts w:hint="eastAsia" w:ascii="宋体" w:hAnsi="宋体" w:eastAsia="宋体" w:cs="宋体"/>
                <w:color w:val="auto"/>
                <w:sz w:val="24"/>
                <w:szCs w:val="24"/>
                <w:bdr w:val="none" w:color="auto" w:sz="0" w:space="0"/>
              </w:rPr>
              <w:t>宽</w:t>
            </w:r>
            <w:r>
              <w:rPr>
                <w:rFonts w:hint="default" w:ascii="Calibri" w:hAnsi="Calibri" w:cs="Calibri"/>
                <w:color w:val="auto"/>
                <w:sz w:val="24"/>
                <w:szCs w:val="24"/>
                <w:bdr w:val="none" w:color="auto" w:sz="0" w:space="0"/>
              </w:rPr>
              <w:t>400mm×</w:t>
            </w:r>
            <w:r>
              <w:rPr>
                <w:rFonts w:hint="eastAsia" w:ascii="宋体" w:hAnsi="宋体" w:eastAsia="宋体" w:cs="宋体"/>
                <w:color w:val="auto"/>
                <w:sz w:val="24"/>
                <w:szCs w:val="24"/>
                <w:bdr w:val="none" w:color="auto" w:sz="0" w:space="0"/>
              </w:rPr>
              <w:t>高</w:t>
            </w:r>
            <w:r>
              <w:rPr>
                <w:rFonts w:hint="default" w:ascii="Calibri" w:hAnsi="Calibri" w:cs="Calibri"/>
                <w:color w:val="auto"/>
                <w:sz w:val="24"/>
                <w:szCs w:val="24"/>
                <w:bdr w:val="none" w:color="auto" w:sz="0" w:space="0"/>
              </w:rPr>
              <w:t>750mm</w:t>
            </w:r>
            <w:r>
              <w:rPr>
                <w:rFonts w:hint="eastAsia" w:ascii="宋体" w:hAnsi="宋体" w:eastAsia="宋体" w:cs="宋体"/>
                <w:color w:val="auto"/>
                <w:sz w:val="24"/>
                <w:szCs w:val="24"/>
                <w:bdr w:val="none" w:color="auto" w:sz="0" w:space="0"/>
              </w:rPr>
              <w:t>，尺寸偏差不超过</w:t>
            </w:r>
            <w:r>
              <w:rPr>
                <w:rFonts w:hint="default" w:ascii="Calibri" w:hAnsi="Calibri" w:cs="Calibri"/>
                <w:color w:val="auto"/>
                <w:sz w:val="24"/>
                <w:szCs w:val="24"/>
                <w:bdr w:val="none" w:color="auto" w:sz="0" w:space="0"/>
              </w:rPr>
              <w:t>±5mm</w:t>
            </w:r>
            <w:r>
              <w:rPr>
                <w:rFonts w:hint="eastAsia" w:ascii="宋体" w:hAnsi="宋体" w:eastAsia="宋体" w:cs="宋体"/>
                <w:color w:val="auto"/>
                <w:sz w:val="24"/>
                <w:szCs w:val="24"/>
                <w:bdr w:val="none" w:color="auto" w:sz="0" w:space="0"/>
              </w:rPr>
              <w:t>；台面板厚度不小于</w:t>
            </w:r>
            <w:r>
              <w:rPr>
                <w:rFonts w:hint="default" w:ascii="Calibri" w:hAnsi="Calibri" w:cs="Calibri"/>
                <w:color w:val="auto"/>
                <w:sz w:val="24"/>
                <w:szCs w:val="24"/>
                <w:bdr w:val="none" w:color="auto" w:sz="0" w:space="0"/>
              </w:rPr>
              <w:t>25mm</w:t>
            </w:r>
            <w:r>
              <w:rPr>
                <w:rFonts w:hint="eastAsia" w:ascii="宋体" w:hAnsi="宋体" w:eastAsia="宋体" w:cs="宋体"/>
                <w:color w:val="auto"/>
                <w:sz w:val="24"/>
                <w:szCs w:val="24"/>
                <w:bdr w:val="none" w:color="auto" w:sz="0" w:space="0"/>
              </w:rPr>
              <w:t>；基材采用实木颗粒板；面材采用三聚氰胺浸渍胶膜纸饰面，四周封边条与面板同色；</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主席台座椅</w:t>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把：椅背框架采用厚度不小于</w:t>
            </w:r>
            <w:r>
              <w:rPr>
                <w:rFonts w:hint="default" w:ascii="Calibri" w:hAnsi="Calibri" w:cs="Calibri"/>
                <w:color w:val="auto"/>
                <w:sz w:val="24"/>
                <w:szCs w:val="24"/>
                <w:bdr w:val="none" w:color="auto" w:sz="0" w:space="0"/>
              </w:rPr>
              <w:t>12mm</w:t>
            </w:r>
            <w:r>
              <w:rPr>
                <w:rFonts w:hint="eastAsia" w:ascii="宋体" w:hAnsi="宋体" w:eastAsia="宋体" w:cs="宋体"/>
                <w:color w:val="auto"/>
                <w:sz w:val="24"/>
                <w:szCs w:val="24"/>
                <w:bdr w:val="none" w:color="auto" w:sz="0" w:space="0"/>
              </w:rPr>
              <w:t>的多层板（胶合板），椅背静载荷不低于</w:t>
            </w:r>
            <w:r>
              <w:rPr>
                <w:rFonts w:hint="default" w:ascii="Calibri" w:hAnsi="Calibri" w:cs="Calibri"/>
                <w:color w:val="auto"/>
                <w:sz w:val="24"/>
                <w:szCs w:val="24"/>
                <w:bdr w:val="none" w:color="auto" w:sz="0" w:space="0"/>
              </w:rPr>
              <w:t>1100N</w:t>
            </w:r>
            <w:r>
              <w:rPr>
                <w:rFonts w:hint="eastAsia" w:ascii="宋体" w:hAnsi="宋体" w:eastAsia="宋体" w:cs="宋体"/>
                <w:color w:val="auto"/>
                <w:sz w:val="24"/>
                <w:szCs w:val="24"/>
                <w:bdr w:val="none" w:color="auto" w:sz="0" w:space="0"/>
              </w:rPr>
              <w:t>，背、坐面料采用环保型合成革，扶手为钢架覆盖皮革软包，座垫采用密度不低于</w:t>
            </w:r>
            <w:r>
              <w:rPr>
                <w:rFonts w:hint="default" w:ascii="Calibri" w:hAnsi="Calibri" w:cs="Calibri"/>
                <w:color w:val="auto"/>
                <w:sz w:val="24"/>
                <w:szCs w:val="24"/>
                <w:bdr w:val="none" w:color="auto" w:sz="0" w:space="0"/>
              </w:rPr>
              <w:t>45kg/m³</w:t>
            </w:r>
            <w:r>
              <w:rPr>
                <w:rFonts w:hint="eastAsia" w:ascii="宋体" w:hAnsi="宋体" w:eastAsia="宋体" w:cs="宋体"/>
                <w:color w:val="auto"/>
                <w:sz w:val="24"/>
                <w:szCs w:val="24"/>
                <w:bdr w:val="none" w:color="auto" w:sz="0" w:space="0"/>
              </w:rPr>
              <w:t>的高回弹海绵；带写字板会议椅</w:t>
            </w:r>
            <w:r>
              <w:rPr>
                <w:rFonts w:hint="default" w:ascii="Calibri" w:hAnsi="Calibri" w:cs="Calibri"/>
                <w:color w:val="auto"/>
                <w:sz w:val="24"/>
                <w:szCs w:val="24"/>
                <w:bdr w:val="none" w:color="auto" w:sz="0" w:space="0"/>
              </w:rPr>
              <w:t>×35</w:t>
            </w:r>
            <w:r>
              <w:rPr>
                <w:rFonts w:hint="eastAsia" w:ascii="宋体" w:hAnsi="宋体" w:eastAsia="宋体" w:cs="宋体"/>
                <w:color w:val="auto"/>
                <w:sz w:val="24"/>
                <w:szCs w:val="24"/>
                <w:bdr w:val="none" w:color="auto" w:sz="0" w:space="0"/>
              </w:rPr>
              <w:t>把：</w:t>
            </w:r>
            <w:r>
              <w:rPr>
                <w:rFonts w:hint="default" w:ascii="Calibri" w:hAnsi="Calibri" w:cs="Calibri"/>
                <w:color w:val="auto"/>
                <w:sz w:val="24"/>
                <w:szCs w:val="24"/>
                <w:bdr w:val="none" w:color="auto" w:sz="0" w:space="0"/>
              </w:rPr>
              <w:t>PP</w:t>
            </w:r>
            <w:r>
              <w:rPr>
                <w:rFonts w:hint="eastAsia" w:ascii="宋体" w:hAnsi="宋体" w:eastAsia="宋体" w:cs="宋体"/>
                <w:color w:val="auto"/>
                <w:sz w:val="24"/>
                <w:szCs w:val="24"/>
                <w:bdr w:val="none" w:color="auto" w:sz="0" w:space="0"/>
              </w:rPr>
              <w:t>加玻璃纤维背框，包覆高强度弹性透气加密网布，高回弹定型发泡棉座板，面料为加密弹性绒布，椅架采用壁厚不小于</w:t>
            </w:r>
            <w:r>
              <w:rPr>
                <w:rFonts w:hint="default" w:ascii="Calibri" w:hAnsi="Calibri" w:cs="Calibri"/>
                <w:color w:val="auto"/>
                <w:sz w:val="24"/>
                <w:szCs w:val="24"/>
                <w:bdr w:val="none" w:color="auto" w:sz="0" w:space="0"/>
              </w:rPr>
              <w:t>1.2mm</w:t>
            </w:r>
            <w:r>
              <w:rPr>
                <w:rFonts w:hint="eastAsia" w:ascii="宋体" w:hAnsi="宋体" w:eastAsia="宋体" w:cs="宋体"/>
                <w:color w:val="auto"/>
                <w:sz w:val="24"/>
                <w:szCs w:val="24"/>
                <w:bdr w:val="none" w:color="auto" w:sz="0" w:space="0"/>
              </w:rPr>
              <w:t>的钢管，横梁采用外径不小于</w:t>
            </w:r>
            <w:r>
              <w:rPr>
                <w:rFonts w:hint="default" w:ascii="Calibri" w:hAnsi="Calibri" w:cs="Calibri"/>
                <w:color w:val="auto"/>
                <w:sz w:val="24"/>
                <w:szCs w:val="24"/>
                <w:bdr w:val="none" w:color="auto" w:sz="0" w:space="0"/>
              </w:rPr>
              <w:t>19mm</w:t>
            </w:r>
            <w:r>
              <w:rPr>
                <w:rFonts w:hint="eastAsia" w:ascii="宋体" w:hAnsi="宋体" w:eastAsia="宋体" w:cs="宋体"/>
                <w:color w:val="auto"/>
                <w:sz w:val="24"/>
                <w:szCs w:val="24"/>
                <w:bdr w:val="none" w:color="auto" w:sz="0" w:space="0"/>
              </w:rPr>
              <w:t>、壁厚不小于</w:t>
            </w:r>
            <w:r>
              <w:rPr>
                <w:rFonts w:hint="default" w:ascii="Calibri" w:hAnsi="Calibri" w:cs="Calibri"/>
                <w:color w:val="auto"/>
                <w:sz w:val="24"/>
                <w:szCs w:val="24"/>
                <w:bdr w:val="none" w:color="auto" w:sz="0" w:space="0"/>
              </w:rPr>
              <w:t>1.5mm</w:t>
            </w:r>
            <w:r>
              <w:rPr>
                <w:rFonts w:hint="eastAsia" w:ascii="宋体" w:hAnsi="宋体" w:eastAsia="宋体" w:cs="宋体"/>
                <w:color w:val="auto"/>
                <w:sz w:val="24"/>
                <w:szCs w:val="24"/>
                <w:bdr w:val="none" w:color="auto" w:sz="0" w:space="0"/>
              </w:rPr>
              <w:t>的圆管，写字板采用</w:t>
            </w:r>
            <w:r>
              <w:rPr>
                <w:rFonts w:hint="default" w:ascii="Calibri" w:hAnsi="Calibri" w:cs="Calibri"/>
                <w:color w:val="auto"/>
                <w:sz w:val="24"/>
                <w:szCs w:val="24"/>
                <w:bdr w:val="none" w:color="auto" w:sz="0" w:space="0"/>
              </w:rPr>
              <w:t>PP</w:t>
            </w:r>
            <w:r>
              <w:rPr>
                <w:rFonts w:hint="eastAsia" w:ascii="宋体" w:hAnsi="宋体" w:eastAsia="宋体" w:cs="宋体"/>
                <w:color w:val="auto"/>
                <w:sz w:val="24"/>
                <w:szCs w:val="24"/>
                <w:bdr w:val="none" w:color="auto" w:sz="0" w:space="0"/>
              </w:rPr>
              <w:t>工程塑料，板面厚度不小于</w:t>
            </w:r>
            <w:r>
              <w:rPr>
                <w:rFonts w:hint="default" w:ascii="Calibri" w:hAnsi="Calibri" w:cs="Calibri"/>
                <w:color w:val="auto"/>
                <w:sz w:val="24"/>
                <w:szCs w:val="24"/>
                <w:bdr w:val="none" w:color="auto" w:sz="0" w:space="0"/>
              </w:rPr>
              <w:t>15mm</w:t>
            </w:r>
            <w:r>
              <w:rPr>
                <w:rFonts w:hint="eastAsia" w:ascii="宋体" w:hAnsi="宋体" w:eastAsia="宋体" w:cs="宋体"/>
                <w:color w:val="auto"/>
                <w:sz w:val="24"/>
                <w:szCs w:val="24"/>
                <w:bdr w:val="none" w:color="auto" w:sz="0" w:space="0"/>
              </w:rPr>
              <w:t>；接待沙发</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座：表层采用布艺面料，填充采用高回弹</w:t>
            </w:r>
            <w:r>
              <w:rPr>
                <w:rFonts w:hint="default" w:ascii="Calibri" w:hAnsi="Calibri" w:cs="Calibri"/>
                <w:color w:val="auto"/>
                <w:sz w:val="24"/>
                <w:szCs w:val="24"/>
                <w:bdr w:val="none" w:color="auto" w:sz="0" w:space="0"/>
              </w:rPr>
              <w:t>PU</w:t>
            </w:r>
            <w:r>
              <w:rPr>
                <w:rFonts w:hint="eastAsia" w:ascii="宋体" w:hAnsi="宋体" w:eastAsia="宋体" w:cs="宋体"/>
                <w:color w:val="auto"/>
                <w:sz w:val="24"/>
                <w:szCs w:val="24"/>
                <w:bdr w:val="none" w:color="auto" w:sz="0" w:space="0"/>
              </w:rPr>
              <w:t>泡棉，座垫泡棉密度不低于</w:t>
            </w:r>
            <w:r>
              <w:rPr>
                <w:rFonts w:hint="default" w:ascii="Calibri" w:hAnsi="Calibri" w:cs="Calibri"/>
                <w:color w:val="auto"/>
                <w:sz w:val="24"/>
                <w:szCs w:val="24"/>
                <w:bdr w:val="none" w:color="auto" w:sz="0" w:space="0"/>
              </w:rPr>
              <w:t>40kg/m³</w:t>
            </w:r>
            <w:r>
              <w:rPr>
                <w:rFonts w:hint="eastAsia" w:ascii="宋体" w:hAnsi="宋体" w:eastAsia="宋体" w:cs="宋体"/>
                <w:color w:val="auto"/>
                <w:sz w:val="24"/>
                <w:szCs w:val="24"/>
                <w:bdr w:val="none" w:color="auto" w:sz="0" w:space="0"/>
              </w:rPr>
              <w:t>、靠垫泡棉密度不低于</w:t>
            </w:r>
            <w:r>
              <w:rPr>
                <w:rFonts w:hint="default" w:ascii="Calibri" w:hAnsi="Calibri" w:cs="Calibri"/>
                <w:color w:val="auto"/>
                <w:sz w:val="24"/>
                <w:szCs w:val="24"/>
                <w:bdr w:val="none" w:color="auto" w:sz="0" w:space="0"/>
              </w:rPr>
              <w:t>25kg/m³</w:t>
            </w:r>
            <w:r>
              <w:rPr>
                <w:rFonts w:hint="eastAsia" w:ascii="宋体" w:hAnsi="宋体" w:eastAsia="宋体" w:cs="宋体"/>
                <w:color w:val="auto"/>
                <w:sz w:val="24"/>
                <w:szCs w:val="24"/>
                <w:bdr w:val="none" w:color="auto" w:sz="0" w:space="0"/>
              </w:rPr>
              <w:t>，框架采用实木框架，外露木料选用橡胶木或同等及以上档次的硬木；框架连接采用榫接工艺，或榫接与五金件结合的工艺；方几</w:t>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个：基材采用</w:t>
            </w:r>
            <w:r>
              <w:rPr>
                <w:rFonts w:hint="default" w:ascii="Calibri" w:hAnsi="Calibri" w:cs="Calibri"/>
                <w:color w:val="auto"/>
                <w:sz w:val="24"/>
                <w:szCs w:val="24"/>
                <w:bdr w:val="none" w:color="auto" w:sz="0" w:space="0"/>
              </w:rPr>
              <w:t>E0</w:t>
            </w:r>
            <w:r>
              <w:rPr>
                <w:rFonts w:hint="eastAsia" w:ascii="宋体" w:hAnsi="宋体" w:eastAsia="宋体" w:cs="宋体"/>
                <w:color w:val="auto"/>
                <w:sz w:val="24"/>
                <w:szCs w:val="24"/>
                <w:bdr w:val="none" w:color="auto" w:sz="0" w:space="0"/>
              </w:rPr>
              <w:t>级中密度纤维板，脚部采用橡胶木实木或同等及以上档次的硬木；</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导播控制桌</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联：长</w:t>
            </w:r>
            <w:r>
              <w:rPr>
                <w:rFonts w:hint="default" w:ascii="Calibri" w:hAnsi="Calibri" w:cs="Calibri"/>
                <w:color w:val="auto"/>
                <w:sz w:val="24"/>
                <w:szCs w:val="24"/>
                <w:bdr w:val="none" w:color="auto" w:sz="0" w:space="0"/>
              </w:rPr>
              <w:t>2300mm×</w:t>
            </w:r>
            <w:r>
              <w:rPr>
                <w:rFonts w:hint="eastAsia" w:ascii="宋体" w:hAnsi="宋体" w:eastAsia="宋体" w:cs="宋体"/>
                <w:color w:val="auto"/>
                <w:sz w:val="24"/>
                <w:szCs w:val="24"/>
                <w:bdr w:val="none" w:color="auto" w:sz="0" w:space="0"/>
              </w:rPr>
              <w:t>深</w:t>
            </w:r>
            <w:r>
              <w:rPr>
                <w:rFonts w:hint="default" w:ascii="Calibri" w:hAnsi="Calibri" w:cs="Calibri"/>
                <w:color w:val="auto"/>
                <w:sz w:val="24"/>
                <w:szCs w:val="24"/>
                <w:bdr w:val="none" w:color="auto" w:sz="0" w:space="0"/>
              </w:rPr>
              <w:t>1050mm×</w:t>
            </w:r>
            <w:r>
              <w:rPr>
                <w:rFonts w:hint="eastAsia" w:ascii="宋体" w:hAnsi="宋体" w:eastAsia="宋体" w:cs="宋体"/>
                <w:color w:val="auto"/>
                <w:sz w:val="24"/>
                <w:szCs w:val="24"/>
                <w:bdr w:val="none" w:color="auto" w:sz="0" w:space="0"/>
              </w:rPr>
              <w:t>高</w:t>
            </w:r>
            <w:r>
              <w:rPr>
                <w:rFonts w:hint="default" w:ascii="Calibri" w:hAnsi="Calibri" w:cs="Calibri"/>
                <w:color w:val="auto"/>
                <w:sz w:val="24"/>
                <w:szCs w:val="24"/>
                <w:bdr w:val="none" w:color="auto" w:sz="0" w:space="0"/>
              </w:rPr>
              <w:t>720mm</w:t>
            </w:r>
            <w:r>
              <w:rPr>
                <w:rFonts w:hint="eastAsia" w:ascii="宋体" w:hAnsi="宋体" w:eastAsia="宋体" w:cs="宋体"/>
                <w:color w:val="auto"/>
                <w:sz w:val="24"/>
                <w:szCs w:val="24"/>
                <w:bdr w:val="none" w:color="auto" w:sz="0" w:space="0"/>
              </w:rPr>
              <w:t>，采用钢制框架</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木质台面板的钢木结构，配置符合标准</w:t>
            </w:r>
            <w:r>
              <w:rPr>
                <w:rFonts w:hint="default" w:ascii="Calibri" w:hAnsi="Calibri" w:cs="Calibri"/>
                <w:color w:val="auto"/>
                <w:sz w:val="24"/>
                <w:szCs w:val="24"/>
                <w:bdr w:val="none" w:color="auto" w:sz="0" w:space="0"/>
              </w:rPr>
              <w:t>19</w:t>
            </w:r>
            <w:r>
              <w:rPr>
                <w:rFonts w:hint="eastAsia" w:ascii="宋体" w:hAnsi="宋体" w:eastAsia="宋体" w:cs="宋体"/>
                <w:color w:val="auto"/>
                <w:sz w:val="24"/>
                <w:szCs w:val="24"/>
                <w:bdr w:val="none" w:color="auto" w:sz="0" w:space="0"/>
              </w:rPr>
              <w:t>英寸机架规范的机架式设备托柜，有效安装空间与托柜静载荷按本项目设备清单核算确定；配置线缆管理。</w:t>
            </w:r>
          </w:p>
          <w:p w14:paraId="0943E9A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5.</w:t>
            </w:r>
            <w:r>
              <w:rPr>
                <w:color w:val="auto"/>
                <w:sz w:val="24"/>
                <w:szCs w:val="24"/>
                <w:bdr w:val="none" w:color="auto" w:sz="0" w:space="0"/>
              </w:rPr>
              <w:t xml:space="preserve"> </w:t>
            </w:r>
            <w:r>
              <w:rPr>
                <w:rFonts w:hint="eastAsia" w:ascii="宋体" w:hAnsi="宋体" w:eastAsia="宋体" w:cs="宋体"/>
                <w:color w:val="auto"/>
                <w:sz w:val="24"/>
                <w:szCs w:val="24"/>
                <w:bdr w:val="none" w:color="auto" w:sz="0" w:space="0"/>
              </w:rPr>
              <w:t>甲醛、苯、甲苯、二甲苯、总挥发性有机化合物（</w:t>
            </w:r>
            <w:r>
              <w:rPr>
                <w:rFonts w:hint="default" w:ascii="Calibri" w:hAnsi="Calibri" w:cs="Calibri"/>
                <w:color w:val="auto"/>
                <w:sz w:val="24"/>
                <w:szCs w:val="24"/>
                <w:bdr w:val="none" w:color="auto" w:sz="0" w:space="0"/>
              </w:rPr>
              <w:t>TVOC</w:t>
            </w:r>
            <w:r>
              <w:rPr>
                <w:rFonts w:hint="eastAsia" w:ascii="宋体" w:hAnsi="宋体" w:eastAsia="宋体" w:cs="宋体"/>
                <w:color w:val="auto"/>
                <w:sz w:val="24"/>
                <w:szCs w:val="24"/>
                <w:bdr w:val="none" w:color="auto" w:sz="0" w:space="0"/>
              </w:rPr>
              <w:t>）的释放量应符合</w:t>
            </w:r>
            <w:r>
              <w:rPr>
                <w:rFonts w:hint="default" w:ascii="Calibri" w:hAnsi="Calibri" w:cs="Calibri"/>
                <w:color w:val="auto"/>
                <w:sz w:val="24"/>
                <w:szCs w:val="24"/>
                <w:bdr w:val="none" w:color="auto" w:sz="0" w:space="0"/>
              </w:rPr>
              <w:t>GB 18584—2024</w:t>
            </w:r>
            <w:r>
              <w:rPr>
                <w:rFonts w:hint="eastAsia" w:ascii="宋体" w:hAnsi="宋体" w:eastAsia="宋体" w:cs="宋体"/>
                <w:color w:val="auto"/>
                <w:sz w:val="24"/>
                <w:szCs w:val="24"/>
                <w:bdr w:val="none" w:color="auto" w:sz="0" w:space="0"/>
              </w:rPr>
              <w:t>《家具中有害物质限量》要求</w:t>
            </w:r>
          </w:p>
        </w:tc>
      </w:tr>
    </w:tbl>
    <w:p w14:paraId="7DF3440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标的名称：发言会议主机</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1"/>
        <w:gridCol w:w="813"/>
        <w:gridCol w:w="1592"/>
        <w:gridCol w:w="5470"/>
      </w:tblGrid>
      <w:tr w14:paraId="60F631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09C6C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F290B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93F5B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49492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89A55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762EA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CE09EB">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E6E2C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D7DDD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支持设置同时开启发言的麦克风数量，可在</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支范围内调节；</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内置视像跟踪控制界面，可外接摄像跟踪控制设备实现发言者自动跟踪；</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支持内建表决</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选举界面，连接表决中央控制器及配置表决软件可实现表决</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选举</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评分功能；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面板支持至少</w:t>
            </w:r>
            <w:r>
              <w:rPr>
                <w:rFonts w:hint="default" w:ascii="Calibri" w:hAnsi="Calibri" w:cs="Calibri"/>
                <w:color w:val="auto"/>
                <w:sz w:val="24"/>
                <w:szCs w:val="24"/>
                <w:bdr w:val="none" w:color="auto" w:sz="0" w:space="0"/>
              </w:rPr>
              <w:t>122×32</w:t>
            </w:r>
            <w:r>
              <w:rPr>
                <w:rFonts w:hint="eastAsia" w:ascii="宋体" w:hAnsi="宋体" w:eastAsia="宋体" w:cs="宋体"/>
                <w:color w:val="auto"/>
                <w:sz w:val="24"/>
                <w:szCs w:val="24"/>
                <w:bdr w:val="none" w:color="auto" w:sz="0" w:space="0"/>
              </w:rPr>
              <w:t>点阵显示会议模式，面板支持</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个功能键、</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个旋钮调整主机参数；</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具备不少于</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路主缆端子，支持连接不少于</w:t>
            </w:r>
            <w:r>
              <w:rPr>
                <w:rFonts w:hint="default" w:ascii="Calibri" w:hAnsi="Calibri" w:cs="Calibri"/>
                <w:color w:val="auto"/>
                <w:sz w:val="24"/>
                <w:szCs w:val="24"/>
                <w:bdr w:val="none" w:color="auto" w:sz="0" w:space="0"/>
              </w:rPr>
              <w:t>60</w:t>
            </w:r>
            <w:r>
              <w:rPr>
                <w:rFonts w:hint="eastAsia" w:ascii="宋体" w:hAnsi="宋体" w:eastAsia="宋体" w:cs="宋体"/>
                <w:color w:val="auto"/>
                <w:sz w:val="24"/>
                <w:szCs w:val="24"/>
                <w:bdr w:val="none" w:color="auto" w:sz="0" w:space="0"/>
              </w:rPr>
              <w:t>台会议单元；具备过载保护与短路保护功能；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具备不少于</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组音频信号输出端子，外接录音或音响设备；</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频率响应：</w:t>
            </w:r>
            <w:r>
              <w:rPr>
                <w:rFonts w:hint="default" w:ascii="Calibri" w:hAnsi="Calibri" w:cs="Calibri"/>
                <w:color w:val="auto"/>
                <w:sz w:val="24"/>
                <w:szCs w:val="24"/>
                <w:bdr w:val="none" w:color="auto" w:sz="0" w:space="0"/>
              </w:rPr>
              <w:t>100Hz—18kHz</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总谐波失真：在</w:t>
            </w:r>
            <w:r>
              <w:rPr>
                <w:rFonts w:hint="default" w:ascii="Calibri" w:hAnsi="Calibri" w:cs="Calibri"/>
                <w:color w:val="auto"/>
                <w:sz w:val="24"/>
                <w:szCs w:val="24"/>
                <w:bdr w:val="none" w:color="auto" w:sz="0" w:space="0"/>
              </w:rPr>
              <w:t>100Hz—18kHz</w:t>
            </w:r>
            <w:r>
              <w:rPr>
                <w:rFonts w:hint="eastAsia" w:ascii="宋体" w:hAnsi="宋体" w:eastAsia="宋体" w:cs="宋体"/>
                <w:color w:val="auto"/>
                <w:sz w:val="24"/>
                <w:szCs w:val="24"/>
                <w:bdr w:val="none" w:color="auto" w:sz="0" w:space="0"/>
              </w:rPr>
              <w:t>会议系统声音输出小于</w:t>
            </w:r>
            <w:r>
              <w:rPr>
                <w:rFonts w:hint="default" w:ascii="Calibri" w:hAnsi="Calibri" w:cs="Calibri"/>
                <w:color w:val="auto"/>
                <w:sz w:val="24"/>
                <w:szCs w:val="24"/>
                <w:bdr w:val="none" w:color="auto" w:sz="0" w:space="0"/>
              </w:rPr>
              <w:t>0.1%</w:t>
            </w:r>
            <w:r>
              <w:rPr>
                <w:rFonts w:hint="eastAsia" w:ascii="宋体" w:hAnsi="宋体" w:eastAsia="宋体" w:cs="宋体"/>
                <w:color w:val="auto"/>
                <w:sz w:val="24"/>
                <w:szCs w:val="24"/>
                <w:bdr w:val="none" w:color="auto" w:sz="0" w:space="0"/>
              </w:rPr>
              <w:t>。</w:t>
            </w:r>
          </w:p>
        </w:tc>
      </w:tr>
    </w:tbl>
    <w:p w14:paraId="0D3A267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标的名称：无纸化文件管理主机</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46D297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ADC60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A1ABE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7ECCA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A896F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645847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F4662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071F65">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71001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305A0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处理器：</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四核八线程，主频不低于</w:t>
            </w:r>
            <w:r>
              <w:rPr>
                <w:rFonts w:hint="default" w:ascii="Calibri" w:hAnsi="Calibri" w:cs="Calibri"/>
                <w:color w:val="auto"/>
                <w:sz w:val="24"/>
                <w:szCs w:val="24"/>
                <w:bdr w:val="none" w:color="auto" w:sz="0" w:space="0"/>
              </w:rPr>
              <w:t>3.1GHz</w:t>
            </w:r>
            <w:r>
              <w:rPr>
                <w:rFonts w:hint="eastAsia" w:ascii="宋体" w:hAnsi="宋体" w:eastAsia="宋体" w:cs="宋体"/>
                <w:color w:val="auto"/>
                <w:sz w:val="24"/>
                <w:szCs w:val="24"/>
                <w:bdr w:val="none" w:color="auto" w:sz="0" w:space="0"/>
              </w:rPr>
              <w:t>；运行内存</w:t>
            </w:r>
            <w:r>
              <w:rPr>
                <w:rFonts w:hint="default" w:ascii="Calibri" w:hAnsi="Calibri" w:cs="Calibri"/>
                <w:color w:val="auto"/>
                <w:sz w:val="24"/>
                <w:szCs w:val="24"/>
                <w:bdr w:val="none" w:color="auto" w:sz="0" w:space="0"/>
              </w:rPr>
              <w:t>≥8GB</w:t>
            </w:r>
            <w:r>
              <w:rPr>
                <w:rFonts w:hint="eastAsia" w:ascii="宋体" w:hAnsi="宋体" w:eastAsia="宋体" w:cs="宋体"/>
                <w:color w:val="auto"/>
                <w:sz w:val="24"/>
                <w:szCs w:val="24"/>
                <w:bdr w:val="none" w:color="auto" w:sz="0" w:space="0"/>
              </w:rPr>
              <w:t>；硬盘</w:t>
            </w:r>
            <w:r>
              <w:rPr>
                <w:rFonts w:hint="default" w:ascii="Calibri" w:hAnsi="Calibri" w:cs="Calibri"/>
                <w:color w:val="auto"/>
                <w:sz w:val="24"/>
                <w:szCs w:val="24"/>
                <w:bdr w:val="none" w:color="auto" w:sz="0" w:space="0"/>
              </w:rPr>
              <w:t>≥128GBSSD</w:t>
            </w:r>
            <w:r>
              <w:rPr>
                <w:rFonts w:hint="eastAsia" w:ascii="宋体" w:hAnsi="宋体" w:eastAsia="宋体" w:cs="宋体"/>
                <w:color w:val="auto"/>
                <w:sz w:val="24"/>
                <w:szCs w:val="24"/>
                <w:bdr w:val="none" w:color="auto" w:sz="0" w:space="0"/>
              </w:rPr>
              <w:t>固态硬盘；网卡支持</w:t>
            </w:r>
            <w:r>
              <w:rPr>
                <w:rFonts w:hint="default" w:ascii="Calibri" w:hAnsi="Calibri" w:cs="Calibri"/>
                <w:color w:val="auto"/>
                <w:sz w:val="24"/>
                <w:szCs w:val="24"/>
                <w:bdr w:val="none" w:color="auto" w:sz="0" w:space="0"/>
              </w:rPr>
              <w:t>10/100/1000Mbit</w:t>
            </w:r>
            <w:r>
              <w:rPr>
                <w:rFonts w:hint="eastAsia" w:ascii="宋体" w:hAnsi="宋体" w:eastAsia="宋体" w:cs="宋体"/>
                <w:color w:val="auto"/>
                <w:sz w:val="24"/>
                <w:szCs w:val="24"/>
                <w:bdr w:val="none" w:color="auto" w:sz="0" w:space="0"/>
              </w:rPr>
              <w:t>网络接口；</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输入接口：支持</w:t>
            </w:r>
            <w:r>
              <w:rPr>
                <w:rFonts w:hint="default" w:ascii="Calibri" w:hAnsi="Calibri" w:cs="Calibri"/>
                <w:color w:val="auto"/>
                <w:sz w:val="24"/>
                <w:szCs w:val="24"/>
                <w:bdr w:val="none" w:color="auto" w:sz="0" w:space="0"/>
              </w:rPr>
              <w:t>RJ45</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USB2.0</w:t>
            </w:r>
            <w:r>
              <w:rPr>
                <w:rFonts w:hint="eastAsia" w:ascii="宋体" w:hAnsi="宋体" w:eastAsia="宋体" w:cs="宋体"/>
                <w:color w:val="auto"/>
                <w:sz w:val="24"/>
                <w:szCs w:val="24"/>
                <w:bdr w:val="none" w:color="auto" w:sz="0" w:space="0"/>
              </w:rPr>
              <w:t>；输出接口：支持</w:t>
            </w:r>
            <w:r>
              <w:rPr>
                <w:rFonts w:hint="default" w:ascii="Calibri" w:hAnsi="Calibri" w:cs="Calibri"/>
                <w:color w:val="auto"/>
                <w:sz w:val="24"/>
                <w:szCs w:val="24"/>
                <w:bdr w:val="none" w:color="auto" w:sz="0" w:space="0"/>
              </w:rPr>
              <w:t>HDMI</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VGA</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AUDIO</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AC</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DC</w:t>
            </w:r>
            <w:r>
              <w:rPr>
                <w:rFonts w:hint="eastAsia" w:ascii="宋体" w:hAnsi="宋体" w:eastAsia="宋体" w:cs="宋体"/>
                <w:color w:val="auto"/>
                <w:sz w:val="24"/>
                <w:szCs w:val="24"/>
                <w:bdr w:val="none" w:color="auto" w:sz="0" w:space="0"/>
              </w:rPr>
              <w:t>双电源供电切换；</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远程开关机：支持远程开关机检测及远程开关机。</w:t>
            </w:r>
          </w:p>
        </w:tc>
      </w:tr>
    </w:tbl>
    <w:p w14:paraId="6C45DD7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标的名称：多媒体无纸化会议设备信息管理系统</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16"/>
        <w:gridCol w:w="717"/>
        <w:gridCol w:w="1272"/>
        <w:gridCol w:w="5941"/>
      </w:tblGrid>
      <w:tr w14:paraId="410728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C2B31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96334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B947D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4A0AA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555102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9E4B2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AB66A5">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FDF56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469F6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支持在通用桌面操作系统（如</w:t>
            </w:r>
            <w:r>
              <w:rPr>
                <w:rFonts w:hint="default" w:ascii="Calibri" w:hAnsi="Calibri" w:cs="Calibri"/>
                <w:color w:val="auto"/>
                <w:sz w:val="24"/>
                <w:szCs w:val="24"/>
                <w:bdr w:val="none" w:color="auto" w:sz="0" w:space="0"/>
              </w:rPr>
              <w:t>Windows</w:t>
            </w:r>
            <w:r>
              <w:rPr>
                <w:rFonts w:hint="eastAsia" w:ascii="宋体" w:hAnsi="宋体" w:eastAsia="宋体" w:cs="宋体"/>
                <w:color w:val="auto"/>
                <w:sz w:val="24"/>
                <w:szCs w:val="24"/>
                <w:bdr w:val="none" w:color="auto" w:sz="0" w:space="0"/>
              </w:rPr>
              <w:t>、银河麒麟、统信</w:t>
            </w:r>
            <w:r>
              <w:rPr>
                <w:rFonts w:hint="default" w:ascii="Calibri" w:hAnsi="Calibri" w:cs="Calibri"/>
                <w:color w:val="auto"/>
                <w:sz w:val="24"/>
                <w:szCs w:val="24"/>
                <w:bdr w:val="none" w:color="auto" w:sz="0" w:space="0"/>
              </w:rPr>
              <w:t>UOS</w:t>
            </w:r>
            <w:r>
              <w:rPr>
                <w:rFonts w:hint="eastAsia" w:ascii="宋体" w:hAnsi="宋体" w:eastAsia="宋体" w:cs="宋体"/>
                <w:color w:val="auto"/>
                <w:sz w:val="24"/>
                <w:szCs w:val="24"/>
                <w:bdr w:val="none" w:color="auto" w:sz="0" w:space="0"/>
              </w:rPr>
              <w:t>）与移动操作系统（如</w:t>
            </w:r>
            <w:r>
              <w:rPr>
                <w:rFonts w:hint="default" w:ascii="Calibri" w:hAnsi="Calibri" w:cs="Calibri"/>
                <w:color w:val="auto"/>
                <w:sz w:val="24"/>
                <w:szCs w:val="24"/>
                <w:bdr w:val="none" w:color="auto" w:sz="0" w:space="0"/>
              </w:rPr>
              <w:t>Android</w:t>
            </w:r>
            <w:r>
              <w:rPr>
                <w:rFonts w:hint="eastAsia" w:ascii="宋体" w:hAnsi="宋体" w:eastAsia="宋体" w:cs="宋体"/>
                <w:color w:val="auto"/>
                <w:sz w:val="24"/>
                <w:szCs w:val="24"/>
                <w:bdr w:val="none" w:color="auto" w:sz="0" w:space="0"/>
              </w:rPr>
              <w:t>、鸿蒙）环境下运行；支持国产</w:t>
            </w:r>
            <w:r>
              <w:rPr>
                <w:rFonts w:hint="default" w:ascii="Calibri" w:hAnsi="Calibri" w:cs="Calibri"/>
                <w:color w:val="auto"/>
                <w:sz w:val="24"/>
                <w:szCs w:val="24"/>
                <w:bdr w:val="none" w:color="auto" w:sz="0" w:space="0"/>
              </w:rPr>
              <w:t>CPU</w:t>
            </w:r>
            <w:r>
              <w:rPr>
                <w:rFonts w:hint="eastAsia" w:ascii="宋体" w:hAnsi="宋体" w:eastAsia="宋体" w:cs="宋体"/>
                <w:color w:val="auto"/>
                <w:sz w:val="24"/>
                <w:szCs w:val="24"/>
                <w:bdr w:val="none" w:color="auto" w:sz="0" w:space="0"/>
              </w:rPr>
              <w:t>平台（如兆芯、飞腾、海光、鲲鹏）及</w:t>
            </w:r>
            <w:r>
              <w:rPr>
                <w:rFonts w:hint="default" w:ascii="Calibri" w:hAnsi="Calibri" w:cs="Calibri"/>
                <w:color w:val="auto"/>
                <w:sz w:val="24"/>
                <w:szCs w:val="24"/>
                <w:bdr w:val="none" w:color="auto" w:sz="0" w:space="0"/>
              </w:rPr>
              <w:t>x86</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ARM</w:t>
            </w:r>
            <w:r>
              <w:rPr>
                <w:rFonts w:hint="eastAsia" w:ascii="宋体" w:hAnsi="宋体" w:eastAsia="宋体" w:cs="宋体"/>
                <w:color w:val="auto"/>
                <w:sz w:val="24"/>
                <w:szCs w:val="24"/>
                <w:bdr w:val="none" w:color="auto" w:sz="0" w:space="0"/>
              </w:rPr>
              <w:t>架构硬件平台使用；</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支持参会人与设备绑定直接登录（免密码）与用户名密码登录两种方式；</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支持会议议程管理，支持通过议程文件导入、手动编辑与时间轴编辑三种方式录入议程；</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支持直接签到、用户名密码签到、手写签到、会议密码签到；</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支持按文字材料、图片材料、视频材料分类显示会议文件，支持目录形式显示；支持文件原笔迹批注，批注后文件自动上传至主机；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后台支持投票、选举、评分结果的实时统计，支持单选与多选；支持倒计时发起投票并在大屏实时显示统计结果；支持设置实名或匿名投票；</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支持文字书写、缩放与移动，支持调整画笔粗细、画笔颜色、文字字号；支持手指或触控笔手绘；支持白板内容保存与分发；</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支持与会者之间实时消息交流与提示，支持单选或多选收件人，支持消息回复；</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支持大屏视频点播与同屏显示，支持</w:t>
            </w:r>
            <w:r>
              <w:rPr>
                <w:rFonts w:hint="default" w:ascii="Calibri" w:hAnsi="Calibri" w:cs="Calibri"/>
                <w:color w:val="auto"/>
                <w:sz w:val="24"/>
                <w:szCs w:val="24"/>
                <w:bdr w:val="none" w:color="auto" w:sz="0" w:space="0"/>
              </w:rPr>
              <w:t>4K</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3840×2160</w:t>
            </w:r>
            <w:r>
              <w:rPr>
                <w:rFonts w:hint="eastAsia" w:ascii="宋体" w:hAnsi="宋体" w:eastAsia="宋体" w:cs="宋体"/>
                <w:color w:val="auto"/>
                <w:sz w:val="24"/>
                <w:szCs w:val="24"/>
                <w:bdr w:val="none" w:color="auto" w:sz="0" w:space="0"/>
              </w:rPr>
              <w:t>）视频；</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支持增加、修改、删除会议目录信息，设置参会人员目录权限；支持会中临时增加、删除、修改文件，并实时更新到客户端；</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11.</w:t>
            </w:r>
            <w:r>
              <w:rPr>
                <w:rFonts w:hint="eastAsia" w:ascii="宋体" w:hAnsi="宋体" w:eastAsia="宋体" w:cs="宋体"/>
                <w:color w:val="auto"/>
                <w:sz w:val="24"/>
                <w:szCs w:val="24"/>
                <w:bdr w:val="none" w:color="auto" w:sz="0" w:space="0"/>
              </w:rPr>
              <w:t>支持订制短信、电子邮箱、小程序方式进行会议预约发布；</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12.</w:t>
            </w:r>
            <w:r>
              <w:rPr>
                <w:rFonts w:hint="eastAsia" w:ascii="宋体" w:hAnsi="宋体" w:eastAsia="宋体" w:cs="宋体"/>
                <w:color w:val="auto"/>
                <w:sz w:val="24"/>
                <w:szCs w:val="24"/>
                <w:bdr w:val="none" w:color="auto" w:sz="0" w:space="0"/>
              </w:rPr>
              <w:t>支持标准开放的语音转写接口对接（如百度、科大讯飞）；支持离线或在线语音转写功能，支持对接第三方语音转写接口，实现会议记录实时显示及留档；</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13.</w:t>
            </w:r>
            <w:r>
              <w:rPr>
                <w:rFonts w:hint="eastAsia" w:ascii="宋体" w:hAnsi="宋体" w:eastAsia="宋体" w:cs="宋体"/>
                <w:color w:val="auto"/>
                <w:sz w:val="24"/>
                <w:szCs w:val="24"/>
                <w:bdr w:val="none" w:color="auto" w:sz="0" w:space="0"/>
              </w:rPr>
              <w:t>支持多用户多会议室管理，单主机可支持多会议室，超级管理员可管理全部会议室；</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14.</w:t>
            </w:r>
            <w:r>
              <w:rPr>
                <w:rFonts w:hint="eastAsia" w:ascii="宋体" w:hAnsi="宋体" w:eastAsia="宋体" w:cs="宋体"/>
                <w:color w:val="auto"/>
                <w:sz w:val="24"/>
                <w:szCs w:val="24"/>
                <w:bdr w:val="none" w:color="auto" w:sz="0" w:space="0"/>
              </w:rPr>
              <w:t>支持跨</w:t>
            </w:r>
            <w:r>
              <w:rPr>
                <w:rFonts w:hint="default" w:ascii="Calibri" w:hAnsi="Calibri" w:cs="Calibri"/>
                <w:color w:val="auto"/>
                <w:sz w:val="24"/>
                <w:szCs w:val="24"/>
                <w:bdr w:val="none" w:color="auto" w:sz="0" w:space="0"/>
              </w:rPr>
              <w:t>Vlan</w:t>
            </w:r>
            <w:r>
              <w:rPr>
                <w:rFonts w:hint="eastAsia" w:ascii="宋体" w:hAnsi="宋体" w:eastAsia="宋体" w:cs="宋体"/>
                <w:color w:val="auto"/>
                <w:sz w:val="24"/>
                <w:szCs w:val="24"/>
                <w:bdr w:val="none" w:color="auto" w:sz="0" w:space="0"/>
              </w:rPr>
              <w:t>和</w:t>
            </w:r>
            <w:r>
              <w:rPr>
                <w:rFonts w:hint="default" w:ascii="Calibri" w:hAnsi="Calibri" w:cs="Calibri"/>
                <w:color w:val="auto"/>
                <w:sz w:val="24"/>
                <w:szCs w:val="24"/>
                <w:bdr w:val="none" w:color="auto" w:sz="0" w:space="0"/>
              </w:rPr>
              <w:t>Internet</w:t>
            </w:r>
            <w:r>
              <w:rPr>
                <w:rFonts w:hint="eastAsia" w:ascii="宋体" w:hAnsi="宋体" w:eastAsia="宋体" w:cs="宋体"/>
                <w:color w:val="auto"/>
                <w:sz w:val="24"/>
                <w:szCs w:val="24"/>
                <w:bdr w:val="none" w:color="auto" w:sz="0" w:space="0"/>
              </w:rPr>
              <w:t>运行，支持异地会议同步召开，支持云平台会议；</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15.</w:t>
            </w:r>
            <w:r>
              <w:rPr>
                <w:rFonts w:hint="eastAsia" w:ascii="宋体" w:hAnsi="宋体" w:eastAsia="宋体" w:cs="宋体"/>
                <w:color w:val="auto"/>
                <w:sz w:val="24"/>
                <w:szCs w:val="24"/>
                <w:bdr w:val="none" w:color="auto" w:sz="0" w:space="0"/>
              </w:rPr>
              <w:t>支持会议终端开关机、升降器升降设备控制；</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16.</w:t>
            </w:r>
            <w:r>
              <w:rPr>
                <w:rFonts w:hint="eastAsia" w:ascii="宋体" w:hAnsi="宋体" w:eastAsia="宋体" w:cs="宋体"/>
                <w:color w:val="auto"/>
                <w:sz w:val="24"/>
                <w:szCs w:val="24"/>
                <w:bdr w:val="none" w:color="auto" w:sz="0" w:space="0"/>
              </w:rPr>
              <w:t>支持音视频本地录制播放；</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17.</w:t>
            </w:r>
            <w:r>
              <w:rPr>
                <w:rFonts w:hint="eastAsia" w:ascii="宋体" w:hAnsi="宋体" w:eastAsia="宋体" w:cs="宋体"/>
                <w:color w:val="auto"/>
                <w:sz w:val="24"/>
                <w:szCs w:val="24"/>
                <w:bdr w:val="none" w:color="auto" w:sz="0" w:space="0"/>
              </w:rPr>
              <w:t>支持通过</w:t>
            </w:r>
            <w:r>
              <w:rPr>
                <w:rFonts w:hint="default" w:ascii="Calibri" w:hAnsi="Calibri" w:cs="Calibri"/>
                <w:color w:val="auto"/>
                <w:sz w:val="24"/>
                <w:szCs w:val="24"/>
                <w:bdr w:val="none" w:color="auto" w:sz="0" w:space="0"/>
              </w:rPr>
              <w:t>ODBC</w:t>
            </w:r>
            <w:r>
              <w:rPr>
                <w:rFonts w:hint="eastAsia" w:ascii="宋体" w:hAnsi="宋体" w:eastAsia="宋体" w:cs="宋体"/>
                <w:color w:val="auto"/>
                <w:sz w:val="24"/>
                <w:szCs w:val="24"/>
                <w:bdr w:val="none" w:color="auto" w:sz="0" w:space="0"/>
              </w:rPr>
              <w:t>标准开放接口对接主流数据库，包括但不限于人大金仓、达梦国产数据库；</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18.</w:t>
            </w:r>
            <w:r>
              <w:rPr>
                <w:rFonts w:hint="eastAsia" w:ascii="宋体" w:hAnsi="宋体" w:eastAsia="宋体" w:cs="宋体"/>
                <w:color w:val="auto"/>
                <w:sz w:val="24"/>
                <w:szCs w:val="24"/>
                <w:bdr w:val="none" w:color="auto" w:sz="0" w:space="0"/>
              </w:rPr>
              <w:t>支持双机热备份，当主用主机故障断开连接，备用主机无缝切换。</w:t>
            </w:r>
          </w:p>
        </w:tc>
      </w:tr>
    </w:tbl>
    <w:p w14:paraId="20243AC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标的名称：液晶屏/话筒升降器</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45"/>
        <w:gridCol w:w="768"/>
        <w:gridCol w:w="1441"/>
        <w:gridCol w:w="5692"/>
      </w:tblGrid>
      <w:tr w14:paraId="25A89D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5FBB4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4FB3A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F588E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F9D28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8AA27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CF1FC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434CED">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647FE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6741D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多媒体高清液晶一体式升降器，升、降、暂停</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信号切换按键集成在一个面板上；</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支持上升到位时，屏幕自动开机，下降到位时，屏幕自动断电；</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屏幕尺寸：正面不小于</w:t>
            </w:r>
            <w:r>
              <w:rPr>
                <w:rFonts w:hint="default" w:ascii="Calibri" w:hAnsi="Calibri" w:cs="Calibri"/>
                <w:color w:val="auto"/>
                <w:sz w:val="24"/>
                <w:szCs w:val="24"/>
                <w:bdr w:val="none" w:color="auto" w:sz="0" w:space="0"/>
              </w:rPr>
              <w:t>15.6</w:t>
            </w:r>
            <w:r>
              <w:rPr>
                <w:rFonts w:hint="eastAsia" w:ascii="宋体" w:hAnsi="宋体" w:eastAsia="宋体" w:cs="宋体"/>
                <w:color w:val="auto"/>
                <w:sz w:val="24"/>
                <w:szCs w:val="24"/>
                <w:bdr w:val="none" w:color="auto" w:sz="0" w:space="0"/>
              </w:rPr>
              <w:t>英寸触摸屏幕，分辨率不低于</w:t>
            </w:r>
            <w:r>
              <w:rPr>
                <w:rFonts w:hint="default" w:ascii="Calibri" w:hAnsi="Calibri" w:cs="Calibri"/>
                <w:color w:val="auto"/>
                <w:sz w:val="24"/>
                <w:szCs w:val="24"/>
                <w:bdr w:val="none" w:color="auto" w:sz="0" w:space="0"/>
              </w:rPr>
              <w:t>1920</w:t>
            </w:r>
            <w:r>
              <w:rPr>
                <w:rFonts w:hint="eastAsia" w:ascii="宋体" w:hAnsi="宋体" w:eastAsia="宋体" w:cs="宋体"/>
                <w:color w:val="auto"/>
                <w:sz w:val="24"/>
                <w:szCs w:val="24"/>
                <w:bdr w:val="none" w:color="auto" w:sz="0" w:space="0"/>
              </w:rPr>
              <w:t>（宽）</w:t>
            </w:r>
            <w:r>
              <w:rPr>
                <w:rFonts w:hint="default" w:ascii="Calibri" w:hAnsi="Calibri" w:cs="Calibri"/>
                <w:color w:val="auto"/>
                <w:sz w:val="24"/>
                <w:szCs w:val="24"/>
                <w:bdr w:val="none" w:color="auto" w:sz="0" w:space="0"/>
              </w:rPr>
              <w:t>×1080</w:t>
            </w:r>
            <w:r>
              <w:rPr>
                <w:rFonts w:hint="eastAsia" w:ascii="宋体" w:hAnsi="宋体" w:eastAsia="宋体" w:cs="宋体"/>
                <w:color w:val="auto"/>
                <w:sz w:val="24"/>
                <w:szCs w:val="24"/>
                <w:bdr w:val="none" w:color="auto" w:sz="0" w:space="0"/>
              </w:rPr>
              <w:t>（高）像素；背屏不小于</w:t>
            </w:r>
            <w:r>
              <w:rPr>
                <w:rFonts w:hint="default" w:ascii="Calibri" w:hAnsi="Calibri" w:cs="Calibri"/>
                <w:color w:val="auto"/>
                <w:sz w:val="24"/>
                <w:szCs w:val="24"/>
                <w:bdr w:val="none" w:color="auto" w:sz="0" w:space="0"/>
              </w:rPr>
              <w:t>10.1</w:t>
            </w:r>
            <w:r>
              <w:rPr>
                <w:rFonts w:hint="eastAsia" w:ascii="宋体" w:hAnsi="宋体" w:eastAsia="宋体" w:cs="宋体"/>
                <w:color w:val="auto"/>
                <w:sz w:val="24"/>
                <w:szCs w:val="24"/>
                <w:bdr w:val="none" w:color="auto" w:sz="0" w:space="0"/>
              </w:rPr>
              <w:t>英寸，分辨率不低于</w:t>
            </w:r>
            <w:r>
              <w:rPr>
                <w:rFonts w:hint="default" w:ascii="Calibri" w:hAnsi="Calibri" w:cs="Calibri"/>
                <w:color w:val="auto"/>
                <w:sz w:val="24"/>
                <w:szCs w:val="24"/>
                <w:bdr w:val="none" w:color="auto" w:sz="0" w:space="0"/>
              </w:rPr>
              <w:t>1920</w:t>
            </w:r>
            <w:r>
              <w:rPr>
                <w:rFonts w:hint="eastAsia" w:ascii="宋体" w:hAnsi="宋体" w:eastAsia="宋体" w:cs="宋体"/>
                <w:color w:val="auto"/>
                <w:sz w:val="24"/>
                <w:szCs w:val="24"/>
                <w:bdr w:val="none" w:color="auto" w:sz="0" w:space="0"/>
              </w:rPr>
              <w:t>（宽）</w:t>
            </w:r>
            <w:r>
              <w:rPr>
                <w:rFonts w:hint="default" w:ascii="Calibri" w:hAnsi="Calibri" w:cs="Calibri"/>
                <w:color w:val="auto"/>
                <w:sz w:val="24"/>
                <w:szCs w:val="24"/>
                <w:bdr w:val="none" w:color="auto" w:sz="0" w:space="0"/>
              </w:rPr>
              <w:t>×1080</w:t>
            </w:r>
            <w:r>
              <w:rPr>
                <w:rFonts w:hint="eastAsia" w:ascii="宋体" w:hAnsi="宋体" w:eastAsia="宋体" w:cs="宋体"/>
                <w:color w:val="auto"/>
                <w:sz w:val="24"/>
                <w:szCs w:val="24"/>
                <w:bdr w:val="none" w:color="auto" w:sz="0" w:space="0"/>
              </w:rPr>
              <w:t>（高）像素；</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控制方式：支持中控系统、遥控器、面板按键三种控制方式，实现上升、停止、下降、开关机操作；</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视频接口：</w:t>
            </w:r>
            <w:r>
              <w:rPr>
                <w:rFonts w:hint="default" w:ascii="Calibri" w:hAnsi="Calibri" w:cs="Calibri"/>
                <w:color w:val="auto"/>
                <w:sz w:val="24"/>
                <w:szCs w:val="24"/>
                <w:bdr w:val="none" w:color="auto" w:sz="0" w:space="0"/>
              </w:rPr>
              <w:t>HDMI</w:t>
            </w:r>
            <w:r>
              <w:rPr>
                <w:rFonts w:hint="eastAsia" w:ascii="宋体" w:hAnsi="宋体" w:eastAsia="宋体" w:cs="宋体"/>
                <w:color w:val="auto"/>
                <w:sz w:val="24"/>
                <w:szCs w:val="24"/>
                <w:bdr w:val="none" w:color="auto" w:sz="0" w:space="0"/>
              </w:rPr>
              <w:t>输入不少于</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路（版本不低于</w:t>
            </w:r>
            <w:r>
              <w:rPr>
                <w:rFonts w:hint="default" w:ascii="Calibri" w:hAnsi="Calibri" w:cs="Calibri"/>
                <w:color w:val="auto"/>
                <w:sz w:val="24"/>
                <w:szCs w:val="24"/>
                <w:bdr w:val="none" w:color="auto" w:sz="0" w:space="0"/>
              </w:rPr>
              <w:t>HDMI1.3</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VGA</w:t>
            </w:r>
            <w:r>
              <w:rPr>
                <w:rFonts w:hint="eastAsia" w:ascii="宋体" w:hAnsi="宋体" w:eastAsia="宋体" w:cs="宋体"/>
                <w:color w:val="auto"/>
                <w:sz w:val="24"/>
                <w:szCs w:val="24"/>
                <w:bdr w:val="none" w:color="auto" w:sz="0" w:space="0"/>
              </w:rPr>
              <w:t>输入不少于</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对比度：主屏静态对比度不低于</w:t>
            </w:r>
            <w:r>
              <w:rPr>
                <w:rFonts w:hint="default" w:ascii="Calibri" w:hAnsi="Calibri" w:cs="Calibri"/>
                <w:color w:val="auto"/>
                <w:sz w:val="24"/>
                <w:szCs w:val="24"/>
                <w:bdr w:val="none" w:color="auto" w:sz="0" w:space="0"/>
              </w:rPr>
              <w:t>800:1</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屏幕亮度：主屏亮度不低于</w:t>
            </w:r>
            <w:r>
              <w:rPr>
                <w:rFonts w:hint="default" w:ascii="Calibri" w:hAnsi="Calibri" w:cs="Calibri"/>
                <w:color w:val="auto"/>
                <w:sz w:val="24"/>
                <w:szCs w:val="24"/>
                <w:bdr w:val="none" w:color="auto" w:sz="0" w:space="0"/>
              </w:rPr>
              <w:t>300cd/m²</w:t>
            </w:r>
            <w:r>
              <w:rPr>
                <w:rFonts w:hint="eastAsia" w:ascii="宋体" w:hAnsi="宋体" w:eastAsia="宋体" w:cs="宋体"/>
                <w:color w:val="auto"/>
                <w:sz w:val="24"/>
                <w:szCs w:val="24"/>
                <w:bdr w:val="none" w:color="auto" w:sz="0" w:space="0"/>
              </w:rPr>
              <w:t>。</w:t>
            </w:r>
          </w:p>
        </w:tc>
      </w:tr>
    </w:tbl>
    <w:p w14:paraId="2691CA7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标的名称：智能会议终端</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77"/>
        <w:gridCol w:w="649"/>
        <w:gridCol w:w="1045"/>
        <w:gridCol w:w="6275"/>
      </w:tblGrid>
      <w:tr w14:paraId="44B7D6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5266C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D6F20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7DC2E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C76EF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781DDF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25B41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6A6645">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7D243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5E570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性能不低于</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核</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线程、主频不低于</w:t>
            </w:r>
            <w:r>
              <w:rPr>
                <w:rFonts w:hint="default" w:ascii="Calibri" w:hAnsi="Calibri" w:cs="Calibri"/>
                <w:color w:val="auto"/>
                <w:sz w:val="24"/>
                <w:szCs w:val="24"/>
                <w:bdr w:val="none" w:color="auto" w:sz="0" w:space="0"/>
              </w:rPr>
              <w:t>2.7GHz</w:t>
            </w:r>
            <w:r>
              <w:rPr>
                <w:rFonts w:hint="eastAsia" w:ascii="宋体" w:hAnsi="宋体" w:eastAsia="宋体" w:cs="宋体"/>
                <w:color w:val="auto"/>
                <w:sz w:val="24"/>
                <w:szCs w:val="24"/>
                <w:bdr w:val="none" w:color="auto" w:sz="0" w:space="0"/>
              </w:rPr>
              <w:t>，或采用同等性能及以上处理器；运行内存容量不少于</w:t>
            </w:r>
            <w:r>
              <w:rPr>
                <w:rFonts w:hint="default" w:ascii="Calibri" w:hAnsi="Calibri" w:cs="Calibri"/>
                <w:color w:val="auto"/>
                <w:sz w:val="24"/>
                <w:szCs w:val="24"/>
                <w:bdr w:val="none" w:color="auto" w:sz="0" w:space="0"/>
              </w:rPr>
              <w:t>8GB</w:t>
            </w:r>
            <w:r>
              <w:rPr>
                <w:rFonts w:hint="eastAsia" w:ascii="宋体" w:hAnsi="宋体" w:eastAsia="宋体" w:cs="宋体"/>
                <w:color w:val="auto"/>
                <w:sz w:val="24"/>
                <w:szCs w:val="24"/>
                <w:bdr w:val="none" w:color="auto" w:sz="0" w:space="0"/>
              </w:rPr>
              <w:t>；不少于</w:t>
            </w:r>
            <w:r>
              <w:rPr>
                <w:rFonts w:hint="default" w:ascii="Calibri" w:hAnsi="Calibri" w:cs="Calibri"/>
                <w:color w:val="auto"/>
                <w:sz w:val="24"/>
                <w:szCs w:val="24"/>
                <w:bdr w:val="none" w:color="auto" w:sz="0" w:space="0"/>
              </w:rPr>
              <w:t>128GB</w:t>
            </w:r>
            <w:r>
              <w:rPr>
                <w:rFonts w:hint="eastAsia" w:ascii="宋体" w:hAnsi="宋体" w:eastAsia="宋体" w:cs="宋体"/>
                <w:color w:val="auto"/>
                <w:sz w:val="24"/>
                <w:szCs w:val="24"/>
                <w:bdr w:val="none" w:color="auto" w:sz="0" w:space="0"/>
              </w:rPr>
              <w:t>固态硬盘存储容量；接口不少于</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路千兆以太网接口（</w:t>
            </w:r>
            <w:r>
              <w:rPr>
                <w:rFonts w:hint="default" w:ascii="Calibri" w:hAnsi="Calibri" w:cs="Calibri"/>
                <w:color w:val="auto"/>
                <w:sz w:val="24"/>
                <w:szCs w:val="24"/>
                <w:bdr w:val="none" w:color="auto" w:sz="0" w:space="0"/>
              </w:rPr>
              <w:t>10/100/1000Mbit/s</w:t>
            </w:r>
            <w:r>
              <w:rPr>
                <w:rFonts w:hint="eastAsia" w:ascii="宋体" w:hAnsi="宋体" w:eastAsia="宋体" w:cs="宋体"/>
                <w:color w:val="auto"/>
                <w:sz w:val="24"/>
                <w:szCs w:val="24"/>
                <w:bdr w:val="none" w:color="auto" w:sz="0" w:space="0"/>
              </w:rPr>
              <w:t>自适应）；</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DC</w:t>
            </w:r>
            <w:r>
              <w:rPr>
                <w:rFonts w:hint="eastAsia" w:ascii="宋体" w:hAnsi="宋体" w:eastAsia="宋体" w:cs="宋体"/>
                <w:color w:val="auto"/>
                <w:sz w:val="24"/>
                <w:szCs w:val="24"/>
                <w:bdr w:val="none" w:color="auto" w:sz="0" w:space="0"/>
              </w:rPr>
              <w:t>电源输入、</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HDMI</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VGA</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USB2.0</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USB3.0</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路耳机输出（</w:t>
            </w:r>
            <w:r>
              <w:rPr>
                <w:rFonts w:hint="default" w:ascii="Calibri" w:hAnsi="Calibri" w:cs="Calibri"/>
                <w:color w:val="auto"/>
                <w:sz w:val="24"/>
                <w:szCs w:val="24"/>
                <w:bdr w:val="none" w:color="auto" w:sz="0" w:space="0"/>
              </w:rPr>
              <w:t>HPOUT</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路麦克风输入（</w:t>
            </w:r>
            <w:r>
              <w:rPr>
                <w:rFonts w:hint="default" w:ascii="Calibri" w:hAnsi="Calibri" w:cs="Calibri"/>
                <w:color w:val="auto"/>
                <w:sz w:val="24"/>
                <w:szCs w:val="24"/>
                <w:bdr w:val="none" w:color="auto" w:sz="0" w:space="0"/>
              </w:rPr>
              <w:t>MICIN</w:t>
            </w:r>
            <w:r>
              <w:rPr>
                <w:rFonts w:hint="eastAsia" w:ascii="宋体" w:hAnsi="宋体" w:eastAsia="宋体" w:cs="宋体"/>
                <w:color w:val="auto"/>
                <w:sz w:val="24"/>
                <w:szCs w:val="24"/>
                <w:bdr w:val="none" w:color="auto" w:sz="0" w:space="0"/>
              </w:rPr>
              <w:t>）。</w:t>
            </w:r>
          </w:p>
        </w:tc>
      </w:tr>
    </w:tbl>
    <w:p w14:paraId="4147E9C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标的名称：升降器制作生产管理系统</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09"/>
        <w:gridCol w:w="705"/>
        <w:gridCol w:w="1231"/>
        <w:gridCol w:w="6001"/>
      </w:tblGrid>
      <w:tr w14:paraId="60E7DF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2AD2C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C00F9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1FA5D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97D8C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34AD4C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59876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B20779">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51DCD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A85AC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支持在通用及国产主流操作系统环境下运行，包括但不限于</w:t>
            </w:r>
            <w:r>
              <w:rPr>
                <w:rFonts w:hint="default" w:ascii="Calibri" w:hAnsi="Calibri" w:cs="Calibri"/>
                <w:color w:val="auto"/>
                <w:sz w:val="24"/>
                <w:szCs w:val="24"/>
                <w:bdr w:val="none" w:color="auto" w:sz="0" w:space="0"/>
              </w:rPr>
              <w:t>Windows</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Android</w:t>
            </w:r>
            <w:r>
              <w:rPr>
                <w:rFonts w:hint="eastAsia" w:ascii="宋体" w:hAnsi="宋体" w:eastAsia="宋体" w:cs="宋体"/>
                <w:color w:val="auto"/>
                <w:sz w:val="24"/>
                <w:szCs w:val="24"/>
                <w:bdr w:val="none" w:color="auto" w:sz="0" w:space="0"/>
              </w:rPr>
              <w:t>、鸿蒙（</w:t>
            </w:r>
            <w:r>
              <w:rPr>
                <w:rFonts w:hint="default" w:ascii="Calibri" w:hAnsi="Calibri" w:cs="Calibri"/>
                <w:color w:val="auto"/>
                <w:sz w:val="24"/>
                <w:szCs w:val="24"/>
                <w:bdr w:val="none" w:color="auto" w:sz="0" w:space="0"/>
              </w:rPr>
              <w:t>HarmonyOS</w:t>
            </w:r>
            <w:r>
              <w:rPr>
                <w:rFonts w:hint="eastAsia" w:ascii="宋体" w:hAnsi="宋体" w:eastAsia="宋体" w:cs="宋体"/>
                <w:color w:val="auto"/>
                <w:sz w:val="24"/>
                <w:szCs w:val="24"/>
                <w:bdr w:val="none" w:color="auto" w:sz="0" w:space="0"/>
              </w:rPr>
              <w:t>）、银河麒麟、统信</w:t>
            </w:r>
            <w:r>
              <w:rPr>
                <w:rFonts w:hint="default" w:ascii="Calibri" w:hAnsi="Calibri" w:cs="Calibri"/>
                <w:color w:val="auto"/>
                <w:sz w:val="24"/>
                <w:szCs w:val="24"/>
                <w:bdr w:val="none" w:color="auto" w:sz="0" w:space="0"/>
              </w:rPr>
              <w:t>UOS</w:t>
            </w:r>
            <w:r>
              <w:rPr>
                <w:rFonts w:hint="eastAsia" w:ascii="宋体" w:hAnsi="宋体" w:eastAsia="宋体" w:cs="宋体"/>
                <w:color w:val="auto"/>
                <w:sz w:val="24"/>
                <w:szCs w:val="24"/>
                <w:bdr w:val="none" w:color="auto" w:sz="0" w:space="0"/>
              </w:rPr>
              <w:t>；支持在国产</w:t>
            </w:r>
            <w:r>
              <w:rPr>
                <w:rFonts w:hint="default" w:ascii="Calibri" w:hAnsi="Calibri" w:cs="Calibri"/>
                <w:color w:val="auto"/>
                <w:sz w:val="24"/>
                <w:szCs w:val="24"/>
                <w:bdr w:val="none" w:color="auto" w:sz="0" w:space="0"/>
              </w:rPr>
              <w:t>CPU</w:t>
            </w:r>
            <w:r>
              <w:rPr>
                <w:rFonts w:hint="eastAsia" w:ascii="宋体" w:hAnsi="宋体" w:eastAsia="宋体" w:cs="宋体"/>
                <w:color w:val="auto"/>
                <w:sz w:val="24"/>
                <w:szCs w:val="24"/>
                <w:bdr w:val="none" w:color="auto" w:sz="0" w:space="0"/>
              </w:rPr>
              <w:t>硬件平台（包括但不限于兆芯、飞腾、海光、鲲鹏）及通用</w:t>
            </w:r>
            <w:r>
              <w:rPr>
                <w:rFonts w:hint="default" w:ascii="Calibri" w:hAnsi="Calibri" w:cs="Calibri"/>
                <w:color w:val="auto"/>
                <w:sz w:val="24"/>
                <w:szCs w:val="24"/>
                <w:bdr w:val="none" w:color="auto" w:sz="0" w:space="0"/>
              </w:rPr>
              <w:t>x86</w:t>
            </w:r>
            <w:r>
              <w:rPr>
                <w:rFonts w:hint="eastAsia" w:ascii="宋体" w:hAnsi="宋体" w:eastAsia="宋体" w:cs="宋体"/>
                <w:color w:val="auto"/>
                <w:sz w:val="24"/>
                <w:szCs w:val="24"/>
                <w:bdr w:val="none" w:color="auto" w:sz="0" w:space="0"/>
              </w:rPr>
              <w:t>平台使用；</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支持直接签到、手写签到、密码登录签到方式，支持账户密码登录功能；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具备个人离线会议模块，参会人员离开会场后仍可查看参加过的历史会议及历史会议中会议信息和文件；</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支持查看参会名单和参会人员座位图，支持查看当前签到情况，支持导入座位布局图，人工分配座席；</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可对</w:t>
            </w:r>
            <w:r>
              <w:rPr>
                <w:rFonts w:hint="default" w:ascii="Calibri" w:hAnsi="Calibri" w:cs="Calibri"/>
                <w:color w:val="auto"/>
                <w:sz w:val="24"/>
                <w:szCs w:val="24"/>
                <w:bdr w:val="none" w:color="auto" w:sz="0" w:space="0"/>
              </w:rPr>
              <w:t>doc/docx/xls/xlsx/ppt/pptx/pdf</w:t>
            </w:r>
            <w:r>
              <w:rPr>
                <w:rFonts w:hint="eastAsia" w:ascii="宋体" w:hAnsi="宋体" w:eastAsia="宋体" w:cs="宋体"/>
                <w:color w:val="auto"/>
                <w:sz w:val="24"/>
                <w:szCs w:val="24"/>
                <w:bdr w:val="none" w:color="auto" w:sz="0" w:space="0"/>
              </w:rPr>
              <w:t>格式文件阅览，支持文件夹权限功能，参会人只可看到有权限的文件夹内文件；支持通过读取</w:t>
            </w:r>
            <w:r>
              <w:rPr>
                <w:rFonts w:hint="default" w:ascii="Calibri" w:hAnsi="Calibri" w:cs="Calibri"/>
                <w:color w:val="auto"/>
                <w:sz w:val="24"/>
                <w:szCs w:val="24"/>
                <w:bdr w:val="none" w:color="auto" w:sz="0" w:space="0"/>
              </w:rPr>
              <w:t>U</w:t>
            </w:r>
            <w:r>
              <w:rPr>
                <w:rFonts w:hint="eastAsia" w:ascii="宋体" w:hAnsi="宋体" w:eastAsia="宋体" w:cs="宋体"/>
                <w:color w:val="auto"/>
                <w:sz w:val="24"/>
                <w:szCs w:val="24"/>
                <w:bdr w:val="none" w:color="auto" w:sz="0" w:space="0"/>
              </w:rPr>
              <w:t>盘，上传文件并共享至其他参会者的临时文件中，实现文件快速共享；</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内置</w:t>
            </w:r>
            <w:r>
              <w:rPr>
                <w:rFonts w:hint="default" w:ascii="Calibri" w:hAnsi="Calibri" w:cs="Calibri"/>
                <w:color w:val="auto"/>
                <w:sz w:val="24"/>
                <w:szCs w:val="24"/>
                <w:bdr w:val="none" w:color="auto" w:sz="0" w:space="0"/>
              </w:rPr>
              <w:t>pdf</w:t>
            </w:r>
            <w:r>
              <w:rPr>
                <w:rFonts w:hint="eastAsia" w:ascii="宋体" w:hAnsi="宋体" w:eastAsia="宋体" w:cs="宋体"/>
                <w:color w:val="auto"/>
                <w:sz w:val="24"/>
                <w:szCs w:val="24"/>
                <w:bdr w:val="none" w:color="auto" w:sz="0" w:space="0"/>
              </w:rPr>
              <w:t>控件，支持</w:t>
            </w:r>
            <w:r>
              <w:rPr>
                <w:rFonts w:hint="default" w:ascii="Calibri" w:hAnsi="Calibri" w:cs="Calibri"/>
                <w:color w:val="auto"/>
                <w:sz w:val="24"/>
                <w:szCs w:val="24"/>
                <w:bdr w:val="none" w:color="auto" w:sz="0" w:space="0"/>
              </w:rPr>
              <w:t>pdf</w:t>
            </w:r>
            <w:r>
              <w:rPr>
                <w:rFonts w:hint="eastAsia" w:ascii="宋体" w:hAnsi="宋体" w:eastAsia="宋体" w:cs="宋体"/>
                <w:color w:val="auto"/>
                <w:sz w:val="24"/>
                <w:szCs w:val="24"/>
                <w:bdr w:val="none" w:color="auto" w:sz="0" w:space="0"/>
              </w:rPr>
              <w:t>文件左右翻页，上下翻页，支持</w:t>
            </w:r>
            <w:r>
              <w:rPr>
                <w:rFonts w:hint="default" w:ascii="Calibri" w:hAnsi="Calibri" w:cs="Calibri"/>
                <w:color w:val="auto"/>
                <w:sz w:val="24"/>
                <w:szCs w:val="24"/>
                <w:bdr w:val="none" w:color="auto" w:sz="0" w:space="0"/>
              </w:rPr>
              <w:t>pdf</w:t>
            </w:r>
            <w:r>
              <w:rPr>
                <w:rFonts w:hint="eastAsia" w:ascii="宋体" w:hAnsi="宋体" w:eastAsia="宋体" w:cs="宋体"/>
                <w:color w:val="auto"/>
                <w:sz w:val="24"/>
                <w:szCs w:val="24"/>
                <w:bdr w:val="none" w:color="auto" w:sz="0" w:space="0"/>
              </w:rPr>
              <w:t>画笔批注，支持多人文档签名功能；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支持本地白板或多人交互白板，电子白板可插入背景图片；</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支持会议交流功能，可与一人或多人进行实时会议交流，支持远程语音通话和视频通话功能；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支持原文件批注功能，可以对文档进行批注、保存，并支持多人交互同步批注、多人批注颜色画笔分配功能；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可对文档进行扫码下载，文档进行评价功能，不关闭文档可打开其他文件；</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11.</w:t>
            </w:r>
            <w:r>
              <w:rPr>
                <w:rFonts w:hint="eastAsia" w:ascii="宋体" w:hAnsi="宋体" w:eastAsia="宋体" w:cs="宋体"/>
                <w:color w:val="auto"/>
                <w:sz w:val="24"/>
                <w:szCs w:val="24"/>
                <w:bdr w:val="none" w:color="auto" w:sz="0" w:space="0"/>
              </w:rPr>
              <w:t>支持屏幕同屏广播，任何参会人员可以在会议中进行屏幕广播将本地画面共享至其他参会人员，支持跨平台广播（</w:t>
            </w:r>
            <w:r>
              <w:rPr>
                <w:rFonts w:hint="default" w:ascii="Calibri" w:hAnsi="Calibri" w:cs="Calibri"/>
                <w:color w:val="auto"/>
                <w:sz w:val="24"/>
                <w:szCs w:val="24"/>
                <w:bdr w:val="none" w:color="auto" w:sz="0" w:space="0"/>
              </w:rPr>
              <w:t>Windows/android/linux</w:t>
            </w:r>
            <w:r>
              <w:rPr>
                <w:rFonts w:hint="eastAsia" w:ascii="宋体" w:hAnsi="宋体" w:eastAsia="宋体" w:cs="宋体"/>
                <w:color w:val="auto"/>
                <w:sz w:val="24"/>
                <w:szCs w:val="24"/>
                <w:bdr w:val="none" w:color="auto" w:sz="0" w:space="0"/>
              </w:rPr>
              <w:t>），支持强制模式和自由模式，支持多组同屏同时存在；</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12.</w:t>
            </w:r>
            <w:r>
              <w:rPr>
                <w:rFonts w:hint="eastAsia" w:ascii="宋体" w:hAnsi="宋体" w:eastAsia="宋体" w:cs="宋体"/>
                <w:color w:val="auto"/>
                <w:sz w:val="24"/>
                <w:szCs w:val="24"/>
                <w:bdr w:val="none" w:color="auto" w:sz="0" w:space="0"/>
              </w:rPr>
              <w:t>支持多会议标语，在会议中主持人可以控制不同标语切换，可自定义内容以及背景图；</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13.</w:t>
            </w:r>
            <w:r>
              <w:rPr>
                <w:rFonts w:hint="eastAsia" w:ascii="宋体" w:hAnsi="宋体" w:eastAsia="宋体" w:cs="宋体"/>
                <w:color w:val="auto"/>
                <w:sz w:val="24"/>
                <w:szCs w:val="24"/>
                <w:bdr w:val="none" w:color="auto" w:sz="0" w:space="0"/>
              </w:rPr>
              <w:t>内置浏览器，支持浏览以太网网络，可访问</w:t>
            </w:r>
            <w:r>
              <w:rPr>
                <w:rFonts w:hint="default" w:ascii="Calibri" w:hAnsi="Calibri" w:cs="Calibri"/>
                <w:color w:val="auto"/>
                <w:sz w:val="24"/>
                <w:szCs w:val="24"/>
                <w:bdr w:val="none" w:color="auto" w:sz="0" w:space="0"/>
              </w:rPr>
              <w:t>OA</w:t>
            </w:r>
            <w:r>
              <w:rPr>
                <w:rFonts w:hint="eastAsia" w:ascii="宋体" w:hAnsi="宋体" w:eastAsia="宋体" w:cs="宋体"/>
                <w:color w:val="auto"/>
                <w:sz w:val="24"/>
                <w:szCs w:val="24"/>
                <w:bdr w:val="none" w:color="auto" w:sz="0" w:space="0"/>
              </w:rPr>
              <w:t>、邮箱；</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14.</w:t>
            </w:r>
            <w:r>
              <w:rPr>
                <w:rFonts w:hint="eastAsia" w:ascii="宋体" w:hAnsi="宋体" w:eastAsia="宋体" w:cs="宋体"/>
                <w:color w:val="auto"/>
                <w:sz w:val="24"/>
                <w:szCs w:val="24"/>
                <w:bdr w:val="none" w:color="auto" w:sz="0" w:space="0"/>
              </w:rPr>
              <w:t>会议过程中可以随时进行会议笔记记录，并支持下载到本地；</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15.</w:t>
            </w:r>
            <w:r>
              <w:rPr>
                <w:rFonts w:hint="eastAsia" w:ascii="宋体" w:hAnsi="宋体" w:eastAsia="宋体" w:cs="宋体"/>
                <w:color w:val="auto"/>
                <w:sz w:val="24"/>
                <w:szCs w:val="24"/>
                <w:bdr w:val="none" w:color="auto" w:sz="0" w:space="0"/>
              </w:rPr>
              <w:t>支持对主机中的视频进行任意点播，支持实时观看视频流直播，可全屏显示视频，也可以浮动窗口显示。可四路同时显示视频流或者视频文件；</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16.</w:t>
            </w:r>
            <w:r>
              <w:rPr>
                <w:rFonts w:hint="eastAsia" w:ascii="宋体" w:hAnsi="宋体" w:eastAsia="宋体" w:cs="宋体"/>
                <w:color w:val="auto"/>
                <w:sz w:val="24"/>
                <w:szCs w:val="24"/>
                <w:bdr w:val="none" w:color="auto" w:sz="0" w:space="0"/>
              </w:rPr>
              <w:t>支持对会议投票、选举进行启用、结束、查看统计结果功能；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17.</w:t>
            </w:r>
            <w:r>
              <w:rPr>
                <w:rFonts w:hint="eastAsia" w:ascii="宋体" w:hAnsi="宋体" w:eastAsia="宋体" w:cs="宋体"/>
                <w:color w:val="auto"/>
                <w:sz w:val="24"/>
                <w:szCs w:val="24"/>
                <w:bdr w:val="none" w:color="auto" w:sz="0" w:space="0"/>
              </w:rPr>
              <w:t>可在本机实时查看其他终端的设备状态；</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18.</w:t>
            </w:r>
            <w:r>
              <w:rPr>
                <w:rFonts w:hint="eastAsia" w:ascii="宋体" w:hAnsi="宋体" w:eastAsia="宋体" w:cs="宋体"/>
                <w:color w:val="auto"/>
                <w:sz w:val="24"/>
                <w:szCs w:val="24"/>
                <w:bdr w:val="none" w:color="auto" w:sz="0" w:space="0"/>
              </w:rPr>
              <w:t>支持文件推送，可推送到任意终端同步显示查看，高清视频文件推送无延时。</w:t>
            </w:r>
          </w:p>
        </w:tc>
      </w:tr>
    </w:tbl>
    <w:p w14:paraId="43CECDB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标的名称：无纸化会议流媒体终端</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1C9642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362D3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3752A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2C309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79F7D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580CE3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E5DFE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1A453B">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C08EF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FE047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TCP/UDP</w:t>
            </w:r>
            <w:r>
              <w:rPr>
                <w:rFonts w:hint="eastAsia" w:ascii="宋体" w:hAnsi="宋体" w:eastAsia="宋体" w:cs="宋体"/>
                <w:color w:val="auto"/>
                <w:sz w:val="24"/>
                <w:szCs w:val="24"/>
                <w:bdr w:val="none" w:color="auto" w:sz="0" w:space="0"/>
              </w:rPr>
              <w:t>模式；</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编码支持标准</w:t>
            </w:r>
            <w:r>
              <w:rPr>
                <w:rFonts w:hint="default" w:ascii="Calibri" w:hAnsi="Calibri" w:cs="Calibri"/>
                <w:color w:val="auto"/>
                <w:sz w:val="24"/>
                <w:szCs w:val="24"/>
                <w:bdr w:val="none" w:color="auto" w:sz="0" w:space="0"/>
              </w:rPr>
              <w:t>RTSP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RTMP</w:t>
            </w:r>
            <w:r>
              <w:rPr>
                <w:rFonts w:hint="eastAsia" w:ascii="宋体" w:hAnsi="宋体" w:eastAsia="宋体" w:cs="宋体"/>
                <w:color w:val="auto"/>
                <w:sz w:val="24"/>
                <w:szCs w:val="24"/>
                <w:bdr w:val="none" w:color="auto" w:sz="0" w:space="0"/>
              </w:rPr>
              <w:t>码流；</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H264/H265</w:t>
            </w:r>
            <w:r>
              <w:rPr>
                <w:rFonts w:hint="eastAsia" w:ascii="宋体" w:hAnsi="宋体" w:eastAsia="宋体" w:cs="宋体"/>
                <w:color w:val="auto"/>
                <w:sz w:val="24"/>
                <w:szCs w:val="24"/>
                <w:bdr w:val="none" w:color="auto" w:sz="0" w:space="0"/>
              </w:rPr>
              <w:t>编码；</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编码支持</w:t>
            </w:r>
            <w:r>
              <w:rPr>
                <w:rFonts w:hint="default" w:ascii="Calibri" w:hAnsi="Calibri" w:cs="Calibri"/>
                <w:color w:val="auto"/>
                <w:sz w:val="24"/>
                <w:szCs w:val="24"/>
                <w:bdr w:val="none" w:color="auto" w:sz="0" w:space="0"/>
              </w:rPr>
              <w:t>EDID</w:t>
            </w:r>
            <w:r>
              <w:rPr>
                <w:rFonts w:hint="eastAsia" w:ascii="宋体" w:hAnsi="宋体" w:eastAsia="宋体" w:cs="宋体"/>
                <w:color w:val="auto"/>
                <w:sz w:val="24"/>
                <w:szCs w:val="24"/>
                <w:bdr w:val="none" w:color="auto" w:sz="0" w:space="0"/>
              </w:rPr>
              <w:t>自定义设置，</w:t>
            </w:r>
            <w:r>
              <w:rPr>
                <w:rFonts w:hint="default" w:ascii="Calibri" w:hAnsi="Calibri" w:cs="Calibri"/>
                <w:color w:val="auto"/>
                <w:sz w:val="24"/>
                <w:szCs w:val="24"/>
                <w:bdr w:val="none" w:color="auto" w:sz="0" w:space="0"/>
              </w:rPr>
              <w:t>OSD</w:t>
            </w:r>
            <w:r>
              <w:rPr>
                <w:rFonts w:hint="eastAsia" w:ascii="宋体" w:hAnsi="宋体" w:eastAsia="宋体" w:cs="宋体"/>
                <w:color w:val="auto"/>
                <w:sz w:val="24"/>
                <w:szCs w:val="24"/>
                <w:bdr w:val="none" w:color="auto" w:sz="0" w:space="0"/>
              </w:rPr>
              <w:t>台标功能支持</w:t>
            </w:r>
            <w:r>
              <w:rPr>
                <w:rFonts w:hint="default" w:ascii="Calibri" w:hAnsi="Calibri" w:cs="Calibri"/>
                <w:color w:val="auto"/>
                <w:sz w:val="24"/>
                <w:szCs w:val="24"/>
                <w:bdr w:val="none" w:color="auto" w:sz="0" w:space="0"/>
              </w:rPr>
              <w:t>TCP/UDP</w:t>
            </w:r>
            <w:r>
              <w:rPr>
                <w:rFonts w:hint="eastAsia" w:ascii="宋体" w:hAnsi="宋体" w:eastAsia="宋体" w:cs="宋体"/>
                <w:color w:val="auto"/>
                <w:sz w:val="24"/>
                <w:szCs w:val="24"/>
                <w:bdr w:val="none" w:color="auto" w:sz="0" w:space="0"/>
              </w:rPr>
              <w:t>模式；</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编码支持标准</w:t>
            </w:r>
            <w:r>
              <w:rPr>
                <w:rFonts w:hint="default" w:ascii="Calibri" w:hAnsi="Calibri" w:cs="Calibri"/>
                <w:color w:val="auto"/>
                <w:sz w:val="24"/>
                <w:szCs w:val="24"/>
                <w:bdr w:val="none" w:color="auto" w:sz="0" w:space="0"/>
              </w:rPr>
              <w:t>RTSP</w:t>
            </w:r>
            <w:r>
              <w:rPr>
                <w:rFonts w:hint="eastAsia" w:ascii="宋体" w:hAnsi="宋体" w:eastAsia="宋体" w:cs="宋体"/>
                <w:color w:val="auto"/>
                <w:sz w:val="24"/>
                <w:szCs w:val="24"/>
                <w:bdr w:val="none" w:color="auto" w:sz="0" w:space="0"/>
              </w:rPr>
              <w:t>流，可以同时拉取</w:t>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路码流；</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AC</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DC</w:t>
            </w:r>
            <w:r>
              <w:rPr>
                <w:rFonts w:hint="eastAsia" w:ascii="宋体" w:hAnsi="宋体" w:eastAsia="宋体" w:cs="宋体"/>
                <w:color w:val="auto"/>
                <w:sz w:val="24"/>
                <w:szCs w:val="24"/>
                <w:bdr w:val="none" w:color="auto" w:sz="0" w:space="0"/>
              </w:rPr>
              <w:t>双电源供电切换；</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视频输入输出：支持</w:t>
            </w:r>
            <w:r>
              <w:rPr>
                <w:rFonts w:hint="default" w:ascii="Calibri" w:hAnsi="Calibri" w:cs="Calibri"/>
                <w:color w:val="auto"/>
                <w:sz w:val="24"/>
                <w:szCs w:val="24"/>
                <w:bdr w:val="none" w:color="auto" w:sz="0" w:space="0"/>
              </w:rPr>
              <w:t>3840×2160p@30HzHDMI</w:t>
            </w:r>
            <w:r>
              <w:rPr>
                <w:rFonts w:hint="eastAsia" w:ascii="宋体" w:hAnsi="宋体" w:eastAsia="宋体" w:cs="宋体"/>
                <w:color w:val="auto"/>
                <w:sz w:val="24"/>
                <w:szCs w:val="24"/>
                <w:bdr w:val="none" w:color="auto" w:sz="0" w:space="0"/>
              </w:rPr>
              <w:t>输入输出；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音频输入输出：支持</w:t>
            </w:r>
            <w:r>
              <w:rPr>
                <w:rFonts w:hint="default" w:ascii="Calibri" w:hAnsi="Calibri" w:cs="Calibri"/>
                <w:color w:val="auto"/>
                <w:sz w:val="24"/>
                <w:szCs w:val="24"/>
                <w:bdr w:val="none" w:color="auto" w:sz="0" w:space="0"/>
              </w:rPr>
              <w:t>3.5mm</w:t>
            </w:r>
            <w:r>
              <w:rPr>
                <w:rFonts w:hint="eastAsia" w:ascii="宋体" w:hAnsi="宋体" w:eastAsia="宋体" w:cs="宋体"/>
                <w:color w:val="auto"/>
                <w:sz w:val="24"/>
                <w:szCs w:val="24"/>
                <w:bdr w:val="none" w:color="auto" w:sz="0" w:space="0"/>
              </w:rPr>
              <w:t>音频接口；</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网络接口：</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RJ-45</w:t>
            </w:r>
            <w:r>
              <w:rPr>
                <w:rFonts w:hint="eastAsia" w:ascii="宋体" w:hAnsi="宋体" w:eastAsia="宋体" w:cs="宋体"/>
                <w:color w:val="auto"/>
                <w:sz w:val="24"/>
                <w:szCs w:val="24"/>
                <w:bdr w:val="none" w:color="auto" w:sz="0" w:space="0"/>
              </w:rPr>
              <w:t>接口</w:t>
            </w:r>
            <w:r>
              <w:rPr>
                <w:rFonts w:hint="default" w:ascii="Calibri" w:hAnsi="Calibri" w:cs="Calibri"/>
                <w:color w:val="auto"/>
                <w:sz w:val="24"/>
                <w:szCs w:val="24"/>
                <w:bdr w:val="none" w:color="auto" w:sz="0" w:space="0"/>
              </w:rPr>
              <w:t>1000M/1</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SFP</w:t>
            </w:r>
            <w:r>
              <w:rPr>
                <w:rFonts w:hint="eastAsia" w:ascii="宋体" w:hAnsi="宋体" w:eastAsia="宋体" w:cs="宋体"/>
                <w:color w:val="auto"/>
                <w:sz w:val="24"/>
                <w:szCs w:val="24"/>
                <w:bdr w:val="none" w:color="auto" w:sz="0" w:space="0"/>
              </w:rPr>
              <w:t>接口</w:t>
            </w:r>
            <w:r>
              <w:rPr>
                <w:rFonts w:hint="default" w:ascii="Calibri" w:hAnsi="Calibri" w:cs="Calibri"/>
                <w:color w:val="auto"/>
                <w:sz w:val="24"/>
                <w:szCs w:val="24"/>
                <w:bdr w:val="none" w:color="auto" w:sz="0" w:space="0"/>
              </w:rPr>
              <w:t>1.25Gbps</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安装方式：机架式安装。</w:t>
            </w:r>
          </w:p>
        </w:tc>
      </w:tr>
    </w:tbl>
    <w:p w14:paraId="236E04C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标的名称：会议信息记录处理管理系统</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09"/>
        <w:gridCol w:w="705"/>
        <w:gridCol w:w="1231"/>
        <w:gridCol w:w="6001"/>
      </w:tblGrid>
      <w:tr w14:paraId="658DD7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7117A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60B56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EC504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741FD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5890F1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37719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A30698">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47304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64F76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支持在通用及国产主流操作系统环境下运行，包括但不限于</w:t>
            </w:r>
            <w:r>
              <w:rPr>
                <w:rFonts w:hint="default" w:ascii="Calibri" w:hAnsi="Calibri" w:cs="Calibri"/>
                <w:color w:val="auto"/>
                <w:sz w:val="24"/>
                <w:szCs w:val="24"/>
                <w:bdr w:val="none" w:color="auto" w:sz="0" w:space="0"/>
              </w:rPr>
              <w:t>Windows</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Android</w:t>
            </w:r>
            <w:r>
              <w:rPr>
                <w:rFonts w:hint="eastAsia" w:ascii="宋体" w:hAnsi="宋体" w:eastAsia="宋体" w:cs="宋体"/>
                <w:color w:val="auto"/>
                <w:sz w:val="24"/>
                <w:szCs w:val="24"/>
                <w:bdr w:val="none" w:color="auto" w:sz="0" w:space="0"/>
              </w:rPr>
              <w:t>、鸿蒙（</w:t>
            </w:r>
            <w:r>
              <w:rPr>
                <w:rFonts w:hint="default" w:ascii="Calibri" w:hAnsi="Calibri" w:cs="Calibri"/>
                <w:color w:val="auto"/>
                <w:sz w:val="24"/>
                <w:szCs w:val="24"/>
                <w:bdr w:val="none" w:color="auto" w:sz="0" w:space="0"/>
              </w:rPr>
              <w:t>HarmonyOS</w:t>
            </w:r>
            <w:r>
              <w:rPr>
                <w:rFonts w:hint="eastAsia" w:ascii="宋体" w:hAnsi="宋体" w:eastAsia="宋体" w:cs="宋体"/>
                <w:color w:val="auto"/>
                <w:sz w:val="24"/>
                <w:szCs w:val="24"/>
                <w:bdr w:val="none" w:color="auto" w:sz="0" w:space="0"/>
              </w:rPr>
              <w:t>）、银河麒麟、统信</w:t>
            </w:r>
            <w:r>
              <w:rPr>
                <w:rFonts w:hint="default" w:ascii="Calibri" w:hAnsi="Calibri" w:cs="Calibri"/>
                <w:color w:val="auto"/>
                <w:sz w:val="24"/>
                <w:szCs w:val="24"/>
                <w:bdr w:val="none" w:color="auto" w:sz="0" w:space="0"/>
              </w:rPr>
              <w:t>UOS</w:t>
            </w:r>
            <w:r>
              <w:rPr>
                <w:rFonts w:hint="eastAsia" w:ascii="宋体" w:hAnsi="宋体" w:eastAsia="宋体" w:cs="宋体"/>
                <w:color w:val="auto"/>
                <w:sz w:val="24"/>
                <w:szCs w:val="24"/>
                <w:bdr w:val="none" w:color="auto" w:sz="0" w:space="0"/>
              </w:rPr>
              <w:t>；支持在国产</w:t>
            </w:r>
            <w:r>
              <w:rPr>
                <w:rFonts w:hint="default" w:ascii="Calibri" w:hAnsi="Calibri" w:cs="Calibri"/>
                <w:color w:val="auto"/>
                <w:sz w:val="24"/>
                <w:szCs w:val="24"/>
                <w:bdr w:val="none" w:color="auto" w:sz="0" w:space="0"/>
              </w:rPr>
              <w:t>CPU</w:t>
            </w:r>
            <w:r>
              <w:rPr>
                <w:rFonts w:hint="eastAsia" w:ascii="宋体" w:hAnsi="宋体" w:eastAsia="宋体" w:cs="宋体"/>
                <w:color w:val="auto"/>
                <w:sz w:val="24"/>
                <w:szCs w:val="24"/>
                <w:bdr w:val="none" w:color="auto" w:sz="0" w:space="0"/>
              </w:rPr>
              <w:t>硬件平台（包括但不限于兆芯、飞腾、海光、鲲鹏）及通用</w:t>
            </w:r>
            <w:r>
              <w:rPr>
                <w:rFonts w:hint="default" w:ascii="Calibri" w:hAnsi="Calibri" w:cs="Calibri"/>
                <w:color w:val="auto"/>
                <w:sz w:val="24"/>
                <w:szCs w:val="24"/>
                <w:bdr w:val="none" w:color="auto" w:sz="0" w:space="0"/>
              </w:rPr>
              <w:t>x86</w:t>
            </w:r>
            <w:r>
              <w:rPr>
                <w:rFonts w:hint="eastAsia" w:ascii="宋体" w:hAnsi="宋体" w:eastAsia="宋体" w:cs="宋体"/>
                <w:color w:val="auto"/>
                <w:sz w:val="24"/>
                <w:szCs w:val="24"/>
                <w:bdr w:val="none" w:color="auto" w:sz="0" w:space="0"/>
              </w:rPr>
              <w:t>平台使用；</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支持对</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路视频输入信号进行采集、编码，上传到实时流主机；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视频点播模块集成于系统客户端软件；</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22</w:t>
            </w:r>
            <w:r>
              <w:rPr>
                <w:rFonts w:hint="eastAsia" w:ascii="宋体" w:hAnsi="宋体" w:eastAsia="宋体" w:cs="宋体"/>
                <w:color w:val="auto"/>
                <w:sz w:val="24"/>
                <w:szCs w:val="24"/>
                <w:bdr w:val="none" w:color="auto" w:sz="0" w:space="0"/>
              </w:rPr>
              <w:t>路客户端的点播；</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实时流服务采用分布式架构，通过扩展实时流主机，可以支持多路点播；</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单个无纸化系统内可支持多台视频流采集设备共存；</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支持从网络获取</w:t>
            </w:r>
            <w:r>
              <w:rPr>
                <w:rFonts w:hint="default" w:ascii="Calibri" w:hAnsi="Calibri" w:cs="Calibri"/>
                <w:color w:val="auto"/>
                <w:sz w:val="24"/>
                <w:szCs w:val="24"/>
                <w:bdr w:val="none" w:color="auto" w:sz="0" w:space="0"/>
              </w:rPr>
              <w:t>RTMP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RTSP</w:t>
            </w:r>
            <w:r>
              <w:rPr>
                <w:rFonts w:hint="eastAsia" w:ascii="宋体" w:hAnsi="宋体" w:eastAsia="宋体" w:cs="宋体"/>
                <w:color w:val="auto"/>
                <w:sz w:val="24"/>
                <w:szCs w:val="24"/>
                <w:bdr w:val="none" w:color="auto" w:sz="0" w:space="0"/>
              </w:rPr>
              <w:t>网络视频流，支持从分布式盒子拉流。</w:t>
            </w:r>
          </w:p>
        </w:tc>
      </w:tr>
    </w:tbl>
    <w:p w14:paraId="05D1C54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标的名称：管控系统</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53"/>
        <w:gridCol w:w="780"/>
        <w:gridCol w:w="1484"/>
        <w:gridCol w:w="5629"/>
      </w:tblGrid>
      <w:tr w14:paraId="08BE09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67D08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87A58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CB49B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E7B17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3FF200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EE391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A0039C">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7B740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F8CB2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运行环境：处理器</w:t>
            </w:r>
            <w:r>
              <w:rPr>
                <w:rFonts w:hint="default" w:ascii="Calibri" w:hAnsi="Calibri" w:cs="Calibri"/>
                <w:color w:val="auto"/>
                <w:sz w:val="24"/>
                <w:szCs w:val="24"/>
                <w:bdr w:val="none" w:color="auto" w:sz="0" w:space="0"/>
              </w:rPr>
              <w:t>≥16</w:t>
            </w:r>
            <w:r>
              <w:rPr>
                <w:rFonts w:hint="eastAsia" w:ascii="宋体" w:hAnsi="宋体" w:eastAsia="宋体" w:cs="宋体"/>
                <w:color w:val="auto"/>
                <w:sz w:val="24"/>
                <w:szCs w:val="24"/>
                <w:bdr w:val="none" w:color="auto" w:sz="0" w:space="0"/>
              </w:rPr>
              <w:t>核心</w:t>
            </w:r>
            <w:r>
              <w:rPr>
                <w:rFonts w:hint="default" w:ascii="Calibri" w:hAnsi="Calibri" w:cs="Calibri"/>
                <w:color w:val="auto"/>
                <w:sz w:val="24"/>
                <w:szCs w:val="24"/>
                <w:bdr w:val="none" w:color="auto" w:sz="0" w:space="0"/>
              </w:rPr>
              <w:t>24</w:t>
            </w:r>
            <w:r>
              <w:rPr>
                <w:rFonts w:hint="eastAsia" w:ascii="宋体" w:hAnsi="宋体" w:eastAsia="宋体" w:cs="宋体"/>
                <w:color w:val="auto"/>
                <w:sz w:val="24"/>
                <w:szCs w:val="24"/>
                <w:bdr w:val="none" w:color="auto" w:sz="0" w:space="0"/>
              </w:rPr>
              <w:t>线程，基础频率</w:t>
            </w:r>
            <w:r>
              <w:rPr>
                <w:rFonts w:hint="default" w:ascii="Calibri" w:hAnsi="Calibri" w:cs="Calibri"/>
                <w:color w:val="auto"/>
                <w:sz w:val="24"/>
                <w:szCs w:val="24"/>
                <w:bdr w:val="none" w:color="auto" w:sz="0" w:space="0"/>
              </w:rPr>
              <w:t>≥2.1GHz</w:t>
            </w:r>
            <w:r>
              <w:rPr>
                <w:rFonts w:hint="eastAsia" w:ascii="宋体" w:hAnsi="宋体" w:eastAsia="宋体" w:cs="宋体"/>
                <w:color w:val="auto"/>
                <w:sz w:val="24"/>
                <w:szCs w:val="24"/>
                <w:bdr w:val="none" w:color="auto" w:sz="0" w:space="0"/>
              </w:rPr>
              <w:t>；内存</w:t>
            </w:r>
            <w:r>
              <w:rPr>
                <w:rFonts w:hint="default" w:ascii="Calibri" w:hAnsi="Calibri" w:cs="Calibri"/>
                <w:color w:val="auto"/>
                <w:sz w:val="24"/>
                <w:szCs w:val="24"/>
                <w:bdr w:val="none" w:color="auto" w:sz="0" w:space="0"/>
              </w:rPr>
              <w:t>≥16GB</w:t>
            </w:r>
            <w:r>
              <w:rPr>
                <w:rFonts w:hint="eastAsia" w:ascii="宋体" w:hAnsi="宋体" w:eastAsia="宋体" w:cs="宋体"/>
                <w:color w:val="auto"/>
                <w:sz w:val="24"/>
                <w:szCs w:val="24"/>
                <w:bdr w:val="none" w:color="auto" w:sz="0" w:space="0"/>
              </w:rPr>
              <w:t>；存储容量</w:t>
            </w:r>
            <w:r>
              <w:rPr>
                <w:rFonts w:hint="default" w:ascii="Calibri" w:hAnsi="Calibri" w:cs="Calibri"/>
                <w:color w:val="auto"/>
                <w:sz w:val="24"/>
                <w:szCs w:val="24"/>
                <w:bdr w:val="none" w:color="auto" w:sz="0" w:space="0"/>
              </w:rPr>
              <w:t>≥1TBSSD</w:t>
            </w:r>
            <w:r>
              <w:rPr>
                <w:rFonts w:hint="eastAsia" w:ascii="宋体" w:hAnsi="宋体" w:eastAsia="宋体" w:cs="宋体"/>
                <w:color w:val="auto"/>
                <w:sz w:val="24"/>
                <w:szCs w:val="24"/>
                <w:bdr w:val="none" w:color="auto" w:sz="0" w:space="0"/>
              </w:rPr>
              <w:t>，显存容量</w:t>
            </w:r>
            <w:r>
              <w:rPr>
                <w:rFonts w:hint="default" w:ascii="Calibri" w:hAnsi="Calibri" w:cs="Calibri"/>
                <w:color w:val="auto"/>
                <w:sz w:val="24"/>
                <w:szCs w:val="24"/>
                <w:bdr w:val="none" w:color="auto" w:sz="0" w:space="0"/>
              </w:rPr>
              <w:t>≥6GB</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≥23</w:t>
            </w:r>
            <w:r>
              <w:rPr>
                <w:rFonts w:hint="eastAsia" w:ascii="宋体" w:hAnsi="宋体" w:eastAsia="宋体" w:cs="宋体"/>
                <w:color w:val="auto"/>
                <w:sz w:val="24"/>
                <w:szCs w:val="24"/>
                <w:bdr w:val="none" w:color="auto" w:sz="0" w:space="0"/>
              </w:rPr>
              <w:t>英寸显示器，显示分辨率不小于</w:t>
            </w:r>
            <w:r>
              <w:rPr>
                <w:rFonts w:hint="default" w:ascii="Calibri" w:hAnsi="Calibri" w:cs="Calibri"/>
                <w:color w:val="auto"/>
                <w:sz w:val="24"/>
                <w:szCs w:val="24"/>
                <w:bdr w:val="none" w:color="auto" w:sz="0" w:space="0"/>
              </w:rPr>
              <w:t>1920×1080</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软件支持设备管理、会场管理、会议管理、会中管理、会后查看、远程分控功能；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MP4</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MKV</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AVI</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F4V</w:t>
            </w:r>
            <w:r>
              <w:rPr>
                <w:rFonts w:hint="eastAsia" w:ascii="宋体" w:hAnsi="宋体" w:eastAsia="宋体" w:cs="宋体"/>
                <w:color w:val="auto"/>
                <w:sz w:val="24"/>
                <w:szCs w:val="24"/>
                <w:bdr w:val="none" w:color="auto" w:sz="0" w:space="0"/>
              </w:rPr>
              <w:t>格式媒体文件播放与调度，支持对上传的文件进行二次编码进行加密；</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具备会议信息发布功能，可显示当前会议室状态；支持发布当前会议室召开会议时间、会议名称，显示参会人座位分布信息；</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支持会议管理</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参会人员</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人员绑定</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会议资料</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会议议题</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表决录入</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桌牌配置</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会议功能调整。</w:t>
            </w:r>
          </w:p>
        </w:tc>
      </w:tr>
    </w:tbl>
    <w:p w14:paraId="6E0A59A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标的名称：交换机</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5E0A78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13ACB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67881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56C68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71DD0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5EFF5D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82476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3E92B5">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468DD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FDD16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不少于</w:t>
            </w:r>
            <w:r>
              <w:rPr>
                <w:rFonts w:hint="default" w:ascii="Calibri" w:hAnsi="Calibri" w:cs="Calibri"/>
                <w:color w:val="auto"/>
                <w:sz w:val="24"/>
                <w:szCs w:val="24"/>
                <w:bdr w:val="none" w:color="auto" w:sz="0" w:space="0"/>
              </w:rPr>
              <w:t>24</w:t>
            </w:r>
            <w:r>
              <w:rPr>
                <w:rFonts w:hint="eastAsia" w:ascii="宋体" w:hAnsi="宋体" w:eastAsia="宋体" w:cs="宋体"/>
                <w:color w:val="auto"/>
                <w:sz w:val="24"/>
                <w:szCs w:val="24"/>
                <w:bdr w:val="none" w:color="auto" w:sz="0" w:space="0"/>
              </w:rPr>
              <w:t>个</w:t>
            </w:r>
            <w:r>
              <w:rPr>
                <w:rFonts w:hint="default" w:ascii="Calibri" w:hAnsi="Calibri" w:cs="Calibri"/>
                <w:color w:val="auto"/>
                <w:sz w:val="24"/>
                <w:szCs w:val="24"/>
                <w:bdr w:val="none" w:color="auto" w:sz="0" w:space="0"/>
              </w:rPr>
              <w:t>10/100/1000Base-T</w:t>
            </w:r>
            <w:r>
              <w:rPr>
                <w:rFonts w:hint="eastAsia" w:ascii="宋体" w:hAnsi="宋体" w:eastAsia="宋体" w:cs="宋体"/>
                <w:color w:val="auto"/>
                <w:sz w:val="24"/>
                <w:szCs w:val="24"/>
                <w:bdr w:val="none" w:color="auto" w:sz="0" w:space="0"/>
              </w:rPr>
              <w:t>端口，包转发率不少于</w:t>
            </w:r>
            <w:r>
              <w:rPr>
                <w:rFonts w:hint="default" w:ascii="Calibri" w:hAnsi="Calibri" w:cs="Calibri"/>
                <w:color w:val="auto"/>
                <w:sz w:val="24"/>
                <w:szCs w:val="24"/>
                <w:bdr w:val="none" w:color="auto" w:sz="0" w:space="0"/>
              </w:rPr>
              <w:t>35.7Mpps</w:t>
            </w:r>
            <w:r>
              <w:rPr>
                <w:rFonts w:hint="eastAsia" w:ascii="宋体" w:hAnsi="宋体" w:eastAsia="宋体" w:cs="宋体"/>
                <w:color w:val="auto"/>
                <w:sz w:val="24"/>
                <w:szCs w:val="24"/>
                <w:bdr w:val="none" w:color="auto" w:sz="0" w:space="0"/>
              </w:rPr>
              <w:t>、交换容量不少于</w:t>
            </w:r>
            <w:r>
              <w:rPr>
                <w:rFonts w:hint="default" w:ascii="Calibri" w:hAnsi="Calibri" w:cs="Calibri"/>
                <w:color w:val="auto"/>
                <w:sz w:val="24"/>
                <w:szCs w:val="24"/>
                <w:bdr w:val="none" w:color="auto" w:sz="0" w:space="0"/>
              </w:rPr>
              <w:t>48Gbps</w:t>
            </w:r>
            <w:r>
              <w:rPr>
                <w:rFonts w:hint="eastAsia" w:ascii="宋体" w:hAnsi="宋体" w:eastAsia="宋体" w:cs="宋体"/>
                <w:color w:val="auto"/>
                <w:sz w:val="24"/>
                <w:szCs w:val="24"/>
                <w:bdr w:val="none" w:color="auto" w:sz="0" w:space="0"/>
              </w:rPr>
              <w:t>。</w:t>
            </w:r>
          </w:p>
        </w:tc>
      </w:tr>
    </w:tbl>
    <w:p w14:paraId="688BC1B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标的名称：定制会议桌</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45"/>
        <w:gridCol w:w="766"/>
        <w:gridCol w:w="1437"/>
        <w:gridCol w:w="5698"/>
      </w:tblGrid>
      <w:tr w14:paraId="4BDCC7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3D2AE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E2FBB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B37B8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0AF8B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6B6570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E75FE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4E8FFF">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249B7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50F03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定制回型会议桌，外形尺寸</w:t>
            </w:r>
            <w:r>
              <w:rPr>
                <w:rFonts w:hint="default" w:ascii="Calibri" w:hAnsi="Calibri" w:cs="Calibri"/>
                <w:color w:val="auto"/>
                <w:sz w:val="24"/>
                <w:szCs w:val="24"/>
                <w:bdr w:val="none" w:color="auto" w:sz="0" w:space="0"/>
              </w:rPr>
              <w:t>8800mm×3600mm×750mm</w:t>
            </w:r>
            <w:r>
              <w:rPr>
                <w:rFonts w:hint="eastAsia" w:ascii="宋体" w:hAnsi="宋体" w:eastAsia="宋体" w:cs="宋体"/>
                <w:color w:val="auto"/>
                <w:sz w:val="24"/>
                <w:szCs w:val="24"/>
                <w:bdr w:val="none" w:color="auto" w:sz="0" w:space="0"/>
              </w:rPr>
              <w:t>，人造板甲醛释放量不大于</w:t>
            </w:r>
            <w:r>
              <w:rPr>
                <w:rFonts w:hint="default" w:ascii="Calibri" w:hAnsi="Calibri" w:cs="Calibri"/>
                <w:color w:val="auto"/>
                <w:sz w:val="24"/>
                <w:szCs w:val="24"/>
                <w:bdr w:val="none" w:color="auto" w:sz="0" w:space="0"/>
              </w:rPr>
              <w:t>0.050mg/m³</w:t>
            </w:r>
            <w:r>
              <w:rPr>
                <w:rFonts w:hint="eastAsia" w:ascii="宋体" w:hAnsi="宋体" w:eastAsia="宋体" w:cs="宋体"/>
                <w:color w:val="auto"/>
                <w:sz w:val="24"/>
                <w:szCs w:val="24"/>
                <w:bdr w:val="none" w:color="auto" w:sz="0" w:space="0"/>
              </w:rPr>
              <w:t>，台面需根据本项目其他设备开孔，台面下预留安装空间与线缆通道；</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桌面深度不小于</w:t>
            </w:r>
            <w:r>
              <w:rPr>
                <w:rFonts w:hint="default" w:ascii="Calibri" w:hAnsi="Calibri" w:cs="Calibri"/>
                <w:color w:val="auto"/>
                <w:sz w:val="24"/>
                <w:szCs w:val="24"/>
                <w:bdr w:val="none" w:color="auto" w:sz="0" w:space="0"/>
              </w:rPr>
              <w:t>600mm</w:t>
            </w:r>
            <w:r>
              <w:rPr>
                <w:rFonts w:hint="eastAsia" w:ascii="宋体" w:hAnsi="宋体" w:eastAsia="宋体" w:cs="宋体"/>
                <w:color w:val="auto"/>
                <w:sz w:val="24"/>
                <w:szCs w:val="24"/>
                <w:bdr w:val="none" w:color="auto" w:sz="0" w:space="0"/>
              </w:rPr>
              <w:t>，厚度不小于</w:t>
            </w:r>
            <w:r>
              <w:rPr>
                <w:rFonts w:hint="default" w:ascii="Calibri" w:hAnsi="Calibri" w:cs="Calibri"/>
                <w:color w:val="auto"/>
                <w:sz w:val="24"/>
                <w:szCs w:val="24"/>
                <w:bdr w:val="none" w:color="auto" w:sz="0" w:space="0"/>
              </w:rPr>
              <w:t>80mm</w:t>
            </w:r>
            <w:r>
              <w:rPr>
                <w:rFonts w:hint="eastAsia" w:ascii="宋体" w:hAnsi="宋体" w:eastAsia="宋体" w:cs="宋体"/>
                <w:color w:val="auto"/>
                <w:sz w:val="24"/>
                <w:szCs w:val="24"/>
                <w:bdr w:val="none" w:color="auto" w:sz="0" w:space="0"/>
              </w:rPr>
              <w:t>。</w:t>
            </w:r>
          </w:p>
          <w:p w14:paraId="6EE89A7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Segoe UI Symbol" w:hAnsi="Segoe UI Symbol" w:eastAsia="Segoe UI Symbol" w:cs="Segoe UI Symbol"/>
                <w:color w:val="auto"/>
                <w:sz w:val="24"/>
                <w:szCs w:val="24"/>
                <w:bdr w:val="none" w:color="auto" w:sz="0" w:space="0"/>
              </w:rPr>
              <w:t>★</w:t>
            </w:r>
            <w:r>
              <w:rPr>
                <w:rFonts w:hint="default" w:ascii="Calibri" w:hAnsi="Calibri" w:cs="Calibri"/>
                <w:color w:val="auto"/>
                <w:sz w:val="24"/>
                <w:szCs w:val="24"/>
                <w:bdr w:val="none" w:color="auto" w:sz="0" w:space="0"/>
              </w:rPr>
              <w:t xml:space="preserve">3. </w:t>
            </w:r>
            <w:r>
              <w:rPr>
                <w:rFonts w:hint="eastAsia" w:ascii="宋体" w:hAnsi="宋体" w:eastAsia="宋体" w:cs="宋体"/>
                <w:color w:val="auto"/>
                <w:sz w:val="24"/>
                <w:szCs w:val="24"/>
                <w:bdr w:val="none" w:color="auto" w:sz="0" w:space="0"/>
              </w:rPr>
              <w:t>甲醛、苯、甲苯、二甲苯、总挥发性有机化合物（</w:t>
            </w:r>
            <w:r>
              <w:rPr>
                <w:rFonts w:hint="default" w:ascii="Calibri" w:hAnsi="Calibri" w:cs="Calibri"/>
                <w:color w:val="auto"/>
                <w:sz w:val="24"/>
                <w:szCs w:val="24"/>
                <w:bdr w:val="none" w:color="auto" w:sz="0" w:space="0"/>
              </w:rPr>
              <w:t>TVOC</w:t>
            </w:r>
            <w:r>
              <w:rPr>
                <w:rFonts w:hint="eastAsia" w:ascii="宋体" w:hAnsi="宋体" w:eastAsia="宋体" w:cs="宋体"/>
                <w:color w:val="auto"/>
                <w:sz w:val="24"/>
                <w:szCs w:val="24"/>
                <w:bdr w:val="none" w:color="auto" w:sz="0" w:space="0"/>
              </w:rPr>
              <w:t>）的释放量应符合</w:t>
            </w:r>
            <w:r>
              <w:rPr>
                <w:rFonts w:hint="default" w:ascii="Calibri" w:hAnsi="Calibri" w:cs="Calibri"/>
                <w:color w:val="auto"/>
                <w:sz w:val="24"/>
                <w:szCs w:val="24"/>
                <w:bdr w:val="none" w:color="auto" w:sz="0" w:space="0"/>
              </w:rPr>
              <w:t>GB 18584—2024</w:t>
            </w:r>
            <w:r>
              <w:rPr>
                <w:rFonts w:hint="eastAsia" w:ascii="宋体" w:hAnsi="宋体" w:eastAsia="宋体" w:cs="宋体"/>
                <w:color w:val="auto"/>
                <w:sz w:val="24"/>
                <w:szCs w:val="24"/>
                <w:bdr w:val="none" w:color="auto" w:sz="0" w:space="0"/>
              </w:rPr>
              <w:t>《家具中有害物质限量》要求</w:t>
            </w:r>
          </w:p>
        </w:tc>
      </w:tr>
    </w:tbl>
    <w:p w14:paraId="19F9A11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标的名称：定制座椅1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7D8620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A617F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5B9B5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952F3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38A30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63712B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81897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FEBB49">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F060D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E2405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橡木，双扶手，座宽不小于</w:t>
            </w:r>
            <w:r>
              <w:rPr>
                <w:rFonts w:hint="default" w:ascii="Calibri" w:hAnsi="Calibri" w:cs="Calibri"/>
                <w:color w:val="auto"/>
                <w:sz w:val="24"/>
                <w:szCs w:val="24"/>
                <w:bdr w:val="none" w:color="auto" w:sz="0" w:space="0"/>
              </w:rPr>
              <w:t>670mm</w:t>
            </w:r>
            <w:r>
              <w:rPr>
                <w:rFonts w:hint="eastAsia" w:ascii="宋体" w:hAnsi="宋体" w:eastAsia="宋体" w:cs="宋体"/>
                <w:color w:val="auto"/>
                <w:sz w:val="24"/>
                <w:szCs w:val="24"/>
                <w:bdr w:val="none" w:color="auto" w:sz="0" w:space="0"/>
              </w:rPr>
              <w:t>；高密度海绵，西皮面。</w:t>
            </w:r>
          </w:p>
          <w:p w14:paraId="2BE5019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Segoe UI Symbol" w:hAnsi="Segoe UI Symbol" w:eastAsia="Segoe UI Symbol" w:cs="Segoe UI Symbol"/>
                <w:color w:val="auto"/>
                <w:sz w:val="24"/>
                <w:szCs w:val="24"/>
                <w:bdr w:val="none" w:color="auto" w:sz="0" w:space="0"/>
              </w:rPr>
              <w:t>★</w:t>
            </w:r>
            <w:r>
              <w:rPr>
                <w:rFonts w:hint="default" w:ascii="Calibri" w:hAnsi="Calibri" w:cs="Calibri"/>
                <w:color w:val="auto"/>
                <w:sz w:val="24"/>
                <w:szCs w:val="24"/>
                <w:bdr w:val="none" w:color="auto" w:sz="0" w:space="0"/>
              </w:rPr>
              <w:t xml:space="preserve">2. </w:t>
            </w:r>
            <w:r>
              <w:rPr>
                <w:rFonts w:hint="eastAsia" w:ascii="宋体" w:hAnsi="宋体" w:eastAsia="宋体" w:cs="宋体"/>
                <w:color w:val="auto"/>
                <w:sz w:val="24"/>
                <w:szCs w:val="24"/>
                <w:bdr w:val="none" w:color="auto" w:sz="0" w:space="0"/>
              </w:rPr>
              <w:t>甲醛、苯、甲苯、二甲苯、总挥发性有机化合物（</w:t>
            </w:r>
            <w:r>
              <w:rPr>
                <w:rFonts w:hint="default" w:ascii="Calibri" w:hAnsi="Calibri" w:cs="Calibri"/>
                <w:color w:val="auto"/>
                <w:sz w:val="24"/>
                <w:szCs w:val="24"/>
                <w:bdr w:val="none" w:color="auto" w:sz="0" w:space="0"/>
              </w:rPr>
              <w:t>TVOC</w:t>
            </w:r>
            <w:r>
              <w:rPr>
                <w:rFonts w:hint="eastAsia" w:ascii="宋体" w:hAnsi="宋体" w:eastAsia="宋体" w:cs="宋体"/>
                <w:color w:val="auto"/>
                <w:sz w:val="24"/>
                <w:szCs w:val="24"/>
                <w:bdr w:val="none" w:color="auto" w:sz="0" w:space="0"/>
              </w:rPr>
              <w:t>）的释放量应符合</w:t>
            </w:r>
            <w:r>
              <w:rPr>
                <w:rFonts w:hint="default" w:ascii="Calibri" w:hAnsi="Calibri" w:cs="Calibri"/>
                <w:color w:val="auto"/>
                <w:sz w:val="24"/>
                <w:szCs w:val="24"/>
                <w:bdr w:val="none" w:color="auto" w:sz="0" w:space="0"/>
              </w:rPr>
              <w:t>GB 18584—2024</w:t>
            </w:r>
            <w:r>
              <w:rPr>
                <w:rFonts w:hint="eastAsia" w:ascii="宋体" w:hAnsi="宋体" w:eastAsia="宋体" w:cs="宋体"/>
                <w:color w:val="auto"/>
                <w:sz w:val="24"/>
                <w:szCs w:val="24"/>
                <w:bdr w:val="none" w:color="auto" w:sz="0" w:space="0"/>
              </w:rPr>
              <w:t>《家具中有害物质限量》要求</w:t>
            </w:r>
          </w:p>
        </w:tc>
      </w:tr>
    </w:tbl>
    <w:p w14:paraId="5CBDA23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标的名称：定制座椅2</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429B1E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3510A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1AE1B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D3309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CEC61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7376A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D1C90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B7DB2E">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11CB0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9430A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left"/>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橡木，无扶手，座宽不小于</w:t>
            </w:r>
            <w:r>
              <w:rPr>
                <w:rFonts w:hint="default" w:ascii="Calibri" w:hAnsi="Calibri" w:cs="Calibri"/>
                <w:color w:val="auto"/>
                <w:sz w:val="24"/>
                <w:szCs w:val="24"/>
                <w:bdr w:val="none" w:color="auto" w:sz="0" w:space="0"/>
              </w:rPr>
              <w:t>670mm</w:t>
            </w:r>
            <w:r>
              <w:rPr>
                <w:rFonts w:hint="eastAsia" w:ascii="宋体" w:hAnsi="宋体" w:eastAsia="宋体" w:cs="宋体"/>
                <w:color w:val="auto"/>
                <w:sz w:val="24"/>
                <w:szCs w:val="24"/>
                <w:bdr w:val="none" w:color="auto" w:sz="0" w:space="0"/>
              </w:rPr>
              <w:t>；高密度海绵，西皮面。</w:t>
            </w:r>
          </w:p>
          <w:p w14:paraId="598F3A4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Segoe UI Symbol" w:hAnsi="Segoe UI Symbol" w:eastAsia="Segoe UI Symbol" w:cs="Segoe UI Symbol"/>
                <w:color w:val="auto"/>
                <w:sz w:val="24"/>
                <w:szCs w:val="24"/>
                <w:bdr w:val="none" w:color="auto" w:sz="0" w:space="0"/>
              </w:rPr>
              <w:t>★</w:t>
            </w:r>
            <w:r>
              <w:rPr>
                <w:rFonts w:hint="default" w:ascii="Calibri" w:hAnsi="Calibri" w:cs="Calibri"/>
                <w:color w:val="auto"/>
                <w:sz w:val="24"/>
                <w:szCs w:val="24"/>
                <w:bdr w:val="none" w:color="auto" w:sz="0" w:space="0"/>
              </w:rPr>
              <w:t xml:space="preserve">2. </w:t>
            </w:r>
            <w:r>
              <w:rPr>
                <w:rFonts w:hint="eastAsia" w:ascii="宋体" w:hAnsi="宋体" w:eastAsia="宋体" w:cs="宋体"/>
                <w:color w:val="auto"/>
                <w:sz w:val="24"/>
                <w:szCs w:val="24"/>
                <w:bdr w:val="none" w:color="auto" w:sz="0" w:space="0"/>
              </w:rPr>
              <w:t>甲醛、苯、甲苯、二甲苯、总挥发性有机化合物（</w:t>
            </w:r>
            <w:r>
              <w:rPr>
                <w:rFonts w:hint="default" w:ascii="Calibri" w:hAnsi="Calibri" w:cs="Calibri"/>
                <w:color w:val="auto"/>
                <w:sz w:val="24"/>
                <w:szCs w:val="24"/>
                <w:bdr w:val="none" w:color="auto" w:sz="0" w:space="0"/>
              </w:rPr>
              <w:t>TVOC</w:t>
            </w:r>
            <w:r>
              <w:rPr>
                <w:rFonts w:hint="eastAsia" w:ascii="宋体" w:hAnsi="宋体" w:eastAsia="宋体" w:cs="宋体"/>
                <w:color w:val="auto"/>
                <w:sz w:val="24"/>
                <w:szCs w:val="24"/>
                <w:bdr w:val="none" w:color="auto" w:sz="0" w:space="0"/>
              </w:rPr>
              <w:t>）的释放量应符合</w:t>
            </w:r>
            <w:r>
              <w:rPr>
                <w:rFonts w:hint="default" w:ascii="Calibri" w:hAnsi="Calibri" w:cs="Calibri"/>
                <w:color w:val="auto"/>
                <w:sz w:val="24"/>
                <w:szCs w:val="24"/>
                <w:bdr w:val="none" w:color="auto" w:sz="0" w:space="0"/>
              </w:rPr>
              <w:t>GB 18584—2024</w:t>
            </w:r>
            <w:r>
              <w:rPr>
                <w:rFonts w:hint="eastAsia" w:ascii="宋体" w:hAnsi="宋体" w:eastAsia="宋体" w:cs="宋体"/>
                <w:color w:val="auto"/>
                <w:sz w:val="24"/>
                <w:szCs w:val="24"/>
                <w:bdr w:val="none" w:color="auto" w:sz="0" w:space="0"/>
              </w:rPr>
              <w:t>《家具中有害物质限量》要求</w:t>
            </w:r>
          </w:p>
        </w:tc>
      </w:tr>
    </w:tbl>
    <w:p w14:paraId="149B085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标的名称：会议显示屏</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358AD6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7EC1F3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254B1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CCDD3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5A257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793A1F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CE36F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58A7B2">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3A88E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68370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支持功率因数校正（</w:t>
            </w:r>
            <w:r>
              <w:rPr>
                <w:rFonts w:hint="default" w:ascii="Calibri" w:hAnsi="Calibri" w:cs="Calibri"/>
                <w:color w:val="auto"/>
                <w:sz w:val="24"/>
                <w:szCs w:val="24"/>
                <w:bdr w:val="none" w:color="auto" w:sz="0" w:space="0"/>
              </w:rPr>
              <w:t>PFC</w:t>
            </w:r>
            <w:r>
              <w:rPr>
                <w:rFonts w:hint="eastAsia" w:ascii="宋体" w:hAnsi="宋体" w:eastAsia="宋体" w:cs="宋体"/>
                <w:color w:val="auto"/>
                <w:sz w:val="24"/>
                <w:szCs w:val="24"/>
                <w:bdr w:val="none" w:color="auto" w:sz="0" w:space="0"/>
              </w:rPr>
              <w:t>）功能，功率因数不低于</w:t>
            </w:r>
            <w:r>
              <w:rPr>
                <w:rFonts w:hint="default" w:ascii="Calibri" w:hAnsi="Calibri" w:cs="Calibri"/>
                <w:color w:val="auto"/>
                <w:sz w:val="24"/>
                <w:szCs w:val="24"/>
                <w:bdr w:val="none" w:color="auto" w:sz="0" w:space="0"/>
              </w:rPr>
              <w:t>0.95</w:t>
            </w:r>
            <w:r>
              <w:rPr>
                <w:rFonts w:hint="eastAsia" w:ascii="宋体" w:hAnsi="宋体" w:eastAsia="宋体" w:cs="宋体"/>
                <w:color w:val="auto"/>
                <w:sz w:val="24"/>
                <w:szCs w:val="24"/>
                <w:bdr w:val="none" w:color="auto" w:sz="0" w:space="0"/>
              </w:rPr>
              <w:t>；图像显示稳定，无可见抖动、闪烁、跳变、扫描线不稳定现象；</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支持存储生产信息、运行参数数据，存储容量</w:t>
            </w:r>
            <w:r>
              <w:rPr>
                <w:rFonts w:hint="default" w:ascii="Calibri" w:hAnsi="Calibri" w:cs="Calibri"/>
                <w:color w:val="auto"/>
                <w:sz w:val="24"/>
                <w:szCs w:val="24"/>
                <w:bdr w:val="none" w:color="auto" w:sz="0" w:space="0"/>
              </w:rPr>
              <w:t>≥16kb</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HDR</w:t>
            </w:r>
            <w:r>
              <w:rPr>
                <w:rFonts w:hint="eastAsia" w:ascii="宋体" w:hAnsi="宋体" w:eastAsia="宋体" w:cs="宋体"/>
                <w:color w:val="auto"/>
                <w:sz w:val="24"/>
                <w:szCs w:val="24"/>
                <w:bdr w:val="none" w:color="auto" w:sz="0" w:space="0"/>
              </w:rPr>
              <w:t>高动态范围显示；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支持视频、音频、图像、文字、</w:t>
            </w:r>
            <w:r>
              <w:rPr>
                <w:rFonts w:hint="default" w:ascii="Calibri" w:hAnsi="Calibri" w:cs="Calibri"/>
                <w:color w:val="auto"/>
                <w:sz w:val="24"/>
                <w:szCs w:val="24"/>
                <w:bdr w:val="none" w:color="auto" w:sz="0" w:space="0"/>
              </w:rPr>
              <w:t>Gif</w:t>
            </w:r>
            <w:r>
              <w:rPr>
                <w:rFonts w:hint="eastAsia" w:ascii="宋体" w:hAnsi="宋体" w:eastAsia="宋体" w:cs="宋体"/>
                <w:color w:val="auto"/>
                <w:sz w:val="24"/>
                <w:szCs w:val="24"/>
                <w:bdr w:val="none" w:color="auto" w:sz="0" w:space="0"/>
              </w:rPr>
              <w:t>常见媒体格式文件播放，支持自定义节目画面的编辑与发布；</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doc/docx</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xls/xlsx</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ppt/pptx</w:t>
            </w:r>
            <w:r>
              <w:rPr>
                <w:rFonts w:hint="eastAsia" w:ascii="宋体" w:hAnsi="宋体" w:eastAsia="宋体" w:cs="宋体"/>
                <w:color w:val="auto"/>
                <w:sz w:val="24"/>
                <w:szCs w:val="24"/>
                <w:bdr w:val="none" w:color="auto" w:sz="0" w:space="0"/>
              </w:rPr>
              <w:t>格式文件显示；支持多页面、多分区节目编辑；</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支持控制参数与节目数据的双备份，支持对设备运行状态进行实时监测；</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像素点间距</w:t>
            </w:r>
            <w:r>
              <w:rPr>
                <w:rFonts w:hint="default" w:ascii="Calibri" w:hAnsi="Calibri" w:cs="Calibri"/>
                <w:color w:val="auto"/>
                <w:sz w:val="24"/>
                <w:szCs w:val="24"/>
                <w:bdr w:val="none" w:color="auto" w:sz="0" w:space="0"/>
              </w:rPr>
              <w:t>≤1.25mm</w:t>
            </w:r>
            <w:r>
              <w:rPr>
                <w:rFonts w:hint="eastAsia" w:ascii="宋体" w:hAnsi="宋体" w:eastAsia="宋体" w:cs="宋体"/>
                <w:color w:val="auto"/>
                <w:sz w:val="24"/>
                <w:szCs w:val="24"/>
                <w:bdr w:val="none" w:color="auto" w:sz="0" w:space="0"/>
              </w:rPr>
              <w:t>，净显示尺寸</w:t>
            </w:r>
            <w:r>
              <w:rPr>
                <w:rFonts w:hint="default" w:ascii="Calibri" w:hAnsi="Calibri" w:cs="Calibri"/>
                <w:color w:val="auto"/>
                <w:sz w:val="24"/>
                <w:szCs w:val="24"/>
                <w:bdr w:val="none" w:color="auto" w:sz="0" w:space="0"/>
              </w:rPr>
              <w:t>≥3.52m×1.92m</w:t>
            </w:r>
            <w:r>
              <w:rPr>
                <w:rFonts w:hint="eastAsia" w:ascii="宋体" w:hAnsi="宋体" w:eastAsia="宋体" w:cs="宋体"/>
                <w:color w:val="auto"/>
                <w:sz w:val="24"/>
                <w:szCs w:val="24"/>
                <w:bdr w:val="none" w:color="auto" w:sz="0" w:space="0"/>
              </w:rPr>
              <w:t>，显示分辨率</w:t>
            </w:r>
            <w:r>
              <w:rPr>
                <w:rFonts w:hint="default" w:ascii="Calibri" w:hAnsi="Calibri" w:cs="Calibri"/>
                <w:color w:val="auto"/>
                <w:sz w:val="24"/>
                <w:szCs w:val="24"/>
                <w:bdr w:val="none" w:color="auto" w:sz="0" w:space="0"/>
              </w:rPr>
              <w:t>≥2816</w:t>
            </w:r>
            <w:r>
              <w:rPr>
                <w:rFonts w:hint="eastAsia" w:ascii="宋体" w:hAnsi="宋体" w:eastAsia="宋体" w:cs="宋体"/>
                <w:color w:val="auto"/>
                <w:sz w:val="24"/>
                <w:szCs w:val="24"/>
                <w:bdr w:val="none" w:color="auto" w:sz="0" w:space="0"/>
              </w:rPr>
              <w:t>点</w:t>
            </w:r>
            <w:r>
              <w:rPr>
                <w:rFonts w:hint="default" w:ascii="Calibri" w:hAnsi="Calibri" w:cs="Calibri"/>
                <w:color w:val="auto"/>
                <w:sz w:val="24"/>
                <w:szCs w:val="24"/>
                <w:bdr w:val="none" w:color="auto" w:sz="0" w:space="0"/>
              </w:rPr>
              <w:t>×1536</w:t>
            </w:r>
            <w:r>
              <w:rPr>
                <w:rFonts w:hint="eastAsia" w:ascii="宋体" w:hAnsi="宋体" w:eastAsia="宋体" w:cs="宋体"/>
                <w:color w:val="auto"/>
                <w:sz w:val="24"/>
                <w:szCs w:val="24"/>
                <w:bdr w:val="none" w:color="auto" w:sz="0" w:space="0"/>
              </w:rPr>
              <w:t>点，刷新率</w:t>
            </w:r>
            <w:r>
              <w:rPr>
                <w:rFonts w:hint="default" w:ascii="Calibri" w:hAnsi="Calibri" w:cs="Calibri"/>
                <w:color w:val="auto"/>
                <w:sz w:val="24"/>
                <w:szCs w:val="24"/>
                <w:bdr w:val="none" w:color="auto" w:sz="0" w:space="0"/>
              </w:rPr>
              <w:t>≥3840Hz</w:t>
            </w:r>
            <w:r>
              <w:rPr>
                <w:rFonts w:hint="eastAsia" w:ascii="宋体" w:hAnsi="宋体" w:eastAsia="宋体" w:cs="宋体"/>
                <w:color w:val="auto"/>
                <w:sz w:val="24"/>
                <w:szCs w:val="24"/>
                <w:bdr w:val="none" w:color="auto" w:sz="0" w:space="0"/>
              </w:rPr>
              <w:t>，像素密度</w:t>
            </w:r>
            <w:r>
              <w:rPr>
                <w:rFonts w:hint="default" w:ascii="Calibri" w:hAnsi="Calibri" w:cs="Calibri"/>
                <w:color w:val="auto"/>
                <w:sz w:val="24"/>
                <w:szCs w:val="24"/>
                <w:bdr w:val="none" w:color="auto" w:sz="0" w:space="0"/>
              </w:rPr>
              <w:t>≥640000</w:t>
            </w:r>
            <w:r>
              <w:rPr>
                <w:rFonts w:hint="eastAsia" w:ascii="宋体" w:hAnsi="宋体" w:eastAsia="宋体" w:cs="宋体"/>
                <w:color w:val="auto"/>
                <w:sz w:val="24"/>
                <w:szCs w:val="24"/>
                <w:bdr w:val="none" w:color="auto" w:sz="0" w:space="0"/>
              </w:rPr>
              <w:t>点</w:t>
            </w:r>
            <w:r>
              <w:rPr>
                <w:rFonts w:hint="default" w:ascii="Calibri" w:hAnsi="Calibri" w:cs="Calibri"/>
                <w:color w:val="auto"/>
                <w:sz w:val="24"/>
                <w:szCs w:val="24"/>
                <w:bdr w:val="none" w:color="auto" w:sz="0" w:space="0"/>
              </w:rPr>
              <w:t>/m²</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支持基于画面不同区域的纹理、尺寸、对比度特征进行自适应图像处理；</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支持通过平板或移动终端经网络实现远程控制，具备可视化操作界面，可实现远程开关机、协作控制及信号切换。</w:t>
            </w:r>
          </w:p>
        </w:tc>
      </w:tr>
    </w:tbl>
    <w:p w14:paraId="68443CD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标的名称：视频信号处理器</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478931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58ACD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0DF44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FBE6B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041FA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2E104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519E1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BDDF21">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70C14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B2790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输入接口不少于</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DVI</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HDMI1.4</w:t>
            </w:r>
            <w:r>
              <w:rPr>
                <w:rFonts w:hint="eastAsia" w:ascii="宋体" w:hAnsi="宋体" w:eastAsia="宋体" w:cs="宋体"/>
                <w:color w:val="auto"/>
                <w:sz w:val="24"/>
                <w:szCs w:val="24"/>
                <w:bdr w:val="none" w:color="auto" w:sz="0" w:space="0"/>
              </w:rPr>
              <w:t>及以上版本、</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SDI</w:t>
            </w:r>
            <w:r>
              <w:rPr>
                <w:rFonts w:hint="eastAsia" w:ascii="宋体" w:hAnsi="宋体" w:eastAsia="宋体" w:cs="宋体"/>
                <w:color w:val="auto"/>
                <w:sz w:val="24"/>
                <w:szCs w:val="24"/>
                <w:bdr w:val="none" w:color="auto" w:sz="0" w:space="0"/>
              </w:rPr>
              <w:t>接口；</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支持不少于</w:t>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个画面窗口和</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OSD</w:t>
            </w:r>
            <w:r>
              <w:rPr>
                <w:rFonts w:hint="eastAsia" w:ascii="宋体" w:hAnsi="宋体" w:eastAsia="宋体" w:cs="宋体"/>
                <w:color w:val="auto"/>
                <w:sz w:val="24"/>
                <w:szCs w:val="24"/>
                <w:bdr w:val="none" w:color="auto" w:sz="0" w:space="0"/>
              </w:rPr>
              <w:t>同时显示；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DVI</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HDMI</w:t>
            </w:r>
            <w:r>
              <w:rPr>
                <w:rFonts w:hint="eastAsia" w:ascii="宋体" w:hAnsi="宋体" w:eastAsia="宋体" w:cs="宋体"/>
                <w:color w:val="auto"/>
                <w:sz w:val="24"/>
                <w:szCs w:val="24"/>
                <w:bdr w:val="none" w:color="auto" w:sz="0" w:space="0"/>
              </w:rPr>
              <w:t>输入源的分辨率自定义调节；</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支持选择</w:t>
            </w:r>
            <w:r>
              <w:rPr>
                <w:rFonts w:hint="default" w:ascii="Calibri" w:hAnsi="Calibri" w:cs="Calibri"/>
                <w:color w:val="auto"/>
                <w:sz w:val="24"/>
                <w:szCs w:val="24"/>
                <w:bdr w:val="none" w:color="auto" w:sz="0" w:space="0"/>
              </w:rPr>
              <w:t>HDMI</w:t>
            </w:r>
            <w:r>
              <w:rPr>
                <w:rFonts w:hint="eastAsia" w:ascii="宋体" w:hAnsi="宋体" w:eastAsia="宋体" w:cs="宋体"/>
                <w:color w:val="auto"/>
                <w:sz w:val="24"/>
                <w:szCs w:val="24"/>
                <w:bdr w:val="none" w:color="auto" w:sz="0" w:space="0"/>
              </w:rPr>
              <w:t>或</w:t>
            </w:r>
            <w:r>
              <w:rPr>
                <w:rFonts w:hint="default" w:ascii="Calibri" w:hAnsi="Calibri" w:cs="Calibri"/>
                <w:color w:val="auto"/>
                <w:sz w:val="24"/>
                <w:szCs w:val="24"/>
                <w:bdr w:val="none" w:color="auto" w:sz="0" w:space="0"/>
              </w:rPr>
              <w:t>DVI</w:t>
            </w:r>
            <w:r>
              <w:rPr>
                <w:rFonts w:hint="eastAsia" w:ascii="宋体" w:hAnsi="宋体" w:eastAsia="宋体" w:cs="宋体"/>
                <w:color w:val="auto"/>
                <w:sz w:val="24"/>
                <w:szCs w:val="24"/>
                <w:bdr w:val="none" w:color="auto" w:sz="0" w:space="0"/>
              </w:rPr>
              <w:t>输入源作为同步信号源，实现输出图像的场级同步；</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视频输出带载能力不低于</w:t>
            </w:r>
            <w:r>
              <w:rPr>
                <w:rFonts w:hint="default" w:ascii="Calibri" w:hAnsi="Calibri" w:cs="Calibri"/>
                <w:color w:val="auto"/>
                <w:sz w:val="24"/>
                <w:szCs w:val="24"/>
                <w:bdr w:val="none" w:color="auto" w:sz="0" w:space="0"/>
              </w:rPr>
              <w:t>650</w:t>
            </w:r>
            <w:r>
              <w:rPr>
                <w:rFonts w:hint="eastAsia" w:ascii="宋体" w:hAnsi="宋体" w:eastAsia="宋体" w:cs="宋体"/>
                <w:color w:val="auto"/>
                <w:sz w:val="24"/>
                <w:szCs w:val="24"/>
                <w:bdr w:val="none" w:color="auto" w:sz="0" w:space="0"/>
              </w:rPr>
              <w:t>万像素；</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支持创建不少于</w:t>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个用户场景并作为模板保存；</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设备前面板</w:t>
            </w:r>
            <w:r>
              <w:rPr>
                <w:rFonts w:hint="default" w:ascii="Calibri" w:hAnsi="Calibri" w:cs="Calibri"/>
                <w:color w:val="auto"/>
                <w:sz w:val="24"/>
                <w:szCs w:val="24"/>
                <w:bdr w:val="none" w:color="auto" w:sz="0" w:space="0"/>
              </w:rPr>
              <w:t>LCD</w:t>
            </w:r>
            <w:r>
              <w:rPr>
                <w:rFonts w:hint="eastAsia" w:ascii="宋体" w:hAnsi="宋体" w:eastAsia="宋体" w:cs="宋体"/>
                <w:color w:val="auto"/>
                <w:sz w:val="24"/>
                <w:szCs w:val="24"/>
                <w:bdr w:val="none" w:color="auto" w:sz="0" w:space="0"/>
              </w:rPr>
              <w:t>支持实时显示</w:t>
            </w:r>
            <w:r>
              <w:rPr>
                <w:rFonts w:hint="default" w:ascii="Calibri" w:hAnsi="Calibri" w:cs="Calibri"/>
                <w:color w:val="auto"/>
                <w:sz w:val="24"/>
                <w:szCs w:val="24"/>
                <w:bdr w:val="none" w:color="auto" w:sz="0" w:space="0"/>
              </w:rPr>
              <w:t>IP</w:t>
            </w:r>
            <w:r>
              <w:rPr>
                <w:rFonts w:hint="eastAsia" w:ascii="宋体" w:hAnsi="宋体" w:eastAsia="宋体" w:cs="宋体"/>
                <w:color w:val="auto"/>
                <w:sz w:val="24"/>
                <w:szCs w:val="24"/>
                <w:bdr w:val="none" w:color="auto" w:sz="0" w:space="0"/>
              </w:rPr>
              <w:t>地址、信号源分辨率、网络连接状态信息。</w:t>
            </w:r>
          </w:p>
        </w:tc>
      </w:tr>
    </w:tbl>
    <w:p w14:paraId="68EE2D5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标的名称：会议显示屏安装钢结构</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51D3C3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093F8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9BFD2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F37C9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45253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C5EC6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9F48B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ED09A8">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7EE5F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23756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钢结构外廓不小于</w:t>
            </w:r>
            <w:r>
              <w:rPr>
                <w:rFonts w:hint="default" w:ascii="Calibri" w:hAnsi="Calibri" w:cs="Calibri"/>
                <w:color w:val="auto"/>
                <w:sz w:val="24"/>
                <w:szCs w:val="24"/>
                <w:bdr w:val="none" w:color="auto" w:sz="0" w:space="0"/>
              </w:rPr>
              <w:t>3560mm×1980mm</w:t>
            </w:r>
            <w:r>
              <w:rPr>
                <w:rFonts w:hint="eastAsia" w:ascii="宋体" w:hAnsi="宋体" w:eastAsia="宋体" w:cs="宋体"/>
                <w:color w:val="auto"/>
                <w:sz w:val="24"/>
                <w:szCs w:val="24"/>
                <w:bdr w:val="none" w:color="auto" w:sz="0" w:space="0"/>
              </w:rPr>
              <w:t>；矩形钢管，规格不小于</w:t>
            </w:r>
            <w:r>
              <w:rPr>
                <w:rFonts w:hint="default" w:ascii="Calibri" w:hAnsi="Calibri" w:cs="Calibri"/>
                <w:color w:val="auto"/>
                <w:sz w:val="24"/>
                <w:szCs w:val="24"/>
                <w:bdr w:val="none" w:color="auto" w:sz="0" w:space="0"/>
              </w:rPr>
              <w:t>40mm×40mm</w:t>
            </w:r>
            <w:r>
              <w:rPr>
                <w:rFonts w:hint="eastAsia" w:ascii="宋体" w:hAnsi="宋体" w:eastAsia="宋体" w:cs="宋体"/>
                <w:color w:val="auto"/>
                <w:sz w:val="24"/>
                <w:szCs w:val="24"/>
                <w:bdr w:val="none" w:color="auto" w:sz="0" w:space="0"/>
              </w:rPr>
              <w:t>，壁厚不小于</w:t>
            </w:r>
            <w:r>
              <w:rPr>
                <w:rFonts w:hint="default" w:ascii="Calibri" w:hAnsi="Calibri" w:cs="Calibri"/>
                <w:color w:val="auto"/>
                <w:sz w:val="24"/>
                <w:szCs w:val="24"/>
                <w:bdr w:val="none" w:color="auto" w:sz="0" w:space="0"/>
              </w:rPr>
              <w:t>1.5mm</w:t>
            </w:r>
            <w:r>
              <w:rPr>
                <w:rFonts w:hint="eastAsia" w:ascii="宋体" w:hAnsi="宋体" w:eastAsia="宋体" w:cs="宋体"/>
                <w:color w:val="auto"/>
                <w:sz w:val="24"/>
                <w:szCs w:val="24"/>
                <w:bdr w:val="none" w:color="auto" w:sz="0" w:space="0"/>
              </w:rPr>
              <w:t>；不锈钢包边。</w:t>
            </w:r>
          </w:p>
        </w:tc>
      </w:tr>
    </w:tbl>
    <w:p w14:paraId="53D05FD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标的名称：8进8出混插矩阵</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087E9F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1DAF0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949B4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C1059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D2848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A8F5F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66C67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8B873E">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8307B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6A154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8×8</w:t>
            </w:r>
            <w:r>
              <w:rPr>
                <w:rFonts w:hint="eastAsia" w:ascii="宋体" w:hAnsi="宋体" w:eastAsia="宋体" w:cs="宋体"/>
                <w:color w:val="auto"/>
                <w:sz w:val="24"/>
                <w:szCs w:val="24"/>
                <w:bdr w:val="none" w:color="auto" w:sz="0" w:space="0"/>
              </w:rPr>
              <w:t>路信号切换，支持接入输入输出扩展卡；</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HDMI</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DVI</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SDI</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VGA</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AV</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CVBS</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YPBPR</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HDBaseT</w:t>
            </w:r>
            <w:r>
              <w:rPr>
                <w:rFonts w:hint="eastAsia" w:ascii="宋体" w:hAnsi="宋体" w:eastAsia="宋体" w:cs="宋体"/>
                <w:color w:val="auto"/>
                <w:sz w:val="24"/>
                <w:szCs w:val="24"/>
                <w:bdr w:val="none" w:color="auto" w:sz="0" w:space="0"/>
              </w:rPr>
              <w:t>、光纤信号输入输出；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输出支持</w:t>
            </w:r>
            <w:r>
              <w:rPr>
                <w:rFonts w:hint="default" w:ascii="Calibri" w:hAnsi="Calibri" w:cs="Calibri"/>
                <w:color w:val="auto"/>
                <w:sz w:val="24"/>
                <w:szCs w:val="24"/>
                <w:bdr w:val="none" w:color="auto" w:sz="0" w:space="0"/>
              </w:rPr>
              <w:t>4K</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1080P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支持音视频信号同步切换；</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支持输入信号预览；支持输入输出信号检测；</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EDID</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HDCP</w:t>
            </w:r>
            <w:r>
              <w:rPr>
                <w:rFonts w:hint="eastAsia" w:ascii="宋体" w:hAnsi="宋体" w:eastAsia="宋体" w:cs="宋体"/>
                <w:color w:val="auto"/>
                <w:sz w:val="24"/>
                <w:szCs w:val="24"/>
                <w:bdr w:val="none" w:color="auto" w:sz="0" w:space="0"/>
              </w:rPr>
              <w:t>管理；</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RS232</w:t>
            </w:r>
            <w:r>
              <w:rPr>
                <w:rFonts w:hint="eastAsia" w:ascii="宋体" w:hAnsi="宋体" w:eastAsia="宋体" w:cs="宋体"/>
                <w:color w:val="auto"/>
                <w:sz w:val="24"/>
                <w:szCs w:val="24"/>
                <w:bdr w:val="none" w:color="auto" w:sz="0" w:space="0"/>
              </w:rPr>
              <w:t>，按键，</w:t>
            </w:r>
            <w:r>
              <w:rPr>
                <w:rFonts w:hint="default" w:ascii="Calibri" w:hAnsi="Calibri" w:cs="Calibri"/>
                <w:color w:val="auto"/>
                <w:sz w:val="24"/>
                <w:szCs w:val="24"/>
                <w:bdr w:val="none" w:color="auto" w:sz="0" w:space="0"/>
              </w:rPr>
              <w:t>TCP/IP</w:t>
            </w:r>
            <w:r>
              <w:rPr>
                <w:rFonts w:hint="eastAsia" w:ascii="宋体" w:hAnsi="宋体" w:eastAsia="宋体" w:cs="宋体"/>
                <w:color w:val="auto"/>
                <w:sz w:val="24"/>
                <w:szCs w:val="24"/>
                <w:bdr w:val="none" w:color="auto" w:sz="0" w:space="0"/>
              </w:rPr>
              <w:t>控制；</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支持简单画面拼接；支持输入信号字符叠加；</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支持场景调用保存，支持断电记忆功能；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B\S</w:t>
            </w:r>
            <w:r>
              <w:rPr>
                <w:rFonts w:hint="eastAsia" w:ascii="宋体" w:hAnsi="宋体" w:eastAsia="宋体" w:cs="宋体"/>
                <w:color w:val="auto"/>
                <w:sz w:val="24"/>
                <w:szCs w:val="24"/>
                <w:bdr w:val="none" w:color="auto" w:sz="0" w:space="0"/>
              </w:rPr>
              <w:t>架构网页控制。</w:t>
            </w:r>
          </w:p>
        </w:tc>
      </w:tr>
    </w:tbl>
    <w:p w14:paraId="7C3E506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标的名称：HDMI输入板卡</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68"/>
        <w:gridCol w:w="806"/>
        <w:gridCol w:w="1570"/>
        <w:gridCol w:w="5502"/>
      </w:tblGrid>
      <w:tr w14:paraId="4E7826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D2F76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B2A9B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BF32E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3AD3D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4F7820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38AFA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B440D8">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823C8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B543C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HDMI-A</w:t>
            </w:r>
            <w:r>
              <w:rPr>
                <w:rFonts w:hint="eastAsia" w:ascii="宋体" w:hAnsi="宋体" w:eastAsia="宋体" w:cs="宋体"/>
                <w:color w:val="auto"/>
                <w:sz w:val="24"/>
                <w:szCs w:val="24"/>
                <w:bdr w:val="none" w:color="auto" w:sz="0" w:space="0"/>
              </w:rPr>
              <w:t>母接口和凤凰端子音频座；</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HDMI</w:t>
            </w:r>
            <w:r>
              <w:rPr>
                <w:rFonts w:hint="eastAsia" w:ascii="宋体" w:hAnsi="宋体" w:eastAsia="宋体" w:cs="宋体"/>
                <w:color w:val="auto"/>
                <w:sz w:val="24"/>
                <w:szCs w:val="24"/>
                <w:bdr w:val="none" w:color="auto" w:sz="0" w:space="0"/>
              </w:rPr>
              <w:t>格式传输；</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支持音频为</w:t>
            </w:r>
            <w:r>
              <w:rPr>
                <w:rFonts w:hint="default" w:ascii="Calibri" w:hAnsi="Calibri" w:cs="Calibri"/>
                <w:color w:val="auto"/>
                <w:sz w:val="24"/>
                <w:szCs w:val="24"/>
                <w:bdr w:val="none" w:color="auto" w:sz="0" w:space="0"/>
              </w:rPr>
              <w:t>HDMI</w:t>
            </w:r>
            <w:r>
              <w:rPr>
                <w:rFonts w:hint="eastAsia" w:ascii="宋体" w:hAnsi="宋体" w:eastAsia="宋体" w:cs="宋体"/>
                <w:color w:val="auto"/>
                <w:sz w:val="24"/>
                <w:szCs w:val="24"/>
                <w:bdr w:val="none" w:color="auto" w:sz="0" w:space="0"/>
              </w:rPr>
              <w:t>内嵌音频</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外接模拟音频的选择输入；</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最大分辨率支持</w:t>
            </w:r>
            <w:r>
              <w:rPr>
                <w:rFonts w:hint="default" w:ascii="Calibri" w:hAnsi="Calibri" w:cs="Calibri"/>
                <w:color w:val="auto"/>
                <w:sz w:val="24"/>
                <w:szCs w:val="24"/>
                <w:bdr w:val="none" w:color="auto" w:sz="0" w:space="0"/>
              </w:rPr>
              <w:t>4096×2160@30Hz</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输入支持字符叠加功能（字符大小、颜色、位置）；</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支持通过指令调整输入图像亮度、对比度；</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支持音频信号独立传输；</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支持热插拔。</w:t>
            </w:r>
          </w:p>
        </w:tc>
      </w:tr>
    </w:tbl>
    <w:p w14:paraId="6452AB0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标的名称：HDMI输出板卡</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68"/>
        <w:gridCol w:w="806"/>
        <w:gridCol w:w="1570"/>
        <w:gridCol w:w="5502"/>
      </w:tblGrid>
      <w:tr w14:paraId="6E2C36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5F1CF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1B6DA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4FD78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88AB7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7C44DC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EA569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234A21">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AAF92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70226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HDMI-A</w:t>
            </w:r>
            <w:r>
              <w:rPr>
                <w:rFonts w:hint="eastAsia" w:ascii="宋体" w:hAnsi="宋体" w:eastAsia="宋体" w:cs="宋体"/>
                <w:color w:val="auto"/>
                <w:sz w:val="24"/>
                <w:szCs w:val="24"/>
                <w:bdr w:val="none" w:color="auto" w:sz="0" w:space="0"/>
              </w:rPr>
              <w:t>母接口和凤凰端子音频座；</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HDMI</w:t>
            </w:r>
            <w:r>
              <w:rPr>
                <w:rFonts w:hint="eastAsia" w:ascii="宋体" w:hAnsi="宋体" w:eastAsia="宋体" w:cs="宋体"/>
                <w:color w:val="auto"/>
                <w:sz w:val="24"/>
                <w:szCs w:val="24"/>
                <w:bdr w:val="none" w:color="auto" w:sz="0" w:space="0"/>
              </w:rPr>
              <w:t>格式传输；</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最大分辨率支持</w:t>
            </w:r>
            <w:r>
              <w:rPr>
                <w:rFonts w:hint="default" w:ascii="Calibri" w:hAnsi="Calibri" w:cs="Calibri"/>
                <w:color w:val="auto"/>
                <w:sz w:val="24"/>
                <w:szCs w:val="24"/>
                <w:bdr w:val="none" w:color="auto" w:sz="0" w:space="0"/>
              </w:rPr>
              <w:t>4096×2160@30Hz</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输出支持至少</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种分辨率；</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输出支持</w:t>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米传输距离；</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支持音频信号独立传输（不接显示屏）；</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支持断电现场切换记忆保护功能；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支持快速无缝切换，无闪烁，无黑屏；</w:t>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支持热插拔。</w:t>
            </w:r>
          </w:p>
        </w:tc>
      </w:tr>
    </w:tbl>
    <w:p w14:paraId="1C1B310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标的名称：数字调音台2</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07"/>
        <w:gridCol w:w="701"/>
        <w:gridCol w:w="1217"/>
        <w:gridCol w:w="6021"/>
      </w:tblGrid>
      <w:tr w14:paraId="4ABE0B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D95EA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CEED0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0CD8E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AD5BF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3B945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55F3C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5A9335">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44A14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C4880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≥16</w:t>
            </w:r>
            <w:r>
              <w:rPr>
                <w:rFonts w:hint="eastAsia" w:ascii="宋体" w:hAnsi="宋体" w:eastAsia="宋体" w:cs="宋体"/>
                <w:color w:val="auto"/>
                <w:sz w:val="24"/>
                <w:szCs w:val="24"/>
                <w:bdr w:val="none" w:color="auto" w:sz="0" w:space="0"/>
              </w:rPr>
              <w:t>个单声道输入（</w:t>
            </w:r>
            <w:r>
              <w:rPr>
                <w:rFonts w:hint="default" w:ascii="Calibri" w:hAnsi="Calibri" w:cs="Calibri"/>
                <w:color w:val="auto"/>
                <w:sz w:val="24"/>
                <w:szCs w:val="24"/>
                <w:bdr w:val="none" w:color="auto" w:sz="0" w:space="0"/>
              </w:rPr>
              <w:t>TRS+XLR</w:t>
            </w:r>
            <w:r>
              <w:rPr>
                <w:rFonts w:hint="eastAsia" w:ascii="宋体" w:hAnsi="宋体" w:eastAsia="宋体" w:cs="宋体"/>
                <w:color w:val="auto"/>
                <w:sz w:val="24"/>
                <w:szCs w:val="24"/>
                <w:bdr w:val="none" w:color="auto" w:sz="0" w:space="0"/>
              </w:rPr>
              <w:t>），至少</w:t>
            </w:r>
            <w:r>
              <w:rPr>
                <w:rFonts w:hint="default" w:ascii="Calibri" w:hAnsi="Calibri" w:cs="Calibri"/>
                <w:color w:val="auto"/>
                <w:sz w:val="24"/>
                <w:szCs w:val="24"/>
                <w:bdr w:val="none" w:color="auto" w:sz="0" w:space="0"/>
              </w:rPr>
              <w:t>12</w:t>
            </w:r>
            <w:r>
              <w:rPr>
                <w:rFonts w:hint="eastAsia" w:ascii="宋体" w:hAnsi="宋体" w:eastAsia="宋体" w:cs="宋体"/>
                <w:color w:val="auto"/>
                <w:sz w:val="24"/>
                <w:szCs w:val="24"/>
                <w:bdr w:val="none" w:color="auto" w:sz="0" w:space="0"/>
              </w:rPr>
              <w:t>个混音输出，</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个</w:t>
            </w:r>
            <w:r>
              <w:rPr>
                <w:rFonts w:hint="default" w:ascii="Calibri" w:hAnsi="Calibri" w:cs="Calibri"/>
                <w:color w:val="auto"/>
                <w:sz w:val="24"/>
                <w:szCs w:val="24"/>
                <w:bdr w:val="none" w:color="auto" w:sz="0" w:space="0"/>
              </w:rPr>
              <w:t>AES</w:t>
            </w:r>
            <w:r>
              <w:rPr>
                <w:rFonts w:hint="eastAsia" w:ascii="宋体" w:hAnsi="宋体" w:eastAsia="宋体" w:cs="宋体"/>
                <w:color w:val="auto"/>
                <w:sz w:val="24"/>
                <w:szCs w:val="24"/>
                <w:bdr w:val="none" w:color="auto" w:sz="0" w:space="0"/>
              </w:rPr>
              <w:t>数字输出，</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个静音组；</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支持机架安装；</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≥17</w:t>
            </w:r>
            <w:r>
              <w:rPr>
                <w:rFonts w:hint="eastAsia" w:ascii="宋体" w:hAnsi="宋体" w:eastAsia="宋体" w:cs="宋体"/>
                <w:color w:val="auto"/>
                <w:sz w:val="24"/>
                <w:szCs w:val="24"/>
                <w:bdr w:val="none" w:color="auto" w:sz="0" w:space="0"/>
              </w:rPr>
              <w:t>个电动推子；</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支持储存</w:t>
            </w:r>
            <w:r>
              <w:rPr>
                <w:rFonts w:hint="default" w:ascii="Calibri" w:hAnsi="Calibri" w:cs="Calibri"/>
                <w:color w:val="auto"/>
                <w:sz w:val="24"/>
                <w:szCs w:val="24"/>
                <w:bdr w:val="none" w:color="auto" w:sz="0" w:space="0"/>
              </w:rPr>
              <w:t>≥100</w:t>
            </w:r>
            <w:r>
              <w:rPr>
                <w:rFonts w:hint="eastAsia" w:ascii="宋体" w:hAnsi="宋体" w:eastAsia="宋体" w:cs="宋体"/>
                <w:color w:val="auto"/>
                <w:sz w:val="24"/>
                <w:szCs w:val="24"/>
                <w:bdr w:val="none" w:color="auto" w:sz="0" w:space="0"/>
              </w:rPr>
              <w:t>个完整场景调用，</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个立体声引擎，支持对经典混响、门混响、延时、调制器、镶边器调整；</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内置多轨</w:t>
            </w:r>
            <w:r>
              <w:rPr>
                <w:rFonts w:hint="default" w:ascii="Calibri" w:hAnsi="Calibri" w:cs="Calibri"/>
                <w:color w:val="auto"/>
                <w:sz w:val="24"/>
                <w:szCs w:val="24"/>
                <w:bdr w:val="none" w:color="auto" w:sz="0" w:space="0"/>
              </w:rPr>
              <w:t>USB</w:t>
            </w:r>
            <w:r>
              <w:rPr>
                <w:rFonts w:hint="eastAsia" w:ascii="宋体" w:hAnsi="宋体" w:eastAsia="宋体" w:cs="宋体"/>
                <w:color w:val="auto"/>
                <w:sz w:val="24"/>
                <w:szCs w:val="24"/>
                <w:bdr w:val="none" w:color="auto" w:sz="0" w:space="0"/>
              </w:rPr>
              <w:t>录音器，支持</w:t>
            </w:r>
            <w:r>
              <w:rPr>
                <w:rFonts w:hint="default" w:ascii="Calibri" w:hAnsi="Calibri" w:cs="Calibri"/>
                <w:color w:val="auto"/>
                <w:sz w:val="24"/>
                <w:szCs w:val="24"/>
                <w:bdr w:val="none" w:color="auto" w:sz="0" w:space="0"/>
              </w:rPr>
              <w:t>≥18</w:t>
            </w:r>
            <w:r>
              <w:rPr>
                <w:rFonts w:hint="eastAsia" w:ascii="宋体" w:hAnsi="宋体" w:eastAsia="宋体" w:cs="宋体"/>
                <w:color w:val="auto"/>
                <w:sz w:val="24"/>
                <w:szCs w:val="24"/>
                <w:bdr w:val="none" w:color="auto" w:sz="0" w:space="0"/>
              </w:rPr>
              <w:t>个通道的</w:t>
            </w:r>
            <w:r>
              <w:rPr>
                <w:rFonts w:hint="default" w:ascii="Calibri" w:hAnsi="Calibri" w:cs="Calibri"/>
                <w:color w:val="auto"/>
                <w:sz w:val="24"/>
                <w:szCs w:val="24"/>
                <w:bdr w:val="none" w:color="auto" w:sz="0" w:space="0"/>
              </w:rPr>
              <w:t>48kHz24</w:t>
            </w:r>
            <w:r>
              <w:rPr>
                <w:rFonts w:hint="eastAsia" w:ascii="宋体" w:hAnsi="宋体" w:eastAsia="宋体" w:cs="宋体"/>
                <w:color w:val="auto"/>
                <w:sz w:val="24"/>
                <w:szCs w:val="24"/>
                <w:bdr w:val="none" w:color="auto" w:sz="0" w:space="0"/>
              </w:rPr>
              <w:t>位录音和回放到</w:t>
            </w:r>
            <w:r>
              <w:rPr>
                <w:rFonts w:hint="default" w:ascii="Calibri" w:hAnsi="Calibri" w:cs="Calibri"/>
                <w:color w:val="auto"/>
                <w:sz w:val="24"/>
                <w:szCs w:val="24"/>
                <w:bdr w:val="none" w:color="auto" w:sz="0" w:space="0"/>
              </w:rPr>
              <w:t>USB</w:t>
            </w:r>
            <w:r>
              <w:rPr>
                <w:rFonts w:hint="eastAsia" w:ascii="宋体" w:hAnsi="宋体" w:eastAsia="宋体" w:cs="宋体"/>
                <w:color w:val="auto"/>
                <w:sz w:val="24"/>
                <w:szCs w:val="24"/>
                <w:bdr w:val="none" w:color="auto" w:sz="0" w:space="0"/>
              </w:rPr>
              <w:t>硬盘；</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配置分辨率不低于</w:t>
            </w:r>
            <w:r>
              <w:rPr>
                <w:rFonts w:hint="default" w:ascii="Calibri" w:hAnsi="Calibri" w:cs="Calibri"/>
                <w:color w:val="auto"/>
                <w:sz w:val="24"/>
                <w:szCs w:val="24"/>
                <w:bdr w:val="none" w:color="auto" w:sz="0" w:space="0"/>
              </w:rPr>
              <w:t>800×480</w:t>
            </w:r>
            <w:r>
              <w:rPr>
                <w:rFonts w:hint="eastAsia" w:ascii="宋体" w:hAnsi="宋体" w:eastAsia="宋体" w:cs="宋体"/>
                <w:color w:val="auto"/>
                <w:sz w:val="24"/>
                <w:szCs w:val="24"/>
                <w:bdr w:val="none" w:color="auto" w:sz="0" w:space="0"/>
              </w:rPr>
              <w:t>触摸屏，支持显示电平表和实时分析</w:t>
            </w:r>
            <w:r>
              <w:rPr>
                <w:rFonts w:hint="default" w:ascii="Calibri" w:hAnsi="Calibri" w:cs="Calibri"/>
                <w:color w:val="auto"/>
                <w:sz w:val="24"/>
                <w:szCs w:val="24"/>
                <w:bdr w:val="none" w:color="auto" w:sz="0" w:space="0"/>
              </w:rPr>
              <w:t>RTA</w:t>
            </w:r>
            <w:r>
              <w:rPr>
                <w:rFonts w:hint="eastAsia" w:ascii="宋体" w:hAnsi="宋体" w:eastAsia="宋体" w:cs="宋体"/>
                <w:color w:val="auto"/>
                <w:sz w:val="24"/>
                <w:szCs w:val="24"/>
                <w:bdr w:val="none" w:color="auto" w:sz="0" w:space="0"/>
              </w:rPr>
              <w:t>视图、通道处理、</w:t>
            </w:r>
            <w:r>
              <w:rPr>
                <w:rFonts w:hint="default" w:ascii="Calibri" w:hAnsi="Calibri" w:cs="Calibri"/>
                <w:color w:val="auto"/>
                <w:sz w:val="24"/>
                <w:szCs w:val="24"/>
                <w:bdr w:val="none" w:color="auto" w:sz="0" w:space="0"/>
              </w:rPr>
              <w:t>USB</w:t>
            </w:r>
            <w:r>
              <w:rPr>
                <w:rFonts w:hint="eastAsia" w:ascii="宋体" w:hAnsi="宋体" w:eastAsia="宋体" w:cs="宋体"/>
                <w:color w:val="auto"/>
                <w:sz w:val="24"/>
                <w:szCs w:val="24"/>
                <w:bdr w:val="none" w:color="auto" w:sz="0" w:space="0"/>
              </w:rPr>
              <w:t>音频控制、场景和设置菜单；</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所有输入通道具有微调、极性、高通滤波器、门限、插入、</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段参量均衡、压缩器和延时处理能力；所有混音输出（辅助输出、编组输出及主输出）具有插入、</w:t>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段参量均衡、</w:t>
            </w:r>
            <w:r>
              <w:rPr>
                <w:rFonts w:hint="default" w:ascii="Calibri" w:hAnsi="Calibri" w:cs="Calibri"/>
                <w:color w:val="auto"/>
                <w:sz w:val="24"/>
                <w:szCs w:val="24"/>
                <w:bdr w:val="none" w:color="auto" w:sz="0" w:space="0"/>
              </w:rPr>
              <w:t>1/3</w:t>
            </w:r>
            <w:r>
              <w:rPr>
                <w:rFonts w:hint="eastAsia" w:ascii="宋体" w:hAnsi="宋体" w:eastAsia="宋体" w:cs="宋体"/>
                <w:color w:val="auto"/>
                <w:sz w:val="24"/>
                <w:szCs w:val="24"/>
                <w:bdr w:val="none" w:color="auto" w:sz="0" w:space="0"/>
              </w:rPr>
              <w:t>倍频程图示均衡、压缩器和延时处理能力；</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实时分析器带峰值频带指示。</w:t>
            </w:r>
          </w:p>
        </w:tc>
      </w:tr>
    </w:tbl>
    <w:p w14:paraId="7634FF1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标的名称：电源时序器2</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1C0C3C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ADF2A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76D5D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45DCE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39028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126CBF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7C80C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60EEAC">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76306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485EE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1.≥8</w:t>
            </w:r>
            <w:r>
              <w:rPr>
                <w:rFonts w:hint="eastAsia" w:ascii="宋体" w:hAnsi="宋体" w:eastAsia="宋体" w:cs="宋体"/>
                <w:color w:val="auto"/>
                <w:sz w:val="24"/>
                <w:szCs w:val="24"/>
                <w:bdr w:val="none" w:color="auto" w:sz="0" w:space="0"/>
              </w:rPr>
              <w:t>路插座时序，</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路插座直接输出；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最大承受单路功率</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总功率</w:t>
            </w:r>
            <w:r>
              <w:rPr>
                <w:rFonts w:hint="default" w:ascii="Calibri" w:hAnsi="Calibri" w:cs="Calibri"/>
                <w:color w:val="auto"/>
                <w:sz w:val="24"/>
                <w:szCs w:val="24"/>
                <w:bdr w:val="none" w:color="auto" w:sz="0" w:space="0"/>
              </w:rPr>
              <w:t>≥5000W/8000W</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每路开关间隔时间</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定时时间支持</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秒；</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具有空气开关功能，当用电设备出现短路、过流、过载时，空气开关自动跳闸断电。</w:t>
            </w:r>
          </w:p>
        </w:tc>
      </w:tr>
    </w:tbl>
    <w:p w14:paraId="3A6FC88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标的名称：反馈抑制器</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141C00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A3BBA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20330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9BFDF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0A9D7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1CA9B4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74D4B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DC25F4">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503B8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A4E54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全数字处理信号，自动适应声学环境；</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拾音有效距离可达</w:t>
            </w:r>
            <w:r>
              <w:rPr>
                <w:rFonts w:hint="default" w:ascii="Calibri" w:hAnsi="Calibri" w:cs="Calibri"/>
                <w:color w:val="auto"/>
                <w:sz w:val="24"/>
                <w:szCs w:val="24"/>
                <w:bdr w:val="none" w:color="auto" w:sz="0" w:space="0"/>
              </w:rPr>
              <w:t>70cm</w:t>
            </w:r>
            <w:r>
              <w:rPr>
                <w:rFonts w:hint="eastAsia" w:ascii="宋体" w:hAnsi="宋体" w:eastAsia="宋体" w:cs="宋体"/>
                <w:color w:val="auto"/>
                <w:sz w:val="24"/>
                <w:szCs w:val="24"/>
                <w:bdr w:val="none" w:color="auto" w:sz="0" w:space="0"/>
              </w:rPr>
              <w:t>以上；</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带</w:t>
            </w:r>
            <w:r>
              <w:rPr>
                <w:rFonts w:hint="default" w:ascii="Calibri" w:hAnsi="Calibri" w:cs="Calibri"/>
                <w:color w:val="auto"/>
                <w:sz w:val="24"/>
                <w:szCs w:val="24"/>
                <w:bdr w:val="none" w:color="auto" w:sz="0" w:space="0"/>
              </w:rPr>
              <w:t>12dB</w:t>
            </w:r>
            <w:r>
              <w:rPr>
                <w:rFonts w:hint="eastAsia" w:ascii="宋体" w:hAnsi="宋体" w:eastAsia="宋体" w:cs="宋体"/>
                <w:color w:val="auto"/>
                <w:sz w:val="24"/>
                <w:szCs w:val="24"/>
                <w:bdr w:val="none" w:color="auto" w:sz="0" w:space="0"/>
              </w:rPr>
              <w:t>环境降噪；</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可一键打开或者关闭反馈功能；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面板具有</w:t>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个高亮</w:t>
            </w:r>
            <w:r>
              <w:rPr>
                <w:rFonts w:hint="default" w:ascii="Calibri" w:hAnsi="Calibri" w:cs="Calibri"/>
                <w:color w:val="auto"/>
                <w:sz w:val="24"/>
                <w:szCs w:val="24"/>
                <w:bdr w:val="none" w:color="auto" w:sz="0" w:space="0"/>
              </w:rPr>
              <w:t>LED</w:t>
            </w:r>
            <w:r>
              <w:rPr>
                <w:rFonts w:hint="eastAsia" w:ascii="宋体" w:hAnsi="宋体" w:eastAsia="宋体" w:cs="宋体"/>
                <w:color w:val="auto"/>
                <w:sz w:val="24"/>
                <w:szCs w:val="24"/>
                <w:bdr w:val="none" w:color="auto" w:sz="0" w:space="0"/>
              </w:rPr>
              <w:t>指示电平状态；</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支持不平衡、平衡卡侬输入输出；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频率响应：</w:t>
            </w:r>
            <w:r>
              <w:rPr>
                <w:rFonts w:hint="default" w:ascii="Calibri" w:hAnsi="Calibri" w:cs="Calibri"/>
                <w:color w:val="auto"/>
                <w:sz w:val="24"/>
                <w:szCs w:val="24"/>
                <w:bdr w:val="none" w:color="auto" w:sz="0" w:space="0"/>
              </w:rPr>
              <w:t>100Hz</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16kHz</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失真：＜</w:t>
            </w:r>
            <w:r>
              <w:rPr>
                <w:rFonts w:hint="default" w:ascii="Calibri" w:hAnsi="Calibri" w:cs="Calibri"/>
                <w:color w:val="auto"/>
                <w:sz w:val="24"/>
                <w:szCs w:val="24"/>
                <w:bdr w:val="none" w:color="auto" w:sz="0" w:space="0"/>
              </w:rPr>
              <w:t>1%@1kHz</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信噪比：＞</w:t>
            </w:r>
            <w:r>
              <w:rPr>
                <w:rFonts w:hint="default" w:ascii="Calibri" w:hAnsi="Calibri" w:cs="Calibri"/>
                <w:color w:val="auto"/>
                <w:sz w:val="24"/>
                <w:szCs w:val="24"/>
                <w:bdr w:val="none" w:color="auto" w:sz="0" w:space="0"/>
              </w:rPr>
              <w:t>90dB</w:t>
            </w:r>
            <w:r>
              <w:rPr>
                <w:rFonts w:hint="eastAsia" w:ascii="宋体" w:hAnsi="宋体" w:eastAsia="宋体" w:cs="宋体"/>
                <w:color w:val="auto"/>
                <w:sz w:val="24"/>
                <w:szCs w:val="24"/>
                <w:bdr w:val="none" w:color="auto" w:sz="0" w:space="0"/>
              </w:rPr>
              <w:t>。</w:t>
            </w:r>
          </w:p>
        </w:tc>
      </w:tr>
    </w:tbl>
    <w:p w14:paraId="4B0EADF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标的名称：设备机柜2</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7D7BC3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9ABD9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3FF4A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76CDB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86089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6ADA35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75777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D778E9">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FA850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5D348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1.22U</w:t>
            </w:r>
            <w:r>
              <w:rPr>
                <w:rFonts w:hint="eastAsia" w:ascii="宋体" w:hAnsi="宋体" w:eastAsia="宋体" w:cs="宋体"/>
                <w:color w:val="auto"/>
                <w:sz w:val="24"/>
                <w:szCs w:val="24"/>
                <w:bdr w:val="none" w:color="auto" w:sz="0" w:space="0"/>
              </w:rPr>
              <w:t>标准机柜，含盲板、</w:t>
            </w:r>
            <w:r>
              <w:rPr>
                <w:rFonts w:hint="default" w:ascii="Calibri" w:hAnsi="Calibri" w:cs="Calibri"/>
                <w:color w:val="auto"/>
                <w:sz w:val="24"/>
                <w:szCs w:val="24"/>
                <w:bdr w:val="none" w:color="auto" w:sz="0" w:space="0"/>
              </w:rPr>
              <w:t>PDU</w:t>
            </w:r>
            <w:r>
              <w:rPr>
                <w:rFonts w:hint="eastAsia" w:ascii="宋体" w:hAnsi="宋体" w:eastAsia="宋体" w:cs="宋体"/>
                <w:color w:val="auto"/>
                <w:sz w:val="24"/>
                <w:szCs w:val="24"/>
                <w:bdr w:val="none" w:color="auto" w:sz="0" w:space="0"/>
              </w:rPr>
              <w:t>、理线杆配件。</w:t>
            </w:r>
          </w:p>
        </w:tc>
      </w:tr>
    </w:tbl>
    <w:p w14:paraId="359F401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标的名称：分布式可视化融合中控系统</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59"/>
        <w:gridCol w:w="791"/>
        <w:gridCol w:w="1521"/>
        <w:gridCol w:w="5575"/>
      </w:tblGrid>
      <w:tr w14:paraId="5D3FC3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CCC1F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72818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AE900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31D11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1ABE8D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206D3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5D63A5">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1C376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DDD49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内置主频</w:t>
            </w:r>
            <w:r>
              <w:rPr>
                <w:rFonts w:hint="default" w:ascii="Calibri" w:hAnsi="Calibri" w:cs="Calibri"/>
                <w:color w:val="auto"/>
                <w:sz w:val="24"/>
                <w:szCs w:val="24"/>
                <w:bdr w:val="none" w:color="auto" w:sz="0" w:space="0"/>
              </w:rPr>
              <w:t>800MHz</w:t>
            </w:r>
            <w:r>
              <w:rPr>
                <w:rFonts w:hint="eastAsia" w:ascii="宋体" w:hAnsi="宋体" w:eastAsia="宋体" w:cs="宋体"/>
                <w:color w:val="auto"/>
                <w:sz w:val="24"/>
                <w:szCs w:val="24"/>
                <w:bdr w:val="none" w:color="auto" w:sz="0" w:space="0"/>
              </w:rPr>
              <w:t>的嵌入式处理器，内存</w:t>
            </w:r>
            <w:r>
              <w:rPr>
                <w:rFonts w:hint="default" w:ascii="Calibri" w:hAnsi="Calibri" w:cs="Calibri"/>
                <w:color w:val="auto"/>
                <w:sz w:val="24"/>
                <w:szCs w:val="24"/>
                <w:bdr w:val="none" w:color="auto" w:sz="0" w:space="0"/>
              </w:rPr>
              <w:t>≥1GB</w:t>
            </w:r>
            <w:r>
              <w:rPr>
                <w:rFonts w:hint="eastAsia" w:ascii="宋体" w:hAnsi="宋体" w:eastAsia="宋体" w:cs="宋体"/>
                <w:color w:val="auto"/>
                <w:sz w:val="24"/>
                <w:szCs w:val="24"/>
                <w:bdr w:val="none" w:color="auto" w:sz="0" w:space="0"/>
              </w:rPr>
              <w:t>，缓存</w:t>
            </w:r>
            <w:r>
              <w:rPr>
                <w:rFonts w:hint="default" w:ascii="Calibri" w:hAnsi="Calibri" w:cs="Calibri"/>
                <w:color w:val="auto"/>
                <w:sz w:val="24"/>
                <w:szCs w:val="24"/>
                <w:bdr w:val="none" w:color="auto" w:sz="0" w:space="0"/>
              </w:rPr>
              <w:t>≥128MB</w:t>
            </w:r>
            <w:r>
              <w:rPr>
                <w:rFonts w:hint="eastAsia" w:ascii="宋体" w:hAnsi="宋体" w:eastAsia="宋体" w:cs="宋体"/>
                <w:color w:val="auto"/>
                <w:sz w:val="24"/>
                <w:szCs w:val="24"/>
                <w:bdr w:val="none" w:color="auto" w:sz="0" w:space="0"/>
              </w:rPr>
              <w:t>，支持可视化编程配置，可自定义控制协议与代码；</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前面板具有</w:t>
            </w:r>
            <w:r>
              <w:rPr>
                <w:rFonts w:hint="default" w:ascii="Calibri" w:hAnsi="Calibri" w:cs="Calibri"/>
                <w:color w:val="auto"/>
                <w:sz w:val="24"/>
                <w:szCs w:val="24"/>
                <w:bdr w:val="none" w:color="auto" w:sz="0" w:space="0"/>
              </w:rPr>
              <w:t>≥2.08</w:t>
            </w:r>
            <w:r>
              <w:rPr>
                <w:rFonts w:hint="eastAsia" w:ascii="宋体" w:hAnsi="宋体" w:eastAsia="宋体" w:cs="宋体"/>
                <w:color w:val="auto"/>
                <w:sz w:val="24"/>
                <w:szCs w:val="24"/>
                <w:bdr w:val="none" w:color="auto" w:sz="0" w:space="0"/>
              </w:rPr>
              <w:t>英寸</w:t>
            </w:r>
            <w:r>
              <w:rPr>
                <w:rFonts w:hint="default" w:ascii="Calibri" w:hAnsi="Calibri" w:cs="Calibri"/>
                <w:color w:val="auto"/>
                <w:sz w:val="24"/>
                <w:szCs w:val="24"/>
                <w:bdr w:val="none" w:color="auto" w:sz="0" w:space="0"/>
              </w:rPr>
              <w:t>OLED</w:t>
            </w:r>
            <w:r>
              <w:rPr>
                <w:rFonts w:hint="eastAsia" w:ascii="宋体" w:hAnsi="宋体" w:eastAsia="宋体" w:cs="宋体"/>
                <w:color w:val="auto"/>
                <w:sz w:val="24"/>
                <w:szCs w:val="24"/>
                <w:bdr w:val="none" w:color="auto" w:sz="0" w:space="0"/>
              </w:rPr>
              <w:t>显示屏，可显示</w:t>
            </w:r>
            <w:r>
              <w:rPr>
                <w:rFonts w:hint="default" w:ascii="Calibri" w:hAnsi="Calibri" w:cs="Calibri"/>
                <w:color w:val="auto"/>
                <w:sz w:val="24"/>
                <w:szCs w:val="24"/>
                <w:bdr w:val="none" w:color="auto" w:sz="0" w:space="0"/>
              </w:rPr>
              <w:t>MAC</w:t>
            </w:r>
            <w:r>
              <w:rPr>
                <w:rFonts w:hint="eastAsia" w:ascii="宋体" w:hAnsi="宋体" w:eastAsia="宋体" w:cs="宋体"/>
                <w:color w:val="auto"/>
                <w:sz w:val="24"/>
                <w:szCs w:val="24"/>
                <w:bdr w:val="none" w:color="auto" w:sz="0" w:space="0"/>
              </w:rPr>
              <w:t>地址、时钟、设备</w:t>
            </w:r>
            <w:r>
              <w:rPr>
                <w:rFonts w:hint="default" w:ascii="Calibri" w:hAnsi="Calibri" w:cs="Calibri"/>
                <w:color w:val="auto"/>
                <w:sz w:val="24"/>
                <w:szCs w:val="24"/>
                <w:bdr w:val="none" w:color="auto" w:sz="0" w:space="0"/>
              </w:rPr>
              <w:t>IP</w:t>
            </w:r>
            <w:r>
              <w:rPr>
                <w:rFonts w:hint="eastAsia" w:ascii="宋体" w:hAnsi="宋体" w:eastAsia="宋体" w:cs="宋体"/>
                <w:color w:val="auto"/>
                <w:sz w:val="24"/>
                <w:szCs w:val="24"/>
                <w:bdr w:val="none" w:color="auto" w:sz="0" w:space="0"/>
              </w:rPr>
              <w:t>信息；</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支持实时反馈串口、</w:t>
            </w:r>
            <w:r>
              <w:rPr>
                <w:rFonts w:hint="default" w:ascii="Calibri" w:hAnsi="Calibri" w:cs="Calibri"/>
                <w:color w:val="auto"/>
                <w:sz w:val="24"/>
                <w:szCs w:val="24"/>
                <w:bdr w:val="none" w:color="auto" w:sz="0" w:space="0"/>
              </w:rPr>
              <w:t>IR</w:t>
            </w:r>
            <w:r>
              <w:rPr>
                <w:rFonts w:hint="eastAsia" w:ascii="宋体" w:hAnsi="宋体" w:eastAsia="宋体" w:cs="宋体"/>
                <w:color w:val="auto"/>
                <w:sz w:val="24"/>
                <w:szCs w:val="24"/>
                <w:bdr w:val="none" w:color="auto" w:sz="0" w:space="0"/>
              </w:rPr>
              <w:t>数据、继电器、</w:t>
            </w:r>
            <w:r>
              <w:rPr>
                <w:rFonts w:hint="default" w:ascii="Calibri" w:hAnsi="Calibri" w:cs="Calibri"/>
                <w:color w:val="auto"/>
                <w:sz w:val="24"/>
                <w:szCs w:val="24"/>
                <w:bdr w:val="none" w:color="auto" w:sz="0" w:space="0"/>
              </w:rPr>
              <w:t>I/O</w:t>
            </w:r>
            <w:r>
              <w:rPr>
                <w:rFonts w:hint="eastAsia" w:ascii="宋体" w:hAnsi="宋体" w:eastAsia="宋体" w:cs="宋体"/>
                <w:color w:val="auto"/>
                <w:sz w:val="24"/>
                <w:szCs w:val="24"/>
                <w:bdr w:val="none" w:color="auto" w:sz="0" w:space="0"/>
              </w:rPr>
              <w:t>数据状态，支持在线更改内部时钟；</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TCP/IP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Ethernet</w:t>
            </w:r>
            <w:r>
              <w:rPr>
                <w:rFonts w:hint="eastAsia" w:ascii="宋体" w:hAnsi="宋体" w:eastAsia="宋体" w:cs="宋体"/>
                <w:color w:val="auto"/>
                <w:sz w:val="24"/>
                <w:szCs w:val="24"/>
                <w:bdr w:val="none" w:color="auto" w:sz="0" w:space="0"/>
              </w:rPr>
              <w:t>网络上的电脑、平板、会议摄像机图像预览显示；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具有</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路独立可编程</w:t>
            </w:r>
            <w:r>
              <w:rPr>
                <w:rFonts w:hint="default" w:ascii="Calibri" w:hAnsi="Calibri" w:cs="Calibri"/>
                <w:color w:val="auto"/>
                <w:sz w:val="24"/>
                <w:szCs w:val="24"/>
                <w:bdr w:val="none" w:color="auto" w:sz="0" w:space="0"/>
              </w:rPr>
              <w:t>RS-232/422/485</w:t>
            </w:r>
            <w:r>
              <w:rPr>
                <w:rFonts w:hint="eastAsia" w:ascii="宋体" w:hAnsi="宋体" w:eastAsia="宋体" w:cs="宋体"/>
                <w:color w:val="auto"/>
                <w:sz w:val="24"/>
                <w:szCs w:val="24"/>
                <w:bdr w:val="none" w:color="auto" w:sz="0" w:space="0"/>
              </w:rPr>
              <w:t>控制接口，凤凰端子接口，支持自定义协议类型；</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具有</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路独立可编程</w:t>
            </w:r>
            <w:r>
              <w:rPr>
                <w:rFonts w:hint="default" w:ascii="Calibri" w:hAnsi="Calibri" w:cs="Calibri"/>
                <w:color w:val="auto"/>
                <w:sz w:val="24"/>
                <w:szCs w:val="24"/>
                <w:bdr w:val="none" w:color="auto" w:sz="0" w:space="0"/>
              </w:rPr>
              <w:t>IR</w:t>
            </w:r>
            <w:r>
              <w:rPr>
                <w:rFonts w:hint="eastAsia" w:ascii="宋体" w:hAnsi="宋体" w:eastAsia="宋体" w:cs="宋体"/>
                <w:color w:val="auto"/>
                <w:sz w:val="24"/>
                <w:szCs w:val="24"/>
                <w:bdr w:val="none" w:color="auto" w:sz="0" w:space="0"/>
              </w:rPr>
              <w:t>红外控制接口，前面板具有红外学习窗，支持红外代码学习，红外控制接口；</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具有</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路弱电继电器常开接口，可驱动</w:t>
            </w:r>
            <w:r>
              <w:rPr>
                <w:rFonts w:hint="default" w:ascii="Calibri" w:hAnsi="Calibri" w:cs="Calibri"/>
                <w:color w:val="auto"/>
                <w:sz w:val="24"/>
                <w:szCs w:val="24"/>
                <w:bdr w:val="none" w:color="auto" w:sz="0" w:space="0"/>
              </w:rPr>
              <w:t>AC125V/1A</w:t>
            </w:r>
            <w:r>
              <w:rPr>
                <w:rFonts w:hint="eastAsia" w:ascii="宋体" w:hAnsi="宋体" w:eastAsia="宋体" w:cs="宋体"/>
                <w:color w:val="auto"/>
                <w:sz w:val="24"/>
                <w:szCs w:val="24"/>
                <w:bdr w:val="none" w:color="auto" w:sz="0" w:space="0"/>
              </w:rPr>
              <w:t>以下负载，可控制其他设备开关；</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具有</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路数字</w:t>
            </w:r>
            <w:r>
              <w:rPr>
                <w:rFonts w:hint="default" w:ascii="Calibri" w:hAnsi="Calibri" w:cs="Calibri"/>
                <w:color w:val="auto"/>
                <w:sz w:val="24"/>
                <w:szCs w:val="24"/>
                <w:bdr w:val="none" w:color="auto" w:sz="0" w:space="0"/>
              </w:rPr>
              <w:t>I/O</w:t>
            </w:r>
            <w:r>
              <w:rPr>
                <w:rFonts w:hint="eastAsia" w:ascii="宋体" w:hAnsi="宋体" w:eastAsia="宋体" w:cs="宋体"/>
                <w:color w:val="auto"/>
                <w:sz w:val="24"/>
                <w:szCs w:val="24"/>
                <w:bdr w:val="none" w:color="auto" w:sz="0" w:space="0"/>
              </w:rPr>
              <w:t>输入</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输出控制接口，可接收或输出</w:t>
            </w:r>
            <w:r>
              <w:rPr>
                <w:rFonts w:hint="default" w:ascii="Calibri" w:hAnsi="Calibri" w:cs="Calibri"/>
                <w:color w:val="auto"/>
                <w:sz w:val="24"/>
                <w:szCs w:val="24"/>
                <w:bdr w:val="none" w:color="auto" w:sz="0" w:space="0"/>
              </w:rPr>
              <w:t>5V/10mA</w:t>
            </w:r>
            <w:r>
              <w:rPr>
                <w:rFonts w:hint="eastAsia" w:ascii="宋体" w:hAnsi="宋体" w:eastAsia="宋体" w:cs="宋体"/>
                <w:color w:val="auto"/>
                <w:sz w:val="24"/>
                <w:szCs w:val="24"/>
                <w:bdr w:val="none" w:color="auto" w:sz="0" w:space="0"/>
              </w:rPr>
              <w:t>以下的短触发信号；</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具有</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路百兆以太网</w:t>
            </w:r>
            <w:r>
              <w:rPr>
                <w:rFonts w:hint="default" w:ascii="Calibri" w:hAnsi="Calibri" w:cs="Calibri"/>
                <w:color w:val="auto"/>
                <w:sz w:val="24"/>
                <w:szCs w:val="24"/>
                <w:bdr w:val="none" w:color="auto" w:sz="0" w:space="0"/>
              </w:rPr>
              <w:t>RJ45</w:t>
            </w:r>
            <w:r>
              <w:rPr>
                <w:rFonts w:hint="eastAsia" w:ascii="宋体" w:hAnsi="宋体" w:eastAsia="宋体" w:cs="宋体"/>
                <w:color w:val="auto"/>
                <w:sz w:val="24"/>
                <w:szCs w:val="24"/>
                <w:bdr w:val="none" w:color="auto" w:sz="0" w:space="0"/>
              </w:rPr>
              <w:t>网口，支持与控制终端通过局域网或广域网进行数据通讯，支持运维、远程控制、远程维护、系统诊断、系统备份功能；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10.</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TCP/IP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UDP</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Ethernet</w:t>
            </w:r>
            <w:r>
              <w:rPr>
                <w:rFonts w:hint="eastAsia" w:ascii="宋体" w:hAnsi="宋体" w:eastAsia="宋体" w:cs="宋体"/>
                <w:color w:val="auto"/>
                <w:sz w:val="24"/>
                <w:szCs w:val="24"/>
                <w:bdr w:val="none" w:color="auto" w:sz="0" w:space="0"/>
              </w:rPr>
              <w:t>网络协议，可控制支持</w:t>
            </w:r>
            <w:r>
              <w:rPr>
                <w:rFonts w:hint="default" w:ascii="Calibri" w:hAnsi="Calibri" w:cs="Calibri"/>
                <w:color w:val="auto"/>
                <w:sz w:val="24"/>
                <w:szCs w:val="24"/>
                <w:bdr w:val="none" w:color="auto" w:sz="0" w:space="0"/>
              </w:rPr>
              <w:t>TCP/IP</w:t>
            </w:r>
            <w:r>
              <w:rPr>
                <w:rFonts w:hint="eastAsia" w:ascii="宋体" w:hAnsi="宋体" w:eastAsia="宋体" w:cs="宋体"/>
                <w:color w:val="auto"/>
                <w:sz w:val="24"/>
                <w:szCs w:val="24"/>
                <w:bdr w:val="none" w:color="auto" w:sz="0" w:space="0"/>
              </w:rPr>
              <w:t>协议的设备，支持多媒体文件播控功能；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11.</w:t>
            </w:r>
            <w:r>
              <w:rPr>
                <w:rFonts w:hint="eastAsia" w:ascii="宋体" w:hAnsi="宋体" w:eastAsia="宋体" w:cs="宋体"/>
                <w:color w:val="auto"/>
                <w:sz w:val="24"/>
                <w:szCs w:val="24"/>
                <w:bdr w:val="none" w:color="auto" w:sz="0" w:space="0"/>
              </w:rPr>
              <w:t>内置时钟，支持编辑时间轴计划事件，自动执行预约控制模式；</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12.</w:t>
            </w:r>
            <w:r>
              <w:rPr>
                <w:rFonts w:hint="eastAsia" w:ascii="宋体" w:hAnsi="宋体" w:eastAsia="宋体" w:cs="宋体"/>
                <w:color w:val="auto"/>
                <w:sz w:val="24"/>
                <w:szCs w:val="24"/>
                <w:bdr w:val="none" w:color="auto" w:sz="0" w:space="0"/>
              </w:rPr>
              <w:t>支持多种系统控制终端：包括但不限于</w:t>
            </w:r>
            <w:r>
              <w:rPr>
                <w:rFonts w:hint="default" w:ascii="Calibri" w:hAnsi="Calibri" w:cs="Calibri"/>
                <w:color w:val="auto"/>
                <w:sz w:val="24"/>
                <w:szCs w:val="24"/>
                <w:bdr w:val="none" w:color="auto" w:sz="0" w:space="0"/>
              </w:rPr>
              <w:t>Kylin</w:t>
            </w:r>
            <w:r>
              <w:rPr>
                <w:rFonts w:hint="eastAsia" w:ascii="宋体" w:hAnsi="宋体" w:eastAsia="宋体" w:cs="宋体"/>
                <w:color w:val="auto"/>
                <w:sz w:val="24"/>
                <w:szCs w:val="24"/>
                <w:bdr w:val="none" w:color="auto" w:sz="0" w:space="0"/>
              </w:rPr>
              <w:t>麒麟</w:t>
            </w:r>
            <w:r>
              <w:rPr>
                <w:rFonts w:hint="default" w:ascii="Calibri" w:hAnsi="Calibri" w:cs="Calibri"/>
                <w:color w:val="auto"/>
                <w:sz w:val="24"/>
                <w:szCs w:val="24"/>
                <w:bdr w:val="none" w:color="auto" w:sz="0" w:space="0"/>
              </w:rPr>
              <w:t>/</w:t>
            </w:r>
            <w:r>
              <w:rPr>
                <w:rFonts w:hint="eastAsia" w:ascii="宋体" w:hAnsi="宋体" w:eastAsia="宋体" w:cs="宋体"/>
                <w:color w:val="auto"/>
                <w:sz w:val="24"/>
                <w:szCs w:val="24"/>
                <w:bdr w:val="none" w:color="auto" w:sz="0" w:space="0"/>
              </w:rPr>
              <w:t>鸿蒙</w:t>
            </w:r>
            <w:r>
              <w:rPr>
                <w:rFonts w:hint="default" w:ascii="Calibri" w:hAnsi="Calibri" w:cs="Calibri"/>
                <w:color w:val="auto"/>
                <w:sz w:val="24"/>
                <w:szCs w:val="24"/>
                <w:bdr w:val="none" w:color="auto" w:sz="0" w:space="0"/>
              </w:rPr>
              <w:t>/Android/Windows</w:t>
            </w:r>
            <w:r>
              <w:rPr>
                <w:rFonts w:hint="eastAsia" w:ascii="宋体" w:hAnsi="宋体" w:eastAsia="宋体" w:cs="宋体"/>
                <w:color w:val="auto"/>
                <w:sz w:val="24"/>
                <w:szCs w:val="24"/>
                <w:bdr w:val="none" w:color="auto" w:sz="0" w:space="0"/>
              </w:rPr>
              <w:t>系统终端，有线控制屏、无线移动终端屏；</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13.</w:t>
            </w:r>
            <w:r>
              <w:rPr>
                <w:rFonts w:hint="eastAsia" w:ascii="宋体" w:hAnsi="宋体" w:eastAsia="宋体" w:cs="宋体"/>
                <w:color w:val="auto"/>
                <w:sz w:val="24"/>
                <w:szCs w:val="24"/>
                <w:bdr w:val="none" w:color="auto" w:sz="0" w:space="0"/>
              </w:rPr>
              <w:t>支持以太网</w:t>
            </w:r>
            <w:r>
              <w:rPr>
                <w:rFonts w:hint="default" w:ascii="Calibri" w:hAnsi="Calibri" w:cs="Calibri"/>
                <w:color w:val="auto"/>
                <w:sz w:val="24"/>
                <w:szCs w:val="24"/>
                <w:bdr w:val="none" w:color="auto" w:sz="0" w:space="0"/>
              </w:rPr>
              <w:t>RJ45POE</w:t>
            </w:r>
            <w:r>
              <w:rPr>
                <w:rFonts w:hint="eastAsia" w:ascii="宋体" w:hAnsi="宋体" w:eastAsia="宋体" w:cs="宋体"/>
                <w:color w:val="auto"/>
                <w:sz w:val="24"/>
                <w:szCs w:val="24"/>
                <w:bdr w:val="none" w:color="auto" w:sz="0" w:space="0"/>
              </w:rPr>
              <w:t>供电及通讯、双向通讯、状态实时反馈功能；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14.</w:t>
            </w:r>
            <w:r>
              <w:rPr>
                <w:rFonts w:hint="eastAsia" w:ascii="宋体" w:hAnsi="宋体" w:eastAsia="宋体" w:cs="宋体"/>
                <w:color w:val="auto"/>
                <w:sz w:val="24"/>
                <w:szCs w:val="24"/>
                <w:bdr w:val="none" w:color="auto" w:sz="0" w:space="0"/>
              </w:rPr>
              <w:t>支持广域网及局域网组网功能，支持同一控制界面控制多台中控主机；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15.</w:t>
            </w:r>
            <w:r>
              <w:rPr>
                <w:rFonts w:hint="eastAsia" w:ascii="宋体" w:hAnsi="宋体" w:eastAsia="宋体" w:cs="宋体"/>
                <w:color w:val="auto"/>
                <w:sz w:val="24"/>
                <w:szCs w:val="24"/>
                <w:bdr w:val="none" w:color="auto" w:sz="0" w:space="0"/>
              </w:rPr>
              <w:t>支持扩展各类控制模块；</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16.</w:t>
            </w:r>
            <w:r>
              <w:rPr>
                <w:rFonts w:hint="eastAsia" w:ascii="宋体" w:hAnsi="宋体" w:eastAsia="宋体" w:cs="宋体"/>
                <w:color w:val="auto"/>
                <w:sz w:val="24"/>
                <w:szCs w:val="24"/>
                <w:bdr w:val="none" w:color="auto" w:sz="0" w:space="0"/>
              </w:rPr>
              <w:t>支持多机热备份功能。</w:t>
            </w:r>
          </w:p>
        </w:tc>
      </w:tr>
    </w:tbl>
    <w:p w14:paraId="61C8771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标的名称：电源控制器</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68"/>
        <w:gridCol w:w="806"/>
        <w:gridCol w:w="1570"/>
        <w:gridCol w:w="5502"/>
      </w:tblGrid>
      <w:tr w14:paraId="1E4F9C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46616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F0736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D1690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4017C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4CBA63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0B635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5321CD">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37E5A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C24BB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具有</w:t>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路独立节点控制接口，每路都有常开常闭两种接口选择；</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单路电流</w:t>
            </w:r>
            <w:r>
              <w:rPr>
                <w:rFonts w:hint="default" w:ascii="Calibri" w:hAnsi="Calibri" w:cs="Calibri"/>
                <w:color w:val="auto"/>
                <w:sz w:val="24"/>
                <w:szCs w:val="24"/>
                <w:bdr w:val="none" w:color="auto" w:sz="0" w:space="0"/>
              </w:rPr>
              <w:t>20A</w:t>
            </w:r>
            <w:r>
              <w:rPr>
                <w:rFonts w:hint="eastAsia" w:ascii="宋体" w:hAnsi="宋体" w:eastAsia="宋体" w:cs="宋体"/>
                <w:color w:val="auto"/>
                <w:sz w:val="24"/>
                <w:szCs w:val="24"/>
                <w:bdr w:val="none" w:color="auto" w:sz="0" w:space="0"/>
              </w:rPr>
              <w:t>，最大负载能力</w:t>
            </w:r>
            <w:r>
              <w:rPr>
                <w:rFonts w:hint="default" w:ascii="Calibri" w:hAnsi="Calibri" w:cs="Calibri"/>
                <w:color w:val="auto"/>
                <w:sz w:val="24"/>
                <w:szCs w:val="24"/>
                <w:bdr w:val="none" w:color="auto" w:sz="0" w:space="0"/>
              </w:rPr>
              <w:t>≥4400W/</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可设置</w:t>
            </w:r>
            <w:r>
              <w:rPr>
                <w:rFonts w:hint="default" w:ascii="Calibri" w:hAnsi="Calibri" w:cs="Calibri"/>
                <w:color w:val="auto"/>
                <w:sz w:val="24"/>
                <w:szCs w:val="24"/>
                <w:bdr w:val="none" w:color="auto" w:sz="0" w:space="0"/>
              </w:rPr>
              <w:t>ID</w:t>
            </w:r>
            <w:r>
              <w:rPr>
                <w:rFonts w:hint="eastAsia" w:ascii="宋体" w:hAnsi="宋体" w:eastAsia="宋体" w:cs="宋体"/>
                <w:color w:val="auto"/>
                <w:sz w:val="24"/>
                <w:szCs w:val="24"/>
                <w:bdr w:val="none" w:color="auto" w:sz="0" w:space="0"/>
              </w:rPr>
              <w:t>身份代码，可级联</w:t>
            </w:r>
            <w:r>
              <w:rPr>
                <w:rFonts w:hint="default" w:ascii="Calibri" w:hAnsi="Calibri" w:cs="Calibri"/>
                <w:color w:val="auto"/>
                <w:sz w:val="24"/>
                <w:szCs w:val="24"/>
                <w:bdr w:val="none" w:color="auto" w:sz="0" w:space="0"/>
              </w:rPr>
              <w:t>255</w:t>
            </w:r>
            <w:r>
              <w:rPr>
                <w:rFonts w:hint="eastAsia" w:ascii="宋体" w:hAnsi="宋体" w:eastAsia="宋体" w:cs="宋体"/>
                <w:color w:val="auto"/>
                <w:sz w:val="24"/>
                <w:szCs w:val="24"/>
                <w:bdr w:val="none" w:color="auto" w:sz="0" w:space="0"/>
              </w:rPr>
              <w:t>台；</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可编程定义各种逻辑开关动作（互锁、时序开关、同步动作）；</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面板带有控制按键，紧急情况可手动控制单路或多路的开关，具备电源时序器功能；</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6.</w:t>
            </w:r>
            <w:r>
              <w:rPr>
                <w:rFonts w:hint="eastAsia" w:ascii="宋体" w:hAnsi="宋体" w:eastAsia="宋体" w:cs="宋体"/>
                <w:color w:val="auto"/>
                <w:sz w:val="24"/>
                <w:szCs w:val="24"/>
                <w:bdr w:val="none" w:color="auto" w:sz="0" w:space="0"/>
              </w:rPr>
              <w:t>支持电源指示，</w:t>
            </w:r>
            <w:r>
              <w:rPr>
                <w:rFonts w:hint="default" w:ascii="Calibri" w:hAnsi="Calibri" w:cs="Calibri"/>
                <w:color w:val="auto"/>
                <w:sz w:val="24"/>
                <w:szCs w:val="24"/>
                <w:bdr w:val="none" w:color="auto" w:sz="0" w:space="0"/>
              </w:rPr>
              <w:t>ID</w:t>
            </w:r>
            <w:r>
              <w:rPr>
                <w:rFonts w:hint="eastAsia" w:ascii="宋体" w:hAnsi="宋体" w:eastAsia="宋体" w:cs="宋体"/>
                <w:color w:val="auto"/>
                <w:sz w:val="24"/>
                <w:szCs w:val="24"/>
                <w:bdr w:val="none" w:color="auto" w:sz="0" w:space="0"/>
              </w:rPr>
              <w:t>网络连接指示，接收数据指示；</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7.</w:t>
            </w:r>
            <w:r>
              <w:rPr>
                <w:rFonts w:hint="eastAsia" w:ascii="宋体" w:hAnsi="宋体" w:eastAsia="宋体" w:cs="宋体"/>
                <w:color w:val="auto"/>
                <w:sz w:val="24"/>
                <w:szCs w:val="24"/>
                <w:bdr w:val="none" w:color="auto" w:sz="0" w:space="0"/>
              </w:rPr>
              <w:t>内置光电隔离模块，可保障负载和主机安全可靠；</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8.</w:t>
            </w:r>
            <w:r>
              <w:rPr>
                <w:rFonts w:hint="eastAsia" w:ascii="宋体" w:hAnsi="宋体" w:eastAsia="宋体" w:cs="宋体"/>
                <w:color w:val="auto"/>
                <w:sz w:val="24"/>
                <w:szCs w:val="24"/>
                <w:bdr w:val="none" w:color="auto" w:sz="0" w:space="0"/>
              </w:rPr>
              <w:t>支持三级防静电、防雷；</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9.</w:t>
            </w:r>
            <w:r>
              <w:rPr>
                <w:rFonts w:hint="eastAsia" w:ascii="宋体" w:hAnsi="宋体" w:eastAsia="宋体" w:cs="宋体"/>
                <w:color w:val="auto"/>
                <w:sz w:val="24"/>
                <w:szCs w:val="24"/>
                <w:bdr w:val="none" w:color="auto" w:sz="0" w:space="0"/>
              </w:rPr>
              <w:t>具有</w:t>
            </w:r>
            <w:r>
              <w:rPr>
                <w:rFonts w:hint="default" w:ascii="Calibri" w:hAnsi="Calibri" w:cs="Calibri"/>
                <w:color w:val="auto"/>
                <w:sz w:val="24"/>
                <w:szCs w:val="24"/>
                <w:bdr w:val="none" w:color="auto" w:sz="0" w:space="0"/>
              </w:rPr>
              <w:t>RS-232</w:t>
            </w:r>
            <w:r>
              <w:rPr>
                <w:rFonts w:hint="eastAsia" w:ascii="宋体" w:hAnsi="宋体" w:eastAsia="宋体" w:cs="宋体"/>
                <w:color w:val="auto"/>
                <w:sz w:val="24"/>
                <w:szCs w:val="24"/>
                <w:bdr w:val="none" w:color="auto" w:sz="0" w:space="0"/>
              </w:rPr>
              <w:t>接口，可同时对多台实现通信控制。</w:t>
            </w:r>
          </w:p>
        </w:tc>
      </w:tr>
    </w:tbl>
    <w:p w14:paraId="0AE40D6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标的名称：控制平板</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722471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4648A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095E1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EDA54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D0529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70BCA5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0EF6A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29611E">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3BE06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A9742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尺寸</w:t>
            </w:r>
            <w:r>
              <w:rPr>
                <w:rFonts w:hint="default" w:ascii="Calibri" w:hAnsi="Calibri" w:cs="Calibri"/>
                <w:color w:val="auto"/>
                <w:sz w:val="24"/>
                <w:szCs w:val="24"/>
                <w:bdr w:val="none" w:color="auto" w:sz="0" w:space="0"/>
              </w:rPr>
              <w:t>≥11</w:t>
            </w:r>
            <w:r>
              <w:rPr>
                <w:rFonts w:hint="eastAsia" w:ascii="宋体" w:hAnsi="宋体" w:eastAsia="宋体" w:cs="宋体"/>
                <w:color w:val="auto"/>
                <w:sz w:val="24"/>
                <w:szCs w:val="24"/>
                <w:bdr w:val="none" w:color="auto" w:sz="0" w:space="0"/>
              </w:rPr>
              <w:t>英寸，分辨率</w:t>
            </w:r>
            <w:r>
              <w:rPr>
                <w:rFonts w:hint="default" w:ascii="Calibri" w:hAnsi="Calibri" w:cs="Calibri"/>
                <w:color w:val="auto"/>
                <w:sz w:val="24"/>
                <w:szCs w:val="24"/>
                <w:bdr w:val="none" w:color="auto" w:sz="0" w:space="0"/>
              </w:rPr>
              <w:t>≥2800×1840</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291ppi</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w:t>
            </w:r>
            <w:r>
              <w:rPr>
                <w:rFonts w:hint="default" w:ascii="Calibri" w:hAnsi="Calibri" w:cs="Calibri"/>
                <w:color w:val="auto"/>
                <w:sz w:val="24"/>
                <w:szCs w:val="24"/>
                <w:bdr w:val="none" w:color="auto" w:sz="0" w:space="0"/>
              </w:rPr>
              <w:t>1670</w:t>
            </w:r>
            <w:r>
              <w:rPr>
                <w:rFonts w:hint="eastAsia" w:ascii="宋体" w:hAnsi="宋体" w:eastAsia="宋体" w:cs="宋体"/>
                <w:color w:val="auto"/>
                <w:sz w:val="24"/>
                <w:szCs w:val="24"/>
                <w:bdr w:val="none" w:color="auto" w:sz="0" w:space="0"/>
              </w:rPr>
              <w:t>万色彩，</w:t>
            </w:r>
            <w:r>
              <w:rPr>
                <w:rFonts w:hint="default" w:ascii="Calibri" w:hAnsi="Calibri" w:cs="Calibri"/>
                <w:color w:val="auto"/>
                <w:sz w:val="24"/>
                <w:szCs w:val="24"/>
                <w:bdr w:val="none" w:color="auto" w:sz="0" w:space="0"/>
              </w:rPr>
              <w:t>P3</w:t>
            </w:r>
            <w:r>
              <w:rPr>
                <w:rFonts w:hint="eastAsia" w:ascii="宋体" w:hAnsi="宋体" w:eastAsia="宋体" w:cs="宋体"/>
                <w:color w:val="auto"/>
                <w:sz w:val="24"/>
                <w:szCs w:val="24"/>
                <w:bdr w:val="none" w:color="auto" w:sz="0" w:space="0"/>
              </w:rPr>
              <w:t>广色域；</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运行内存</w:t>
            </w:r>
            <w:r>
              <w:rPr>
                <w:rFonts w:hint="default" w:ascii="Calibri" w:hAnsi="Calibri" w:cs="Calibri"/>
                <w:color w:val="auto"/>
                <w:sz w:val="24"/>
                <w:szCs w:val="24"/>
                <w:bdr w:val="none" w:color="auto" w:sz="0" w:space="0"/>
              </w:rPr>
              <w:t>≥12GB</w:t>
            </w:r>
            <w:r>
              <w:rPr>
                <w:rFonts w:hint="eastAsia" w:ascii="宋体" w:hAnsi="宋体" w:eastAsia="宋体" w:cs="宋体"/>
                <w:color w:val="auto"/>
                <w:sz w:val="24"/>
                <w:szCs w:val="24"/>
                <w:bdr w:val="none" w:color="auto" w:sz="0" w:space="0"/>
              </w:rPr>
              <w:t>，机身内存</w:t>
            </w:r>
            <w:r>
              <w:rPr>
                <w:rFonts w:hint="default" w:ascii="Calibri" w:hAnsi="Calibri" w:cs="Calibri"/>
                <w:color w:val="auto"/>
                <w:sz w:val="24"/>
                <w:szCs w:val="24"/>
                <w:bdr w:val="none" w:color="auto" w:sz="0" w:space="0"/>
              </w:rPr>
              <w:t>≥256GB</w:t>
            </w:r>
            <w:r>
              <w:rPr>
                <w:rFonts w:hint="eastAsia" w:ascii="宋体" w:hAnsi="宋体" w:eastAsia="宋体" w:cs="宋体"/>
                <w:color w:val="auto"/>
                <w:sz w:val="24"/>
                <w:szCs w:val="24"/>
                <w:bdr w:val="none" w:color="auto" w:sz="0" w:space="0"/>
              </w:rPr>
              <w:t>。</w:t>
            </w:r>
          </w:p>
        </w:tc>
      </w:tr>
    </w:tbl>
    <w:p w14:paraId="34AB2C2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标的名称：双通道专业音频噪声隔离器</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6CFD4E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24656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374DE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BD8AF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1C7BF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B15C0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D6D8F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4E9194">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46E6B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5EBAF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输入采用复合型</w:t>
            </w:r>
            <w:r>
              <w:rPr>
                <w:rFonts w:hint="default" w:ascii="Calibri" w:hAnsi="Calibri" w:cs="Calibri"/>
                <w:color w:val="auto"/>
                <w:sz w:val="24"/>
                <w:szCs w:val="24"/>
                <w:bdr w:val="none" w:color="auto" w:sz="0" w:space="0"/>
              </w:rPr>
              <w:t>COMBO</w:t>
            </w:r>
            <w:r>
              <w:rPr>
                <w:rFonts w:hint="eastAsia" w:ascii="宋体" w:hAnsi="宋体" w:eastAsia="宋体" w:cs="宋体"/>
                <w:color w:val="auto"/>
                <w:sz w:val="24"/>
                <w:szCs w:val="24"/>
                <w:bdr w:val="none" w:color="auto" w:sz="0" w:space="0"/>
              </w:rPr>
              <w:t>接口，输出采用平衡式</w:t>
            </w:r>
            <w:r>
              <w:rPr>
                <w:rFonts w:hint="default" w:ascii="Calibri" w:hAnsi="Calibri" w:cs="Calibri"/>
                <w:color w:val="auto"/>
                <w:sz w:val="24"/>
                <w:szCs w:val="24"/>
                <w:bdr w:val="none" w:color="auto" w:sz="0" w:space="0"/>
              </w:rPr>
              <w:t>XLR</w:t>
            </w:r>
            <w:r>
              <w:rPr>
                <w:rFonts w:hint="eastAsia" w:ascii="宋体" w:hAnsi="宋体" w:eastAsia="宋体" w:cs="宋体"/>
                <w:color w:val="auto"/>
                <w:sz w:val="24"/>
                <w:szCs w:val="24"/>
                <w:bdr w:val="none" w:color="auto" w:sz="0" w:space="0"/>
              </w:rPr>
              <w:t>接口；</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支持信号</w:t>
            </w:r>
            <w:r>
              <w:rPr>
                <w:rFonts w:hint="default" w:ascii="Calibri" w:hAnsi="Calibri" w:cs="Calibri"/>
                <w:color w:val="auto"/>
                <w:sz w:val="24"/>
                <w:szCs w:val="24"/>
                <w:bdr w:val="none" w:color="auto" w:sz="0" w:space="0"/>
              </w:rPr>
              <w:t>-20dB PAD</w:t>
            </w:r>
            <w:r>
              <w:rPr>
                <w:rFonts w:hint="eastAsia" w:ascii="宋体" w:hAnsi="宋体" w:eastAsia="宋体" w:cs="宋体"/>
                <w:color w:val="auto"/>
                <w:sz w:val="24"/>
                <w:szCs w:val="24"/>
                <w:bdr w:val="none" w:color="auto" w:sz="0" w:space="0"/>
              </w:rPr>
              <w:t>衰减功能开关设置；</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3.</w:t>
            </w:r>
            <w:r>
              <w:rPr>
                <w:rFonts w:hint="eastAsia" w:ascii="宋体" w:hAnsi="宋体" w:eastAsia="宋体" w:cs="宋体"/>
                <w:color w:val="auto"/>
                <w:sz w:val="24"/>
                <w:szCs w:val="24"/>
                <w:bdr w:val="none" w:color="auto" w:sz="0" w:space="0"/>
              </w:rPr>
              <w:t>内置抗静电保护，瞬态、浪涌抑制电路；</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4.</w:t>
            </w:r>
            <w:r>
              <w:rPr>
                <w:rFonts w:hint="eastAsia" w:ascii="宋体" w:hAnsi="宋体" w:eastAsia="宋体" w:cs="宋体"/>
                <w:color w:val="auto"/>
                <w:sz w:val="24"/>
                <w:szCs w:val="24"/>
                <w:bdr w:val="none" w:color="auto" w:sz="0" w:space="0"/>
              </w:rPr>
              <w:t>输入通道及插座：</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COMBO</w:t>
            </w:r>
            <w:r>
              <w:rPr>
                <w:rFonts w:hint="eastAsia" w:ascii="宋体" w:hAnsi="宋体" w:eastAsia="宋体" w:cs="宋体"/>
                <w:color w:val="auto"/>
                <w:sz w:val="24"/>
                <w:szCs w:val="24"/>
                <w:bdr w:val="none" w:color="auto" w:sz="0" w:space="0"/>
              </w:rPr>
              <w:t>复合型接口；</w:t>
            </w:r>
            <w:r>
              <w:rPr>
                <w:rFonts w:hint="default" w:ascii="Calibri" w:hAnsi="Calibri" w:cs="Calibri"/>
                <w:color w:val="auto"/>
                <w:sz w:val="24"/>
                <w:szCs w:val="24"/>
                <w:bdr w:val="none" w:color="auto" w:sz="0" w:space="0"/>
              </w:rPr>
              <w:br w:type="textWrapping"/>
            </w:r>
            <w:r>
              <w:rPr>
                <w:rFonts w:hint="default" w:ascii="Calibri" w:hAnsi="Calibri" w:cs="Calibri"/>
                <w:color w:val="auto"/>
                <w:sz w:val="24"/>
                <w:szCs w:val="24"/>
                <w:bdr w:val="none" w:color="auto" w:sz="0" w:space="0"/>
              </w:rPr>
              <w:t>5.</w:t>
            </w:r>
            <w:r>
              <w:rPr>
                <w:rFonts w:hint="eastAsia" w:ascii="宋体" w:hAnsi="宋体" w:eastAsia="宋体" w:cs="宋体"/>
                <w:color w:val="auto"/>
                <w:sz w:val="24"/>
                <w:szCs w:val="24"/>
                <w:bdr w:val="none" w:color="auto" w:sz="0" w:space="0"/>
              </w:rPr>
              <w:t>输出通道及插座：</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路</w:t>
            </w:r>
            <w:r>
              <w:rPr>
                <w:rFonts w:hint="default" w:ascii="Calibri" w:hAnsi="Calibri" w:cs="Calibri"/>
                <w:color w:val="auto"/>
                <w:sz w:val="24"/>
                <w:szCs w:val="24"/>
                <w:bdr w:val="none" w:color="auto" w:sz="0" w:space="0"/>
              </w:rPr>
              <w:t>XLR</w:t>
            </w:r>
            <w:r>
              <w:rPr>
                <w:rFonts w:hint="eastAsia" w:ascii="宋体" w:hAnsi="宋体" w:eastAsia="宋体" w:cs="宋体"/>
                <w:color w:val="auto"/>
                <w:sz w:val="24"/>
                <w:szCs w:val="24"/>
                <w:bdr w:val="none" w:color="auto" w:sz="0" w:space="0"/>
              </w:rPr>
              <w:t>卡侬公座。</w:t>
            </w:r>
          </w:p>
        </w:tc>
      </w:tr>
    </w:tbl>
    <w:p w14:paraId="70F1740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标的名称：多媒体桌插</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2E1B52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BDD0F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E2118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5AAD1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33516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4A3207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07E89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2A06D2">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040B5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53E2C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不少于：</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个五孔电源，</w:t>
            </w:r>
            <w:r>
              <w:rPr>
                <w:rFonts w:hint="default" w:ascii="Calibri" w:hAnsi="Calibri" w:cs="Calibri"/>
                <w:color w:val="auto"/>
                <w:sz w:val="24"/>
                <w:szCs w:val="24"/>
                <w:bdr w:val="none" w:color="auto" w:sz="0" w:space="0"/>
              </w:rPr>
              <w:t>2</w:t>
            </w:r>
            <w:r>
              <w:rPr>
                <w:rFonts w:hint="eastAsia" w:ascii="宋体" w:hAnsi="宋体" w:eastAsia="宋体" w:cs="宋体"/>
                <w:color w:val="auto"/>
                <w:sz w:val="24"/>
                <w:szCs w:val="24"/>
                <w:bdr w:val="none" w:color="auto" w:sz="0" w:space="0"/>
              </w:rPr>
              <w:t>个网络，</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个</w:t>
            </w:r>
            <w:r>
              <w:rPr>
                <w:rFonts w:hint="default" w:ascii="Calibri" w:hAnsi="Calibri" w:cs="Calibri"/>
                <w:color w:val="auto"/>
                <w:sz w:val="24"/>
                <w:szCs w:val="24"/>
                <w:bdr w:val="none" w:color="auto" w:sz="0" w:space="0"/>
              </w:rPr>
              <w:t>3.5</w:t>
            </w:r>
            <w:r>
              <w:rPr>
                <w:rFonts w:hint="eastAsia" w:ascii="宋体" w:hAnsi="宋体" w:eastAsia="宋体" w:cs="宋体"/>
                <w:color w:val="auto"/>
                <w:sz w:val="24"/>
                <w:szCs w:val="24"/>
                <w:bdr w:val="none" w:color="auto" w:sz="0" w:space="0"/>
              </w:rPr>
              <w:t>音频，</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个</w:t>
            </w:r>
            <w:r>
              <w:rPr>
                <w:rFonts w:hint="default" w:ascii="Calibri" w:hAnsi="Calibri" w:cs="Calibri"/>
                <w:color w:val="auto"/>
                <w:sz w:val="24"/>
                <w:szCs w:val="24"/>
                <w:bdr w:val="none" w:color="auto" w:sz="0" w:space="0"/>
              </w:rPr>
              <w:t>USB</w:t>
            </w:r>
            <w:r>
              <w:rPr>
                <w:rFonts w:hint="eastAsia" w:ascii="宋体" w:hAnsi="宋体" w:eastAsia="宋体" w:cs="宋体"/>
                <w:color w:val="auto"/>
                <w:sz w:val="24"/>
                <w:szCs w:val="24"/>
                <w:bdr w:val="none" w:color="auto" w:sz="0" w:space="0"/>
              </w:rPr>
              <w:t>，</w:t>
            </w: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个</w:t>
            </w:r>
            <w:r>
              <w:rPr>
                <w:rFonts w:hint="default" w:ascii="Calibri" w:hAnsi="Calibri" w:cs="Calibri"/>
                <w:color w:val="auto"/>
                <w:sz w:val="24"/>
                <w:szCs w:val="24"/>
                <w:bdr w:val="none" w:color="auto" w:sz="0" w:space="0"/>
              </w:rPr>
              <w:t>HDMI</w:t>
            </w:r>
            <w:r>
              <w:rPr>
                <w:rFonts w:hint="eastAsia" w:ascii="宋体" w:hAnsi="宋体" w:eastAsia="宋体" w:cs="宋体"/>
                <w:color w:val="auto"/>
                <w:sz w:val="24"/>
                <w:szCs w:val="24"/>
                <w:bdr w:val="none" w:color="auto" w:sz="0" w:space="0"/>
              </w:rPr>
              <w:t>。</w:t>
            </w:r>
          </w:p>
        </w:tc>
      </w:tr>
    </w:tbl>
    <w:p w14:paraId="218FFD7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标的名称：配电箱</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72C63E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AF15B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E72E8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D583F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B8112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3D8F72C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CA02E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091C4D">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BDC39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3502F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包含空开漏电保护器，进行分级上电，配备多功能控制卡、远程开关。</w:t>
            </w:r>
          </w:p>
        </w:tc>
      </w:tr>
    </w:tbl>
    <w:p w14:paraId="03BF6C5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标的名称：音视频线缆</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72"/>
        <w:gridCol w:w="815"/>
        <w:gridCol w:w="1598"/>
        <w:gridCol w:w="5461"/>
      </w:tblGrid>
      <w:tr w14:paraId="62580F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0189E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9470F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C031A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74DE9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454991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6FEBC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BBCC4F">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EFA1D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技术参数配置要求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F01CD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Calibri" w:hAnsi="Calibri" w:cs="Calibri"/>
                <w:color w:val="auto"/>
                <w:sz w:val="24"/>
                <w:szCs w:val="24"/>
                <w:bdr w:val="none" w:color="auto" w:sz="0" w:space="0"/>
              </w:rPr>
              <w:t>1.</w:t>
            </w:r>
            <w:r>
              <w:rPr>
                <w:rFonts w:hint="eastAsia" w:ascii="宋体" w:hAnsi="宋体" w:eastAsia="宋体" w:cs="宋体"/>
                <w:color w:val="auto"/>
                <w:sz w:val="24"/>
                <w:szCs w:val="24"/>
                <w:bdr w:val="none" w:color="auto" w:sz="0" w:space="0"/>
              </w:rPr>
              <w:t>无纸化会议系统集成所需音视频线缆。</w:t>
            </w:r>
          </w:p>
        </w:tc>
      </w:tr>
    </w:tbl>
    <w:p w14:paraId="089807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7"/>
          <w:szCs w:val="27"/>
        </w:rPr>
      </w:pPr>
      <w:r>
        <w:rPr>
          <w:rFonts w:hint="eastAsia" w:ascii="微软雅黑" w:hAnsi="微软雅黑" w:eastAsia="微软雅黑" w:cs="微软雅黑"/>
          <w:b/>
          <w:bCs/>
          <w:i w:val="0"/>
          <w:iCs w:val="0"/>
          <w:caps w:val="0"/>
          <w:color w:val="auto"/>
          <w:spacing w:val="0"/>
          <w:sz w:val="27"/>
          <w:szCs w:val="27"/>
          <w:bdr w:val="none" w:color="auto" w:sz="0" w:space="0"/>
          <w:shd w:val="clear" w:fill="FFFFFF"/>
        </w:rPr>
        <w:t>3.3.服务要求</w:t>
      </w:r>
    </w:p>
    <w:p w14:paraId="4E1A3A6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3.3.1.服务内容要求</w:t>
      </w:r>
    </w:p>
    <w:p w14:paraId="7F51F3A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73"/>
        <w:gridCol w:w="642"/>
        <w:gridCol w:w="1318"/>
        <w:gridCol w:w="6013"/>
      </w:tblGrid>
      <w:tr w14:paraId="6AD580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0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9E414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45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1056E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7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2AC87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服务要求名称</w:t>
            </w:r>
          </w:p>
        </w:tc>
        <w:tc>
          <w:tcPr>
            <w:tcW w:w="1454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6CACD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服务要求内容</w:t>
            </w:r>
          </w:p>
        </w:tc>
      </w:tr>
      <w:tr w14:paraId="26A087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F7E8F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1408D8">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8C43A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（1）技术要求</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2B80B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★1）系统技术要求</w:t>
            </w:r>
          </w:p>
          <w:p w14:paraId="34C0D5F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先进性</w:t>
            </w:r>
          </w:p>
          <w:p w14:paraId="0090ED8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系统建设应符合融合媒体技术的发展趋势，系统设计应具有前瞻性，技术上先进可靠，便于功能扩展和平滑升级。</w:t>
            </w:r>
          </w:p>
          <w:p w14:paraId="1E03924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标准性</w:t>
            </w:r>
          </w:p>
          <w:p w14:paraId="7E53C30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系统建设所采用的控制协议、编解码协议、接口协议、媒体文件格式、传输协议应采用现有国家、行业标准，以便于系统后期建设维护。</w:t>
            </w:r>
          </w:p>
          <w:p w14:paraId="072B8D4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稳定性</w:t>
            </w:r>
          </w:p>
          <w:p w14:paraId="1EAF768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系统应运行稳定、维护方便，支持无间断工作，考虑到一定的冗余备份，保证系统高效、稳定、可靠地运行。</w:t>
            </w:r>
          </w:p>
          <w:p w14:paraId="2D09E7A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可扩展性</w:t>
            </w:r>
          </w:p>
          <w:p w14:paraId="0F502FE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系统可进行平稳扩容，应根据规模扩展的需要、技术发展的需要、业务流程的变换需要，实现系统的分期建设、迭代开发。</w:t>
            </w:r>
          </w:p>
          <w:p w14:paraId="4189DA2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安全性</w:t>
            </w:r>
          </w:p>
          <w:p w14:paraId="5543336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系统传递信息的接口较多，应采取全面的安全保护措施，具备完善的权限管理和认证机制，防止病毒感染、黑客攻击和非授权用户使用。</w:t>
            </w:r>
          </w:p>
          <w:p w14:paraId="13EB745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经济性</w:t>
            </w:r>
          </w:p>
          <w:p w14:paraId="468A622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系统建设应充分利用现有资源，采用成熟的技术路线，兼顾提高集成化程度、提高设备功能的利用率，减少投资和维护成本，避免重复建设，控制建设成本，保护投资的有效性。</w:t>
            </w:r>
          </w:p>
          <w:p w14:paraId="6192A9A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能力复用</w:t>
            </w:r>
          </w:p>
          <w:p w14:paraId="69DBAFA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本次新建系统须实现与甘孜藏族自治州传媒中心现有“贡嘎云”智慧媒体服务系统深度融合，充分复用现有平台底座能力、数据资源、统一用户体系、权限体系及接口服务；新建系统产生的业务数据、采集数据须按规范纳入“贡嘎云”统一数据体系，支持跨平台数据互通、能力调用、业务协同。</w:t>
            </w:r>
          </w:p>
          <w:p w14:paraId="7E48EC9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2）执行依据：</w:t>
            </w:r>
          </w:p>
          <w:p w14:paraId="27E7E7F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本项目建设须严格遵循以下国家、行业标准及政策文件（包含但不限于，以最新有效版本为准）：</w:t>
            </w:r>
          </w:p>
          <w:p w14:paraId="2FD200D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GB/T 8566—2022《系统与软件工程 软件生存周期过程》；</w:t>
            </w:r>
          </w:p>
          <w:p w14:paraId="65B2802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GB/T 9385—2008《计算机软件需求规格说明规范》；</w:t>
            </w:r>
          </w:p>
          <w:p w14:paraId="51E2A69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GB/T 9386—2008《计算机软件测试文档编制规范》；</w:t>
            </w:r>
          </w:p>
          <w:p w14:paraId="03A73A0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GB/T 22239—2019《信息安全技术 网络安全等级保护基本要求》；</w:t>
            </w:r>
          </w:p>
          <w:p w14:paraId="1425683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GB/T 25070—2019《网络安全等级保护安全设计技术要求》；</w:t>
            </w:r>
          </w:p>
          <w:p w14:paraId="4B94F6D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GB/T 35311—2017《中文新闻图片内容描述元数据规范》；</w:t>
            </w:r>
          </w:p>
          <w:p w14:paraId="63FA1D1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GB/T 37973—2019《信息安全技术 大数据安全管理指南》；</w:t>
            </w:r>
          </w:p>
          <w:p w14:paraId="7B54619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GB/T 38541—2020《信息安全技术 电子文件密码应用指南》；</w:t>
            </w:r>
          </w:p>
          <w:p w14:paraId="4EC4A3E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GB/T 38556—2020《信息安全技术 动态口令密码应用技术规范》；</w:t>
            </w:r>
          </w:p>
          <w:p w14:paraId="0B99553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GB/T 39786—2021《信息安全技术 信息系统密码应用基本要求》；</w:t>
            </w:r>
          </w:p>
          <w:p w14:paraId="12EE998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GY/T 337—2020《广播电视网络安全等级保护定级指南》；</w:t>
            </w:r>
          </w:p>
          <w:p w14:paraId="2C077F1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GY/T 352—2021《广播电视网络安全等级保护基本要求》；</w:t>
            </w:r>
          </w:p>
          <w:p w14:paraId="06DB74B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GB/T25000.51-2016 《系统与软件工程系统与软件质量要求和评价(SQuaRE)第51部分:就绪可用软件产品(RUSP)的质量要求和测试细则》；</w:t>
            </w:r>
          </w:p>
          <w:p w14:paraId="1D5E3BD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GB/T 20281-2020《信息安全技术 防火墙安全技术要求和测试评价方法》；</w:t>
            </w:r>
          </w:p>
          <w:p w14:paraId="09EDE56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Style w:val="7"/>
                <w:rFonts w:hint="eastAsia" w:ascii="宋体" w:hAnsi="宋体" w:eastAsia="宋体" w:cs="宋体"/>
                <w:color w:val="auto"/>
                <w:sz w:val="24"/>
                <w:szCs w:val="24"/>
                <w:bdr w:val="none" w:color="auto" w:sz="0" w:space="0"/>
              </w:rPr>
              <w:t>GD/J 125-2021《媒体文件安全传输设备技术要求和测量方法》；</w:t>
            </w:r>
          </w:p>
        </w:tc>
      </w:tr>
    </w:tbl>
    <w:p w14:paraId="4AE808A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3.3.2.商务要求</w:t>
      </w:r>
    </w:p>
    <w:p w14:paraId="288D8AE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854"/>
        <w:gridCol w:w="855"/>
        <w:gridCol w:w="2137"/>
        <w:gridCol w:w="4700"/>
      </w:tblGrid>
      <w:tr w14:paraId="0FB8F7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50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96F0BD">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50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89E207">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125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27F18C">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商务要求名称</w:t>
            </w:r>
          </w:p>
        </w:tc>
        <w:tc>
          <w:tcPr>
            <w:tcW w:w="275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DC2A7E">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商务要求内容</w:t>
            </w:r>
          </w:p>
        </w:tc>
      </w:tr>
      <w:tr w14:paraId="5731FE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61DF4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46CB0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33C05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交货时间</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D2E4F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自签订合同之日起60日</w:t>
            </w:r>
          </w:p>
        </w:tc>
      </w:tr>
      <w:tr w14:paraId="4DA57C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5DC8D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2A2E3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315FC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交货地点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6BDCA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采购人指定地点（甘孜藏族自治州传媒中心）</w:t>
            </w:r>
          </w:p>
        </w:tc>
      </w:tr>
      <w:tr w14:paraId="0E822A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689A3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6410A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900FE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支付方式</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2D1DB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分期付款</w:t>
            </w:r>
          </w:p>
        </w:tc>
      </w:tr>
      <w:tr w14:paraId="42EB55C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7A931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3161F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50BC2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付款进度安排</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0B6B5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color w:val="auto"/>
                <w:sz w:val="24"/>
                <w:szCs w:val="24"/>
                <w:bdr w:val="none" w:color="auto" w:sz="0" w:space="0"/>
              </w:rPr>
              <w:t>1付款条件：合同签订后，达到该付款条件起7个工作日内，支付合同总金额的40.00%</w:t>
            </w:r>
          </w:p>
          <w:p w14:paraId="7D83BF0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color w:val="auto"/>
                <w:sz w:val="24"/>
                <w:szCs w:val="24"/>
                <w:bdr w:val="none" w:color="auto" w:sz="0" w:space="0"/>
              </w:rPr>
              <w:t>2付款条件：设备到货验收，达到该付款条件起7个工作日内，支付合同总金额的40.00%</w:t>
            </w:r>
          </w:p>
          <w:p w14:paraId="4E856ED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color w:val="auto"/>
                <w:sz w:val="24"/>
                <w:szCs w:val="24"/>
                <w:bdr w:val="none" w:color="auto" w:sz="0" w:space="0"/>
              </w:rPr>
              <w:t>3付款条件：项目实施完成并验收，达到该付款条件起7个工作日内，支付合同总金额的20.00%</w:t>
            </w:r>
          </w:p>
        </w:tc>
      </w:tr>
      <w:tr w14:paraId="07EA95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D48D5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A8EA6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5C77D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验收、交付标准和方法</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C7258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符合国家、行业标准、四川省地方标准规定的验收标准。（2）验收时如发现所交付的货物有短装、次品、损坏或其它不符合标准及合同规定之情形者，采购入应做出详尽的现场记录，或由采购人与成交人双方签署备忘录，此现场记录或备忘录可用作补充、缺失和更换损坏部件的有效证据，由此产生的时间延误与有关费用由成交人承担；(3)供应商应将所提供货物的装箱清单、配件、随机工具、用户使用手册、原厂保修卡等资料交付给采购人：成交人不能完整交付货物及本款规定的单证和工具的，必须负责补齐，否则视为未按合同约定交货；(4)其他未尽事宜应严格按照《财政部关于进一步加强政府采购需求和履约验收管理的指导意见》（财库（2016)205号）、《政府采购需求管理办法》(财库（2021)22号）的要求进行验收。</w:t>
            </w:r>
          </w:p>
        </w:tc>
      </w:tr>
      <w:tr w14:paraId="1AB5DD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A27A5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50034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6B979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包装方式及运输</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EAE34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涉及的商品包装和快递包装，均应符合《商品包装政府采购需求标准（试行）》《快递包装政府采购需求标准（试行）》的要求，包装应适应于远距离运输、防潮、防震、防锈和防野蛮装卸，以确保货物安全无损运抵指定地点。</w:t>
            </w:r>
          </w:p>
        </w:tc>
      </w:tr>
      <w:tr w14:paraId="236F66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5782A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8054B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9CB28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质量保修范围和保修期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4BFA2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本项目质保期限为3年（项目验收合格之日起进入质保期，技术参数中对质保期有要求的，以要求的时间为准）；2.供应商提供每月定期巡回保养服务。3.在质保期内，提供升级维修（包括上门服务）服务，对软件产品生命周期内所有的重大修复、关键安全性升级等技术支持服务；4.如需更换零配件，成交人应保证所更换的零配件与原设备相同规格和品质，维修期间，成交人向采购人提供同等性能的替用设备；5.质保期内，供应商在接到通知后小时内响应到场，小时内完成维修或更换，并承担因此产生的修理调换的配件、运输及人工等费用；6质保期内，.同一设备、同一质量问题连续次维修仍无法正常使用的，须更换新设备，并对产品质量实行“三包”服务；7.在质保期外，为设备提供终身维修服务或升级技术支持，提供设备、零部件的更换、维修只收取成本费用，不收取人工技术费用。</w:t>
            </w:r>
          </w:p>
        </w:tc>
      </w:tr>
      <w:tr w14:paraId="062241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678AD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B9AB6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646CC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违约责任与解决争议的方法</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1E8F9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如因成交供应商工作人员在履行职务过程中的疏忽、失职、过错等故意或者过失原因给采购人造成损失或侵害，包括但不限于采购人本身的财产损失、由此而导致的采购人对任何第三方的法律责任等，成交供应商对此均应承担全部的赔偿责任。2.因货物的质量问题发生争议，由质量技术监督部门或其指定的质量鉴定机构进行质量鉴定。货物符合标准的，鉴定费由甲方承担；货物不符合质量标准的，鉴定费由乙方承担。3.合同履行期间，若双方发生争议，可协商或由有关部门调解解决，协商或调解不成的，由当事人依法法向法院提起诉讼维护其合法权益。</w:t>
            </w:r>
          </w:p>
        </w:tc>
      </w:tr>
    </w:tbl>
    <w:p w14:paraId="22702D2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7"/>
          <w:szCs w:val="27"/>
        </w:rPr>
      </w:pPr>
      <w:r>
        <w:rPr>
          <w:rFonts w:hint="eastAsia" w:ascii="微软雅黑" w:hAnsi="微软雅黑" w:eastAsia="微软雅黑" w:cs="微软雅黑"/>
          <w:b/>
          <w:bCs/>
          <w:i w:val="0"/>
          <w:iCs w:val="0"/>
          <w:caps w:val="0"/>
          <w:color w:val="auto"/>
          <w:spacing w:val="0"/>
          <w:sz w:val="27"/>
          <w:szCs w:val="27"/>
          <w:bdr w:val="none" w:color="auto" w:sz="0" w:space="0"/>
          <w:shd w:val="clear" w:fill="FFFFFF"/>
        </w:rPr>
        <w:t>3.4.其他要求</w:t>
      </w:r>
    </w:p>
    <w:p w14:paraId="1F8B5F7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①本次投标产品中若涉3C、《网络关键设备和网络安全专用产品目录》及国家强制要求的（强制节能除外），中标人需在成交后、签订合同前向采购人提供认证证书等证明材料复印件（或扫描件）。（投标人提供承诺函并加盖投标人公章，格式自拟） ②本项目涉及与现有业务系统的对接兼容，采购人将提供现有业务系统的接口文档作为系统对接开发的技术依据。所有接口须基于 HTTP/HTTPS 协议进行传输，采用 UTF-8 字符编码，默认以 JSON 格式完成数据交互，并遵循 REST 风格（RESTful）的路径命名规范，以确保系统间数据传输的规范性、兼容性与可维护性。 ③采购文件中规范标准若有与现行不一致的以现行为准。 ④本项目建设内容具有多品牌软硬件深度集成、系统 7×24 小时不间断运行、涉及时政新闻等敏感内容与大量个人信息数据的特点，需具备持续提供合格产品与服务、规范的IT服务交付、系统化识别和处理信息安全风险的能力，在项目实施过程中，投标人需建立以下制度： 建立覆盖到货检验、安装调试、系统联调、分项与整体验收的全过程质量管控制度，建立服务级别管理、事件与问题响应、变更与发布控制、配置管理等 IT 服务管理制度，，确保交付成果满足采购需求规定的各项技术指标，并具备持续改进机制。持有有效的 ISO9001 质量管理体系认证证书可作为投标人质量管控能力的佐证材料。 建立服务级别管理、事件与问题响应、变更与发布控制、配置管理等 IT 服务管理制度，明确响应时限、故障处置流程与系统可用性目标，保障贡嘎智媒大脑各系统的稳定运行。持有有效的 ISO/IEC 20000 认证证书可作为投标人 IT 服务交付能力的佐证材料。 建立资产分级、风险评估与处置、访问控制与账号权限管理、安全事件应急响应等信息安全风险管理机制，防范数据泄露、越权访问等安全事件。持有有效的 ISO/IEC 27001 认证证书可作为投标人信息安全风险管理能力的佐证材料。 ⑤投标人提供2023年1月1日至提交响应文件截止之日类似信息化建设项目业绩，提供合同或验收报告复印件（或扫描件）并加盖投标人公章。 ⑥为本项目配置项目负责人及其他团队人员，并提供相关人员的证书及本单位在职证明材料。 ⑦投标⼈为本项目提供项目实施⽅案，方案内容包含：项目系统部署；项目实施进度安排；项目质量保证措施；信息数据与网络安全防护措施；项目培训计划；项目实施与运行过程中的应急预案。 ⑧投标⼈为本项目提供售后服务方案，方案内容包含：售后服务机构及保障措施（含服务机构体系及保障措施，售后服务响应时间）；售后服务内容及维保方案（含质保期内及质保期外售后服务内容，维修保养服务方案）；售后服务备件、替代件保障措施（含备件及替代件保障措施）。</w:t>
      </w:r>
    </w:p>
    <w:p w14:paraId="43DB6C34">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Segoe UI Symbol">
    <w:panose1 w:val="020B0502040204020203"/>
    <w:charset w:val="00"/>
    <w:family w:val="auto"/>
    <w:pitch w:val="default"/>
    <w:sig w:usb0="800001E3" w:usb1="1200FFEF" w:usb2="00040000" w:usb3="04000000" w:csb0="00000001" w:csb1="40000000"/>
  </w:font>
  <w:font w:name="KSOFE450088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924AC6"/>
    <w:rsid w:val="45924A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179</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2026-10-14T05:03:00Z</dcterms:created>
  <dc:creator>小fan</dc:creator>
  <cp:lastModifiedBy>小fan</cp:lastModifiedBy>
  <dcterms:modified xsi:type="dcterms:W3CDTF">2026-10-14T05:04:06Z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ABDB013BA6F6437A975F50F34C9DD0F7_11</vt:lpwstr>
  </property>
  <property fmtid="{D5CDD505-2E9C-101B-9397-08002B2CF9AE}" pid="4" name="KSOTemplateDocerSaveRecord">
    <vt:lpwstr>eyJoZGlkIjoiN2IxMzMwOTQ1MjRiOTI4NjRhYjg4YTc3NjQ1Y2E5NGEiLCJ1c2VySWQiOiI0OTEzMjE2MTIifQ==</vt:lpwstr>
  </property>
</Properties>
</file>