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1040D">
      <w:pPr>
        <w:spacing w:line="360" w:lineRule="auto"/>
        <w:jc w:val="center"/>
        <w:rPr>
          <w:rFonts w:ascii="宋体" w:hAnsi="宋体" w:cs="楷体"/>
          <w:b/>
          <w:kern w:val="0"/>
          <w:sz w:val="58"/>
          <w:szCs w:val="58"/>
        </w:rPr>
      </w:pPr>
      <w:bookmarkStart w:id="0" w:name="_Hlk55226932"/>
      <w:bookmarkStart w:id="1" w:name="_Hlk55228965"/>
    </w:p>
    <w:bookmarkEnd w:id="0"/>
    <w:p w14:paraId="0C35A48B">
      <w:pPr>
        <w:spacing w:line="700" w:lineRule="exact"/>
        <w:jc w:val="center"/>
        <w:rPr>
          <w:rFonts w:hint="eastAsia" w:ascii="宋体" w:hAnsi="宋体" w:cs="楷体"/>
          <w:b/>
          <w:kern w:val="0"/>
          <w:sz w:val="58"/>
          <w:szCs w:val="58"/>
          <w:lang w:val="en-US" w:eastAsia="zh-CN"/>
        </w:rPr>
      </w:pPr>
      <w:r>
        <w:rPr>
          <w:rFonts w:hint="eastAsia" w:ascii="宋体" w:hAnsi="宋体" w:cs="楷体"/>
          <w:b/>
          <w:kern w:val="0"/>
          <w:sz w:val="58"/>
          <w:szCs w:val="58"/>
          <w:lang w:val="en-US" w:eastAsia="zh-CN"/>
        </w:rPr>
        <w:t>泸西县云能投风电开发有限公司</w:t>
      </w:r>
    </w:p>
    <w:p w14:paraId="26FFB8C2">
      <w:pPr>
        <w:spacing w:line="700" w:lineRule="exact"/>
        <w:jc w:val="center"/>
        <w:rPr>
          <w:rFonts w:hint="eastAsia" w:ascii="宋体" w:hAnsi="宋体" w:eastAsia="宋体" w:cs="楷体"/>
          <w:b/>
          <w:kern w:val="0"/>
          <w:sz w:val="58"/>
          <w:szCs w:val="58"/>
          <w:lang w:val="en-US" w:eastAsia="zh-CN"/>
        </w:rPr>
      </w:pPr>
      <w:r>
        <w:rPr>
          <w:rFonts w:hint="eastAsia" w:ascii="宋体" w:hAnsi="宋体" w:eastAsia="宋体" w:cs="楷体"/>
          <w:b/>
          <w:kern w:val="0"/>
          <w:sz w:val="58"/>
          <w:szCs w:val="58"/>
          <w:lang w:val="en-US" w:eastAsia="zh-CN"/>
        </w:rPr>
        <w:t>110kV永三风电场</w:t>
      </w:r>
    </w:p>
    <w:p w14:paraId="5358320A">
      <w:pPr>
        <w:spacing w:line="700" w:lineRule="exact"/>
        <w:jc w:val="center"/>
        <w:rPr>
          <w:rFonts w:hint="default" w:ascii="宋体" w:hAnsi="宋体" w:cs="楷体"/>
          <w:b/>
          <w:kern w:val="0"/>
          <w:sz w:val="58"/>
          <w:szCs w:val="58"/>
          <w:lang w:val="en-US" w:eastAsia="zh-CN"/>
        </w:rPr>
      </w:pPr>
      <w:r>
        <w:rPr>
          <w:rFonts w:hint="eastAsia" w:ascii="宋体" w:hAnsi="宋体" w:eastAsia="宋体" w:cs="楷体"/>
          <w:b/>
          <w:kern w:val="0"/>
          <w:sz w:val="58"/>
          <w:szCs w:val="58"/>
          <w:lang w:val="en-US" w:eastAsia="zh-CN"/>
        </w:rPr>
        <w:t>35kV集电线路导线更换</w:t>
      </w:r>
      <w:r>
        <w:rPr>
          <w:rFonts w:hint="eastAsia" w:ascii="宋体" w:hAnsi="宋体" w:cs="楷体"/>
          <w:b/>
          <w:kern w:val="0"/>
          <w:sz w:val="58"/>
          <w:szCs w:val="58"/>
          <w:lang w:val="en-US" w:eastAsia="zh-CN"/>
        </w:rPr>
        <w:t>项目</w:t>
      </w:r>
    </w:p>
    <w:p w14:paraId="081FF9FC">
      <w:pPr>
        <w:spacing w:line="700" w:lineRule="exact"/>
        <w:jc w:val="center"/>
        <w:rPr>
          <w:rFonts w:ascii="宋体" w:hAnsi="宋体" w:cs="楷体"/>
          <w:b/>
          <w:kern w:val="0"/>
          <w:sz w:val="58"/>
          <w:szCs w:val="58"/>
        </w:rPr>
      </w:pPr>
    </w:p>
    <w:bookmarkEnd w:id="1"/>
    <w:p w14:paraId="37A932D5">
      <w:pPr>
        <w:spacing w:line="360" w:lineRule="auto"/>
        <w:ind w:left="210" w:leftChars="100"/>
        <w:jc w:val="center"/>
        <w:rPr>
          <w:rFonts w:ascii="宋体" w:hAnsi="宋体" w:cs="宋体"/>
          <w:b/>
          <w:sz w:val="44"/>
          <w:szCs w:val="44"/>
        </w:rPr>
      </w:pPr>
    </w:p>
    <w:p w14:paraId="0426A8FF">
      <w:pPr>
        <w:spacing w:line="360" w:lineRule="auto"/>
        <w:ind w:left="210" w:leftChars="100"/>
        <w:jc w:val="center"/>
        <w:rPr>
          <w:rFonts w:ascii="宋体" w:hAnsi="宋体" w:cs="宋体"/>
          <w:b/>
          <w:sz w:val="44"/>
          <w:szCs w:val="44"/>
        </w:rPr>
      </w:pPr>
    </w:p>
    <w:p w14:paraId="1555C2C0">
      <w:pPr>
        <w:spacing w:line="360" w:lineRule="auto"/>
        <w:ind w:left="210" w:leftChars="100"/>
        <w:jc w:val="center"/>
        <w:rPr>
          <w:rFonts w:ascii="宋体" w:hAnsi="宋体" w:cs="宋体"/>
          <w:b/>
          <w:sz w:val="44"/>
          <w:szCs w:val="44"/>
        </w:rPr>
      </w:pPr>
    </w:p>
    <w:p w14:paraId="5C34112B">
      <w:pPr>
        <w:spacing w:line="360" w:lineRule="auto"/>
        <w:ind w:left="210" w:leftChars="100"/>
        <w:jc w:val="center"/>
        <w:rPr>
          <w:rFonts w:ascii="宋体" w:hAnsi="宋体" w:cs="宋体"/>
          <w:b/>
          <w:sz w:val="44"/>
          <w:szCs w:val="44"/>
        </w:rPr>
      </w:pPr>
    </w:p>
    <w:p w14:paraId="70A98160">
      <w:pPr>
        <w:spacing w:line="360" w:lineRule="auto"/>
        <w:jc w:val="center"/>
        <w:rPr>
          <w:rFonts w:ascii="仿宋_GB2312" w:hAnsi="宋体" w:eastAsia="仿宋_GB2312" w:cs="宋体"/>
        </w:rPr>
      </w:pPr>
      <w:r>
        <w:rPr>
          <w:rFonts w:hint="eastAsia" w:ascii="宋体" w:hAnsi="宋体" w:cs="宋体"/>
          <w:b/>
          <w:bCs/>
          <w:sz w:val="72"/>
          <w:szCs w:val="72"/>
          <w:highlight w:val="none"/>
        </w:rPr>
        <w:t>竞争性谈判采购文件</w:t>
      </w:r>
    </w:p>
    <w:p w14:paraId="270F3F42">
      <w:pPr>
        <w:spacing w:line="360" w:lineRule="auto"/>
        <w:jc w:val="center"/>
        <w:rPr>
          <w:rFonts w:ascii="新宋体" w:hAnsi="新宋体" w:eastAsia="新宋体"/>
          <w:b/>
          <w:bCs/>
          <w:sz w:val="72"/>
          <w:szCs w:val="72"/>
        </w:rPr>
      </w:pPr>
    </w:p>
    <w:p w14:paraId="5C02BEBF">
      <w:pPr>
        <w:spacing w:line="360" w:lineRule="auto"/>
        <w:jc w:val="center"/>
        <w:rPr>
          <w:rFonts w:ascii="新宋体" w:hAnsi="新宋体" w:eastAsia="新宋体"/>
          <w:b/>
          <w:bCs/>
          <w:sz w:val="32"/>
          <w:szCs w:val="32"/>
        </w:rPr>
      </w:pPr>
    </w:p>
    <w:p w14:paraId="4856907E">
      <w:pPr>
        <w:spacing w:line="360" w:lineRule="auto"/>
        <w:rPr>
          <w:rFonts w:ascii="新宋体" w:hAnsi="新宋体" w:eastAsia="新宋体"/>
          <w:b/>
          <w:bCs/>
          <w:sz w:val="44"/>
          <w:szCs w:val="36"/>
        </w:rPr>
      </w:pPr>
    </w:p>
    <w:p w14:paraId="0840408D">
      <w:pPr>
        <w:spacing w:line="360" w:lineRule="auto"/>
        <w:rPr>
          <w:rFonts w:ascii="新宋体" w:hAnsi="新宋体" w:eastAsia="新宋体"/>
          <w:b/>
          <w:bCs/>
          <w:sz w:val="44"/>
          <w:szCs w:val="36"/>
        </w:rPr>
      </w:pPr>
    </w:p>
    <w:p w14:paraId="0822EDC5">
      <w:pPr>
        <w:spacing w:line="360" w:lineRule="auto"/>
        <w:rPr>
          <w:rFonts w:ascii="宋体" w:hAnsi="宋体"/>
          <w:b/>
          <w:bCs/>
          <w:sz w:val="32"/>
          <w:szCs w:val="32"/>
        </w:rPr>
      </w:pPr>
    </w:p>
    <w:p w14:paraId="51264B75">
      <w:pPr>
        <w:autoSpaceDE w:val="0"/>
        <w:autoSpaceDN w:val="0"/>
        <w:adjustRightInd w:val="0"/>
        <w:spacing w:line="560" w:lineRule="exact"/>
        <w:jc w:val="center"/>
        <w:rPr>
          <w:rFonts w:ascii="宋体" w:hAnsi="宋体"/>
          <w:b/>
          <w:bCs/>
          <w:sz w:val="32"/>
          <w:szCs w:val="32"/>
        </w:rPr>
      </w:pPr>
      <w:r>
        <w:rPr>
          <w:rFonts w:hint="eastAsia" w:ascii="宋体" w:hAnsi="宋体"/>
          <w:b/>
          <w:bCs/>
          <w:sz w:val="32"/>
          <w:szCs w:val="32"/>
        </w:rPr>
        <w:t>采购人：</w:t>
      </w:r>
      <w:r>
        <w:rPr>
          <w:rFonts w:hint="eastAsia" w:ascii="宋体" w:hAnsi="宋体"/>
          <w:b/>
          <w:bCs/>
          <w:sz w:val="32"/>
          <w:szCs w:val="32"/>
          <w:lang w:val="en-US" w:eastAsia="zh-CN"/>
        </w:rPr>
        <w:t>泸西县云能投风电开发有限公司</w:t>
      </w:r>
    </w:p>
    <w:p w14:paraId="09830493">
      <w:pPr>
        <w:spacing w:line="360" w:lineRule="auto"/>
        <w:ind w:firstLine="2891" w:firstLineChars="900"/>
        <w:rPr>
          <w:rFonts w:ascii="宋体" w:hAnsi="宋体"/>
          <w:b/>
          <w:bCs/>
          <w:sz w:val="32"/>
          <w:szCs w:val="32"/>
        </w:rPr>
      </w:pPr>
    </w:p>
    <w:p w14:paraId="2A46D5AA">
      <w:pPr>
        <w:spacing w:line="360" w:lineRule="auto"/>
        <w:ind w:firstLine="2891" w:firstLineChars="900"/>
        <w:rPr>
          <w:rFonts w:ascii="宋体" w:hAnsi="宋体"/>
          <w:b/>
          <w:bCs/>
          <w:sz w:val="32"/>
          <w:szCs w:val="32"/>
        </w:rPr>
      </w:pPr>
      <w:r>
        <w:rPr>
          <w:rFonts w:hint="eastAsia" w:ascii="宋体" w:hAnsi="宋体"/>
          <w:b/>
          <w:bCs/>
          <w:sz w:val="32"/>
          <w:szCs w:val="32"/>
        </w:rPr>
        <w:t xml:space="preserve">日 </w:t>
      </w:r>
      <w:r>
        <w:rPr>
          <w:rFonts w:ascii="宋体" w:hAnsi="宋体"/>
          <w:b/>
          <w:bCs/>
          <w:sz w:val="32"/>
          <w:szCs w:val="32"/>
        </w:rPr>
        <w:t xml:space="preserve"> </w:t>
      </w:r>
      <w:r>
        <w:rPr>
          <w:rFonts w:hint="eastAsia" w:ascii="宋体" w:hAnsi="宋体"/>
          <w:b/>
          <w:bCs/>
          <w:sz w:val="32"/>
          <w:szCs w:val="32"/>
        </w:rPr>
        <w:t>期：二〇二</w:t>
      </w:r>
      <w:r>
        <w:rPr>
          <w:rFonts w:hint="eastAsia" w:ascii="宋体" w:hAnsi="宋体"/>
          <w:b/>
          <w:bCs/>
          <w:sz w:val="32"/>
          <w:szCs w:val="32"/>
          <w:lang w:val="en-US" w:eastAsia="zh-CN"/>
        </w:rPr>
        <w:t>六</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14:paraId="6B028F6F">
      <w:pPr>
        <w:widowControl/>
        <w:jc w:val="left"/>
      </w:pPr>
      <w:r>
        <w:br w:type="page"/>
      </w:r>
    </w:p>
    <w:sdt>
      <w:sdtPr>
        <w:rPr>
          <w:b/>
          <w:bCs/>
          <w:sz w:val="320"/>
          <w:szCs w:val="300"/>
          <w:lang w:val="zh-CN"/>
        </w:rPr>
        <w:id w:val="-1759816073"/>
        <w:docPartObj>
          <w:docPartGallery w:val="Table of Contents"/>
          <w:docPartUnique/>
        </w:docPartObj>
      </w:sdtPr>
      <w:sdtEndPr>
        <w:rPr>
          <w:b/>
          <w:bCs/>
          <w:sz w:val="21"/>
          <w:szCs w:val="20"/>
          <w:lang w:val="zh-CN"/>
        </w:rPr>
      </w:sdtEndPr>
      <w:sdtContent>
        <w:p w14:paraId="0B6C6B4B">
          <w:pPr>
            <w:widowControl/>
            <w:jc w:val="center"/>
            <w:rPr>
              <w:rFonts w:ascii="宋体" w:hAnsi="宋体"/>
              <w:b/>
              <w:bCs/>
              <w:sz w:val="32"/>
              <w:szCs w:val="32"/>
            </w:rPr>
          </w:pP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p>
        <w:p w14:paraId="58ADF1BF">
          <w:pPr>
            <w:spacing w:line="360" w:lineRule="auto"/>
            <w:ind w:firstLine="281"/>
            <w:jc w:val="center"/>
            <w:rPr>
              <w:rFonts w:ascii="宋体" w:hAnsi="宋体"/>
              <w:b/>
              <w:bCs/>
              <w:sz w:val="44"/>
              <w:szCs w:val="44"/>
            </w:rPr>
          </w:pPr>
        </w:p>
        <w:sdt>
          <w:sdtPr>
            <w:rPr>
              <w:rFonts w:ascii="宋体" w:hAnsi="宋体" w:eastAsia="宋体" w:cs="Times New Roman"/>
              <w:kern w:val="2"/>
              <w:sz w:val="21"/>
              <w:szCs w:val="22"/>
              <w:lang w:val="en-US" w:eastAsia="zh-CN" w:bidi="ar-SA"/>
            </w:rPr>
            <w:id w:val="147471644"/>
            <w15:color w:val="DBDBDB"/>
            <w:docPartObj>
              <w:docPartGallery w:val="Table of Contents"/>
              <w:docPartUnique/>
            </w:docPartObj>
          </w:sdtPr>
          <w:sdtEndPr>
            <w:rPr>
              <w:rFonts w:hint="eastAsia" w:ascii="仿宋_GB2312" w:hAnsi="宋体" w:eastAsia="仿宋_GB2312" w:cs="Times New Roman"/>
              <w:kern w:val="2"/>
              <w:sz w:val="21"/>
              <w:szCs w:val="32"/>
              <w:lang w:val="en-US" w:eastAsia="zh-CN" w:bidi="ar-SA"/>
            </w:rPr>
          </w:sdtEndPr>
          <w:sdtContent>
            <w:p w14:paraId="2769ADC3">
              <w:pPr>
                <w:spacing w:before="0" w:beforeLines="0" w:after="0" w:afterLines="0" w:line="240" w:lineRule="auto"/>
                <w:ind w:left="0" w:leftChars="0" w:right="0" w:rightChars="0" w:firstLine="0" w:firstLineChars="0"/>
                <w:jc w:val="center"/>
              </w:pPr>
            </w:p>
            <w:p w14:paraId="404C346D">
              <w:pPr>
                <w:pStyle w:val="18"/>
                <w:tabs>
                  <w:tab w:val="right" w:leader="dot" w:pos="9014"/>
                </w:tabs>
                <w:rPr>
                  <w:rFonts w:hint="eastAsia" w:ascii="宋体" w:hAnsi="宋体" w:eastAsia="宋体" w:cs="宋体"/>
                  <w:sz w:val="32"/>
                  <w:szCs w:val="32"/>
                </w:rPr>
              </w:pPr>
              <w:r>
                <w:rPr>
                  <w:rFonts w:hint="eastAsia" w:ascii="仿宋_GB2312" w:hAnsi="宋体" w:eastAsia="仿宋_GB2312"/>
                  <w:b/>
                  <w:sz w:val="32"/>
                  <w:szCs w:val="32"/>
                </w:rPr>
                <w:fldChar w:fldCharType="begin"/>
              </w:r>
              <w:r>
                <w:rPr>
                  <w:rFonts w:hint="eastAsia" w:ascii="仿宋_GB2312" w:hAnsi="宋体" w:eastAsia="仿宋_GB2312"/>
                  <w:b/>
                  <w:sz w:val="32"/>
                  <w:szCs w:val="32"/>
                </w:rPr>
                <w:instrText xml:space="preserve">TOC \o "1-1" \h \u </w:instrText>
              </w:r>
              <w:r>
                <w:rPr>
                  <w:rFonts w:hint="eastAsia" w:ascii="仿宋_GB2312" w:hAnsi="宋体" w:eastAsia="仿宋_GB2312"/>
                  <w:b/>
                  <w:sz w:val="32"/>
                  <w:szCs w:val="32"/>
                </w:rPr>
                <w:fldChar w:fldCharType="separate"/>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_Toc14646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第一章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采购公告</w:t>
              </w:r>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p>
            <w:p w14:paraId="3357CE14">
              <w:pPr>
                <w:pStyle w:val="18"/>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_Toc5433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第二章  谈判申请人须知</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_Toc5433 \h </w:instrText>
              </w:r>
              <w:r>
                <w:rPr>
                  <w:rFonts w:hint="eastAsia" w:ascii="宋体" w:hAnsi="宋体" w:eastAsia="宋体" w:cs="宋体"/>
                  <w:sz w:val="32"/>
                  <w:szCs w:val="32"/>
                </w:rPr>
                <w:fldChar w:fldCharType="separate"/>
              </w:r>
              <w:r>
                <w:rPr>
                  <w:rFonts w:hint="eastAsia" w:ascii="宋体" w:hAnsi="宋体" w:eastAsia="宋体" w:cs="宋体"/>
                  <w:sz w:val="32"/>
                  <w:szCs w:val="32"/>
                </w:rPr>
                <w:t>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EFD06DC">
              <w:pPr>
                <w:pStyle w:val="18"/>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_Toc20670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第三章  评审办法</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_Toc20670 \h </w:instrText>
              </w:r>
              <w:r>
                <w:rPr>
                  <w:rFonts w:hint="eastAsia" w:ascii="宋体" w:hAnsi="宋体" w:eastAsia="宋体" w:cs="宋体"/>
                  <w:sz w:val="32"/>
                  <w:szCs w:val="32"/>
                </w:rPr>
                <w:fldChar w:fldCharType="separate"/>
              </w:r>
              <w:r>
                <w:rPr>
                  <w:rFonts w:hint="eastAsia" w:ascii="宋体" w:hAnsi="宋体" w:eastAsia="宋体" w:cs="宋体"/>
                  <w:sz w:val="32"/>
                  <w:szCs w:val="32"/>
                </w:rPr>
                <w:t>16</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440AE96">
              <w:pPr>
                <w:pStyle w:val="18"/>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_Toc4979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第四章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合同样式及主要条款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_Toc4979 \h </w:instrText>
              </w:r>
              <w:r>
                <w:rPr>
                  <w:rFonts w:hint="eastAsia" w:ascii="宋体" w:hAnsi="宋体" w:eastAsia="宋体" w:cs="宋体"/>
                  <w:sz w:val="32"/>
                  <w:szCs w:val="32"/>
                </w:rPr>
                <w:fldChar w:fldCharType="separate"/>
              </w:r>
              <w:r>
                <w:rPr>
                  <w:rFonts w:hint="eastAsia" w:ascii="宋体" w:hAnsi="宋体" w:eastAsia="宋体" w:cs="宋体"/>
                  <w:sz w:val="32"/>
                  <w:szCs w:val="32"/>
                </w:rPr>
                <w:t>21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B4AF535">
              <w:pPr>
                <w:pStyle w:val="18"/>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_Toc30268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第五章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技术要求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_Toc30268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5178D22">
              <w:pPr>
                <w:pStyle w:val="18"/>
                <w:tabs>
                  <w:tab w:val="right" w:leader="dot" w:pos="9014"/>
                </w:tabs>
                <w:rPr>
                  <w:rFonts w:hint="eastAsia" w:eastAsia="宋体"/>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_Toc27931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第六章  竞争性谈判响应文件格式</w:t>
              </w:r>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0</w:t>
              </w:r>
            </w:p>
            <w:p w14:paraId="22B31597">
              <w:pPr>
                <w:spacing w:line="360" w:lineRule="auto"/>
                <w:jc w:val="both"/>
                <w:rPr>
                  <w:rFonts w:hint="eastAsia" w:ascii="仿宋_GB2312" w:hAnsi="宋体" w:eastAsia="仿宋_GB2312" w:cs="Times New Roman"/>
                  <w:kern w:val="2"/>
                  <w:sz w:val="21"/>
                  <w:szCs w:val="32"/>
                  <w:lang w:val="en-US" w:eastAsia="zh-CN" w:bidi="ar-SA"/>
                </w:rPr>
              </w:pPr>
              <w:r>
                <w:rPr>
                  <w:rFonts w:hint="eastAsia" w:ascii="仿宋_GB2312" w:hAnsi="宋体" w:eastAsia="仿宋_GB2312"/>
                  <w:szCs w:val="32"/>
                </w:rPr>
                <w:fldChar w:fldCharType="end"/>
              </w:r>
            </w:p>
          </w:sdtContent>
        </w:sdt>
        <w:p w14:paraId="7CD89E60">
          <w:pPr>
            <w:pStyle w:val="14"/>
            <w:rPr>
              <w:rFonts w:hint="eastAsia"/>
            </w:rPr>
          </w:pPr>
        </w:p>
        <w:p w14:paraId="01AC18D6">
          <w:pPr>
            <w:bidi w:val="0"/>
            <w:rPr>
              <w:rFonts w:hint="eastAsia"/>
            </w:rPr>
          </w:pPr>
        </w:p>
        <w:p w14:paraId="1753CBEA">
          <w:pPr>
            <w:bidi w:val="0"/>
            <w:rPr>
              <w:rFonts w:hint="eastAsia"/>
            </w:rPr>
          </w:pPr>
        </w:p>
        <w:p w14:paraId="10541687">
          <w:pPr>
            <w:bidi w:val="0"/>
            <w:rPr>
              <w:rFonts w:hint="eastAsia"/>
            </w:rPr>
          </w:pPr>
        </w:p>
        <w:p w14:paraId="2B7FB39E">
          <w:pPr>
            <w:bidi w:val="0"/>
            <w:rPr>
              <w:rFonts w:hint="eastAsia"/>
            </w:rPr>
          </w:pPr>
        </w:p>
        <w:p w14:paraId="61012FF7">
          <w:pPr>
            <w:widowControl/>
            <w:jc w:val="left"/>
          </w:pPr>
        </w:p>
      </w:sdtContent>
    </w:sdt>
    <w:p w14:paraId="490B15D1">
      <w:pPr>
        <w:widowControl/>
        <w:jc w:val="left"/>
      </w:pPr>
    </w:p>
    <w:p w14:paraId="7847E824">
      <w:pPr>
        <w:widowControl/>
        <w:jc w:val="left"/>
      </w:pPr>
    </w:p>
    <w:p w14:paraId="7D639A55">
      <w:pPr>
        <w:widowControl/>
        <w:jc w:val="left"/>
      </w:pPr>
    </w:p>
    <w:p w14:paraId="5EFD5158">
      <w:pPr>
        <w:widowControl/>
        <w:jc w:val="left"/>
      </w:pPr>
    </w:p>
    <w:p w14:paraId="2BF9B316">
      <w:pPr>
        <w:widowControl/>
        <w:jc w:val="left"/>
      </w:pPr>
      <w:r>
        <w:br w:type="page"/>
      </w:r>
    </w:p>
    <w:p w14:paraId="46988A72">
      <w:pPr>
        <w:pStyle w:val="2"/>
        <w:jc w:val="center"/>
        <w:rPr>
          <w:rFonts w:hint="eastAsia" w:eastAsia="仿宋_GB2312"/>
          <w:lang w:eastAsia="zh-CN"/>
        </w:rPr>
      </w:pPr>
      <w:bookmarkStart w:id="2" w:name="_Toc20300"/>
      <w:bookmarkStart w:id="3" w:name="_Toc15762989"/>
      <w:bookmarkStart w:id="4" w:name="_Toc451524352"/>
      <w:r>
        <w:rPr>
          <w:rFonts w:hint="eastAsia"/>
        </w:rPr>
        <w:t xml:space="preserve">第一章  </w:t>
      </w:r>
      <w:bookmarkEnd w:id="2"/>
      <w:r>
        <w:rPr>
          <w:rFonts w:hint="eastAsia"/>
          <w:lang w:val="en-US" w:eastAsia="zh-CN"/>
        </w:rPr>
        <w:t>采购公告</w:t>
      </w:r>
    </w:p>
    <w:bookmarkEnd w:id="3"/>
    <w:bookmarkEnd w:id="4"/>
    <w:p w14:paraId="52D7F4D3">
      <w:pPr>
        <w:spacing w:line="360" w:lineRule="auto"/>
        <w:ind w:firstLine="480" w:firstLineChars="200"/>
        <w:rPr>
          <w:rFonts w:ascii="宋体" w:hAnsi="宋体"/>
          <w:sz w:val="24"/>
        </w:rPr>
      </w:pPr>
    </w:p>
    <w:p w14:paraId="4EEBE51C">
      <w:pPr>
        <w:spacing w:line="360" w:lineRule="auto"/>
        <w:ind w:firstLine="480" w:firstLineChars="200"/>
        <w:rPr>
          <w:rFonts w:asciiTheme="minorEastAsia" w:hAnsiTheme="minorEastAsia" w:eastAsiaTheme="minorEastAsia" w:cstheme="minorEastAsia"/>
          <w:color w:val="000000"/>
          <w:sz w:val="24"/>
          <w:szCs w:val="24"/>
        </w:rPr>
      </w:pPr>
      <w:r>
        <w:rPr>
          <w:rFonts w:ascii="宋体" w:hAnsi="宋体"/>
          <w:sz w:val="24"/>
        </w:rPr>
        <w:t>本项目为</w:t>
      </w:r>
      <w:r>
        <w:rPr>
          <w:rFonts w:hint="eastAsia" w:ascii="宋体" w:hAnsi="宋体"/>
          <w:sz w:val="24"/>
          <w:u w:val="single"/>
          <w:lang w:val="en-US" w:eastAsia="zh-CN"/>
        </w:rPr>
        <w:t>泸西县云能投风电开发有限公司</w:t>
      </w:r>
      <w:r>
        <w:rPr>
          <w:rFonts w:hint="eastAsia" w:ascii="宋体" w:hAnsi="宋体" w:cs="Times New Roman"/>
          <w:kern w:val="0"/>
          <w:sz w:val="24"/>
          <w:u w:val="single"/>
          <w:lang w:val="en-US" w:eastAsia="zh-CN"/>
        </w:rPr>
        <w:t>110kV永三风电场</w:t>
      </w:r>
      <w:r>
        <w:rPr>
          <w:rFonts w:hint="eastAsia" w:ascii="宋体" w:hAnsi="宋体" w:eastAsia="宋体" w:cs="Times New Roman"/>
          <w:kern w:val="0"/>
          <w:sz w:val="24"/>
          <w:u w:val="single"/>
          <w:lang w:val="en-US" w:eastAsia="zh-CN"/>
        </w:rPr>
        <w:t>35kV集电线路导线更换项目</w:t>
      </w:r>
      <w:r>
        <w:rPr>
          <w:rFonts w:ascii="宋体" w:hAnsi="宋体"/>
          <w:sz w:val="24"/>
          <w:szCs w:val="22"/>
        </w:rPr>
        <w:t>，</w:t>
      </w:r>
      <w:r>
        <w:rPr>
          <w:rFonts w:hint="eastAsia" w:asciiTheme="minorEastAsia" w:hAnsiTheme="minorEastAsia" w:eastAsiaTheme="minorEastAsia" w:cstheme="minorEastAsia"/>
          <w:color w:val="000000"/>
          <w:sz w:val="24"/>
          <w:szCs w:val="24"/>
        </w:rPr>
        <w:t>采购人为</w:t>
      </w:r>
      <w:r>
        <w:rPr>
          <w:rFonts w:hint="eastAsia" w:asciiTheme="minorEastAsia" w:hAnsiTheme="minorEastAsia" w:eastAsiaTheme="minorEastAsia" w:cstheme="minorEastAsia"/>
          <w:color w:val="000000"/>
          <w:sz w:val="24"/>
          <w:szCs w:val="24"/>
          <w:u w:val="single"/>
          <w:lang w:val="en-US" w:eastAsia="zh-CN"/>
        </w:rPr>
        <w:t>泸西县</w:t>
      </w:r>
      <w:r>
        <w:rPr>
          <w:rFonts w:hint="eastAsia" w:asciiTheme="minorEastAsia" w:hAnsiTheme="minorEastAsia" w:eastAsiaTheme="minorEastAsia" w:cstheme="minorEastAsia"/>
          <w:color w:val="000000"/>
          <w:sz w:val="24"/>
          <w:szCs w:val="24"/>
          <w:u w:val="single"/>
        </w:rPr>
        <w:t>云能投</w:t>
      </w:r>
      <w:r>
        <w:rPr>
          <w:rFonts w:hint="eastAsia" w:asciiTheme="minorEastAsia" w:hAnsiTheme="minorEastAsia" w:eastAsiaTheme="minorEastAsia" w:cstheme="minorEastAsia"/>
          <w:color w:val="000000"/>
          <w:sz w:val="24"/>
          <w:szCs w:val="24"/>
          <w:u w:val="single"/>
          <w:lang w:val="en-US" w:eastAsia="zh-CN"/>
        </w:rPr>
        <w:t>风电</w:t>
      </w:r>
      <w:r>
        <w:rPr>
          <w:rFonts w:hint="eastAsia" w:asciiTheme="minorEastAsia" w:hAnsiTheme="minorEastAsia" w:eastAsiaTheme="minorEastAsia" w:cstheme="minorEastAsia"/>
          <w:color w:val="000000"/>
          <w:sz w:val="24"/>
          <w:szCs w:val="24"/>
          <w:u w:val="single"/>
        </w:rPr>
        <w:t>开发有限公司</w:t>
      </w:r>
      <w:r>
        <w:rPr>
          <w:rFonts w:hint="eastAsia" w:asciiTheme="minorEastAsia" w:hAnsiTheme="minorEastAsia" w:eastAsiaTheme="minorEastAsia" w:cstheme="minorEastAsia"/>
          <w:color w:val="000000"/>
          <w:sz w:val="24"/>
          <w:szCs w:val="24"/>
        </w:rPr>
        <w:t>（以下简称：</w:t>
      </w:r>
      <w:r>
        <w:rPr>
          <w:rFonts w:hint="eastAsia" w:asciiTheme="minorEastAsia" w:hAnsiTheme="minorEastAsia" w:eastAsiaTheme="minorEastAsia" w:cstheme="minorEastAsia"/>
          <w:color w:val="000000"/>
          <w:sz w:val="24"/>
          <w:szCs w:val="24"/>
          <w:lang w:val="en-US" w:eastAsia="zh-CN"/>
        </w:rPr>
        <w:t>泸西</w:t>
      </w:r>
      <w:r>
        <w:rPr>
          <w:rFonts w:hint="eastAsia" w:asciiTheme="minorEastAsia" w:hAnsiTheme="minorEastAsia" w:eastAsiaTheme="minorEastAsia" w:cstheme="minorEastAsia"/>
          <w:color w:val="000000"/>
          <w:sz w:val="24"/>
          <w:szCs w:val="24"/>
        </w:rPr>
        <w:t>公司）。根据相关法律、法规及公司管理要求，</w:t>
      </w:r>
      <w:r>
        <w:rPr>
          <w:rFonts w:hint="eastAsia" w:ascii="宋体" w:hAnsi="宋体" w:cs="宋体"/>
          <w:sz w:val="24"/>
          <w:szCs w:val="24"/>
          <w:highlight w:val="none"/>
        </w:rPr>
        <w:t>该项目已具备采购条件，现开展供应商公开竞争性谈判。</w:t>
      </w:r>
    </w:p>
    <w:p w14:paraId="0EA93110">
      <w:pPr>
        <w:spacing w:line="360" w:lineRule="auto"/>
        <w:ind w:firstLine="480" w:firstLineChars="200"/>
        <w:rPr>
          <w:rFonts w:ascii="宋体" w:hAnsi="宋体"/>
          <w:sz w:val="24"/>
          <w:szCs w:val="22"/>
        </w:rPr>
      </w:pPr>
    </w:p>
    <w:p w14:paraId="065CB6AC">
      <w:pPr>
        <w:numPr>
          <w:ilvl w:val="0"/>
          <w:numId w:val="1"/>
        </w:numPr>
        <w:spacing w:line="360" w:lineRule="auto"/>
        <w:rPr>
          <w:rFonts w:ascii="宋体" w:hAnsi="宋体"/>
          <w:b/>
          <w:sz w:val="24"/>
        </w:rPr>
      </w:pPr>
      <w:r>
        <w:rPr>
          <w:rFonts w:hint="eastAsia" w:ascii="宋体" w:hAnsi="宋体"/>
          <w:b/>
          <w:sz w:val="24"/>
        </w:rPr>
        <w:t>项目信息</w:t>
      </w:r>
    </w:p>
    <w:p w14:paraId="05BE7BB7">
      <w:pPr>
        <w:spacing w:line="360" w:lineRule="auto"/>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泸西县云能投风电开发有限公司110kV永三风电场35kV集电线路投入使用至今，第二季度线路巡视时发现孔照普 II 回2#塔至T1塔B相导线压接管处出现多根断股，永三I回BF3N3-BF3N2塔A、B相导线均出现导线破损、断股，严重影响电厂安全生产运行，需尽快将此相断股导线进行换线。</w:t>
      </w:r>
    </w:p>
    <w:p w14:paraId="43010F8A">
      <w:pPr>
        <w:spacing w:line="360" w:lineRule="auto"/>
        <w:rPr>
          <w:rFonts w:ascii="宋体" w:hAnsi="宋体"/>
          <w:b/>
          <w:sz w:val="24"/>
        </w:rPr>
      </w:pPr>
      <w:r>
        <w:rPr>
          <w:rFonts w:hint="eastAsia" w:ascii="宋体" w:hAnsi="宋体"/>
          <w:b/>
          <w:sz w:val="24"/>
        </w:rPr>
        <w:t>二、采购内容</w:t>
      </w:r>
    </w:p>
    <w:p w14:paraId="7A48BD7F">
      <w:pPr>
        <w:pStyle w:val="9"/>
        <w:ind w:left="0" w:leftChars="0" w:firstLine="480" w:firstLineChars="200"/>
        <w:rPr>
          <w:rFonts w:hint="eastAsia" w:asciiTheme="minorEastAsia" w:hAnsiTheme="minorEastAsia" w:eastAsiaTheme="minorEastAsia" w:cstheme="minorEastAsia"/>
          <w:color w:val="000000"/>
          <w:kern w:val="2"/>
          <w:sz w:val="24"/>
          <w:szCs w:val="24"/>
          <w:lang w:val="en-US" w:eastAsia="zh-CN" w:bidi="ar-SA"/>
        </w:rPr>
      </w:pPr>
      <w:bookmarkStart w:id="5" w:name="_Toc55310053"/>
      <w:r>
        <w:rPr>
          <w:rFonts w:hint="eastAsia" w:asciiTheme="minorEastAsia" w:hAnsiTheme="minorEastAsia" w:eastAsiaTheme="minorEastAsia" w:cstheme="minorEastAsia"/>
          <w:color w:val="000000"/>
          <w:kern w:val="2"/>
          <w:sz w:val="24"/>
          <w:szCs w:val="24"/>
          <w:lang w:val="en-US" w:eastAsia="zh-CN" w:bidi="ar-SA"/>
        </w:rPr>
        <w:t>1.1 110kV110kV永三风电场35kV集电线路导线更换，本项目包括所有工作的全部费用，包括但不限于导线及金具拆除、运输费、材料费、人工费等。</w:t>
      </w:r>
    </w:p>
    <w:tbl>
      <w:tblPr>
        <w:tblStyle w:val="26"/>
        <w:tblpPr w:leftFromText="180" w:rightFromText="180" w:vertAnchor="text" w:horzAnchor="page" w:tblpXSpec="center" w:tblpY="482"/>
        <w:tblOverlap w:val="never"/>
        <w:tblW w:w="57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3145"/>
        <w:gridCol w:w="3471"/>
        <w:gridCol w:w="1255"/>
        <w:gridCol w:w="1004"/>
        <w:gridCol w:w="1152"/>
      </w:tblGrid>
      <w:tr w14:paraId="6381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78FE">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序号</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AD69">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名称</w:t>
            </w:r>
          </w:p>
        </w:tc>
        <w:tc>
          <w:tcPr>
            <w:tcW w:w="1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FD47">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型号</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F477">
            <w:pPr>
              <w:spacing w:line="360" w:lineRule="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档距（m）</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15C8">
            <w:pPr>
              <w:spacing w:line="360" w:lineRule="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相序</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0970">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单价</w:t>
            </w:r>
          </w:p>
        </w:tc>
      </w:tr>
      <w:tr w14:paraId="619E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AC27">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267DF">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永三I回BF3N3-BF3N2</w:t>
            </w:r>
          </w:p>
        </w:tc>
        <w:tc>
          <w:tcPr>
            <w:tcW w:w="1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C7EC">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AF00">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47FB">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A</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F5075">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r>
      <w:tr w14:paraId="0564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19CC">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D8EF">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永三I回BF3N3-BF3N2</w:t>
            </w:r>
          </w:p>
        </w:tc>
        <w:tc>
          <w:tcPr>
            <w:tcW w:w="1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EC6A">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5860">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46BD">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988E">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r>
      <w:tr w14:paraId="4578A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A7458">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1BAA">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孔照普II回7#-T1至T2</w:t>
            </w:r>
          </w:p>
        </w:tc>
        <w:tc>
          <w:tcPr>
            <w:tcW w:w="1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5646">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AD1A">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265</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043E">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7A7F">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r>
      <w:tr w14:paraId="1937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859C">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CF7D">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配套金具</w:t>
            </w:r>
          </w:p>
        </w:tc>
        <w:tc>
          <w:tcPr>
            <w:tcW w:w="1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8682">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JL/G1A-95/20/LGJ-95/55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084A">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9D4E">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CB69">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p>
        </w:tc>
      </w:tr>
      <w:tr w14:paraId="1ED6D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F89A">
            <w:pPr>
              <w:spacing w:line="360" w:lineRule="auto"/>
              <w:ind w:firstLine="460" w:firstLineChars="192"/>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合计：小写：    元（大写：    ），其中不含税价格为：   ，税率为：  %，税价为：     元。</w:t>
            </w:r>
          </w:p>
        </w:tc>
      </w:tr>
    </w:tbl>
    <w:p w14:paraId="54FAE8BC">
      <w:pPr>
        <w:spacing w:line="360" w:lineRule="auto"/>
        <w:ind w:firstLine="480" w:firstLineChars="200"/>
        <w:rPr>
          <w:rFonts w:hint="eastAsia" w:ascii="宋体" w:hAnsi="宋体" w:eastAsia="宋体" w:cs="Times New Roman"/>
          <w:sz w:val="24"/>
          <w:szCs w:val="22"/>
        </w:rPr>
      </w:pPr>
    </w:p>
    <w:p w14:paraId="3FE181AC">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2.</w:t>
      </w:r>
      <w:r>
        <w:rPr>
          <w:rFonts w:hint="eastAsia" w:asciiTheme="minorEastAsia" w:hAnsiTheme="minorEastAsia" w:eastAsiaTheme="minorEastAsia" w:cstheme="minorEastAsia"/>
          <w:color w:val="000000"/>
          <w:kern w:val="2"/>
          <w:sz w:val="24"/>
          <w:szCs w:val="24"/>
          <w:lang w:val="en-US" w:eastAsia="zh-CN" w:bidi="ar-SA"/>
        </w:rPr>
        <w:t>2</w:t>
      </w:r>
      <w:r>
        <w:rPr>
          <w:rFonts w:hint="eastAsia" w:asciiTheme="minorEastAsia" w:hAnsiTheme="minorEastAsia" w:eastAsiaTheme="minorEastAsia" w:cstheme="minorEastAsia"/>
          <w:color w:val="000000"/>
          <w:kern w:val="2"/>
          <w:sz w:val="24"/>
          <w:szCs w:val="24"/>
          <w:lang w:val="zh-CN" w:eastAsia="zh-CN" w:bidi="ar-SA"/>
        </w:rPr>
        <w:t>服务期限：</w:t>
      </w:r>
      <w:r>
        <w:rPr>
          <w:rFonts w:hint="eastAsia" w:asciiTheme="minorEastAsia" w:hAnsiTheme="minorEastAsia" w:eastAsiaTheme="minorEastAsia" w:cstheme="minorEastAsia"/>
          <w:color w:val="000000"/>
          <w:kern w:val="2"/>
          <w:sz w:val="24"/>
          <w:szCs w:val="24"/>
          <w:lang w:val="en-US" w:eastAsia="zh-CN" w:bidi="ar-SA"/>
        </w:rPr>
        <w:t>60天</w:t>
      </w:r>
      <w:r>
        <w:rPr>
          <w:rFonts w:hint="eastAsia" w:asciiTheme="minorEastAsia" w:hAnsiTheme="minorEastAsia" w:eastAsiaTheme="minorEastAsia" w:cstheme="minorEastAsia"/>
          <w:color w:val="000000"/>
          <w:kern w:val="2"/>
          <w:sz w:val="24"/>
          <w:szCs w:val="24"/>
          <w:lang w:val="zh-CN" w:eastAsia="zh-CN" w:bidi="ar-SA"/>
        </w:rPr>
        <w:t>，开始时间具体以发包人书面通知为准。</w:t>
      </w:r>
    </w:p>
    <w:p w14:paraId="305E39A3">
      <w:pPr>
        <w:pStyle w:val="9"/>
        <w:ind w:left="0" w:leftChars="0" w:firstLine="480" w:firstLineChars="200"/>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2.3</w:t>
      </w:r>
      <w:r>
        <w:rPr>
          <w:rFonts w:hint="eastAsia" w:asciiTheme="minorEastAsia" w:hAnsiTheme="minorEastAsia" w:eastAsiaTheme="minorEastAsia" w:cstheme="minorEastAsia"/>
          <w:color w:val="000000"/>
          <w:kern w:val="2"/>
          <w:sz w:val="24"/>
          <w:szCs w:val="24"/>
          <w:lang w:val="zh-CN" w:eastAsia="zh-CN" w:bidi="ar-SA"/>
        </w:rPr>
        <w:t>服务地点：泸西县</w:t>
      </w:r>
      <w:r>
        <w:rPr>
          <w:rFonts w:hint="eastAsia" w:asciiTheme="minorEastAsia" w:hAnsiTheme="minorEastAsia" w:eastAsiaTheme="minorEastAsia" w:cstheme="minorEastAsia"/>
          <w:color w:val="000000"/>
          <w:kern w:val="2"/>
          <w:sz w:val="24"/>
          <w:szCs w:val="24"/>
          <w:lang w:val="en-US" w:eastAsia="zh-CN" w:bidi="ar-SA"/>
        </w:rPr>
        <w:t xml:space="preserve"> </w:t>
      </w:r>
    </w:p>
    <w:p w14:paraId="21988B18">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2.4服务要求或服务标准：满足国家、行业现行规范标准及采购文件规定的相关要求（详见第五章技术要求）。</w:t>
      </w:r>
    </w:p>
    <w:p w14:paraId="3A7F1C86">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cstheme="minorEastAsia"/>
          <w:b w:val="0"/>
          <w:bCs w:val="0"/>
          <w:color w:val="000000"/>
          <w:kern w:val="2"/>
          <w:sz w:val="24"/>
          <w:szCs w:val="24"/>
          <w:lang w:val="en-US" w:eastAsia="zh-CN" w:bidi="ar-SA"/>
        </w:rPr>
        <w:t>2.5</w:t>
      </w:r>
      <w:r>
        <w:rPr>
          <w:rFonts w:hint="eastAsia" w:asciiTheme="minorEastAsia" w:hAnsiTheme="minorEastAsia" w:eastAsiaTheme="minorEastAsia" w:cstheme="minorEastAsia"/>
          <w:color w:val="000000"/>
          <w:kern w:val="2"/>
          <w:sz w:val="24"/>
          <w:szCs w:val="24"/>
          <w:lang w:val="en-US" w:eastAsia="zh-CN" w:bidi="ar-SA"/>
        </w:rPr>
        <w:t>施工及验收执行的主要国家、行业标准及规程（包括但不限于）《电气装置安装工程35kV及以下架空电力线路施工及验收规范》GB 50173、《架空输电线路运行规程》DL/T 741、《风力发电场维护规程》NB/T 10985、《陆上风电工程施工质量验收规程》T/CEPCA 1009、《电力安全工作规程 电力线路部分》GB 26859等上述标准如有新版，按最新有效版本执行。</w:t>
      </w:r>
    </w:p>
    <w:p w14:paraId="3B4BBF3D">
      <w:pPr>
        <w:pStyle w:val="9"/>
        <w:ind w:left="0" w:leftChars="0"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2.6 施工要求：</w:t>
      </w:r>
    </w:p>
    <w:p w14:paraId="28A824AF">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1</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更换施工关键技术要求</w:t>
      </w:r>
      <w:r>
        <w:rPr>
          <w:rFonts w:hint="eastAsia" w:asciiTheme="minorEastAsia" w:hAnsiTheme="minorEastAsia" w:eastAsiaTheme="minorEastAsia" w:cstheme="minorEastAsia"/>
          <w:color w:val="000000"/>
          <w:kern w:val="2"/>
          <w:sz w:val="24"/>
          <w:szCs w:val="24"/>
          <w:lang w:val="zh-CN" w:eastAsia="zh-CN" w:bidi="ar-SA"/>
        </w:rPr>
        <w:t>：</w:t>
      </w:r>
    </w:p>
    <w:p w14:paraId="0BC65818">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连接要求：严禁不同金属、不同规格、不同绞制方向的导线在同一耐张段内连接。连接部分不得有扭绞不良、断股、缺股等缺陷，连接前需用汽油清洗表面</w:t>
      </w:r>
    </w:p>
    <w:p w14:paraId="2DD2DC50">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弧垂控制：35kV线路弧垂允许偏差为+5%、-2.5%，且正误差最大值不应超过500mm。各相间弧垂应力求一致，相间弧垂允许偏差值为200mm。</w:t>
      </w:r>
    </w:p>
    <w:p w14:paraId="259C5ABD">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2</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接续管位置与工艺：</w:t>
      </w:r>
    </w:p>
    <w:p w14:paraId="7615CD86">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接续管与耐张线夹的距离不应小于15m；与悬垂线夹的距离不应小于5m。</w:t>
      </w:r>
    </w:p>
    <w:p w14:paraId="592F42C7">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接续管压后弯曲度不得大于2%，有明显弯曲时应校直，校直后严禁有裂纹，否则应割断重接。</w:t>
      </w:r>
    </w:p>
    <w:p w14:paraId="7312B080">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液压管压后应呈正六边形，压接后握着力不应低于导线计算拉断力的95%。</w:t>
      </w:r>
    </w:p>
    <w:p w14:paraId="51D4E09A">
      <w:pPr>
        <w:pStyle w:val="9"/>
        <w:ind w:left="0" w:leftChars="0" w:firstLine="480" w:firstLineChars="200"/>
        <w:rPr>
          <w:rFonts w:hint="default"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3</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 xml:space="preserve">张力放线：35kV线路工程的导线展放宜采用张力放线，以减少导线磨损。 </w:t>
      </w:r>
    </w:p>
    <w:p w14:paraId="6BF1DDC6">
      <w:pPr>
        <w:pStyle w:val="9"/>
        <w:ind w:left="0" w:leftChars="0" w:firstLine="480" w:firstLineChars="200"/>
        <w:rPr>
          <w:rFonts w:hint="default"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4</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验收与试验标准</w:t>
      </w:r>
    </w:p>
    <w:p w14:paraId="76467066">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en-US" w:eastAsia="zh-CN" w:bidi="ar-SA"/>
        </w:rPr>
        <w:t>2.7</w:t>
      </w:r>
      <w:r>
        <w:rPr>
          <w:rFonts w:hint="default" w:asciiTheme="minorEastAsia" w:hAnsiTheme="minorEastAsia" w:eastAsiaTheme="minorEastAsia" w:cstheme="minorEastAsia"/>
          <w:color w:val="000000"/>
          <w:kern w:val="2"/>
          <w:sz w:val="24"/>
          <w:szCs w:val="24"/>
          <w:lang w:val="zh-CN" w:eastAsia="zh-CN" w:bidi="ar-SA"/>
        </w:rPr>
        <w:t>更换完成后，需按以下标准进行验收：</w:t>
      </w:r>
    </w:p>
    <w:p w14:paraId="068ADD8E">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外观检查：导线不应有断股、散股、扭纹、金钩现象。</w:t>
      </w:r>
    </w:p>
    <w:p w14:paraId="2C57FDFA">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弧垂与距离：确保弧垂符合上述偏差要求，并保证对地、对交叉跨越物的安全距离满足规程规定。</w:t>
      </w:r>
    </w:p>
    <w:p w14:paraId="21EA9CD8">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金具与附件：金具应安装牢固，防振锤位置正确。需检查导线与线夹结合部位是否可靠、有无烧伤变色。</w:t>
      </w:r>
    </w:p>
    <w:p w14:paraId="7E82AFBF">
      <w:pPr>
        <w:pStyle w:val="9"/>
        <w:ind w:left="0" w:leftChars="0" w:firstLine="480" w:firstLineChars="200"/>
        <w:rPr>
          <w:rFonts w:hint="eastAsia" w:ascii="宋体" w:hAnsi="宋体"/>
          <w:b/>
          <w:sz w:val="24"/>
        </w:rPr>
      </w:pPr>
      <w:r>
        <w:rPr>
          <w:rFonts w:hint="eastAsia" w:asciiTheme="minorEastAsia" w:hAnsiTheme="minorEastAsia" w:eastAsiaTheme="minorEastAsia" w:cstheme="minorEastAsia"/>
          <w:color w:val="000000"/>
          <w:kern w:val="2"/>
          <w:sz w:val="24"/>
          <w:szCs w:val="24"/>
          <w:lang w:val="en-US" w:eastAsia="zh-CN" w:bidi="ar-SA"/>
        </w:rPr>
        <w:t>2.8</w:t>
      </w:r>
      <w:r>
        <w:rPr>
          <w:rFonts w:hint="default" w:asciiTheme="minorEastAsia" w:hAnsiTheme="minorEastAsia" w:eastAsiaTheme="minorEastAsia" w:cstheme="minorEastAsia"/>
          <w:color w:val="000000"/>
          <w:kern w:val="2"/>
          <w:sz w:val="24"/>
          <w:szCs w:val="24"/>
          <w:lang w:val="zh-CN" w:eastAsia="zh-CN" w:bidi="ar-SA"/>
        </w:rPr>
        <w:t>电气试验：修复后必须进行绝缘测试，合格后向调度汇报，获得许可后方可送电。</w:t>
      </w:r>
    </w:p>
    <w:bookmarkEnd w:id="5"/>
    <w:p w14:paraId="7C192882">
      <w:pPr>
        <w:pStyle w:val="2"/>
        <w:numPr>
          <w:ilvl w:val="0"/>
          <w:numId w:val="0"/>
        </w:numPr>
      </w:pPr>
      <w:bookmarkStart w:id="6" w:name="_Toc26795"/>
      <w:r>
        <w:rPr>
          <w:rFonts w:hint="eastAsia"/>
          <w:lang w:val="en-US" w:eastAsia="zh-CN"/>
        </w:rPr>
        <w:t>三、</w:t>
      </w:r>
      <w:r>
        <w:rPr>
          <w:rFonts w:hint="eastAsia"/>
        </w:rPr>
        <w:t>谈判申请人资格要求</w:t>
      </w:r>
      <w:bookmarkEnd w:id="6"/>
    </w:p>
    <w:p w14:paraId="78D030E3">
      <w:pPr>
        <w:spacing w:line="360" w:lineRule="auto"/>
        <w:ind w:firstLine="463" w:firstLineChars="192"/>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3.1供应商应依法设立且满足如下要求：</w:t>
      </w:r>
    </w:p>
    <w:p w14:paraId="38520CD5">
      <w:pPr>
        <w:spacing w:line="360" w:lineRule="auto"/>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1、一般要求</w:t>
      </w:r>
      <w:r>
        <w:rPr>
          <w:rFonts w:hint="eastAsia" w:asciiTheme="minorEastAsia" w:hAnsiTheme="minorEastAsia" w:eastAsiaTheme="minorEastAsia" w:cstheme="minorEastAsia"/>
          <w:color w:val="000000"/>
          <w:sz w:val="24"/>
          <w:szCs w:val="24"/>
        </w:rPr>
        <w:t>：投标人为中华人民共和国境内合法注册的独立企业法人或其他组织，具有独立承担民事责任能力，具有独立订立合同的权利，提供有效的营业执照。</w:t>
      </w:r>
    </w:p>
    <w:p w14:paraId="1B0DB469">
      <w:pPr>
        <w:keepNext w:val="0"/>
        <w:keepLines w:val="0"/>
        <w:widowControl/>
        <w:numPr>
          <w:ilvl w:val="0"/>
          <w:numId w:val="0"/>
        </w:numPr>
        <w:suppressLineNumbers w:val="0"/>
        <w:spacing w:before="90" w:beforeAutospacing="0" w:after="0" w:afterAutospacing="1"/>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2、资质要求：具有并提供有效的承装（修、试）电力设施许可证三级及以上或输变电工程专业承包三级及以上资质；必须持有</w:t>
      </w:r>
      <w:r>
        <w:rPr>
          <w:rFonts w:hint="default" w:asciiTheme="minorEastAsia" w:hAnsiTheme="minorEastAsia" w:eastAsiaTheme="minorEastAsia" w:cstheme="minorEastAsia"/>
          <w:color w:val="000000"/>
          <w:sz w:val="24"/>
          <w:szCs w:val="24"/>
          <w:lang w:val="en-US" w:eastAsia="zh-CN"/>
        </w:rPr>
        <w:t>有效期内的安全生产许可证</w:t>
      </w:r>
      <w:r>
        <w:rPr>
          <w:rFonts w:hint="eastAsia" w:asciiTheme="minorEastAsia" w:hAnsiTheme="minorEastAsia" w:eastAsiaTheme="minorEastAsia" w:cstheme="minorEastAsia"/>
          <w:color w:val="000000"/>
          <w:sz w:val="24"/>
          <w:szCs w:val="24"/>
          <w:lang w:val="en-US" w:eastAsia="zh-CN"/>
        </w:rPr>
        <w:t>。</w:t>
      </w:r>
    </w:p>
    <w:p w14:paraId="483E720C">
      <w:pPr>
        <w:keepNext w:val="0"/>
        <w:keepLines w:val="0"/>
        <w:widowControl/>
        <w:numPr>
          <w:ilvl w:val="0"/>
          <w:numId w:val="0"/>
        </w:numPr>
        <w:suppressLineNumbers w:val="0"/>
        <w:spacing w:before="90" w:beforeAutospacing="0" w:after="0" w:afterAutospacing="1"/>
        <w:ind w:left="-360" w:leftChars="0"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3、人员要求：拟派高空人员须提供高处作业证、低压电工证或高压电工证、社保证明。</w:t>
      </w:r>
    </w:p>
    <w:p w14:paraId="068AA336">
      <w:pPr>
        <w:pStyle w:val="8"/>
        <w:numPr>
          <w:ilvl w:val="0"/>
          <w:numId w:val="0"/>
        </w:numPr>
        <w:ind w:left="420" w:leftChars="0"/>
        <w:rPr>
          <w:rFonts w:hint="eastAsia" w:asciiTheme="minorEastAsia" w:hAnsiTheme="minorEastAsia" w:eastAsiaTheme="minorEastAsia" w:cstheme="minorEastAsia"/>
          <w:color w:val="000000"/>
          <w:sz w:val="24"/>
          <w:szCs w:val="24"/>
        </w:rPr>
      </w:pPr>
    </w:p>
    <w:p w14:paraId="1E98CD9B">
      <w:pPr>
        <w:spacing w:line="360" w:lineRule="auto"/>
        <w:ind w:firstLine="240" w:firstLineChars="100"/>
        <w:jc w:val="left"/>
        <w:rPr>
          <w:rFonts w:hint="eastAsia" w:asciiTheme="minorEastAsia" w:hAnsiTheme="minorEastAsia" w:eastAsiaTheme="minorEastAsia" w:cstheme="minorEastAsia"/>
          <w:color w:val="000000"/>
          <w:sz w:val="24"/>
          <w:szCs w:val="24"/>
          <w:lang w:val="en-US" w:eastAsia="zh-CN"/>
        </w:rPr>
      </w:pPr>
      <w:bookmarkStart w:id="7" w:name="_Toc28477"/>
      <w:bookmarkStart w:id="8" w:name="_Toc55229787"/>
      <w:bookmarkStart w:id="9" w:name="_Toc31714"/>
      <w:bookmarkStart w:id="10" w:name="_Toc20123"/>
      <w:bookmarkStart w:id="11" w:name="_Toc55310055"/>
      <w:bookmarkStart w:id="12" w:name="_Toc17671"/>
      <w:bookmarkStart w:id="13" w:name="_Toc55303742"/>
      <w:bookmarkStart w:id="14" w:name="_Toc19187"/>
      <w:r>
        <w:rPr>
          <w:rFonts w:hint="eastAsia" w:asciiTheme="minorEastAsia" w:hAnsiTheme="minorEastAsia" w:eastAsiaTheme="minorEastAsia" w:cstheme="minorEastAsia"/>
          <w:color w:val="000000"/>
          <w:sz w:val="24"/>
          <w:szCs w:val="24"/>
          <w:lang w:val="en-US" w:eastAsia="zh-CN"/>
        </w:rPr>
        <w:t>4、信誉要求：</w:t>
      </w:r>
    </w:p>
    <w:p w14:paraId="2978F092">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①供应商应当信誉良好，未被列入“信用中国”网站（</w:t>
      </w:r>
      <w:r>
        <w:rPr>
          <w:rFonts w:hint="eastAsia" w:asciiTheme="minorEastAsia" w:hAnsiTheme="minorEastAsia" w:eastAsiaTheme="minorEastAsia" w:cstheme="minorEastAsia"/>
          <w:color w:val="000000"/>
          <w:sz w:val="24"/>
          <w:szCs w:val="24"/>
          <w:lang w:val="en-US" w:eastAsia="zh-CN"/>
        </w:rPr>
        <w:fldChar w:fldCharType="begin"/>
      </w:r>
      <w:r>
        <w:rPr>
          <w:rFonts w:hint="eastAsia" w:asciiTheme="minorEastAsia" w:hAnsiTheme="minorEastAsia" w:eastAsiaTheme="minorEastAsia" w:cstheme="minorEastAsia"/>
          <w:color w:val="000000"/>
          <w:sz w:val="24"/>
          <w:szCs w:val="24"/>
          <w:lang w:val="en-US" w:eastAsia="zh-CN"/>
        </w:rPr>
        <w:instrText xml:space="preserve"> HYPERLINK "http://www.creditchina.gov.cn/" \t "_blank" </w:instrText>
      </w:r>
      <w:r>
        <w:rPr>
          <w:rFonts w:hint="eastAsia" w:asciiTheme="minorEastAsia" w:hAnsiTheme="minorEastAsia" w:eastAsiaTheme="minorEastAsia" w:cstheme="minorEastAsia"/>
          <w:color w:val="000000"/>
          <w:sz w:val="24"/>
          <w:szCs w:val="24"/>
          <w:lang w:val="en-US" w:eastAsia="zh-CN"/>
        </w:rPr>
        <w:fldChar w:fldCharType="separate"/>
      </w:r>
      <w:r>
        <w:rPr>
          <w:rFonts w:hint="eastAsia" w:asciiTheme="minorEastAsia" w:hAnsiTheme="minorEastAsia" w:eastAsiaTheme="minorEastAsia" w:cstheme="minorEastAsia"/>
          <w:color w:val="000000"/>
          <w:sz w:val="24"/>
          <w:szCs w:val="24"/>
          <w:lang w:val="en-US" w:eastAsia="zh-CN"/>
        </w:rPr>
        <w:t>www.creditchina.gov.cn</w:t>
      </w:r>
      <w:r>
        <w:rPr>
          <w:rFonts w:hint="eastAsia" w:asciiTheme="minorEastAsia" w:hAnsiTheme="minorEastAsia" w:eastAsiaTheme="minorEastAsia" w:cstheme="minorEastAsia"/>
          <w:color w:val="000000"/>
          <w:sz w:val="24"/>
          <w:szCs w:val="24"/>
          <w:lang w:val="en-US" w:eastAsia="zh-CN"/>
        </w:rPr>
        <w:fldChar w:fldCharType="end"/>
      </w:r>
      <w:r>
        <w:rPr>
          <w:rFonts w:hint="eastAsia" w:asciiTheme="minorEastAsia" w:hAnsiTheme="minorEastAsia" w:eastAsiaTheme="minorEastAsia" w:cstheme="minorEastAsia"/>
          <w:color w:val="000000"/>
          <w:sz w:val="24"/>
          <w:szCs w:val="24"/>
          <w:lang w:val="en-US" w:eastAsia="zh-CN"/>
        </w:rPr>
        <w:t>）重大税收违法失信主体、严重失信主体名单；</w:t>
      </w:r>
      <w:r>
        <w:rPr>
          <w:rFonts w:hint="eastAsia" w:asciiTheme="minorEastAsia" w:hAnsiTheme="minorEastAsia" w:eastAsiaTheme="minorEastAsia" w:cstheme="minorEastAsia"/>
          <w:color w:val="000000"/>
          <w:sz w:val="24"/>
          <w:szCs w:val="24"/>
          <w:lang w:val="en-US" w:eastAsia="zh-CN"/>
        </w:rPr>
        <w:br w:type="textWrapping"/>
      </w:r>
      <w:r>
        <w:rPr>
          <w:rFonts w:hint="eastAsia" w:asciiTheme="minorEastAsia" w:hAnsiTheme="minorEastAsia" w:eastAsiaTheme="minorEastAsia" w:cstheme="minorEastAsia"/>
          <w:color w:val="000000"/>
          <w:sz w:val="24"/>
          <w:szCs w:val="24"/>
          <w:lang w:val="en-US" w:eastAsia="zh-CN"/>
        </w:rPr>
        <w:t xml:space="preserve">    ②未被列入“中国执行信息公开网”网站（</w:t>
      </w:r>
      <w:r>
        <w:rPr>
          <w:rFonts w:hint="eastAsia" w:asciiTheme="minorEastAsia" w:hAnsiTheme="minorEastAsia" w:eastAsiaTheme="minorEastAsia" w:cstheme="minorEastAsia"/>
          <w:color w:val="000000"/>
          <w:sz w:val="24"/>
          <w:szCs w:val="24"/>
          <w:lang w:val="en-US" w:eastAsia="zh-CN"/>
        </w:rPr>
        <w:fldChar w:fldCharType="begin"/>
      </w:r>
      <w:r>
        <w:rPr>
          <w:rFonts w:hint="eastAsia" w:asciiTheme="minorEastAsia" w:hAnsiTheme="minorEastAsia" w:eastAsiaTheme="minorEastAsia" w:cstheme="minorEastAsia"/>
          <w:color w:val="000000"/>
          <w:sz w:val="24"/>
          <w:szCs w:val="24"/>
          <w:lang w:val="en-US" w:eastAsia="zh-CN"/>
        </w:rPr>
        <w:instrText xml:space="preserve"> HYPERLINK "http://zxgk.court.gov.cn/" \t "_blank" </w:instrText>
      </w:r>
      <w:r>
        <w:rPr>
          <w:rFonts w:hint="eastAsia" w:asciiTheme="minorEastAsia" w:hAnsiTheme="minorEastAsia" w:eastAsiaTheme="minorEastAsia" w:cstheme="minorEastAsia"/>
          <w:color w:val="000000"/>
          <w:sz w:val="24"/>
          <w:szCs w:val="24"/>
          <w:lang w:val="en-US" w:eastAsia="zh-CN"/>
        </w:rPr>
        <w:fldChar w:fldCharType="separate"/>
      </w:r>
      <w:r>
        <w:rPr>
          <w:rFonts w:hint="eastAsia" w:asciiTheme="minorEastAsia" w:hAnsiTheme="minorEastAsia" w:eastAsiaTheme="minorEastAsia" w:cstheme="minorEastAsia"/>
          <w:color w:val="000000"/>
          <w:sz w:val="24"/>
          <w:szCs w:val="24"/>
          <w:lang w:val="en-US" w:eastAsia="zh-CN"/>
        </w:rPr>
        <w:t>http://zxgk.court.gov.cn</w:t>
      </w:r>
      <w:r>
        <w:rPr>
          <w:rFonts w:hint="eastAsia" w:asciiTheme="minorEastAsia" w:hAnsiTheme="minorEastAsia" w:eastAsiaTheme="minorEastAsia" w:cstheme="minorEastAsia"/>
          <w:color w:val="000000"/>
          <w:sz w:val="24"/>
          <w:szCs w:val="24"/>
          <w:lang w:val="en-US" w:eastAsia="zh-CN"/>
        </w:rPr>
        <w:fldChar w:fldCharType="end"/>
      </w:r>
      <w:r>
        <w:rPr>
          <w:rFonts w:hint="eastAsia" w:asciiTheme="minorEastAsia" w:hAnsiTheme="minorEastAsia" w:eastAsiaTheme="minorEastAsia" w:cstheme="minorEastAsia"/>
          <w:color w:val="000000"/>
          <w:sz w:val="24"/>
          <w:szCs w:val="24"/>
          <w:lang w:val="en-US" w:eastAsia="zh-CN"/>
        </w:rPr>
        <w:t>）失信被执行人；</w:t>
      </w:r>
      <w:r>
        <w:rPr>
          <w:rFonts w:hint="eastAsia" w:asciiTheme="minorEastAsia" w:hAnsiTheme="minorEastAsia" w:eastAsiaTheme="minorEastAsia" w:cstheme="minorEastAsia"/>
          <w:color w:val="000000"/>
          <w:sz w:val="24"/>
          <w:szCs w:val="24"/>
        </w:rPr>
        <w:t>提供上述相关网页查询记录截图，或现场查询证明。</w:t>
      </w:r>
    </w:p>
    <w:p w14:paraId="5214E89A">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提供上述相关网页查询记录截图，或现场查询证明。</w:t>
      </w:r>
    </w:p>
    <w:p w14:paraId="725BF58D">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5、财务要求：</w:t>
      </w: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rPr>
        <w:t>审计报告（若公司成立不满三年则提供成立至今的第三方机构出具的财务报表，若因特殊原因无法提供的，应当详细说明原因）；</w:t>
      </w:r>
    </w:p>
    <w:p w14:paraId="196CA138">
      <w:pPr>
        <w:spacing w:line="360" w:lineRule="auto"/>
        <w:ind w:firstLine="463" w:firstLineChars="192"/>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3.2供应商不得存在下列情形之一：</w:t>
      </w:r>
    </w:p>
    <w:p w14:paraId="7ACD195E">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1、处于被责令停产停业、暂扣或者吊销执照、暂扣或者吊销许可证、吊销资质证书状态；</w:t>
      </w:r>
    </w:p>
    <w:p w14:paraId="23C2B438">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2、进入清算程序，或被宣告破产，或其他丧失履约能力的情形。</w:t>
      </w:r>
    </w:p>
    <w:p w14:paraId="67FA274C">
      <w:pPr>
        <w:spacing w:line="360" w:lineRule="auto"/>
        <w:ind w:firstLine="463" w:firstLineChars="192"/>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3.3本次采购不接受联合体投标。</w:t>
      </w:r>
    </w:p>
    <w:bookmarkEnd w:id="7"/>
    <w:bookmarkEnd w:id="8"/>
    <w:bookmarkEnd w:id="9"/>
    <w:bookmarkEnd w:id="10"/>
    <w:bookmarkEnd w:id="11"/>
    <w:bookmarkEnd w:id="12"/>
    <w:bookmarkEnd w:id="13"/>
    <w:bookmarkEnd w:id="14"/>
    <w:p w14:paraId="0F54D975">
      <w:pPr>
        <w:pStyle w:val="2"/>
        <w:rPr>
          <w:rFonts w:ascii="宋体" w:hAnsi="宋体" w:cs="宋体"/>
          <w:color w:val="auto"/>
          <w:highlight w:val="none"/>
        </w:rPr>
      </w:pPr>
      <w:bookmarkStart w:id="15" w:name="_Toc3635"/>
      <w:bookmarkStart w:id="16" w:name="_Toc27061"/>
      <w:bookmarkStart w:id="17" w:name="_Toc31343"/>
      <w:bookmarkStart w:id="18" w:name="_Toc1936"/>
      <w:bookmarkStart w:id="19" w:name="_Toc23414"/>
      <w:bookmarkStart w:id="20" w:name="_Toc25811"/>
      <w:bookmarkStart w:id="21" w:name="_Toc26160"/>
      <w:bookmarkStart w:id="22" w:name="_Toc24237"/>
      <w:bookmarkStart w:id="23" w:name="_Toc4623"/>
      <w:bookmarkStart w:id="24" w:name="_Toc18842"/>
      <w:bookmarkStart w:id="25" w:name="_Toc3409"/>
      <w:r>
        <w:rPr>
          <w:rFonts w:hint="eastAsia" w:ascii="宋体" w:hAnsi="宋体" w:cs="宋体"/>
          <w:color w:val="auto"/>
          <w:szCs w:val="24"/>
          <w:highlight w:val="none"/>
        </w:rPr>
        <w:t>四、</w:t>
      </w:r>
      <w:bookmarkEnd w:id="15"/>
      <w:bookmarkEnd w:id="16"/>
      <w:bookmarkEnd w:id="17"/>
      <w:bookmarkEnd w:id="18"/>
      <w:bookmarkEnd w:id="19"/>
      <w:bookmarkEnd w:id="20"/>
      <w:bookmarkEnd w:id="21"/>
      <w:r>
        <w:rPr>
          <w:rFonts w:hint="eastAsia" w:ascii="宋体" w:hAnsi="宋体" w:cs="宋体"/>
          <w:color w:val="auto"/>
          <w:highlight w:val="none"/>
        </w:rPr>
        <w:t>采购文件的获取</w:t>
      </w:r>
      <w:bookmarkEnd w:id="22"/>
      <w:bookmarkEnd w:id="23"/>
    </w:p>
    <w:p w14:paraId="0F702488">
      <w:pPr>
        <w:wordWrap w:val="0"/>
        <w:spacing w:line="360" w:lineRule="auto"/>
        <w:ind w:firstLine="480" w:firstLineChars="200"/>
        <w:rPr>
          <w:rFonts w:hint="eastAsia" w:asciiTheme="minorEastAsia" w:hAnsiTheme="minorEastAsia" w:eastAsiaTheme="minorEastAsia" w:cstheme="minorEastAsia"/>
          <w:b/>
          <w:bCs/>
          <w:color w:val="auto"/>
          <w:sz w:val="24"/>
          <w:szCs w:val="24"/>
        </w:rPr>
      </w:pPr>
      <w:r>
        <w:rPr>
          <w:rFonts w:hint="eastAsia" w:ascii="宋体" w:hAnsi="宋体" w:eastAsia="宋体" w:cs="宋体"/>
          <w:sz w:val="24"/>
          <w:szCs w:val="24"/>
          <w:highlight w:val="none"/>
        </w:rPr>
        <w:t>采购文件随公告在“云南能</w:t>
      </w:r>
      <w:r>
        <w:rPr>
          <w:rFonts w:hint="eastAsia" w:ascii="宋体" w:hAnsi="宋体" w:eastAsia="宋体" w:cs="宋体"/>
          <w:sz w:val="24"/>
          <w:szCs w:val="24"/>
          <w:highlight w:val="none"/>
          <w:lang w:val="en-US" w:eastAsia="zh-CN"/>
        </w:rPr>
        <w:t>源</w:t>
      </w:r>
      <w:r>
        <w:rPr>
          <w:rFonts w:hint="eastAsia" w:ascii="宋体" w:hAnsi="宋体" w:eastAsia="宋体" w:cs="宋体"/>
          <w:sz w:val="24"/>
          <w:szCs w:val="24"/>
          <w:highlight w:val="none"/>
        </w:rPr>
        <w:t>集团招采发布平台”发布，不再另行线下提供纸质采购文件，凡有意参与者可在本公告期内自行查看和下载（http://zcfb.cnyeig.cn/sjhz/），</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17</w:t>
      </w:r>
      <w:r>
        <w:rPr>
          <w:rFonts w:hint="eastAsia" w:ascii="宋体" w:hAnsi="宋体" w:eastAsia="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rPr>
        <w:t>时0</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前以书面形式确认是否参加本次采购活动（格式见附件），</w:t>
      </w:r>
      <w:r>
        <w:rPr>
          <w:rFonts w:hint="eastAsia" w:ascii="宋体" w:hAnsi="宋体" w:cs="宋体"/>
          <w:color w:val="auto"/>
          <w:sz w:val="24"/>
          <w:szCs w:val="24"/>
          <w:highlight w:val="none"/>
        </w:rPr>
        <w:t>同时需将确认函盖章后的电子版以公司名称＋项目名称命名发送至电子邮箱</w:t>
      </w:r>
      <w:r>
        <w:rPr>
          <w:rFonts w:hint="eastAsia" w:ascii="宋体" w:hAnsi="宋体" w:cs="宋体"/>
          <w:color w:val="auto"/>
          <w:sz w:val="24"/>
          <w:szCs w:val="24"/>
          <w:highlight w:val="none"/>
          <w:lang w:val="en-US" w:eastAsia="zh-CN"/>
        </w:rPr>
        <w:t>669756949</w:t>
      </w:r>
      <w:r>
        <w:rPr>
          <w:rFonts w:hint="eastAsia" w:ascii="宋体" w:hAnsi="宋体" w:cs="宋体"/>
          <w:color w:val="auto"/>
          <w:sz w:val="24"/>
          <w:szCs w:val="24"/>
          <w:highlight w:val="none"/>
        </w:rPr>
        <w:t>@qq.com。</w:t>
      </w:r>
      <w:r>
        <w:rPr>
          <w:rFonts w:hint="eastAsia" w:ascii="宋体" w:hAnsi="宋体" w:eastAsia="宋体" w:cs="宋体"/>
          <w:color w:val="auto"/>
          <w:sz w:val="24"/>
          <w:szCs w:val="24"/>
          <w:highlight w:val="none"/>
        </w:rPr>
        <w:t>在本公告规定的时间内未按上述要求发送电子邮件至指定邮箱者，不得递交响应文件或参加竞谈。</w:t>
      </w:r>
    </w:p>
    <w:p w14:paraId="76510977">
      <w:pPr>
        <w:pStyle w:val="2"/>
        <w:rPr>
          <w:rFonts w:ascii="宋体" w:hAnsi="宋体" w:cs="宋体"/>
          <w:color w:val="auto"/>
          <w:highlight w:val="none"/>
        </w:rPr>
      </w:pPr>
      <w:bookmarkStart w:id="26" w:name="_Toc20777"/>
      <w:r>
        <w:rPr>
          <w:rFonts w:hint="eastAsia" w:ascii="宋体" w:hAnsi="宋体" w:cs="宋体"/>
          <w:color w:val="auto"/>
          <w:highlight w:val="none"/>
        </w:rPr>
        <w:t>五、响应文件的递交</w:t>
      </w:r>
      <w:bookmarkEnd w:id="26"/>
    </w:p>
    <w:p w14:paraId="0020A59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.1竞争性谈判响应文件递交的截止时间为：</w:t>
      </w:r>
      <w:r>
        <w:rPr>
          <w:rFonts w:hint="eastAsia" w:ascii="宋体" w:hAnsi="宋体" w:eastAsia="宋体" w:cs="宋体"/>
          <w:color w:val="auto"/>
          <w:kern w:val="0"/>
          <w:sz w:val="24"/>
          <w:szCs w:val="24"/>
          <w:highlight w:val="none"/>
          <w:u w:val="single"/>
          <w:lang w:val="en-US" w:eastAsia="zh-CN" w:bidi="ar"/>
        </w:rPr>
        <w:t>202</w:t>
      </w:r>
      <w:r>
        <w:rPr>
          <w:rFonts w:hint="eastAsia" w:ascii="宋体" w:hAnsi="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u w:val="single"/>
          <w:lang w:val="en-US" w:eastAsia="zh-CN" w:bidi="ar"/>
        </w:rPr>
        <w:t>年</w:t>
      </w:r>
      <w:r>
        <w:rPr>
          <w:rFonts w:hint="eastAsia" w:ascii="宋体" w:hAnsi="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u w:val="single"/>
          <w:lang w:val="en-US" w:eastAsia="zh-CN" w:bidi="ar"/>
        </w:rPr>
        <w:t>月</w:t>
      </w:r>
      <w:r>
        <w:rPr>
          <w:rFonts w:hint="eastAsia" w:ascii="宋体" w:hAnsi="宋体" w:cs="宋体"/>
          <w:color w:val="auto"/>
          <w:kern w:val="0"/>
          <w:sz w:val="24"/>
          <w:szCs w:val="24"/>
          <w:highlight w:val="none"/>
          <w:u w:val="single"/>
          <w:lang w:val="en-US" w:eastAsia="zh-CN" w:bidi="ar"/>
        </w:rPr>
        <w:t xml:space="preserve"> 22</w:t>
      </w:r>
      <w:r>
        <w:rPr>
          <w:rFonts w:hint="eastAsia" w:ascii="宋体" w:hAnsi="宋体" w:eastAsia="宋体" w:cs="宋体"/>
          <w:color w:val="auto"/>
          <w:kern w:val="0"/>
          <w:sz w:val="24"/>
          <w:szCs w:val="24"/>
          <w:highlight w:val="none"/>
          <w:u w:val="single"/>
          <w:lang w:val="en-US" w:eastAsia="zh-CN" w:bidi="ar"/>
        </w:rPr>
        <w:t>日</w:t>
      </w:r>
      <w:r>
        <w:rPr>
          <w:rFonts w:hint="eastAsia" w:ascii="宋体" w:hAnsi="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u w:val="single"/>
          <w:lang w:val="en-US" w:eastAsia="zh-CN" w:bidi="ar"/>
        </w:rPr>
        <w:t>时</w:t>
      </w:r>
      <w:r>
        <w:rPr>
          <w:rFonts w:hint="eastAsia" w:ascii="宋体" w:hAnsi="宋体" w:cs="宋体"/>
          <w:color w:val="auto"/>
          <w:kern w:val="0"/>
          <w:sz w:val="24"/>
          <w:szCs w:val="24"/>
          <w:highlight w:val="none"/>
          <w:u w:val="single"/>
          <w:lang w:val="en-US" w:eastAsia="zh-CN" w:bidi="ar"/>
        </w:rPr>
        <w:t>30</w:t>
      </w:r>
      <w:r>
        <w:rPr>
          <w:rFonts w:hint="eastAsia" w:ascii="宋体" w:hAnsi="宋体" w:eastAsia="宋体" w:cs="宋体"/>
          <w:color w:val="auto"/>
          <w:kern w:val="0"/>
          <w:sz w:val="24"/>
          <w:szCs w:val="24"/>
          <w:highlight w:val="none"/>
          <w:u w:val="single"/>
          <w:lang w:val="en-US" w:eastAsia="zh-CN" w:bidi="ar"/>
        </w:rPr>
        <w:t>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color w:val="auto"/>
          <w:kern w:val="0"/>
          <w:sz w:val="24"/>
          <w:szCs w:val="24"/>
          <w:highlight w:val="none"/>
          <w:lang w:val="en-US" w:eastAsia="zh-CN" w:bidi="ar"/>
        </w:rPr>
        <w:t>云南省红河州泸西县午街铺艳色坡永宁风电场</w:t>
      </w:r>
      <w:r>
        <w:rPr>
          <w:rFonts w:hint="eastAsia" w:ascii="宋体" w:hAnsi="宋体" w:eastAsia="宋体" w:cs="宋体"/>
          <w:color w:val="auto"/>
          <w:kern w:val="0"/>
          <w:sz w:val="24"/>
          <w:szCs w:val="24"/>
          <w:highlight w:val="none"/>
          <w:lang w:val="en-US" w:eastAsia="zh-CN" w:bidi="ar"/>
        </w:rPr>
        <w:t>，逾期送达的或者未送达指定地点的竞争性谈判响应文件，采购人不予受理。</w:t>
      </w:r>
    </w:p>
    <w:p w14:paraId="20ECD4F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 xml:space="preserve">.2竞争性谈判时间：2026年 </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22</w:t>
      </w:r>
      <w:r>
        <w:rPr>
          <w:rFonts w:hint="eastAsia" w:ascii="宋体" w:hAnsi="宋体" w:eastAsia="宋体" w:cs="宋体"/>
          <w:color w:val="auto"/>
          <w:kern w:val="0"/>
          <w:sz w:val="24"/>
          <w:szCs w:val="24"/>
          <w:highlight w:val="none"/>
          <w:lang w:val="en-US" w:eastAsia="zh-CN" w:bidi="ar"/>
        </w:rPr>
        <w:t>日 14 时30分。</w:t>
      </w:r>
    </w:p>
    <w:p w14:paraId="263CEB3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.3竞争性谈判地点：</w:t>
      </w:r>
      <w:r>
        <w:rPr>
          <w:rFonts w:hint="eastAsia" w:ascii="宋体" w:hAnsi="宋体" w:cs="宋体"/>
          <w:kern w:val="0"/>
          <w:sz w:val="24"/>
          <w:szCs w:val="24"/>
          <w:highlight w:val="none"/>
          <w:lang w:val="en-US" w:eastAsia="zh-CN" w:bidi="ar"/>
        </w:rPr>
        <w:t>云南省红河州泸西县午街铺艳色坡永宁风电场</w:t>
      </w:r>
      <w:r>
        <w:rPr>
          <w:rFonts w:hint="eastAsia" w:ascii="宋体" w:hAnsi="宋体" w:eastAsia="宋体" w:cs="宋体"/>
          <w:kern w:val="0"/>
          <w:sz w:val="24"/>
          <w:szCs w:val="24"/>
          <w:highlight w:val="none"/>
          <w:lang w:val="en-US" w:eastAsia="zh-CN" w:bidi="ar"/>
        </w:rPr>
        <w:t>。</w:t>
      </w:r>
    </w:p>
    <w:p w14:paraId="64D901E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.4竞争性谈判方式：线上、线下两种方式均可，具体视情况</w:t>
      </w:r>
      <w:r>
        <w:rPr>
          <w:rFonts w:hint="eastAsia" w:ascii="宋体" w:hAnsi="宋体" w:cs="宋体"/>
          <w:kern w:val="0"/>
          <w:sz w:val="24"/>
          <w:szCs w:val="24"/>
          <w:highlight w:val="none"/>
          <w:lang w:val="en-US" w:eastAsia="zh-CN" w:bidi="ar"/>
        </w:rPr>
        <w:t>提前通知</w:t>
      </w:r>
      <w:r>
        <w:rPr>
          <w:rFonts w:hint="eastAsia" w:ascii="宋体" w:hAnsi="宋体" w:eastAsia="宋体" w:cs="宋体"/>
          <w:kern w:val="0"/>
          <w:sz w:val="24"/>
          <w:szCs w:val="24"/>
          <w:highlight w:val="none"/>
          <w:lang w:val="en-US" w:eastAsia="zh-CN" w:bidi="ar"/>
        </w:rPr>
        <w:t>。</w:t>
      </w:r>
    </w:p>
    <w:p w14:paraId="15B845CA">
      <w:pPr>
        <w:spacing w:line="360" w:lineRule="auto"/>
        <w:ind w:right="720" w:firstLine="460" w:firstLineChars="192"/>
        <w:jc w:val="left"/>
        <w:rPr>
          <w:rFonts w:asciiTheme="minorEastAsia" w:hAnsiTheme="minorEastAsia" w:eastAsiaTheme="minorEastAsia" w:cstheme="minorEastAsia"/>
          <w:color w:val="000000"/>
          <w:sz w:val="24"/>
          <w:szCs w:val="24"/>
        </w:rPr>
      </w:pPr>
      <w:r>
        <w:rPr>
          <w:rFonts w:hint="eastAsia" w:ascii="宋体" w:hAnsi="宋体" w:eastAsia="宋体" w:cs="宋体"/>
          <w:kern w:val="0"/>
          <w:sz w:val="24"/>
          <w:szCs w:val="24"/>
          <w:highlight w:val="none"/>
          <w:lang w:val="en-US" w:eastAsia="zh-CN" w:bidi="ar"/>
        </w:rPr>
        <w:t>5.</w:t>
      </w:r>
      <w:r>
        <w:rPr>
          <w:rFonts w:hint="eastAsia" w:ascii="宋体" w:hAnsi="宋体" w:cs="宋体"/>
          <w:kern w:val="0"/>
          <w:sz w:val="24"/>
          <w:szCs w:val="24"/>
          <w:highlight w:val="none"/>
          <w:lang w:val="en-US" w:eastAsia="zh-CN" w:bidi="ar"/>
        </w:rPr>
        <w:t>5响应文件</w:t>
      </w:r>
      <w:r>
        <w:rPr>
          <w:rFonts w:hint="eastAsia" w:ascii="宋体" w:hAnsi="宋体" w:eastAsia="宋体" w:cs="宋体"/>
          <w:kern w:val="0"/>
          <w:sz w:val="24"/>
          <w:szCs w:val="24"/>
          <w:highlight w:val="none"/>
          <w:lang w:val="en-US" w:eastAsia="zh-CN" w:bidi="ar"/>
        </w:rPr>
        <w:t>要求：份数及要求详见“第二章供应商须知及前附表”</w:t>
      </w:r>
      <w:r>
        <w:rPr>
          <w:rFonts w:hint="eastAsia" w:ascii="宋体" w:hAnsi="宋体" w:cs="宋体"/>
          <w:kern w:val="0"/>
          <w:sz w:val="24"/>
          <w:szCs w:val="24"/>
          <w:highlight w:val="none"/>
          <w:lang w:val="en-US" w:eastAsia="zh-CN" w:bidi="ar"/>
        </w:rPr>
        <w:t xml:space="preserve">，不按要求编制的文件有可能导致其谈判响应文件被拒绝。                       </w:t>
      </w:r>
    </w:p>
    <w:p w14:paraId="5FA0C46A">
      <w:pPr>
        <w:pStyle w:val="2"/>
        <w:outlineLvl w:val="0"/>
        <w:rPr>
          <w:rFonts w:hint="eastAsia" w:ascii="宋体" w:hAnsi="宋体" w:eastAsia="宋体" w:cs="宋体"/>
          <w:color w:val="auto"/>
          <w:highlight w:val="none"/>
          <w:lang w:val="en-US" w:eastAsia="zh-CN"/>
        </w:rPr>
      </w:pPr>
      <w:bookmarkStart w:id="27" w:name="_Toc17819"/>
      <w:r>
        <w:rPr>
          <w:rFonts w:hint="eastAsia" w:ascii="宋体" w:hAnsi="宋体" w:eastAsia="宋体" w:cs="宋体"/>
          <w:color w:val="auto"/>
          <w:highlight w:val="none"/>
          <w:lang w:val="en-US" w:eastAsia="zh-CN"/>
        </w:rPr>
        <w:t>六、其他相关事宜</w:t>
      </w:r>
      <w:bookmarkEnd w:id="27"/>
      <w:r>
        <w:rPr>
          <w:rFonts w:hint="eastAsia" w:ascii="宋体" w:hAnsi="宋体" w:eastAsia="宋体" w:cs="宋体"/>
          <w:color w:val="auto"/>
          <w:highlight w:val="none"/>
          <w:lang w:val="en-US" w:eastAsia="zh-CN"/>
        </w:rPr>
        <w:t xml:space="preserve"> </w:t>
      </w:r>
    </w:p>
    <w:p w14:paraId="2D189D0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6.1</w:t>
      </w:r>
      <w:r>
        <w:rPr>
          <w:rFonts w:hint="eastAsia" w:ascii="宋体" w:hAnsi="宋体" w:cs="宋体"/>
          <w:sz w:val="24"/>
          <w:szCs w:val="24"/>
          <w:highlight w:val="none"/>
        </w:rPr>
        <w:t>本次评审以所报密封资料为依据。</w:t>
      </w:r>
    </w:p>
    <w:p w14:paraId="217976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6.2</w:t>
      </w:r>
      <w:r>
        <w:rPr>
          <w:rFonts w:hint="eastAsia" w:ascii="宋体" w:hAnsi="宋体" w:cs="宋体"/>
          <w:sz w:val="24"/>
          <w:szCs w:val="24"/>
          <w:highlight w:val="none"/>
        </w:rPr>
        <w:t>如果申请人未能在规定时间提交材料，视为贵公司放弃参与此次竞争性谈判。</w:t>
      </w:r>
    </w:p>
    <w:p w14:paraId="1E84C9C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6.3</w:t>
      </w:r>
      <w:r>
        <w:rPr>
          <w:rFonts w:hint="eastAsia" w:ascii="宋体" w:hAnsi="宋体" w:cs="宋体"/>
          <w:sz w:val="24"/>
          <w:szCs w:val="24"/>
          <w:highlight w:val="none"/>
        </w:rPr>
        <w:t>参与此次竞争性谈判的费用自理。</w:t>
      </w:r>
    </w:p>
    <w:p w14:paraId="7BB21C7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6.4</w:t>
      </w:r>
      <w:r>
        <w:rPr>
          <w:rFonts w:hint="eastAsia" w:ascii="宋体" w:hAnsi="宋体" w:cs="宋体"/>
          <w:sz w:val="24"/>
          <w:szCs w:val="24"/>
          <w:highlight w:val="none"/>
        </w:rPr>
        <w:t>其他未尽事宜请及时联系。</w:t>
      </w:r>
    </w:p>
    <w:p w14:paraId="17617515">
      <w:pPr>
        <w:pStyle w:val="2"/>
        <w:rPr>
          <w:rFonts w:hint="eastAsia" w:ascii="宋体" w:hAnsi="宋体" w:cs="宋体"/>
          <w:color w:val="auto"/>
          <w:highlight w:val="none"/>
        </w:rPr>
      </w:pPr>
      <w:bookmarkStart w:id="28" w:name="_Toc26692"/>
      <w:r>
        <w:rPr>
          <w:rFonts w:hint="eastAsia" w:ascii="宋体" w:hAnsi="宋体" w:cs="宋体"/>
          <w:color w:val="auto"/>
          <w:highlight w:val="none"/>
          <w:lang w:val="en-US" w:eastAsia="zh-CN"/>
        </w:rPr>
        <w:t>七、</w:t>
      </w:r>
      <w:r>
        <w:rPr>
          <w:rFonts w:hint="eastAsia" w:ascii="宋体" w:hAnsi="宋体" w:cs="宋体"/>
          <w:color w:val="auto"/>
          <w:highlight w:val="none"/>
        </w:rPr>
        <w:t>联系方式</w:t>
      </w:r>
      <w:bookmarkEnd w:id="28"/>
    </w:p>
    <w:p w14:paraId="67C6B7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w:t>
      </w:r>
    </w:p>
    <w:p w14:paraId="3EB48B76">
      <w:pPr>
        <w:spacing w:line="360" w:lineRule="auto"/>
        <w:ind w:firstLine="480" w:firstLineChars="200"/>
        <w:rPr>
          <w:rFonts w:hint="eastAsia" w:ascii="宋体" w:hAnsi="宋体" w:eastAsia="宋体" w:cs="宋体"/>
          <w:kern w:val="0"/>
          <w:sz w:val="24"/>
          <w:szCs w:val="24"/>
          <w:highlight w:val="none"/>
          <w:lang w:val="en-US" w:eastAsia="zh-CN" w:bidi="ar"/>
        </w:rPr>
      </w:pPr>
      <w:r>
        <w:rPr>
          <w:rFonts w:hint="eastAsia" w:ascii="宋体" w:hAnsi="宋体" w:cs="宋体"/>
          <w:sz w:val="24"/>
          <w:szCs w:val="24"/>
          <w:highlight w:val="none"/>
        </w:rPr>
        <w:t>地    址：</w:t>
      </w:r>
      <w:r>
        <w:rPr>
          <w:rFonts w:hint="eastAsia" w:ascii="宋体" w:hAnsi="宋体" w:cs="宋体"/>
          <w:kern w:val="0"/>
          <w:sz w:val="24"/>
          <w:szCs w:val="24"/>
          <w:highlight w:val="none"/>
          <w:lang w:val="en-US" w:eastAsia="zh-CN" w:bidi="ar"/>
        </w:rPr>
        <w:t>云南省红河州泸西县午街铺艳色坡永宁风电场</w:t>
      </w:r>
    </w:p>
    <w:p w14:paraId="437A2FC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联 系 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王老师</w:t>
      </w:r>
      <w:r>
        <w:rPr>
          <w:rFonts w:hint="eastAsia" w:ascii="宋体" w:hAnsi="宋体" w:cs="宋体"/>
          <w:sz w:val="24"/>
          <w:szCs w:val="24"/>
          <w:highlight w:val="none"/>
          <w:u w:val="single"/>
        </w:rPr>
        <w:t xml:space="preserve">     </w:t>
      </w:r>
    </w:p>
    <w:p w14:paraId="37BC27C7">
      <w:pPr>
        <w:spacing w:line="360" w:lineRule="auto"/>
        <w:ind w:firstLine="480" w:firstLineChars="200"/>
        <w:rPr>
          <w:rFonts w:hint="eastAsia" w:ascii="宋体" w:hAnsi="宋体" w:eastAsia="宋体" w:cs="宋体"/>
          <w:sz w:val="24"/>
          <w:szCs w:val="24"/>
          <w:highlight w:val="none"/>
          <w:u w:val="single"/>
          <w:lang w:val="en-US" w:eastAsia="zh-CN"/>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15087135075</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6ABA32A4">
      <w:pPr>
        <w:pStyle w:val="6"/>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lang w:val="en-US" w:eastAsia="zh-CN" w:bidi="ar"/>
        </w:rPr>
        <w:t xml:space="preserve">邮 </w:t>
      </w:r>
      <w:r>
        <w:rPr>
          <w:rFonts w:hint="eastAsia" w:asciiTheme="minorAscii" w:hAnsiTheme="minorAscii" w:eastAsiaTheme="minorEastAsia" w:cstheme="minorBidi"/>
          <w:kern w:val="0"/>
          <w:sz w:val="24"/>
          <w:szCs w:val="24"/>
          <w:lang w:val="en-US" w:eastAsia="zh-CN" w:bidi="ar"/>
        </w:rPr>
        <w:t xml:space="preserve">   </w:t>
      </w:r>
      <w:r>
        <w:rPr>
          <w:rFonts w:asciiTheme="minorAscii" w:hAnsiTheme="minorAscii" w:eastAsiaTheme="minorEastAsia" w:cstheme="minorBidi"/>
          <w:kern w:val="0"/>
          <w:sz w:val="24"/>
          <w:szCs w:val="24"/>
          <w:lang w:val="en-US" w:eastAsia="zh-CN" w:bidi="ar"/>
        </w:rPr>
        <w:t>箱：</w:t>
      </w:r>
      <w:r>
        <w:rPr>
          <w:rFonts w:hint="eastAsia" w:ascii="宋体" w:hAnsi="宋体" w:cs="宋体"/>
          <w:kern w:val="2"/>
          <w:sz w:val="24"/>
          <w:szCs w:val="24"/>
          <w:highlight w:val="none"/>
          <w:u w:val="single"/>
          <w:lang w:val="en-US" w:eastAsia="zh-CN" w:bidi="ar-SA"/>
        </w:rPr>
        <w:t>669756949</w:t>
      </w:r>
      <w:r>
        <w:rPr>
          <w:rFonts w:hint="eastAsia" w:ascii="宋体" w:hAnsi="宋体" w:eastAsia="宋体" w:cs="宋体"/>
          <w:kern w:val="2"/>
          <w:sz w:val="24"/>
          <w:szCs w:val="24"/>
          <w:highlight w:val="none"/>
          <w:u w:val="single"/>
          <w:lang w:val="en-US" w:eastAsia="zh-CN" w:bidi="ar-SA"/>
        </w:rPr>
        <w:t>@qq.com</w:t>
      </w:r>
    </w:p>
    <w:p w14:paraId="4FB35BE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78049C9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p>
    <w:p w14:paraId="569D32A5">
      <w:pPr>
        <w:pStyle w:val="14"/>
        <w:rPr>
          <w:rFonts w:hint="eastAsia" w:ascii="宋体" w:hAnsi="宋体" w:eastAsia="宋体" w:cs="宋体"/>
          <w:kern w:val="0"/>
          <w:sz w:val="24"/>
          <w:szCs w:val="24"/>
          <w:highlight w:val="none"/>
          <w:lang w:val="en-US" w:eastAsia="zh-CN" w:bidi="ar"/>
        </w:rPr>
      </w:pPr>
    </w:p>
    <w:p w14:paraId="2E8AF44B">
      <w:pPr>
        <w:pStyle w:val="14"/>
        <w:rPr>
          <w:rFonts w:hint="eastAsia" w:ascii="宋体" w:hAnsi="宋体" w:eastAsia="宋体" w:cs="宋体"/>
          <w:kern w:val="0"/>
          <w:sz w:val="24"/>
          <w:szCs w:val="24"/>
          <w:highlight w:val="none"/>
          <w:lang w:val="en-US" w:eastAsia="zh-CN" w:bidi="ar"/>
        </w:rPr>
      </w:pPr>
    </w:p>
    <w:p w14:paraId="41B0B5D2">
      <w:pPr>
        <w:pStyle w:val="14"/>
        <w:rPr>
          <w:rFonts w:hint="eastAsia" w:ascii="宋体" w:hAnsi="宋体" w:eastAsia="宋体" w:cs="宋体"/>
          <w:kern w:val="0"/>
          <w:sz w:val="24"/>
          <w:szCs w:val="24"/>
          <w:highlight w:val="none"/>
          <w:lang w:val="en-US" w:eastAsia="zh-CN" w:bidi="ar"/>
        </w:rPr>
      </w:pPr>
    </w:p>
    <w:p w14:paraId="787154E1">
      <w:pPr>
        <w:pStyle w:val="14"/>
        <w:ind w:firstLine="5280" w:firstLineChars="2200"/>
        <w:rPr>
          <w:rFonts w:hint="eastAsia" w:ascii="宋体" w:hAnsi="宋体" w:eastAsia="宋体" w:cs="宋体"/>
          <w:kern w:val="0"/>
          <w:sz w:val="24"/>
          <w:szCs w:val="24"/>
          <w:highlight w:val="none"/>
          <w:lang w:val="en-US" w:eastAsia="zh-CN" w:bidi="ar"/>
        </w:rPr>
      </w:pP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w:t>
      </w:r>
    </w:p>
    <w:p w14:paraId="6FEC36F8">
      <w:pPr>
        <w:pStyle w:val="14"/>
        <w:rPr>
          <w:rFonts w:hint="eastAsia" w:ascii="宋体" w:hAnsi="宋体" w:eastAsia="宋体" w:cs="宋体"/>
          <w:kern w:val="0"/>
          <w:sz w:val="24"/>
          <w:szCs w:val="24"/>
          <w:highlight w:val="none"/>
          <w:lang w:val="en-US" w:eastAsia="zh-CN" w:bidi="ar"/>
        </w:rPr>
      </w:pPr>
    </w:p>
    <w:p w14:paraId="1C4F7665">
      <w:pPr>
        <w:pStyle w:val="14"/>
        <w:ind w:firstLine="6000" w:firstLineChars="2500"/>
        <w:rPr>
          <w:rFonts w:hint="eastAsia" w:hAnsi="宋体" w:eastAsia="宋体" w:cs="宋体"/>
          <w:kern w:val="0"/>
          <w:sz w:val="24"/>
          <w:szCs w:val="24"/>
          <w:highlight w:val="none"/>
          <w:lang w:val="en-US" w:eastAsia="zh-CN" w:bidi="ar"/>
        </w:rPr>
      </w:pPr>
      <w:r>
        <w:rPr>
          <w:rFonts w:hint="eastAsia" w:hAnsi="宋体" w:eastAsia="宋体" w:cs="宋体"/>
          <w:color w:val="auto"/>
          <w:kern w:val="0"/>
          <w:sz w:val="24"/>
          <w:szCs w:val="24"/>
          <w:highlight w:val="none"/>
          <w:lang w:val="en-US" w:eastAsia="zh-CN" w:bidi="ar"/>
        </w:rPr>
        <w:t>2026年10月14日</w:t>
      </w:r>
    </w:p>
    <w:p w14:paraId="1E52407C">
      <w:pPr>
        <w:pStyle w:val="14"/>
        <w:ind w:firstLine="6000" w:firstLineChars="2500"/>
        <w:rPr>
          <w:rFonts w:hint="eastAsia" w:hAnsi="宋体" w:eastAsia="宋体" w:cs="宋体"/>
          <w:kern w:val="0"/>
          <w:sz w:val="24"/>
          <w:szCs w:val="24"/>
          <w:highlight w:val="none"/>
          <w:lang w:val="en-US" w:eastAsia="zh-CN" w:bidi="ar"/>
        </w:rPr>
      </w:pPr>
    </w:p>
    <w:p w14:paraId="1E465FE1">
      <w:pPr>
        <w:pStyle w:val="14"/>
        <w:ind w:firstLine="6000" w:firstLineChars="2500"/>
        <w:rPr>
          <w:rFonts w:hint="eastAsia" w:hAnsi="宋体" w:eastAsia="宋体" w:cs="宋体"/>
          <w:kern w:val="0"/>
          <w:sz w:val="24"/>
          <w:szCs w:val="24"/>
          <w:highlight w:val="none"/>
          <w:lang w:val="en-US" w:eastAsia="zh-CN" w:bidi="ar"/>
        </w:rPr>
      </w:pPr>
    </w:p>
    <w:p w14:paraId="55EB242B">
      <w:pPr>
        <w:pStyle w:val="14"/>
        <w:ind w:firstLine="6000" w:firstLineChars="2500"/>
        <w:rPr>
          <w:rFonts w:hint="eastAsia" w:hAnsi="宋体" w:eastAsia="宋体" w:cs="宋体"/>
          <w:kern w:val="0"/>
          <w:sz w:val="24"/>
          <w:szCs w:val="24"/>
          <w:highlight w:val="none"/>
          <w:lang w:val="en-US" w:eastAsia="zh-CN" w:bidi="ar"/>
        </w:rPr>
      </w:pPr>
    </w:p>
    <w:p w14:paraId="4A2F119B">
      <w:pPr>
        <w:pStyle w:val="14"/>
        <w:ind w:firstLine="6000" w:firstLineChars="2500"/>
        <w:rPr>
          <w:rFonts w:hint="eastAsia" w:hAnsi="宋体" w:eastAsia="宋体" w:cs="宋体"/>
          <w:kern w:val="0"/>
          <w:sz w:val="24"/>
          <w:szCs w:val="24"/>
          <w:highlight w:val="none"/>
          <w:lang w:val="en-US" w:eastAsia="zh-CN" w:bidi="ar"/>
        </w:rPr>
      </w:pPr>
    </w:p>
    <w:p w14:paraId="2DE1D01F">
      <w:pPr>
        <w:pStyle w:val="14"/>
        <w:ind w:firstLine="6000" w:firstLineChars="2500"/>
        <w:rPr>
          <w:rFonts w:hint="eastAsia" w:hAnsi="宋体" w:eastAsia="宋体" w:cs="宋体"/>
          <w:kern w:val="0"/>
          <w:sz w:val="24"/>
          <w:szCs w:val="24"/>
          <w:highlight w:val="none"/>
          <w:lang w:val="en-US" w:eastAsia="zh-CN" w:bidi="ar"/>
        </w:rPr>
      </w:pPr>
    </w:p>
    <w:p w14:paraId="61B1098A">
      <w:pPr>
        <w:pStyle w:val="14"/>
        <w:ind w:firstLine="6000" w:firstLineChars="2500"/>
        <w:rPr>
          <w:rFonts w:hint="eastAsia" w:hAnsi="宋体" w:eastAsia="宋体" w:cs="宋体"/>
          <w:kern w:val="0"/>
          <w:sz w:val="24"/>
          <w:szCs w:val="24"/>
          <w:highlight w:val="none"/>
          <w:lang w:val="en-US" w:eastAsia="zh-CN" w:bidi="ar"/>
        </w:rPr>
      </w:pPr>
    </w:p>
    <w:p w14:paraId="56C7AB8F">
      <w:pPr>
        <w:pStyle w:val="14"/>
        <w:ind w:firstLine="6000" w:firstLineChars="2500"/>
        <w:rPr>
          <w:rFonts w:hint="eastAsia" w:hAnsi="宋体" w:eastAsia="宋体" w:cs="宋体"/>
          <w:kern w:val="0"/>
          <w:sz w:val="24"/>
          <w:szCs w:val="24"/>
          <w:highlight w:val="none"/>
          <w:lang w:val="en-US" w:eastAsia="zh-CN" w:bidi="ar"/>
        </w:rPr>
      </w:pPr>
    </w:p>
    <w:p w14:paraId="663CDD10">
      <w:pPr>
        <w:pStyle w:val="14"/>
        <w:ind w:firstLine="6000" w:firstLineChars="2500"/>
        <w:rPr>
          <w:rFonts w:hint="eastAsia" w:hAnsi="宋体" w:eastAsia="宋体" w:cs="宋体"/>
          <w:kern w:val="0"/>
          <w:sz w:val="24"/>
          <w:szCs w:val="24"/>
          <w:highlight w:val="none"/>
          <w:lang w:val="en-US" w:eastAsia="zh-CN" w:bidi="ar"/>
        </w:rPr>
      </w:pPr>
    </w:p>
    <w:p w14:paraId="31599F3A">
      <w:pPr>
        <w:pStyle w:val="14"/>
        <w:ind w:firstLine="6000" w:firstLineChars="2500"/>
        <w:rPr>
          <w:rFonts w:hint="eastAsia" w:hAnsi="宋体" w:eastAsia="宋体" w:cs="宋体"/>
          <w:kern w:val="0"/>
          <w:sz w:val="24"/>
          <w:szCs w:val="24"/>
          <w:highlight w:val="none"/>
          <w:lang w:val="en-US" w:eastAsia="zh-CN" w:bidi="ar"/>
        </w:rPr>
      </w:pPr>
    </w:p>
    <w:p w14:paraId="197987E2">
      <w:pPr>
        <w:pStyle w:val="14"/>
        <w:ind w:firstLine="6000" w:firstLineChars="2500"/>
        <w:rPr>
          <w:rFonts w:hint="eastAsia" w:hAnsi="宋体" w:eastAsia="宋体" w:cs="宋体"/>
          <w:kern w:val="0"/>
          <w:sz w:val="24"/>
          <w:szCs w:val="24"/>
          <w:highlight w:val="none"/>
          <w:lang w:val="en-US" w:eastAsia="zh-CN" w:bidi="ar"/>
        </w:rPr>
      </w:pPr>
    </w:p>
    <w:p w14:paraId="23EA41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p>
    <w:p w14:paraId="6851C5A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附件：竞争性谈判参与确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62B46E56">
      <w:pPr>
        <w:spacing w:line="360" w:lineRule="auto"/>
        <w:ind w:firstLine="200"/>
        <w:rPr>
          <w:rFonts w:hint="eastAsia"/>
        </w:rPr>
      </w:pPr>
    </w:p>
    <w:p w14:paraId="0D190C43">
      <w:pPr>
        <w:spacing w:line="360" w:lineRule="auto"/>
        <w:ind w:firstLine="200"/>
        <w:rPr>
          <w:rFonts w:hint="eastAsia"/>
        </w:rPr>
      </w:pPr>
    </w:p>
    <w:p w14:paraId="2A0266BF">
      <w:pPr>
        <w:rPr>
          <w:rFonts w:hint="eastAsia"/>
        </w:rPr>
      </w:pPr>
    </w:p>
    <w:p w14:paraId="4A57BED9">
      <w:pPr>
        <w:rPr>
          <w:rFonts w:hint="eastAsia"/>
        </w:rPr>
      </w:pPr>
    </w:p>
    <w:p w14:paraId="3390A89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szCs w:val="21"/>
        </w:rPr>
        <w:t xml:space="preserve">  </w:t>
      </w:r>
      <w:r>
        <w:rPr>
          <w:rStyle w:val="29"/>
          <w:rFonts w:hint="eastAsia" w:ascii="宋体" w:hAnsi="宋体" w:eastAsia="宋体" w:cs="宋体"/>
          <w:kern w:val="0"/>
          <w:sz w:val="24"/>
          <w:szCs w:val="24"/>
          <w:highlight w:val="none"/>
          <w:lang w:val="en-US" w:eastAsia="zh-CN" w:bidi="ar"/>
        </w:rPr>
        <w:t>竞争性谈判参与确认函</w:t>
      </w:r>
    </w:p>
    <w:p w14:paraId="6171CA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泸西县</w:t>
      </w:r>
      <w:r>
        <w:rPr>
          <w:rFonts w:hint="eastAsia" w:ascii="宋体" w:hAnsi="宋体" w:eastAsia="宋体" w:cs="宋体"/>
          <w:kern w:val="0"/>
          <w:sz w:val="24"/>
          <w:szCs w:val="24"/>
          <w:highlight w:val="none"/>
          <w:lang w:val="en-US" w:eastAsia="zh-CN" w:bidi="ar"/>
        </w:rPr>
        <w:t>云能投</w:t>
      </w:r>
      <w:r>
        <w:rPr>
          <w:rFonts w:hint="eastAsia" w:ascii="宋体" w:hAnsi="宋体" w:cs="宋体"/>
          <w:kern w:val="0"/>
          <w:sz w:val="24"/>
          <w:szCs w:val="24"/>
          <w:highlight w:val="none"/>
          <w:lang w:val="en-US" w:eastAsia="zh-CN" w:bidi="ar"/>
        </w:rPr>
        <w:t>风电</w:t>
      </w:r>
      <w:r>
        <w:rPr>
          <w:rFonts w:hint="eastAsia" w:ascii="宋体" w:hAnsi="宋体" w:eastAsia="宋体" w:cs="宋体"/>
          <w:kern w:val="0"/>
          <w:sz w:val="24"/>
          <w:szCs w:val="24"/>
          <w:highlight w:val="none"/>
          <w:lang w:val="en-US" w:eastAsia="zh-CN" w:bidi="ar"/>
        </w:rPr>
        <w:t>开发有限公司：</w:t>
      </w:r>
    </w:p>
    <w:p w14:paraId="6E9C647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我单位对贵公司XXX项目的竞争性谈判公告已知悉，我单位将按公告要求参加贵公司此项采购活动，并作出以下承诺：</w:t>
      </w:r>
    </w:p>
    <w:p w14:paraId="4FC18256">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36C05E6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034D4D8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10DA295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0199593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0420D7C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7F592CBD">
      <w:pPr>
        <w:pStyle w:val="9"/>
        <w:tabs>
          <w:tab w:val="left" w:pos="2812"/>
          <w:tab w:val="left" w:pos="6662"/>
        </w:tabs>
        <w:kinsoku w:val="0"/>
        <w:overflowPunct w:val="0"/>
        <w:spacing w:line="580" w:lineRule="exact"/>
        <w:ind w:firstLine="628" w:firstLineChars="200"/>
        <w:rPr>
          <w:rFonts w:hAnsi="宋体"/>
          <w:spacing w:val="-3"/>
          <w:sz w:val="32"/>
          <w:szCs w:val="32"/>
        </w:rPr>
      </w:pPr>
    </w:p>
    <w:p w14:paraId="27B3F053">
      <w:pPr>
        <w:pStyle w:val="14"/>
        <w:ind w:firstLine="6000" w:firstLineChars="2500"/>
        <w:rPr>
          <w:rFonts w:hint="eastAsia" w:hAnsi="宋体" w:eastAsia="宋体" w:cs="宋体"/>
          <w:kern w:val="0"/>
          <w:sz w:val="24"/>
          <w:szCs w:val="24"/>
          <w:highlight w:val="none"/>
          <w:lang w:val="en-US" w:eastAsia="zh-CN" w:bidi="ar"/>
        </w:rPr>
      </w:pPr>
    </w:p>
    <w:p w14:paraId="3974D3FD">
      <w:pPr>
        <w:pStyle w:val="14"/>
        <w:ind w:firstLine="6000" w:firstLineChars="2500"/>
        <w:rPr>
          <w:rFonts w:hint="eastAsia" w:hAnsi="宋体" w:eastAsia="宋体" w:cs="宋体"/>
          <w:kern w:val="0"/>
          <w:sz w:val="24"/>
          <w:szCs w:val="24"/>
          <w:highlight w:val="none"/>
          <w:lang w:val="en-US" w:eastAsia="zh-CN" w:bidi="ar"/>
        </w:rPr>
      </w:pPr>
    </w:p>
    <w:p w14:paraId="6FD595EA">
      <w:pPr>
        <w:pStyle w:val="14"/>
        <w:ind w:firstLine="6000" w:firstLineChars="2500"/>
        <w:rPr>
          <w:rFonts w:hint="eastAsia" w:hAnsi="宋体" w:eastAsia="宋体" w:cs="宋体"/>
          <w:kern w:val="0"/>
          <w:sz w:val="24"/>
          <w:szCs w:val="24"/>
          <w:highlight w:val="none"/>
          <w:lang w:val="en-US" w:eastAsia="zh-CN" w:bidi="ar"/>
        </w:rPr>
      </w:pPr>
    </w:p>
    <w:p w14:paraId="49F31EE6">
      <w:pPr>
        <w:pStyle w:val="14"/>
        <w:ind w:firstLine="6000" w:firstLineChars="2500"/>
        <w:rPr>
          <w:rFonts w:hint="eastAsia" w:hAnsi="宋体" w:eastAsia="宋体" w:cs="宋体"/>
          <w:kern w:val="0"/>
          <w:sz w:val="24"/>
          <w:szCs w:val="24"/>
          <w:highlight w:val="none"/>
          <w:lang w:val="en-US" w:eastAsia="zh-CN" w:bidi="ar"/>
        </w:rPr>
      </w:pPr>
    </w:p>
    <w:p w14:paraId="21E8E021">
      <w:pPr>
        <w:pStyle w:val="14"/>
        <w:ind w:firstLine="6000" w:firstLineChars="2500"/>
        <w:rPr>
          <w:rFonts w:hint="eastAsia" w:hAnsi="宋体" w:eastAsia="宋体" w:cs="宋体"/>
          <w:kern w:val="0"/>
          <w:sz w:val="24"/>
          <w:szCs w:val="24"/>
          <w:highlight w:val="none"/>
          <w:lang w:val="en-US" w:eastAsia="zh-CN" w:bidi="ar"/>
        </w:rPr>
      </w:pPr>
    </w:p>
    <w:p w14:paraId="4C556D20">
      <w:pPr>
        <w:pStyle w:val="14"/>
        <w:ind w:firstLine="6000" w:firstLineChars="2500"/>
        <w:rPr>
          <w:rFonts w:hint="eastAsia" w:hAnsi="宋体" w:eastAsia="宋体" w:cs="宋体"/>
          <w:kern w:val="0"/>
          <w:sz w:val="24"/>
          <w:szCs w:val="24"/>
          <w:highlight w:val="none"/>
          <w:lang w:val="en-US" w:eastAsia="zh-CN" w:bidi="ar"/>
        </w:rPr>
      </w:pPr>
    </w:p>
    <w:p w14:paraId="02CCB214">
      <w:pPr>
        <w:pStyle w:val="14"/>
        <w:ind w:firstLine="6000" w:firstLineChars="2500"/>
        <w:rPr>
          <w:rFonts w:hint="eastAsia" w:hAnsi="宋体" w:eastAsia="宋体" w:cs="宋体"/>
          <w:kern w:val="0"/>
          <w:sz w:val="24"/>
          <w:szCs w:val="24"/>
          <w:highlight w:val="none"/>
          <w:lang w:val="en-US" w:eastAsia="zh-CN" w:bidi="ar"/>
        </w:rPr>
      </w:pPr>
    </w:p>
    <w:p w14:paraId="3B1BF8D3">
      <w:pPr>
        <w:pStyle w:val="14"/>
        <w:ind w:firstLine="6000" w:firstLineChars="2500"/>
        <w:rPr>
          <w:rFonts w:hint="eastAsia" w:hAnsi="宋体" w:eastAsia="宋体" w:cs="宋体"/>
          <w:kern w:val="0"/>
          <w:sz w:val="24"/>
          <w:szCs w:val="24"/>
          <w:highlight w:val="none"/>
          <w:lang w:val="en-US" w:eastAsia="zh-CN" w:bidi="ar"/>
        </w:rPr>
      </w:pPr>
    </w:p>
    <w:p w14:paraId="5D8E14B0">
      <w:pPr>
        <w:pStyle w:val="14"/>
        <w:ind w:firstLine="6000" w:firstLineChars="2500"/>
        <w:rPr>
          <w:rFonts w:hint="eastAsia" w:hAnsi="宋体" w:eastAsia="宋体" w:cs="宋体"/>
          <w:kern w:val="0"/>
          <w:sz w:val="24"/>
          <w:szCs w:val="24"/>
          <w:highlight w:val="none"/>
          <w:lang w:val="en-US" w:eastAsia="zh-CN" w:bidi="ar"/>
        </w:rPr>
      </w:pPr>
    </w:p>
    <w:p w14:paraId="0794DD3F">
      <w:pPr>
        <w:pStyle w:val="2"/>
        <w:jc w:val="center"/>
        <w:rPr>
          <w:rFonts w:hint="default" w:ascii="仿宋_GB2312" w:hAnsi="Times New Roman" w:eastAsia="仿宋_GB2312" w:cs="Times New Roman"/>
          <w:b/>
          <w:bCs/>
          <w:color w:val="auto"/>
          <w:kern w:val="2"/>
          <w:sz w:val="36"/>
          <w:szCs w:val="36"/>
          <w:lang w:val="en-US" w:eastAsia="zh-CN" w:bidi="ar-SA"/>
        </w:rPr>
      </w:pPr>
      <w:bookmarkStart w:id="29" w:name="_Toc55310058"/>
      <w:bookmarkStart w:id="30" w:name="_Toc5433"/>
      <w:r>
        <w:rPr>
          <w:rFonts w:hint="default" w:ascii="仿宋_GB2312" w:hAnsi="Times New Roman" w:eastAsia="仿宋_GB2312" w:cs="Times New Roman"/>
          <w:b/>
          <w:bCs/>
          <w:color w:val="auto"/>
          <w:kern w:val="2"/>
          <w:sz w:val="36"/>
          <w:szCs w:val="36"/>
          <w:lang w:val="en-US" w:eastAsia="zh-CN" w:bidi="ar-SA"/>
        </w:rPr>
        <w:t>第二章</w:t>
      </w:r>
      <w:r>
        <w:rPr>
          <w:rFonts w:hint="eastAsia" w:ascii="仿宋_GB2312" w:hAnsi="Times New Roman" w:eastAsia="仿宋_GB2312" w:cs="Times New Roman"/>
          <w:b/>
          <w:bCs/>
          <w:color w:val="auto"/>
          <w:kern w:val="2"/>
          <w:sz w:val="36"/>
          <w:szCs w:val="36"/>
          <w:lang w:val="en-US" w:eastAsia="zh-CN" w:bidi="ar-SA"/>
        </w:rPr>
        <w:t xml:space="preserve"> </w:t>
      </w:r>
      <w:r>
        <w:rPr>
          <w:rFonts w:hint="default" w:ascii="仿宋_GB2312" w:hAnsi="Times New Roman" w:eastAsia="仿宋_GB2312" w:cs="Times New Roman"/>
          <w:b/>
          <w:bCs/>
          <w:color w:val="auto"/>
          <w:kern w:val="2"/>
          <w:sz w:val="36"/>
          <w:szCs w:val="36"/>
          <w:lang w:val="en-US" w:eastAsia="zh-CN" w:bidi="ar-SA"/>
        </w:rPr>
        <w:t xml:space="preserve"> 谈判申请</w:t>
      </w:r>
      <w:r>
        <w:rPr>
          <w:rFonts w:hint="eastAsia" w:ascii="仿宋_GB2312" w:hAnsi="Times New Roman" w:eastAsia="仿宋_GB2312" w:cs="Times New Roman"/>
          <w:b/>
          <w:bCs/>
          <w:color w:val="auto"/>
          <w:kern w:val="2"/>
          <w:sz w:val="36"/>
          <w:szCs w:val="36"/>
          <w:lang w:val="en-US" w:eastAsia="zh-CN" w:bidi="ar-SA"/>
        </w:rPr>
        <w:t>人</w:t>
      </w:r>
      <w:r>
        <w:rPr>
          <w:rFonts w:hint="default" w:ascii="仿宋_GB2312" w:hAnsi="Times New Roman" w:eastAsia="仿宋_GB2312" w:cs="Times New Roman"/>
          <w:b/>
          <w:bCs/>
          <w:color w:val="auto"/>
          <w:kern w:val="2"/>
          <w:sz w:val="36"/>
          <w:szCs w:val="36"/>
          <w:lang w:val="en-US" w:eastAsia="zh-CN" w:bidi="ar-SA"/>
        </w:rPr>
        <w:t>须知</w:t>
      </w:r>
      <w:bookmarkEnd w:id="29"/>
      <w:bookmarkEnd w:id="30"/>
    </w:p>
    <w:p w14:paraId="1833245C">
      <w:pPr>
        <w:pStyle w:val="3"/>
        <w:spacing w:line="360" w:lineRule="auto"/>
        <w:jc w:val="center"/>
        <w:rPr>
          <w:rFonts w:ascii="宋体" w:hAnsi="宋体" w:eastAsia="宋体"/>
        </w:rPr>
      </w:pPr>
      <w:bookmarkStart w:id="31" w:name="_Toc55303746"/>
      <w:bookmarkStart w:id="32" w:name="_Toc6586"/>
      <w:bookmarkStart w:id="33" w:name="_Toc55310059"/>
      <w:bookmarkStart w:id="34" w:name="_Toc27942"/>
      <w:bookmarkStart w:id="35" w:name="_Toc55229791"/>
      <w:bookmarkStart w:id="36" w:name="_Toc26005"/>
      <w:bookmarkStart w:id="37" w:name="_Toc55719840"/>
      <w:bookmarkStart w:id="38" w:name="_Toc409"/>
      <w:bookmarkStart w:id="39" w:name="_Toc290111287"/>
      <w:bookmarkStart w:id="40" w:name="_Toc24906"/>
      <w:r>
        <w:rPr>
          <w:rFonts w:hint="eastAsia" w:ascii="宋体" w:hAnsi="宋体" w:eastAsia="宋体"/>
        </w:rPr>
        <w:t>谈判申请人须知附表</w:t>
      </w:r>
      <w:bookmarkEnd w:id="31"/>
      <w:bookmarkEnd w:id="32"/>
      <w:bookmarkEnd w:id="33"/>
      <w:bookmarkEnd w:id="34"/>
      <w:bookmarkEnd w:id="35"/>
      <w:bookmarkEnd w:id="36"/>
      <w:bookmarkEnd w:id="37"/>
      <w:bookmarkEnd w:id="38"/>
      <w:bookmarkEnd w:id="39"/>
      <w:bookmarkEnd w:id="40"/>
    </w:p>
    <w:tbl>
      <w:tblPr>
        <w:tblStyle w:val="26"/>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34"/>
        <w:gridCol w:w="1846"/>
        <w:gridCol w:w="6505"/>
      </w:tblGrid>
      <w:tr w14:paraId="1630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C76897B">
            <w:pPr>
              <w:jc w:val="center"/>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366AD6F">
            <w:pPr>
              <w:jc w:val="center"/>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A967424">
            <w:pPr>
              <w:jc w:val="center"/>
              <w:rPr>
                <w:rFonts w:ascii="宋体" w:hAnsi="宋体" w:cs="宋体"/>
                <w:b/>
                <w:bCs/>
                <w:szCs w:val="21"/>
                <w:highlight w:val="none"/>
              </w:rPr>
            </w:pPr>
            <w:r>
              <w:rPr>
                <w:rFonts w:hint="eastAsia" w:ascii="宋体" w:hAnsi="宋体" w:cs="宋体"/>
                <w:b/>
                <w:bCs/>
                <w:szCs w:val="21"/>
                <w:highlight w:val="none"/>
              </w:rPr>
              <w:t>编列内容</w:t>
            </w:r>
          </w:p>
        </w:tc>
      </w:tr>
      <w:tr w14:paraId="1492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0B736BC">
            <w:pPr>
              <w:jc w:val="center"/>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0796F8AC">
            <w:pPr>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DAA3808">
            <w:pPr>
              <w:rPr>
                <w:rFonts w:ascii="宋体" w:hAnsi="宋体" w:cs="宋体"/>
                <w:szCs w:val="21"/>
                <w:highlight w:val="none"/>
              </w:rPr>
            </w:pPr>
            <w:r>
              <w:rPr>
                <w:rFonts w:hint="eastAsia" w:ascii="宋体" w:hAnsi="宋体" w:cs="宋体"/>
                <w:szCs w:val="21"/>
                <w:highlight w:val="none"/>
              </w:rPr>
              <w:t>详见第一章采购公告</w:t>
            </w:r>
          </w:p>
        </w:tc>
      </w:tr>
      <w:tr w14:paraId="5EEE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5F0EEBC">
            <w:pPr>
              <w:jc w:val="center"/>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0161E551">
            <w:pPr>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58FB1039">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2FFE8C75">
            <w:pPr>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6C6E3FCF">
            <w:pPr>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73C3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EA88633">
            <w:pPr>
              <w:jc w:val="center"/>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12112365">
            <w:pPr>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54D10A1">
            <w:pPr>
              <w:rPr>
                <w:rFonts w:ascii="宋体" w:hAnsi="宋体" w:cs="宋体"/>
                <w:szCs w:val="21"/>
                <w:highlight w:val="none"/>
              </w:rPr>
            </w:pPr>
            <w:r>
              <w:rPr>
                <w:rFonts w:hint="eastAsia" w:ascii="宋体" w:hAnsi="宋体" w:cs="宋体"/>
                <w:szCs w:val="21"/>
                <w:highlight w:val="none"/>
              </w:rPr>
              <w:t>供应商</w:t>
            </w:r>
            <w:r>
              <w:rPr>
                <w:rFonts w:hint="eastAsia" w:ascii="宋体" w:hAnsi="宋体" w:cs="宋体"/>
                <w:color w:val="000000" w:themeColor="text1"/>
                <w:szCs w:val="21"/>
                <w:highlight w:val="none"/>
                <w14:textFill>
                  <w14:solidFill>
                    <w14:schemeClr w14:val="tx1"/>
                  </w14:solidFill>
                </w14:textFill>
              </w:rPr>
              <w:t>需在</w:t>
            </w:r>
            <w:r>
              <w:rPr>
                <w:rFonts w:hint="eastAsia" w:ascii="宋体" w:hAnsi="宋体" w:cs="宋体"/>
                <w:color w:val="000000" w:themeColor="text1"/>
                <w:szCs w:val="21"/>
                <w:highlight w:val="none"/>
                <w:u w:val="single"/>
                <w14:textFill>
                  <w14:solidFill>
                    <w14:schemeClr w14:val="tx1"/>
                  </w14:solidFill>
                </w14:textFill>
              </w:rPr>
              <w:t xml:space="preserve"> 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16</w:t>
            </w:r>
            <w:r>
              <w:rPr>
                <w:rFonts w:hint="eastAsia" w:ascii="宋体" w:hAnsi="宋体" w:cs="宋体"/>
                <w:color w:val="000000" w:themeColor="text1"/>
                <w:szCs w:val="21"/>
                <w:highlight w:val="none"/>
                <w14:textFill>
                  <w14:solidFill>
                    <w14:schemeClr w14:val="tx1"/>
                  </w14:solidFill>
                </w14:textFill>
              </w:rPr>
              <w:t>日前</w:t>
            </w:r>
            <w:r>
              <w:rPr>
                <w:rFonts w:hint="eastAsia" w:ascii="宋体" w:hAnsi="宋体" w:cs="宋体"/>
                <w:szCs w:val="21"/>
                <w:highlight w:val="none"/>
              </w:rPr>
              <w:t>发出澄清问题，采购人将在收到澄清后24小时内回复。</w:t>
            </w:r>
          </w:p>
        </w:tc>
      </w:tr>
      <w:tr w14:paraId="1AA2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C9EC5F3">
            <w:pPr>
              <w:jc w:val="center"/>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5BC1A3F6">
            <w:pPr>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251370D">
            <w:pPr>
              <w:jc w:val="left"/>
              <w:rPr>
                <w:rFonts w:ascii="宋体" w:hAnsi="宋体" w:cs="宋体"/>
                <w:bCs/>
                <w:highlight w:val="none"/>
              </w:rPr>
            </w:pPr>
            <w:r>
              <w:rPr>
                <w:rFonts w:hint="eastAsia" w:ascii="宋体" w:hAnsi="宋体" w:cs="宋体"/>
                <w:bCs/>
                <w:highlight w:val="none"/>
              </w:rPr>
              <w:t>1.本项目的报价采用包干价（含税）的形式。</w:t>
            </w:r>
          </w:p>
          <w:p w14:paraId="740B2965">
            <w:pPr>
              <w:jc w:val="left"/>
              <w:rPr>
                <w:rFonts w:ascii="宋体" w:hAnsi="宋体" w:cs="宋体"/>
                <w:szCs w:val="21"/>
                <w:highlight w:val="none"/>
              </w:rPr>
            </w:pPr>
            <w:r>
              <w:rPr>
                <w:rFonts w:hint="eastAsia" w:ascii="宋体" w:hAnsi="宋体" w:cs="宋体"/>
                <w:bCs/>
                <w:highlight w:val="none"/>
                <w:lang w:val="en-US" w:eastAsia="zh-CN"/>
              </w:rPr>
              <w:t>2.本项目为110kV永三风电场35kV集电线路导线更换服务，本项目包括所有工作的全部费用，包括但不限于导线及金具拆除、运输费、材料费、人工费等，详见物资清单</w:t>
            </w:r>
            <w:r>
              <w:rPr>
                <w:rFonts w:hint="eastAsia" w:ascii="宋体" w:hAnsi="宋体" w:cs="宋体"/>
                <w:bCs/>
                <w:highlight w:val="none"/>
                <w:lang w:val="zh-CN" w:eastAsia="zh-CN"/>
              </w:rPr>
              <w:t>。</w:t>
            </w:r>
          </w:p>
        </w:tc>
      </w:tr>
      <w:tr w14:paraId="5F1A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63466D3">
            <w:pPr>
              <w:jc w:val="center"/>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08FC2306">
            <w:pPr>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BAB3380">
            <w:pPr>
              <w:rPr>
                <w:rFonts w:ascii="宋体" w:hAnsi="宋体" w:cs="宋体"/>
                <w:kern w:val="0"/>
                <w:sz w:val="22"/>
                <w:szCs w:val="22"/>
                <w:highlight w:val="none"/>
              </w:rPr>
            </w:pPr>
            <w:r>
              <w:rPr>
                <w:rFonts w:hint="eastAsia" w:ascii="宋体" w:hAnsi="宋体" w:cs="宋体"/>
                <w:szCs w:val="22"/>
                <w:highlight w:val="none"/>
              </w:rPr>
              <w:sym w:font="Wingdings 2" w:char="00A3"/>
            </w:r>
            <w:r>
              <w:rPr>
                <w:rFonts w:hint="eastAsia" w:ascii="宋体" w:hAnsi="宋体" w:cs="宋体"/>
                <w:szCs w:val="22"/>
                <w:highlight w:val="none"/>
              </w:rPr>
              <w:t>无</w:t>
            </w:r>
          </w:p>
          <w:p w14:paraId="00F6DEAB">
            <w:pPr>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szCs w:val="22"/>
                <w:highlight w:val="none"/>
                <w:u w:val="single"/>
              </w:rPr>
              <w:t xml:space="preserve"> </w:t>
            </w:r>
            <w:r>
              <w:rPr>
                <w:rFonts w:hint="eastAsia" w:ascii="宋体" w:hAnsi="宋体" w:cs="宋体"/>
                <w:szCs w:val="22"/>
                <w:highlight w:val="none"/>
                <w:u w:val="single"/>
                <w:lang w:val="en-US" w:eastAsia="zh-CN"/>
              </w:rPr>
              <w:t>9</w:t>
            </w:r>
            <w:r>
              <w:rPr>
                <w:rFonts w:hint="eastAsia" w:ascii="宋体" w:hAnsi="宋体" w:cs="宋体"/>
                <w:szCs w:val="22"/>
                <w:highlight w:val="none"/>
                <w:u w:val="single"/>
              </w:rPr>
              <w:t xml:space="preserve">万元    </w:t>
            </w:r>
          </w:p>
        </w:tc>
      </w:tr>
      <w:tr w14:paraId="139E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FF06755">
            <w:pPr>
              <w:jc w:val="center"/>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59BB752">
            <w:pPr>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32060B6">
            <w:pPr>
              <w:rPr>
                <w:rFonts w:ascii="宋体" w:hAnsi="宋体" w:cs="宋体"/>
                <w:szCs w:val="21"/>
                <w:highlight w:val="none"/>
              </w:rPr>
            </w:pPr>
            <w:r>
              <w:rPr>
                <w:rFonts w:hint="eastAsia" w:ascii="宋体" w:hAnsi="宋体" w:cs="宋体"/>
                <w:szCs w:val="21"/>
                <w:highlight w:val="none"/>
              </w:rPr>
              <w:t>人民币</w:t>
            </w:r>
          </w:p>
        </w:tc>
      </w:tr>
      <w:tr w14:paraId="1C81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A3B68FC">
            <w:pPr>
              <w:jc w:val="center"/>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19A997AA">
            <w:pPr>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F75AF33">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1691343A">
            <w:pPr>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1B2CB945">
            <w:pPr>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191E7584">
            <w:pPr>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0A140AF7">
            <w:pPr>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59245E03">
            <w:pPr>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2B5D9888">
            <w:pPr>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7A730726">
            <w:pPr>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022A6666">
            <w:pPr>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0FDB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A73D87E">
            <w:pPr>
              <w:jc w:val="center"/>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5FCE3105">
            <w:pPr>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1CE5323">
            <w:pPr>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1558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90163D5">
            <w:pPr>
              <w:jc w:val="center"/>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0165226">
            <w:pPr>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05D4466">
            <w:pPr>
              <w:rPr>
                <w:color w:val="auto"/>
                <w:highlight w:val="none"/>
              </w:rPr>
            </w:pPr>
            <w:r>
              <w:rPr>
                <w:rFonts w:hint="eastAsia"/>
                <w:color w:val="auto"/>
                <w:highlight w:val="none"/>
              </w:rPr>
              <w:t>响应文件递交截止时间：</w:t>
            </w:r>
            <w:r>
              <w:rPr>
                <w:rFonts w:hint="eastAsia" w:ascii="宋体" w:hAnsi="宋体" w:eastAsia="宋体" w:cs="宋体"/>
                <w:color w:val="auto"/>
                <w:highlight w:val="none"/>
                <w:u w:val="single"/>
              </w:rPr>
              <w:t xml:space="preserve"> 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10</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22</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14</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30</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分</w:t>
            </w:r>
          </w:p>
        </w:tc>
      </w:tr>
      <w:tr w14:paraId="029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7AECAF0">
            <w:pPr>
              <w:jc w:val="center"/>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1ACAEB5">
            <w:pPr>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F629848">
            <w:pPr>
              <w:rPr>
                <w:rFonts w:ascii="宋体" w:hAnsi="宋体" w:cs="宋体"/>
                <w:color w:val="auto"/>
                <w:szCs w:val="21"/>
                <w:highlight w:val="none"/>
              </w:rPr>
            </w:pPr>
            <w:r>
              <w:rPr>
                <w:rFonts w:hint="eastAsia" w:ascii="宋体" w:hAnsi="宋体" w:cs="宋体"/>
                <w:color w:val="auto"/>
                <w:szCs w:val="21"/>
                <w:highlight w:val="none"/>
              </w:rPr>
              <w:t>谈判小组为5人及以上单数组成。</w:t>
            </w:r>
          </w:p>
        </w:tc>
      </w:tr>
      <w:tr w14:paraId="30A6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CD6B9F2">
            <w:pPr>
              <w:jc w:val="center"/>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8F4C556">
            <w:pPr>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5B214B93">
            <w:pPr>
              <w:rPr>
                <w:rFonts w:ascii="宋体" w:hAnsi="宋体" w:cs="宋体"/>
                <w:color w:val="auto"/>
                <w:szCs w:val="21"/>
                <w:highlight w:val="none"/>
              </w:rPr>
            </w:pPr>
            <w:r>
              <w:rPr>
                <w:rFonts w:hint="eastAsia" w:ascii="宋体" w:hAnsi="宋体" w:cs="宋体"/>
                <w:color w:val="auto"/>
                <w:szCs w:val="21"/>
                <w:highlight w:val="none"/>
              </w:rPr>
              <w:t>开启响应文件开始时间：</w:t>
            </w:r>
            <w:r>
              <w:rPr>
                <w:rFonts w:hint="eastAsia" w:ascii="宋体" w:hAnsi="宋体" w:cs="宋体"/>
                <w:color w:val="auto"/>
                <w:szCs w:val="21"/>
                <w:highlight w:val="none"/>
                <w:u w:val="single"/>
              </w:rPr>
              <w:t xml:space="preserve"> </w:t>
            </w:r>
            <w:r>
              <w:rPr>
                <w:rFonts w:hint="eastAsia" w:ascii="宋体" w:hAnsi="宋体" w:eastAsia="宋体" w:cs="宋体"/>
                <w:color w:val="auto"/>
                <w:highlight w:val="none"/>
                <w:u w:val="single"/>
              </w:rPr>
              <w:t>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10</w:t>
            </w:r>
            <w:r>
              <w:rPr>
                <w:rFonts w:hint="eastAsia" w:ascii="宋体" w:hAnsi="宋体" w:eastAsia="宋体" w:cs="宋体"/>
                <w:color w:val="auto"/>
                <w:highlight w:val="none"/>
              </w:rPr>
              <w:t>月</w:t>
            </w:r>
            <w:r>
              <w:rPr>
                <w:rFonts w:hint="eastAsia" w:ascii="宋体" w:hAnsi="宋体" w:cs="宋体"/>
                <w:color w:val="auto"/>
                <w:highlight w:val="none"/>
                <w:lang w:val="en-US" w:eastAsia="zh-CN"/>
              </w:rPr>
              <w:t>22</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14</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30</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分</w:t>
            </w:r>
          </w:p>
          <w:p w14:paraId="3145E835">
            <w:pPr>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color w:val="auto"/>
                <w:szCs w:val="21"/>
                <w:highlight w:val="none"/>
                <w:lang w:val="en-US" w:eastAsia="zh-CN"/>
              </w:rPr>
              <w:t>红河云能投新能源开发有限公司（地址为：红河云能投新能源开发有限公司老尖山升压站）</w:t>
            </w:r>
          </w:p>
        </w:tc>
      </w:tr>
      <w:tr w14:paraId="18FB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45DBD1D">
            <w:pPr>
              <w:jc w:val="center"/>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013BAD7">
            <w:pPr>
              <w:jc w:val="left"/>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18989CE">
            <w:pPr>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3738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1954FAA">
            <w:pPr>
              <w:jc w:val="center"/>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1C199105">
            <w:pPr>
              <w:jc w:val="left"/>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55701CD">
            <w:pPr>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17944D8C">
            <w:pPr>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2.进入第二轮谈判的供应商代表按谈判申请文件递交顺序进行单独谈判，并在保证每个供应商得到均等的机会的前提下可进行多次报价。</w:t>
            </w:r>
          </w:p>
          <w:p w14:paraId="66E051B1">
            <w:pPr>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16CB8080">
            <w:pPr>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3060CE1D">
            <w:pPr>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312B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93E3FBB">
            <w:pPr>
              <w:jc w:val="center"/>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CE293C">
            <w:pPr>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B358423">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5910FA81">
            <w:pPr>
              <w:rPr>
                <w:rFonts w:ascii="宋体" w:hAnsi="宋体" w:cs="宋体"/>
                <w:color w:val="000000"/>
                <w:szCs w:val="22"/>
                <w:highlight w:val="none"/>
              </w:rPr>
            </w:pP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 xml:space="preserve">                    </w:t>
            </w:r>
          </w:p>
          <w:p w14:paraId="7451254A">
            <w:pPr>
              <w:rPr>
                <w:rFonts w:ascii="宋体" w:hAnsi="宋体" w:cs="宋体"/>
                <w:szCs w:val="21"/>
                <w:highlight w:val="none"/>
              </w:rPr>
            </w:pPr>
            <w:r>
              <w:rPr>
                <w:rFonts w:hint="eastAsia" w:ascii="宋体" w:hAnsi="宋体" w:cs="宋体"/>
                <w:color w:val="000000"/>
                <w:szCs w:val="22"/>
                <w:highlight w:val="none"/>
              </w:rPr>
              <w:t>履约担保形式：</w:t>
            </w:r>
            <w:r>
              <w:rPr>
                <w:rFonts w:hint="eastAsia" w:ascii="宋体" w:hAnsi="宋体" w:cs="宋体"/>
                <w:color w:val="000000"/>
                <w:szCs w:val="22"/>
                <w:highlight w:val="none"/>
                <w:u w:val="single"/>
              </w:rPr>
              <w:t xml:space="preserve">                    </w:t>
            </w:r>
          </w:p>
        </w:tc>
      </w:tr>
      <w:tr w14:paraId="0EDA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D5FACEC">
            <w:pPr>
              <w:jc w:val="center"/>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B5FBF7">
            <w:pPr>
              <w:rPr>
                <w:rFonts w:ascii="宋体" w:hAnsi="宋体" w:cs="宋体"/>
                <w:b/>
                <w:bCs/>
                <w:szCs w:val="21"/>
                <w:highlight w:val="none"/>
              </w:rPr>
            </w:pPr>
            <w:r>
              <w:rPr>
                <w:rFonts w:hint="eastAsia" w:ascii="宋体" w:hAnsi="宋体" w:cs="宋体"/>
                <w:b/>
                <w:bCs/>
                <w:szCs w:val="21"/>
                <w:highlight w:val="none"/>
              </w:rPr>
              <w:t>其他需要补充的内容</w:t>
            </w:r>
          </w:p>
        </w:tc>
      </w:tr>
      <w:tr w14:paraId="4232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FDF04D9">
            <w:pPr>
              <w:jc w:val="center"/>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022A2086">
            <w:pPr>
              <w:rPr>
                <w:rFonts w:ascii="宋体" w:hAnsi="宋体" w:cs="宋体"/>
                <w:b/>
                <w:bCs/>
                <w:szCs w:val="21"/>
                <w:highlight w:val="none"/>
              </w:rPr>
            </w:pPr>
            <w:r>
              <w:rPr>
                <w:rFonts w:hint="eastAsia" w:ascii="宋体" w:hAnsi="宋体" w:cs="宋体"/>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1D706D3">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谈判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4B92D3EB">
            <w:pPr>
              <w:widowControl w:val="0"/>
              <w:jc w:val="both"/>
              <w:rPr>
                <w:rFonts w:hint="default"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项目名称：云南云能红河区域新能源公司安保劳务外包服务项目</w:t>
            </w:r>
          </w:p>
          <w:p w14:paraId="2C0A121F">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谈判申请文件</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在</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2026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年</w:t>
            </w:r>
            <w:r>
              <w:rPr>
                <w:rFonts w:hint="eastAsia" w:ascii="宋体" w:hAnsi="宋体" w:cs="宋体"/>
                <w:color w:val="auto"/>
                <w:kern w:val="2"/>
                <w:sz w:val="21"/>
                <w:szCs w:val="21"/>
                <w:highlight w:val="none"/>
                <w:u w:val="single"/>
                <w:lang w:val="en-US" w:eastAsia="zh-CN" w:bidi="ar-SA"/>
              </w:rPr>
              <w:t xml:space="preserve"> 10</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color w:val="auto"/>
                <w:kern w:val="2"/>
                <w:sz w:val="21"/>
                <w:szCs w:val="21"/>
                <w:highlight w:val="none"/>
                <w:u w:val="single"/>
                <w:lang w:val="en-US" w:eastAsia="zh-CN" w:bidi="ar-SA"/>
              </w:rPr>
              <w:t>22</w:t>
            </w:r>
            <w:bookmarkStart w:id="164" w:name="_GoBack"/>
            <w:bookmarkEnd w:id="164"/>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u w:val="single"/>
                <w:lang w:val="en-US" w:eastAsia="zh-CN" w:bidi="ar-SA"/>
              </w:rPr>
              <w:t xml:space="preserve"> 1</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4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kern w:val="2"/>
                <w:sz w:val="21"/>
                <w:szCs w:val="21"/>
                <w:highlight w:val="none"/>
                <w:lang w:val="en-US" w:eastAsia="zh-CN" w:bidi="ar-SA"/>
              </w:rPr>
              <w:t>（开标时间）前不得开启。</w:t>
            </w:r>
          </w:p>
          <w:p w14:paraId="4473673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2.谈判响应文件用A4幅面出版，竖向左侧热熔胶装方式装订，文件装订应牢固，不得活页装订，否则该纸质响应文件将被拒绝，采购人对于谈判响应文件装订松散而造成的丢失或其他后果不承担任何责任。</w:t>
            </w:r>
          </w:p>
          <w:p w14:paraId="3499117B">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3.谈判响应文件应编制目录并逐页标注连续页码，建议采用双面打印；</w:t>
            </w:r>
          </w:p>
          <w:p w14:paraId="0F3CEDA2">
            <w:pPr>
              <w:rPr>
                <w:rFonts w:ascii="宋体" w:hAnsi="宋体" w:cs="宋体"/>
                <w:szCs w:val="22"/>
                <w:highlight w:val="none"/>
              </w:rPr>
            </w:pPr>
            <w:r>
              <w:rPr>
                <w:rFonts w:hint="eastAsia" w:ascii="宋体" w:hAnsi="宋体" w:eastAsia="宋体" w:cs="宋体"/>
                <w:kern w:val="2"/>
                <w:sz w:val="21"/>
                <w:szCs w:val="21"/>
                <w:highlight w:val="none"/>
                <w:lang w:val="en-US" w:eastAsia="zh-CN" w:bidi="ar-SA"/>
              </w:rPr>
              <w:t>4.最终报价无需装订，需单独密封送达谈判现场。</w:t>
            </w:r>
          </w:p>
        </w:tc>
      </w:tr>
      <w:tr w14:paraId="4C83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705D55C">
            <w:pPr>
              <w:jc w:val="center"/>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17972720">
            <w:pPr>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5137CE48">
            <w:pPr>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2AED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6BE3C4D">
            <w:pPr>
              <w:jc w:val="center"/>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5E034EF3">
            <w:pPr>
              <w:jc w:val="left"/>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3C7AF03">
            <w:pPr>
              <w:jc w:val="left"/>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DD2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29D1EC5">
            <w:pPr>
              <w:jc w:val="center"/>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18C3F1E1">
            <w:pPr>
              <w:jc w:val="left"/>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E09C19E">
            <w:pPr>
              <w:jc w:val="left"/>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78207D07">
            <w:pPr>
              <w:jc w:val="left"/>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773D32F7">
            <w:pPr>
              <w:jc w:val="left"/>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7E659212">
            <w:pPr>
              <w:jc w:val="left"/>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6F9FA862">
            <w:pPr>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39151AFD">
      <w:pPr>
        <w:spacing w:line="360" w:lineRule="auto"/>
        <w:rPr>
          <w:rFonts w:hint="eastAsia" w:ascii="宋体" w:hAnsi="宋体" w:cs="宋体"/>
          <w:b/>
          <w:sz w:val="24"/>
          <w:highlight w:val="none"/>
        </w:rPr>
      </w:pPr>
      <w:bookmarkStart w:id="41" w:name="_Toc36460118"/>
    </w:p>
    <w:p w14:paraId="7F0007A2">
      <w:pPr>
        <w:spacing w:line="360" w:lineRule="auto"/>
        <w:rPr>
          <w:rFonts w:ascii="宋体" w:hAnsi="宋体" w:cs="宋体"/>
          <w:sz w:val="28"/>
          <w:szCs w:val="28"/>
          <w:highlight w:val="none"/>
        </w:rPr>
      </w:pPr>
      <w:r>
        <w:rPr>
          <w:rFonts w:hint="eastAsia" w:ascii="宋体" w:hAnsi="宋体" w:cs="宋体"/>
          <w:b/>
          <w:sz w:val="24"/>
          <w:highlight w:val="none"/>
        </w:rPr>
        <w:t>1.适用范围</w:t>
      </w:r>
      <w:bookmarkEnd w:id="41"/>
    </w:p>
    <w:p w14:paraId="7D51576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585664CD">
      <w:pPr>
        <w:spacing w:line="360" w:lineRule="auto"/>
        <w:rPr>
          <w:rFonts w:ascii="宋体" w:hAnsi="宋体" w:cs="宋体"/>
          <w:b/>
          <w:sz w:val="24"/>
          <w:highlight w:val="none"/>
        </w:rPr>
      </w:pPr>
      <w:bookmarkStart w:id="42" w:name="_Toc36460119"/>
      <w:r>
        <w:rPr>
          <w:rFonts w:hint="eastAsia" w:ascii="宋体" w:hAnsi="宋体" w:cs="宋体"/>
          <w:b/>
          <w:sz w:val="24"/>
          <w:highlight w:val="none"/>
        </w:rPr>
        <w:t>2.定义</w:t>
      </w:r>
      <w:bookmarkEnd w:id="42"/>
    </w:p>
    <w:p w14:paraId="3A440AA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3D0ED97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36A3AE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3686D9C5">
      <w:pPr>
        <w:spacing w:line="360" w:lineRule="auto"/>
        <w:rPr>
          <w:rFonts w:ascii="宋体" w:hAnsi="宋体" w:cs="宋体"/>
          <w:b/>
          <w:sz w:val="24"/>
          <w:highlight w:val="none"/>
        </w:rPr>
      </w:pPr>
      <w:bookmarkStart w:id="43" w:name="_Toc36460120"/>
      <w:r>
        <w:rPr>
          <w:rFonts w:hint="eastAsia" w:ascii="宋体" w:hAnsi="宋体" w:cs="宋体"/>
          <w:b/>
          <w:sz w:val="24"/>
          <w:highlight w:val="none"/>
        </w:rPr>
        <w:t>3.竞争性谈判费用</w:t>
      </w:r>
      <w:bookmarkEnd w:id="43"/>
    </w:p>
    <w:p w14:paraId="1D4CB7C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4F787D41">
      <w:pPr>
        <w:spacing w:line="360" w:lineRule="auto"/>
        <w:rPr>
          <w:rFonts w:ascii="宋体" w:hAnsi="宋体" w:cs="宋体"/>
          <w:b/>
          <w:sz w:val="24"/>
          <w:highlight w:val="none"/>
        </w:rPr>
      </w:pPr>
      <w:bookmarkStart w:id="44" w:name="_Toc36460121"/>
      <w:r>
        <w:rPr>
          <w:rFonts w:hint="eastAsia" w:ascii="宋体" w:hAnsi="宋体" w:cs="宋体"/>
          <w:b/>
          <w:sz w:val="24"/>
          <w:highlight w:val="none"/>
        </w:rPr>
        <w:t>4.现场踏勘</w:t>
      </w:r>
      <w:bookmarkEnd w:id="44"/>
    </w:p>
    <w:p w14:paraId="57818D3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06762B8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678F7C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6C5A18F">
      <w:pPr>
        <w:spacing w:line="360" w:lineRule="auto"/>
        <w:rPr>
          <w:rFonts w:ascii="宋体" w:hAnsi="宋体" w:cs="宋体"/>
          <w:b/>
          <w:sz w:val="24"/>
          <w:highlight w:val="none"/>
        </w:rPr>
      </w:pPr>
      <w:bookmarkStart w:id="45" w:name="_Toc36460122"/>
      <w:r>
        <w:rPr>
          <w:rFonts w:hint="eastAsia" w:ascii="宋体" w:hAnsi="宋体" w:cs="宋体"/>
          <w:b/>
          <w:sz w:val="24"/>
          <w:highlight w:val="none"/>
        </w:rPr>
        <w:t>5.采购文件的构成</w:t>
      </w:r>
      <w:bookmarkEnd w:id="45"/>
    </w:p>
    <w:p w14:paraId="3E84F6B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6B858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第一章 采购公告</w:t>
      </w:r>
    </w:p>
    <w:p w14:paraId="402725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第二章 供应商须知及前附表</w:t>
      </w:r>
    </w:p>
    <w:p w14:paraId="227C7B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第三章 评审办法</w:t>
      </w:r>
    </w:p>
    <w:p w14:paraId="4EBF26D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第四章 合同草案</w:t>
      </w:r>
    </w:p>
    <w:p w14:paraId="0C24AFC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技术</w:t>
      </w:r>
      <w:r>
        <w:rPr>
          <w:rFonts w:hint="eastAsia" w:ascii="宋体" w:hAnsi="宋体" w:cs="宋体"/>
          <w:sz w:val="24"/>
          <w:szCs w:val="24"/>
          <w:highlight w:val="none"/>
        </w:rPr>
        <w:t>需求</w:t>
      </w:r>
    </w:p>
    <w:p w14:paraId="5D5BDA1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第六章 响应文件格式</w:t>
      </w:r>
    </w:p>
    <w:p w14:paraId="3883894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42D8CC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7DCD555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7C130028">
      <w:pPr>
        <w:spacing w:line="360" w:lineRule="auto"/>
        <w:rPr>
          <w:rFonts w:ascii="宋体" w:hAnsi="宋体" w:cs="宋体"/>
          <w:b/>
          <w:sz w:val="24"/>
          <w:highlight w:val="none"/>
        </w:rPr>
      </w:pPr>
      <w:bookmarkStart w:id="46" w:name="_Toc36460123"/>
      <w:r>
        <w:rPr>
          <w:rFonts w:hint="eastAsia" w:ascii="宋体" w:hAnsi="宋体" w:cs="宋体"/>
          <w:b/>
          <w:sz w:val="24"/>
          <w:highlight w:val="none"/>
        </w:rPr>
        <w:t>6.采购文件的澄清、修改、补充</w:t>
      </w:r>
      <w:bookmarkEnd w:id="46"/>
    </w:p>
    <w:p w14:paraId="10121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5E28B66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08F3B18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2C399F8C">
      <w:pPr>
        <w:spacing w:line="360" w:lineRule="auto"/>
        <w:rPr>
          <w:rFonts w:ascii="宋体" w:hAnsi="宋体" w:cs="宋体"/>
          <w:b/>
          <w:sz w:val="24"/>
          <w:highlight w:val="none"/>
        </w:rPr>
      </w:pPr>
      <w:bookmarkStart w:id="47" w:name="_Toc36460124"/>
      <w:r>
        <w:rPr>
          <w:rFonts w:hint="eastAsia" w:ascii="宋体" w:hAnsi="宋体" w:cs="宋体"/>
          <w:b/>
          <w:sz w:val="24"/>
          <w:highlight w:val="none"/>
        </w:rPr>
        <w:t>7.编制基本要求</w:t>
      </w:r>
      <w:bookmarkEnd w:id="47"/>
    </w:p>
    <w:p w14:paraId="6E0BE30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53FCF09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4E0665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443DD53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35A19D30">
      <w:pPr>
        <w:spacing w:line="360" w:lineRule="auto"/>
        <w:rPr>
          <w:rFonts w:ascii="宋体" w:hAnsi="宋体" w:cs="宋体"/>
          <w:b/>
          <w:sz w:val="24"/>
          <w:highlight w:val="none"/>
        </w:rPr>
      </w:pPr>
      <w:bookmarkStart w:id="48" w:name="_Toc36460125"/>
      <w:r>
        <w:rPr>
          <w:rFonts w:hint="eastAsia" w:ascii="宋体" w:hAnsi="宋体" w:cs="宋体"/>
          <w:b/>
          <w:sz w:val="24"/>
          <w:highlight w:val="none"/>
        </w:rPr>
        <w:t>8.语言和计量单位</w:t>
      </w:r>
      <w:bookmarkEnd w:id="48"/>
    </w:p>
    <w:p w14:paraId="181526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1E2E992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18FF3E50">
      <w:pPr>
        <w:spacing w:line="360" w:lineRule="auto"/>
        <w:rPr>
          <w:rFonts w:ascii="宋体" w:hAnsi="宋体" w:cs="宋体"/>
          <w:b/>
          <w:sz w:val="24"/>
          <w:highlight w:val="none"/>
        </w:rPr>
      </w:pPr>
      <w:bookmarkStart w:id="49" w:name="_Toc36460126"/>
      <w:r>
        <w:rPr>
          <w:rFonts w:hint="eastAsia" w:ascii="宋体" w:hAnsi="宋体" w:cs="宋体"/>
          <w:b/>
          <w:sz w:val="24"/>
          <w:highlight w:val="none"/>
        </w:rPr>
        <w:t>9.报价</w:t>
      </w:r>
      <w:bookmarkEnd w:id="49"/>
    </w:p>
    <w:p w14:paraId="5B78AD5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662CBE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4008DAD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507298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0DA1A37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4FF6BB2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221A8595">
      <w:pPr>
        <w:spacing w:line="360" w:lineRule="auto"/>
        <w:rPr>
          <w:rFonts w:ascii="宋体" w:hAnsi="宋体" w:cs="宋体"/>
          <w:b/>
          <w:sz w:val="24"/>
          <w:highlight w:val="none"/>
        </w:rPr>
      </w:pPr>
      <w:bookmarkStart w:id="50" w:name="_Toc36460127"/>
      <w:r>
        <w:rPr>
          <w:rFonts w:hint="eastAsia" w:ascii="宋体" w:hAnsi="宋体" w:cs="宋体"/>
          <w:b/>
          <w:sz w:val="24"/>
          <w:highlight w:val="none"/>
        </w:rPr>
        <w:t>10.报价货币</w:t>
      </w:r>
      <w:bookmarkEnd w:id="50"/>
    </w:p>
    <w:p w14:paraId="3320AF9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6089E0DB">
      <w:pPr>
        <w:spacing w:line="360" w:lineRule="auto"/>
        <w:rPr>
          <w:rFonts w:ascii="宋体" w:hAnsi="宋体" w:cs="宋体"/>
          <w:b/>
          <w:sz w:val="24"/>
          <w:highlight w:val="none"/>
        </w:rPr>
      </w:pPr>
      <w:bookmarkStart w:id="51" w:name="_Toc36460128"/>
      <w:r>
        <w:rPr>
          <w:rFonts w:hint="eastAsia" w:ascii="宋体" w:hAnsi="宋体" w:cs="宋体"/>
          <w:b/>
          <w:sz w:val="24"/>
          <w:highlight w:val="none"/>
        </w:rPr>
        <w:t>11.响应保证金</w:t>
      </w:r>
      <w:bookmarkEnd w:id="51"/>
    </w:p>
    <w:p w14:paraId="78002F8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BE2AF9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2BDD46B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0F94B6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0AFAFC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7C1046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11.4 响应保证金的退还</w:t>
      </w:r>
    </w:p>
    <w:p w14:paraId="16FC96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70152B95">
      <w:pPr>
        <w:spacing w:line="360" w:lineRule="auto"/>
        <w:rPr>
          <w:rFonts w:ascii="宋体" w:hAnsi="宋体" w:cs="宋体"/>
          <w:b/>
          <w:sz w:val="24"/>
          <w:highlight w:val="none"/>
        </w:rPr>
      </w:pPr>
      <w:bookmarkStart w:id="52" w:name="_Toc36460129"/>
      <w:r>
        <w:rPr>
          <w:rFonts w:hint="eastAsia" w:ascii="宋体" w:hAnsi="宋体" w:cs="宋体"/>
          <w:b/>
          <w:sz w:val="24"/>
          <w:highlight w:val="none"/>
        </w:rPr>
        <w:t>12.采购有效期</w:t>
      </w:r>
      <w:bookmarkEnd w:id="52"/>
    </w:p>
    <w:p w14:paraId="47EA75B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4027EBE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188D47BB">
      <w:pPr>
        <w:spacing w:line="360" w:lineRule="auto"/>
        <w:rPr>
          <w:rFonts w:ascii="宋体" w:hAnsi="宋体" w:cs="宋体"/>
          <w:b/>
          <w:sz w:val="24"/>
          <w:highlight w:val="none"/>
        </w:rPr>
      </w:pPr>
      <w:bookmarkStart w:id="53" w:name="_Toc36460130"/>
      <w:r>
        <w:rPr>
          <w:rFonts w:hint="eastAsia" w:ascii="宋体" w:hAnsi="宋体" w:cs="宋体"/>
          <w:b/>
          <w:sz w:val="24"/>
          <w:highlight w:val="none"/>
        </w:rPr>
        <w:t>13.响应文件递交截止时间及地点</w:t>
      </w:r>
      <w:bookmarkEnd w:id="53"/>
    </w:p>
    <w:p w14:paraId="7FAEA3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2F2C3C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2FC0F24F">
      <w:pPr>
        <w:spacing w:line="360" w:lineRule="auto"/>
        <w:rPr>
          <w:rFonts w:ascii="宋体" w:hAnsi="宋体" w:cs="宋体"/>
          <w:b/>
          <w:sz w:val="24"/>
          <w:highlight w:val="none"/>
        </w:rPr>
      </w:pPr>
      <w:bookmarkStart w:id="54" w:name="_Toc36460131"/>
      <w:r>
        <w:rPr>
          <w:rFonts w:hint="eastAsia" w:ascii="宋体" w:hAnsi="宋体" w:cs="宋体"/>
          <w:b/>
          <w:sz w:val="24"/>
          <w:highlight w:val="none"/>
        </w:rPr>
        <w:t>14.响应文件的修改和撤销</w:t>
      </w:r>
      <w:bookmarkEnd w:id="54"/>
    </w:p>
    <w:p w14:paraId="2306A2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69F39B4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4E7BA069">
      <w:pPr>
        <w:spacing w:line="360" w:lineRule="auto"/>
        <w:rPr>
          <w:rFonts w:ascii="宋体" w:hAnsi="宋体" w:cs="宋体"/>
          <w:b/>
          <w:sz w:val="24"/>
          <w:highlight w:val="none"/>
        </w:rPr>
      </w:pPr>
      <w:bookmarkStart w:id="55" w:name="_Toc36460132"/>
      <w:r>
        <w:rPr>
          <w:rFonts w:hint="eastAsia" w:ascii="宋体" w:hAnsi="宋体" w:cs="宋体"/>
          <w:b/>
          <w:sz w:val="24"/>
          <w:highlight w:val="none"/>
        </w:rPr>
        <w:t>15.谈判小组</w:t>
      </w:r>
      <w:bookmarkEnd w:id="55"/>
    </w:p>
    <w:p w14:paraId="0BA6D63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开发有限公司采购管理制度》及有关法律、法规的规定组建谈判小组。</w:t>
      </w:r>
    </w:p>
    <w:p w14:paraId="308787B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5D0D893E">
      <w:pPr>
        <w:spacing w:line="360" w:lineRule="auto"/>
        <w:rPr>
          <w:rFonts w:ascii="宋体" w:hAnsi="宋体" w:cs="宋体"/>
          <w:b/>
          <w:sz w:val="24"/>
          <w:highlight w:val="none"/>
        </w:rPr>
      </w:pPr>
      <w:bookmarkStart w:id="56" w:name="_Toc36460133"/>
      <w:r>
        <w:rPr>
          <w:rFonts w:hint="eastAsia" w:ascii="宋体" w:hAnsi="宋体" w:cs="宋体"/>
          <w:b/>
          <w:sz w:val="24"/>
          <w:highlight w:val="none"/>
        </w:rPr>
        <w:t>16.开启响应文件</w:t>
      </w:r>
      <w:bookmarkEnd w:id="56"/>
    </w:p>
    <w:p w14:paraId="44B6E5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263EDBD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181985D4">
      <w:pPr>
        <w:spacing w:line="360" w:lineRule="auto"/>
        <w:rPr>
          <w:rFonts w:ascii="宋体" w:hAnsi="宋体" w:cs="宋体"/>
          <w:b/>
          <w:sz w:val="24"/>
          <w:highlight w:val="none"/>
        </w:rPr>
      </w:pPr>
      <w:bookmarkStart w:id="57" w:name="_Toc36460134"/>
      <w:r>
        <w:rPr>
          <w:rFonts w:hint="eastAsia" w:ascii="宋体" w:hAnsi="宋体" w:cs="宋体"/>
          <w:b/>
          <w:sz w:val="24"/>
          <w:highlight w:val="none"/>
        </w:rPr>
        <w:t>17</w:t>
      </w:r>
      <w:bookmarkEnd w:id="57"/>
      <w:r>
        <w:rPr>
          <w:rFonts w:hint="eastAsia" w:ascii="宋体" w:hAnsi="宋体" w:cs="宋体"/>
          <w:b/>
          <w:sz w:val="24"/>
          <w:highlight w:val="none"/>
        </w:rPr>
        <w:t>.</w:t>
      </w:r>
      <w:r>
        <w:rPr>
          <w:rFonts w:hint="eastAsia" w:ascii="宋体" w:hAnsi="宋体" w:cs="宋体"/>
          <w:b/>
          <w:kern w:val="0"/>
          <w:sz w:val="24"/>
          <w:highlight w:val="none"/>
        </w:rPr>
        <w:t>谈判与评审</w:t>
      </w:r>
    </w:p>
    <w:p w14:paraId="57BE36C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565BDE1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58426E8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13E647F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17.4 监督机构：评审活动应在采购人上级公司纪委办公室的监督下进行。</w:t>
      </w:r>
    </w:p>
    <w:p w14:paraId="37C36EB7">
      <w:pPr>
        <w:spacing w:line="360" w:lineRule="auto"/>
        <w:rPr>
          <w:rFonts w:ascii="宋体" w:hAnsi="宋体" w:cs="宋体"/>
          <w:b/>
          <w:sz w:val="24"/>
          <w:highlight w:val="none"/>
        </w:rPr>
      </w:pPr>
      <w:bookmarkStart w:id="58" w:name="_Toc36460135"/>
      <w:r>
        <w:rPr>
          <w:rFonts w:hint="eastAsia" w:ascii="宋体" w:hAnsi="宋体" w:cs="宋体"/>
          <w:b/>
          <w:sz w:val="24"/>
          <w:highlight w:val="none"/>
        </w:rPr>
        <w:t>18.确定成交供应商</w:t>
      </w:r>
      <w:bookmarkEnd w:id="58"/>
    </w:p>
    <w:p w14:paraId="570D195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5BE50E0E">
      <w:pPr>
        <w:spacing w:line="360" w:lineRule="auto"/>
        <w:rPr>
          <w:rFonts w:ascii="宋体" w:hAnsi="宋体" w:cs="宋体"/>
          <w:b/>
          <w:sz w:val="24"/>
          <w:highlight w:val="none"/>
        </w:rPr>
      </w:pPr>
      <w:bookmarkStart w:id="59" w:name="_Toc36460137"/>
      <w:r>
        <w:rPr>
          <w:rFonts w:hint="eastAsia" w:ascii="宋体" w:hAnsi="宋体" w:cs="宋体"/>
          <w:b/>
          <w:sz w:val="24"/>
          <w:highlight w:val="none"/>
        </w:rPr>
        <w:t>19.成交通知</w:t>
      </w:r>
      <w:bookmarkEnd w:id="59"/>
    </w:p>
    <w:p w14:paraId="7F2545A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5D54C89B">
      <w:pPr>
        <w:spacing w:line="360" w:lineRule="auto"/>
        <w:ind w:firstLine="480" w:firstLineChars="200"/>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6730AC9C">
      <w:pPr>
        <w:spacing w:line="360" w:lineRule="auto"/>
        <w:rPr>
          <w:rFonts w:ascii="宋体" w:hAnsi="宋体" w:cs="宋体"/>
          <w:b/>
          <w:sz w:val="24"/>
          <w:highlight w:val="none"/>
        </w:rPr>
      </w:pPr>
      <w:bookmarkStart w:id="60" w:name="_Toc36460138"/>
      <w:r>
        <w:rPr>
          <w:rFonts w:hint="eastAsia" w:ascii="宋体" w:hAnsi="宋体" w:cs="宋体"/>
          <w:b/>
          <w:sz w:val="24"/>
          <w:highlight w:val="none"/>
        </w:rPr>
        <w:t>20.签订合同</w:t>
      </w:r>
      <w:bookmarkEnd w:id="60"/>
    </w:p>
    <w:p w14:paraId="119ED51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p>
    <w:p w14:paraId="1D57A5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9B28CB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52ECA97E">
      <w:pPr>
        <w:spacing w:line="360" w:lineRule="auto"/>
        <w:rPr>
          <w:rFonts w:ascii="宋体" w:hAnsi="宋体" w:cs="宋体"/>
          <w:b/>
          <w:sz w:val="24"/>
          <w:highlight w:val="none"/>
        </w:rPr>
      </w:pPr>
      <w:bookmarkStart w:id="61" w:name="_Toc36460139"/>
      <w:r>
        <w:rPr>
          <w:rFonts w:hint="eastAsia" w:ascii="宋体" w:hAnsi="宋体" w:cs="宋体"/>
          <w:b/>
          <w:sz w:val="24"/>
          <w:highlight w:val="none"/>
        </w:rPr>
        <w:t>21.其他需要补充的内容</w:t>
      </w:r>
      <w:bookmarkEnd w:id="61"/>
    </w:p>
    <w:p w14:paraId="630754D0">
      <w:pPr>
        <w:spacing w:line="360" w:lineRule="auto"/>
        <w:ind w:firstLine="480" w:firstLineChars="200"/>
        <w:rPr>
          <w:rFonts w:ascii="宋体" w:hAnsi="宋体" w:cs="宋体"/>
          <w:highlight w:val="none"/>
        </w:rPr>
      </w:pPr>
      <w:r>
        <w:rPr>
          <w:rFonts w:hint="eastAsia" w:ascii="宋体" w:hAnsi="宋体" w:cs="宋体"/>
          <w:sz w:val="24"/>
          <w:szCs w:val="24"/>
          <w:highlight w:val="none"/>
        </w:rPr>
        <w:t>详见“供应商须知前附表”。</w:t>
      </w:r>
    </w:p>
    <w:p w14:paraId="5EEFCC91">
      <w:pPr>
        <w:bidi w:val="0"/>
      </w:pPr>
    </w:p>
    <w:p w14:paraId="78AD1751">
      <w:pPr>
        <w:bidi w:val="0"/>
      </w:pPr>
    </w:p>
    <w:p w14:paraId="1F8D7BAD">
      <w:pPr>
        <w:bidi w:val="0"/>
      </w:pPr>
    </w:p>
    <w:p w14:paraId="2FEF0F67">
      <w:pPr>
        <w:bidi w:val="0"/>
      </w:pPr>
    </w:p>
    <w:p w14:paraId="4F16CECE">
      <w:pPr>
        <w:bidi w:val="0"/>
      </w:pPr>
    </w:p>
    <w:p w14:paraId="26ACB2C3">
      <w:pPr>
        <w:bidi w:val="0"/>
      </w:pPr>
    </w:p>
    <w:p w14:paraId="53D9E3FC">
      <w:pPr>
        <w:pStyle w:val="14"/>
      </w:pPr>
    </w:p>
    <w:p w14:paraId="70FE089F">
      <w:pPr>
        <w:pStyle w:val="14"/>
      </w:pPr>
    </w:p>
    <w:p w14:paraId="4C9F2531">
      <w:pPr>
        <w:pStyle w:val="14"/>
      </w:pPr>
    </w:p>
    <w:p w14:paraId="55BA4562">
      <w:pPr>
        <w:pStyle w:val="14"/>
      </w:pPr>
    </w:p>
    <w:p w14:paraId="275E507F">
      <w:pPr>
        <w:pStyle w:val="14"/>
      </w:pPr>
    </w:p>
    <w:p w14:paraId="66FDC00A">
      <w:pPr>
        <w:pStyle w:val="14"/>
      </w:pPr>
    </w:p>
    <w:p w14:paraId="0D895CC0">
      <w:pPr>
        <w:pStyle w:val="14"/>
      </w:pPr>
    </w:p>
    <w:p w14:paraId="4C3E051F">
      <w:pPr>
        <w:pStyle w:val="14"/>
      </w:pPr>
    </w:p>
    <w:p w14:paraId="1217CE28">
      <w:pPr>
        <w:pStyle w:val="14"/>
      </w:pPr>
    </w:p>
    <w:p w14:paraId="20ED71E0">
      <w:pPr>
        <w:pStyle w:val="14"/>
      </w:pPr>
    </w:p>
    <w:p w14:paraId="4F29D6EC">
      <w:pPr>
        <w:bidi w:val="0"/>
      </w:pPr>
    </w:p>
    <w:p w14:paraId="05B9AD8A">
      <w:pPr>
        <w:bidi w:val="0"/>
      </w:pPr>
    </w:p>
    <w:p w14:paraId="75536345">
      <w:pPr>
        <w:bidi w:val="0"/>
      </w:pPr>
    </w:p>
    <w:p w14:paraId="3847769A">
      <w:pPr>
        <w:bidi w:val="0"/>
      </w:pPr>
    </w:p>
    <w:p w14:paraId="49862998">
      <w:pPr>
        <w:pStyle w:val="2"/>
        <w:jc w:val="center"/>
        <w:rPr>
          <w:rFonts w:hint="default" w:ascii="仿宋_GB2312" w:hAnsi="Times New Roman" w:eastAsia="仿宋_GB2312" w:cs="Times New Roman"/>
          <w:b/>
          <w:bCs/>
          <w:color w:val="auto"/>
          <w:kern w:val="2"/>
          <w:sz w:val="36"/>
          <w:szCs w:val="36"/>
          <w:lang w:val="en-US" w:eastAsia="zh-CN" w:bidi="ar-SA"/>
        </w:rPr>
      </w:pPr>
      <w:bookmarkStart w:id="62" w:name="_Toc12133"/>
      <w:bookmarkStart w:id="63" w:name="_Toc8114"/>
      <w:bookmarkStart w:id="64" w:name="_Toc24083"/>
      <w:bookmarkStart w:id="65" w:name="_Toc16379"/>
      <w:bookmarkStart w:id="66" w:name="_Toc22748"/>
      <w:bookmarkStart w:id="67" w:name="_Toc12050"/>
      <w:bookmarkStart w:id="68" w:name="_Toc20670"/>
      <w:bookmarkStart w:id="69" w:name="_Toc26045"/>
      <w:r>
        <w:rPr>
          <w:rFonts w:hint="eastAsia" w:ascii="仿宋_GB2312" w:hAnsi="Times New Roman" w:eastAsia="仿宋_GB2312" w:cs="Times New Roman"/>
          <w:b/>
          <w:bCs/>
          <w:color w:val="auto"/>
          <w:kern w:val="2"/>
          <w:sz w:val="36"/>
          <w:szCs w:val="36"/>
          <w:lang w:val="en-US" w:eastAsia="zh-CN" w:bidi="ar-SA"/>
        </w:rPr>
        <w:t xml:space="preserve">第三章  </w:t>
      </w:r>
      <w:bookmarkEnd w:id="62"/>
      <w:bookmarkEnd w:id="63"/>
      <w:bookmarkEnd w:id="64"/>
      <w:bookmarkEnd w:id="65"/>
      <w:bookmarkEnd w:id="66"/>
      <w:bookmarkEnd w:id="67"/>
      <w:r>
        <w:rPr>
          <w:rFonts w:hint="eastAsia" w:ascii="仿宋_GB2312" w:hAnsi="Times New Roman" w:eastAsia="仿宋_GB2312" w:cs="Times New Roman"/>
          <w:b/>
          <w:bCs/>
          <w:color w:val="auto"/>
          <w:kern w:val="2"/>
          <w:sz w:val="36"/>
          <w:szCs w:val="36"/>
          <w:lang w:val="en-US" w:eastAsia="zh-CN" w:bidi="ar-SA"/>
        </w:rPr>
        <w:t>评审办法</w:t>
      </w:r>
      <w:bookmarkEnd w:id="68"/>
      <w:bookmarkEnd w:id="69"/>
    </w:p>
    <w:p w14:paraId="7DA9C65F">
      <w:pPr>
        <w:jc w:val="center"/>
        <w:rPr>
          <w:rFonts w:ascii="宋体" w:hAnsi="宋体" w:cs="宋体"/>
          <w:highlight w:val="none"/>
        </w:rPr>
      </w:pPr>
      <w:r>
        <w:rPr>
          <w:rFonts w:hint="eastAsia" w:ascii="宋体" w:hAnsi="宋体" w:cs="宋体"/>
          <w:highlight w:val="none"/>
        </w:rPr>
        <w:t>评审办法前附表</w:t>
      </w:r>
    </w:p>
    <w:tbl>
      <w:tblPr>
        <w:tblStyle w:val="26"/>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97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341770D">
            <w:pPr>
              <w:pStyle w:val="39"/>
              <w:jc w:val="center"/>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432032C1">
            <w:pPr>
              <w:pStyle w:val="39"/>
              <w:jc w:val="center"/>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0CBA4D1C">
            <w:pPr>
              <w:pStyle w:val="39"/>
              <w:jc w:val="center"/>
              <w:rPr>
                <w:rFonts w:ascii="宋体" w:hAnsi="宋体" w:cs="宋体"/>
                <w:szCs w:val="21"/>
                <w:highlight w:val="none"/>
              </w:rPr>
            </w:pPr>
            <w:r>
              <w:rPr>
                <w:rFonts w:hint="eastAsia" w:ascii="宋体" w:hAnsi="宋体" w:cs="宋体"/>
                <w:szCs w:val="21"/>
                <w:highlight w:val="none"/>
              </w:rPr>
              <w:t>审 查 标 准</w:t>
            </w:r>
          </w:p>
        </w:tc>
      </w:tr>
      <w:tr w14:paraId="481D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2310961D">
            <w:pPr>
              <w:pStyle w:val="39"/>
              <w:jc w:val="center"/>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08F69073">
            <w:pPr>
              <w:pStyle w:val="39"/>
              <w:jc w:val="center"/>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7BB2E789">
            <w:pPr>
              <w:pStyle w:val="39"/>
              <w:jc w:val="center"/>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6455F376">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0E79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2ECCE20">
            <w:pPr>
              <w:pStyle w:val="39"/>
              <w:jc w:val="center"/>
              <w:rPr>
                <w:rFonts w:ascii="宋体" w:hAnsi="宋体" w:cs="宋体"/>
                <w:szCs w:val="21"/>
                <w:highlight w:val="none"/>
              </w:rPr>
            </w:pPr>
          </w:p>
        </w:tc>
        <w:tc>
          <w:tcPr>
            <w:tcW w:w="807" w:type="dxa"/>
            <w:vMerge w:val="continue"/>
            <w:vAlign w:val="center"/>
          </w:tcPr>
          <w:p w14:paraId="3647FEB1">
            <w:pPr>
              <w:pStyle w:val="39"/>
              <w:jc w:val="center"/>
              <w:rPr>
                <w:rFonts w:ascii="宋体" w:hAnsi="宋体" w:cs="宋体"/>
                <w:szCs w:val="21"/>
                <w:highlight w:val="none"/>
              </w:rPr>
            </w:pPr>
          </w:p>
        </w:tc>
        <w:tc>
          <w:tcPr>
            <w:tcW w:w="1969" w:type="dxa"/>
            <w:vAlign w:val="center"/>
          </w:tcPr>
          <w:p w14:paraId="2F22DF53">
            <w:pPr>
              <w:pStyle w:val="39"/>
              <w:jc w:val="center"/>
              <w:rPr>
                <w:rFonts w:ascii="宋体" w:hAnsi="宋体" w:cs="宋体"/>
                <w:szCs w:val="21"/>
                <w:highlight w:val="none"/>
              </w:rPr>
            </w:pPr>
            <w:r>
              <w:rPr>
                <w:rFonts w:hint="eastAsia" w:ascii="宋体" w:hAnsi="宋体" w:cs="宋体"/>
                <w:szCs w:val="21"/>
                <w:highlight w:val="none"/>
              </w:rPr>
              <w:t>资质要求</w:t>
            </w:r>
          </w:p>
        </w:tc>
        <w:tc>
          <w:tcPr>
            <w:tcW w:w="6066" w:type="dxa"/>
            <w:vAlign w:val="center"/>
          </w:tcPr>
          <w:p w14:paraId="5A632B43">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E90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9478D7F">
            <w:pPr>
              <w:pStyle w:val="39"/>
              <w:jc w:val="center"/>
              <w:rPr>
                <w:rFonts w:ascii="宋体" w:hAnsi="宋体" w:cs="宋体"/>
                <w:szCs w:val="21"/>
                <w:highlight w:val="none"/>
              </w:rPr>
            </w:pPr>
          </w:p>
        </w:tc>
        <w:tc>
          <w:tcPr>
            <w:tcW w:w="807" w:type="dxa"/>
            <w:vMerge w:val="continue"/>
            <w:vAlign w:val="center"/>
          </w:tcPr>
          <w:p w14:paraId="7C431AB5">
            <w:pPr>
              <w:pStyle w:val="39"/>
              <w:jc w:val="center"/>
              <w:rPr>
                <w:rFonts w:ascii="宋体" w:hAnsi="宋体" w:cs="宋体"/>
                <w:szCs w:val="21"/>
                <w:highlight w:val="none"/>
              </w:rPr>
            </w:pPr>
          </w:p>
        </w:tc>
        <w:tc>
          <w:tcPr>
            <w:tcW w:w="1969" w:type="dxa"/>
            <w:vAlign w:val="center"/>
          </w:tcPr>
          <w:p w14:paraId="48088E39">
            <w:pPr>
              <w:pStyle w:val="39"/>
              <w:jc w:val="center"/>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7F71C531">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3410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FB44B1D">
            <w:pPr>
              <w:pStyle w:val="39"/>
              <w:jc w:val="center"/>
              <w:rPr>
                <w:rFonts w:ascii="宋体" w:hAnsi="宋体" w:cs="宋体"/>
                <w:szCs w:val="21"/>
                <w:highlight w:val="none"/>
              </w:rPr>
            </w:pPr>
          </w:p>
        </w:tc>
        <w:tc>
          <w:tcPr>
            <w:tcW w:w="807" w:type="dxa"/>
            <w:vMerge w:val="continue"/>
            <w:vAlign w:val="center"/>
          </w:tcPr>
          <w:p w14:paraId="204D12A3">
            <w:pPr>
              <w:pStyle w:val="39"/>
              <w:jc w:val="center"/>
              <w:rPr>
                <w:rFonts w:ascii="宋体" w:hAnsi="宋体" w:cs="宋体"/>
                <w:szCs w:val="21"/>
                <w:highlight w:val="none"/>
              </w:rPr>
            </w:pPr>
          </w:p>
        </w:tc>
        <w:tc>
          <w:tcPr>
            <w:tcW w:w="1969" w:type="dxa"/>
            <w:vAlign w:val="center"/>
          </w:tcPr>
          <w:p w14:paraId="2EAF8C11">
            <w:pPr>
              <w:pStyle w:val="39"/>
              <w:jc w:val="center"/>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742B0D67">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84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568B565">
            <w:pPr>
              <w:pStyle w:val="39"/>
              <w:jc w:val="center"/>
              <w:rPr>
                <w:rFonts w:ascii="宋体" w:hAnsi="宋体" w:cs="宋体"/>
                <w:szCs w:val="21"/>
                <w:highlight w:val="none"/>
              </w:rPr>
            </w:pPr>
          </w:p>
        </w:tc>
        <w:tc>
          <w:tcPr>
            <w:tcW w:w="807" w:type="dxa"/>
            <w:vMerge w:val="continue"/>
            <w:vAlign w:val="center"/>
          </w:tcPr>
          <w:p w14:paraId="516876A2">
            <w:pPr>
              <w:pStyle w:val="39"/>
              <w:jc w:val="center"/>
              <w:rPr>
                <w:rFonts w:ascii="宋体" w:hAnsi="宋体" w:cs="宋体"/>
                <w:szCs w:val="21"/>
                <w:highlight w:val="none"/>
              </w:rPr>
            </w:pPr>
          </w:p>
        </w:tc>
        <w:tc>
          <w:tcPr>
            <w:tcW w:w="1969" w:type="dxa"/>
            <w:vAlign w:val="center"/>
          </w:tcPr>
          <w:p w14:paraId="24ABF178">
            <w:pPr>
              <w:pStyle w:val="39"/>
              <w:jc w:val="center"/>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48806CFC">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D7A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69D5F21">
            <w:pPr>
              <w:pStyle w:val="39"/>
              <w:jc w:val="center"/>
              <w:rPr>
                <w:rFonts w:ascii="宋体" w:hAnsi="宋体" w:cs="宋体"/>
                <w:szCs w:val="21"/>
                <w:highlight w:val="none"/>
              </w:rPr>
            </w:pPr>
          </w:p>
        </w:tc>
        <w:tc>
          <w:tcPr>
            <w:tcW w:w="807" w:type="dxa"/>
            <w:vMerge w:val="continue"/>
            <w:vAlign w:val="center"/>
          </w:tcPr>
          <w:p w14:paraId="459064C1">
            <w:pPr>
              <w:pStyle w:val="39"/>
              <w:jc w:val="center"/>
              <w:rPr>
                <w:rFonts w:ascii="宋体" w:hAnsi="宋体" w:cs="宋体"/>
                <w:szCs w:val="21"/>
                <w:highlight w:val="none"/>
              </w:rPr>
            </w:pPr>
          </w:p>
        </w:tc>
        <w:tc>
          <w:tcPr>
            <w:tcW w:w="1969" w:type="dxa"/>
            <w:vAlign w:val="center"/>
          </w:tcPr>
          <w:p w14:paraId="2E2501EE">
            <w:pPr>
              <w:pStyle w:val="39"/>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人员要求</w:t>
            </w:r>
          </w:p>
        </w:tc>
        <w:tc>
          <w:tcPr>
            <w:tcW w:w="6066" w:type="dxa"/>
            <w:vAlign w:val="center"/>
          </w:tcPr>
          <w:p w14:paraId="1746800E">
            <w:pPr>
              <w:pStyle w:val="39"/>
              <w:jc w:val="left"/>
              <w:rPr>
                <w:rFonts w:hint="eastAsia" w:ascii="宋体" w:hAnsi="宋体" w:cs="宋体"/>
                <w:szCs w:val="21"/>
                <w:highlight w:val="none"/>
              </w:rPr>
            </w:pPr>
            <w:r>
              <w:rPr>
                <w:rFonts w:hint="eastAsia" w:ascii="宋体" w:hAnsi="宋体" w:cs="宋体"/>
                <w:szCs w:val="21"/>
                <w:highlight w:val="none"/>
              </w:rPr>
              <w:t>符合第一章  采购公告中“供应商资格要求”规定</w:t>
            </w:r>
          </w:p>
        </w:tc>
      </w:tr>
      <w:tr w14:paraId="54EB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A65DEB1">
            <w:pPr>
              <w:pStyle w:val="39"/>
              <w:jc w:val="center"/>
              <w:rPr>
                <w:rFonts w:ascii="宋体" w:hAnsi="宋体" w:cs="宋体"/>
                <w:szCs w:val="21"/>
                <w:highlight w:val="none"/>
              </w:rPr>
            </w:pPr>
          </w:p>
        </w:tc>
        <w:tc>
          <w:tcPr>
            <w:tcW w:w="807" w:type="dxa"/>
            <w:vMerge w:val="continue"/>
            <w:vAlign w:val="center"/>
          </w:tcPr>
          <w:p w14:paraId="01B7CB45">
            <w:pPr>
              <w:pStyle w:val="39"/>
              <w:jc w:val="center"/>
              <w:rPr>
                <w:rFonts w:ascii="宋体" w:hAnsi="宋体" w:cs="宋体"/>
                <w:szCs w:val="21"/>
                <w:highlight w:val="none"/>
              </w:rPr>
            </w:pPr>
          </w:p>
        </w:tc>
        <w:tc>
          <w:tcPr>
            <w:tcW w:w="1969" w:type="dxa"/>
            <w:vAlign w:val="center"/>
          </w:tcPr>
          <w:p w14:paraId="64D63C16">
            <w:pPr>
              <w:pStyle w:val="39"/>
              <w:jc w:val="center"/>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6D39ED60">
            <w:pPr>
              <w:pStyle w:val="39"/>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5846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E27CE0C">
            <w:pPr>
              <w:pStyle w:val="39"/>
              <w:jc w:val="center"/>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66E1B2C6">
            <w:pPr>
              <w:pStyle w:val="39"/>
              <w:jc w:val="center"/>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4ECD474">
            <w:pPr>
              <w:pStyle w:val="39"/>
              <w:jc w:val="center"/>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206053EE">
            <w:pPr>
              <w:pStyle w:val="39"/>
              <w:jc w:val="left"/>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26A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9539163">
            <w:pPr>
              <w:pStyle w:val="39"/>
              <w:jc w:val="center"/>
              <w:rPr>
                <w:rFonts w:ascii="宋体" w:hAnsi="宋体" w:cs="宋体"/>
                <w:szCs w:val="21"/>
                <w:highlight w:val="none"/>
              </w:rPr>
            </w:pPr>
          </w:p>
        </w:tc>
        <w:tc>
          <w:tcPr>
            <w:tcW w:w="807" w:type="dxa"/>
            <w:vMerge w:val="continue"/>
            <w:vAlign w:val="center"/>
          </w:tcPr>
          <w:p w14:paraId="115E5B33">
            <w:pPr>
              <w:pStyle w:val="39"/>
              <w:jc w:val="center"/>
              <w:rPr>
                <w:rFonts w:ascii="宋体" w:hAnsi="宋体" w:cs="宋体"/>
                <w:szCs w:val="21"/>
                <w:highlight w:val="none"/>
              </w:rPr>
            </w:pPr>
          </w:p>
        </w:tc>
        <w:tc>
          <w:tcPr>
            <w:tcW w:w="1969" w:type="dxa"/>
            <w:vAlign w:val="center"/>
          </w:tcPr>
          <w:p w14:paraId="64484447">
            <w:pPr>
              <w:pStyle w:val="39"/>
              <w:jc w:val="center"/>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6FEE21EC">
            <w:pPr>
              <w:pStyle w:val="39"/>
              <w:jc w:val="left"/>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1246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A76B1BA">
            <w:pPr>
              <w:pStyle w:val="39"/>
              <w:jc w:val="center"/>
              <w:rPr>
                <w:rFonts w:ascii="宋体" w:hAnsi="宋体" w:cs="宋体"/>
                <w:szCs w:val="21"/>
                <w:highlight w:val="none"/>
              </w:rPr>
            </w:pPr>
          </w:p>
        </w:tc>
        <w:tc>
          <w:tcPr>
            <w:tcW w:w="807" w:type="dxa"/>
            <w:vMerge w:val="continue"/>
            <w:vAlign w:val="center"/>
          </w:tcPr>
          <w:p w14:paraId="7EE2CA4D">
            <w:pPr>
              <w:pStyle w:val="39"/>
              <w:jc w:val="center"/>
              <w:rPr>
                <w:rFonts w:ascii="宋体" w:hAnsi="宋体" w:cs="宋体"/>
                <w:szCs w:val="21"/>
                <w:highlight w:val="none"/>
              </w:rPr>
            </w:pPr>
          </w:p>
        </w:tc>
        <w:tc>
          <w:tcPr>
            <w:tcW w:w="1969" w:type="dxa"/>
            <w:vAlign w:val="center"/>
          </w:tcPr>
          <w:p w14:paraId="1004F8E2">
            <w:pPr>
              <w:pStyle w:val="39"/>
              <w:jc w:val="center"/>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1C71A722">
            <w:pPr>
              <w:pStyle w:val="39"/>
              <w:jc w:val="left"/>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371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D33873">
            <w:pPr>
              <w:pStyle w:val="39"/>
              <w:jc w:val="center"/>
              <w:rPr>
                <w:rFonts w:ascii="宋体" w:hAnsi="宋体" w:cs="宋体"/>
                <w:szCs w:val="21"/>
                <w:highlight w:val="none"/>
              </w:rPr>
            </w:pPr>
          </w:p>
        </w:tc>
        <w:tc>
          <w:tcPr>
            <w:tcW w:w="807" w:type="dxa"/>
            <w:vMerge w:val="continue"/>
            <w:vAlign w:val="center"/>
          </w:tcPr>
          <w:p w14:paraId="22C52330">
            <w:pPr>
              <w:pStyle w:val="39"/>
              <w:jc w:val="center"/>
              <w:rPr>
                <w:rFonts w:ascii="宋体" w:hAnsi="宋体" w:cs="宋体"/>
                <w:szCs w:val="21"/>
                <w:highlight w:val="none"/>
              </w:rPr>
            </w:pPr>
          </w:p>
        </w:tc>
        <w:tc>
          <w:tcPr>
            <w:tcW w:w="1969" w:type="dxa"/>
            <w:vAlign w:val="center"/>
          </w:tcPr>
          <w:p w14:paraId="111BB2D7">
            <w:pPr>
              <w:pStyle w:val="39"/>
              <w:jc w:val="center"/>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384688CB">
            <w:pPr>
              <w:pStyle w:val="39"/>
              <w:jc w:val="left"/>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3301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C159CCE">
            <w:pPr>
              <w:pStyle w:val="39"/>
              <w:jc w:val="center"/>
              <w:rPr>
                <w:rFonts w:ascii="宋体" w:hAnsi="宋体" w:cs="宋体"/>
                <w:szCs w:val="21"/>
                <w:highlight w:val="none"/>
              </w:rPr>
            </w:pPr>
          </w:p>
        </w:tc>
        <w:tc>
          <w:tcPr>
            <w:tcW w:w="807" w:type="dxa"/>
            <w:vMerge w:val="continue"/>
            <w:vAlign w:val="center"/>
          </w:tcPr>
          <w:p w14:paraId="36EC81D3">
            <w:pPr>
              <w:pStyle w:val="39"/>
              <w:jc w:val="center"/>
              <w:rPr>
                <w:rFonts w:ascii="宋体" w:hAnsi="宋体" w:cs="宋体"/>
                <w:szCs w:val="21"/>
                <w:highlight w:val="none"/>
              </w:rPr>
            </w:pPr>
          </w:p>
        </w:tc>
        <w:tc>
          <w:tcPr>
            <w:tcW w:w="1969" w:type="dxa"/>
            <w:vAlign w:val="center"/>
          </w:tcPr>
          <w:p w14:paraId="0A539257">
            <w:pPr>
              <w:pStyle w:val="39"/>
              <w:jc w:val="center"/>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528F4D22">
            <w:pPr>
              <w:pStyle w:val="39"/>
              <w:jc w:val="left"/>
              <w:rPr>
                <w:rFonts w:ascii="宋体" w:hAnsi="宋体" w:cs="宋体"/>
                <w:szCs w:val="21"/>
                <w:highlight w:val="none"/>
              </w:rPr>
            </w:pPr>
            <w:r>
              <w:rPr>
                <w:rFonts w:hint="eastAsia" w:ascii="宋体" w:hAnsi="宋体" w:cs="宋体"/>
                <w:szCs w:val="21"/>
                <w:highlight w:val="none"/>
              </w:rPr>
              <w:t>报价完整且仅有一个报价方案</w:t>
            </w:r>
          </w:p>
        </w:tc>
      </w:tr>
      <w:tr w14:paraId="42A1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B89FEB3">
            <w:pPr>
              <w:pStyle w:val="39"/>
              <w:jc w:val="center"/>
              <w:rPr>
                <w:rFonts w:ascii="宋体" w:hAnsi="宋体" w:cs="宋体"/>
                <w:szCs w:val="21"/>
                <w:highlight w:val="none"/>
              </w:rPr>
            </w:pPr>
          </w:p>
        </w:tc>
        <w:tc>
          <w:tcPr>
            <w:tcW w:w="807" w:type="dxa"/>
            <w:vMerge w:val="continue"/>
            <w:vAlign w:val="center"/>
          </w:tcPr>
          <w:p w14:paraId="710409E1">
            <w:pPr>
              <w:pStyle w:val="39"/>
              <w:jc w:val="center"/>
              <w:rPr>
                <w:rFonts w:ascii="宋体" w:hAnsi="宋体" w:cs="宋体"/>
                <w:szCs w:val="21"/>
                <w:highlight w:val="none"/>
              </w:rPr>
            </w:pPr>
          </w:p>
        </w:tc>
        <w:tc>
          <w:tcPr>
            <w:tcW w:w="1969" w:type="dxa"/>
            <w:vAlign w:val="center"/>
          </w:tcPr>
          <w:p w14:paraId="056B75AE">
            <w:pPr>
              <w:pStyle w:val="39"/>
              <w:jc w:val="center"/>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201A3055">
            <w:pPr>
              <w:pStyle w:val="39"/>
              <w:jc w:val="left"/>
              <w:rPr>
                <w:rFonts w:ascii="宋体" w:hAnsi="宋体" w:cs="宋体"/>
                <w:szCs w:val="21"/>
                <w:highlight w:val="none"/>
              </w:rPr>
            </w:pPr>
            <w:r>
              <w:rPr>
                <w:rFonts w:hint="eastAsia" w:ascii="宋体" w:hAnsi="宋体" w:cs="宋体"/>
                <w:szCs w:val="21"/>
                <w:highlight w:val="none"/>
              </w:rPr>
              <w:t>符合项目服务期限要求</w:t>
            </w:r>
          </w:p>
        </w:tc>
      </w:tr>
      <w:tr w14:paraId="086B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5730FC2">
            <w:pPr>
              <w:pStyle w:val="39"/>
              <w:jc w:val="center"/>
              <w:rPr>
                <w:rFonts w:ascii="宋体" w:hAnsi="宋体" w:cs="宋体"/>
                <w:szCs w:val="21"/>
                <w:highlight w:val="none"/>
              </w:rPr>
            </w:pPr>
          </w:p>
        </w:tc>
        <w:tc>
          <w:tcPr>
            <w:tcW w:w="807" w:type="dxa"/>
            <w:vMerge w:val="continue"/>
            <w:vAlign w:val="center"/>
          </w:tcPr>
          <w:p w14:paraId="5CF866F1">
            <w:pPr>
              <w:pStyle w:val="39"/>
              <w:jc w:val="center"/>
              <w:rPr>
                <w:rFonts w:ascii="宋体" w:hAnsi="宋体" w:cs="宋体"/>
                <w:szCs w:val="21"/>
                <w:highlight w:val="none"/>
              </w:rPr>
            </w:pPr>
          </w:p>
        </w:tc>
        <w:tc>
          <w:tcPr>
            <w:tcW w:w="1969" w:type="dxa"/>
            <w:vMerge w:val="restart"/>
            <w:vAlign w:val="center"/>
          </w:tcPr>
          <w:p w14:paraId="29B4A103">
            <w:pPr>
              <w:pStyle w:val="39"/>
              <w:jc w:val="center"/>
              <w:rPr>
                <w:rFonts w:hint="eastAsia" w:ascii="宋体" w:hAnsi="宋体" w:eastAsia="宋体" w:cs="宋体"/>
                <w:szCs w:val="21"/>
                <w:highlight w:val="none"/>
                <w:lang w:eastAsia="zh-CN"/>
              </w:rPr>
            </w:pPr>
            <w:r>
              <w:rPr>
                <w:rFonts w:hint="eastAsia" w:ascii="宋体" w:hAnsi="宋体" w:cs="宋体"/>
                <w:szCs w:val="21"/>
                <w:highlight w:val="none"/>
              </w:rPr>
              <w:t>实质性条</w:t>
            </w:r>
            <w:r>
              <w:rPr>
                <w:rFonts w:hint="eastAsia" w:ascii="宋体" w:hAnsi="宋体" w:cs="宋体"/>
                <w:szCs w:val="21"/>
                <w:highlight w:val="none"/>
                <w:lang w:eastAsia="zh-CN"/>
              </w:rPr>
              <w:t>否决条件</w:t>
            </w:r>
          </w:p>
        </w:tc>
        <w:tc>
          <w:tcPr>
            <w:tcW w:w="6066" w:type="dxa"/>
            <w:vAlign w:val="center"/>
          </w:tcPr>
          <w:p w14:paraId="64788240">
            <w:pPr>
              <w:pStyle w:val="39"/>
              <w:jc w:val="left"/>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5920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9C1A870">
            <w:pPr>
              <w:pStyle w:val="39"/>
              <w:jc w:val="center"/>
              <w:rPr>
                <w:rFonts w:ascii="宋体" w:hAnsi="宋体" w:cs="宋体"/>
                <w:szCs w:val="21"/>
                <w:highlight w:val="none"/>
              </w:rPr>
            </w:pPr>
          </w:p>
        </w:tc>
        <w:tc>
          <w:tcPr>
            <w:tcW w:w="807" w:type="dxa"/>
            <w:vMerge w:val="continue"/>
            <w:vAlign w:val="center"/>
          </w:tcPr>
          <w:p w14:paraId="09B68F41">
            <w:pPr>
              <w:pStyle w:val="39"/>
              <w:jc w:val="center"/>
              <w:rPr>
                <w:rFonts w:ascii="宋体" w:hAnsi="宋体" w:cs="宋体"/>
                <w:szCs w:val="21"/>
                <w:highlight w:val="none"/>
              </w:rPr>
            </w:pPr>
          </w:p>
        </w:tc>
        <w:tc>
          <w:tcPr>
            <w:tcW w:w="1969" w:type="dxa"/>
            <w:vMerge w:val="continue"/>
            <w:vAlign w:val="center"/>
          </w:tcPr>
          <w:p w14:paraId="3FDA5A7B">
            <w:pPr>
              <w:pStyle w:val="39"/>
              <w:jc w:val="center"/>
              <w:rPr>
                <w:rFonts w:ascii="宋体" w:hAnsi="宋体" w:cs="宋体"/>
                <w:szCs w:val="21"/>
                <w:highlight w:val="none"/>
              </w:rPr>
            </w:pPr>
          </w:p>
        </w:tc>
        <w:tc>
          <w:tcPr>
            <w:tcW w:w="6066" w:type="dxa"/>
            <w:vAlign w:val="center"/>
          </w:tcPr>
          <w:p w14:paraId="68393EAC">
            <w:pPr>
              <w:pStyle w:val="39"/>
              <w:jc w:val="left"/>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A45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D063ABD">
            <w:pPr>
              <w:pStyle w:val="39"/>
              <w:jc w:val="center"/>
              <w:rPr>
                <w:rFonts w:ascii="宋体" w:hAnsi="宋体" w:cs="宋体"/>
                <w:szCs w:val="21"/>
                <w:highlight w:val="none"/>
              </w:rPr>
            </w:pPr>
          </w:p>
        </w:tc>
        <w:tc>
          <w:tcPr>
            <w:tcW w:w="807" w:type="dxa"/>
            <w:vMerge w:val="continue"/>
            <w:vAlign w:val="center"/>
          </w:tcPr>
          <w:p w14:paraId="6C451454">
            <w:pPr>
              <w:pStyle w:val="39"/>
              <w:jc w:val="center"/>
              <w:rPr>
                <w:rFonts w:ascii="宋体" w:hAnsi="宋体" w:cs="宋体"/>
                <w:szCs w:val="21"/>
                <w:highlight w:val="none"/>
              </w:rPr>
            </w:pPr>
          </w:p>
        </w:tc>
        <w:tc>
          <w:tcPr>
            <w:tcW w:w="1969" w:type="dxa"/>
            <w:vAlign w:val="center"/>
          </w:tcPr>
          <w:p w14:paraId="620D08AF">
            <w:pPr>
              <w:pStyle w:val="39"/>
              <w:jc w:val="center"/>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7A0AE607">
            <w:pPr>
              <w:pStyle w:val="39"/>
              <w:jc w:val="left"/>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42F8F72">
            <w:pPr>
              <w:pStyle w:val="39"/>
              <w:jc w:val="left"/>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3C5910D3">
            <w:pPr>
              <w:pStyle w:val="39"/>
              <w:jc w:val="left"/>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5F6ECBA7">
            <w:pPr>
              <w:pStyle w:val="39"/>
              <w:jc w:val="left"/>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2F2B0E3E">
            <w:pPr>
              <w:pStyle w:val="39"/>
              <w:jc w:val="left"/>
              <w:rPr>
                <w:rFonts w:ascii="宋体" w:hAnsi="宋体" w:cs="宋体"/>
                <w:szCs w:val="21"/>
                <w:highlight w:val="none"/>
              </w:rPr>
            </w:pPr>
            <w:r>
              <w:rPr>
                <w:rFonts w:hint="eastAsia" w:ascii="宋体" w:hAnsi="宋体" w:cs="宋体"/>
                <w:szCs w:val="21"/>
                <w:highlight w:val="none"/>
              </w:rPr>
              <w:t>5.不同供应商的响应文件相互混装；</w:t>
            </w:r>
          </w:p>
          <w:p w14:paraId="67841C68">
            <w:pPr>
              <w:pStyle w:val="39"/>
              <w:jc w:val="left"/>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007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4F8C90F9">
            <w:pPr>
              <w:pStyle w:val="39"/>
              <w:jc w:val="center"/>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113DDC86">
            <w:pPr>
              <w:pStyle w:val="39"/>
              <w:jc w:val="center"/>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62DDAEDC">
            <w:pPr>
              <w:pStyle w:val="39"/>
              <w:jc w:val="center"/>
              <w:rPr>
                <w:rFonts w:ascii="宋体" w:hAnsi="宋体" w:cs="宋体"/>
                <w:szCs w:val="21"/>
                <w:highlight w:val="none"/>
              </w:rPr>
            </w:pPr>
            <w:r>
              <w:rPr>
                <w:rFonts w:hint="eastAsia" w:ascii="宋体" w:hAnsi="宋体" w:cs="宋体"/>
                <w:szCs w:val="21"/>
                <w:highlight w:val="none"/>
              </w:rPr>
              <w:t>评分分值组成</w:t>
            </w:r>
          </w:p>
          <w:p w14:paraId="55FC89A6">
            <w:pPr>
              <w:pStyle w:val="39"/>
              <w:jc w:val="center"/>
              <w:rPr>
                <w:rFonts w:ascii="宋体" w:hAnsi="宋体" w:cs="宋体"/>
                <w:szCs w:val="21"/>
                <w:highlight w:val="none"/>
              </w:rPr>
            </w:pPr>
            <w:r>
              <w:rPr>
                <w:rFonts w:hint="eastAsia" w:ascii="宋体" w:hAnsi="宋体" w:cs="宋体"/>
                <w:szCs w:val="21"/>
                <w:highlight w:val="none"/>
              </w:rPr>
              <w:t>（总分100分）</w:t>
            </w:r>
          </w:p>
        </w:tc>
        <w:tc>
          <w:tcPr>
            <w:tcW w:w="6066" w:type="dxa"/>
            <w:vAlign w:val="center"/>
          </w:tcPr>
          <w:p w14:paraId="0E3AE3A0">
            <w:pPr>
              <w:pStyle w:val="39"/>
              <w:jc w:val="left"/>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01F37872">
            <w:pPr>
              <w:pStyle w:val="39"/>
              <w:jc w:val="left"/>
              <w:rPr>
                <w:rFonts w:ascii="宋体" w:hAnsi="宋体" w:cs="宋体"/>
                <w:szCs w:val="21"/>
                <w:highlight w:val="none"/>
              </w:rPr>
            </w:pPr>
            <w:r>
              <w:rPr>
                <w:rFonts w:hint="eastAsia" w:ascii="宋体" w:hAnsi="宋体" w:cs="宋体"/>
                <w:szCs w:val="21"/>
                <w:highlight w:val="none"/>
              </w:rPr>
              <w:t>A=商务部分评分×10%，</w:t>
            </w:r>
          </w:p>
          <w:p w14:paraId="4EC1272C">
            <w:pPr>
              <w:pStyle w:val="39"/>
              <w:jc w:val="left"/>
              <w:rPr>
                <w:rFonts w:ascii="宋体" w:hAnsi="宋体" w:cs="宋体"/>
                <w:szCs w:val="21"/>
                <w:highlight w:val="none"/>
              </w:rPr>
            </w:pPr>
            <w:r>
              <w:rPr>
                <w:rFonts w:hint="eastAsia" w:ascii="宋体" w:hAnsi="宋体" w:cs="宋体"/>
                <w:szCs w:val="21"/>
                <w:highlight w:val="none"/>
              </w:rPr>
              <w:t>B=技术部分评分×40%，</w:t>
            </w:r>
          </w:p>
          <w:p w14:paraId="7D62D72E">
            <w:pPr>
              <w:pStyle w:val="39"/>
              <w:jc w:val="left"/>
              <w:rPr>
                <w:rFonts w:ascii="宋体" w:hAnsi="宋体" w:cs="宋体"/>
                <w:szCs w:val="21"/>
                <w:highlight w:val="none"/>
              </w:rPr>
            </w:pPr>
            <w:r>
              <w:rPr>
                <w:rFonts w:hint="eastAsia" w:ascii="宋体" w:hAnsi="宋体" w:cs="宋体"/>
                <w:szCs w:val="21"/>
                <w:highlight w:val="none"/>
              </w:rPr>
              <w:t>C=最终报价部分评分×50%。</w:t>
            </w:r>
          </w:p>
        </w:tc>
      </w:tr>
    </w:tbl>
    <w:p w14:paraId="2906071C">
      <w:pPr>
        <w:rPr>
          <w:rFonts w:hint="eastAsia" w:ascii="宋体" w:hAnsi="宋体" w:cs="宋体"/>
          <w:b/>
          <w:sz w:val="24"/>
          <w:highlight w:val="none"/>
        </w:rPr>
      </w:pPr>
    </w:p>
    <w:p w14:paraId="6CAB7B6D">
      <w:pPr>
        <w:rPr>
          <w:rFonts w:ascii="宋体" w:hAnsi="宋体" w:cs="宋体"/>
          <w:b/>
          <w:sz w:val="24"/>
          <w:highlight w:val="none"/>
        </w:rPr>
      </w:pPr>
      <w:r>
        <w:rPr>
          <w:rFonts w:hint="eastAsia" w:ascii="宋体" w:hAnsi="宋体" w:cs="宋体"/>
          <w:b/>
          <w:sz w:val="24"/>
          <w:highlight w:val="none"/>
        </w:rPr>
        <w:t>一、总则</w:t>
      </w:r>
    </w:p>
    <w:p w14:paraId="0DA7845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1.评审依据</w:t>
      </w:r>
    </w:p>
    <w:p w14:paraId="40CB84E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开发有限公司采购管理制度》及相关法律法规；</w:t>
      </w:r>
    </w:p>
    <w:p w14:paraId="0712B8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38A348D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2.评审原则</w:t>
      </w:r>
    </w:p>
    <w:p w14:paraId="22BA63B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471ACFF8">
      <w:pPr>
        <w:spacing w:line="360" w:lineRule="auto"/>
        <w:rPr>
          <w:rFonts w:ascii="宋体" w:hAnsi="宋体" w:cs="宋体"/>
          <w:b/>
          <w:sz w:val="24"/>
          <w:highlight w:val="none"/>
        </w:rPr>
      </w:pPr>
      <w:bookmarkStart w:id="70" w:name="_Toc36460142"/>
      <w:r>
        <w:rPr>
          <w:rFonts w:hint="eastAsia" w:ascii="宋体" w:hAnsi="宋体" w:cs="宋体"/>
          <w:b/>
          <w:sz w:val="24"/>
          <w:highlight w:val="none"/>
        </w:rPr>
        <w:t>二、评审方法</w:t>
      </w:r>
      <w:bookmarkEnd w:id="70"/>
    </w:p>
    <w:p w14:paraId="5E95697F">
      <w:pPr>
        <w:spacing w:line="360" w:lineRule="auto"/>
        <w:ind w:firstLine="480" w:firstLineChars="200"/>
        <w:rPr>
          <w:rFonts w:ascii="宋体" w:hAnsi="宋体" w:cs="宋体"/>
          <w:sz w:val="24"/>
          <w:szCs w:val="24"/>
          <w:highlight w:val="none"/>
        </w:rPr>
      </w:pPr>
      <w:bookmarkStart w:id="71" w:name="_Toc36460143"/>
      <w:r>
        <w:rPr>
          <w:rFonts w:hint="eastAsia" w:ascii="宋体" w:hAnsi="宋体" w:cs="宋体"/>
          <w:sz w:val="24"/>
          <w:szCs w:val="24"/>
          <w:highlight w:val="none"/>
        </w:rPr>
        <w:t>本项目采用综合评分法。</w:t>
      </w:r>
    </w:p>
    <w:p w14:paraId="36D7E21A">
      <w:pPr>
        <w:spacing w:line="360" w:lineRule="auto"/>
        <w:rPr>
          <w:rFonts w:ascii="宋体" w:hAnsi="宋体" w:cs="宋体"/>
          <w:b/>
          <w:sz w:val="24"/>
          <w:highlight w:val="none"/>
        </w:rPr>
      </w:pPr>
      <w:r>
        <w:rPr>
          <w:rFonts w:hint="eastAsia" w:ascii="宋体" w:hAnsi="宋体" w:cs="宋体"/>
          <w:b/>
          <w:sz w:val="24"/>
          <w:highlight w:val="none"/>
        </w:rPr>
        <w:t>三、评审程序</w:t>
      </w:r>
      <w:bookmarkEnd w:id="71"/>
    </w:p>
    <w:p w14:paraId="7CB70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17B5866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1CE3E19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8A3EB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4A54F4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4E4274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E81AD2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2.谈判过程</w:t>
      </w:r>
    </w:p>
    <w:p w14:paraId="2BF6CC7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390DD1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26DC0E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36A983F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62B05AA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070EA9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2.6 谈判小组根据供应商的报价及谈判情况，在保证每个供应商得到均等的机会的前提下可要求供应商进行多次报价。</w:t>
      </w:r>
    </w:p>
    <w:p w14:paraId="1354568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156EC3E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6FCD500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559279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14F205E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2D4D5DF7">
      <w:pPr>
        <w:spacing w:line="360" w:lineRule="auto"/>
        <w:ind w:firstLine="480" w:firstLineChars="200"/>
        <w:rPr>
          <w:rFonts w:ascii="宋体" w:hAnsi="宋体" w:cs="宋体"/>
          <w:sz w:val="24"/>
          <w:szCs w:val="24"/>
          <w:highlight w:val="none"/>
        </w:rPr>
      </w:pPr>
      <w:bookmarkStart w:id="72" w:name="_Toc386046234"/>
      <w:bookmarkStart w:id="73" w:name="_Toc386358396"/>
      <w:r>
        <w:rPr>
          <w:rFonts w:hint="eastAsia" w:ascii="宋体" w:hAnsi="宋体" w:cs="宋体"/>
          <w:sz w:val="24"/>
          <w:szCs w:val="24"/>
          <w:highlight w:val="none"/>
        </w:rPr>
        <w:t>综合得分按下面公式计算</w:t>
      </w:r>
      <w:bookmarkEnd w:id="72"/>
      <w:r>
        <w:rPr>
          <w:rFonts w:hint="eastAsia" w:ascii="宋体" w:hAnsi="宋体" w:cs="宋体"/>
          <w:sz w:val="24"/>
          <w:szCs w:val="24"/>
          <w:highlight w:val="none"/>
        </w:rPr>
        <w:t>。</w:t>
      </w:r>
      <w:bookmarkEnd w:id="73"/>
    </w:p>
    <w:p w14:paraId="0D8C14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41F131C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7EE318D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3BA71A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22E6534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4.评审报告</w:t>
      </w:r>
    </w:p>
    <w:p w14:paraId="4BEB1313">
      <w:pPr>
        <w:spacing w:line="360" w:lineRule="auto"/>
        <w:ind w:firstLine="480" w:firstLineChars="200"/>
        <w:rPr>
          <w:rFonts w:ascii="宋体" w:hAnsi="宋体" w:cs="宋体"/>
          <w:sz w:val="24"/>
          <w:szCs w:val="24"/>
          <w:highlight w:val="none"/>
        </w:rPr>
      </w:pPr>
      <w:bookmarkStart w:id="74" w:name="_Toc36460144"/>
      <w:r>
        <w:rPr>
          <w:rFonts w:hint="eastAsia" w:ascii="宋体" w:hAnsi="宋体" w:cs="宋体"/>
          <w:sz w:val="24"/>
          <w:szCs w:val="24"/>
          <w:highlight w:val="none"/>
        </w:rPr>
        <w:t>4.1 在评审各阶段的结论，如评委有不同意见，按少数服从多数的原则得出最终评审结论。</w:t>
      </w:r>
    </w:p>
    <w:p w14:paraId="451786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4.2 </w:t>
      </w:r>
      <w:r>
        <w:rPr>
          <w:rFonts w:hint="eastAsia" w:ascii="宋体" w:hAnsi="宋体" w:eastAsia="宋体" w:cs="宋体"/>
          <w:sz w:val="24"/>
          <w:szCs w:val="24"/>
          <w:highlight w:val="none"/>
        </w:rPr>
        <w:t>如果因有效投标不足三个使得投标缺乏竞争的，采购人</w:t>
      </w:r>
      <w:r>
        <w:rPr>
          <w:rFonts w:hint="eastAsia" w:ascii="宋体" w:hAnsi="宋体" w:cs="宋体"/>
          <w:sz w:val="24"/>
          <w:szCs w:val="24"/>
          <w:highlight w:val="none"/>
          <w:lang w:val="en-US" w:eastAsia="zh-CN"/>
        </w:rPr>
        <w:t>须</w:t>
      </w:r>
      <w:r>
        <w:rPr>
          <w:rFonts w:hint="eastAsia" w:ascii="宋体" w:hAnsi="宋体" w:eastAsia="宋体" w:cs="宋体"/>
          <w:sz w:val="24"/>
          <w:szCs w:val="24"/>
          <w:highlight w:val="none"/>
        </w:rPr>
        <w:t>重新采购。</w:t>
      </w:r>
    </w:p>
    <w:p w14:paraId="75EB2A2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7AC33F73">
      <w:pPr>
        <w:spacing w:line="360" w:lineRule="auto"/>
        <w:rPr>
          <w:rFonts w:ascii="宋体" w:hAnsi="宋体" w:cs="宋体"/>
          <w:b/>
          <w:sz w:val="24"/>
          <w:highlight w:val="none"/>
        </w:rPr>
      </w:pPr>
      <w:r>
        <w:rPr>
          <w:rFonts w:hint="eastAsia" w:ascii="宋体" w:hAnsi="宋体" w:cs="宋体"/>
          <w:b/>
          <w:sz w:val="24"/>
          <w:highlight w:val="none"/>
        </w:rPr>
        <w:t>四、推荐成交供应商</w:t>
      </w:r>
      <w:bookmarkEnd w:id="74"/>
    </w:p>
    <w:p w14:paraId="4F4A2B7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谈判小组对各供应商技术、商务、价格进行了全面评审和评分，根据综合评分由高到低的顺序，推荐1至3名候选成交供应商。</w:t>
      </w:r>
    </w:p>
    <w:p w14:paraId="32F9A3FA">
      <w:pPr>
        <w:spacing w:line="360" w:lineRule="auto"/>
        <w:ind w:firstLine="480" w:firstLineChars="200"/>
        <w:rPr>
          <w:rFonts w:ascii="宋体" w:hAnsi="宋体" w:cs="宋体"/>
          <w:highlight w:val="none"/>
        </w:rPr>
      </w:pPr>
      <w:r>
        <w:rPr>
          <w:rFonts w:hint="eastAsia" w:ascii="宋体" w:hAnsi="宋体" w:cs="宋体"/>
          <w:sz w:val="24"/>
          <w:szCs w:val="24"/>
          <w:highlight w:val="none"/>
        </w:rPr>
        <w:t>附表：商务部分评审表</w:t>
      </w:r>
      <w:r>
        <w:rPr>
          <w:rFonts w:hint="eastAsia" w:ascii="宋体" w:hAnsi="宋体" w:cs="宋体"/>
          <w:sz w:val="24"/>
          <w:szCs w:val="24"/>
          <w:highlight w:val="none"/>
          <w:lang w:eastAsia="zh-CN"/>
        </w:rPr>
        <w:t>、</w:t>
      </w:r>
      <w:r>
        <w:rPr>
          <w:rFonts w:hint="eastAsia" w:ascii="宋体" w:hAnsi="宋体" w:cs="宋体"/>
          <w:sz w:val="24"/>
          <w:szCs w:val="24"/>
          <w:highlight w:val="none"/>
        </w:rPr>
        <w:t>技术部分评审表</w:t>
      </w:r>
      <w:r>
        <w:rPr>
          <w:rFonts w:hint="eastAsia" w:ascii="宋体" w:hAnsi="宋体" w:cs="宋体"/>
          <w:sz w:val="24"/>
          <w:szCs w:val="24"/>
          <w:highlight w:val="none"/>
          <w:lang w:eastAsia="zh-CN"/>
        </w:rPr>
        <w:t>、</w:t>
      </w:r>
      <w:r>
        <w:rPr>
          <w:rFonts w:hint="eastAsia" w:ascii="宋体" w:hAnsi="宋体" w:cs="宋体"/>
          <w:sz w:val="24"/>
          <w:szCs w:val="24"/>
          <w:highlight w:val="none"/>
        </w:rPr>
        <w:t>最终报价部分评审表</w:t>
      </w:r>
      <w:r>
        <w:rPr>
          <w:rFonts w:hint="eastAsia" w:ascii="宋体" w:hAnsi="宋体" w:cs="宋体"/>
          <w:highlight w:val="none"/>
        </w:rPr>
        <w:br w:type="page"/>
      </w:r>
    </w:p>
    <w:tbl>
      <w:tblPr>
        <w:tblStyle w:val="26"/>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2154"/>
        <w:gridCol w:w="6838"/>
      </w:tblGrid>
      <w:tr w14:paraId="1BE4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16C9A287">
            <w:pPr>
              <w:adjustRightInd w:val="0"/>
              <w:snapToGrid w:val="0"/>
              <w:jc w:val="center"/>
              <w:rPr>
                <w:rFonts w:ascii="宋体" w:hAnsi="宋体"/>
                <w:szCs w:val="21"/>
              </w:rPr>
            </w:pPr>
          </w:p>
        </w:tc>
        <w:tc>
          <w:tcPr>
            <w:tcW w:w="8992" w:type="dxa"/>
            <w:gridSpan w:val="2"/>
            <w:tcBorders>
              <w:top w:val="single" w:color="auto" w:sz="4" w:space="0"/>
              <w:left w:val="single" w:color="auto" w:sz="4" w:space="0"/>
              <w:bottom w:val="single" w:color="auto" w:sz="4" w:space="0"/>
              <w:right w:val="single" w:color="auto" w:sz="4" w:space="0"/>
            </w:tcBorders>
            <w:vAlign w:val="center"/>
          </w:tcPr>
          <w:p w14:paraId="01B046DE">
            <w:pPr>
              <w:adjustRightInd w:val="0"/>
              <w:snapToGrid w:val="0"/>
              <w:jc w:val="center"/>
              <w:rPr>
                <w:rFonts w:ascii="宋体" w:hAnsi="宋体"/>
                <w:szCs w:val="21"/>
              </w:rPr>
            </w:pPr>
            <w:r>
              <w:rPr>
                <w:rFonts w:hint="eastAsia" w:ascii="宋体" w:hAnsi="宋体"/>
                <w:szCs w:val="21"/>
              </w:rPr>
              <w:t>评分标准</w:t>
            </w:r>
          </w:p>
        </w:tc>
      </w:tr>
      <w:tr w14:paraId="511D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09C8EBFD">
            <w:pPr>
              <w:adjustRightInd w:val="0"/>
              <w:snapToGrid w:val="0"/>
              <w:jc w:val="center"/>
              <w:rPr>
                <w:rFonts w:ascii="宋体" w:hAnsi="宋体"/>
                <w:szCs w:val="21"/>
              </w:rPr>
            </w:pPr>
            <w:r>
              <w:rPr>
                <w:rFonts w:hint="eastAsia" w:ascii="宋体" w:hAnsi="宋体"/>
                <w:szCs w:val="21"/>
              </w:rPr>
              <w:t>1</w:t>
            </w:r>
          </w:p>
        </w:tc>
        <w:tc>
          <w:tcPr>
            <w:tcW w:w="2154" w:type="dxa"/>
            <w:tcBorders>
              <w:top w:val="single" w:color="auto" w:sz="4" w:space="0"/>
              <w:left w:val="single" w:color="auto" w:sz="4" w:space="0"/>
              <w:bottom w:val="single" w:color="auto" w:sz="4" w:space="0"/>
              <w:right w:val="single" w:color="auto" w:sz="4" w:space="0"/>
            </w:tcBorders>
            <w:vAlign w:val="center"/>
          </w:tcPr>
          <w:p w14:paraId="50A6EF7E">
            <w:pPr>
              <w:adjustRightInd w:val="0"/>
              <w:snapToGrid w:val="0"/>
              <w:jc w:val="center"/>
              <w:rPr>
                <w:rFonts w:ascii="宋体" w:hAnsi="宋体"/>
                <w:szCs w:val="21"/>
              </w:rPr>
            </w:pPr>
            <w:r>
              <w:rPr>
                <w:rFonts w:hint="eastAsia" w:ascii="宋体" w:hAnsi="宋体"/>
                <w:szCs w:val="21"/>
              </w:rPr>
              <w:t>技术部分评分标准</w:t>
            </w:r>
          </w:p>
          <w:p w14:paraId="46475D80">
            <w:pPr>
              <w:adjustRightInd w:val="0"/>
              <w:snapToGrid w:val="0"/>
              <w:jc w:val="center"/>
              <w:rPr>
                <w:rFonts w:ascii="宋体" w:hAnsi="宋体"/>
                <w:szCs w:val="21"/>
              </w:rPr>
            </w:pPr>
            <w:r>
              <w:rPr>
                <w:rFonts w:hint="eastAsia" w:ascii="宋体" w:hAnsi="宋体"/>
                <w:szCs w:val="21"/>
              </w:rPr>
              <w:t>（总分100分，</w:t>
            </w:r>
          </w:p>
          <w:p w14:paraId="4ED49C45">
            <w:pPr>
              <w:adjustRightInd w:val="0"/>
              <w:snapToGrid w:val="0"/>
              <w:jc w:val="center"/>
              <w:rPr>
                <w:rFonts w:ascii="宋体" w:hAnsi="宋体"/>
                <w:szCs w:val="21"/>
              </w:rPr>
            </w:pPr>
            <w:r>
              <w:rPr>
                <w:rFonts w:hint="eastAsia" w:ascii="宋体" w:hAnsi="宋体"/>
                <w:szCs w:val="21"/>
              </w:rPr>
              <w:t>权重40％）</w:t>
            </w:r>
          </w:p>
        </w:tc>
        <w:tc>
          <w:tcPr>
            <w:tcW w:w="6838" w:type="dxa"/>
            <w:tcBorders>
              <w:top w:val="single" w:color="auto" w:sz="4" w:space="0"/>
              <w:left w:val="single" w:color="auto" w:sz="4" w:space="0"/>
              <w:bottom w:val="single" w:color="auto" w:sz="4" w:space="0"/>
              <w:right w:val="single" w:color="auto" w:sz="4" w:space="0"/>
            </w:tcBorders>
            <w:vAlign w:val="center"/>
          </w:tcPr>
          <w:p w14:paraId="12A4A01E">
            <w:pPr>
              <w:adjustRightInd w:val="0"/>
              <w:snapToGrid w:val="0"/>
              <w:jc w:val="left"/>
              <w:rPr>
                <w:rFonts w:hint="default" w:ascii="Times New Roman" w:hAnsi="Times New Roman" w:eastAsia="宋体" w:cs="Times New Roman"/>
                <w:b/>
                <w:szCs w:val="21"/>
              </w:rPr>
            </w:pPr>
            <w:r>
              <w:rPr>
                <w:rFonts w:hint="default" w:ascii="Times New Roman" w:hAnsi="Times New Roman" w:eastAsia="宋体" w:cs="Times New Roman"/>
                <w:b/>
                <w:szCs w:val="21"/>
              </w:rPr>
              <w:t>1、总体思路及工作计划</w:t>
            </w:r>
            <w:r>
              <w:rPr>
                <w:rFonts w:hint="default" w:ascii="Times New Roman" w:hAnsi="Times New Roman" w:cs="Times New Roman" w:eastAsiaTheme="majorEastAsia"/>
                <w:b/>
                <w:szCs w:val="21"/>
              </w:rPr>
              <w:t>（满分30分）</w:t>
            </w:r>
          </w:p>
          <w:p w14:paraId="1EB3FDB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综合考虑投标人针对本项目提出的总体思路及工作计划清晰度的合理性，综合排序，最优者得分最高(不超出满分分值)。</w:t>
            </w:r>
          </w:p>
          <w:p w14:paraId="21061F0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0BE51971">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21D8104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7604E2E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52005497">
            <w:pPr>
              <w:adjustRightInd w:val="0"/>
              <w:snapToGrid w:val="0"/>
              <w:jc w:val="left"/>
              <w:rPr>
                <w:rFonts w:hint="default" w:ascii="Times New Roman" w:hAnsi="Times New Roman" w:cs="Times New Roman" w:eastAsiaTheme="majorEastAsia"/>
                <w:b/>
                <w:szCs w:val="21"/>
              </w:rPr>
            </w:pPr>
            <w:r>
              <w:rPr>
                <w:rFonts w:hint="default" w:ascii="Times New Roman" w:hAnsi="Times New Roman" w:eastAsia="宋体" w:cs="Times New Roman"/>
                <w:b/>
                <w:szCs w:val="21"/>
              </w:rPr>
              <w:t>2、</w:t>
            </w:r>
            <w:r>
              <w:rPr>
                <w:rFonts w:hint="default" w:ascii="Times New Roman" w:hAnsi="Times New Roman" w:cs="Times New Roman"/>
                <w:b/>
                <w:szCs w:val="21"/>
                <w:lang w:eastAsia="zh-CN"/>
              </w:rPr>
              <w:t>项目实施进度</w:t>
            </w:r>
            <w:r>
              <w:rPr>
                <w:rFonts w:hint="default" w:ascii="Times New Roman" w:hAnsi="Times New Roman" w:eastAsia="宋体" w:cs="Times New Roman"/>
                <w:b/>
                <w:szCs w:val="21"/>
              </w:rPr>
              <w:t>及保障措施</w:t>
            </w:r>
            <w:r>
              <w:rPr>
                <w:rFonts w:hint="default" w:ascii="Times New Roman" w:hAnsi="Times New Roman" w:cs="Times New Roman" w:eastAsiaTheme="majorEastAsia"/>
                <w:b/>
                <w:szCs w:val="21"/>
              </w:rPr>
              <w:t>（满分30分）</w:t>
            </w:r>
          </w:p>
          <w:p w14:paraId="61DBA78A">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综合考虑投标人针对本项目提出的项目实施进度及服务周期能完全满足项目要求，有对遇到问题的响应及解决时限的承诺，有具体的保证措施及期限违约责任承诺，综合排序，最优者得分最高(不超出满分分值)</w:t>
            </w:r>
          </w:p>
          <w:p w14:paraId="0DCDE895">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67DE479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584D838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4AF6713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74E13576">
            <w:pPr>
              <w:adjustRightInd w:val="0"/>
              <w:snapToGrid w:val="0"/>
              <w:jc w:val="left"/>
              <w:rPr>
                <w:rFonts w:hint="default" w:ascii="Times New Roman" w:hAnsi="Times New Roman" w:cs="Times New Roman" w:eastAsiaTheme="majorEastAsia"/>
                <w:b/>
                <w:szCs w:val="21"/>
              </w:rPr>
            </w:pPr>
            <w:r>
              <w:rPr>
                <w:rFonts w:hint="default" w:ascii="Times New Roman" w:hAnsi="Times New Roman" w:eastAsia="宋体" w:cs="Times New Roman"/>
                <w:b/>
                <w:szCs w:val="21"/>
              </w:rPr>
              <w:t>3、质量承诺及保障措施</w:t>
            </w:r>
            <w:r>
              <w:rPr>
                <w:rFonts w:hint="default" w:ascii="Times New Roman" w:hAnsi="Times New Roman" w:cs="Times New Roman" w:eastAsiaTheme="majorEastAsia"/>
                <w:b/>
                <w:szCs w:val="21"/>
              </w:rPr>
              <w:t>（满分30分）</w:t>
            </w:r>
          </w:p>
          <w:p w14:paraId="23B779A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综合考虑投标人针对本项目提出的质量保证承诺较优，措施完善，保证措施有力，切实可行的，综合排序，最优者得分最高(不超出满分分值)。</w:t>
            </w:r>
          </w:p>
          <w:p w14:paraId="13A2CFE2">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4EA3728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45BAD00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4C157C0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296252D2">
            <w:pPr>
              <w:adjustRightInd w:val="0"/>
              <w:snapToGrid w:val="0"/>
              <w:jc w:val="left"/>
              <w:rPr>
                <w:rFonts w:hint="default" w:ascii="Times New Roman" w:hAnsi="Times New Roman" w:cs="Times New Roman" w:eastAsiaTheme="majorEastAsia"/>
                <w:b/>
                <w:szCs w:val="21"/>
              </w:rPr>
            </w:pPr>
            <w:r>
              <w:rPr>
                <w:rFonts w:hint="default" w:ascii="Times New Roman" w:hAnsi="Times New Roman" w:cs="Times New Roman" w:eastAsiaTheme="majorEastAsia"/>
                <w:b/>
                <w:szCs w:val="21"/>
              </w:rPr>
              <w:t>4、突发事件应急管理措施（满分10分）</w:t>
            </w:r>
          </w:p>
          <w:p w14:paraId="5201C40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综合考虑投标人针对本项目提出的突发事件应急管理措施的优异性，综合排序，最优者得分最高(不超出满分分值)。</w:t>
            </w:r>
          </w:p>
          <w:p w14:paraId="55F6C761">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优：8(含)-10（含）分</w:t>
            </w:r>
          </w:p>
          <w:p w14:paraId="2AEB280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良：6(含)-8（不含）分</w:t>
            </w:r>
          </w:p>
          <w:p w14:paraId="43176D7C">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中：4(含)-6（不含）分</w:t>
            </w:r>
          </w:p>
          <w:p w14:paraId="6395B8FA">
            <w:pPr>
              <w:adjustRightInd w:val="0"/>
              <w:snapToGrid w:val="0"/>
              <w:jc w:val="left"/>
              <w:rPr>
                <w:rFonts w:ascii="宋体" w:hAnsi="宋体"/>
                <w:szCs w:val="21"/>
              </w:rPr>
            </w:pPr>
            <w:r>
              <w:rPr>
                <w:rFonts w:hint="default" w:ascii="宋体" w:hAnsi="宋体" w:eastAsia="宋体" w:cs="Times New Roman"/>
                <w:szCs w:val="21"/>
                <w:lang w:val="en-US" w:eastAsia="zh-CN"/>
              </w:rPr>
              <w:t>差：0（含）-4（不含）分</w:t>
            </w:r>
          </w:p>
        </w:tc>
      </w:tr>
      <w:tr w14:paraId="35ED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73FDA6A7">
            <w:pPr>
              <w:adjustRightInd w:val="0"/>
              <w:snapToGrid w:val="0"/>
              <w:jc w:val="center"/>
              <w:rPr>
                <w:rFonts w:ascii="宋体" w:hAnsi="宋体"/>
                <w:szCs w:val="21"/>
              </w:rPr>
            </w:pPr>
            <w:r>
              <w:rPr>
                <w:rFonts w:hint="eastAsia" w:ascii="宋体" w:hAnsi="宋体"/>
                <w:szCs w:val="21"/>
              </w:rPr>
              <w:t>2</w:t>
            </w:r>
          </w:p>
        </w:tc>
        <w:tc>
          <w:tcPr>
            <w:tcW w:w="2154" w:type="dxa"/>
            <w:tcBorders>
              <w:top w:val="single" w:color="auto" w:sz="4" w:space="0"/>
              <w:left w:val="single" w:color="auto" w:sz="4" w:space="0"/>
              <w:bottom w:val="single" w:color="auto" w:sz="4" w:space="0"/>
              <w:right w:val="single" w:color="auto" w:sz="4" w:space="0"/>
            </w:tcBorders>
            <w:vAlign w:val="center"/>
          </w:tcPr>
          <w:p w14:paraId="2837A317">
            <w:pPr>
              <w:adjustRightInd w:val="0"/>
              <w:snapToGrid w:val="0"/>
              <w:jc w:val="center"/>
              <w:rPr>
                <w:rFonts w:ascii="宋体" w:hAnsi="宋体"/>
                <w:szCs w:val="21"/>
              </w:rPr>
            </w:pPr>
            <w:r>
              <w:rPr>
                <w:rFonts w:hint="eastAsia" w:ascii="宋体" w:hAnsi="宋体"/>
                <w:szCs w:val="21"/>
              </w:rPr>
              <w:t>商务部分评分标准</w:t>
            </w:r>
          </w:p>
          <w:p w14:paraId="29B9F31C">
            <w:pPr>
              <w:adjustRightInd w:val="0"/>
              <w:snapToGrid w:val="0"/>
              <w:jc w:val="center"/>
              <w:rPr>
                <w:rFonts w:ascii="宋体" w:hAnsi="宋体"/>
                <w:szCs w:val="21"/>
              </w:rPr>
            </w:pPr>
            <w:r>
              <w:rPr>
                <w:rFonts w:hint="eastAsia" w:ascii="宋体" w:hAnsi="宋体"/>
                <w:szCs w:val="21"/>
              </w:rPr>
              <w:t>（总分100分，</w:t>
            </w:r>
          </w:p>
          <w:p w14:paraId="2B77F203">
            <w:pPr>
              <w:adjustRightInd w:val="0"/>
              <w:snapToGrid w:val="0"/>
              <w:jc w:val="center"/>
              <w:rPr>
                <w:rFonts w:ascii="宋体" w:hAnsi="宋体"/>
                <w:szCs w:val="21"/>
              </w:rPr>
            </w:pPr>
            <w:r>
              <w:rPr>
                <w:rFonts w:hint="eastAsia" w:ascii="宋体" w:hAnsi="宋体"/>
                <w:szCs w:val="21"/>
              </w:rPr>
              <w:t>权重10％）</w:t>
            </w:r>
          </w:p>
        </w:tc>
        <w:tc>
          <w:tcPr>
            <w:tcW w:w="6838" w:type="dxa"/>
            <w:tcBorders>
              <w:top w:val="single" w:color="auto" w:sz="4" w:space="0"/>
              <w:left w:val="single" w:color="auto" w:sz="4" w:space="0"/>
              <w:bottom w:val="single" w:color="auto" w:sz="4" w:space="0"/>
              <w:right w:val="single" w:color="auto" w:sz="4" w:space="0"/>
            </w:tcBorders>
            <w:vAlign w:val="center"/>
          </w:tcPr>
          <w:p w14:paraId="0A68C285">
            <w:pPr>
              <w:adjustRightInd w:val="0"/>
              <w:snapToGrid w:val="0"/>
              <w:jc w:val="left"/>
              <w:rPr>
                <w:rFonts w:ascii="宋体" w:hAnsi="宋体"/>
                <w:b/>
                <w:szCs w:val="21"/>
              </w:rPr>
            </w:pPr>
            <w:r>
              <w:rPr>
                <w:rFonts w:ascii="宋体" w:hAnsi="宋体"/>
                <w:b/>
                <w:szCs w:val="21"/>
              </w:rPr>
              <w:t>1.</w:t>
            </w:r>
            <w:r>
              <w:rPr>
                <w:rFonts w:hint="eastAsia" w:ascii="宋体" w:hAnsi="宋体"/>
                <w:b/>
                <w:szCs w:val="21"/>
              </w:rPr>
              <w:t>企业业绩评分；满分</w:t>
            </w:r>
            <w:r>
              <w:rPr>
                <w:rFonts w:ascii="宋体" w:hAnsi="宋体"/>
                <w:b/>
                <w:szCs w:val="21"/>
              </w:rPr>
              <w:t>5</w:t>
            </w:r>
            <w:r>
              <w:rPr>
                <w:rFonts w:hint="eastAsia" w:ascii="宋体" w:hAnsi="宋体"/>
                <w:b/>
                <w:szCs w:val="21"/>
                <w:lang w:val="en-US" w:eastAsia="zh-CN"/>
              </w:rPr>
              <w:t>0</w:t>
            </w:r>
            <w:r>
              <w:rPr>
                <w:rFonts w:hint="eastAsia" w:ascii="宋体" w:hAnsi="宋体"/>
                <w:b/>
                <w:szCs w:val="21"/>
              </w:rPr>
              <w:t>分</w:t>
            </w:r>
          </w:p>
          <w:p w14:paraId="3B8D9655">
            <w:pPr>
              <w:adjustRightInd w:val="0"/>
              <w:snapToGrid w:val="0"/>
              <w:jc w:val="left"/>
              <w:rPr>
                <w:rFonts w:hint="eastAsia" w:ascii="宋体" w:hAnsi="宋体"/>
                <w:szCs w:val="21"/>
                <w:lang w:val="en-US" w:eastAsia="zh-CN"/>
              </w:rPr>
            </w:pPr>
            <w:r>
              <w:rPr>
                <w:rFonts w:hint="eastAsia" w:ascii="宋体" w:hAnsi="宋体"/>
                <w:szCs w:val="21"/>
                <w:lang w:val="en-US" w:eastAsia="zh-CN"/>
              </w:rPr>
              <w:t>2023年1月至今（以合同签订时间为准）具有至少1项风电场35kV集电线路施工或维护业绩得基础分20分（需提供合同复印件，必须有合同封皮、服务范围、签字盖章页、合同签订时间等信息），每增加1项风电场35kV集电线路施工或维护业绩加10分，最高加至50分。</w:t>
            </w:r>
          </w:p>
          <w:p w14:paraId="7A6C6FB5">
            <w:pPr>
              <w:adjustRightInd w:val="0"/>
              <w:snapToGrid w:val="0"/>
              <w:jc w:val="left"/>
              <w:rPr>
                <w:rFonts w:ascii="宋体" w:hAnsi="宋体"/>
                <w:b/>
                <w:szCs w:val="21"/>
              </w:rPr>
            </w:pPr>
            <w:r>
              <w:rPr>
                <w:rFonts w:hint="eastAsia" w:ascii="宋体" w:hAnsi="宋体"/>
                <w:b/>
                <w:szCs w:val="21"/>
                <w:lang w:val="en-US" w:eastAsia="zh-CN"/>
              </w:rPr>
              <w:t>企业综合实力</w:t>
            </w:r>
            <w:r>
              <w:rPr>
                <w:rFonts w:hint="eastAsia" w:ascii="宋体" w:hAnsi="宋体"/>
                <w:b/>
                <w:szCs w:val="21"/>
              </w:rPr>
              <w:t>情况评分；满分</w:t>
            </w:r>
            <w:r>
              <w:rPr>
                <w:rFonts w:hint="eastAsia" w:ascii="宋体" w:hAnsi="宋体"/>
                <w:b/>
                <w:szCs w:val="21"/>
                <w:lang w:val="en-US" w:eastAsia="zh-CN"/>
              </w:rPr>
              <w:t>50</w:t>
            </w:r>
            <w:r>
              <w:rPr>
                <w:rFonts w:hint="eastAsia" w:ascii="宋体" w:hAnsi="宋体"/>
                <w:b/>
                <w:szCs w:val="21"/>
              </w:rPr>
              <w:t>分</w:t>
            </w:r>
          </w:p>
          <w:p w14:paraId="230B0EDC">
            <w:pPr>
              <w:adjustRightInd w:val="0"/>
              <w:snapToGrid w:val="0"/>
              <w:jc w:val="left"/>
              <w:rPr>
                <w:rFonts w:hint="eastAsia" w:ascii="宋体" w:hAnsi="宋体"/>
                <w:szCs w:val="21"/>
                <w:lang w:val="en-US" w:eastAsia="zh-CN"/>
              </w:rPr>
            </w:pPr>
            <w:r>
              <w:rPr>
                <w:rFonts w:hint="eastAsia" w:ascii="宋体" w:hAnsi="宋体"/>
                <w:szCs w:val="21"/>
                <w:lang w:val="en-US" w:eastAsia="zh-CN"/>
              </w:rPr>
              <w:t>根据投标人基本情况、企业资质、人员规模及人才结构、履约能力等多方面情况进行进行综合对比判断：</w:t>
            </w:r>
          </w:p>
          <w:p w14:paraId="58D9A3AD">
            <w:pPr>
              <w:adjustRightInd w:val="0"/>
              <w:snapToGrid w:val="0"/>
              <w:jc w:val="left"/>
              <w:rPr>
                <w:rFonts w:hint="eastAsia" w:ascii="宋体" w:hAnsi="宋体"/>
                <w:szCs w:val="21"/>
                <w:lang w:val="en-US" w:eastAsia="zh-CN"/>
              </w:rPr>
            </w:pPr>
            <w:r>
              <w:rPr>
                <w:rFonts w:hint="eastAsia" w:ascii="宋体" w:hAnsi="宋体"/>
                <w:szCs w:val="21"/>
                <w:lang w:val="en-US" w:eastAsia="zh-CN"/>
              </w:rPr>
              <w:t>第一档次（30-50分）：企业综合实力良好的；</w:t>
            </w:r>
          </w:p>
          <w:p w14:paraId="5BD88A8F">
            <w:pPr>
              <w:adjustRightInd w:val="0"/>
              <w:snapToGrid w:val="0"/>
              <w:jc w:val="left"/>
              <w:rPr>
                <w:rFonts w:hint="eastAsia" w:ascii="宋体" w:hAnsi="宋体"/>
                <w:szCs w:val="21"/>
                <w:lang w:val="en-US" w:eastAsia="zh-CN"/>
              </w:rPr>
            </w:pPr>
            <w:r>
              <w:rPr>
                <w:rFonts w:hint="eastAsia" w:ascii="宋体" w:hAnsi="宋体"/>
                <w:szCs w:val="21"/>
                <w:lang w:val="en-US" w:eastAsia="zh-CN"/>
              </w:rPr>
              <w:t>第二档次（15-29分）：企业综合实力一般的；</w:t>
            </w:r>
          </w:p>
          <w:p w14:paraId="7546CA17">
            <w:pPr>
              <w:adjustRightInd w:val="0"/>
              <w:snapToGrid w:val="0"/>
              <w:jc w:val="left"/>
              <w:rPr>
                <w:rFonts w:ascii="宋体" w:hAnsi="宋体"/>
                <w:b/>
                <w:szCs w:val="21"/>
              </w:rPr>
            </w:pPr>
            <w:r>
              <w:rPr>
                <w:rFonts w:hint="eastAsia" w:ascii="宋体" w:hAnsi="宋体"/>
                <w:szCs w:val="21"/>
                <w:lang w:val="en-US" w:eastAsia="zh-CN"/>
              </w:rPr>
              <w:t>第三档次（1-14分）：企业综合实力较差的。</w:t>
            </w:r>
          </w:p>
        </w:tc>
      </w:tr>
      <w:tr w14:paraId="7051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344C4970">
            <w:pPr>
              <w:adjustRightInd w:val="0"/>
              <w:snapToGrid w:val="0"/>
              <w:jc w:val="center"/>
              <w:rPr>
                <w:rFonts w:ascii="宋体" w:hAnsi="宋体"/>
                <w:szCs w:val="21"/>
              </w:rPr>
            </w:pPr>
            <w:r>
              <w:rPr>
                <w:rFonts w:hint="eastAsia" w:ascii="宋体" w:hAnsi="宋体"/>
                <w:szCs w:val="21"/>
              </w:rPr>
              <w:t>3</w:t>
            </w:r>
          </w:p>
        </w:tc>
        <w:tc>
          <w:tcPr>
            <w:tcW w:w="2154" w:type="dxa"/>
            <w:tcBorders>
              <w:top w:val="single" w:color="auto" w:sz="4" w:space="0"/>
              <w:left w:val="single" w:color="auto" w:sz="4" w:space="0"/>
              <w:bottom w:val="single" w:color="auto" w:sz="4" w:space="0"/>
              <w:right w:val="single" w:color="auto" w:sz="4" w:space="0"/>
            </w:tcBorders>
            <w:vAlign w:val="center"/>
          </w:tcPr>
          <w:p w14:paraId="75C7BFB6">
            <w:pPr>
              <w:adjustRightInd w:val="0"/>
              <w:snapToGrid w:val="0"/>
              <w:jc w:val="center"/>
              <w:rPr>
                <w:rFonts w:ascii="宋体" w:hAnsi="宋体"/>
                <w:szCs w:val="21"/>
              </w:rPr>
            </w:pPr>
            <w:r>
              <w:rPr>
                <w:rFonts w:hint="eastAsia" w:ascii="宋体" w:hAnsi="宋体"/>
                <w:szCs w:val="21"/>
              </w:rPr>
              <w:t>报价评分标准</w:t>
            </w:r>
          </w:p>
          <w:p w14:paraId="76C45B4C">
            <w:pPr>
              <w:adjustRightInd w:val="0"/>
              <w:snapToGrid w:val="0"/>
              <w:jc w:val="center"/>
              <w:rPr>
                <w:rFonts w:ascii="宋体" w:hAnsi="宋体"/>
                <w:szCs w:val="21"/>
              </w:rPr>
            </w:pPr>
            <w:r>
              <w:rPr>
                <w:rFonts w:hint="eastAsia" w:ascii="宋体" w:hAnsi="宋体"/>
                <w:szCs w:val="21"/>
              </w:rPr>
              <w:t>（总分100分，</w:t>
            </w:r>
          </w:p>
          <w:p w14:paraId="56558BE8">
            <w:pPr>
              <w:adjustRightInd w:val="0"/>
              <w:snapToGrid w:val="0"/>
              <w:jc w:val="center"/>
              <w:rPr>
                <w:rFonts w:ascii="宋体" w:hAnsi="宋体"/>
                <w:szCs w:val="21"/>
              </w:rPr>
            </w:pPr>
            <w:r>
              <w:rPr>
                <w:rFonts w:hint="eastAsia" w:ascii="宋体" w:hAnsi="宋体"/>
                <w:szCs w:val="21"/>
              </w:rPr>
              <w:t>权重50％）</w:t>
            </w:r>
          </w:p>
        </w:tc>
        <w:tc>
          <w:tcPr>
            <w:tcW w:w="6838" w:type="dxa"/>
            <w:tcBorders>
              <w:top w:val="single" w:color="auto" w:sz="4" w:space="0"/>
              <w:left w:val="single" w:color="auto" w:sz="4" w:space="0"/>
              <w:bottom w:val="single" w:color="auto" w:sz="4" w:space="0"/>
              <w:right w:val="single" w:color="auto" w:sz="4" w:space="0"/>
            </w:tcBorders>
            <w:vAlign w:val="center"/>
          </w:tcPr>
          <w:p w14:paraId="4532C550">
            <w:pPr>
              <w:adjustRightInd w:val="0"/>
              <w:snapToGrid w:val="0"/>
              <w:rPr>
                <w:b/>
                <w:bCs/>
              </w:rPr>
            </w:pPr>
            <w:r>
              <w:rPr>
                <w:b/>
                <w:bCs/>
              </w:rPr>
              <w:t>1</w:t>
            </w:r>
            <w:r>
              <w:rPr>
                <w:rFonts w:hint="eastAsia"/>
                <w:b/>
                <w:bCs/>
              </w:rPr>
              <w:t>、按照下列方式评分：</w:t>
            </w:r>
          </w:p>
          <w:p w14:paraId="498960DD">
            <w:pPr>
              <w:adjustRightInd w:val="0"/>
              <w:snapToGrid w:val="0"/>
              <w:rPr>
                <w:rFonts w:hAnsi="宋体"/>
                <w:szCs w:val="21"/>
              </w:rPr>
            </w:pPr>
            <w:r>
              <w:rPr>
                <w:rFonts w:hAnsi="宋体"/>
                <w:szCs w:val="21"/>
              </w:rPr>
              <w:t>当投标报价等于评标基准价时得报价基本分</w:t>
            </w:r>
            <w:r>
              <w:rPr>
                <w:rFonts w:hint="eastAsia" w:hAnsi="宋体"/>
                <w:szCs w:val="21"/>
              </w:rPr>
              <w:t>90</w:t>
            </w:r>
            <w:r>
              <w:rPr>
                <w:rFonts w:hAnsi="宋体"/>
                <w:szCs w:val="21"/>
              </w:rPr>
              <w:t>分；低于评标基准价 10%（含 10%）以内，每低于评标基准价1%加1分，最多得满分</w:t>
            </w:r>
            <w:r>
              <w:rPr>
                <w:rFonts w:hint="eastAsia" w:hAnsi="宋体"/>
                <w:szCs w:val="21"/>
              </w:rPr>
              <w:t>10</w:t>
            </w:r>
            <w:r>
              <w:rPr>
                <w:rFonts w:hAnsi="宋体"/>
                <w:szCs w:val="21"/>
              </w:rPr>
              <w:t>0分；低于评标基准价10%以外，从满分</w:t>
            </w:r>
            <w:r>
              <w:rPr>
                <w:rFonts w:hint="eastAsia" w:hAnsi="宋体"/>
                <w:szCs w:val="21"/>
              </w:rPr>
              <w:t>10</w:t>
            </w:r>
            <w:r>
              <w:rPr>
                <w:rFonts w:hAnsi="宋体"/>
                <w:szCs w:val="21"/>
              </w:rPr>
              <w:t>0分起扣，每超1%扣</w:t>
            </w:r>
            <w:r>
              <w:rPr>
                <w:rFonts w:hint="eastAsia" w:hAnsi="宋体"/>
                <w:szCs w:val="21"/>
              </w:rPr>
              <w:t>1</w:t>
            </w:r>
            <w:r>
              <w:rPr>
                <w:rFonts w:hAnsi="宋体"/>
                <w:szCs w:val="21"/>
              </w:rPr>
              <w:t>分，扣完为止；高于基准价，从基本分</w:t>
            </w:r>
            <w:r>
              <w:rPr>
                <w:rFonts w:hint="eastAsia" w:hAnsi="宋体"/>
                <w:szCs w:val="21"/>
              </w:rPr>
              <w:t>90</w:t>
            </w:r>
            <w:r>
              <w:rPr>
                <w:rFonts w:hAnsi="宋体"/>
                <w:szCs w:val="21"/>
              </w:rPr>
              <w:t xml:space="preserve">分起扣，每高于评标基准价 1%扣 </w:t>
            </w:r>
            <w:r>
              <w:rPr>
                <w:rFonts w:hint="eastAsia" w:hAnsi="宋体"/>
                <w:szCs w:val="21"/>
              </w:rPr>
              <w:t>1</w:t>
            </w:r>
            <w:r>
              <w:rPr>
                <w:rFonts w:hAnsi="宋体"/>
                <w:szCs w:val="21"/>
              </w:rPr>
              <w:t>分，扣完为止。按内插法计算。</w:t>
            </w:r>
          </w:p>
          <w:p w14:paraId="7ED8BDD2">
            <w:pPr>
              <w:adjustRightInd w:val="0"/>
              <w:snapToGrid w:val="0"/>
              <w:rPr>
                <w:rFonts w:hAnsi="宋体"/>
                <w:szCs w:val="21"/>
              </w:rPr>
            </w:pPr>
            <w:r>
              <w:rPr>
                <w:rFonts w:hint="eastAsia" w:hAnsi="宋体"/>
                <w:b/>
                <w:bCs/>
                <w:szCs w:val="21"/>
              </w:rPr>
              <w:t>2、评标基准价：</w:t>
            </w:r>
            <w:r>
              <w:rPr>
                <w:rFonts w:hint="eastAsia" w:hAnsi="宋体"/>
                <w:szCs w:val="21"/>
              </w:rPr>
              <w:t>合格投标人数大于 5 家（含 5 家）时，评标基准价为去掉1个最高报价和1个最低报价后，其他投标人投标报价的算术平均值；合格投标人数少于 5 家时，评标基准价为所有有效投标人投标报价的算术平均值。</w:t>
            </w:r>
          </w:p>
          <w:p w14:paraId="43D0BB46">
            <w:pPr>
              <w:adjustRightInd w:val="0"/>
              <w:snapToGrid w:val="0"/>
              <w:rPr>
                <w:rFonts w:ascii="宋体" w:hAnsi="宋体"/>
                <w:szCs w:val="21"/>
              </w:rPr>
            </w:pPr>
            <w:r>
              <w:rPr>
                <w:rFonts w:hint="eastAsia" w:hAnsi="宋体"/>
                <w:szCs w:val="21"/>
              </w:rPr>
              <w:t>偏差率：（投标报价-评标基准价）/评标基准价*100%。</w:t>
            </w:r>
          </w:p>
        </w:tc>
      </w:tr>
    </w:tbl>
    <w:p w14:paraId="1BC54547">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77FB7FC7">
      <w:pPr>
        <w:bidi w:val="0"/>
      </w:pPr>
    </w:p>
    <w:p w14:paraId="1ED7E919">
      <w:pPr>
        <w:pStyle w:val="14"/>
        <w:rPr>
          <w:szCs w:val="21"/>
        </w:rPr>
      </w:pPr>
    </w:p>
    <w:p w14:paraId="1B691EE3">
      <w:pPr>
        <w:pStyle w:val="14"/>
        <w:rPr>
          <w:szCs w:val="21"/>
        </w:rPr>
      </w:pPr>
    </w:p>
    <w:p w14:paraId="5107183C">
      <w:pPr>
        <w:pStyle w:val="14"/>
        <w:rPr>
          <w:szCs w:val="21"/>
        </w:rPr>
      </w:pPr>
    </w:p>
    <w:p w14:paraId="2FEA7314">
      <w:pPr>
        <w:pStyle w:val="14"/>
        <w:rPr>
          <w:szCs w:val="21"/>
        </w:rPr>
      </w:pPr>
    </w:p>
    <w:p w14:paraId="6172A1A9">
      <w:pPr>
        <w:pStyle w:val="14"/>
        <w:rPr>
          <w:szCs w:val="21"/>
        </w:rPr>
      </w:pPr>
    </w:p>
    <w:p w14:paraId="7CF1A0F5">
      <w:pPr>
        <w:pStyle w:val="14"/>
        <w:rPr>
          <w:szCs w:val="21"/>
        </w:rPr>
      </w:pPr>
    </w:p>
    <w:p w14:paraId="24DFB330">
      <w:pPr>
        <w:pStyle w:val="14"/>
        <w:rPr>
          <w:szCs w:val="21"/>
        </w:rPr>
      </w:pPr>
    </w:p>
    <w:p w14:paraId="2FCD396D">
      <w:pPr>
        <w:pStyle w:val="14"/>
        <w:rPr>
          <w:szCs w:val="21"/>
        </w:rPr>
      </w:pPr>
    </w:p>
    <w:p w14:paraId="689F601B">
      <w:pPr>
        <w:pStyle w:val="14"/>
        <w:rPr>
          <w:szCs w:val="21"/>
        </w:rPr>
      </w:pPr>
    </w:p>
    <w:p w14:paraId="7B9CC3E9">
      <w:pPr>
        <w:pStyle w:val="14"/>
        <w:rPr>
          <w:szCs w:val="21"/>
        </w:rPr>
      </w:pPr>
    </w:p>
    <w:p w14:paraId="064B8548">
      <w:pPr>
        <w:pStyle w:val="14"/>
        <w:rPr>
          <w:szCs w:val="21"/>
        </w:rPr>
      </w:pPr>
    </w:p>
    <w:p w14:paraId="17A221FF">
      <w:pPr>
        <w:pStyle w:val="14"/>
        <w:rPr>
          <w:szCs w:val="21"/>
        </w:rPr>
      </w:pPr>
    </w:p>
    <w:p w14:paraId="6541B3BF">
      <w:pPr>
        <w:pStyle w:val="14"/>
        <w:rPr>
          <w:szCs w:val="21"/>
        </w:rPr>
      </w:pPr>
    </w:p>
    <w:p w14:paraId="220C1F7F">
      <w:pPr>
        <w:pStyle w:val="14"/>
        <w:rPr>
          <w:szCs w:val="21"/>
        </w:rPr>
      </w:pPr>
    </w:p>
    <w:p w14:paraId="229687CA">
      <w:pPr>
        <w:pStyle w:val="14"/>
        <w:rPr>
          <w:szCs w:val="21"/>
        </w:rPr>
      </w:pPr>
    </w:p>
    <w:p w14:paraId="1E6DB2BB">
      <w:pPr>
        <w:pStyle w:val="14"/>
        <w:rPr>
          <w:szCs w:val="21"/>
        </w:rPr>
      </w:pPr>
    </w:p>
    <w:p w14:paraId="7E41B6A1">
      <w:pPr>
        <w:pStyle w:val="14"/>
        <w:rPr>
          <w:szCs w:val="21"/>
        </w:rPr>
      </w:pPr>
    </w:p>
    <w:p w14:paraId="7E2AECC3">
      <w:pPr>
        <w:pStyle w:val="14"/>
        <w:rPr>
          <w:szCs w:val="21"/>
        </w:rPr>
      </w:pPr>
    </w:p>
    <w:p w14:paraId="1FCA921E">
      <w:pPr>
        <w:pStyle w:val="14"/>
        <w:rPr>
          <w:szCs w:val="21"/>
        </w:rPr>
      </w:pPr>
    </w:p>
    <w:p w14:paraId="15AD3B65">
      <w:pPr>
        <w:pStyle w:val="14"/>
        <w:rPr>
          <w:szCs w:val="21"/>
        </w:rPr>
      </w:pPr>
    </w:p>
    <w:p w14:paraId="3F951E8A">
      <w:pPr>
        <w:pStyle w:val="14"/>
        <w:rPr>
          <w:szCs w:val="21"/>
        </w:rPr>
      </w:pPr>
    </w:p>
    <w:p w14:paraId="235F9946">
      <w:pPr>
        <w:pStyle w:val="14"/>
        <w:rPr>
          <w:szCs w:val="21"/>
        </w:rPr>
      </w:pPr>
    </w:p>
    <w:p w14:paraId="41BF7BB6">
      <w:pPr>
        <w:pStyle w:val="14"/>
        <w:rPr>
          <w:szCs w:val="21"/>
        </w:rPr>
      </w:pPr>
    </w:p>
    <w:p w14:paraId="0769F624">
      <w:pPr>
        <w:pStyle w:val="14"/>
        <w:rPr>
          <w:szCs w:val="21"/>
        </w:rPr>
      </w:pPr>
    </w:p>
    <w:p w14:paraId="4B71D10A">
      <w:pPr>
        <w:pStyle w:val="14"/>
        <w:rPr>
          <w:szCs w:val="21"/>
        </w:rPr>
      </w:pPr>
    </w:p>
    <w:p w14:paraId="32D21ED4">
      <w:pPr>
        <w:pStyle w:val="14"/>
        <w:rPr>
          <w:szCs w:val="21"/>
        </w:rPr>
      </w:pPr>
    </w:p>
    <w:p w14:paraId="7E913391">
      <w:pPr>
        <w:pStyle w:val="14"/>
        <w:rPr>
          <w:szCs w:val="21"/>
        </w:rPr>
      </w:pPr>
    </w:p>
    <w:p w14:paraId="4A9BA504">
      <w:pPr>
        <w:pStyle w:val="14"/>
        <w:rPr>
          <w:szCs w:val="21"/>
        </w:rPr>
      </w:pPr>
    </w:p>
    <w:p w14:paraId="58EAF485">
      <w:pPr>
        <w:pStyle w:val="14"/>
        <w:rPr>
          <w:szCs w:val="21"/>
        </w:rPr>
      </w:pPr>
    </w:p>
    <w:p w14:paraId="297C47BB">
      <w:pPr>
        <w:pStyle w:val="14"/>
        <w:rPr>
          <w:szCs w:val="21"/>
        </w:rPr>
      </w:pPr>
    </w:p>
    <w:p w14:paraId="1EEBA501">
      <w:pPr>
        <w:pStyle w:val="14"/>
        <w:rPr>
          <w:szCs w:val="21"/>
        </w:rPr>
      </w:pPr>
    </w:p>
    <w:p w14:paraId="4D0235ED">
      <w:pPr>
        <w:pStyle w:val="14"/>
        <w:rPr>
          <w:szCs w:val="21"/>
        </w:rPr>
      </w:pPr>
    </w:p>
    <w:p w14:paraId="6A7A134D">
      <w:pPr>
        <w:pStyle w:val="14"/>
        <w:rPr>
          <w:szCs w:val="21"/>
        </w:rPr>
      </w:pPr>
    </w:p>
    <w:p w14:paraId="6127C15F">
      <w:pPr>
        <w:pStyle w:val="14"/>
        <w:rPr>
          <w:szCs w:val="21"/>
        </w:rPr>
      </w:pPr>
    </w:p>
    <w:p w14:paraId="2B9D630C">
      <w:pPr>
        <w:pStyle w:val="14"/>
        <w:rPr>
          <w:szCs w:val="21"/>
        </w:rPr>
      </w:pPr>
    </w:p>
    <w:p w14:paraId="7ECA8C53">
      <w:pPr>
        <w:pStyle w:val="14"/>
        <w:rPr>
          <w:szCs w:val="21"/>
        </w:rPr>
      </w:pPr>
    </w:p>
    <w:p w14:paraId="0588B5A0">
      <w:pPr>
        <w:pStyle w:val="14"/>
        <w:rPr>
          <w:szCs w:val="21"/>
        </w:rPr>
      </w:pPr>
    </w:p>
    <w:p w14:paraId="43214B80">
      <w:pPr>
        <w:pStyle w:val="14"/>
        <w:rPr>
          <w:szCs w:val="21"/>
        </w:rPr>
      </w:pPr>
    </w:p>
    <w:p w14:paraId="148C574B">
      <w:pPr>
        <w:pStyle w:val="2"/>
        <w:jc w:val="center"/>
        <w:rPr>
          <w:rFonts w:hint="eastAsia" w:ascii="仿宋_GB2312" w:hAnsi="Times New Roman" w:eastAsia="仿宋_GB2312" w:cs="Times New Roman"/>
          <w:b/>
          <w:bCs/>
          <w:color w:val="auto"/>
          <w:kern w:val="2"/>
          <w:sz w:val="36"/>
          <w:szCs w:val="36"/>
          <w:lang w:val="en-US" w:eastAsia="zh-CN" w:bidi="ar-SA"/>
        </w:rPr>
      </w:pPr>
      <w:bookmarkStart w:id="75" w:name="_Toc55310065"/>
      <w:bookmarkStart w:id="76" w:name="_Toc4979"/>
      <w:r>
        <w:rPr>
          <w:rFonts w:hint="eastAsia" w:ascii="仿宋_GB2312" w:hAnsi="Times New Roman" w:eastAsia="仿宋_GB2312" w:cs="Times New Roman"/>
          <w:b/>
          <w:bCs/>
          <w:color w:val="auto"/>
          <w:kern w:val="2"/>
          <w:sz w:val="36"/>
          <w:szCs w:val="36"/>
          <w:lang w:val="en-US" w:eastAsia="zh-CN" w:bidi="ar-SA"/>
        </w:rPr>
        <w:t>第四章 合同样式及主要条款</w:t>
      </w:r>
      <w:bookmarkEnd w:id="75"/>
      <w:bookmarkEnd w:id="76"/>
    </w:p>
    <w:p w14:paraId="369F0E3B">
      <w:pPr>
        <w:spacing w:line="360" w:lineRule="auto"/>
        <w:ind w:right="560"/>
        <w:rPr>
          <w:b/>
          <w:bCs/>
          <w:sz w:val="28"/>
          <w:szCs w:val="28"/>
        </w:rPr>
      </w:pPr>
    </w:p>
    <w:p w14:paraId="2133BEDC">
      <w:pPr>
        <w:adjustRightInd w:val="0"/>
        <w:snapToGrid w:val="0"/>
        <w:spacing w:before="72" w:line="560" w:lineRule="exact"/>
        <w:ind w:right="-197" w:rightChars="-94" w:firstLine="0" w:firstLineChars="0"/>
        <w:jc w:val="center"/>
        <w:rPr>
          <w:rFonts w:hint="eastAsia" w:ascii="黑体" w:hAnsi="黑体" w:eastAsia="黑体"/>
          <w:color w:val="000000"/>
          <w:kern w:val="0"/>
          <w:sz w:val="52"/>
          <w:szCs w:val="52"/>
          <w:highlight w:val="none"/>
          <w:lang w:val="en-US" w:eastAsia="zh-CN"/>
        </w:rPr>
      </w:pPr>
    </w:p>
    <w:p w14:paraId="09FF8387">
      <w:pPr>
        <w:adjustRightInd w:val="0"/>
        <w:snapToGrid w:val="0"/>
        <w:spacing w:before="72" w:line="560" w:lineRule="exact"/>
        <w:ind w:right="-197" w:rightChars="-94" w:firstLine="0" w:firstLineChars="0"/>
        <w:jc w:val="center"/>
        <w:rPr>
          <w:rFonts w:hint="eastAsia" w:ascii="宋体" w:hAnsi="宋体" w:eastAsia="宋体" w:cs="宋体"/>
          <w:b/>
          <w:sz w:val="48"/>
          <w:szCs w:val="48"/>
          <w:lang w:eastAsia="zh-CN"/>
        </w:rPr>
      </w:pPr>
      <w:r>
        <w:rPr>
          <w:rFonts w:hint="eastAsia" w:ascii="黑体" w:hAnsi="黑体" w:eastAsia="黑体" w:cs="Times New Roman"/>
          <w:color w:val="000000"/>
          <w:kern w:val="0"/>
          <w:sz w:val="52"/>
          <w:szCs w:val="52"/>
          <w:highlight w:val="none"/>
          <w:lang w:val="en-US" w:eastAsia="zh-CN"/>
        </w:rPr>
        <w:t>110kV永三风电场35kV集电线路导线更换</w:t>
      </w:r>
      <w:r>
        <w:rPr>
          <w:rFonts w:hint="eastAsia" w:ascii="黑体" w:hAnsi="黑体" w:eastAsia="黑体"/>
          <w:color w:val="000000"/>
          <w:kern w:val="0"/>
          <w:sz w:val="52"/>
          <w:szCs w:val="52"/>
          <w:highlight w:val="none"/>
          <w:lang w:val="en-US" w:eastAsia="zh-CN"/>
        </w:rPr>
        <w:t>合同</w:t>
      </w:r>
    </w:p>
    <w:p w14:paraId="246E45EF">
      <w:pPr>
        <w:pStyle w:val="3"/>
        <w:rPr>
          <w:rFonts w:hint="eastAsia" w:ascii="仿宋_GB2312" w:hAnsi="宋体" w:eastAsia="仿宋_GB2312"/>
          <w:b/>
          <w:sz w:val="44"/>
          <w:szCs w:val="44"/>
          <w:highlight w:val="none"/>
        </w:rPr>
      </w:pPr>
    </w:p>
    <w:p w14:paraId="6A89984D"/>
    <w:p w14:paraId="511758DB">
      <w:pPr>
        <w:spacing w:after="240"/>
        <w:ind w:right="-521" w:rightChars="-248" w:firstLine="0" w:firstLineChars="0"/>
        <w:jc w:val="left"/>
        <w:rPr>
          <w:rFonts w:hint="eastAsia" w:ascii="宋体" w:hAnsi="宋体" w:eastAsia="宋体" w:cs="宋体"/>
          <w:spacing w:val="30"/>
          <w:kern w:val="0"/>
          <w:sz w:val="32"/>
          <w:szCs w:val="32"/>
        </w:rPr>
      </w:pPr>
    </w:p>
    <w:p w14:paraId="5471B08D">
      <w:pPr>
        <w:pStyle w:val="3"/>
        <w:rPr>
          <w:rFonts w:hint="eastAsia"/>
        </w:rPr>
      </w:pPr>
    </w:p>
    <w:p w14:paraId="1C597628">
      <w:pPr>
        <w:spacing w:after="240"/>
        <w:ind w:right="-521" w:rightChars="-248" w:firstLine="0" w:firstLineChars="0"/>
        <w:jc w:val="left"/>
        <w:rPr>
          <w:rFonts w:hint="eastAsia" w:ascii="宋体" w:hAnsi="宋体" w:eastAsia="宋体" w:cs="宋体"/>
          <w:spacing w:val="30"/>
          <w:kern w:val="0"/>
          <w:sz w:val="32"/>
          <w:szCs w:val="32"/>
        </w:rPr>
      </w:pPr>
    </w:p>
    <w:p w14:paraId="41EEC6AE">
      <w:pPr>
        <w:spacing w:after="240"/>
        <w:ind w:right="-521" w:rightChars="-248" w:firstLine="1520" w:firstLineChars="400"/>
        <w:jc w:val="left"/>
        <w:rPr>
          <w:rFonts w:hint="eastAsia" w:ascii="宋体" w:hAnsi="宋体" w:eastAsia="宋体" w:cs="宋体"/>
          <w:kern w:val="0"/>
          <w:sz w:val="32"/>
          <w:szCs w:val="32"/>
          <w:u w:val="single"/>
          <w:lang w:eastAsia="zh-CN"/>
        </w:rPr>
      </w:pPr>
      <w:r>
        <w:rPr>
          <w:rFonts w:hint="eastAsia" w:ascii="宋体" w:hAnsi="宋体" w:eastAsia="宋体" w:cs="宋体"/>
          <w:spacing w:val="30"/>
          <w:kern w:val="0"/>
          <w:sz w:val="32"/>
          <w:szCs w:val="32"/>
        </w:rPr>
        <w:t>甲方</w:t>
      </w:r>
      <w:r>
        <w:rPr>
          <w:rFonts w:hint="eastAsia" w:ascii="宋体" w:hAnsi="宋体" w:eastAsia="宋体" w:cs="宋体"/>
          <w:spacing w:val="20"/>
          <w:kern w:val="0"/>
          <w:sz w:val="32"/>
          <w:szCs w:val="32"/>
        </w:rPr>
        <w:t>：</w:t>
      </w:r>
      <w:r>
        <w:rPr>
          <w:rFonts w:hint="eastAsia" w:ascii="宋体" w:hAnsi="宋体" w:eastAsia="宋体" w:cs="宋体"/>
          <w:kern w:val="0"/>
          <w:sz w:val="32"/>
          <w:szCs w:val="32"/>
          <w:u w:val="single"/>
          <w:lang w:val="en-US" w:eastAsia="zh-CN"/>
        </w:rPr>
        <w:t>XXXX</w:t>
      </w:r>
      <w:r>
        <w:rPr>
          <w:rFonts w:hint="eastAsia" w:ascii="宋体" w:hAnsi="宋体" w:eastAsia="宋体" w:cs="宋体"/>
          <w:kern w:val="0"/>
          <w:sz w:val="32"/>
          <w:szCs w:val="32"/>
          <w:u w:val="single"/>
          <w:lang w:eastAsia="zh-CN"/>
        </w:rPr>
        <w:t>有限公司</w:t>
      </w:r>
    </w:p>
    <w:p w14:paraId="20451AF0">
      <w:pPr>
        <w:spacing w:after="240"/>
        <w:ind w:right="-521" w:rightChars="-248" w:firstLine="1280" w:firstLineChars="400"/>
        <w:jc w:val="left"/>
        <w:rPr>
          <w:rFonts w:hint="eastAsia" w:ascii="宋体" w:hAnsi="宋体" w:eastAsia="宋体" w:cs="宋体"/>
          <w:bCs/>
          <w:spacing w:val="20"/>
          <w:kern w:val="0"/>
          <w:sz w:val="32"/>
          <w:szCs w:val="32"/>
          <w:u w:val="single"/>
          <w:lang w:eastAsia="zh-TW"/>
        </w:rPr>
      </w:pPr>
      <w:r>
        <w:rPr>
          <w:rFonts w:hint="eastAsia" w:ascii="宋体" w:hAnsi="宋体" w:eastAsia="宋体" w:cs="宋体"/>
          <w:kern w:val="0"/>
          <w:sz w:val="32"/>
          <w:szCs w:val="32"/>
          <w:u w:val="none"/>
          <w:lang w:val="en-US" w:eastAsia="zh-CN"/>
        </w:rPr>
        <w:t xml:space="preserve"> </w:t>
      </w:r>
      <w:r>
        <w:rPr>
          <w:rFonts w:hint="eastAsia" w:ascii="宋体" w:hAnsi="宋体" w:eastAsia="宋体" w:cs="宋体"/>
          <w:spacing w:val="30"/>
          <w:kern w:val="0"/>
          <w:sz w:val="32"/>
          <w:szCs w:val="32"/>
        </w:rPr>
        <w:t>乙方：</w:t>
      </w:r>
      <w:r>
        <w:rPr>
          <w:rFonts w:hint="eastAsia" w:ascii="宋体" w:hAnsi="宋体" w:eastAsia="宋体" w:cs="宋体"/>
          <w:kern w:val="0"/>
          <w:sz w:val="32"/>
          <w:szCs w:val="32"/>
          <w:u w:val="single"/>
          <w:lang w:val="en-US" w:eastAsia="zh-CN"/>
        </w:rPr>
        <w:t>XXXX有限公司</w:t>
      </w:r>
    </w:p>
    <w:p w14:paraId="0B6E2AED">
      <w:pPr>
        <w:ind w:firstLine="640" w:firstLineChars="200"/>
        <w:rPr>
          <w:rFonts w:hint="eastAsia" w:ascii="宋体" w:hAnsi="宋体" w:eastAsia="宋体" w:cs="宋体"/>
          <w:bCs/>
          <w:sz w:val="32"/>
          <w:szCs w:val="32"/>
          <w:lang w:eastAsia="zh-TW"/>
        </w:rPr>
      </w:pPr>
    </w:p>
    <w:p w14:paraId="60C6E268">
      <w:pPr>
        <w:ind w:firstLine="0" w:firstLineChars="0"/>
        <w:rPr>
          <w:rFonts w:hint="eastAsia" w:ascii="宋体" w:hAnsi="宋体" w:eastAsia="宋体" w:cs="宋体"/>
          <w:bCs/>
          <w:sz w:val="32"/>
          <w:szCs w:val="32"/>
          <w:lang w:eastAsia="zh-TW"/>
        </w:rPr>
      </w:pPr>
      <w:r>
        <w:rPr>
          <w:rFonts w:hint="eastAsia" w:ascii="宋体" w:hAnsi="宋体" w:eastAsia="宋体" w:cs="宋体"/>
          <w:bCs/>
          <w:sz w:val="32"/>
          <w:szCs w:val="32"/>
          <w:lang w:val="en-US" w:eastAsia="zh-CN"/>
        </w:rPr>
        <w:t xml:space="preserve">          </w:t>
      </w:r>
      <w:r>
        <w:rPr>
          <w:rFonts w:hint="eastAsia" w:ascii="宋体" w:hAnsi="宋体" w:eastAsia="宋体" w:cs="宋体"/>
          <w:bCs/>
          <w:sz w:val="32"/>
          <w:szCs w:val="32"/>
          <w:lang w:eastAsia="zh-TW"/>
        </w:rPr>
        <w:t>合同签订时间：</w:t>
      </w:r>
      <w:r>
        <w:rPr>
          <w:rFonts w:hint="eastAsia" w:ascii="宋体" w:hAnsi="宋体" w:eastAsia="宋体" w:cs="宋体"/>
          <w:bCs/>
          <w:sz w:val="32"/>
          <w:szCs w:val="32"/>
          <w:u w:val="single"/>
        </w:rPr>
        <w:t>202</w:t>
      </w:r>
      <w:r>
        <w:rPr>
          <w:rFonts w:hint="eastAsia" w:ascii="宋体" w:hAnsi="宋体" w:eastAsia="宋体" w:cs="宋体"/>
          <w:bCs/>
          <w:sz w:val="32"/>
          <w:szCs w:val="32"/>
          <w:u w:val="single"/>
          <w:lang w:val="en-US" w:eastAsia="zh-CN"/>
        </w:rPr>
        <w:t>X</w:t>
      </w:r>
      <w:r>
        <w:rPr>
          <w:rFonts w:hint="eastAsia" w:ascii="宋体" w:hAnsi="宋体" w:eastAsia="宋体" w:cs="宋体"/>
          <w:bCs/>
          <w:sz w:val="32"/>
          <w:szCs w:val="32"/>
          <w:lang w:eastAsia="zh-TW"/>
        </w:rPr>
        <w:t>年</w:t>
      </w:r>
      <w:r>
        <w:rPr>
          <w:rFonts w:hint="eastAsia" w:ascii="宋体" w:hAnsi="宋体" w:eastAsia="宋体" w:cs="宋体"/>
          <w:bCs/>
          <w:sz w:val="32"/>
          <w:szCs w:val="32"/>
          <w:u w:val="single"/>
        </w:rPr>
        <w:t xml:space="preserve"> </w:t>
      </w:r>
      <w:r>
        <w:rPr>
          <w:rFonts w:hint="eastAsia" w:ascii="宋体" w:hAnsi="宋体" w:eastAsia="宋体" w:cs="宋体"/>
          <w:bCs/>
          <w:sz w:val="32"/>
          <w:szCs w:val="32"/>
          <w:u w:val="single"/>
          <w:lang w:val="en-US" w:eastAsia="zh-CN"/>
        </w:rPr>
        <w:t xml:space="preserve">X </w:t>
      </w:r>
      <w:r>
        <w:rPr>
          <w:rFonts w:hint="eastAsia" w:ascii="宋体" w:hAnsi="宋体" w:eastAsia="宋体" w:cs="宋体"/>
          <w:bCs/>
          <w:sz w:val="32"/>
          <w:szCs w:val="32"/>
          <w:lang w:eastAsia="zh-TW"/>
        </w:rPr>
        <w:t>月</w:t>
      </w:r>
      <w:r>
        <w:rPr>
          <w:rFonts w:hint="eastAsia" w:ascii="宋体" w:hAnsi="宋体" w:eastAsia="宋体" w:cs="宋体"/>
          <w:bCs/>
          <w:sz w:val="32"/>
          <w:szCs w:val="32"/>
          <w:u w:val="single"/>
        </w:rPr>
        <w:t xml:space="preserve"> </w:t>
      </w:r>
      <w:r>
        <w:rPr>
          <w:rFonts w:hint="eastAsia" w:ascii="宋体" w:hAnsi="宋体" w:eastAsia="宋体" w:cs="宋体"/>
          <w:bCs/>
          <w:sz w:val="32"/>
          <w:szCs w:val="32"/>
          <w:u w:val="single"/>
          <w:lang w:val="en-US" w:eastAsia="zh-CN"/>
        </w:rPr>
        <w:t xml:space="preserve"> X  </w:t>
      </w:r>
      <w:r>
        <w:rPr>
          <w:rFonts w:hint="eastAsia" w:ascii="宋体" w:hAnsi="宋体" w:eastAsia="宋体" w:cs="宋体"/>
          <w:bCs/>
          <w:sz w:val="32"/>
          <w:szCs w:val="32"/>
          <w:lang w:eastAsia="zh-TW"/>
        </w:rPr>
        <w:t>日</w:t>
      </w:r>
    </w:p>
    <w:p w14:paraId="1766C1D7">
      <w:pPr>
        <w:pStyle w:val="14"/>
        <w:rPr>
          <w:rFonts w:hint="eastAsia"/>
          <w:lang w:eastAsia="zh-TW"/>
        </w:rPr>
      </w:pPr>
    </w:p>
    <w:p w14:paraId="13B6F6E5">
      <w:pPr>
        <w:pStyle w:val="14"/>
        <w:ind w:left="0" w:leftChars="0" w:firstLine="1680" w:firstLineChars="525"/>
        <w:rPr>
          <w:rFonts w:hint="default" w:eastAsia="宋体"/>
          <w:lang w:val="en-US" w:eastAsia="zh-CN"/>
        </w:rPr>
      </w:pPr>
      <w:r>
        <w:rPr>
          <w:rFonts w:hint="eastAsia" w:hAnsi="宋体" w:eastAsia="宋体" w:cs="宋体"/>
          <w:bCs/>
          <w:sz w:val="32"/>
          <w:szCs w:val="32"/>
          <w:lang w:val="en-US" w:eastAsia="zh-CN"/>
        </w:rPr>
        <w:t>合同签订地点：云南泸西</w:t>
      </w:r>
    </w:p>
    <w:p w14:paraId="2767EA42">
      <w:pPr>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br w:type="page"/>
      </w:r>
    </w:p>
    <w:p w14:paraId="41F48454">
      <w:pPr>
        <w:spacing w:line="360" w:lineRule="auto"/>
        <w:ind w:firstLine="480" w:firstLineChars="200"/>
        <w:jc w:val="left"/>
        <w:rPr>
          <w:rFonts w:hint="eastAsia" w:ascii="宋体" w:cs="宋体"/>
          <w:color w:val="000000"/>
          <w:sz w:val="24"/>
          <w:szCs w:val="24"/>
          <w:lang w:val="zh-CN"/>
        </w:rPr>
      </w:pPr>
      <w:r>
        <w:rPr>
          <w:rFonts w:hint="eastAsia" w:ascii="宋体" w:cs="宋体"/>
          <w:color w:val="000000"/>
          <w:sz w:val="24"/>
          <w:szCs w:val="24"/>
          <w:lang w:val="zh-CN"/>
        </w:rPr>
        <w:t>于甲方聘请乙方提供</w:t>
      </w:r>
      <w:r>
        <w:rPr>
          <w:rFonts w:hint="eastAsia" w:ascii="宋体" w:hAnsi="Times New Roman" w:eastAsia="宋体" w:cs="宋体"/>
          <w:color w:val="000000"/>
          <w:sz w:val="24"/>
          <w:szCs w:val="24"/>
          <w:lang w:val="en-US" w:eastAsia="zh-CN"/>
        </w:rPr>
        <w:t>110kV永三风电场35kV集电线路导线更换</w:t>
      </w:r>
      <w:r>
        <w:rPr>
          <w:rFonts w:hint="eastAsia" w:ascii="宋体" w:hAnsi="Times New Roman" w:eastAsia="宋体" w:cs="宋体"/>
          <w:color w:val="000000"/>
          <w:sz w:val="24"/>
          <w:szCs w:val="24"/>
          <w:lang w:val="zh-CN"/>
        </w:rPr>
        <w:t>的</w:t>
      </w:r>
      <w:r>
        <w:rPr>
          <w:rFonts w:hint="eastAsia" w:ascii="宋体" w:hAnsi="Times New Roman" w:eastAsia="宋体" w:cs="宋体"/>
          <w:color w:val="000000"/>
          <w:sz w:val="24"/>
          <w:szCs w:val="24"/>
          <w:lang w:val="en-US" w:eastAsia="zh-CN"/>
        </w:rPr>
        <w:t>项目</w:t>
      </w:r>
      <w:r>
        <w:rPr>
          <w:rFonts w:hint="eastAsia" w:ascii="宋体" w:hAnsi="Times New Roman" w:eastAsia="宋体" w:cs="宋体"/>
          <w:color w:val="000000"/>
          <w:sz w:val="24"/>
          <w:szCs w:val="24"/>
          <w:lang w:val="zh-CN"/>
        </w:rPr>
        <w:t>，</w:t>
      </w:r>
      <w:r>
        <w:rPr>
          <w:rFonts w:hint="eastAsia" w:ascii="宋体" w:cs="宋体"/>
          <w:color w:val="000000"/>
          <w:sz w:val="24"/>
          <w:szCs w:val="24"/>
          <w:lang w:val="zh-CN"/>
        </w:rPr>
        <w:t>且乙方有意依据协议条款与条件提供此等服务。</w:t>
      </w:r>
    </w:p>
    <w:p w14:paraId="382882C3">
      <w:pPr>
        <w:pStyle w:val="3"/>
        <w:spacing w:line="360" w:lineRule="auto"/>
        <w:jc w:val="both"/>
        <w:rPr>
          <w:rFonts w:hint="default" w:eastAsia="宋体"/>
          <w:sz w:val="24"/>
          <w:szCs w:val="24"/>
          <w:lang w:val="en-US" w:eastAsia="zh-CN"/>
        </w:rPr>
      </w:pPr>
      <w:r>
        <w:rPr>
          <w:rFonts w:hint="eastAsia" w:ascii="宋体" w:cs="宋体"/>
          <w:color w:val="000000"/>
          <w:sz w:val="24"/>
          <w:szCs w:val="24"/>
          <w:lang w:val="en-US" w:eastAsia="zh-CN"/>
        </w:rPr>
        <w:t xml:space="preserve">  </w:t>
      </w:r>
      <w:r>
        <w:rPr>
          <w:rFonts w:hint="eastAsia" w:ascii="宋体" w:hAnsi="Times New Roman" w:eastAsia="宋体" w:cs="宋体"/>
          <w:b w:val="0"/>
          <w:bCs w:val="0"/>
          <w:color w:val="000000"/>
          <w:spacing w:val="0"/>
          <w:kern w:val="2"/>
          <w:sz w:val="24"/>
          <w:szCs w:val="24"/>
          <w:lang w:val="en-US" w:eastAsia="zh-CN" w:bidi="ar-SA"/>
        </w:rPr>
        <w:t xml:space="preserve"> 依照《中华人民共和国民法典》及相关法律、法规，甲乙双方在平等、自愿、协商一致的基础上，甲方委托乙方就110kV永三风电场35kV集电线路导线更换项目达成如下条款并签订本合同。</w:t>
      </w:r>
    </w:p>
    <w:p w14:paraId="08C7EA17">
      <w:pPr>
        <w:spacing w:line="360" w:lineRule="auto"/>
        <w:ind w:firstLine="480" w:firstLineChars="200"/>
        <w:jc w:val="left"/>
        <w:rPr>
          <w:rFonts w:hint="eastAsia" w:ascii="宋体" w:hAnsi="Times New Roman" w:eastAsia="宋体" w:cs="宋体"/>
          <w:color w:val="000000"/>
          <w:sz w:val="24"/>
          <w:szCs w:val="24"/>
          <w:lang w:val="zh-CN"/>
        </w:rPr>
      </w:pPr>
      <w:r>
        <w:rPr>
          <w:rFonts w:hint="eastAsia" w:ascii="宋体" w:cs="宋体"/>
          <w:color w:val="000000"/>
          <w:sz w:val="24"/>
          <w:szCs w:val="24"/>
          <w:lang w:val="zh-CN"/>
        </w:rPr>
        <w:t>双方愿意基于上述前提、相互间约定和协议、现就</w:t>
      </w:r>
      <w:r>
        <w:rPr>
          <w:rFonts w:hint="eastAsia" w:ascii="宋体" w:hAnsi="Times New Roman" w:eastAsia="宋体" w:cs="宋体"/>
          <w:color w:val="000000"/>
          <w:sz w:val="24"/>
          <w:szCs w:val="24"/>
          <w:lang w:val="en-US" w:eastAsia="zh-CN"/>
        </w:rPr>
        <w:t>110kV永三风电场35kV集电线路导线更换项目</w:t>
      </w:r>
      <w:r>
        <w:rPr>
          <w:rFonts w:hint="eastAsia" w:ascii="宋体" w:hAnsi="Times New Roman" w:eastAsia="宋体" w:cs="宋体"/>
          <w:color w:val="000000"/>
          <w:sz w:val="24"/>
          <w:szCs w:val="24"/>
          <w:lang w:val="zh-CN"/>
        </w:rPr>
        <w:t>事宜，达成如下共识：</w:t>
      </w:r>
    </w:p>
    <w:p w14:paraId="19F6AC16">
      <w:pPr>
        <w:numPr>
          <w:ilvl w:val="0"/>
          <w:numId w:val="0"/>
        </w:num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工程范围</w:t>
      </w:r>
    </w:p>
    <w:p w14:paraId="67328F34">
      <w:pPr>
        <w:pStyle w:val="9"/>
        <w:ind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35kV集电线路导线整体更换：</w:t>
      </w:r>
    </w:p>
    <w:p w14:paraId="35A80365">
      <w:pPr>
        <w:pStyle w:val="9"/>
        <w:ind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1.110kV110kV永三风电场35kV集电线路导线更换，本项目包括所有工作的全部费用，包括但不限于导线及金具拆除、运输费、材料费、人工费等。</w:t>
      </w:r>
    </w:p>
    <w:tbl>
      <w:tblPr>
        <w:tblStyle w:val="26"/>
        <w:tblpPr w:leftFromText="180" w:rightFromText="180" w:vertAnchor="text" w:horzAnchor="page" w:tblpXSpec="center" w:tblpY="482"/>
        <w:tblOverlap w:val="never"/>
        <w:tblW w:w="58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3145"/>
        <w:gridCol w:w="3471"/>
        <w:gridCol w:w="1255"/>
        <w:gridCol w:w="1004"/>
        <w:gridCol w:w="1152"/>
      </w:tblGrid>
      <w:tr w14:paraId="62D83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7B03">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序号</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719E">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名称</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922F">
            <w:pPr>
              <w:pStyle w:val="19"/>
              <w:ind w:left="480" w:firstLine="0" w:firstLineChars="0"/>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型号</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0FB6">
            <w:pPr>
              <w:pStyle w:val="19"/>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档距（m）</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2021">
            <w:pPr>
              <w:pStyle w:val="19"/>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相序</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BA49">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单价</w:t>
            </w:r>
          </w:p>
        </w:tc>
      </w:tr>
      <w:tr w14:paraId="755E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8469">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CCC8">
            <w:pPr>
              <w:pStyle w:val="19"/>
              <w:ind w:left="480" w:firstLine="0" w:firstLineChars="0"/>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82BD">
            <w:pPr>
              <w:ind w:left="480" w:firstLine="0" w:firstLineChars="0"/>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E5C1">
            <w:pPr>
              <w:ind w:left="480" w:leftChars="0" w:firstLine="0" w:firstLineChars="0"/>
              <w:jc w:val="both"/>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1CA2">
            <w:pPr>
              <w:pStyle w:val="19"/>
              <w:ind w:left="480" w:firstLine="0" w:firstLineChars="0"/>
              <w:jc w:val="both"/>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A</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3AF5">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r>
      <w:tr w14:paraId="471C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0892">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937E">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7BC9">
            <w:pPr>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C45C">
            <w:pPr>
              <w:ind w:left="480" w:leftChars="0" w:firstLine="0" w:firstLineChars="0"/>
              <w:jc w:val="both"/>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91FD">
            <w:pPr>
              <w:pStyle w:val="19"/>
              <w:ind w:left="480" w:firstLine="0" w:firstLineChars="0"/>
              <w:jc w:val="both"/>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503E">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r>
      <w:tr w14:paraId="7304D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AA49">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37E4">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孔照普II回7#-T1至T2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0D49">
            <w:pPr>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017E">
            <w:pPr>
              <w:ind w:left="480" w:leftChars="0" w:firstLine="0" w:firstLineChars="0"/>
              <w:jc w:val="both"/>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265</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4D6C">
            <w:pPr>
              <w:pStyle w:val="19"/>
              <w:ind w:left="480" w:firstLine="0" w:firstLineChars="0"/>
              <w:jc w:val="both"/>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BB90">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r>
      <w:tr w14:paraId="4DC8D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FF34">
            <w:pPr>
              <w:pStyle w:val="19"/>
              <w:jc w:val="center"/>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6D5D">
            <w:pPr>
              <w:pStyle w:val="19"/>
              <w:ind w:left="480" w:firstLine="0" w:firstLineChars="0"/>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配套金具</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48FE">
            <w:pPr>
              <w:pStyle w:val="19"/>
              <w:ind w:left="480" w:firstLine="0" w:firstLineChars="0"/>
              <w:jc w:val="center"/>
              <w:outlineLvl w:val="9"/>
              <w:rPr>
                <w:rFonts w:hint="default"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JL/G1A-95/20/LGJ-95/55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8C70">
            <w:pPr>
              <w:pStyle w:val="19"/>
              <w:ind w:left="480" w:leftChars="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82DC">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6555">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r>
      <w:tr w14:paraId="3937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46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894E">
            <w:pPr>
              <w:pStyle w:val="19"/>
              <w:jc w:val="both"/>
              <w:outlineLvl w:val="9"/>
              <w:rPr>
                <w:rFonts w:hint="eastAsia" w:ascii="Times New Roman" w:hAnsi="Times New Roman" w:eastAsia="宋体" w:cs="Times New Roman"/>
                <w:bCs w:val="0"/>
                <w:kern w:val="2"/>
                <w:sz w:val="24"/>
                <w:szCs w:val="32"/>
                <w:highlight w:val="none"/>
                <w:lang w:val="en-US" w:eastAsia="zh-CN" w:bidi="ar-SA"/>
              </w:rPr>
            </w:pPr>
            <w:r>
              <w:rPr>
                <w:rFonts w:hint="eastAsia" w:ascii="Times New Roman" w:hAnsi="Times New Roman" w:eastAsia="宋体" w:cs="Times New Roman"/>
                <w:bCs w:val="0"/>
                <w:kern w:val="2"/>
                <w:sz w:val="24"/>
                <w:szCs w:val="32"/>
                <w:highlight w:val="none"/>
                <w:lang w:val="en-US" w:eastAsia="zh-CN" w:bidi="ar-SA"/>
              </w:rPr>
              <w:t>合计：小写：    元（大写：    ），其中不含税价格为：   ，税率为：  %，税价为：     元。</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A245">
            <w:pPr>
              <w:pStyle w:val="19"/>
              <w:ind w:left="480" w:firstLine="0" w:firstLineChars="0"/>
              <w:jc w:val="center"/>
              <w:outlineLvl w:val="9"/>
              <w:rPr>
                <w:rFonts w:hint="eastAsia" w:ascii="Times New Roman" w:hAnsi="Times New Roman" w:eastAsia="宋体" w:cs="Times New Roman"/>
                <w:bCs w:val="0"/>
                <w:kern w:val="2"/>
                <w:sz w:val="24"/>
                <w:szCs w:val="32"/>
                <w:highlight w:val="none"/>
                <w:lang w:val="en-US" w:eastAsia="zh-CN" w:bidi="ar-SA"/>
              </w:rPr>
            </w:pPr>
          </w:p>
        </w:tc>
      </w:tr>
    </w:tbl>
    <w:p w14:paraId="799F6F5F">
      <w:pPr>
        <w:pageBreakBefore w:val="0"/>
        <w:kinsoku/>
        <w:wordWrap/>
        <w:overflowPunct/>
        <w:topLinePunct w:val="0"/>
        <w:autoSpaceDE/>
        <w:autoSpaceDN/>
        <w:bidi w:val="0"/>
        <w:adjustRightInd w:val="0"/>
        <w:snapToGrid w:val="0"/>
        <w:spacing w:line="360" w:lineRule="auto"/>
        <w:rPr>
          <w:rFonts w:hint="eastAsia" w:ascii="黑体" w:hAnsi="黑体" w:eastAsia="黑体" w:cs="黑体"/>
          <w:szCs w:val="22"/>
          <w:highlight w:val="none"/>
          <w:lang w:val="en-US" w:eastAsia="zh-CN"/>
        </w:rPr>
      </w:pPr>
    </w:p>
    <w:p w14:paraId="5036AAA2">
      <w:pPr>
        <w:pageBreakBefore w:val="0"/>
        <w:kinsoku/>
        <w:wordWrap/>
        <w:overflowPunct/>
        <w:topLinePunct w:val="0"/>
        <w:autoSpaceDE/>
        <w:autoSpaceDN/>
        <w:bidi w:val="0"/>
        <w:adjustRightInd w:val="0"/>
        <w:snapToGrid w:val="0"/>
        <w:spacing w:line="360" w:lineRule="auto"/>
        <w:rPr>
          <w:rFonts w:hint="eastAsia" w:ascii="黑体" w:hAnsi="黑体" w:eastAsia="黑体" w:cs="黑体"/>
          <w:szCs w:val="22"/>
          <w:highlight w:val="none"/>
          <w:lang w:val="en-US" w:eastAsia="zh-CN"/>
        </w:rPr>
      </w:pPr>
    </w:p>
    <w:p w14:paraId="3B756FD7">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en-US" w:eastAsia="zh-CN" w:bidi="ar-SA"/>
        </w:rPr>
        <w:t>2.</w:t>
      </w:r>
      <w:r>
        <w:rPr>
          <w:rFonts w:hint="default" w:asciiTheme="minorEastAsia" w:hAnsiTheme="minorEastAsia" w:eastAsiaTheme="minorEastAsia" w:cstheme="minorEastAsia"/>
          <w:color w:val="000000"/>
          <w:kern w:val="2"/>
          <w:sz w:val="24"/>
          <w:szCs w:val="24"/>
          <w:lang w:val="zh-CN" w:eastAsia="zh-CN" w:bidi="ar-SA"/>
        </w:rPr>
        <w:t>施工要求</w:t>
      </w:r>
      <w:r>
        <w:rPr>
          <w:rFonts w:hint="eastAsia" w:asciiTheme="minorEastAsia" w:hAnsiTheme="minorEastAsia" w:eastAsiaTheme="minorEastAsia" w:cstheme="minorEastAsia"/>
          <w:color w:val="000000"/>
          <w:kern w:val="2"/>
          <w:sz w:val="24"/>
          <w:szCs w:val="24"/>
          <w:lang w:val="zh-CN" w:eastAsia="zh-CN" w:bidi="ar-SA"/>
        </w:rPr>
        <w:t>：</w:t>
      </w:r>
    </w:p>
    <w:p w14:paraId="138F450F">
      <w:pPr>
        <w:pStyle w:val="9"/>
        <w:ind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1</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连接要求：严禁不同金属、不同规格、不同绞制方向的导线在同一耐张段内连接。连接部分不得有扭绞不良、断股、缺股等缺陷，连接前需用汽油清洗表面</w:t>
      </w:r>
    </w:p>
    <w:p w14:paraId="3FBB701A">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弧垂控制：35kV线路弧垂允许偏差为 +5%、-2.5%，且正误差最大值不应超过500mm。各相间弧垂应力求一致，相间弧垂允许偏差值为200mm。</w:t>
      </w:r>
    </w:p>
    <w:p w14:paraId="44FCB198">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2</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接续管位置与工艺：</w:t>
      </w:r>
    </w:p>
    <w:p w14:paraId="446C605B">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接续管与耐张线夹的距离不应小于15m；与悬垂线夹的距离不应小于5m。</w:t>
      </w:r>
    </w:p>
    <w:p w14:paraId="160DF4C1">
      <w:pPr>
        <w:pStyle w:val="9"/>
        <w:ind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接续管压后弯曲度不得大于2%，有明显弯曲时应校直，校直后严禁有裂纹，否则应割断重接。</w:t>
      </w:r>
    </w:p>
    <w:p w14:paraId="0723F24D">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液压管压后应呈正六边形，压接后握着力不应低于导线计算拉断力的95%。</w:t>
      </w:r>
    </w:p>
    <w:p w14:paraId="630A0628">
      <w:pPr>
        <w:pStyle w:val="9"/>
        <w:ind w:left="0" w:leftChars="0" w:firstLine="480" w:firstLineChars="200"/>
        <w:rPr>
          <w:rFonts w:hint="default"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3</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 xml:space="preserve">张力放线：35kV线路工程的导线展放宜采用张力放线，以减少导线磨损。 </w:t>
      </w:r>
    </w:p>
    <w:p w14:paraId="7DDBC8FB">
      <w:pPr>
        <w:pStyle w:val="9"/>
        <w:ind w:left="0" w:leftChars="0" w:firstLine="480" w:firstLineChars="200"/>
        <w:rPr>
          <w:rFonts w:hint="default"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4</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验收与试验标准</w:t>
      </w:r>
    </w:p>
    <w:p w14:paraId="2B67F1A7">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en-US" w:eastAsia="zh-CN" w:bidi="ar-SA"/>
        </w:rPr>
        <w:t>3.</w:t>
      </w:r>
      <w:r>
        <w:rPr>
          <w:rFonts w:hint="default" w:asciiTheme="minorEastAsia" w:hAnsiTheme="minorEastAsia" w:eastAsiaTheme="minorEastAsia" w:cstheme="minorEastAsia"/>
          <w:color w:val="000000"/>
          <w:kern w:val="2"/>
          <w:sz w:val="24"/>
          <w:szCs w:val="24"/>
          <w:lang w:val="zh-CN" w:eastAsia="zh-CN" w:bidi="ar-SA"/>
        </w:rPr>
        <w:t>更换完成后，需按以下标准进行验收：</w:t>
      </w:r>
    </w:p>
    <w:p w14:paraId="3B4C0471">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外观检查：导线不应有断股、散股、扭纹、金钩现象。</w:t>
      </w:r>
    </w:p>
    <w:p w14:paraId="10CAB5A2">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弧垂与距离：确保弧垂符合上述偏差要求，并保证对地、对交叉跨越物的安全距离满足规程规定。</w:t>
      </w:r>
    </w:p>
    <w:p w14:paraId="31C362FB">
      <w:pPr>
        <w:pStyle w:val="9"/>
        <w:ind w:left="0" w:leftChars="0" w:firstLine="720" w:firstLineChars="300"/>
        <w:rPr>
          <w:rFonts w:hint="eastAsia" w:asciiTheme="minorEastAsia" w:hAnsiTheme="minorEastAsia" w:eastAsiaTheme="minorEastAsia" w:cstheme="minorEastAsia"/>
          <w:color w:val="000000"/>
          <w:kern w:val="2"/>
          <w:sz w:val="24"/>
          <w:szCs w:val="24"/>
          <w:lang w:val="zh-CN" w:eastAsia="zh-CN" w:bidi="ar-SA"/>
        </w:rPr>
      </w:pPr>
      <w:r>
        <w:rPr>
          <w:rFonts w:hint="default" w:asciiTheme="minorEastAsia" w:hAnsiTheme="minorEastAsia" w:eastAsiaTheme="minorEastAsia" w:cstheme="minorEastAsia"/>
          <w:color w:val="000000"/>
          <w:kern w:val="2"/>
          <w:sz w:val="24"/>
          <w:szCs w:val="24"/>
          <w:lang w:val="zh-CN" w:eastAsia="zh-CN" w:bidi="ar-SA"/>
        </w:rPr>
        <w:t>金具与附件：金具应安装牢固，防振锤位置正确。需检查导线与线夹结合部位是否可靠、有无烧伤变色。</w:t>
      </w:r>
    </w:p>
    <w:p w14:paraId="02CB2950">
      <w:pPr>
        <w:pStyle w:val="9"/>
        <w:ind w:left="0" w:leftChars="0" w:firstLine="480" w:firstLineChars="200"/>
        <w:rPr>
          <w:rFonts w:hint="eastAsia" w:ascii="宋体" w:hAnsi="宋体"/>
          <w:b/>
          <w:sz w:val="24"/>
        </w:rPr>
      </w:pPr>
      <w:r>
        <w:rPr>
          <w:rFonts w:hint="eastAsia" w:asciiTheme="minorEastAsia" w:hAnsiTheme="minorEastAsia" w:eastAsiaTheme="minorEastAsia" w:cstheme="minorEastAsia"/>
          <w:color w:val="000000"/>
          <w:kern w:val="2"/>
          <w:sz w:val="24"/>
          <w:szCs w:val="24"/>
          <w:lang w:val="en-US" w:eastAsia="zh-CN" w:bidi="ar-SA"/>
        </w:rPr>
        <w:t>4.</w:t>
      </w:r>
      <w:r>
        <w:rPr>
          <w:rFonts w:hint="default" w:asciiTheme="minorEastAsia" w:hAnsiTheme="minorEastAsia" w:eastAsiaTheme="minorEastAsia" w:cstheme="minorEastAsia"/>
          <w:color w:val="000000"/>
          <w:kern w:val="2"/>
          <w:sz w:val="24"/>
          <w:szCs w:val="24"/>
          <w:lang w:val="zh-CN" w:eastAsia="zh-CN" w:bidi="ar-SA"/>
        </w:rPr>
        <w:t>电气试验：修复后必须进行绝缘测试，合格后向调度汇报，获得许可后方可送电。</w:t>
      </w:r>
    </w:p>
    <w:p w14:paraId="2C7952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outlineLvl w:val="9"/>
        <w:rPr>
          <w:rFonts w:hint="eastAsia"/>
        </w:rPr>
      </w:pPr>
    </w:p>
    <w:p w14:paraId="7AC8BFAD">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二、工期、施工要求及施工地点</w:t>
      </w:r>
    </w:p>
    <w:p w14:paraId="791AD29D">
      <w:pPr>
        <w:pStyle w:val="40"/>
        <w:numPr>
          <w:ilvl w:val="0"/>
          <w:numId w:val="2"/>
        </w:numPr>
        <w:spacing w:beforeLines="50" w:afterLines="50" w:line="360" w:lineRule="auto"/>
        <w:ind w:firstLineChars="0"/>
        <w:rPr>
          <w:rFonts w:asciiTheme="minorEastAsia" w:hAnsiTheme="minorEastAsia" w:cstheme="minorEastAsia"/>
          <w:sz w:val="24"/>
          <w:highlight w:val="none"/>
        </w:rPr>
      </w:pPr>
      <w:r>
        <w:rPr>
          <w:rFonts w:hint="eastAsia" w:asciiTheme="minorEastAsia" w:hAnsiTheme="minorEastAsia" w:cstheme="minorEastAsia"/>
          <w:sz w:val="24"/>
          <w:highlight w:val="none"/>
        </w:rPr>
        <w:t>工期：项目</w:t>
      </w:r>
      <w:r>
        <w:rPr>
          <w:rFonts w:hint="eastAsia" w:asciiTheme="minorEastAsia" w:hAnsiTheme="minorEastAsia" w:cstheme="minorEastAsia"/>
          <w:sz w:val="24"/>
          <w:highlight w:val="none"/>
          <w:lang w:val="en-US" w:eastAsia="zh-CN"/>
        </w:rPr>
        <w:t>工期自提交人员、机械、施工方案至XXXXX风电场并审批完成日起</w:t>
      </w:r>
      <w:r>
        <w:rPr>
          <w:rFonts w:hint="eastAsia" w:asciiTheme="minorEastAsia" w:hAnsiTheme="minorEastAsia" w:cstheme="minorEastAsia"/>
          <w:sz w:val="24"/>
          <w:highlight w:val="none"/>
        </w:rPr>
        <w:t>至</w:t>
      </w:r>
      <w:r>
        <w:rPr>
          <w:rFonts w:hint="eastAsia" w:asciiTheme="minorEastAsia" w:hAnsiTheme="minorEastAsia" w:cstheme="minorEastAsia"/>
          <w:sz w:val="24"/>
          <w:highlight w:val="none"/>
          <w:lang w:val="en-US" w:eastAsia="zh-CN"/>
        </w:rPr>
        <w:t>202X</w:t>
      </w:r>
      <w:r>
        <w:rPr>
          <w:rFonts w:hint="eastAsia" w:asciiTheme="minorEastAsia" w:hAnsiTheme="minorEastAsia" w:cstheme="minorEastAsia"/>
          <w:sz w:val="24"/>
          <w:highlight w:val="none"/>
        </w:rPr>
        <w:t>年</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月</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日，乙方应保证工程所需的设备、人员</w:t>
      </w:r>
      <w:r>
        <w:rPr>
          <w:rFonts w:hint="eastAsia" w:asciiTheme="minorEastAsia" w:hAnsiTheme="minorEastAsia" w:cstheme="minorEastAsia"/>
          <w:sz w:val="24"/>
          <w:highlight w:val="none"/>
          <w:lang w:eastAsia="zh-CN"/>
        </w:rPr>
        <w:t>、</w:t>
      </w:r>
      <w:r>
        <w:rPr>
          <w:rFonts w:hint="eastAsia" w:asciiTheme="minorEastAsia" w:hAnsiTheme="minorEastAsia" w:cstheme="minorEastAsia"/>
          <w:sz w:val="24"/>
          <w:highlight w:val="none"/>
          <w:lang w:val="en-US" w:eastAsia="zh-CN"/>
        </w:rPr>
        <w:t>材料</w:t>
      </w:r>
      <w:r>
        <w:rPr>
          <w:rFonts w:hint="eastAsia" w:asciiTheme="minorEastAsia" w:hAnsiTheme="minorEastAsia" w:cstheme="minorEastAsia"/>
          <w:sz w:val="24"/>
          <w:highlight w:val="none"/>
        </w:rPr>
        <w:t>等，于</w:t>
      </w:r>
      <w:r>
        <w:rPr>
          <w:rFonts w:hint="eastAsia" w:asciiTheme="minorEastAsia" w:hAnsiTheme="minorEastAsia" w:cstheme="minorEastAsia"/>
          <w:sz w:val="24"/>
          <w:highlight w:val="none"/>
          <w:lang w:val="en-US" w:eastAsia="zh-CN"/>
        </w:rPr>
        <w:t>202X</w:t>
      </w:r>
      <w:r>
        <w:rPr>
          <w:rFonts w:hint="eastAsia" w:asciiTheme="minorEastAsia" w:hAnsiTheme="minorEastAsia" w:cstheme="minorEastAsia"/>
          <w:sz w:val="24"/>
          <w:highlight w:val="none"/>
        </w:rPr>
        <w:t>年</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月</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日前就位。</w:t>
      </w:r>
    </w:p>
    <w:p w14:paraId="0C6D0CCA">
      <w:pPr>
        <w:pStyle w:val="40"/>
        <w:numPr>
          <w:ilvl w:val="0"/>
          <w:numId w:val="2"/>
        </w:numPr>
        <w:snapToGrid w:val="0"/>
        <w:spacing w:beforeLines="50" w:afterLines="50"/>
        <w:ind w:firstLineChars="0"/>
        <w:outlineLvl w:val="0"/>
        <w:rPr>
          <w:rFonts w:asciiTheme="minorEastAsia" w:hAnsiTheme="minorEastAsia" w:cstheme="minorEastAsia"/>
          <w:sz w:val="24"/>
          <w:highlight w:val="none"/>
        </w:rPr>
      </w:pPr>
      <w:r>
        <w:rPr>
          <w:rFonts w:hint="eastAsia" w:asciiTheme="minorEastAsia" w:hAnsiTheme="minorEastAsia" w:cstheme="minorEastAsia"/>
          <w:sz w:val="24"/>
          <w:highlight w:val="none"/>
        </w:rPr>
        <w:t>地点：</w:t>
      </w:r>
      <w:r>
        <w:rPr>
          <w:rFonts w:hint="eastAsia" w:asciiTheme="minorEastAsia" w:hAnsiTheme="minorEastAsia" w:cstheme="minorEastAsia"/>
          <w:sz w:val="24"/>
          <w:highlight w:val="none"/>
          <w:u w:val="single"/>
          <w:lang w:val="en-US" w:eastAsia="zh-CN"/>
        </w:rPr>
        <w:t>110kV永三风电场</w:t>
      </w:r>
    </w:p>
    <w:p w14:paraId="387F19B4">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三、合同期限及价款</w:t>
      </w:r>
    </w:p>
    <w:p w14:paraId="3D391F02">
      <w:pPr>
        <w:pStyle w:val="40"/>
        <w:numPr>
          <w:ilvl w:val="0"/>
          <w:numId w:val="3"/>
        </w:numPr>
        <w:snapToGrid w:val="0"/>
        <w:spacing w:beforeLines="50" w:afterLines="50" w:line="360" w:lineRule="auto"/>
        <w:ind w:firstLineChars="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本合同期限为：</w:t>
      </w:r>
      <w:r>
        <w:rPr>
          <w:rFonts w:hint="eastAsia" w:ascii="宋体" w:hAnsi="宋体" w:eastAsia="宋体" w:cs="宋体"/>
          <w:sz w:val="24"/>
          <w:highlight w:val="none"/>
          <w:lang w:val="zh-CN"/>
        </w:rPr>
        <w:t>合同签订30天内，</w:t>
      </w:r>
      <w:r>
        <w:rPr>
          <w:rFonts w:hint="eastAsia" w:asciiTheme="minorEastAsia" w:hAnsiTheme="minorEastAsia" w:cstheme="minorEastAsia"/>
          <w:sz w:val="24"/>
          <w:highlight w:val="none"/>
          <w:lang w:val="en-US" w:eastAsia="zh-CN"/>
        </w:rPr>
        <w:t>提交人员、机械、施工方案提交至XXXXX风电场</w:t>
      </w:r>
      <w:r>
        <w:rPr>
          <w:rFonts w:hint="eastAsia" w:ascii="宋体" w:hAnsi="宋体" w:eastAsia="宋体" w:cs="宋体"/>
          <w:sz w:val="24"/>
          <w:highlight w:val="none"/>
          <w:lang w:val="zh-CN"/>
        </w:rPr>
        <w:t>。</w:t>
      </w:r>
      <w:r>
        <w:rPr>
          <w:rFonts w:hint="eastAsia" w:asciiTheme="minorEastAsia" w:hAnsiTheme="minorEastAsia" w:cstheme="minorEastAsia"/>
          <w:sz w:val="24"/>
          <w:highlight w:val="none"/>
          <w:lang w:val="zh-CN"/>
        </w:rPr>
        <w:t>乙方</w:t>
      </w:r>
      <w:r>
        <w:rPr>
          <w:rFonts w:hint="eastAsia" w:ascii="宋体" w:hAnsi="宋体" w:eastAsia="宋体" w:cs="宋体"/>
          <w:sz w:val="24"/>
          <w:highlight w:val="none"/>
          <w:lang w:val="zh-CN"/>
        </w:rPr>
        <w:t>应在202</w:t>
      </w:r>
      <w:r>
        <w:rPr>
          <w:rFonts w:hint="eastAsia" w:ascii="宋体" w:hAnsi="宋体" w:eastAsia="宋体" w:cs="宋体"/>
          <w:sz w:val="24"/>
          <w:highlight w:val="none"/>
          <w:lang w:val="en-US" w:eastAsia="zh-CN"/>
        </w:rPr>
        <w:t>X</w:t>
      </w:r>
      <w:r>
        <w:rPr>
          <w:rFonts w:hint="eastAsia" w:ascii="宋体" w:hAnsi="宋体" w:eastAsia="宋体" w:cs="宋体"/>
          <w:sz w:val="24"/>
          <w:highlight w:val="none"/>
          <w:lang w:val="zh-CN"/>
        </w:rPr>
        <w:t>年</w:t>
      </w:r>
      <w:r>
        <w:rPr>
          <w:rFonts w:hint="eastAsia" w:ascii="宋体" w:hAnsi="宋体" w:eastAsia="宋体" w:cs="宋体"/>
          <w:sz w:val="24"/>
          <w:highlight w:val="none"/>
          <w:lang w:val="en-US" w:eastAsia="zh-CN"/>
        </w:rPr>
        <w:t>X</w:t>
      </w:r>
      <w:r>
        <w:rPr>
          <w:rFonts w:hint="eastAsia" w:ascii="宋体" w:hAnsi="宋体" w:eastAsia="宋体" w:cs="宋体"/>
          <w:sz w:val="24"/>
          <w:highlight w:val="none"/>
          <w:lang w:val="zh-CN"/>
        </w:rPr>
        <w:t>月</w:t>
      </w:r>
      <w:r>
        <w:rPr>
          <w:rFonts w:hint="eastAsia" w:ascii="宋体" w:hAnsi="宋体" w:eastAsia="宋体" w:cs="宋体"/>
          <w:sz w:val="24"/>
          <w:highlight w:val="none"/>
          <w:lang w:val="en-US" w:eastAsia="zh-CN"/>
        </w:rPr>
        <w:t>X</w:t>
      </w:r>
      <w:r>
        <w:rPr>
          <w:rFonts w:hint="eastAsia" w:ascii="宋体" w:hAnsi="宋体" w:eastAsia="宋体" w:cs="宋体"/>
          <w:sz w:val="24"/>
          <w:highlight w:val="none"/>
          <w:lang w:val="zh-CN"/>
        </w:rPr>
        <w:t>日完成</w:t>
      </w:r>
      <w:r>
        <w:rPr>
          <w:rFonts w:hint="eastAsia" w:ascii="宋体" w:hAnsi="宋体" w:cs="宋体"/>
          <w:sz w:val="24"/>
          <w:highlight w:val="none"/>
          <w:lang w:val="en-US" w:eastAsia="zh-CN"/>
        </w:rPr>
        <w:t>导线更换工作</w:t>
      </w:r>
      <w:r>
        <w:rPr>
          <w:rFonts w:hint="eastAsia" w:ascii="宋体" w:hAnsi="宋体" w:eastAsia="宋体" w:cs="宋体"/>
          <w:sz w:val="24"/>
          <w:highlight w:val="none"/>
          <w:lang w:val="zh-CN"/>
        </w:rPr>
        <w:t>及验收工作，</w:t>
      </w:r>
      <w:r>
        <w:rPr>
          <w:rFonts w:hint="eastAsia" w:ascii="宋体" w:hAnsi="宋体" w:eastAsia="宋体" w:cs="宋体"/>
          <w:sz w:val="24"/>
          <w:highlight w:val="none"/>
          <w:lang w:val="en-US" w:eastAsia="zh-CN"/>
        </w:rPr>
        <w:t>质保期1年</w:t>
      </w:r>
      <w:r>
        <w:rPr>
          <w:rFonts w:hint="eastAsia" w:ascii="宋体" w:hAnsi="宋体" w:eastAsia="宋体" w:cs="宋体"/>
          <w:sz w:val="24"/>
          <w:highlight w:val="none"/>
          <w:lang w:val="zh-CN"/>
        </w:rPr>
        <w:t>。</w:t>
      </w:r>
    </w:p>
    <w:p w14:paraId="27085F22">
      <w:pPr>
        <w:pStyle w:val="40"/>
        <w:numPr>
          <w:ilvl w:val="0"/>
          <w:numId w:val="3"/>
        </w:numPr>
        <w:snapToGrid w:val="0"/>
        <w:spacing w:beforeLines="50" w:afterLines="50" w:line="360" w:lineRule="auto"/>
        <w:ind w:firstLineChars="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本项目采用总价包干，</w:t>
      </w:r>
      <w:r>
        <w:rPr>
          <w:rFonts w:hint="eastAsia" w:asciiTheme="minorEastAsia" w:hAnsiTheme="minorEastAsia" w:cstheme="minorEastAsia"/>
          <w:sz w:val="24"/>
          <w:highlight w:val="none"/>
          <w:lang w:val="zh-CN"/>
        </w:rPr>
        <w:t>合同总价为：￥</w:t>
      </w:r>
      <w:r>
        <w:rPr>
          <w:rFonts w:hint="eastAsia" w:asciiTheme="minorEastAsia" w:hAnsiTheme="minorEastAsia" w:cstheme="minorEastAsia"/>
          <w:sz w:val="24"/>
          <w:highlight w:val="none"/>
          <w:lang w:val="en-US" w:eastAsia="zh-CN"/>
        </w:rPr>
        <w:t>XXXX.00</w:t>
      </w:r>
      <w:r>
        <w:rPr>
          <w:rFonts w:hint="eastAsia" w:asciiTheme="minorEastAsia" w:hAnsiTheme="minorEastAsia" w:cstheme="minorEastAsia"/>
          <w:sz w:val="24"/>
          <w:highlight w:val="none"/>
          <w:lang w:val="zh-CN"/>
        </w:rPr>
        <w:t>元（大写</w:t>
      </w:r>
      <w:r>
        <w:rPr>
          <w:rFonts w:hint="eastAsia" w:asciiTheme="minorEastAsia" w:hAnsiTheme="minorEastAsia" w:cstheme="minorEastAsia"/>
          <w:sz w:val="24"/>
          <w:highlight w:val="none"/>
          <w:lang w:val="en-US" w:eastAsia="zh-CN"/>
        </w:rPr>
        <w:t>人民币</w:t>
      </w:r>
      <w:r>
        <w:rPr>
          <w:rFonts w:hint="eastAsia" w:asciiTheme="minorEastAsia" w:hAnsiTheme="minorEastAsia" w:cstheme="minorEastAsia"/>
          <w:sz w:val="24"/>
          <w:highlight w:val="none"/>
          <w:lang w:val="zh-CN"/>
        </w:rPr>
        <w:t>：</w:t>
      </w:r>
      <w:r>
        <w:rPr>
          <w:rFonts w:hint="eastAsia" w:asciiTheme="minorEastAsia" w:hAnsiTheme="minorEastAsia" w:cstheme="minorEastAsia"/>
          <w:sz w:val="24"/>
          <w:highlight w:val="none"/>
          <w:lang w:val="en-US" w:eastAsia="zh-CN"/>
        </w:rPr>
        <w:t>XXXX元整</w:t>
      </w:r>
      <w:r>
        <w:rPr>
          <w:rFonts w:hint="eastAsia" w:asciiTheme="minorEastAsia" w:hAnsiTheme="minorEastAsia" w:cstheme="minorEastAsia"/>
          <w:sz w:val="24"/>
          <w:highlight w:val="none"/>
          <w:lang w:val="zh-CN"/>
        </w:rPr>
        <w:t>），</w:t>
      </w:r>
      <w:r>
        <w:rPr>
          <w:rFonts w:hint="eastAsia" w:asciiTheme="minorEastAsia" w:hAnsiTheme="minorEastAsia" w:cstheme="minorEastAsia"/>
          <w:sz w:val="24"/>
          <w:highlight w:val="none"/>
          <w:lang w:val="en-US" w:eastAsia="zh-CN"/>
        </w:rPr>
        <w:t xml:space="preserve">不含税金额为：     ，税率为：   税额为：    </w:t>
      </w:r>
      <w:r>
        <w:rPr>
          <w:rFonts w:hint="eastAsia" w:asciiTheme="minorEastAsia" w:hAnsiTheme="minorEastAsia" w:cstheme="minorEastAsia"/>
          <w:sz w:val="24"/>
          <w:highlight w:val="none"/>
          <w:lang w:val="zh-CN"/>
        </w:rPr>
        <w:t>。此价格为含税价格，包括设备进出场费、</w:t>
      </w:r>
      <w:r>
        <w:rPr>
          <w:rFonts w:hint="eastAsia" w:asciiTheme="minorEastAsia" w:hAnsiTheme="minorEastAsia" w:cstheme="minorEastAsia"/>
          <w:sz w:val="24"/>
          <w:highlight w:val="none"/>
          <w:lang w:val="en-US" w:eastAsia="zh-CN"/>
        </w:rPr>
        <w:t>拆除</w:t>
      </w:r>
      <w:r>
        <w:rPr>
          <w:rFonts w:hint="eastAsia" w:asciiTheme="minorEastAsia" w:hAnsiTheme="minorEastAsia" w:cstheme="minorEastAsia"/>
          <w:sz w:val="24"/>
          <w:highlight w:val="none"/>
          <w:lang w:val="zh-CN"/>
        </w:rPr>
        <w:t>费、</w:t>
      </w:r>
      <w:r>
        <w:rPr>
          <w:rFonts w:hint="eastAsia" w:asciiTheme="minorEastAsia" w:hAnsiTheme="minorEastAsia" w:cstheme="minorEastAsia"/>
          <w:sz w:val="24"/>
          <w:highlight w:val="none"/>
          <w:lang w:val="en-US" w:eastAsia="zh-CN"/>
        </w:rPr>
        <w:t>材料</w:t>
      </w:r>
      <w:r>
        <w:rPr>
          <w:rFonts w:hint="eastAsia" w:asciiTheme="minorEastAsia" w:hAnsiTheme="minorEastAsia" w:cstheme="minorEastAsia"/>
          <w:sz w:val="24"/>
          <w:highlight w:val="none"/>
          <w:lang w:val="zh-CN"/>
        </w:rPr>
        <w:t>费、人工费、</w:t>
      </w:r>
      <w:r>
        <w:rPr>
          <w:rFonts w:hint="eastAsia" w:asciiTheme="minorEastAsia" w:hAnsiTheme="minorEastAsia" w:cstheme="minorEastAsia"/>
          <w:sz w:val="24"/>
          <w:highlight w:val="none"/>
          <w:lang w:val="en-US" w:eastAsia="zh-CN"/>
        </w:rPr>
        <w:t>安装费、</w:t>
      </w:r>
      <w:r>
        <w:rPr>
          <w:rFonts w:hint="eastAsia" w:asciiTheme="minorEastAsia" w:hAnsiTheme="minorEastAsia" w:cstheme="minorEastAsia"/>
          <w:sz w:val="24"/>
          <w:highlight w:val="none"/>
          <w:lang w:val="zh-CN"/>
        </w:rPr>
        <w:t>工具费等与该工程相关的费用。</w:t>
      </w:r>
    </w:p>
    <w:p w14:paraId="6DA3FF0A">
      <w:pPr>
        <w:autoSpaceDE w:val="0"/>
        <w:autoSpaceDN w:val="0"/>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四、支付方式</w:t>
      </w:r>
    </w:p>
    <w:p w14:paraId="16EB359A">
      <w:pPr>
        <w:pStyle w:val="40"/>
        <w:autoSpaceDE w:val="0"/>
        <w:autoSpaceDN w:val="0"/>
        <w:adjustRightInd w:val="0"/>
        <w:spacing w:line="440" w:lineRule="atLeast"/>
        <w:ind w:firstLine="48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项目工作全部完成且经甲方验收合格后，甲方收到乙方提供的本合同总价款的</w:t>
      </w:r>
      <w:r>
        <w:rPr>
          <w:rFonts w:hint="eastAsia" w:asciiTheme="minorEastAsia" w:hAnsiTheme="minorEastAsia" w:cstheme="minorEastAsia"/>
          <w:sz w:val="24"/>
          <w:highlight w:val="none"/>
          <w:lang w:val="en-US" w:eastAsia="zh-CN"/>
        </w:rPr>
        <w:t>9</w:t>
      </w:r>
      <w:r>
        <w:rPr>
          <w:rFonts w:hint="eastAsia" w:asciiTheme="minorEastAsia" w:hAnsiTheme="minorEastAsia" w:cstheme="minorEastAsia"/>
          <w:sz w:val="24"/>
          <w:highlight w:val="none"/>
          <w:lang w:val="zh-CN"/>
        </w:rPr>
        <w:t>%增值税专用发票及</w:t>
      </w:r>
      <w:r>
        <w:rPr>
          <w:rFonts w:hint="eastAsia" w:asciiTheme="minorEastAsia" w:hAnsiTheme="minorEastAsia" w:cstheme="minorEastAsia"/>
          <w:sz w:val="24"/>
          <w:highlight w:val="none"/>
          <w:lang w:val="en-US" w:eastAsia="zh-CN"/>
        </w:rPr>
        <w:t>95</w:t>
      </w:r>
      <w:r>
        <w:rPr>
          <w:rFonts w:hint="eastAsia" w:asciiTheme="minorEastAsia" w:hAnsiTheme="minorEastAsia" w:cstheme="minorEastAsia"/>
          <w:sz w:val="24"/>
          <w:highlight w:val="none"/>
          <w:lang w:val="zh-CN"/>
        </w:rPr>
        <w:t>%金额收据后，甲方在</w:t>
      </w:r>
      <w:r>
        <w:rPr>
          <w:rFonts w:hint="eastAsia" w:asciiTheme="minorEastAsia" w:hAnsiTheme="minorEastAsia" w:cstheme="minorEastAsia"/>
          <w:sz w:val="24"/>
          <w:highlight w:val="none"/>
          <w:lang w:val="en-US" w:eastAsia="zh-CN"/>
        </w:rPr>
        <w:t>30个工作日</w:t>
      </w:r>
      <w:r>
        <w:rPr>
          <w:rFonts w:hint="eastAsia" w:asciiTheme="minorEastAsia" w:hAnsiTheme="minorEastAsia" w:cstheme="minorEastAsia"/>
          <w:sz w:val="24"/>
          <w:highlight w:val="none"/>
          <w:lang w:val="zh-CN"/>
        </w:rPr>
        <w:t>内支付9</w:t>
      </w:r>
      <w:r>
        <w:rPr>
          <w:rFonts w:hint="eastAsia" w:asciiTheme="minorEastAsia" w:hAnsiTheme="minorEastAsia" w:cstheme="minorEastAsia"/>
          <w:sz w:val="24"/>
          <w:highlight w:val="none"/>
          <w:lang w:val="en-US" w:eastAsia="zh-CN"/>
        </w:rPr>
        <w:t>5</w:t>
      </w:r>
      <w:r>
        <w:rPr>
          <w:rFonts w:hint="eastAsia" w:asciiTheme="minorEastAsia" w:hAnsiTheme="minorEastAsia" w:cstheme="minorEastAsia"/>
          <w:sz w:val="24"/>
          <w:highlight w:val="none"/>
          <w:lang w:val="zh-CN"/>
        </w:rPr>
        <w:t>%合同款。一年质保期满无质量问题，乙方向甲方提供合同总额的</w:t>
      </w:r>
      <w:r>
        <w:rPr>
          <w:rFonts w:hint="eastAsia" w:asciiTheme="minorEastAsia" w:hAnsiTheme="minorEastAsia" w:cstheme="minorEastAsia"/>
          <w:sz w:val="24"/>
          <w:highlight w:val="none"/>
          <w:lang w:val="en-US" w:eastAsia="zh-CN"/>
        </w:rPr>
        <w:t>5</w:t>
      </w:r>
      <w:r>
        <w:rPr>
          <w:rFonts w:hint="eastAsia" w:asciiTheme="minorEastAsia" w:hAnsiTheme="minorEastAsia" w:cstheme="minorEastAsia"/>
          <w:sz w:val="24"/>
          <w:highlight w:val="none"/>
          <w:lang w:val="zh-CN"/>
        </w:rPr>
        <w:t>%的收据，甲方在收到乙方提供的收据后应向乙方支付合同总额的</w:t>
      </w:r>
      <w:r>
        <w:rPr>
          <w:rFonts w:hint="eastAsia" w:asciiTheme="minorEastAsia" w:hAnsiTheme="minorEastAsia" w:cstheme="minorEastAsia"/>
          <w:sz w:val="24"/>
          <w:highlight w:val="none"/>
          <w:lang w:val="en-US" w:eastAsia="zh-CN"/>
        </w:rPr>
        <w:t>5</w:t>
      </w:r>
      <w:r>
        <w:rPr>
          <w:rFonts w:hint="eastAsia" w:asciiTheme="minorEastAsia" w:hAnsiTheme="minorEastAsia" w:cstheme="minorEastAsia"/>
          <w:sz w:val="24"/>
          <w:highlight w:val="none"/>
          <w:lang w:val="zh-CN"/>
        </w:rPr>
        <w:t>%。在合同执行过程中因乙方违约而造成的损失、违约金、赔偿金等应首先在合同款中扣除。</w:t>
      </w:r>
    </w:p>
    <w:p w14:paraId="480497FC">
      <w:pPr>
        <w:pStyle w:val="40"/>
        <w:autoSpaceDE w:val="0"/>
        <w:autoSpaceDN w:val="0"/>
        <w:adjustRightInd w:val="0"/>
        <w:spacing w:line="440" w:lineRule="atLeast"/>
        <w:ind w:firstLine="48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票据约定：首次支付前，乙方开具合同全额且税率为</w:t>
      </w:r>
      <w:r>
        <w:rPr>
          <w:rFonts w:hint="eastAsia" w:asciiTheme="minorEastAsia" w:hAnsiTheme="minorEastAsia" w:cstheme="minorEastAsia"/>
          <w:sz w:val="24"/>
          <w:highlight w:val="none"/>
          <w:lang w:val="en-US" w:eastAsia="zh-CN"/>
        </w:rPr>
        <w:t xml:space="preserve">    </w:t>
      </w:r>
      <w:r>
        <w:rPr>
          <w:rFonts w:hint="eastAsia" w:asciiTheme="minorEastAsia" w:hAnsiTheme="minorEastAsia" w:cstheme="minorEastAsia"/>
          <w:sz w:val="24"/>
          <w:highlight w:val="none"/>
          <w:lang w:val="zh-CN"/>
        </w:rPr>
        <w:t>%的增值税专用发票。</w:t>
      </w:r>
    </w:p>
    <w:p w14:paraId="13D80D27">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五、甲方的权利与义务</w:t>
      </w:r>
    </w:p>
    <w:p w14:paraId="2F18DFE9">
      <w:pPr>
        <w:pStyle w:val="40"/>
        <w:numPr>
          <w:ilvl w:val="0"/>
          <w:numId w:val="4"/>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甲方有权要求乙方按时、按质、按量完成本合同所涉业务，并有权在合同履行过程中对乙方的生产操作工艺、工序、作业规范等进行监督。</w:t>
      </w:r>
    </w:p>
    <w:p w14:paraId="31558A1C">
      <w:pPr>
        <w:pStyle w:val="40"/>
        <w:numPr>
          <w:ilvl w:val="0"/>
          <w:numId w:val="4"/>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甲方有权要求乙方的作业人员在服务期间遵守甲方的规章制度。</w:t>
      </w:r>
    </w:p>
    <w:p w14:paraId="72F0AF9D">
      <w:pPr>
        <w:pStyle w:val="40"/>
        <w:numPr>
          <w:ilvl w:val="0"/>
          <w:numId w:val="4"/>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甲方有权对乙方的服务作业人员的资质进行审核。</w:t>
      </w:r>
    </w:p>
    <w:p w14:paraId="78719AA7">
      <w:pPr>
        <w:pStyle w:val="40"/>
        <w:numPr>
          <w:ilvl w:val="0"/>
          <w:numId w:val="4"/>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甲方需提供必要的现场用电服务和停车场所。</w:t>
      </w:r>
    </w:p>
    <w:p w14:paraId="6F2A204A">
      <w:pPr>
        <w:pStyle w:val="40"/>
        <w:numPr>
          <w:ilvl w:val="0"/>
          <w:numId w:val="4"/>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甲方必须保证风场内通往风机机位的道路畅通，满足乙方车辆入场作业。</w:t>
      </w:r>
    </w:p>
    <w:p w14:paraId="2BCD2328">
      <w:pPr>
        <w:pStyle w:val="40"/>
        <w:numPr>
          <w:ilvl w:val="0"/>
          <w:numId w:val="4"/>
        </w:numPr>
        <w:autoSpaceDE w:val="0"/>
        <w:autoSpaceDN w:val="0"/>
        <w:adjustRightInd w:val="0"/>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甲方有义务按合同约定付款。</w:t>
      </w:r>
    </w:p>
    <w:p w14:paraId="455DA520">
      <w:pPr>
        <w:pStyle w:val="40"/>
        <w:numPr>
          <w:ilvl w:val="0"/>
          <w:numId w:val="5"/>
        </w:numPr>
        <w:snapToGrid w:val="0"/>
        <w:spacing w:beforeLines="50" w:afterLines="50"/>
        <w:ind w:firstLineChars="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乙方的权利与义务</w:t>
      </w:r>
    </w:p>
    <w:p w14:paraId="49E7833D">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乙方应严格遵守国家、行业所有法律、法规和甲方的各项规章。</w:t>
      </w:r>
    </w:p>
    <w:p w14:paraId="310612DB">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乙方提供的机械设备及工器具应保证工况良好，具有相关检测资质单位的检测合格证书；乙方工作人员必须经过专业操作培训，保证人员持证上岗，符合相应岗位的资质要求。</w:t>
      </w:r>
    </w:p>
    <w:p w14:paraId="78F569F1">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乙方应按照服务合同的要求，提供安全、合格、及时、有效的产品及服务，</w:t>
      </w:r>
      <w:r>
        <w:rPr>
          <w:rFonts w:hint="eastAsia" w:asciiTheme="minorEastAsia" w:hAnsiTheme="minorEastAsia" w:cstheme="minorEastAsia"/>
          <w:color w:val="000000" w:themeColor="text1"/>
          <w:sz w:val="24"/>
          <w:highlight w:val="none"/>
          <w:lang w:val="zh-CN"/>
          <w14:textFill>
            <w14:solidFill>
              <w14:schemeClr w14:val="tx1"/>
            </w14:solidFill>
          </w14:textFill>
        </w:rPr>
        <w:t>质量标准应满足行业相关规范要求。</w:t>
      </w:r>
    </w:p>
    <w:p w14:paraId="287B6493">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乙方负责提供履行本合同所需的个人劳动防护用品，其提供的劳动防护用品必须合格并同时满足甲方安全管理部门的要求。</w:t>
      </w:r>
    </w:p>
    <w:p w14:paraId="35AF7EBC">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乙方应做好操作区域的环境卫生及清洁工作。</w:t>
      </w:r>
    </w:p>
    <w:p w14:paraId="22DCC274">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乙方应确保为承揽业务的作业人员办理合法的用工手续，并缴纳各项社会保险及人身意外保险。</w:t>
      </w:r>
    </w:p>
    <w:p w14:paraId="41D03BE0">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乙方在作业期间，应服从甲方工作人员合理的指令要求。乙方有权拒绝甲方工作人员的违章指挥。</w:t>
      </w:r>
    </w:p>
    <w:p w14:paraId="3FCC5DF4">
      <w:pPr>
        <w:pStyle w:val="40"/>
        <w:numPr>
          <w:ilvl w:val="0"/>
          <w:numId w:val="6"/>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乙方按时、按质、按量完成本合同工作内容，并通过甲方验收。</w:t>
      </w:r>
    </w:p>
    <w:p w14:paraId="21CFC863">
      <w:pPr>
        <w:pStyle w:val="40"/>
        <w:numPr>
          <w:ilvl w:val="0"/>
          <w:numId w:val="7"/>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质量保证</w:t>
      </w:r>
    </w:p>
    <w:p w14:paraId="4112ED07">
      <w:pPr>
        <w:pStyle w:val="9"/>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一</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外观检查：导线不应有断股、散股、扭纹、金钩现象。</w:t>
      </w:r>
    </w:p>
    <w:p w14:paraId="08EEF86B">
      <w:pPr>
        <w:pStyle w:val="9"/>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二</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弧垂与距离：确保弧垂符合上述偏差要求，并保证对地、对交叉跨越物的安全距离满足规程规定。</w:t>
      </w:r>
    </w:p>
    <w:p w14:paraId="34A03DED">
      <w:pPr>
        <w:pStyle w:val="9"/>
        <w:rPr>
          <w:rFonts w:hint="default"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三</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金具与附件：金具应安装牢固，防振锤位置正确。需检查导线与线夹结合部位是否可靠、有无烧伤变色。</w:t>
      </w:r>
    </w:p>
    <w:p w14:paraId="462B4D18">
      <w:pPr>
        <w:pStyle w:val="9"/>
        <w:rPr>
          <w:rFonts w:hint="default" w:ascii="宋体" w:hAnsi="宋体"/>
          <w:b/>
          <w:sz w:val="24"/>
          <w:lang w:val="en-US"/>
        </w:rPr>
      </w:pPr>
      <w:r>
        <w:rPr>
          <w:rFonts w:hint="eastAsia" w:asciiTheme="minorEastAsia" w:hAnsiTheme="minorEastAsia" w:eastAsiaTheme="minorEastAsia" w:cstheme="minorEastAsia"/>
          <w:color w:val="000000"/>
          <w:kern w:val="2"/>
          <w:sz w:val="24"/>
          <w:szCs w:val="24"/>
          <w:lang w:val="zh-CN" w:eastAsia="zh-CN" w:bidi="ar-SA"/>
        </w:rPr>
        <w:t>（</w:t>
      </w:r>
      <w:r>
        <w:rPr>
          <w:rFonts w:hint="eastAsia" w:asciiTheme="minorEastAsia" w:hAnsiTheme="minorEastAsia" w:eastAsiaTheme="minorEastAsia" w:cstheme="minorEastAsia"/>
          <w:color w:val="000000"/>
          <w:kern w:val="2"/>
          <w:sz w:val="24"/>
          <w:szCs w:val="24"/>
          <w:lang w:val="en-US" w:eastAsia="zh-CN" w:bidi="ar-SA"/>
        </w:rPr>
        <w:t>四</w:t>
      </w:r>
      <w:r>
        <w:rPr>
          <w:rFonts w:hint="eastAsia" w:asciiTheme="minorEastAsia" w:hAnsiTheme="minorEastAsia" w:eastAsiaTheme="minorEastAsia" w:cstheme="minorEastAsia"/>
          <w:color w:val="000000"/>
          <w:kern w:val="2"/>
          <w:sz w:val="24"/>
          <w:szCs w:val="24"/>
          <w:lang w:val="zh-CN" w:eastAsia="zh-CN" w:bidi="ar-SA"/>
        </w:rPr>
        <w:t>）</w:t>
      </w:r>
      <w:r>
        <w:rPr>
          <w:rFonts w:hint="default" w:asciiTheme="minorEastAsia" w:hAnsiTheme="minorEastAsia" w:eastAsiaTheme="minorEastAsia" w:cstheme="minorEastAsia"/>
          <w:color w:val="000000"/>
          <w:kern w:val="2"/>
          <w:sz w:val="24"/>
          <w:szCs w:val="24"/>
          <w:lang w:val="zh-CN" w:eastAsia="zh-CN" w:bidi="ar-SA"/>
        </w:rPr>
        <w:t>电气试验：修复后</w:t>
      </w:r>
      <w:r>
        <w:rPr>
          <w:rFonts w:hint="eastAsia" w:asciiTheme="minorEastAsia" w:hAnsiTheme="minorEastAsia" w:eastAsiaTheme="minorEastAsia" w:cstheme="minorEastAsia"/>
          <w:color w:val="000000"/>
          <w:kern w:val="2"/>
          <w:sz w:val="24"/>
          <w:szCs w:val="24"/>
          <w:lang w:val="en-US" w:eastAsia="zh-CN" w:bidi="ar-SA"/>
        </w:rPr>
        <w:t>线路</w:t>
      </w:r>
      <w:r>
        <w:rPr>
          <w:rFonts w:hint="default" w:asciiTheme="minorEastAsia" w:hAnsiTheme="minorEastAsia" w:eastAsiaTheme="minorEastAsia" w:cstheme="minorEastAsia"/>
          <w:color w:val="000000"/>
          <w:kern w:val="2"/>
          <w:sz w:val="24"/>
          <w:szCs w:val="24"/>
          <w:lang w:val="zh-CN" w:eastAsia="zh-CN" w:bidi="ar-SA"/>
        </w:rPr>
        <w:t>绝缘测试</w:t>
      </w:r>
      <w:r>
        <w:rPr>
          <w:rFonts w:hint="eastAsia" w:asciiTheme="minorEastAsia" w:hAnsiTheme="minorEastAsia" w:eastAsiaTheme="minorEastAsia" w:cstheme="minorEastAsia"/>
          <w:color w:val="000000"/>
          <w:kern w:val="2"/>
          <w:sz w:val="24"/>
          <w:szCs w:val="24"/>
          <w:lang w:val="en-US" w:eastAsia="zh-CN" w:bidi="ar-SA"/>
        </w:rPr>
        <w:t>合格。</w:t>
      </w:r>
    </w:p>
    <w:p w14:paraId="16E737A7">
      <w:pPr>
        <w:rPr>
          <w:rFonts w:hint="eastAsia"/>
          <w:lang w:val="zh-CN" w:eastAsia="zh-CN"/>
        </w:rPr>
      </w:pPr>
    </w:p>
    <w:p w14:paraId="0886FAC7">
      <w:pPr>
        <w:pStyle w:val="40"/>
        <w:numPr>
          <w:ilvl w:val="0"/>
          <w:numId w:val="7"/>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违约责任</w:t>
      </w:r>
    </w:p>
    <w:p w14:paraId="3427811D">
      <w:pPr>
        <w:pStyle w:val="40"/>
        <w:numPr>
          <w:ilvl w:val="0"/>
          <w:numId w:val="8"/>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在作业过程中，由于乙方原因造成的人员伤亡、设备损坏，由乙方负责承担全部赔偿责任及甲方相关损失；由于甲方原因造成的人员伤亡和设备损坏，由甲方负责承担全部赔偿责任及乙方相关损失。</w:t>
      </w:r>
    </w:p>
    <w:p w14:paraId="30AC9FE1">
      <w:pPr>
        <w:pStyle w:val="40"/>
        <w:numPr>
          <w:ilvl w:val="0"/>
          <w:numId w:val="8"/>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甲方有权对乙方设备操作过程中的安全进行监督、操作方案提出意见，乙方应积极应对、纠正，因乙方不听劝阻、执意孤行而造成的损失由乙方承担。</w:t>
      </w:r>
    </w:p>
    <w:p w14:paraId="5C6CC13A">
      <w:pPr>
        <w:pStyle w:val="40"/>
        <w:numPr>
          <w:ilvl w:val="0"/>
          <w:numId w:val="8"/>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由于乙方原因导致工程停工</w:t>
      </w:r>
      <w:r>
        <w:rPr>
          <w:rFonts w:hint="eastAsia" w:asciiTheme="minorEastAsia" w:hAnsiTheme="minorEastAsia" w:cstheme="minorEastAsia"/>
          <w:sz w:val="24"/>
          <w:highlight w:val="none"/>
        </w:rPr>
        <w:t>2</w:t>
      </w:r>
      <w:r>
        <w:rPr>
          <w:rFonts w:hint="eastAsia" w:asciiTheme="minorEastAsia" w:hAnsiTheme="minorEastAsia" w:cstheme="minorEastAsia"/>
          <w:sz w:val="24"/>
          <w:highlight w:val="none"/>
          <w:lang w:val="zh-CN"/>
        </w:rPr>
        <w:t>天以上，每多停工一天乙方向甲方支付违约金</w:t>
      </w:r>
      <w:r>
        <w:rPr>
          <w:rFonts w:hint="eastAsia" w:asciiTheme="minorEastAsia" w:hAnsiTheme="minorEastAsia" w:cstheme="minorEastAsia"/>
          <w:sz w:val="24"/>
          <w:highlight w:val="none"/>
        </w:rPr>
        <w:t>10</w:t>
      </w:r>
      <w:r>
        <w:rPr>
          <w:rFonts w:hint="eastAsia" w:asciiTheme="minorEastAsia" w:hAnsiTheme="minorEastAsia" w:cstheme="minorEastAsia"/>
          <w:sz w:val="24"/>
          <w:highlight w:val="none"/>
          <w:lang w:val="zh-CN"/>
        </w:rPr>
        <w:t>00元人民币。</w:t>
      </w:r>
    </w:p>
    <w:p w14:paraId="4308D9BB">
      <w:pPr>
        <w:pStyle w:val="40"/>
        <w:numPr>
          <w:ilvl w:val="0"/>
          <w:numId w:val="8"/>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在施工过程中因天气或其他不可抗力原因造成工程停工，则工期顺延，相应损失由双方各自承担。</w:t>
      </w:r>
    </w:p>
    <w:p w14:paraId="23921704">
      <w:pPr>
        <w:pStyle w:val="40"/>
        <w:numPr>
          <w:ilvl w:val="0"/>
          <w:numId w:val="8"/>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因一方原因，造成合同无法继续履行时，视为该方违约。违约方应及时通知另一方，办理合同终止手续，并由违约方赔偿守约方相应的经济损失，赔偿额按照合同价款总额的20%支付。</w:t>
      </w:r>
    </w:p>
    <w:p w14:paraId="61581CE2">
      <w:pPr>
        <w:pStyle w:val="40"/>
        <w:numPr>
          <w:ilvl w:val="0"/>
          <w:numId w:val="7"/>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en-US" w:eastAsia="zh-CN"/>
        </w:rPr>
        <w:t>项目考核</w:t>
      </w:r>
    </w:p>
    <w:p w14:paraId="35D38B80">
      <w:pPr>
        <w:pStyle w:val="40"/>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1、</w:t>
      </w:r>
      <w:r>
        <w:rPr>
          <w:rFonts w:hint="eastAsia" w:asciiTheme="minorEastAsia" w:hAnsiTheme="minorEastAsia" w:cstheme="minorEastAsia"/>
          <w:sz w:val="24"/>
          <w:highlight w:val="none"/>
          <w:lang w:val="zh-CN"/>
        </w:rPr>
        <w:t>由于乙方原因未在甲方规定的时间段内完成</w:t>
      </w:r>
      <w:r>
        <w:rPr>
          <w:rFonts w:hint="eastAsia" w:asciiTheme="minorEastAsia" w:hAnsiTheme="minorEastAsia" w:cstheme="minorEastAsia"/>
          <w:sz w:val="24"/>
          <w:highlight w:val="none"/>
          <w:lang w:val="en-US" w:eastAsia="zh-CN"/>
        </w:rPr>
        <w:t>缺陷整改</w:t>
      </w:r>
      <w:r>
        <w:rPr>
          <w:rFonts w:hint="eastAsia" w:asciiTheme="minorEastAsia" w:hAnsiTheme="minorEastAsia" w:cstheme="minorEastAsia"/>
          <w:sz w:val="24"/>
          <w:highlight w:val="none"/>
          <w:lang w:val="zh-CN"/>
        </w:rPr>
        <w:t>施工的，考核乙方合同金额1000元。</w:t>
      </w:r>
    </w:p>
    <w:p w14:paraId="52CD6938">
      <w:pPr>
        <w:pStyle w:val="40"/>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2、</w:t>
      </w:r>
      <w:r>
        <w:rPr>
          <w:rFonts w:hint="eastAsia" w:asciiTheme="minorEastAsia" w:hAnsiTheme="minorEastAsia" w:cstheme="minorEastAsia"/>
          <w:sz w:val="24"/>
          <w:highlight w:val="none"/>
          <w:lang w:val="zh-CN"/>
        </w:rPr>
        <w:t>由于乙方原因未在甲方规定的时间段内完成</w:t>
      </w:r>
      <w:r>
        <w:rPr>
          <w:rFonts w:hint="eastAsia" w:asciiTheme="minorEastAsia" w:hAnsiTheme="minorEastAsia" w:cstheme="minorEastAsia"/>
          <w:sz w:val="24"/>
          <w:highlight w:val="none"/>
          <w:lang w:val="en-US" w:eastAsia="zh-CN"/>
        </w:rPr>
        <w:t>安装施工</w:t>
      </w:r>
      <w:r>
        <w:rPr>
          <w:rFonts w:hint="eastAsia" w:asciiTheme="minorEastAsia" w:hAnsiTheme="minorEastAsia" w:cstheme="minorEastAsia"/>
          <w:sz w:val="24"/>
          <w:highlight w:val="none"/>
          <w:lang w:val="zh-CN"/>
        </w:rPr>
        <w:t>的，且由此造成甲方设备损坏</w:t>
      </w:r>
      <w:r>
        <w:rPr>
          <w:rFonts w:hint="eastAsia" w:asciiTheme="minorEastAsia" w:hAnsiTheme="minorEastAsia" w:cstheme="minorEastAsia"/>
          <w:sz w:val="24"/>
          <w:highlight w:val="none"/>
          <w:lang w:val="zh-CN" w:eastAsia="zh-CN"/>
        </w:rPr>
        <w:t>、</w:t>
      </w:r>
      <w:r>
        <w:rPr>
          <w:rFonts w:hint="eastAsia" w:asciiTheme="minorEastAsia" w:hAnsiTheme="minorEastAsia" w:cstheme="minorEastAsia"/>
          <w:sz w:val="24"/>
          <w:highlight w:val="none"/>
          <w:lang w:val="zh-CN"/>
        </w:rPr>
        <w:t>经济损失</w:t>
      </w:r>
      <w:r>
        <w:rPr>
          <w:rFonts w:hint="eastAsia" w:asciiTheme="minorEastAsia" w:hAnsiTheme="minorEastAsia" w:cstheme="minorEastAsia"/>
          <w:sz w:val="24"/>
          <w:highlight w:val="none"/>
          <w:lang w:val="en-US" w:eastAsia="zh-CN"/>
        </w:rPr>
        <w:t>或工期延误</w:t>
      </w:r>
      <w:r>
        <w:rPr>
          <w:rFonts w:hint="eastAsia" w:asciiTheme="minorEastAsia" w:hAnsiTheme="minorEastAsia" w:cstheme="minorEastAsia"/>
          <w:sz w:val="24"/>
          <w:highlight w:val="none"/>
          <w:lang w:val="zh-CN"/>
        </w:rPr>
        <w:t>的，考核</w:t>
      </w:r>
      <w:r>
        <w:rPr>
          <w:rFonts w:hint="eastAsia" w:asciiTheme="minorEastAsia" w:hAnsiTheme="minorEastAsia" w:cstheme="minorEastAsia"/>
          <w:sz w:val="24"/>
          <w:highlight w:val="none"/>
          <w:lang w:val="en-US" w:eastAsia="zh-CN"/>
        </w:rPr>
        <w:t>乙方</w:t>
      </w:r>
      <w:r>
        <w:rPr>
          <w:rFonts w:hint="eastAsia" w:asciiTheme="minorEastAsia" w:hAnsiTheme="minorEastAsia" w:cstheme="minorEastAsia"/>
          <w:sz w:val="24"/>
          <w:highlight w:val="none"/>
          <w:lang w:val="zh-CN"/>
        </w:rPr>
        <w:t>合同金额</w:t>
      </w:r>
      <w:r>
        <w:rPr>
          <w:rFonts w:hint="eastAsia" w:asciiTheme="minorEastAsia" w:hAnsiTheme="minorEastAsia" w:cstheme="minorEastAsia"/>
          <w:sz w:val="24"/>
          <w:highlight w:val="none"/>
          <w:lang w:val="en-US" w:eastAsia="zh-CN"/>
        </w:rPr>
        <w:t>5000</w:t>
      </w:r>
      <w:r>
        <w:rPr>
          <w:rFonts w:hint="eastAsia" w:asciiTheme="minorEastAsia" w:hAnsiTheme="minorEastAsia" w:cstheme="minorEastAsia"/>
          <w:sz w:val="24"/>
          <w:highlight w:val="none"/>
          <w:lang w:val="zh-CN"/>
        </w:rPr>
        <w:t>元。</w:t>
      </w:r>
    </w:p>
    <w:p w14:paraId="1D920EEE">
      <w:pPr>
        <w:pStyle w:val="40"/>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3、</w:t>
      </w:r>
      <w:r>
        <w:rPr>
          <w:rFonts w:hint="eastAsia" w:asciiTheme="minorEastAsia" w:hAnsiTheme="minorEastAsia" w:cstheme="minorEastAsia"/>
          <w:sz w:val="24"/>
          <w:highlight w:val="none"/>
          <w:lang w:val="zh-CN"/>
        </w:rPr>
        <w:t>由于乙方原因未在甲方规定的时间段内进行维护或消缺的，考核乙方合同金额1000元/次。</w:t>
      </w:r>
    </w:p>
    <w:p w14:paraId="267C1938">
      <w:pPr>
        <w:pStyle w:val="40"/>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4、</w:t>
      </w:r>
      <w:r>
        <w:rPr>
          <w:rFonts w:hint="eastAsia" w:asciiTheme="minorEastAsia" w:hAnsiTheme="minorEastAsia" w:cstheme="minorEastAsia"/>
          <w:sz w:val="24"/>
          <w:highlight w:val="none"/>
          <w:lang w:val="zh-CN"/>
        </w:rPr>
        <w:t>由于乙方原因，拒不服从甲方现场安全管理的，</w:t>
      </w:r>
      <w:r>
        <w:rPr>
          <w:rFonts w:hint="eastAsia" w:asciiTheme="minorEastAsia" w:hAnsiTheme="minorEastAsia" w:cstheme="minorEastAsia"/>
          <w:sz w:val="24"/>
          <w:highlight w:val="none"/>
          <w:lang w:val="en-US" w:eastAsia="zh-CN"/>
        </w:rPr>
        <w:t>按甲方公司安全管理办法进行考核</w:t>
      </w:r>
      <w:r>
        <w:rPr>
          <w:rFonts w:hint="eastAsia" w:asciiTheme="minorEastAsia" w:hAnsiTheme="minorEastAsia" w:cstheme="minorEastAsia"/>
          <w:sz w:val="24"/>
          <w:highlight w:val="none"/>
          <w:lang w:val="zh-CN"/>
        </w:rPr>
        <w:t>。</w:t>
      </w:r>
    </w:p>
    <w:p w14:paraId="57CF824A">
      <w:pPr>
        <w:pStyle w:val="40"/>
        <w:numPr>
          <w:ilvl w:val="0"/>
          <w:numId w:val="7"/>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合同的解除</w:t>
      </w:r>
    </w:p>
    <w:p w14:paraId="3B390797">
      <w:pPr>
        <w:pStyle w:val="40"/>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乙方违反合同约定，或无能力继续履行合同的，甲方有权解除合同，同时甲方有权要求乙方赔偿甲方的损失。</w:t>
      </w:r>
    </w:p>
    <w:p w14:paraId="55B87AB1">
      <w:pPr>
        <w:pStyle w:val="40"/>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业主方或甲方现场代表投诉乙方超过2次（含2次），经甲方核实确属乙方过错的，甲方有权解除合同。</w:t>
      </w:r>
    </w:p>
    <w:p w14:paraId="7563B2A6">
      <w:pPr>
        <w:pStyle w:val="40"/>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合同解除时，乙方应妥善做好工程收尾和移交工作。</w:t>
      </w:r>
    </w:p>
    <w:p w14:paraId="1B6EB596">
      <w:pPr>
        <w:snapToGrid w:val="0"/>
        <w:spacing w:beforeLines="50" w:afterLines="5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十</w:t>
      </w:r>
      <w:r>
        <w:rPr>
          <w:rFonts w:hint="eastAsia" w:asciiTheme="minorEastAsia" w:hAnsiTheme="minorEastAsia" w:cstheme="minorEastAsia"/>
          <w:b/>
          <w:sz w:val="24"/>
          <w:highlight w:val="none"/>
          <w:lang w:val="en-US" w:eastAsia="zh-CN"/>
        </w:rPr>
        <w:t>一</w:t>
      </w:r>
      <w:r>
        <w:rPr>
          <w:rFonts w:hint="eastAsia" w:asciiTheme="minorEastAsia" w:hAnsiTheme="minorEastAsia" w:cstheme="minorEastAsia"/>
          <w:b/>
          <w:sz w:val="24"/>
          <w:highlight w:val="none"/>
          <w:lang w:val="zh-CN"/>
        </w:rPr>
        <w:t>、争议的解决</w:t>
      </w:r>
    </w:p>
    <w:p w14:paraId="43B8A71C">
      <w:pPr>
        <w:snapToGrid w:val="0"/>
        <w:spacing w:beforeLines="50" w:afterLines="50"/>
        <w:ind w:firstLine="480" w:firstLineChars="20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发生争议，双方应通过友好协商解决；协商不成，可向</w:t>
      </w:r>
      <w:r>
        <w:rPr>
          <w:rFonts w:hint="eastAsia" w:asciiTheme="minorEastAsia" w:hAnsiTheme="minorEastAsia" w:cstheme="minorEastAsia"/>
          <w:sz w:val="24"/>
          <w:highlight w:val="none"/>
        </w:rPr>
        <w:t>乙</w:t>
      </w:r>
      <w:r>
        <w:rPr>
          <w:rFonts w:hint="eastAsia" w:asciiTheme="minorEastAsia" w:hAnsiTheme="minorEastAsia" w:cstheme="minorEastAsia"/>
          <w:sz w:val="24"/>
          <w:highlight w:val="none"/>
          <w:lang w:val="zh-CN"/>
        </w:rPr>
        <w:t>方住所地有管辖权的人民法院提起诉讼。</w:t>
      </w:r>
    </w:p>
    <w:p w14:paraId="5CDADA09">
      <w:pPr>
        <w:snapToGrid w:val="0"/>
        <w:spacing w:beforeLines="50" w:afterLines="5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十</w:t>
      </w:r>
      <w:r>
        <w:rPr>
          <w:rFonts w:hint="eastAsia" w:asciiTheme="minorEastAsia" w:hAnsiTheme="minorEastAsia" w:cstheme="minorEastAsia"/>
          <w:b/>
          <w:sz w:val="24"/>
          <w:highlight w:val="none"/>
          <w:lang w:val="en-US" w:eastAsia="zh-CN"/>
        </w:rPr>
        <w:t>二</w:t>
      </w:r>
      <w:r>
        <w:rPr>
          <w:rFonts w:hint="eastAsia" w:asciiTheme="minorEastAsia" w:hAnsiTheme="minorEastAsia" w:cstheme="minorEastAsia"/>
          <w:b/>
          <w:sz w:val="24"/>
          <w:highlight w:val="none"/>
          <w:lang w:val="zh-CN"/>
        </w:rPr>
        <w:t>、其它</w:t>
      </w:r>
    </w:p>
    <w:p w14:paraId="663B1FA6">
      <w:pPr>
        <w:pStyle w:val="40"/>
        <w:numPr>
          <w:ilvl w:val="0"/>
          <w:numId w:val="10"/>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若执行本合同中涉及的相关条款或内容需修改时，双方协商，经双方同意后签订的补充协议，具有与本合同同等法律效力。</w:t>
      </w:r>
    </w:p>
    <w:p w14:paraId="0DF78664">
      <w:pPr>
        <w:pStyle w:val="40"/>
        <w:numPr>
          <w:ilvl w:val="0"/>
          <w:numId w:val="10"/>
        </w:numPr>
        <w:autoSpaceDE w:val="0"/>
        <w:autoSpaceDN w:val="0"/>
        <w:adjustRightInd w:val="0"/>
        <w:spacing w:line="360" w:lineRule="auto"/>
        <w:ind w:firstLineChars="0"/>
        <w:rPr>
          <w:rFonts w:hint="eastAsia" w:asciiTheme="minorEastAsia" w:hAnsiTheme="minorEastAsia" w:cstheme="minorEastAsia"/>
          <w:sz w:val="24"/>
          <w:highlight w:val="none"/>
          <w:lang w:val="en-US" w:eastAsia="zh-CN"/>
        </w:rPr>
      </w:pPr>
      <w:r>
        <w:rPr>
          <w:rFonts w:hint="eastAsia" w:asciiTheme="minorEastAsia" w:hAnsiTheme="minorEastAsia" w:cstheme="minorEastAsia"/>
          <w:sz w:val="24"/>
          <w:highlight w:val="none"/>
          <w:lang w:val="zh-CN"/>
        </w:rPr>
        <w:t>本合同经甲乙双方签字盖章之后生效，一式</w:t>
      </w:r>
      <w:r>
        <w:rPr>
          <w:rFonts w:hint="eastAsia" w:asciiTheme="minorEastAsia" w:hAnsiTheme="minorEastAsia" w:cstheme="minorEastAsia"/>
          <w:sz w:val="24"/>
          <w:highlight w:val="none"/>
        </w:rPr>
        <w:t>陆</w:t>
      </w:r>
      <w:r>
        <w:rPr>
          <w:rFonts w:hint="eastAsia" w:asciiTheme="minorEastAsia" w:hAnsiTheme="minorEastAsia" w:cstheme="minorEastAsia"/>
          <w:sz w:val="24"/>
          <w:highlight w:val="none"/>
          <w:lang w:val="zh-CN"/>
        </w:rPr>
        <w:t>份，甲、乙双方各</w:t>
      </w:r>
      <w:r>
        <w:rPr>
          <w:rFonts w:hint="eastAsia" w:asciiTheme="minorEastAsia" w:hAnsiTheme="minorEastAsia" w:cstheme="minorEastAsia"/>
          <w:sz w:val="24"/>
          <w:highlight w:val="none"/>
        </w:rPr>
        <w:t>叁</w:t>
      </w:r>
      <w:r>
        <w:rPr>
          <w:rFonts w:hint="eastAsia" w:asciiTheme="minorEastAsia" w:hAnsiTheme="minorEastAsia" w:cstheme="minorEastAsia"/>
          <w:sz w:val="24"/>
          <w:highlight w:val="none"/>
          <w:lang w:val="zh-CN"/>
        </w:rPr>
        <w:t>份，具有同等法律效力。</w:t>
      </w:r>
      <w:r>
        <w:rPr>
          <w:rFonts w:hint="eastAsia" w:asciiTheme="minorEastAsia" w:hAnsiTheme="minorEastAsia" w:cstheme="minorEastAsia"/>
          <w:sz w:val="24"/>
          <w:highlight w:val="none"/>
          <w:lang w:val="zh-CN"/>
        </w:rPr>
        <w:br w:type="page"/>
      </w:r>
      <w:r>
        <w:rPr>
          <w:rFonts w:hint="eastAsia" w:asciiTheme="minorEastAsia" w:hAnsiTheme="minorEastAsia" w:cstheme="minorEastAsia"/>
          <w:sz w:val="24"/>
          <w:highlight w:val="none"/>
          <w:lang w:val="en-US" w:eastAsia="zh-CN"/>
        </w:rPr>
        <w:t>签署页</w:t>
      </w:r>
    </w:p>
    <w:tbl>
      <w:tblPr>
        <w:tblStyle w:val="26"/>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9"/>
        <w:gridCol w:w="4883"/>
      </w:tblGrid>
      <w:tr w14:paraId="4A25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2" w:hRule="exact"/>
          <w:jc w:val="center"/>
        </w:trPr>
        <w:tc>
          <w:tcPr>
            <w:tcW w:w="5529" w:type="dxa"/>
            <w:noWrap w:val="0"/>
            <w:vAlign w:val="center"/>
          </w:tcPr>
          <w:p w14:paraId="102554B1">
            <w:pPr>
              <w:spacing w:line="360" w:lineRule="auto"/>
              <w:ind w:left="630" w:hanging="630" w:hangingChars="300"/>
              <w:jc w:val="left"/>
              <w:rPr>
                <w:rFonts w:ascii="宋体" w:hAnsi="宋体"/>
                <w:color w:val="auto"/>
                <w:szCs w:val="21"/>
              </w:rPr>
            </w:pPr>
            <w:r>
              <w:rPr>
                <w:rFonts w:hint="eastAsia" w:ascii="宋体" w:hAnsi="宋体"/>
                <w:color w:val="auto"/>
                <w:szCs w:val="21"/>
              </w:rPr>
              <w:t>甲方：</w:t>
            </w:r>
            <w:r>
              <w:rPr>
                <w:rFonts w:hint="eastAsia" w:ascii="宋体" w:hAnsi="宋体"/>
                <w:color w:val="auto"/>
                <w:szCs w:val="21"/>
                <w:lang w:val="en-US" w:eastAsia="zh-CN"/>
              </w:rPr>
              <w:t>XXXX</w:t>
            </w:r>
            <w:r>
              <w:rPr>
                <w:rFonts w:hint="eastAsia" w:ascii="宋体" w:hAnsi="宋体"/>
                <w:szCs w:val="21"/>
                <w:lang w:eastAsia="zh-CN"/>
              </w:rPr>
              <w:t>有限公司</w:t>
            </w:r>
            <w:r>
              <w:rPr>
                <w:rFonts w:hint="eastAsia" w:ascii="宋体" w:hAnsi="宋体"/>
                <w:color w:val="auto"/>
                <w:szCs w:val="21"/>
              </w:rPr>
              <w:t>（盖章）</w:t>
            </w:r>
          </w:p>
        </w:tc>
        <w:tc>
          <w:tcPr>
            <w:tcW w:w="4883" w:type="dxa"/>
            <w:noWrap w:val="0"/>
            <w:vAlign w:val="center"/>
          </w:tcPr>
          <w:p w14:paraId="3E401B41">
            <w:pPr>
              <w:spacing w:line="360" w:lineRule="auto"/>
              <w:ind w:left="0" w:leftChars="0" w:firstLine="0" w:firstLineChars="0"/>
              <w:rPr>
                <w:rFonts w:ascii="宋体" w:hAnsi="宋体"/>
                <w:color w:val="auto"/>
                <w:szCs w:val="21"/>
              </w:rPr>
            </w:pPr>
            <w:r>
              <w:rPr>
                <w:rFonts w:hint="eastAsia" w:ascii="宋体" w:hAnsi="宋体"/>
                <w:color w:val="auto"/>
                <w:szCs w:val="21"/>
              </w:rPr>
              <w:t>乙方：</w:t>
            </w:r>
            <w:r>
              <w:rPr>
                <w:rFonts w:hint="eastAsia" w:ascii="宋体" w:hAnsi="宋体"/>
                <w:color w:val="auto"/>
                <w:szCs w:val="21"/>
                <w:lang w:val="en-US" w:eastAsia="zh-CN"/>
              </w:rPr>
              <w:t>XXXX</w:t>
            </w:r>
            <w:r>
              <w:rPr>
                <w:rFonts w:hint="eastAsia" w:ascii="宋体" w:hAnsi="宋体"/>
                <w:color w:val="auto"/>
                <w:szCs w:val="21"/>
                <w:lang w:eastAsia="zh-CN"/>
              </w:rPr>
              <w:t>有限公司</w:t>
            </w:r>
            <w:r>
              <w:rPr>
                <w:rFonts w:hint="eastAsia" w:ascii="宋体" w:hAnsi="宋体"/>
                <w:color w:val="auto"/>
                <w:szCs w:val="21"/>
              </w:rPr>
              <w:t>（盖章）</w:t>
            </w:r>
          </w:p>
        </w:tc>
      </w:tr>
      <w:tr w14:paraId="5CBB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exact"/>
          <w:jc w:val="center"/>
        </w:trPr>
        <w:tc>
          <w:tcPr>
            <w:tcW w:w="5529" w:type="dxa"/>
            <w:noWrap w:val="0"/>
            <w:vAlign w:val="center"/>
          </w:tcPr>
          <w:p w14:paraId="25B85D65">
            <w:pPr>
              <w:spacing w:line="360" w:lineRule="auto"/>
              <w:ind w:left="0" w:leftChars="0" w:firstLine="0" w:firstLineChars="0"/>
              <w:jc w:val="left"/>
              <w:rPr>
                <w:rFonts w:ascii="宋体" w:hAnsi="宋体"/>
                <w:color w:val="auto"/>
                <w:szCs w:val="21"/>
              </w:rPr>
            </w:pPr>
            <w:r>
              <w:rPr>
                <w:rFonts w:hint="eastAsia" w:ascii="宋体" w:hAnsi="宋体"/>
                <w:color w:val="auto"/>
                <w:szCs w:val="21"/>
              </w:rPr>
              <w:t>法定代表人(负责人)或</w:t>
            </w:r>
          </w:p>
          <w:p w14:paraId="3E2E73A4">
            <w:pPr>
              <w:spacing w:line="360" w:lineRule="auto"/>
              <w:ind w:left="0" w:leftChars="0" w:firstLine="0" w:firstLineChars="0"/>
              <w:jc w:val="left"/>
              <w:rPr>
                <w:rFonts w:ascii="宋体" w:hAnsi="宋体"/>
                <w:color w:val="auto"/>
                <w:szCs w:val="21"/>
              </w:rPr>
            </w:pPr>
            <w:r>
              <w:rPr>
                <w:rFonts w:hint="eastAsia" w:ascii="宋体" w:hAnsi="宋体"/>
                <w:color w:val="auto"/>
                <w:szCs w:val="21"/>
              </w:rPr>
              <w:t>授权代表（签字）：</w:t>
            </w:r>
          </w:p>
        </w:tc>
        <w:tc>
          <w:tcPr>
            <w:tcW w:w="4883" w:type="dxa"/>
            <w:noWrap w:val="0"/>
            <w:vAlign w:val="center"/>
          </w:tcPr>
          <w:p w14:paraId="62BAA2BB">
            <w:pPr>
              <w:spacing w:line="360" w:lineRule="auto"/>
              <w:ind w:left="0" w:leftChars="0" w:firstLine="0" w:firstLineChars="0"/>
              <w:rPr>
                <w:rFonts w:ascii="宋体" w:hAnsi="宋体"/>
                <w:color w:val="auto"/>
                <w:szCs w:val="21"/>
              </w:rPr>
            </w:pPr>
            <w:r>
              <w:rPr>
                <w:rFonts w:hint="eastAsia" w:ascii="宋体" w:hAnsi="宋体"/>
                <w:color w:val="auto"/>
                <w:szCs w:val="21"/>
              </w:rPr>
              <w:t>法定代表人（负责人）或</w:t>
            </w:r>
          </w:p>
          <w:p w14:paraId="0C5EEFDF">
            <w:pPr>
              <w:spacing w:line="360" w:lineRule="auto"/>
              <w:ind w:left="0" w:leftChars="0" w:firstLine="0" w:firstLineChars="0"/>
              <w:rPr>
                <w:rFonts w:ascii="宋体" w:hAnsi="宋体"/>
                <w:color w:val="auto"/>
                <w:szCs w:val="21"/>
              </w:rPr>
            </w:pPr>
            <w:r>
              <w:rPr>
                <w:rFonts w:hint="eastAsia" w:ascii="宋体" w:hAnsi="宋体"/>
                <w:color w:val="auto"/>
                <w:szCs w:val="21"/>
              </w:rPr>
              <w:t>授权代表（签字）：</w:t>
            </w:r>
          </w:p>
        </w:tc>
      </w:tr>
      <w:tr w14:paraId="217C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exact"/>
          <w:jc w:val="center"/>
        </w:trPr>
        <w:tc>
          <w:tcPr>
            <w:tcW w:w="5529" w:type="dxa"/>
            <w:noWrap w:val="0"/>
            <w:vAlign w:val="center"/>
          </w:tcPr>
          <w:p w14:paraId="40461C80">
            <w:pPr>
              <w:spacing w:line="360" w:lineRule="auto"/>
              <w:ind w:left="0" w:leftChars="0" w:firstLine="0" w:firstLineChars="0"/>
              <w:jc w:val="left"/>
              <w:rPr>
                <w:rFonts w:hint="default" w:ascii="宋体" w:hAnsi="宋体"/>
                <w:color w:val="auto"/>
                <w:szCs w:val="21"/>
                <w:lang w:val="en-US" w:eastAsia="zh-CN"/>
              </w:rPr>
            </w:pPr>
            <w:r>
              <w:rPr>
                <w:rFonts w:hint="eastAsia" w:ascii="宋体" w:hAnsi="宋体"/>
                <w:color w:val="auto"/>
                <w:szCs w:val="21"/>
              </w:rPr>
              <w:t>地址：</w:t>
            </w:r>
          </w:p>
          <w:p w14:paraId="7457F103">
            <w:pPr>
              <w:spacing w:line="360" w:lineRule="auto"/>
              <w:ind w:left="0" w:leftChars="0" w:firstLine="0" w:firstLineChars="0"/>
              <w:jc w:val="left"/>
              <w:rPr>
                <w:rFonts w:ascii="宋体" w:hAnsi="宋体"/>
                <w:color w:val="auto"/>
                <w:szCs w:val="21"/>
              </w:rPr>
            </w:pPr>
          </w:p>
        </w:tc>
        <w:tc>
          <w:tcPr>
            <w:tcW w:w="4883" w:type="dxa"/>
            <w:noWrap w:val="0"/>
            <w:vAlign w:val="center"/>
          </w:tcPr>
          <w:p w14:paraId="46344A3A">
            <w:pPr>
              <w:spacing w:line="360" w:lineRule="auto"/>
              <w:ind w:left="0" w:leftChars="0" w:firstLine="0" w:firstLineChars="0"/>
              <w:jc w:val="left"/>
              <w:rPr>
                <w:rFonts w:hint="default" w:ascii="宋体" w:hAnsi="宋体"/>
                <w:color w:val="auto"/>
                <w:szCs w:val="21"/>
                <w:lang w:val="en-US" w:eastAsia="zh-CN"/>
              </w:rPr>
            </w:pPr>
            <w:r>
              <w:rPr>
                <w:rFonts w:hint="eastAsia" w:ascii="宋体" w:hAnsi="宋体"/>
                <w:color w:val="auto"/>
                <w:szCs w:val="21"/>
              </w:rPr>
              <w:t>地址：</w:t>
            </w:r>
          </w:p>
          <w:p w14:paraId="31E464EA">
            <w:pPr>
              <w:spacing w:line="360" w:lineRule="auto"/>
              <w:ind w:left="0" w:leftChars="0" w:firstLine="0" w:firstLineChars="0"/>
              <w:jc w:val="left"/>
              <w:rPr>
                <w:rFonts w:hint="default" w:ascii="宋体" w:hAnsi="宋体" w:eastAsia="宋体"/>
                <w:color w:val="auto"/>
                <w:szCs w:val="21"/>
                <w:lang w:val="en-US" w:eastAsia="zh-CN"/>
              </w:rPr>
            </w:pPr>
          </w:p>
        </w:tc>
      </w:tr>
      <w:tr w14:paraId="69A6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4F719E26">
            <w:pPr>
              <w:spacing w:line="360" w:lineRule="auto"/>
              <w:ind w:left="0" w:leftChars="0" w:firstLine="0" w:firstLineChars="0"/>
              <w:jc w:val="left"/>
              <w:rPr>
                <w:rFonts w:ascii="宋体" w:hAnsi="宋体"/>
                <w:color w:val="auto"/>
                <w:szCs w:val="21"/>
              </w:rPr>
            </w:pPr>
            <w:r>
              <w:rPr>
                <w:rFonts w:hint="eastAsia" w:ascii="宋体" w:hAnsi="宋体"/>
                <w:color w:val="auto"/>
                <w:szCs w:val="21"/>
              </w:rPr>
              <w:t>邮编：</w:t>
            </w:r>
          </w:p>
        </w:tc>
        <w:tc>
          <w:tcPr>
            <w:tcW w:w="4883" w:type="dxa"/>
            <w:noWrap w:val="0"/>
            <w:vAlign w:val="center"/>
          </w:tcPr>
          <w:p w14:paraId="0FEA6C64">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邮编：</w:t>
            </w:r>
          </w:p>
        </w:tc>
      </w:tr>
      <w:tr w14:paraId="5161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6F36F3FB">
            <w:pPr>
              <w:spacing w:line="360" w:lineRule="auto"/>
              <w:ind w:left="0" w:leftChars="0" w:firstLine="0" w:firstLineChars="0"/>
              <w:jc w:val="left"/>
              <w:rPr>
                <w:rFonts w:hint="eastAsia" w:ascii="宋体" w:hAnsi="宋体" w:eastAsia="宋体"/>
                <w:color w:val="auto"/>
                <w:szCs w:val="21"/>
                <w:lang w:eastAsia="zh-CN"/>
              </w:rPr>
            </w:pPr>
            <w:r>
              <w:rPr>
                <w:rFonts w:hint="eastAsia" w:ascii="宋体" w:hAnsi="宋体"/>
                <w:color w:val="auto"/>
                <w:szCs w:val="21"/>
              </w:rPr>
              <w:t>联系人：</w:t>
            </w:r>
          </w:p>
        </w:tc>
        <w:tc>
          <w:tcPr>
            <w:tcW w:w="4883" w:type="dxa"/>
            <w:noWrap w:val="0"/>
            <w:vAlign w:val="center"/>
          </w:tcPr>
          <w:p w14:paraId="796B80F1">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联系人：</w:t>
            </w:r>
          </w:p>
        </w:tc>
      </w:tr>
      <w:tr w14:paraId="5226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7B77AC3D">
            <w:pPr>
              <w:spacing w:line="360" w:lineRule="auto"/>
              <w:ind w:left="0" w:leftChars="0" w:firstLine="0" w:firstLineChars="0"/>
              <w:jc w:val="left"/>
              <w:rPr>
                <w:rFonts w:hint="default" w:ascii="宋体" w:hAnsi="宋体" w:eastAsia="宋体"/>
                <w:color w:val="auto"/>
                <w:szCs w:val="21"/>
                <w:lang w:val="en-US" w:eastAsia="zh-CN"/>
              </w:rPr>
            </w:pPr>
            <w:r>
              <w:rPr>
                <w:rFonts w:hint="eastAsia" w:ascii="宋体" w:hAnsi="宋体"/>
                <w:color w:val="auto"/>
                <w:szCs w:val="21"/>
              </w:rPr>
              <w:t>电话：</w:t>
            </w:r>
          </w:p>
        </w:tc>
        <w:tc>
          <w:tcPr>
            <w:tcW w:w="4883" w:type="dxa"/>
            <w:noWrap w:val="0"/>
            <w:vAlign w:val="center"/>
          </w:tcPr>
          <w:p w14:paraId="49BF1BC1">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电话：</w:t>
            </w:r>
          </w:p>
        </w:tc>
      </w:tr>
      <w:tr w14:paraId="7032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564B6721">
            <w:pPr>
              <w:spacing w:line="360" w:lineRule="auto"/>
              <w:jc w:val="left"/>
              <w:rPr>
                <w:rFonts w:ascii="宋体" w:hAnsi="宋体"/>
                <w:color w:val="auto"/>
                <w:szCs w:val="21"/>
              </w:rPr>
            </w:pPr>
            <w:r>
              <w:rPr>
                <w:rFonts w:hint="eastAsia" w:ascii="宋体" w:hAnsi="宋体"/>
                <w:color w:val="auto"/>
                <w:szCs w:val="21"/>
              </w:rPr>
              <w:t>传真：</w:t>
            </w:r>
          </w:p>
          <w:p w14:paraId="0328DC2E">
            <w:pPr>
              <w:spacing w:line="360" w:lineRule="auto"/>
              <w:jc w:val="left"/>
              <w:rPr>
                <w:rFonts w:ascii="宋体" w:hAnsi="宋体"/>
                <w:color w:val="auto"/>
                <w:szCs w:val="21"/>
              </w:rPr>
            </w:pPr>
          </w:p>
        </w:tc>
        <w:tc>
          <w:tcPr>
            <w:tcW w:w="4883" w:type="dxa"/>
            <w:noWrap w:val="0"/>
            <w:vAlign w:val="center"/>
          </w:tcPr>
          <w:p w14:paraId="42AB25C7">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传真：</w:t>
            </w:r>
          </w:p>
          <w:p w14:paraId="4793C740">
            <w:pPr>
              <w:keepNext/>
              <w:keepLines/>
              <w:spacing w:line="410" w:lineRule="auto"/>
              <w:ind w:left="0" w:leftChars="0" w:firstLine="0" w:firstLineChars="0"/>
              <w:jc w:val="both"/>
              <w:outlineLvl w:val="1"/>
              <w:rPr>
                <w:rFonts w:hint="default" w:ascii="宋体" w:hAnsi="宋体"/>
                <w:color w:val="auto"/>
                <w:szCs w:val="21"/>
                <w:lang w:val="en-US" w:eastAsia="zh-CN"/>
              </w:rPr>
            </w:pPr>
          </w:p>
        </w:tc>
      </w:tr>
      <w:tr w14:paraId="1609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2A7C3A34">
            <w:pPr>
              <w:ind w:left="632" w:hanging="630" w:hangingChars="300"/>
              <w:jc w:val="left"/>
              <w:rPr>
                <w:rFonts w:ascii="宋体" w:hAnsi="宋体"/>
                <w:b/>
                <w:bCs/>
                <w:color w:val="auto"/>
                <w:szCs w:val="21"/>
              </w:rPr>
            </w:pPr>
            <w:r>
              <w:rPr>
                <w:rFonts w:hint="eastAsia" w:ascii="宋体" w:hAnsi="宋体"/>
                <w:b w:val="0"/>
                <w:bCs w:val="0"/>
                <w:color w:val="auto"/>
                <w:szCs w:val="21"/>
              </w:rPr>
              <w:t>开票信息：</w:t>
            </w:r>
          </w:p>
        </w:tc>
        <w:tc>
          <w:tcPr>
            <w:tcW w:w="4883" w:type="dxa"/>
            <w:noWrap w:val="0"/>
            <w:vAlign w:val="center"/>
          </w:tcPr>
          <w:p w14:paraId="0358450A">
            <w:pPr>
              <w:keepNext/>
              <w:keepLines/>
              <w:spacing w:line="410" w:lineRule="auto"/>
              <w:ind w:left="0" w:leftChars="0" w:firstLine="0" w:firstLineChars="0"/>
              <w:jc w:val="both"/>
              <w:outlineLvl w:val="1"/>
              <w:rPr>
                <w:rFonts w:ascii="宋体" w:hAnsi="宋体"/>
                <w:b/>
                <w:bCs/>
                <w:color w:val="auto"/>
                <w:szCs w:val="21"/>
              </w:rPr>
            </w:pPr>
            <w:r>
              <w:rPr>
                <w:rFonts w:hint="eastAsia" w:ascii="宋体" w:hAnsi="宋体"/>
                <w:color w:val="auto"/>
                <w:szCs w:val="21"/>
              </w:rPr>
              <w:t>开票信息：</w:t>
            </w:r>
          </w:p>
        </w:tc>
      </w:tr>
      <w:tr w14:paraId="7EDC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2" w:hRule="exact"/>
          <w:jc w:val="center"/>
        </w:trPr>
        <w:tc>
          <w:tcPr>
            <w:tcW w:w="5529" w:type="dxa"/>
            <w:noWrap w:val="0"/>
            <w:vAlign w:val="center"/>
          </w:tcPr>
          <w:p w14:paraId="1FBE7A32">
            <w:pPr>
              <w:ind w:left="630" w:hanging="630" w:hangingChars="300"/>
              <w:jc w:val="left"/>
              <w:rPr>
                <w:rFonts w:ascii="宋体" w:hAnsi="宋体"/>
                <w:color w:val="auto"/>
                <w:szCs w:val="21"/>
              </w:rPr>
            </w:pPr>
            <w:r>
              <w:rPr>
                <w:rFonts w:hint="eastAsia" w:ascii="宋体" w:hAnsi="宋体"/>
                <w:color w:val="auto"/>
                <w:szCs w:val="21"/>
              </w:rPr>
              <w:t>开户名称：</w:t>
            </w:r>
          </w:p>
        </w:tc>
        <w:tc>
          <w:tcPr>
            <w:tcW w:w="4883" w:type="dxa"/>
            <w:noWrap w:val="0"/>
            <w:vAlign w:val="center"/>
          </w:tcPr>
          <w:p w14:paraId="0B0DE94D">
            <w:pPr>
              <w:keepNext/>
              <w:keepLines/>
              <w:spacing w:line="410" w:lineRule="auto"/>
              <w:ind w:left="0" w:leftChars="0" w:firstLine="0" w:firstLineChars="0"/>
              <w:jc w:val="both"/>
              <w:outlineLvl w:val="1"/>
              <w:rPr>
                <w:rFonts w:hint="eastAsia" w:ascii="宋体" w:hAnsi="宋体" w:eastAsiaTheme="minorEastAsia"/>
                <w:color w:val="auto"/>
                <w:szCs w:val="21"/>
                <w:lang w:eastAsia="zh-CN"/>
              </w:rPr>
            </w:pPr>
            <w:r>
              <w:rPr>
                <w:rFonts w:hint="eastAsia" w:ascii="宋体" w:hAnsi="宋体"/>
                <w:color w:val="auto"/>
                <w:szCs w:val="21"/>
              </w:rPr>
              <w:t>开户名称：</w:t>
            </w:r>
          </w:p>
        </w:tc>
      </w:tr>
      <w:tr w14:paraId="719E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2" w:hRule="exact"/>
          <w:jc w:val="center"/>
        </w:trPr>
        <w:tc>
          <w:tcPr>
            <w:tcW w:w="5529" w:type="dxa"/>
            <w:noWrap w:val="0"/>
            <w:vAlign w:val="center"/>
          </w:tcPr>
          <w:p w14:paraId="7DAEFEFC">
            <w:pPr>
              <w:ind w:left="630" w:hanging="630" w:hangingChars="300"/>
              <w:jc w:val="left"/>
              <w:rPr>
                <w:rFonts w:ascii="宋体" w:hAnsi="宋体"/>
                <w:color w:val="auto"/>
                <w:szCs w:val="21"/>
              </w:rPr>
            </w:pPr>
            <w:r>
              <w:rPr>
                <w:rFonts w:hint="eastAsia" w:ascii="宋体" w:hAnsi="宋体"/>
                <w:color w:val="auto"/>
                <w:szCs w:val="21"/>
              </w:rPr>
              <w:t>开户银行：</w:t>
            </w:r>
          </w:p>
        </w:tc>
        <w:tc>
          <w:tcPr>
            <w:tcW w:w="4883" w:type="dxa"/>
            <w:noWrap w:val="0"/>
            <w:vAlign w:val="center"/>
          </w:tcPr>
          <w:p w14:paraId="27344EF2">
            <w:pPr>
              <w:keepNext/>
              <w:keepLines/>
              <w:spacing w:line="410" w:lineRule="auto"/>
              <w:ind w:left="0" w:leftChars="0" w:firstLine="0" w:firstLineChars="0"/>
              <w:jc w:val="both"/>
              <w:outlineLvl w:val="1"/>
              <w:rPr>
                <w:rFonts w:hint="eastAsia" w:ascii="宋体" w:hAnsi="宋体"/>
                <w:color w:val="auto"/>
                <w:szCs w:val="21"/>
                <w:lang w:eastAsia="zh-CN"/>
              </w:rPr>
            </w:pPr>
            <w:r>
              <w:rPr>
                <w:rFonts w:hint="eastAsia" w:ascii="宋体" w:hAnsi="宋体"/>
                <w:color w:val="auto"/>
                <w:szCs w:val="21"/>
                <w:lang w:eastAsia="zh-CN"/>
              </w:rPr>
              <w:t>开户银行：</w:t>
            </w:r>
          </w:p>
        </w:tc>
      </w:tr>
      <w:tr w14:paraId="3A79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exact"/>
          <w:jc w:val="center"/>
        </w:trPr>
        <w:tc>
          <w:tcPr>
            <w:tcW w:w="5529" w:type="dxa"/>
            <w:noWrap w:val="0"/>
            <w:vAlign w:val="center"/>
          </w:tcPr>
          <w:p w14:paraId="6AA901A6">
            <w:pPr>
              <w:ind w:left="630" w:hanging="630" w:hangingChars="300"/>
              <w:jc w:val="left"/>
              <w:rPr>
                <w:rFonts w:ascii="宋体" w:hAnsi="宋体"/>
                <w:color w:val="auto"/>
                <w:szCs w:val="21"/>
              </w:rPr>
            </w:pPr>
            <w:r>
              <w:rPr>
                <w:rFonts w:hint="eastAsia" w:ascii="宋体" w:hAnsi="宋体"/>
                <w:color w:val="auto"/>
                <w:szCs w:val="21"/>
              </w:rPr>
              <w:t>账号：</w:t>
            </w:r>
          </w:p>
        </w:tc>
        <w:tc>
          <w:tcPr>
            <w:tcW w:w="4883" w:type="dxa"/>
            <w:noWrap w:val="0"/>
            <w:vAlign w:val="center"/>
          </w:tcPr>
          <w:p w14:paraId="08602F6D">
            <w:pPr>
              <w:keepNext/>
              <w:keepLines/>
              <w:spacing w:line="410" w:lineRule="auto"/>
              <w:ind w:left="0" w:leftChars="0" w:firstLine="0" w:firstLineChars="0"/>
              <w:jc w:val="both"/>
              <w:outlineLvl w:val="1"/>
              <w:rPr>
                <w:rFonts w:hint="eastAsia" w:ascii="宋体" w:hAnsi="宋体"/>
                <w:color w:val="auto"/>
                <w:szCs w:val="21"/>
                <w:lang w:eastAsia="zh-CN"/>
              </w:rPr>
            </w:pPr>
            <w:r>
              <w:rPr>
                <w:rFonts w:hint="eastAsia" w:ascii="宋体" w:hAnsi="宋体"/>
                <w:color w:val="auto"/>
                <w:szCs w:val="21"/>
                <w:lang w:eastAsia="zh-CN"/>
              </w:rPr>
              <w:t>账号：</w:t>
            </w:r>
          </w:p>
        </w:tc>
      </w:tr>
      <w:tr w14:paraId="02A0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5529" w:type="dxa"/>
            <w:noWrap w:val="0"/>
            <w:vAlign w:val="center"/>
          </w:tcPr>
          <w:p w14:paraId="3EC5A548">
            <w:pPr>
              <w:ind w:left="630" w:hanging="630" w:hangingChars="300"/>
              <w:jc w:val="left"/>
              <w:rPr>
                <w:rFonts w:ascii="宋体" w:hAnsi="宋体"/>
                <w:color w:val="auto"/>
                <w:szCs w:val="21"/>
              </w:rPr>
            </w:pPr>
            <w:r>
              <w:rPr>
                <w:rFonts w:hint="eastAsia" w:ascii="宋体" w:hAnsi="宋体"/>
                <w:color w:val="auto"/>
                <w:szCs w:val="21"/>
              </w:rPr>
              <w:t>统一社会信用代码：</w:t>
            </w:r>
          </w:p>
        </w:tc>
        <w:tc>
          <w:tcPr>
            <w:tcW w:w="4883" w:type="dxa"/>
            <w:noWrap w:val="0"/>
            <w:vAlign w:val="center"/>
          </w:tcPr>
          <w:p w14:paraId="61395F0B">
            <w:pPr>
              <w:keepNext/>
              <w:keepLines/>
              <w:spacing w:line="410" w:lineRule="auto"/>
              <w:ind w:left="0" w:leftChars="0" w:firstLine="0" w:firstLineChars="0"/>
              <w:jc w:val="both"/>
              <w:outlineLvl w:val="1"/>
              <w:rPr>
                <w:rFonts w:ascii="宋体" w:hAnsi="宋体"/>
                <w:color w:val="auto"/>
                <w:szCs w:val="21"/>
              </w:rPr>
            </w:pPr>
            <w:r>
              <w:rPr>
                <w:rFonts w:hint="eastAsia" w:ascii="宋体" w:hAnsi="宋体"/>
                <w:color w:val="auto"/>
                <w:szCs w:val="21"/>
              </w:rPr>
              <w:t>统一社会信用代码:</w:t>
            </w:r>
          </w:p>
        </w:tc>
      </w:tr>
      <w:tr w14:paraId="1E98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exact"/>
          <w:jc w:val="center"/>
        </w:trPr>
        <w:tc>
          <w:tcPr>
            <w:tcW w:w="5529" w:type="dxa"/>
            <w:noWrap w:val="0"/>
            <w:vAlign w:val="center"/>
          </w:tcPr>
          <w:p w14:paraId="5DDE2F46">
            <w:pPr>
              <w:ind w:left="0" w:leftChars="0" w:firstLine="0" w:firstLineChars="0"/>
              <w:jc w:val="left"/>
              <w:rPr>
                <w:rFonts w:hint="default"/>
                <w:color w:val="auto"/>
                <w:lang w:val="en-US" w:eastAsia="zh-CN"/>
              </w:rPr>
            </w:pPr>
            <w:r>
              <w:rPr>
                <w:rFonts w:hint="eastAsia"/>
                <w:color w:val="auto"/>
              </w:rPr>
              <w:t>开户地址及电话：</w:t>
            </w:r>
          </w:p>
          <w:p w14:paraId="2B18B07F">
            <w:pPr>
              <w:ind w:left="0" w:leftChars="0" w:firstLine="0" w:firstLineChars="0"/>
              <w:jc w:val="left"/>
              <w:rPr>
                <w:color w:val="auto"/>
              </w:rPr>
            </w:pPr>
          </w:p>
        </w:tc>
        <w:tc>
          <w:tcPr>
            <w:tcW w:w="4883" w:type="dxa"/>
            <w:noWrap w:val="0"/>
            <w:vAlign w:val="center"/>
          </w:tcPr>
          <w:p w14:paraId="51A55E34">
            <w:pPr>
              <w:ind w:left="0" w:leftChars="0" w:firstLine="0" w:firstLineChars="0"/>
              <w:jc w:val="left"/>
              <w:rPr>
                <w:rFonts w:hint="eastAsia"/>
                <w:color w:val="auto"/>
              </w:rPr>
            </w:pPr>
          </w:p>
          <w:p w14:paraId="48C8735E">
            <w:pPr>
              <w:ind w:left="0" w:leftChars="0" w:firstLine="0" w:firstLineChars="0"/>
              <w:jc w:val="left"/>
              <w:rPr>
                <w:rFonts w:hint="default" w:ascii="宋体" w:hAnsi="宋体"/>
                <w:color w:val="auto"/>
                <w:szCs w:val="21"/>
                <w:lang w:val="en-US" w:eastAsia="zh-CN"/>
              </w:rPr>
            </w:pPr>
            <w:r>
              <w:rPr>
                <w:rFonts w:hint="eastAsia"/>
                <w:color w:val="auto"/>
              </w:rPr>
              <w:t>开户地址及电话：</w:t>
            </w:r>
          </w:p>
          <w:p w14:paraId="6487E7E8">
            <w:pPr>
              <w:keepNext/>
              <w:keepLines/>
              <w:spacing w:line="410" w:lineRule="auto"/>
              <w:jc w:val="both"/>
              <w:outlineLvl w:val="1"/>
              <w:rPr>
                <w:rFonts w:hint="default" w:ascii="宋体" w:hAnsi="宋体" w:eastAsia="宋体"/>
                <w:b/>
                <w:color w:val="auto"/>
                <w:szCs w:val="21"/>
                <w:lang w:val="en-US" w:eastAsia="zh-CN"/>
              </w:rPr>
            </w:pPr>
          </w:p>
        </w:tc>
      </w:tr>
    </w:tbl>
    <w:p w14:paraId="4761ED16">
      <w:pPr>
        <w:pStyle w:val="9"/>
        <w:rPr>
          <w:szCs w:val="21"/>
        </w:rPr>
      </w:pPr>
    </w:p>
    <w:p w14:paraId="758B8556">
      <w:pPr>
        <w:pStyle w:val="2"/>
        <w:ind w:firstLine="2891" w:firstLineChars="800"/>
        <w:jc w:val="both"/>
        <w:rPr>
          <w:szCs w:val="21"/>
        </w:rPr>
      </w:pPr>
      <w:bookmarkStart w:id="77" w:name="_Toc30268"/>
      <w:bookmarkStart w:id="78" w:name="_Toc23362"/>
      <w:r>
        <w:rPr>
          <w:rFonts w:hint="default" w:ascii="仿宋_GB2312" w:hAnsi="Times New Roman" w:eastAsia="仿宋_GB2312" w:cs="Times New Roman"/>
          <w:b/>
          <w:bCs/>
          <w:color w:val="auto"/>
          <w:kern w:val="2"/>
          <w:sz w:val="36"/>
          <w:szCs w:val="36"/>
          <w:lang w:val="en-US" w:eastAsia="zh-CN" w:bidi="ar-SA"/>
        </w:rPr>
        <w:t>第</w:t>
      </w:r>
      <w:r>
        <w:rPr>
          <w:rFonts w:hint="eastAsia" w:hAnsi="Times New Roman" w:eastAsia="仿宋_GB2312" w:cs="Times New Roman"/>
          <w:b/>
          <w:bCs/>
          <w:color w:val="auto"/>
          <w:kern w:val="2"/>
          <w:sz w:val="36"/>
          <w:szCs w:val="36"/>
          <w:lang w:val="en-US" w:eastAsia="zh-CN" w:bidi="ar-SA"/>
        </w:rPr>
        <w:t>五</w:t>
      </w:r>
      <w:r>
        <w:rPr>
          <w:rFonts w:hint="default" w:ascii="仿宋_GB2312" w:hAnsi="Times New Roman" w:eastAsia="仿宋_GB2312" w:cs="Times New Roman"/>
          <w:b/>
          <w:bCs/>
          <w:color w:val="auto"/>
          <w:kern w:val="2"/>
          <w:sz w:val="36"/>
          <w:szCs w:val="36"/>
          <w:lang w:val="en-US" w:eastAsia="zh-CN" w:bidi="ar-SA"/>
        </w:rPr>
        <w:t>章 技术要求</w:t>
      </w:r>
      <w:bookmarkEnd w:id="77"/>
      <w:bookmarkEnd w:id="78"/>
    </w:p>
    <w:p w14:paraId="32F73103">
      <w:pPr>
        <w:rPr>
          <w:szCs w:val="21"/>
        </w:rPr>
      </w:pPr>
    </w:p>
    <w:p w14:paraId="757B6D10">
      <w:pPr>
        <w:ind w:left="0" w:leftChars="0" w:firstLine="560" w:firstLineChars="200"/>
        <w:outlineLvl w:val="9"/>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  总则</w:t>
      </w:r>
    </w:p>
    <w:p w14:paraId="6A556D5C">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本文件适用于泸西县云能投风电开发有限公司110kV永三风电场35kV集电线路导线更换项目，提出了采购、更换、改造、验收等方面的要求。</w:t>
      </w:r>
    </w:p>
    <w:p w14:paraId="41971BBB">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本文件提出的技术要求是最低限度的技术要求（以下简称“技术门槛值”），并未对一切技术细节做出规定，也未充分引述有关标准和规范的条文。卖方提供的标的物必须符合本规范和现行有效的电力行业及有关国家标准，同时必须满足国家关于标的物的质量、安全、节能、工业卫生、劳动保护、环保、消防等强制性标准。</w:t>
      </w:r>
    </w:p>
    <w:p w14:paraId="1C41B6B0">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卖方所执行的标准规范如与现行的国家及行业标准规范相矛盾时，按较高的标准规范执行。卖方对投标文件技术澄清中所作的承诺与投标文件一样具有同等约束力。</w:t>
      </w:r>
    </w:p>
    <w:p w14:paraId="137C7995">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不响应本文件中的技术门槛值，可能被拒绝。卖方必须对标的物的性能保证值和标的物主要参数提供有关技术支持文件(包括但不限于产品型式试验报告或鉴定报告或性能的验收试验报告等)，未提供有效的技术支持文件的投标文件，属无效投标文件。</w:t>
      </w:r>
    </w:p>
    <w:p w14:paraId="5D6B767A">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逃生装置技术参数：</w:t>
      </w:r>
    </w:p>
    <w:p w14:paraId="692381E6">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1.5.1</w:t>
      </w:r>
      <w:r>
        <w:rPr>
          <w:rFonts w:hint="default" w:ascii="仿宋" w:hAnsi="仿宋" w:eastAsia="仿宋" w:cs="Times New Roman"/>
          <w:b w:val="0"/>
          <w:bCs w:val="0"/>
          <w:color w:val="auto"/>
          <w:kern w:val="2"/>
          <w:sz w:val="28"/>
          <w:szCs w:val="28"/>
          <w:lang w:val="en-US" w:eastAsia="zh-CN" w:bidi="ar-SA"/>
        </w:rPr>
        <w:t>导线类需核验：</w:t>
      </w:r>
    </w:p>
    <w:p w14:paraId="4F095C23">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1.5.2</w:t>
      </w:r>
      <w:r>
        <w:rPr>
          <w:rFonts w:hint="default" w:ascii="仿宋" w:hAnsi="仿宋" w:eastAsia="仿宋" w:cs="Times New Roman"/>
          <w:b w:val="0"/>
          <w:bCs w:val="0"/>
          <w:color w:val="auto"/>
          <w:kern w:val="2"/>
          <w:sz w:val="28"/>
          <w:szCs w:val="28"/>
          <w:lang w:val="en-US" w:eastAsia="zh-CN" w:bidi="ar-SA"/>
        </w:rPr>
        <w:t>产品合格证：应包含生产许可证编号，内容填写齐全完整。</w:t>
      </w:r>
    </w:p>
    <w:p w14:paraId="4360E093">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1.5.3</w:t>
      </w:r>
      <w:r>
        <w:rPr>
          <w:rFonts w:hint="default" w:ascii="仿宋" w:hAnsi="仿宋" w:eastAsia="仿宋" w:cs="Times New Roman"/>
          <w:b w:val="0"/>
          <w:bCs w:val="0"/>
          <w:color w:val="auto"/>
          <w:kern w:val="2"/>
          <w:sz w:val="28"/>
          <w:szCs w:val="28"/>
          <w:lang w:val="en-US" w:eastAsia="zh-CN" w:bidi="ar-SA"/>
        </w:rPr>
        <w:t>出厂检测报告：应涵盖导体直流电阻、抗拉强度、绞合节距等关键出厂检验项目。</w:t>
      </w:r>
    </w:p>
    <w:p w14:paraId="53A00323">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1.5.4</w:t>
      </w:r>
      <w:r>
        <w:rPr>
          <w:rFonts w:hint="default" w:ascii="仿宋" w:hAnsi="仿宋" w:eastAsia="仿宋" w:cs="Times New Roman"/>
          <w:b w:val="0"/>
          <w:bCs w:val="0"/>
          <w:color w:val="auto"/>
          <w:kern w:val="2"/>
          <w:sz w:val="28"/>
          <w:szCs w:val="28"/>
          <w:lang w:val="en-US" w:eastAsia="zh-CN" w:bidi="ar-SA"/>
        </w:rPr>
        <w:t>质量证明书：每盘导线均应附有，且交货时距生产日期不宜超过12个月。</w:t>
      </w:r>
    </w:p>
    <w:p w14:paraId="0116F070">
      <w:pPr>
        <w:pStyle w:val="9"/>
        <w:numPr>
          <w:ilvl w:val="0"/>
          <w:numId w:val="11"/>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default" w:ascii="仿宋" w:hAnsi="仿宋" w:eastAsia="仿宋" w:cs="Times New Roman"/>
          <w:b w:val="0"/>
          <w:bCs w:val="0"/>
          <w:color w:val="auto"/>
          <w:kern w:val="2"/>
          <w:sz w:val="28"/>
          <w:szCs w:val="28"/>
          <w:lang w:val="en-US" w:eastAsia="zh-CN" w:bidi="ar-SA"/>
        </w:rPr>
        <w:t>金具类需核验：</w:t>
      </w:r>
    </w:p>
    <w:p w14:paraId="793F8B41">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1.6.1</w:t>
      </w:r>
      <w:r>
        <w:rPr>
          <w:rFonts w:hint="default" w:ascii="仿宋" w:hAnsi="仿宋" w:eastAsia="仿宋" w:cs="Times New Roman"/>
          <w:b w:val="0"/>
          <w:bCs w:val="0"/>
          <w:color w:val="auto"/>
          <w:kern w:val="2"/>
          <w:sz w:val="28"/>
          <w:szCs w:val="28"/>
          <w:lang w:val="en-US" w:eastAsia="zh-CN" w:bidi="ar-SA"/>
        </w:rPr>
        <w:t>产品合格证及质量证明书：应符合GB/T 2314《电力金具通用技术条件》 和DL/T 768《电力金具制造质量》 的规定。</w:t>
      </w:r>
    </w:p>
    <w:p w14:paraId="60AC38C4">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1.6.2</w:t>
      </w:r>
      <w:r>
        <w:rPr>
          <w:rFonts w:hint="default" w:ascii="仿宋" w:hAnsi="仿宋" w:eastAsia="仿宋" w:cs="Times New Roman"/>
          <w:b w:val="0"/>
          <w:bCs w:val="0"/>
          <w:color w:val="auto"/>
          <w:kern w:val="2"/>
          <w:sz w:val="28"/>
          <w:szCs w:val="28"/>
          <w:lang w:val="en-US" w:eastAsia="zh-CN" w:bidi="ar-SA"/>
        </w:rPr>
        <w:t>出厂检验报告：金具应由制造厂检验部门检验合格后方能出厂，制造厂应保证所有出厂金具符合国家标准及图样规定的技术条件</w:t>
      </w:r>
      <w:r>
        <w:rPr>
          <w:rFonts w:hint="eastAsia" w:ascii="仿宋" w:hAnsi="仿宋" w:eastAsia="仿宋" w:cs="Times New Roman"/>
          <w:b w:val="0"/>
          <w:bCs w:val="0"/>
          <w:color w:val="auto"/>
          <w:kern w:val="2"/>
          <w:sz w:val="28"/>
          <w:szCs w:val="28"/>
          <w:lang w:val="en-US" w:eastAsia="zh-CN" w:bidi="ar-SA"/>
        </w:rPr>
        <w:t>。</w:t>
      </w:r>
    </w:p>
    <w:p w14:paraId="5C419C18">
      <w:pPr>
        <w:pStyle w:val="9"/>
        <w:numPr>
          <w:ilvl w:val="0"/>
          <w:numId w:val="0"/>
        </w:numPr>
        <w:tabs>
          <w:tab w:val="left" w:pos="960"/>
        </w:tabs>
        <w:ind w:left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1.6.3</w:t>
      </w:r>
      <w:r>
        <w:rPr>
          <w:rFonts w:hint="default" w:ascii="仿宋" w:hAnsi="仿宋" w:eastAsia="仿宋" w:cs="Times New Roman"/>
          <w:b w:val="0"/>
          <w:bCs w:val="0"/>
          <w:color w:val="auto"/>
          <w:kern w:val="2"/>
          <w:sz w:val="28"/>
          <w:szCs w:val="28"/>
          <w:lang w:val="en-US" w:eastAsia="zh-CN" w:bidi="ar-SA"/>
        </w:rPr>
        <w:t>标志与包装：金具的标志与包装应符合GB/T 2314的规定，包装箱上应标明产品名称、型号、数量、制造厂名等</w:t>
      </w:r>
      <w:r>
        <w:rPr>
          <w:rFonts w:hint="eastAsia" w:ascii="仿宋" w:hAnsi="仿宋" w:eastAsia="仿宋" w:cs="Times New Roman"/>
          <w:b w:val="0"/>
          <w:bCs w:val="0"/>
          <w:color w:val="auto"/>
          <w:kern w:val="2"/>
          <w:sz w:val="28"/>
          <w:szCs w:val="28"/>
          <w:lang w:val="en-US" w:eastAsia="zh-CN" w:bidi="ar-SA"/>
        </w:rPr>
        <w:t>。</w:t>
      </w:r>
    </w:p>
    <w:p w14:paraId="016393CD">
      <w:pPr>
        <w:pStyle w:val="9"/>
        <w:numPr>
          <w:ilvl w:val="0"/>
          <w:numId w:val="11"/>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卖方对本文件的响应如有差异（无论多少），均须填写到“技术/商务偏离表”中，否则均视为完全满足本文件的要求。</w:t>
      </w:r>
    </w:p>
    <w:p w14:paraId="1116D8EC">
      <w:pPr>
        <w:pStyle w:val="9"/>
        <w:numPr>
          <w:ilvl w:val="0"/>
          <w:numId w:val="11"/>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卖方应建立有完善的质量保证体系。</w:t>
      </w:r>
    </w:p>
    <w:p w14:paraId="3E5B0B79">
      <w:pPr>
        <w:pStyle w:val="9"/>
        <w:numPr>
          <w:ilvl w:val="0"/>
          <w:numId w:val="11"/>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卖方人员必须具有低压电气作业资质及高空作业资质。</w:t>
      </w:r>
    </w:p>
    <w:p w14:paraId="64341025">
      <w:pPr>
        <w:pStyle w:val="9"/>
        <w:numPr>
          <w:ilvl w:val="0"/>
          <w:numId w:val="11"/>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报价文件的格式和排序及序号要与本文件的要求一致，不用的序号可标为不适用，但不能删除。报价文件件应对本文件逐条响应、细化、补充说明。</w:t>
      </w:r>
    </w:p>
    <w:p w14:paraId="6D237D84">
      <w:pPr>
        <w:pStyle w:val="9"/>
        <w:numPr>
          <w:ilvl w:val="0"/>
          <w:numId w:val="11"/>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本文件未尽事宜由双方协商解决。</w:t>
      </w:r>
    </w:p>
    <w:p w14:paraId="10A53FF4">
      <w:pPr>
        <w:pStyle w:val="12"/>
        <w:rPr>
          <w:rFonts w:hint="default"/>
          <w:lang w:val="en-US" w:eastAsia="zh-CN"/>
        </w:rPr>
      </w:pPr>
    </w:p>
    <w:p w14:paraId="5D707E3A">
      <w:pPr>
        <w:pStyle w:val="14"/>
        <w:rPr>
          <w:rFonts w:hint="eastAsia" w:hAnsi="宋体" w:eastAsia="宋体" w:cs="宋体"/>
          <w:kern w:val="0"/>
          <w:sz w:val="24"/>
          <w:szCs w:val="24"/>
          <w:highlight w:val="none"/>
          <w:lang w:val="en-US" w:eastAsia="zh-CN" w:bidi="ar"/>
        </w:rPr>
      </w:pPr>
    </w:p>
    <w:p w14:paraId="26A8A46D">
      <w:pPr>
        <w:pStyle w:val="14"/>
        <w:rPr>
          <w:rFonts w:hint="eastAsia" w:hAnsi="宋体" w:eastAsia="宋体" w:cs="宋体"/>
          <w:kern w:val="0"/>
          <w:sz w:val="24"/>
          <w:szCs w:val="24"/>
          <w:highlight w:val="none"/>
          <w:lang w:val="en-US" w:eastAsia="zh-CN" w:bidi="ar"/>
        </w:rPr>
      </w:pPr>
    </w:p>
    <w:p w14:paraId="6FCBFAEE">
      <w:pPr>
        <w:pStyle w:val="14"/>
        <w:ind w:firstLine="6000" w:firstLineChars="2500"/>
        <w:rPr>
          <w:rFonts w:hint="eastAsia" w:hAnsi="宋体" w:eastAsia="宋体" w:cs="宋体"/>
          <w:kern w:val="0"/>
          <w:sz w:val="24"/>
          <w:szCs w:val="24"/>
          <w:highlight w:val="none"/>
          <w:lang w:val="en-US" w:eastAsia="zh-CN" w:bidi="ar"/>
        </w:rPr>
      </w:pPr>
    </w:p>
    <w:p w14:paraId="2D13E2C0">
      <w:pPr>
        <w:pStyle w:val="14"/>
        <w:ind w:firstLine="6000" w:firstLineChars="2500"/>
        <w:rPr>
          <w:rFonts w:hint="default" w:hAnsi="宋体" w:eastAsia="宋体" w:cs="宋体"/>
          <w:kern w:val="0"/>
          <w:sz w:val="24"/>
          <w:szCs w:val="24"/>
          <w:highlight w:val="none"/>
          <w:lang w:val="en-US" w:eastAsia="zh-CN" w:bidi="ar"/>
        </w:rPr>
      </w:pPr>
    </w:p>
    <w:p w14:paraId="57CF983C">
      <w:pPr>
        <w:pStyle w:val="2"/>
        <w:jc w:val="center"/>
      </w:pPr>
      <w:r>
        <w:rPr>
          <w:rFonts w:hint="eastAsia"/>
        </w:rPr>
        <w:t>第</w:t>
      </w:r>
      <w:r>
        <w:rPr>
          <w:rFonts w:hint="eastAsia"/>
          <w:lang w:val="en-US" w:eastAsia="zh-CN"/>
        </w:rPr>
        <w:t>六</w:t>
      </w:r>
      <w:r>
        <w:rPr>
          <w:rFonts w:hint="eastAsia"/>
        </w:rPr>
        <w:t xml:space="preserve">章 </w:t>
      </w:r>
      <w:r>
        <w:t xml:space="preserve"> </w:t>
      </w:r>
      <w:r>
        <w:rPr>
          <w:rFonts w:hint="eastAsia"/>
        </w:rPr>
        <w:t>询价响应</w:t>
      </w:r>
      <w:r>
        <w:t>文件</w:t>
      </w:r>
      <w:r>
        <w:rPr>
          <w:rFonts w:hint="eastAsia"/>
        </w:rPr>
        <w:t>格式</w:t>
      </w:r>
      <w:bookmarkEnd w:id="24"/>
      <w:bookmarkEnd w:id="25"/>
    </w:p>
    <w:p w14:paraId="204F51D4">
      <w:pPr>
        <w:pStyle w:val="14"/>
        <w:spacing w:line="360" w:lineRule="auto"/>
        <w:jc w:val="both"/>
        <w:rPr>
          <w:rFonts w:ascii="Times New Roman"/>
          <w:b/>
          <w:sz w:val="32"/>
          <w:szCs w:val="32"/>
        </w:rPr>
      </w:pPr>
      <w:bookmarkStart w:id="79" w:name="_Toc58941270"/>
      <w:bookmarkStart w:id="80" w:name="_Toc261778021"/>
      <w:bookmarkStart w:id="81" w:name="_Toc308708470"/>
      <w:bookmarkStart w:id="82" w:name="_Toc317688899"/>
    </w:p>
    <w:p w14:paraId="42B1C9F0"/>
    <w:p w14:paraId="3C8F2F62">
      <w:pPr>
        <w:spacing w:line="700" w:lineRule="exact"/>
        <w:jc w:val="center"/>
        <w:rPr>
          <w:rFonts w:hint="eastAsia" w:ascii="宋体" w:hAnsi="宋体" w:cs="楷体"/>
          <w:b/>
          <w:kern w:val="0"/>
          <w:sz w:val="58"/>
          <w:szCs w:val="58"/>
          <w:lang w:val="en-US" w:eastAsia="zh-CN"/>
        </w:rPr>
      </w:pPr>
      <w:r>
        <w:rPr>
          <w:rFonts w:hint="eastAsia" w:ascii="宋体" w:hAnsi="宋体" w:cs="楷体"/>
          <w:b/>
          <w:kern w:val="0"/>
          <w:sz w:val="58"/>
          <w:szCs w:val="58"/>
          <w:lang w:val="en-US" w:eastAsia="zh-CN"/>
        </w:rPr>
        <w:t>泸西县云能投风电开发有限公司</w:t>
      </w:r>
    </w:p>
    <w:p w14:paraId="6AB8F7EF">
      <w:pPr>
        <w:spacing w:line="700" w:lineRule="exact"/>
        <w:jc w:val="center"/>
        <w:rPr>
          <w:rFonts w:hint="eastAsia" w:ascii="宋体" w:hAnsi="宋体" w:eastAsia="宋体" w:cs="楷体"/>
          <w:b/>
          <w:kern w:val="0"/>
          <w:sz w:val="58"/>
          <w:szCs w:val="58"/>
          <w:lang w:val="en-US" w:eastAsia="zh-CN"/>
        </w:rPr>
      </w:pPr>
      <w:r>
        <w:rPr>
          <w:rFonts w:hint="eastAsia" w:ascii="宋体" w:hAnsi="宋体" w:cs="楷体"/>
          <w:b/>
          <w:kern w:val="0"/>
          <w:sz w:val="58"/>
          <w:szCs w:val="58"/>
          <w:lang w:val="en-US" w:eastAsia="zh-CN"/>
        </w:rPr>
        <w:t>110kV永三风电场</w:t>
      </w:r>
    </w:p>
    <w:p w14:paraId="027EF5FB">
      <w:pPr>
        <w:spacing w:line="700" w:lineRule="exact"/>
        <w:jc w:val="center"/>
        <w:rPr>
          <w:rFonts w:hint="default" w:ascii="宋体" w:hAnsi="宋体" w:cs="楷体"/>
          <w:b/>
          <w:kern w:val="0"/>
          <w:sz w:val="58"/>
          <w:szCs w:val="58"/>
          <w:lang w:val="en-US" w:eastAsia="zh-CN"/>
        </w:rPr>
      </w:pPr>
      <w:r>
        <w:rPr>
          <w:rFonts w:hint="eastAsia" w:ascii="宋体" w:hAnsi="宋体" w:eastAsia="宋体" w:cs="楷体"/>
          <w:b/>
          <w:kern w:val="0"/>
          <w:sz w:val="58"/>
          <w:szCs w:val="58"/>
          <w:lang w:val="en-US" w:eastAsia="zh-CN"/>
        </w:rPr>
        <w:t>35kV集电线路导线更换</w:t>
      </w:r>
      <w:r>
        <w:rPr>
          <w:rFonts w:hint="eastAsia" w:ascii="宋体" w:hAnsi="宋体" w:cs="楷体"/>
          <w:b/>
          <w:kern w:val="0"/>
          <w:sz w:val="58"/>
          <w:szCs w:val="58"/>
          <w:lang w:val="en-US" w:eastAsia="zh-CN"/>
        </w:rPr>
        <w:t>项目</w:t>
      </w:r>
    </w:p>
    <w:p w14:paraId="1AAA2B69"/>
    <w:p w14:paraId="05DB5AA9"/>
    <w:p w14:paraId="0BAEB62C"/>
    <w:p w14:paraId="4CD2C41C">
      <w:pPr>
        <w:tabs>
          <w:tab w:val="left" w:pos="8380"/>
        </w:tabs>
      </w:pPr>
      <w:r>
        <w:tab/>
      </w:r>
    </w:p>
    <w:p w14:paraId="6CDCA0DB"/>
    <w:p w14:paraId="3CE2681A">
      <w:pPr>
        <w:spacing w:line="360" w:lineRule="auto"/>
        <w:jc w:val="center"/>
        <w:rPr>
          <w:rFonts w:ascii="新宋体" w:hAnsi="新宋体" w:eastAsia="新宋体"/>
          <w:b/>
          <w:bCs/>
          <w:sz w:val="72"/>
          <w:szCs w:val="72"/>
        </w:rPr>
      </w:pPr>
      <w:r>
        <w:rPr>
          <w:rFonts w:hint="eastAsia" w:ascii="新宋体" w:hAnsi="新宋体" w:eastAsia="新宋体"/>
          <w:b/>
          <w:bCs/>
          <w:sz w:val="72"/>
          <w:szCs w:val="72"/>
        </w:rPr>
        <w:t>竞争性谈判响应文件</w:t>
      </w:r>
    </w:p>
    <w:p w14:paraId="6464739D">
      <w:pPr>
        <w:spacing w:line="360" w:lineRule="auto"/>
        <w:rPr>
          <w:rFonts w:ascii="宋体" w:hAnsi="宋体" w:cs="宋体"/>
          <w:b/>
          <w:kern w:val="0"/>
          <w:sz w:val="24"/>
          <w:szCs w:val="24"/>
        </w:rPr>
      </w:pPr>
    </w:p>
    <w:p w14:paraId="445767C7">
      <w:pPr>
        <w:pStyle w:val="14"/>
        <w:spacing w:line="360" w:lineRule="auto"/>
        <w:rPr>
          <w:rFonts w:ascii="Times New Roman"/>
          <w:b/>
          <w:sz w:val="72"/>
          <w:szCs w:val="72"/>
        </w:rPr>
      </w:pPr>
    </w:p>
    <w:p w14:paraId="79D1442F">
      <w:pPr>
        <w:pStyle w:val="14"/>
        <w:spacing w:line="360" w:lineRule="auto"/>
        <w:ind w:firstLine="600" w:firstLineChars="250"/>
        <w:rPr>
          <w:rFonts w:ascii="Times New Roman"/>
          <w:sz w:val="24"/>
        </w:rPr>
      </w:pPr>
    </w:p>
    <w:p w14:paraId="05C2CBD5">
      <w:pPr>
        <w:pStyle w:val="14"/>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u w:val="single"/>
        </w:rPr>
        <w:t>(单位公章)</w:t>
      </w:r>
    </w:p>
    <w:p w14:paraId="0B1732EC">
      <w:pPr>
        <w:rPr>
          <w:sz w:val="30"/>
          <w:szCs w:val="30"/>
        </w:rPr>
      </w:pPr>
    </w:p>
    <w:p w14:paraId="614E074C">
      <w:pPr>
        <w:rPr>
          <w:sz w:val="30"/>
          <w:szCs w:val="30"/>
        </w:rPr>
      </w:pPr>
    </w:p>
    <w:p w14:paraId="29E05806">
      <w:pPr>
        <w:pStyle w:val="14"/>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rPr>
        <w:t>（签字）</w:t>
      </w:r>
    </w:p>
    <w:p w14:paraId="0F12335D">
      <w:pPr>
        <w:rPr>
          <w:sz w:val="30"/>
          <w:szCs w:val="30"/>
        </w:rPr>
      </w:pPr>
    </w:p>
    <w:p w14:paraId="721F9BEA">
      <w:pPr>
        <w:rPr>
          <w:sz w:val="30"/>
          <w:szCs w:val="30"/>
        </w:rPr>
      </w:pPr>
    </w:p>
    <w:p w14:paraId="264052FD">
      <w:pPr>
        <w:pStyle w:val="14"/>
        <w:spacing w:line="360" w:lineRule="auto"/>
        <w:ind w:firstLine="2700" w:firstLineChars="900"/>
        <w:jc w:val="both"/>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p>
    <w:bookmarkEnd w:id="79"/>
    <w:bookmarkEnd w:id="80"/>
    <w:bookmarkEnd w:id="81"/>
    <w:bookmarkEnd w:id="82"/>
    <w:p w14:paraId="5FD7EA86">
      <w:pPr>
        <w:pStyle w:val="4"/>
        <w:ind w:firstLine="643"/>
      </w:pPr>
      <w:bookmarkStart w:id="83" w:name="_Toc440110294"/>
      <w:bookmarkStart w:id="84" w:name="_Toc23338"/>
      <w:bookmarkStart w:id="85" w:name="_Toc2194"/>
      <w:bookmarkStart w:id="86" w:name="_Toc55310068"/>
      <w:bookmarkStart w:id="87" w:name="_Toc55229800"/>
      <w:bookmarkStart w:id="88" w:name="_Toc55303755"/>
      <w:bookmarkStart w:id="89" w:name="_Toc28542"/>
      <w:r>
        <w:rPr>
          <w:rFonts w:hint="eastAsia"/>
        </w:rPr>
        <w:t>一、商务部分</w:t>
      </w:r>
      <w:bookmarkEnd w:id="83"/>
      <w:bookmarkEnd w:id="84"/>
      <w:bookmarkEnd w:id="85"/>
      <w:bookmarkEnd w:id="86"/>
      <w:bookmarkEnd w:id="87"/>
      <w:bookmarkEnd w:id="88"/>
      <w:bookmarkEnd w:id="89"/>
    </w:p>
    <w:p w14:paraId="6B40AAF9">
      <w:pPr>
        <w:pStyle w:val="4"/>
        <w:ind w:firstLine="643"/>
      </w:pPr>
      <w:bookmarkStart w:id="90" w:name="_Toc439554165"/>
      <w:bookmarkStart w:id="91" w:name="_Toc435803790"/>
      <w:bookmarkStart w:id="92" w:name="_Toc55303756"/>
      <w:bookmarkStart w:id="93" w:name="_Toc440110295"/>
      <w:bookmarkStart w:id="94" w:name="_Toc5802"/>
      <w:bookmarkStart w:id="95" w:name="_Toc55310069"/>
      <w:bookmarkStart w:id="96" w:name="_Toc19689"/>
      <w:bookmarkStart w:id="97" w:name="_Toc29442"/>
      <w:r>
        <w:rPr>
          <w:rFonts w:hint="eastAsia"/>
        </w:rPr>
        <w:t>（一）</w:t>
      </w:r>
      <w:bookmarkEnd w:id="90"/>
      <w:bookmarkEnd w:id="91"/>
      <w:r>
        <w:rPr>
          <w:rFonts w:hint="eastAsia"/>
        </w:rPr>
        <w:t>报价一览表</w:t>
      </w:r>
      <w:bookmarkEnd w:id="92"/>
      <w:bookmarkEnd w:id="93"/>
      <w:bookmarkEnd w:id="94"/>
      <w:bookmarkEnd w:id="95"/>
      <w:bookmarkEnd w:id="96"/>
      <w:bookmarkEnd w:id="97"/>
    </w:p>
    <w:p w14:paraId="226EBF89">
      <w:pPr>
        <w:pStyle w:val="9"/>
        <w:ind w:left="0" w:leftChars="0" w:firstLine="480" w:firstLineChars="200"/>
        <w:rPr>
          <w:rFonts w:hint="eastAsia" w:eastAsia="新宋体" w:cs="Times New Roman"/>
          <w:b/>
          <w:bCs/>
          <w:kern w:val="2"/>
          <w:sz w:val="22"/>
          <w:szCs w:val="24"/>
          <w:lang w:val="en-US" w:eastAsia="zh-CN"/>
        </w:rPr>
      </w:pPr>
      <w:r>
        <w:rPr>
          <w:rFonts w:ascii="宋体" w:hAnsi="宋体"/>
          <w:kern w:val="0"/>
          <w:sz w:val="24"/>
        </w:rPr>
        <w:t>项目名称</w:t>
      </w:r>
      <w:r>
        <w:rPr>
          <w:rFonts w:hint="eastAsia" w:ascii="宋体" w:hAnsi="宋体"/>
          <w:kern w:val="0"/>
          <w:sz w:val="24"/>
        </w:rPr>
        <w:t>：</w:t>
      </w:r>
      <w:r>
        <w:rPr>
          <w:rFonts w:hint="eastAsia" w:ascii="宋体" w:hAnsi="宋体" w:eastAsia="新宋体" w:cs="Times New Roman"/>
          <w:bCs w:val="0"/>
          <w:kern w:val="2"/>
          <w:sz w:val="22"/>
          <w:szCs w:val="24"/>
          <w:lang w:val="en-US" w:eastAsia="zh-CN" w:bidi="zh-TW"/>
        </w:rPr>
        <w:t>1.</w:t>
      </w:r>
      <w:r>
        <w:rPr>
          <w:rFonts w:hint="eastAsia" w:eastAsia="新宋体" w:cs="Times New Roman"/>
          <w:bCs w:val="0"/>
          <w:kern w:val="2"/>
          <w:sz w:val="22"/>
          <w:szCs w:val="24"/>
          <w:lang w:val="en-US" w:eastAsia="zh-CN" w:bidi="ar-SA"/>
        </w:rPr>
        <w:t>110kV110kV永三风电场</w:t>
      </w:r>
      <w:r>
        <w:rPr>
          <w:rFonts w:hint="eastAsia" w:eastAsia="新宋体" w:cs="Times New Roman"/>
          <w:bCs w:val="0"/>
          <w:kern w:val="2"/>
          <w:sz w:val="22"/>
          <w:szCs w:val="24"/>
          <w:lang w:val="en-US" w:eastAsia="zh-CN"/>
        </w:rPr>
        <w:t>35kV集电线路导线更换，本项目包括所有工作的全部费用，包括但不限于导线及金具拆除、运输费、材料费、人工费等。</w:t>
      </w:r>
    </w:p>
    <w:tbl>
      <w:tblPr>
        <w:tblStyle w:val="26"/>
        <w:tblpPr w:leftFromText="180" w:rightFromText="180" w:vertAnchor="text" w:horzAnchor="page" w:tblpXSpec="center" w:tblpY="482"/>
        <w:tblOverlap w:val="never"/>
        <w:tblW w:w="58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3145"/>
        <w:gridCol w:w="3471"/>
        <w:gridCol w:w="1255"/>
        <w:gridCol w:w="1004"/>
        <w:gridCol w:w="1152"/>
      </w:tblGrid>
      <w:tr w14:paraId="5F31F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BC09">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序号</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79D8">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名称</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FA52">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型号</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5EC5">
            <w:pPr>
              <w:pStyle w:val="19"/>
              <w:jc w:val="center"/>
              <w:outlineLvl w:val="9"/>
              <w:rPr>
                <w:rFonts w:hint="default"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档距（m）</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6CAB">
            <w:pPr>
              <w:pStyle w:val="19"/>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相序</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EA4A">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单价</w:t>
            </w:r>
          </w:p>
        </w:tc>
      </w:tr>
      <w:tr w14:paraId="43EB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C639">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E5DE">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A945">
            <w:pPr>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A2A3">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C636">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A</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7E18">
            <w:pPr>
              <w:pStyle w:val="19"/>
              <w:ind w:left="480" w:firstLine="0" w:firstLineChars="0"/>
              <w:jc w:val="center"/>
              <w:outlineLvl w:val="9"/>
              <w:rPr>
                <w:rFonts w:hint="eastAsia" w:eastAsia="新宋体" w:cs="Times New Roman"/>
                <w:bCs w:val="0"/>
                <w:kern w:val="2"/>
                <w:sz w:val="22"/>
                <w:szCs w:val="24"/>
                <w:lang w:val="en-US" w:eastAsia="zh-CN"/>
              </w:rPr>
            </w:pPr>
          </w:p>
        </w:tc>
      </w:tr>
      <w:tr w14:paraId="091E1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9B29">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3109">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C3B8">
            <w:pPr>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4DFA">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9CD0">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E460">
            <w:pPr>
              <w:pStyle w:val="19"/>
              <w:ind w:left="480" w:firstLine="0" w:firstLineChars="0"/>
              <w:jc w:val="center"/>
              <w:outlineLvl w:val="9"/>
              <w:rPr>
                <w:rFonts w:hint="eastAsia" w:eastAsia="新宋体" w:cs="Times New Roman"/>
                <w:bCs w:val="0"/>
                <w:kern w:val="2"/>
                <w:sz w:val="22"/>
                <w:szCs w:val="24"/>
                <w:lang w:val="en-US" w:eastAsia="zh-CN"/>
              </w:rPr>
            </w:pPr>
          </w:p>
        </w:tc>
      </w:tr>
      <w:tr w14:paraId="495C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5A77">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4D16">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孔照普II回7#-T1至T2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9CAE">
            <w:pPr>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0E52">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265</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F767">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403A">
            <w:pPr>
              <w:pStyle w:val="19"/>
              <w:ind w:left="480" w:firstLine="0" w:firstLineChars="0"/>
              <w:jc w:val="center"/>
              <w:outlineLvl w:val="9"/>
              <w:rPr>
                <w:rFonts w:hint="eastAsia" w:eastAsia="新宋体" w:cs="Times New Roman"/>
                <w:bCs w:val="0"/>
                <w:kern w:val="2"/>
                <w:sz w:val="22"/>
                <w:szCs w:val="24"/>
                <w:lang w:val="en-US" w:eastAsia="zh-CN"/>
              </w:rPr>
            </w:pPr>
          </w:p>
        </w:tc>
      </w:tr>
      <w:tr w14:paraId="46296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8166">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57F1">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配套金具</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B82F">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8C53">
            <w:pPr>
              <w:pStyle w:val="19"/>
              <w:ind w:left="480" w:leftChars="0" w:firstLine="0" w:firstLineChars="0"/>
              <w:jc w:val="center"/>
              <w:outlineLvl w:val="9"/>
              <w:rPr>
                <w:rFonts w:hint="eastAsia" w:eastAsia="新宋体" w:cs="Times New Roman" w:asciiTheme="minorHAnsi" w:hAnsiTheme="minorHAnsi"/>
                <w:bCs w:val="0"/>
                <w:kern w:val="2"/>
                <w:sz w:val="22"/>
                <w:szCs w:val="24"/>
                <w:lang w:val="en-US" w:eastAsia="zh-CN" w:bidi="ar-SA"/>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6A49">
            <w:pPr>
              <w:pStyle w:val="19"/>
              <w:ind w:left="480" w:firstLine="0" w:firstLineChars="0"/>
              <w:jc w:val="center"/>
              <w:outlineLvl w:val="9"/>
              <w:rPr>
                <w:rFonts w:hint="eastAsia" w:eastAsia="新宋体" w:cs="Times New Roman"/>
                <w:bCs w:val="0"/>
                <w:kern w:val="2"/>
                <w:sz w:val="22"/>
                <w:szCs w:val="24"/>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A5A0">
            <w:pPr>
              <w:pStyle w:val="19"/>
              <w:ind w:left="480" w:firstLine="0" w:firstLineChars="0"/>
              <w:jc w:val="center"/>
              <w:outlineLvl w:val="9"/>
              <w:rPr>
                <w:rFonts w:hint="eastAsia" w:eastAsia="新宋体" w:cs="Times New Roman"/>
                <w:bCs w:val="0"/>
                <w:kern w:val="2"/>
                <w:sz w:val="22"/>
                <w:szCs w:val="24"/>
                <w:lang w:val="en-US" w:eastAsia="zh-CN"/>
              </w:rPr>
            </w:pPr>
          </w:p>
        </w:tc>
      </w:tr>
      <w:tr w14:paraId="2207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46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0831">
            <w:pPr>
              <w:pStyle w:val="19"/>
              <w:jc w:val="both"/>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合计：小写：    元（大写：    ），其中不含税价格为：   ，税率为：9 %，税价为：     元。</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A2C5">
            <w:pPr>
              <w:pStyle w:val="19"/>
              <w:ind w:left="480" w:firstLine="0" w:firstLineChars="0"/>
              <w:jc w:val="center"/>
              <w:outlineLvl w:val="9"/>
              <w:rPr>
                <w:rFonts w:hint="eastAsia" w:ascii="宋体" w:hAnsi="宋体" w:cs="宋体"/>
                <w:i w:val="0"/>
                <w:iCs w:val="0"/>
                <w:color w:val="000000"/>
                <w:kern w:val="0"/>
                <w:sz w:val="22"/>
                <w:szCs w:val="22"/>
                <w:u w:val="none"/>
                <w:lang w:val="en-US" w:eastAsia="zh-CN" w:bidi="ar"/>
              </w:rPr>
            </w:pPr>
          </w:p>
        </w:tc>
      </w:tr>
    </w:tbl>
    <w:p w14:paraId="12B17E0C">
      <w:pPr>
        <w:pStyle w:val="20"/>
        <w:spacing w:line="360" w:lineRule="auto"/>
        <w:ind w:firstLine="0" w:firstLineChars="0"/>
        <w:rPr>
          <w:rFonts w:ascii="宋体" w:hAnsi="宋体" w:cs="宋体"/>
          <w:color w:val="auto"/>
          <w:sz w:val="21"/>
          <w:szCs w:val="21"/>
        </w:rPr>
      </w:pPr>
    </w:p>
    <w:p w14:paraId="2517E311">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报价说明：</w:t>
      </w:r>
    </w:p>
    <w:p w14:paraId="29B87E36">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1.1 本说明应与供应商须知、合同条款等文件一起参照阅读。</w:t>
      </w:r>
    </w:p>
    <w:p w14:paraId="01A35F54">
      <w:pPr>
        <w:spacing w:line="440" w:lineRule="exact"/>
        <w:ind w:firstLine="480" w:firstLineChars="200"/>
        <w:rPr>
          <w:rFonts w:ascii="宋体" w:hAnsi="宋体" w:cs="宋体"/>
          <w:color w:val="auto"/>
          <w:sz w:val="21"/>
          <w:szCs w:val="21"/>
        </w:rPr>
      </w:pPr>
      <w:r>
        <w:rPr>
          <w:rFonts w:hint="default" w:ascii="Times New Roman" w:hAnsi="Times New Roman" w:cs="Times New Roman"/>
          <w:sz w:val="24"/>
          <w:szCs w:val="24"/>
        </w:rPr>
        <w:t>1.2 报价包括供应商为完成本合同规定的工作所承担的全部费用，包括成本、税金、利润等，并考虑了应由供应商承担的义务、责任和风险所发生的费用。</w:t>
      </w:r>
    </w:p>
    <w:p w14:paraId="08563483">
      <w:pPr>
        <w:pStyle w:val="20"/>
        <w:spacing w:line="360" w:lineRule="auto"/>
        <w:ind w:firstLine="0" w:firstLineChars="0"/>
        <w:rPr>
          <w:rFonts w:ascii="宋体" w:hAnsi="宋体" w:cs="宋体"/>
          <w:color w:val="auto"/>
          <w:sz w:val="21"/>
          <w:szCs w:val="21"/>
        </w:rPr>
      </w:pPr>
    </w:p>
    <w:p w14:paraId="09F00115">
      <w:pPr>
        <w:pStyle w:val="20"/>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r>
        <w:rPr>
          <w:rFonts w:hint="eastAsia" w:ascii="宋体" w:hAnsi="宋体" w:cs="宋体"/>
          <w:color w:val="auto"/>
          <w:sz w:val="21"/>
          <w:szCs w:val="21"/>
        </w:rPr>
        <w:t xml:space="preserve">                    </w:t>
      </w:r>
    </w:p>
    <w:p w14:paraId="32D43EAE">
      <w:pPr>
        <w:pStyle w:val="20"/>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30AA6E62">
      <w:pPr>
        <w:pStyle w:val="20"/>
        <w:spacing w:line="360" w:lineRule="auto"/>
        <w:ind w:firstLine="315" w:firstLineChars="150"/>
        <w:rPr>
          <w:rFonts w:hint="eastAsia"/>
        </w:rPr>
      </w:pPr>
      <w:r>
        <w:rPr>
          <w:rFonts w:hint="eastAsia" w:ascii="宋体" w:hAnsi="宋体" w:cs="宋体"/>
          <w:color w:val="auto"/>
          <w:sz w:val="21"/>
          <w:szCs w:val="21"/>
        </w:rPr>
        <w:t>日  期：</w:t>
      </w:r>
      <w:r>
        <w:rPr>
          <w:rFonts w:ascii="宋体" w:hAnsi="宋体" w:cs="宋体"/>
          <w:color w:val="auto"/>
          <w:sz w:val="21"/>
          <w:szCs w:val="21"/>
          <w:u w:val="single"/>
        </w:rPr>
        <w:t xml:space="preserve">       </w:t>
      </w:r>
      <w:r>
        <w:rPr>
          <w:rFonts w:hint="eastAsia" w:ascii="宋体" w:hAnsi="宋体" w:cs="宋体"/>
          <w:color w:val="auto"/>
          <w:sz w:val="21"/>
          <w:szCs w:val="21"/>
        </w:rPr>
        <w:t>年</w:t>
      </w:r>
      <w:r>
        <w:rPr>
          <w:rFonts w:ascii="宋体" w:hAnsi="宋体" w:cs="宋体"/>
          <w:color w:val="auto"/>
          <w:sz w:val="21"/>
          <w:szCs w:val="21"/>
          <w:u w:val="single"/>
        </w:rPr>
        <w:t xml:space="preserve">       </w:t>
      </w:r>
      <w:r>
        <w:rPr>
          <w:rFonts w:hint="eastAsia" w:ascii="宋体" w:hAnsi="宋体" w:cs="宋体"/>
          <w:color w:val="auto"/>
          <w:sz w:val="21"/>
          <w:szCs w:val="21"/>
        </w:rPr>
        <w:t>月</w:t>
      </w:r>
      <w:r>
        <w:rPr>
          <w:rFonts w:ascii="宋体" w:hAnsi="宋体" w:cs="宋体"/>
          <w:color w:val="auto"/>
          <w:sz w:val="21"/>
          <w:szCs w:val="21"/>
          <w:u w:val="single"/>
        </w:rPr>
        <w:t xml:space="preserve">       </w:t>
      </w:r>
      <w:r>
        <w:rPr>
          <w:rFonts w:hint="eastAsia" w:ascii="宋体" w:hAnsi="宋体" w:cs="宋体"/>
          <w:color w:val="auto"/>
          <w:sz w:val="21"/>
          <w:szCs w:val="21"/>
        </w:rPr>
        <w:t>日</w:t>
      </w:r>
      <w:bookmarkStart w:id="98" w:name="_Toc435803791"/>
      <w:bookmarkStart w:id="99" w:name="_Toc14927"/>
      <w:bookmarkStart w:id="100" w:name="_Toc440110296"/>
      <w:bookmarkStart w:id="101" w:name="_Toc7465"/>
      <w:bookmarkStart w:id="102" w:name="_Toc163"/>
      <w:bookmarkStart w:id="103" w:name="_Toc55310070"/>
      <w:bookmarkStart w:id="104" w:name="_Toc439554166"/>
      <w:bookmarkStart w:id="105" w:name="_Toc55229801"/>
      <w:bookmarkStart w:id="106" w:name="_Toc55303757"/>
    </w:p>
    <w:p w14:paraId="0470BD5E">
      <w:pPr>
        <w:pStyle w:val="4"/>
        <w:ind w:left="0" w:leftChars="0" w:firstLine="0" w:firstLineChars="0"/>
        <w:jc w:val="both"/>
        <w:rPr>
          <w:rFonts w:hint="eastAsia"/>
        </w:rPr>
      </w:pPr>
    </w:p>
    <w:p w14:paraId="63C755C2">
      <w:pPr>
        <w:rPr>
          <w:rFonts w:hint="eastAsia"/>
        </w:rPr>
      </w:pPr>
    </w:p>
    <w:p w14:paraId="3620CF33">
      <w:pPr>
        <w:rPr>
          <w:rFonts w:hint="eastAsia"/>
        </w:rPr>
      </w:pPr>
    </w:p>
    <w:p w14:paraId="566E0BBF">
      <w:pPr>
        <w:pStyle w:val="4"/>
        <w:ind w:left="0" w:leftChars="0" w:firstLine="0" w:firstLineChars="0"/>
        <w:jc w:val="both"/>
        <w:rPr>
          <w:rFonts w:hint="eastAsia"/>
        </w:rPr>
      </w:pPr>
    </w:p>
    <w:p w14:paraId="4FBFFD61">
      <w:pPr>
        <w:pStyle w:val="4"/>
        <w:ind w:left="0" w:leftChars="0" w:firstLine="0" w:firstLineChars="0"/>
        <w:jc w:val="both"/>
      </w:pPr>
      <w:r>
        <w:rPr>
          <w:rFonts w:hint="eastAsia"/>
        </w:rPr>
        <w:t>（二）</w:t>
      </w:r>
      <w:r>
        <w:t>谈判申请</w:t>
      </w:r>
      <w:r>
        <w:rPr>
          <w:rFonts w:hint="eastAsia"/>
        </w:rPr>
        <w:t>函</w:t>
      </w:r>
      <w:bookmarkEnd w:id="98"/>
      <w:bookmarkEnd w:id="99"/>
      <w:bookmarkEnd w:id="100"/>
      <w:bookmarkEnd w:id="101"/>
      <w:bookmarkEnd w:id="102"/>
      <w:bookmarkEnd w:id="103"/>
      <w:bookmarkEnd w:id="104"/>
      <w:bookmarkEnd w:id="105"/>
      <w:bookmarkEnd w:id="106"/>
    </w:p>
    <w:p w14:paraId="5A4E5498">
      <w:pPr>
        <w:spacing w:line="360" w:lineRule="auto"/>
        <w:jc w:val="center"/>
        <w:rPr>
          <w:rFonts w:ascii="宋体" w:hAnsi="宋体"/>
          <w:b/>
          <w:bCs/>
          <w:sz w:val="32"/>
          <w:szCs w:val="32"/>
        </w:rPr>
      </w:pPr>
      <w:r>
        <w:rPr>
          <w:rFonts w:hint="eastAsia" w:ascii="宋体" w:hAnsi="宋体"/>
          <w:b/>
          <w:bCs/>
          <w:sz w:val="32"/>
          <w:szCs w:val="32"/>
        </w:rPr>
        <w:t>谈 判 申 请 函</w:t>
      </w:r>
    </w:p>
    <w:p w14:paraId="651C06FA">
      <w:pPr>
        <w:pStyle w:val="9"/>
        <w:ind w:firstLine="480" w:firstLineChars="200"/>
        <w:rPr>
          <w:rFonts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宋体" w:hAnsi="宋体" w:cs="Times New Roman"/>
          <w:kern w:val="0"/>
          <w:sz w:val="24"/>
          <w:lang w:val="en-US" w:eastAsia="zh-CN"/>
        </w:rPr>
        <w:t>泸西县</w:t>
      </w:r>
      <w:r>
        <w:rPr>
          <w:rFonts w:hint="eastAsia" w:ascii="宋体" w:hAnsi="宋体" w:eastAsia="宋体" w:cs="Times New Roman"/>
          <w:kern w:val="0"/>
          <w:sz w:val="24"/>
          <w:lang w:val="en-US" w:eastAsia="zh-CN"/>
        </w:rPr>
        <w:t>云能投</w:t>
      </w:r>
      <w:r>
        <w:rPr>
          <w:rFonts w:hint="eastAsia" w:ascii="宋体" w:hAnsi="宋体" w:cs="Times New Roman"/>
          <w:kern w:val="0"/>
          <w:sz w:val="24"/>
          <w:lang w:val="en-US" w:eastAsia="zh-CN"/>
        </w:rPr>
        <w:t>风电</w:t>
      </w:r>
      <w:r>
        <w:rPr>
          <w:rFonts w:hint="eastAsia" w:ascii="宋体" w:hAnsi="宋体" w:eastAsia="宋体" w:cs="Times New Roman"/>
          <w:kern w:val="0"/>
          <w:sz w:val="24"/>
          <w:lang w:val="en-US" w:eastAsia="zh-CN"/>
        </w:rPr>
        <w:t>开发有限公司</w:t>
      </w:r>
      <w:r>
        <w:rPr>
          <w:rFonts w:hint="eastAsia" w:eastAsia="新宋体" w:cs="Times New Roman"/>
          <w:bCs w:val="0"/>
          <w:kern w:val="2"/>
          <w:sz w:val="22"/>
          <w:szCs w:val="24"/>
          <w:lang w:val="en-US" w:eastAsia="zh-CN" w:bidi="ar-SA"/>
        </w:rPr>
        <w:t>110kV永三风电场</w:t>
      </w:r>
      <w:r>
        <w:rPr>
          <w:rFonts w:hint="eastAsia" w:eastAsia="新宋体" w:cs="Times New Roman"/>
          <w:bCs w:val="0"/>
          <w:kern w:val="2"/>
          <w:sz w:val="22"/>
          <w:szCs w:val="24"/>
          <w:lang w:val="en-US" w:eastAsia="zh-CN"/>
        </w:rPr>
        <w:t>35kV集电线路导线更换</w:t>
      </w:r>
      <w:r>
        <w:rPr>
          <w:rFonts w:hint="eastAsia" w:ascii="宋体" w:hAnsi="宋体" w:cs="Times New Roman"/>
          <w:kern w:val="0"/>
          <w:sz w:val="24"/>
          <w:lang w:val="en-US" w:eastAsia="zh-CN"/>
        </w:rPr>
        <w:t>项目</w:t>
      </w:r>
      <w:r>
        <w:rPr>
          <w:rFonts w:ascii="宋体" w:hAnsi="宋体"/>
          <w:sz w:val="24"/>
          <w:szCs w:val="24"/>
        </w:rPr>
        <w:t>的</w:t>
      </w:r>
      <w:r>
        <w:rPr>
          <w:rFonts w:hint="eastAsia" w:ascii="宋体" w:hAnsi="宋体"/>
          <w:sz w:val="24"/>
          <w:szCs w:val="24"/>
        </w:rPr>
        <w:t>竞争性谈判邀请</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并承诺完全响应邀请文件的所有内容及条款</w:t>
      </w:r>
      <w:r>
        <w:rPr>
          <w:rFonts w:hint="eastAsia"/>
          <w:sz w:val="24"/>
        </w:rPr>
        <w:t>：</w:t>
      </w:r>
    </w:p>
    <w:p w14:paraId="1A777D08">
      <w:pPr>
        <w:spacing w:line="360" w:lineRule="auto"/>
        <w:ind w:firstLine="480" w:firstLineChars="200"/>
        <w:rPr>
          <w:rFonts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w:t>
      </w:r>
      <w:r>
        <w:rPr>
          <w:rFonts w:hint="eastAsia" w:ascii="宋体" w:hAnsi="宋体"/>
          <w:sz w:val="24"/>
          <w:szCs w:val="24"/>
        </w:rPr>
        <w:t>，对相关内容已充分理解、知悉</w:t>
      </w:r>
      <w:r>
        <w:rPr>
          <w:rFonts w:ascii="宋体" w:hAnsi="宋体"/>
          <w:sz w:val="24"/>
          <w:szCs w:val="24"/>
        </w:rPr>
        <w:t>。</w:t>
      </w:r>
    </w:p>
    <w:p w14:paraId="4D8E9C9D">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2.一旦我方被确定为成交人，我方承诺如邀请文件中有与本报价函不一致的内容，以本报价函的承诺为准。</w:t>
      </w:r>
    </w:p>
    <w:p w14:paraId="7D7B1C6C">
      <w:pPr>
        <w:spacing w:line="360" w:lineRule="auto"/>
        <w:ind w:firstLine="480" w:firstLineChars="200"/>
        <w:rPr>
          <w:rFonts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113F4296">
      <w:pPr>
        <w:spacing w:line="360" w:lineRule="auto"/>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37EEC5EB">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1D0A757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hint="eastAsia" w:ascii="宋体" w:hAnsi="宋体"/>
          <w:sz w:val="24"/>
          <w:szCs w:val="24"/>
        </w:rPr>
        <w:t>.</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366828E4">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.在此我方郑重承诺：我方将按采购人的要求提供相关服务，并且完全响应采购人的要求。</w:t>
      </w:r>
    </w:p>
    <w:p w14:paraId="36EC76A3">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.我方承诺：报价文件中所提供的相关业绩及资格证明材料真实、可靠，如有虚假，我方愿意承担相关经济及法律责任。</w:t>
      </w:r>
    </w:p>
    <w:p w14:paraId="122D31BB">
      <w:pPr>
        <w:pStyle w:val="14"/>
        <w:snapToGrid w:val="0"/>
        <w:spacing w:line="360" w:lineRule="auto"/>
        <w:ind w:firstLine="480" w:firstLineChars="200"/>
        <w:rPr>
          <w:rFonts w:hAnsi="宋体"/>
          <w:sz w:val="24"/>
        </w:rPr>
      </w:pPr>
    </w:p>
    <w:p w14:paraId="4E9C9CAA">
      <w:pPr>
        <w:pStyle w:val="14"/>
        <w:snapToGrid w:val="0"/>
        <w:spacing w:line="360" w:lineRule="auto"/>
        <w:ind w:firstLine="480" w:firstLineChars="200"/>
        <w:rPr>
          <w:rFonts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14312380">
      <w:pPr>
        <w:rPr>
          <w:sz w:val="24"/>
          <w:szCs w:val="24"/>
        </w:rPr>
      </w:pPr>
    </w:p>
    <w:p w14:paraId="49E6B3CE">
      <w:pPr>
        <w:pStyle w:val="14"/>
        <w:snapToGrid w:val="0"/>
        <w:spacing w:line="360" w:lineRule="auto"/>
        <w:ind w:firstLine="480" w:firstLineChars="200"/>
        <w:rPr>
          <w:rFonts w:hAnsi="宋体"/>
          <w:bCs/>
          <w:sz w:val="24"/>
        </w:rPr>
      </w:pPr>
      <w:r>
        <w:rPr>
          <w:rFonts w:hAnsi="宋体"/>
          <w:sz w:val="24"/>
        </w:rPr>
        <w:t>法定代表人或委托代理人（签字或签章）：</w:t>
      </w:r>
      <w:r>
        <w:rPr>
          <w:rFonts w:hAnsi="宋体"/>
          <w:bCs/>
          <w:sz w:val="24"/>
        </w:rPr>
        <w:t>_____________________</w:t>
      </w:r>
    </w:p>
    <w:p w14:paraId="0BB28777">
      <w:pPr>
        <w:rPr>
          <w:sz w:val="24"/>
          <w:szCs w:val="24"/>
        </w:rPr>
      </w:pPr>
    </w:p>
    <w:p w14:paraId="39BF8163">
      <w:pPr>
        <w:pStyle w:val="14"/>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39034FEA">
      <w:pPr>
        <w:pStyle w:val="14"/>
        <w:snapToGrid w:val="0"/>
        <w:spacing w:before="100" w:beforeAutospacing="1" w:after="100" w:afterAutospacing="1" w:line="360" w:lineRule="auto"/>
        <w:rPr>
          <w:rFonts w:hAnsi="宋体"/>
          <w:sz w:val="24"/>
        </w:rPr>
      </w:pPr>
      <w:r>
        <w:rPr>
          <w:rFonts w:hAnsi="宋体"/>
          <w:b/>
          <w:sz w:val="24"/>
        </w:rPr>
        <w:br w:type="page"/>
      </w:r>
    </w:p>
    <w:p w14:paraId="4808AF51">
      <w:pPr>
        <w:pStyle w:val="4"/>
        <w:ind w:firstLine="643"/>
        <w:rPr>
          <w:kern w:val="0"/>
          <w:szCs w:val="21"/>
        </w:rPr>
      </w:pPr>
      <w:bookmarkStart w:id="107" w:name="_Toc256194848"/>
      <w:bookmarkStart w:id="108" w:name="_Toc55303758"/>
      <w:bookmarkStart w:id="109" w:name="_Toc55310071"/>
      <w:bookmarkStart w:id="110" w:name="_Toc55229802"/>
      <w:r>
        <w:rPr>
          <w:rFonts w:hint="eastAsia"/>
        </w:rPr>
        <w:t>（三）法定代表人身份证明</w:t>
      </w:r>
      <w:bookmarkEnd w:id="107"/>
      <w:r>
        <w:rPr>
          <w:rFonts w:hint="eastAsia"/>
        </w:rPr>
        <w:t>书</w:t>
      </w:r>
      <w:bookmarkEnd w:id="108"/>
      <w:bookmarkEnd w:id="109"/>
      <w:bookmarkEnd w:id="110"/>
    </w:p>
    <w:p w14:paraId="3D4F4468">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B46D46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0AF1ACD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6216E36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1BEBD28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425DDB8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56573FE">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77B998D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6E35530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50DB16F6">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7DA0703D">
      <w:pPr>
        <w:autoSpaceDE w:val="0"/>
        <w:autoSpaceDN w:val="0"/>
        <w:adjustRightInd w:val="0"/>
        <w:spacing w:line="360" w:lineRule="auto"/>
        <w:jc w:val="left"/>
        <w:rPr>
          <w:rFonts w:asciiTheme="majorEastAsia" w:hAnsiTheme="majorEastAsia" w:eastAsiaTheme="majorEastAsia"/>
          <w:kern w:val="0"/>
          <w:sz w:val="24"/>
          <w:szCs w:val="24"/>
        </w:rPr>
      </w:pPr>
    </w:p>
    <w:p w14:paraId="43DE22E5">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5B9E211B">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6AC2C70A">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5EEF7ACD">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54BBE79B">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6EF09EFF">
      <w:pPr>
        <w:widowControl/>
        <w:spacing w:line="360" w:lineRule="auto"/>
        <w:rPr>
          <w:rFonts w:ascii="宋体" w:hAnsi="宋体"/>
          <w:szCs w:val="21"/>
        </w:rPr>
      </w:pPr>
    </w:p>
    <w:tbl>
      <w:tblPr>
        <w:tblStyle w:val="26"/>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2157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7B314BAD">
            <w:pPr>
              <w:widowControl/>
              <w:spacing w:line="360" w:lineRule="auto"/>
              <w:rPr>
                <w:rFonts w:ascii="宋体" w:hAnsi="宋体"/>
                <w:szCs w:val="21"/>
              </w:rPr>
            </w:pPr>
          </w:p>
          <w:p w14:paraId="42003280">
            <w:pPr>
              <w:spacing w:line="360" w:lineRule="auto"/>
              <w:jc w:val="center"/>
              <w:rPr>
                <w:rFonts w:ascii="宋体" w:hAnsi="宋体"/>
                <w:szCs w:val="21"/>
              </w:rPr>
            </w:pPr>
            <w:r>
              <w:rPr>
                <w:rFonts w:hint="eastAsia" w:ascii="宋体" w:hAnsi="宋体"/>
                <w:szCs w:val="21"/>
              </w:rPr>
              <w:t>身份证复印件/扫描件</w:t>
            </w:r>
          </w:p>
          <w:p w14:paraId="7B686D3A">
            <w:pPr>
              <w:spacing w:line="360" w:lineRule="auto"/>
              <w:rPr>
                <w:rFonts w:ascii="宋体" w:hAnsi="宋体"/>
                <w:szCs w:val="21"/>
              </w:rPr>
            </w:pPr>
          </w:p>
          <w:p w14:paraId="2B26A053">
            <w:pPr>
              <w:widowControl/>
              <w:spacing w:line="360" w:lineRule="auto"/>
              <w:rPr>
                <w:rFonts w:ascii="宋体" w:hAnsi="宋体"/>
                <w:szCs w:val="21"/>
              </w:rPr>
            </w:pPr>
          </w:p>
          <w:p w14:paraId="658843F1">
            <w:pPr>
              <w:widowControl/>
              <w:spacing w:line="360" w:lineRule="auto"/>
              <w:rPr>
                <w:rFonts w:ascii="宋体" w:hAnsi="宋体"/>
                <w:szCs w:val="21"/>
              </w:rPr>
            </w:pPr>
          </w:p>
        </w:tc>
      </w:tr>
    </w:tbl>
    <w:p w14:paraId="1A500733">
      <w:pPr>
        <w:widowControl/>
        <w:spacing w:line="360" w:lineRule="auto"/>
        <w:rPr>
          <w:rFonts w:ascii="宋体" w:hAnsi="宋体"/>
          <w:szCs w:val="21"/>
        </w:rPr>
      </w:pPr>
    </w:p>
    <w:p w14:paraId="2FF88539">
      <w:pPr>
        <w:widowControl/>
        <w:spacing w:line="360" w:lineRule="auto"/>
        <w:rPr>
          <w:rFonts w:ascii="宋体" w:hAnsi="宋体"/>
          <w:szCs w:val="21"/>
        </w:rPr>
      </w:pPr>
    </w:p>
    <w:p w14:paraId="163BBCD7">
      <w:pPr>
        <w:pStyle w:val="4"/>
        <w:ind w:firstLine="643"/>
      </w:pPr>
      <w:bookmarkStart w:id="111" w:name="_Toc55303759"/>
      <w:bookmarkStart w:id="112" w:name="_Toc55310072"/>
      <w:r>
        <w:rPr>
          <w:rFonts w:hint="eastAsia"/>
        </w:rPr>
        <w:t>（四）法定代表人授权委托书</w:t>
      </w:r>
      <w:bookmarkEnd w:id="111"/>
      <w:bookmarkEnd w:id="112"/>
    </w:p>
    <w:p w14:paraId="1F61927D">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项目代理人。代理人根据授权，以我方名义签署、澄清、说明、补正、递交、撤回、修改（项目名称）谈判申请文件、签订合同和处理有关事宜，其法律后果由我方承担。</w:t>
      </w:r>
    </w:p>
    <w:p w14:paraId="4D799AF8">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1A1862C4">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1211E4BD">
      <w:pPr>
        <w:autoSpaceDE w:val="0"/>
        <w:autoSpaceDN w:val="0"/>
        <w:adjustRightInd w:val="0"/>
        <w:spacing w:line="360" w:lineRule="auto"/>
        <w:jc w:val="left"/>
        <w:textAlignment w:val="baseline"/>
        <w:rPr>
          <w:kern w:val="0"/>
          <w:sz w:val="24"/>
          <w:szCs w:val="24"/>
        </w:rPr>
      </w:pPr>
    </w:p>
    <w:p w14:paraId="22D5EA55">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213F1EB7">
      <w:pPr>
        <w:autoSpaceDE w:val="0"/>
        <w:autoSpaceDN w:val="0"/>
        <w:adjustRightInd w:val="0"/>
        <w:spacing w:line="360" w:lineRule="auto"/>
        <w:ind w:right="420" w:firstLine="480" w:firstLineChars="200"/>
        <w:textAlignment w:val="baseline"/>
        <w:rPr>
          <w:kern w:val="0"/>
          <w:sz w:val="24"/>
          <w:szCs w:val="24"/>
        </w:rPr>
      </w:pPr>
    </w:p>
    <w:p w14:paraId="7C90E1D1">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0723F0D4">
      <w:pPr>
        <w:autoSpaceDE w:val="0"/>
        <w:autoSpaceDN w:val="0"/>
        <w:adjustRightInd w:val="0"/>
        <w:spacing w:line="360" w:lineRule="auto"/>
        <w:ind w:firstLine="480" w:firstLineChars="200"/>
        <w:jc w:val="left"/>
        <w:textAlignment w:val="baseline"/>
        <w:rPr>
          <w:kern w:val="0"/>
          <w:sz w:val="24"/>
          <w:szCs w:val="24"/>
        </w:rPr>
      </w:pPr>
    </w:p>
    <w:p w14:paraId="1CBF1282">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7684BF1B">
      <w:pPr>
        <w:autoSpaceDE w:val="0"/>
        <w:autoSpaceDN w:val="0"/>
        <w:adjustRightInd w:val="0"/>
        <w:spacing w:line="360" w:lineRule="auto"/>
        <w:ind w:right="420"/>
        <w:textAlignment w:val="baseline"/>
        <w:rPr>
          <w:kern w:val="0"/>
          <w:sz w:val="24"/>
          <w:szCs w:val="24"/>
        </w:rPr>
      </w:pPr>
    </w:p>
    <w:p w14:paraId="56B0BE4F">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7D4023F5">
      <w:pPr>
        <w:widowControl/>
        <w:spacing w:line="360" w:lineRule="auto"/>
        <w:rPr>
          <w:rFonts w:ascii="宋体" w:hAnsi="宋体"/>
          <w:b/>
          <w:sz w:val="24"/>
          <w:szCs w:val="24"/>
        </w:rPr>
      </w:pPr>
    </w:p>
    <w:p w14:paraId="6DE84732">
      <w:pPr>
        <w:widowControl/>
        <w:spacing w:line="360" w:lineRule="auto"/>
        <w:rPr>
          <w:rFonts w:ascii="宋体" w:hAnsi="宋体"/>
          <w:sz w:val="24"/>
          <w:szCs w:val="24"/>
        </w:rPr>
      </w:pPr>
      <w:r>
        <w:rPr>
          <w:rFonts w:hint="eastAsia" w:ascii="宋体" w:hAnsi="宋体"/>
          <w:sz w:val="24"/>
          <w:szCs w:val="24"/>
        </w:rPr>
        <w:t>附：</w:t>
      </w:r>
    </w:p>
    <w:p w14:paraId="22E72C62">
      <w:pPr>
        <w:widowControl/>
        <w:spacing w:line="360" w:lineRule="auto"/>
        <w:ind w:firstLine="480" w:firstLineChars="200"/>
        <w:rPr>
          <w:rFonts w:ascii="宋体" w:hAnsi="宋体"/>
          <w:sz w:val="24"/>
          <w:szCs w:val="24"/>
        </w:rPr>
      </w:pPr>
      <w:r>
        <w:rPr>
          <w:rFonts w:hint="eastAsia"/>
          <w:kern w:val="0"/>
          <w:sz w:val="24"/>
          <w:szCs w:val="24"/>
        </w:rPr>
        <w:t>委托代理人</w:t>
      </w:r>
      <w:r>
        <w:rPr>
          <w:rFonts w:hint="eastAsia" w:ascii="宋体" w:hAnsi="宋体"/>
          <w:sz w:val="24"/>
          <w:szCs w:val="24"/>
        </w:rPr>
        <w:t>身份证</w:t>
      </w:r>
    </w:p>
    <w:p w14:paraId="0908BB5E">
      <w:pPr>
        <w:widowControl/>
        <w:spacing w:line="360" w:lineRule="auto"/>
        <w:ind w:firstLine="480" w:firstLineChars="200"/>
        <w:rPr>
          <w:sz w:val="24"/>
          <w:szCs w:val="24"/>
        </w:rPr>
      </w:pPr>
      <w:r>
        <w:rPr>
          <w:rFonts w:hint="eastAsia" w:ascii="宋体" w:hAnsi="宋体"/>
          <w:sz w:val="24"/>
          <w:szCs w:val="24"/>
        </w:rPr>
        <w:t>（复印件/扫描件）</w:t>
      </w:r>
      <w:bookmarkStart w:id="113" w:name="_Toc58941271"/>
    </w:p>
    <w:tbl>
      <w:tblPr>
        <w:tblStyle w:val="26"/>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533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1B4000A6">
            <w:pPr>
              <w:widowControl/>
              <w:spacing w:line="360" w:lineRule="auto"/>
              <w:rPr>
                <w:rFonts w:ascii="宋体" w:hAnsi="宋体"/>
                <w:szCs w:val="21"/>
              </w:rPr>
            </w:pPr>
          </w:p>
          <w:p w14:paraId="652AC24D">
            <w:pPr>
              <w:spacing w:line="360" w:lineRule="auto"/>
              <w:jc w:val="center"/>
              <w:rPr>
                <w:rFonts w:ascii="宋体" w:hAnsi="宋体"/>
                <w:szCs w:val="21"/>
              </w:rPr>
            </w:pPr>
            <w:r>
              <w:rPr>
                <w:rFonts w:hint="eastAsia" w:ascii="宋体" w:hAnsi="宋体"/>
                <w:szCs w:val="21"/>
              </w:rPr>
              <w:t>身份证复印件/扫描件</w:t>
            </w:r>
          </w:p>
          <w:p w14:paraId="61EC11BF">
            <w:pPr>
              <w:spacing w:line="360" w:lineRule="auto"/>
              <w:rPr>
                <w:rFonts w:ascii="宋体" w:hAnsi="宋体"/>
                <w:szCs w:val="21"/>
              </w:rPr>
            </w:pPr>
          </w:p>
          <w:p w14:paraId="60855C88">
            <w:pPr>
              <w:widowControl/>
              <w:spacing w:line="360" w:lineRule="auto"/>
              <w:rPr>
                <w:rFonts w:ascii="宋体" w:hAnsi="宋体"/>
                <w:szCs w:val="21"/>
              </w:rPr>
            </w:pPr>
          </w:p>
          <w:p w14:paraId="506C77D8">
            <w:pPr>
              <w:widowControl/>
              <w:spacing w:line="360" w:lineRule="auto"/>
              <w:rPr>
                <w:rFonts w:ascii="宋体" w:hAnsi="宋体"/>
                <w:szCs w:val="21"/>
              </w:rPr>
            </w:pPr>
          </w:p>
        </w:tc>
      </w:tr>
    </w:tbl>
    <w:p w14:paraId="3A8F7208">
      <w:pPr>
        <w:widowControl/>
        <w:spacing w:line="360" w:lineRule="auto"/>
        <w:jc w:val="left"/>
      </w:pPr>
      <w:r>
        <w:br w:type="page"/>
      </w:r>
    </w:p>
    <w:bookmarkEnd w:id="113"/>
    <w:p w14:paraId="6D732EB0">
      <w:pPr>
        <w:pStyle w:val="4"/>
        <w:ind w:firstLine="643"/>
      </w:pPr>
      <w:bookmarkStart w:id="114" w:name="_Toc55310073"/>
      <w:bookmarkStart w:id="115" w:name="_Toc439554167"/>
      <w:bookmarkStart w:id="116" w:name="_Toc55303760"/>
      <w:bookmarkStart w:id="117" w:name="_Toc30223"/>
      <w:bookmarkStart w:id="118" w:name="_Toc55229803"/>
      <w:bookmarkStart w:id="119" w:name="_Toc5259"/>
      <w:bookmarkStart w:id="120" w:name="_Toc435803793"/>
      <w:bookmarkStart w:id="121" w:name="_Toc440110297"/>
      <w:bookmarkStart w:id="122" w:name="_Toc26244"/>
      <w:r>
        <w:rPr>
          <w:rFonts w:hint="eastAsia"/>
        </w:rPr>
        <w:t>（五）商务部分其它资料</w:t>
      </w:r>
      <w:bookmarkEnd w:id="114"/>
      <w:bookmarkEnd w:id="115"/>
      <w:bookmarkEnd w:id="116"/>
      <w:bookmarkEnd w:id="117"/>
      <w:bookmarkEnd w:id="118"/>
      <w:bookmarkEnd w:id="119"/>
      <w:bookmarkEnd w:id="120"/>
      <w:bookmarkEnd w:id="121"/>
      <w:bookmarkEnd w:id="122"/>
    </w:p>
    <w:p w14:paraId="5A483B48">
      <w:pPr>
        <w:autoSpaceDE w:val="0"/>
        <w:autoSpaceDN w:val="0"/>
        <w:adjustRightInd w:val="0"/>
        <w:spacing w:line="360" w:lineRule="auto"/>
        <w:ind w:firstLine="480" w:firstLineChars="200"/>
        <w:jc w:val="center"/>
        <w:rPr>
          <w:rFonts w:hint="eastAsia"/>
          <w:kern w:val="0"/>
          <w:sz w:val="24"/>
          <w:szCs w:val="24"/>
        </w:rPr>
      </w:pPr>
      <w:bookmarkStart w:id="123" w:name="_Toc367696557"/>
    </w:p>
    <w:p w14:paraId="216F0E84">
      <w:pPr>
        <w:autoSpaceDE w:val="0"/>
        <w:autoSpaceDN w:val="0"/>
        <w:adjustRightInd w:val="0"/>
        <w:spacing w:line="360" w:lineRule="auto"/>
        <w:rPr>
          <w:rFonts w:ascii="宋体" w:hAnsi="宋体" w:cs="宋体"/>
          <w:b/>
          <w:bCs/>
          <w:kern w:val="0"/>
          <w:sz w:val="24"/>
          <w:szCs w:val="24"/>
          <w:highlight w:val="none"/>
        </w:rPr>
      </w:pPr>
      <w:r>
        <w:rPr>
          <w:rFonts w:hint="eastAsia" w:ascii="宋体" w:hAnsi="宋体" w:cs="宋体"/>
          <w:b/>
          <w:bCs/>
          <w:kern w:val="0"/>
          <w:sz w:val="24"/>
          <w:szCs w:val="24"/>
          <w:highlight w:val="none"/>
        </w:rPr>
        <w:t>1.一般要求：</w:t>
      </w:r>
      <w:r>
        <w:rPr>
          <w:rFonts w:hint="eastAsia" w:ascii="Times New Roman" w:hAnsi="Times New Roman" w:cs="Times New Roman"/>
          <w:kern w:val="0"/>
          <w:sz w:val="24"/>
          <w:szCs w:val="24"/>
          <w:lang w:val="en-US" w:eastAsia="zh-CN"/>
        </w:rPr>
        <w:t>具有并提供有效的承装（修、试）电力设施许可证三级及以上或输变电工程专业承包三级及以上资质；必须持有</w:t>
      </w:r>
      <w:r>
        <w:rPr>
          <w:rFonts w:hint="default" w:ascii="Times New Roman" w:hAnsi="Times New Roman" w:cs="Times New Roman"/>
          <w:kern w:val="0"/>
          <w:sz w:val="24"/>
          <w:szCs w:val="24"/>
          <w:lang w:val="en-US" w:eastAsia="zh-CN"/>
        </w:rPr>
        <w:t>有效期内的安全生产许可证</w:t>
      </w:r>
      <w:r>
        <w:rPr>
          <w:rFonts w:hint="eastAsia" w:ascii="Times New Roman" w:hAnsi="Times New Roman" w:cs="Times New Roman"/>
          <w:kern w:val="0"/>
          <w:sz w:val="24"/>
          <w:szCs w:val="24"/>
          <w:lang w:val="en-US" w:eastAsia="zh-CN"/>
        </w:rPr>
        <w:t>。</w:t>
      </w:r>
    </w:p>
    <w:p w14:paraId="3B00E2F0">
      <w:pPr>
        <w:spacing w:line="360" w:lineRule="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rPr>
        <w:t>1.1.营业执照</w:t>
      </w:r>
    </w:p>
    <w:p w14:paraId="1AE998E2">
      <w:pPr>
        <w:pStyle w:val="9"/>
        <w:rPr>
          <w:rFonts w:hint="eastAsia" w:ascii="宋体" w:hAnsi="宋体" w:eastAsia="宋体" w:cs="宋体"/>
          <w:bCs/>
          <w:sz w:val="24"/>
          <w:szCs w:val="24"/>
          <w:highlight w:val="none"/>
        </w:rPr>
      </w:pPr>
    </w:p>
    <w:p w14:paraId="01643F92">
      <w:pPr>
        <w:rPr>
          <w:rFonts w:hint="eastAsia" w:ascii="宋体" w:hAnsi="宋体" w:eastAsia="宋体" w:cs="宋体"/>
          <w:bCs/>
          <w:sz w:val="24"/>
          <w:szCs w:val="24"/>
          <w:highlight w:val="none"/>
        </w:rPr>
      </w:pPr>
    </w:p>
    <w:p w14:paraId="7328EC73">
      <w:pPr>
        <w:pStyle w:val="9"/>
        <w:rPr>
          <w:rFonts w:hint="eastAsia" w:ascii="宋体" w:hAnsi="宋体" w:eastAsia="宋体" w:cs="宋体"/>
          <w:bCs/>
          <w:sz w:val="24"/>
          <w:szCs w:val="24"/>
          <w:highlight w:val="none"/>
        </w:rPr>
      </w:pPr>
    </w:p>
    <w:p w14:paraId="707172F2">
      <w:pPr>
        <w:rPr>
          <w:rFonts w:hint="eastAsia" w:ascii="宋体" w:hAnsi="宋体" w:eastAsia="宋体" w:cs="宋体"/>
          <w:bCs/>
          <w:sz w:val="24"/>
          <w:szCs w:val="24"/>
          <w:highlight w:val="none"/>
        </w:rPr>
      </w:pPr>
    </w:p>
    <w:p w14:paraId="24F806BF">
      <w:pPr>
        <w:pStyle w:val="9"/>
        <w:rPr>
          <w:rFonts w:hint="eastAsia" w:ascii="宋体" w:hAnsi="宋体" w:eastAsia="宋体" w:cs="宋体"/>
          <w:bCs/>
          <w:sz w:val="24"/>
          <w:szCs w:val="24"/>
          <w:highlight w:val="none"/>
        </w:rPr>
      </w:pPr>
    </w:p>
    <w:p w14:paraId="5BF3A452">
      <w:pPr>
        <w:rPr>
          <w:rFonts w:hint="eastAsia" w:ascii="宋体" w:hAnsi="宋体" w:eastAsia="宋体" w:cs="宋体"/>
          <w:bCs/>
          <w:sz w:val="24"/>
          <w:szCs w:val="24"/>
          <w:highlight w:val="none"/>
        </w:rPr>
      </w:pPr>
    </w:p>
    <w:p w14:paraId="3E05BDA1">
      <w:pPr>
        <w:pStyle w:val="9"/>
        <w:rPr>
          <w:rFonts w:hint="eastAsia" w:ascii="宋体" w:hAnsi="宋体" w:eastAsia="宋体" w:cs="宋体"/>
          <w:bCs/>
          <w:sz w:val="24"/>
          <w:szCs w:val="24"/>
          <w:highlight w:val="none"/>
        </w:rPr>
      </w:pPr>
    </w:p>
    <w:p w14:paraId="2F4376BD">
      <w:pPr>
        <w:rPr>
          <w:rFonts w:hint="eastAsia" w:ascii="宋体" w:hAnsi="宋体" w:eastAsia="宋体" w:cs="宋体"/>
          <w:bCs/>
          <w:sz w:val="24"/>
          <w:szCs w:val="24"/>
          <w:highlight w:val="none"/>
        </w:rPr>
      </w:pPr>
    </w:p>
    <w:p w14:paraId="4D5A9EA5">
      <w:pPr>
        <w:pStyle w:val="9"/>
        <w:rPr>
          <w:rFonts w:hint="eastAsia" w:ascii="宋体" w:hAnsi="宋体" w:eastAsia="宋体" w:cs="宋体"/>
          <w:bCs/>
          <w:sz w:val="24"/>
          <w:szCs w:val="24"/>
          <w:highlight w:val="none"/>
        </w:rPr>
      </w:pPr>
    </w:p>
    <w:p w14:paraId="16B6D23B">
      <w:pPr>
        <w:rPr>
          <w:rFonts w:hint="eastAsia" w:ascii="宋体" w:hAnsi="宋体" w:eastAsia="宋体" w:cs="宋体"/>
          <w:bCs/>
          <w:sz w:val="24"/>
          <w:szCs w:val="24"/>
          <w:highlight w:val="none"/>
        </w:rPr>
      </w:pPr>
    </w:p>
    <w:p w14:paraId="598543E1">
      <w:pPr>
        <w:pStyle w:val="9"/>
        <w:rPr>
          <w:rFonts w:hint="eastAsia" w:ascii="宋体" w:hAnsi="宋体" w:eastAsia="宋体" w:cs="宋体"/>
          <w:bCs/>
          <w:sz w:val="24"/>
          <w:szCs w:val="24"/>
          <w:highlight w:val="none"/>
        </w:rPr>
      </w:pPr>
    </w:p>
    <w:p w14:paraId="34CDFB66">
      <w:pPr>
        <w:rPr>
          <w:rFonts w:hint="eastAsia" w:ascii="宋体" w:hAnsi="宋体" w:eastAsia="宋体" w:cs="宋体"/>
          <w:bCs/>
          <w:sz w:val="24"/>
          <w:szCs w:val="24"/>
          <w:highlight w:val="none"/>
        </w:rPr>
      </w:pPr>
    </w:p>
    <w:p w14:paraId="2A42165C">
      <w:pPr>
        <w:pStyle w:val="14"/>
        <w:rPr>
          <w:rFonts w:hint="eastAsia" w:ascii="宋体" w:hAnsi="宋体" w:eastAsia="宋体" w:cs="宋体"/>
          <w:bCs/>
          <w:sz w:val="24"/>
          <w:szCs w:val="24"/>
          <w:highlight w:val="none"/>
        </w:rPr>
      </w:pPr>
    </w:p>
    <w:p w14:paraId="5CC0E4AB">
      <w:pPr>
        <w:pStyle w:val="14"/>
        <w:rPr>
          <w:rFonts w:hint="eastAsia" w:ascii="宋体" w:hAnsi="宋体" w:eastAsia="宋体" w:cs="宋体"/>
          <w:bCs/>
          <w:sz w:val="24"/>
          <w:szCs w:val="24"/>
          <w:highlight w:val="none"/>
        </w:rPr>
      </w:pPr>
    </w:p>
    <w:p w14:paraId="2B139A84">
      <w:pPr>
        <w:pStyle w:val="14"/>
        <w:rPr>
          <w:rFonts w:hint="eastAsia" w:ascii="宋体" w:hAnsi="宋体" w:eastAsia="宋体" w:cs="宋体"/>
          <w:bCs/>
          <w:sz w:val="24"/>
          <w:szCs w:val="24"/>
          <w:highlight w:val="none"/>
        </w:rPr>
      </w:pPr>
    </w:p>
    <w:p w14:paraId="364EBEC6">
      <w:pPr>
        <w:pStyle w:val="14"/>
        <w:rPr>
          <w:rFonts w:hint="eastAsia" w:ascii="宋体" w:hAnsi="宋体" w:eastAsia="宋体" w:cs="宋体"/>
          <w:bCs/>
          <w:sz w:val="24"/>
          <w:szCs w:val="24"/>
          <w:highlight w:val="none"/>
        </w:rPr>
      </w:pPr>
    </w:p>
    <w:p w14:paraId="0CE77898">
      <w:pPr>
        <w:pStyle w:val="14"/>
        <w:rPr>
          <w:rFonts w:hint="eastAsia" w:ascii="宋体" w:hAnsi="宋体" w:eastAsia="宋体" w:cs="宋体"/>
          <w:bCs/>
          <w:sz w:val="24"/>
          <w:szCs w:val="24"/>
          <w:highlight w:val="none"/>
        </w:rPr>
      </w:pPr>
    </w:p>
    <w:p w14:paraId="3586CF54">
      <w:pPr>
        <w:pStyle w:val="14"/>
        <w:rPr>
          <w:rFonts w:hint="eastAsia" w:ascii="宋体" w:hAnsi="宋体" w:eastAsia="宋体" w:cs="宋体"/>
          <w:bCs/>
          <w:sz w:val="24"/>
          <w:szCs w:val="24"/>
          <w:highlight w:val="none"/>
        </w:rPr>
      </w:pPr>
    </w:p>
    <w:p w14:paraId="52B884E8">
      <w:pPr>
        <w:pStyle w:val="14"/>
        <w:rPr>
          <w:rFonts w:hint="eastAsia" w:ascii="宋体" w:hAnsi="宋体" w:eastAsia="宋体" w:cs="宋体"/>
          <w:bCs/>
          <w:sz w:val="24"/>
          <w:szCs w:val="24"/>
          <w:highlight w:val="none"/>
        </w:rPr>
      </w:pPr>
    </w:p>
    <w:p w14:paraId="27766DE0">
      <w:pPr>
        <w:pStyle w:val="14"/>
        <w:rPr>
          <w:rFonts w:hint="eastAsia" w:ascii="宋体" w:hAnsi="宋体" w:eastAsia="宋体" w:cs="宋体"/>
          <w:bCs/>
          <w:sz w:val="24"/>
          <w:szCs w:val="24"/>
          <w:highlight w:val="none"/>
        </w:rPr>
      </w:pPr>
    </w:p>
    <w:p w14:paraId="165B7854">
      <w:pPr>
        <w:pStyle w:val="14"/>
        <w:rPr>
          <w:rFonts w:hint="eastAsia" w:ascii="宋体" w:hAnsi="宋体" w:eastAsia="宋体" w:cs="宋体"/>
          <w:bCs/>
          <w:sz w:val="24"/>
          <w:szCs w:val="24"/>
          <w:highlight w:val="none"/>
        </w:rPr>
      </w:pPr>
    </w:p>
    <w:p w14:paraId="6F7AB562">
      <w:pPr>
        <w:pStyle w:val="14"/>
        <w:rPr>
          <w:rFonts w:hint="eastAsia" w:ascii="宋体" w:hAnsi="宋体" w:eastAsia="宋体" w:cs="宋体"/>
          <w:bCs/>
          <w:sz w:val="24"/>
          <w:szCs w:val="24"/>
          <w:highlight w:val="none"/>
        </w:rPr>
      </w:pPr>
    </w:p>
    <w:p w14:paraId="4BA3A210">
      <w:pPr>
        <w:pStyle w:val="14"/>
        <w:rPr>
          <w:rFonts w:hint="eastAsia" w:ascii="宋体" w:hAnsi="宋体" w:eastAsia="宋体" w:cs="宋体"/>
          <w:bCs/>
          <w:sz w:val="24"/>
          <w:szCs w:val="24"/>
          <w:highlight w:val="none"/>
        </w:rPr>
      </w:pPr>
    </w:p>
    <w:p w14:paraId="4AC387CF">
      <w:pPr>
        <w:pStyle w:val="14"/>
        <w:rPr>
          <w:rFonts w:hint="eastAsia" w:ascii="宋体" w:hAnsi="宋体" w:eastAsia="宋体" w:cs="宋体"/>
          <w:bCs/>
          <w:sz w:val="24"/>
          <w:szCs w:val="24"/>
          <w:highlight w:val="none"/>
        </w:rPr>
      </w:pPr>
    </w:p>
    <w:p w14:paraId="71B93F3D">
      <w:pPr>
        <w:pStyle w:val="14"/>
        <w:rPr>
          <w:rFonts w:hint="eastAsia" w:ascii="宋体" w:hAnsi="宋体" w:eastAsia="宋体" w:cs="宋体"/>
          <w:bCs/>
          <w:sz w:val="24"/>
          <w:szCs w:val="24"/>
          <w:highlight w:val="none"/>
        </w:rPr>
      </w:pPr>
    </w:p>
    <w:p w14:paraId="704B6696">
      <w:pPr>
        <w:pStyle w:val="14"/>
        <w:rPr>
          <w:rFonts w:hint="eastAsia" w:ascii="宋体" w:hAnsi="宋体" w:eastAsia="宋体" w:cs="宋体"/>
          <w:bCs/>
          <w:sz w:val="24"/>
          <w:szCs w:val="24"/>
          <w:highlight w:val="none"/>
        </w:rPr>
      </w:pPr>
    </w:p>
    <w:p w14:paraId="0B6423AC">
      <w:pPr>
        <w:pStyle w:val="14"/>
        <w:rPr>
          <w:rFonts w:hint="eastAsia" w:ascii="宋体" w:hAnsi="宋体" w:eastAsia="宋体" w:cs="宋体"/>
          <w:bCs/>
          <w:sz w:val="24"/>
          <w:szCs w:val="24"/>
          <w:highlight w:val="none"/>
        </w:rPr>
      </w:pPr>
    </w:p>
    <w:p w14:paraId="1C7ACF08">
      <w:pPr>
        <w:pStyle w:val="14"/>
        <w:rPr>
          <w:rFonts w:hint="eastAsia" w:ascii="宋体" w:hAnsi="宋体" w:eastAsia="宋体" w:cs="宋体"/>
          <w:bCs/>
          <w:sz w:val="24"/>
          <w:szCs w:val="24"/>
          <w:highlight w:val="none"/>
        </w:rPr>
      </w:pPr>
    </w:p>
    <w:p w14:paraId="6B7E5402">
      <w:pPr>
        <w:pStyle w:val="14"/>
        <w:rPr>
          <w:rFonts w:hint="eastAsia" w:ascii="宋体" w:hAnsi="宋体" w:eastAsia="宋体" w:cs="宋体"/>
          <w:bCs/>
          <w:sz w:val="24"/>
          <w:szCs w:val="24"/>
          <w:highlight w:val="none"/>
        </w:rPr>
      </w:pPr>
    </w:p>
    <w:p w14:paraId="1C37321A">
      <w:pPr>
        <w:pStyle w:val="14"/>
        <w:rPr>
          <w:rFonts w:hint="eastAsia" w:ascii="宋体" w:hAnsi="宋体" w:eastAsia="宋体" w:cs="宋体"/>
          <w:bCs/>
          <w:sz w:val="24"/>
          <w:szCs w:val="24"/>
          <w:highlight w:val="none"/>
        </w:rPr>
      </w:pPr>
    </w:p>
    <w:p w14:paraId="0AA7475B">
      <w:pPr>
        <w:pStyle w:val="14"/>
        <w:rPr>
          <w:rFonts w:hint="eastAsia" w:ascii="宋体" w:hAnsi="宋体" w:eastAsia="宋体" w:cs="宋体"/>
          <w:bCs/>
          <w:sz w:val="24"/>
          <w:szCs w:val="24"/>
          <w:highlight w:val="none"/>
        </w:rPr>
      </w:pPr>
    </w:p>
    <w:p w14:paraId="1FFB565D">
      <w:pPr>
        <w:pStyle w:val="9"/>
      </w:pPr>
    </w:p>
    <w:bookmarkEnd w:id="123"/>
    <w:p w14:paraId="0E73B4DA">
      <w:pPr>
        <w:pStyle w:val="25"/>
        <w:keepNext w:val="0"/>
        <w:keepLines w:val="0"/>
        <w:pageBreakBefore w:val="0"/>
        <w:kinsoku/>
        <w:wordWrap/>
        <w:topLinePunct w:val="0"/>
        <w:autoSpaceDE/>
        <w:autoSpaceDN/>
        <w:bidi w:val="0"/>
        <w:adjustRightInd/>
        <w:snapToGrid/>
        <w:spacing w:after="0" w:line="360" w:lineRule="auto"/>
        <w:ind w:left="0" w:leftChars="0" w:firstLine="0" w:firstLineChars="0"/>
        <w:jc w:val="both"/>
        <w:outlineLvl w:val="9"/>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信誉要求：</w:t>
      </w:r>
    </w:p>
    <w:p w14:paraId="511037D5">
      <w:pPr>
        <w:spacing w:line="360" w:lineRule="auto"/>
        <w:outlineLvl w:val="9"/>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val="en-US" w:eastAsia="zh-CN"/>
        </w:rPr>
        <w:t>2</w:t>
      </w:r>
      <w:r>
        <w:rPr>
          <w:rFonts w:hint="eastAsia" w:ascii="宋体" w:hAnsi="宋体" w:eastAsia="宋体" w:cs="宋体"/>
          <w:b/>
          <w:bCs w:val="0"/>
          <w:sz w:val="24"/>
          <w:szCs w:val="24"/>
          <w:highlight w:val="none"/>
        </w:rPr>
        <w:t>.1.供应商应当信誉良好，未被列入“信用中国”网站（www.creditchina.gov.cn）重大税收违法失信主体、严重失信主体名单（附截图）</w:t>
      </w:r>
    </w:p>
    <w:p w14:paraId="01CA95AF">
      <w:pPr>
        <w:bidi w:val="0"/>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val="0"/>
          <w:kern w:val="2"/>
          <w:sz w:val="21"/>
          <w:highlight w:val="none"/>
          <w:lang w:val="en-US" w:eastAsia="zh-CN" w:bidi="ar-SA"/>
        </w:rPr>
        <w:t>（查询方法：登录“信用中国https://www.creditchina.gov.cn”→点击“信息公示”→点击“重大税收违法失信主体名单”、“严重失信主体名单查询”栏目处输入供应商名称→对查询内容进行截图）。</w:t>
      </w:r>
    </w:p>
    <w:p w14:paraId="78E4D706">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cs="宋体"/>
          <w:highlight w:val="none"/>
        </w:rPr>
        <w:drawing>
          <wp:inline distT="0" distB="0" distL="114300" distR="114300">
            <wp:extent cx="5268595" cy="2936240"/>
            <wp:effectExtent l="0" t="0" r="8255" b="165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268595" cy="2936240"/>
                    </a:xfrm>
                    <a:prstGeom prst="rect">
                      <a:avLst/>
                    </a:prstGeom>
                    <a:noFill/>
                    <a:ln>
                      <a:noFill/>
                    </a:ln>
                  </pic:spPr>
                </pic:pic>
              </a:graphicData>
            </a:graphic>
          </wp:inline>
        </w:drawing>
      </w:r>
    </w:p>
    <w:p w14:paraId="712C5B56">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p>
    <w:p w14:paraId="006F4EC7">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highlight w:val="none"/>
        </w:rPr>
        <w:drawing>
          <wp:inline distT="0" distB="0" distL="114300" distR="114300">
            <wp:extent cx="5307965" cy="2945130"/>
            <wp:effectExtent l="0" t="0" r="6985"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tretch>
                      <a:fillRect/>
                    </a:stretch>
                  </pic:blipFill>
                  <pic:spPr>
                    <a:xfrm>
                      <a:off x="0" y="0"/>
                      <a:ext cx="5307965" cy="2945130"/>
                    </a:xfrm>
                    <a:prstGeom prst="rect">
                      <a:avLst/>
                    </a:prstGeom>
                    <a:noFill/>
                    <a:ln>
                      <a:noFill/>
                    </a:ln>
                  </pic:spPr>
                </pic:pic>
              </a:graphicData>
            </a:graphic>
          </wp:inline>
        </w:drawing>
      </w:r>
    </w:p>
    <w:p w14:paraId="34B72D5E">
      <w:pPr>
        <w:pStyle w:val="14"/>
        <w:spacing w:line="600" w:lineRule="exact"/>
        <w:jc w:val="left"/>
        <w:rPr>
          <w:rFonts w:hint="eastAsia" w:ascii="宋体" w:hAnsi="宋体" w:eastAsia="宋体" w:cs="宋体"/>
          <w:b/>
          <w:bCs/>
          <w:color w:val="auto"/>
          <w:kern w:val="0"/>
          <w:sz w:val="24"/>
          <w:szCs w:val="24"/>
          <w:highlight w:val="none"/>
          <w:lang w:val="en-US" w:eastAsia="zh-CN"/>
        </w:rPr>
      </w:pPr>
    </w:p>
    <w:p w14:paraId="6509365E">
      <w:pPr>
        <w:pStyle w:val="14"/>
        <w:spacing w:line="600" w:lineRule="exact"/>
        <w:jc w:val="left"/>
        <w:rPr>
          <w:rFonts w:hint="eastAsia" w:ascii="宋体" w:hAnsi="宋体" w:eastAsia="宋体" w:cs="宋体"/>
          <w:b/>
          <w:bCs/>
          <w:color w:val="auto"/>
          <w:kern w:val="0"/>
          <w:sz w:val="24"/>
          <w:szCs w:val="24"/>
          <w:highlight w:val="none"/>
          <w:lang w:val="en-US" w:eastAsia="zh-CN"/>
        </w:rPr>
      </w:pPr>
    </w:p>
    <w:p w14:paraId="5F062E33">
      <w:pPr>
        <w:pStyle w:val="14"/>
        <w:spacing w:line="600" w:lineRule="exact"/>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2.2.未被列入“中国执行信息公开网”网站（https://zxgk.court.gov.cn）失信被执行人；（附截图）</w:t>
      </w:r>
    </w:p>
    <w:p w14:paraId="21C27834">
      <w:pPr>
        <w:autoSpaceDE/>
        <w:autoSpaceDN/>
        <w:spacing w:line="360" w:lineRule="auto"/>
        <w:ind w:firstLine="420" w:firstLineChars="200"/>
        <w:jc w:val="left"/>
        <w:outlineLvl w:val="9"/>
        <w:rPr>
          <w:rFonts w:hint="eastAsia" w:ascii="宋体" w:hAnsi="宋体" w:eastAsia="宋体" w:cs="宋体"/>
          <w:b w:val="0"/>
          <w:bCs w:val="0"/>
          <w:color w:val="auto"/>
          <w:sz w:val="21"/>
          <w:highlight w:val="none"/>
        </w:rPr>
      </w:pPr>
      <w:r>
        <w:rPr>
          <w:rFonts w:hint="eastAsia" w:ascii="宋体" w:hAnsi="宋体" w:eastAsia="宋体" w:cs="宋体"/>
          <w:b w:val="0"/>
          <w:bCs w:val="0"/>
          <w:color w:val="auto"/>
          <w:kern w:val="2"/>
          <w:sz w:val="21"/>
          <w:szCs w:val="20"/>
          <w:highlight w:val="none"/>
          <w:lang w:val="en-US" w:eastAsia="zh-CN"/>
        </w:rPr>
        <w:t>（查询方法：登录“信用中国https://www.creditchina.gov.cn”→点击“信息公示”→点击“失信被执行人查询”→跳转至中国执行信息公开网→在“查询条件”栏目处输入供应商名称、身份证号码/组织机构代码→对查询内容进行截图）。</w:t>
      </w:r>
    </w:p>
    <w:p w14:paraId="3A007110">
      <w:pPr>
        <w:pStyle w:val="24"/>
        <w:ind w:firstLine="0" w:firstLineChars="0"/>
        <w:rPr>
          <w:rFonts w:ascii="宋体" w:hAnsi="宋体" w:cs="宋体"/>
          <w:b/>
          <w:szCs w:val="21"/>
        </w:rPr>
      </w:pPr>
      <w:r>
        <w:rPr>
          <w:rFonts w:hint="eastAsia" w:ascii="宋体" w:hAnsi="宋体" w:cs="宋体"/>
          <w:highlight w:val="none"/>
        </w:rPr>
        <w:drawing>
          <wp:inline distT="0" distB="0" distL="114300" distR="114300">
            <wp:extent cx="5608955" cy="4177030"/>
            <wp:effectExtent l="0" t="0" r="10795" b="139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tretch>
                      <a:fillRect/>
                    </a:stretch>
                  </pic:blipFill>
                  <pic:spPr>
                    <a:xfrm>
                      <a:off x="0" y="0"/>
                      <a:ext cx="5608955" cy="4177030"/>
                    </a:xfrm>
                    <a:prstGeom prst="rect">
                      <a:avLst/>
                    </a:prstGeom>
                    <a:noFill/>
                    <a:ln>
                      <a:noFill/>
                    </a:ln>
                  </pic:spPr>
                </pic:pic>
              </a:graphicData>
            </a:graphic>
          </wp:inline>
        </w:drawing>
      </w:r>
    </w:p>
    <w:p w14:paraId="5D7F6D3A">
      <w:pPr>
        <w:bidi w:val="0"/>
      </w:pPr>
    </w:p>
    <w:p w14:paraId="4AE280B5">
      <w:pPr>
        <w:tabs>
          <w:tab w:val="left" w:pos="360"/>
        </w:tabs>
        <w:spacing w:line="360" w:lineRule="auto"/>
        <w:ind w:firstLine="315" w:firstLineChars="150"/>
        <w:jc w:val="left"/>
        <w:rPr>
          <w:rFonts w:ascii="宋体" w:hAnsi="宋体"/>
          <w:szCs w:val="21"/>
        </w:rPr>
      </w:pPr>
    </w:p>
    <w:p w14:paraId="41279877">
      <w:pPr>
        <w:tabs>
          <w:tab w:val="left" w:pos="360"/>
        </w:tabs>
        <w:spacing w:line="360" w:lineRule="auto"/>
        <w:ind w:firstLine="315" w:firstLineChars="150"/>
        <w:jc w:val="left"/>
        <w:rPr>
          <w:rFonts w:ascii="宋体" w:hAnsi="宋体"/>
          <w:szCs w:val="21"/>
        </w:rPr>
      </w:pPr>
    </w:p>
    <w:p w14:paraId="257AA788">
      <w:pPr>
        <w:tabs>
          <w:tab w:val="left" w:pos="360"/>
        </w:tabs>
        <w:spacing w:line="360" w:lineRule="auto"/>
        <w:ind w:firstLine="315" w:firstLineChars="150"/>
        <w:jc w:val="left"/>
        <w:rPr>
          <w:rFonts w:ascii="宋体" w:hAnsi="宋体"/>
          <w:szCs w:val="21"/>
        </w:rPr>
      </w:pPr>
    </w:p>
    <w:p w14:paraId="11E79BD7">
      <w:pPr>
        <w:pStyle w:val="14"/>
        <w:rPr>
          <w:rFonts w:ascii="宋体" w:hAnsi="宋体"/>
          <w:szCs w:val="21"/>
        </w:rPr>
      </w:pPr>
    </w:p>
    <w:p w14:paraId="0440F7A3">
      <w:pPr>
        <w:pStyle w:val="14"/>
        <w:rPr>
          <w:rFonts w:ascii="宋体" w:hAnsi="宋体"/>
          <w:szCs w:val="21"/>
        </w:rPr>
      </w:pPr>
    </w:p>
    <w:p w14:paraId="303E6D17">
      <w:pPr>
        <w:pStyle w:val="14"/>
        <w:rPr>
          <w:rFonts w:ascii="宋体" w:hAnsi="宋体"/>
          <w:szCs w:val="21"/>
        </w:rPr>
      </w:pPr>
    </w:p>
    <w:p w14:paraId="75B8A4FF">
      <w:pPr>
        <w:pStyle w:val="14"/>
        <w:rPr>
          <w:rFonts w:ascii="宋体" w:hAnsi="宋体"/>
          <w:szCs w:val="21"/>
        </w:rPr>
      </w:pPr>
    </w:p>
    <w:p w14:paraId="0FD40FBC">
      <w:pPr>
        <w:pStyle w:val="14"/>
        <w:rPr>
          <w:rFonts w:ascii="宋体" w:hAnsi="宋体"/>
          <w:szCs w:val="21"/>
        </w:rPr>
      </w:pPr>
    </w:p>
    <w:p w14:paraId="04103308">
      <w:pPr>
        <w:pStyle w:val="9"/>
      </w:pPr>
    </w:p>
    <w:p w14:paraId="1528BC5C">
      <w:pPr>
        <w:pStyle w:val="12"/>
      </w:pPr>
    </w:p>
    <w:p w14:paraId="6E207DC0"/>
    <w:p w14:paraId="2DECF287">
      <w:pPr>
        <w:pStyle w:val="25"/>
        <w:numPr>
          <w:ilvl w:val="0"/>
          <w:numId w:val="0"/>
        </w:numPr>
        <w:spacing w:after="0" w:line="360" w:lineRule="auto"/>
        <w:ind w:leftChars="0"/>
        <w:rPr>
          <w:rFonts w:hint="eastAsia" w:eastAsia="宋体" w:cs="宋体"/>
          <w:highlight w:val="none"/>
        </w:rPr>
      </w:pPr>
      <w:r>
        <w:rPr>
          <w:rFonts w:hint="eastAsia" w:eastAsia="宋体" w:cs="宋体"/>
          <w:highlight w:val="none"/>
          <w:lang w:val="en-US" w:eastAsia="zh-CN"/>
        </w:rPr>
        <w:t>3</w:t>
      </w:r>
      <w:r>
        <w:rPr>
          <w:rFonts w:hint="eastAsia" w:eastAsia="宋体" w:cs="宋体"/>
          <w:highlight w:val="none"/>
        </w:rPr>
        <w:t>财务要求：</w:t>
      </w:r>
    </w:p>
    <w:p w14:paraId="7ADE598C">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w:t>
      </w:r>
      <w:r>
        <w:rPr>
          <w:rFonts w:hint="eastAsia" w:asciiTheme="minorEastAsia" w:hAnsi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rPr>
        <w:t>审计报告（若公司成立不满三年则提供成立至今的第三方机构出具的财务报表，若因特殊原因无法提供的，应当详细说明原因）；</w:t>
      </w:r>
    </w:p>
    <w:p w14:paraId="19687AD7">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ADEFCE8">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E000014">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D1B604E">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37312E4">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944C924">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9FF852B">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70DBAC10">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7823BD96">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E637CD3">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7DE4AA6">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22FE341">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7D0D84A">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39874BF">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D852A27">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64D0537">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13D3B49">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36AF8EA">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14D1CB3E">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FEEA47F">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1CC5C83B">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80453CC">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7FF5067B">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CA76ABE">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0D111BC">
      <w:pPr>
        <w:pStyle w:val="25"/>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168BFAA">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资质要求：具有并提供有效承装（修、试）电力工程施工总承包三级及以上资质和输变电工程专业承包三级及以上资质；必须持有</w:t>
      </w:r>
      <w:r>
        <w:rPr>
          <w:rFonts w:hint="default" w:asciiTheme="minorEastAsia" w:hAnsiTheme="minorEastAsia" w:eastAsiaTheme="minorEastAsia" w:cstheme="minorEastAsia"/>
          <w:color w:val="auto"/>
          <w:sz w:val="24"/>
          <w:szCs w:val="24"/>
          <w:lang w:val="en-US" w:eastAsia="zh-CN"/>
        </w:rPr>
        <w:t>有效期内的安全生产许可证</w:t>
      </w:r>
      <w:r>
        <w:rPr>
          <w:rFonts w:hint="eastAsia" w:asciiTheme="minorEastAsia" w:hAnsiTheme="minorEastAsia" w:eastAsiaTheme="minorEastAsia" w:cstheme="minorEastAsia"/>
          <w:color w:val="auto"/>
          <w:sz w:val="24"/>
          <w:szCs w:val="24"/>
          <w:lang w:val="en-US" w:eastAsia="zh-CN"/>
        </w:rPr>
        <w:t>。</w:t>
      </w:r>
    </w:p>
    <w:p w14:paraId="6E0E94D7">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人员要求：拟派高空人员须提供高处作业证、低压电工证或高压电工证、社保证明。</w:t>
      </w:r>
    </w:p>
    <w:p w14:paraId="4901300B">
      <w:pPr>
        <w:jc w:val="left"/>
        <w:rPr>
          <w:rFonts w:hint="eastAsia" w:asciiTheme="minorEastAsia" w:hAnsiTheme="minorEastAsia" w:eastAsiaTheme="minorEastAsia" w:cstheme="minorEastAsia"/>
          <w:color w:val="auto"/>
          <w:sz w:val="24"/>
          <w:szCs w:val="24"/>
          <w:lang w:val="en-US" w:eastAsia="zh-CN"/>
        </w:rPr>
      </w:pPr>
    </w:p>
    <w:p w14:paraId="1BC6EC4D">
      <w:pPr>
        <w:pStyle w:val="8"/>
        <w:widowControl w:val="0"/>
        <w:numPr>
          <w:ilvl w:val="0"/>
          <w:numId w:val="0"/>
        </w:numPr>
        <w:jc w:val="both"/>
        <w:rPr>
          <w:rFonts w:hint="eastAsia"/>
          <w:color w:val="auto"/>
          <w:lang w:val="en-US" w:eastAsia="zh-CN"/>
        </w:rPr>
      </w:pPr>
    </w:p>
    <w:p w14:paraId="355F17DA">
      <w:pPr>
        <w:pStyle w:val="8"/>
        <w:widowControl w:val="0"/>
        <w:numPr>
          <w:ilvl w:val="0"/>
          <w:numId w:val="0"/>
        </w:numPr>
        <w:jc w:val="both"/>
        <w:rPr>
          <w:rFonts w:hint="eastAsia"/>
          <w:color w:val="auto"/>
          <w:lang w:val="en-US" w:eastAsia="zh-CN"/>
        </w:rPr>
      </w:pPr>
    </w:p>
    <w:p w14:paraId="6965F021">
      <w:pPr>
        <w:pStyle w:val="8"/>
        <w:widowControl w:val="0"/>
        <w:numPr>
          <w:ilvl w:val="0"/>
          <w:numId w:val="0"/>
        </w:numPr>
        <w:jc w:val="both"/>
        <w:rPr>
          <w:rFonts w:hint="eastAsia"/>
          <w:color w:val="auto"/>
          <w:lang w:val="en-US" w:eastAsia="zh-CN"/>
        </w:rPr>
      </w:pPr>
    </w:p>
    <w:p w14:paraId="4A2E5CB5">
      <w:pPr>
        <w:pStyle w:val="8"/>
        <w:widowControl w:val="0"/>
        <w:numPr>
          <w:ilvl w:val="0"/>
          <w:numId w:val="0"/>
        </w:numPr>
        <w:jc w:val="both"/>
        <w:rPr>
          <w:rFonts w:hint="eastAsia"/>
          <w:color w:val="auto"/>
          <w:lang w:val="en-US" w:eastAsia="zh-CN"/>
        </w:rPr>
      </w:pPr>
    </w:p>
    <w:p w14:paraId="1E34A300">
      <w:pPr>
        <w:pStyle w:val="8"/>
        <w:widowControl w:val="0"/>
        <w:numPr>
          <w:ilvl w:val="0"/>
          <w:numId w:val="0"/>
        </w:numPr>
        <w:jc w:val="both"/>
        <w:rPr>
          <w:rFonts w:hint="eastAsia"/>
          <w:color w:val="auto"/>
          <w:lang w:val="en-US" w:eastAsia="zh-CN"/>
        </w:rPr>
      </w:pPr>
    </w:p>
    <w:p w14:paraId="58B8F7A7">
      <w:pPr>
        <w:pStyle w:val="8"/>
        <w:widowControl w:val="0"/>
        <w:numPr>
          <w:ilvl w:val="0"/>
          <w:numId w:val="0"/>
        </w:numPr>
        <w:jc w:val="both"/>
        <w:rPr>
          <w:rFonts w:hint="eastAsia"/>
          <w:color w:val="auto"/>
          <w:lang w:val="en-US" w:eastAsia="zh-CN"/>
        </w:rPr>
      </w:pPr>
    </w:p>
    <w:p w14:paraId="0F776C99">
      <w:pPr>
        <w:pStyle w:val="8"/>
        <w:widowControl w:val="0"/>
        <w:numPr>
          <w:ilvl w:val="0"/>
          <w:numId w:val="0"/>
        </w:numPr>
        <w:jc w:val="both"/>
        <w:rPr>
          <w:rFonts w:hint="eastAsia"/>
          <w:color w:val="auto"/>
          <w:lang w:val="en-US" w:eastAsia="zh-CN"/>
        </w:rPr>
      </w:pPr>
    </w:p>
    <w:p w14:paraId="5996B422">
      <w:pPr>
        <w:pStyle w:val="8"/>
        <w:widowControl w:val="0"/>
        <w:numPr>
          <w:ilvl w:val="0"/>
          <w:numId w:val="0"/>
        </w:numPr>
        <w:jc w:val="both"/>
        <w:rPr>
          <w:rFonts w:hint="eastAsia"/>
          <w:color w:val="auto"/>
          <w:lang w:val="en-US" w:eastAsia="zh-CN"/>
        </w:rPr>
      </w:pPr>
    </w:p>
    <w:p w14:paraId="6AA9558C">
      <w:pPr>
        <w:pStyle w:val="8"/>
        <w:widowControl w:val="0"/>
        <w:numPr>
          <w:ilvl w:val="0"/>
          <w:numId w:val="0"/>
        </w:numPr>
        <w:jc w:val="both"/>
        <w:rPr>
          <w:rFonts w:hint="eastAsia"/>
          <w:color w:val="auto"/>
          <w:lang w:val="en-US" w:eastAsia="zh-CN"/>
        </w:rPr>
      </w:pPr>
    </w:p>
    <w:p w14:paraId="2BE66CAA">
      <w:pPr>
        <w:pStyle w:val="8"/>
        <w:widowControl w:val="0"/>
        <w:numPr>
          <w:ilvl w:val="0"/>
          <w:numId w:val="0"/>
        </w:numPr>
        <w:jc w:val="both"/>
        <w:rPr>
          <w:rFonts w:hint="eastAsia"/>
          <w:color w:val="auto"/>
          <w:lang w:val="en-US" w:eastAsia="zh-CN"/>
        </w:rPr>
      </w:pPr>
    </w:p>
    <w:p w14:paraId="2629558D">
      <w:pPr>
        <w:pStyle w:val="8"/>
        <w:widowControl w:val="0"/>
        <w:numPr>
          <w:ilvl w:val="0"/>
          <w:numId w:val="0"/>
        </w:numPr>
        <w:jc w:val="both"/>
        <w:rPr>
          <w:rFonts w:hint="eastAsia"/>
          <w:color w:val="auto"/>
          <w:lang w:val="en-US" w:eastAsia="zh-CN"/>
        </w:rPr>
      </w:pPr>
    </w:p>
    <w:p w14:paraId="59C14815">
      <w:pPr>
        <w:pStyle w:val="8"/>
        <w:widowControl w:val="0"/>
        <w:numPr>
          <w:ilvl w:val="0"/>
          <w:numId w:val="0"/>
        </w:numPr>
        <w:jc w:val="both"/>
        <w:rPr>
          <w:rFonts w:hint="eastAsia"/>
          <w:color w:val="auto"/>
          <w:lang w:val="en-US" w:eastAsia="zh-CN"/>
        </w:rPr>
      </w:pPr>
    </w:p>
    <w:p w14:paraId="278034EC">
      <w:pPr>
        <w:pStyle w:val="8"/>
        <w:widowControl w:val="0"/>
        <w:numPr>
          <w:ilvl w:val="0"/>
          <w:numId w:val="0"/>
        </w:numPr>
        <w:jc w:val="both"/>
        <w:rPr>
          <w:rFonts w:hint="eastAsia"/>
          <w:color w:val="auto"/>
          <w:lang w:val="en-US" w:eastAsia="zh-CN"/>
        </w:rPr>
      </w:pPr>
    </w:p>
    <w:p w14:paraId="27CAEDBB">
      <w:pPr>
        <w:pStyle w:val="8"/>
        <w:widowControl w:val="0"/>
        <w:numPr>
          <w:ilvl w:val="0"/>
          <w:numId w:val="0"/>
        </w:numPr>
        <w:jc w:val="both"/>
        <w:rPr>
          <w:rFonts w:hint="eastAsia"/>
          <w:color w:val="auto"/>
          <w:lang w:val="en-US" w:eastAsia="zh-CN"/>
        </w:rPr>
      </w:pPr>
    </w:p>
    <w:p w14:paraId="43BCC244">
      <w:pPr>
        <w:pStyle w:val="8"/>
        <w:widowControl w:val="0"/>
        <w:numPr>
          <w:ilvl w:val="0"/>
          <w:numId w:val="0"/>
        </w:numPr>
        <w:jc w:val="both"/>
        <w:rPr>
          <w:rFonts w:hint="eastAsia"/>
          <w:color w:val="auto"/>
          <w:lang w:val="en-US" w:eastAsia="zh-CN"/>
        </w:rPr>
      </w:pPr>
    </w:p>
    <w:p w14:paraId="1B01F70D">
      <w:pPr>
        <w:pStyle w:val="8"/>
        <w:widowControl w:val="0"/>
        <w:numPr>
          <w:ilvl w:val="0"/>
          <w:numId w:val="0"/>
        </w:numPr>
        <w:jc w:val="both"/>
        <w:rPr>
          <w:rFonts w:hint="eastAsia"/>
          <w:color w:val="auto"/>
          <w:lang w:val="en-US" w:eastAsia="zh-CN"/>
        </w:rPr>
      </w:pPr>
    </w:p>
    <w:p w14:paraId="60776DCB">
      <w:pPr>
        <w:pStyle w:val="8"/>
        <w:widowControl w:val="0"/>
        <w:numPr>
          <w:ilvl w:val="0"/>
          <w:numId w:val="0"/>
        </w:numPr>
        <w:jc w:val="both"/>
        <w:rPr>
          <w:rFonts w:hint="eastAsia"/>
          <w:color w:val="auto"/>
          <w:lang w:val="en-US" w:eastAsia="zh-CN"/>
        </w:rPr>
      </w:pPr>
    </w:p>
    <w:p w14:paraId="6BF394AF">
      <w:pPr>
        <w:pStyle w:val="8"/>
        <w:widowControl w:val="0"/>
        <w:numPr>
          <w:ilvl w:val="0"/>
          <w:numId w:val="0"/>
        </w:numPr>
        <w:jc w:val="both"/>
        <w:rPr>
          <w:rFonts w:hint="eastAsia"/>
          <w:color w:val="auto"/>
          <w:lang w:val="en-US" w:eastAsia="zh-CN"/>
        </w:rPr>
      </w:pPr>
    </w:p>
    <w:p w14:paraId="1C888FF0">
      <w:pPr>
        <w:pStyle w:val="8"/>
        <w:widowControl w:val="0"/>
        <w:numPr>
          <w:ilvl w:val="0"/>
          <w:numId w:val="0"/>
        </w:numPr>
        <w:jc w:val="both"/>
        <w:rPr>
          <w:rFonts w:hint="eastAsia"/>
          <w:color w:val="auto"/>
          <w:lang w:val="en-US" w:eastAsia="zh-CN"/>
        </w:rPr>
      </w:pPr>
    </w:p>
    <w:p w14:paraId="170CF79B">
      <w:pPr>
        <w:pStyle w:val="8"/>
        <w:widowControl w:val="0"/>
        <w:numPr>
          <w:ilvl w:val="0"/>
          <w:numId w:val="0"/>
        </w:numPr>
        <w:jc w:val="both"/>
        <w:rPr>
          <w:rFonts w:hint="eastAsia"/>
          <w:color w:val="auto"/>
          <w:lang w:val="en-US" w:eastAsia="zh-CN"/>
        </w:rPr>
      </w:pPr>
    </w:p>
    <w:p w14:paraId="6FA316B9">
      <w:pPr>
        <w:pStyle w:val="8"/>
        <w:widowControl w:val="0"/>
        <w:numPr>
          <w:ilvl w:val="0"/>
          <w:numId w:val="0"/>
        </w:numPr>
        <w:jc w:val="both"/>
        <w:rPr>
          <w:rFonts w:hint="eastAsia"/>
          <w:color w:val="auto"/>
          <w:lang w:val="en-US" w:eastAsia="zh-CN"/>
        </w:rPr>
      </w:pPr>
    </w:p>
    <w:p w14:paraId="1BF60AB4">
      <w:pPr>
        <w:pStyle w:val="8"/>
        <w:widowControl w:val="0"/>
        <w:numPr>
          <w:ilvl w:val="0"/>
          <w:numId w:val="0"/>
        </w:numPr>
        <w:jc w:val="both"/>
        <w:rPr>
          <w:rFonts w:hint="eastAsia"/>
          <w:color w:val="auto"/>
          <w:lang w:val="en-US" w:eastAsia="zh-CN"/>
        </w:rPr>
      </w:pPr>
    </w:p>
    <w:p w14:paraId="0D7E1BC2">
      <w:pPr>
        <w:pStyle w:val="8"/>
        <w:widowControl w:val="0"/>
        <w:numPr>
          <w:ilvl w:val="0"/>
          <w:numId w:val="0"/>
        </w:numPr>
        <w:jc w:val="both"/>
        <w:rPr>
          <w:rFonts w:hint="eastAsia"/>
          <w:color w:val="auto"/>
          <w:lang w:val="en-US" w:eastAsia="zh-CN"/>
        </w:rPr>
      </w:pPr>
    </w:p>
    <w:p w14:paraId="55A73825">
      <w:pPr>
        <w:pStyle w:val="8"/>
        <w:widowControl w:val="0"/>
        <w:numPr>
          <w:ilvl w:val="0"/>
          <w:numId w:val="0"/>
        </w:numPr>
        <w:jc w:val="both"/>
        <w:rPr>
          <w:rFonts w:hint="eastAsia"/>
          <w:color w:val="auto"/>
          <w:lang w:val="en-US" w:eastAsia="zh-CN"/>
        </w:rPr>
      </w:pPr>
    </w:p>
    <w:p w14:paraId="158F1003">
      <w:pPr>
        <w:pStyle w:val="8"/>
        <w:widowControl w:val="0"/>
        <w:numPr>
          <w:ilvl w:val="0"/>
          <w:numId w:val="0"/>
        </w:numPr>
        <w:jc w:val="both"/>
        <w:rPr>
          <w:rFonts w:hint="eastAsia"/>
          <w:color w:val="auto"/>
          <w:lang w:val="en-US" w:eastAsia="zh-CN"/>
        </w:rPr>
      </w:pPr>
    </w:p>
    <w:p w14:paraId="3BF0A4E6">
      <w:pPr>
        <w:pStyle w:val="8"/>
        <w:widowControl w:val="0"/>
        <w:numPr>
          <w:ilvl w:val="0"/>
          <w:numId w:val="0"/>
        </w:numPr>
        <w:jc w:val="both"/>
        <w:rPr>
          <w:rFonts w:hint="eastAsia"/>
          <w:color w:val="auto"/>
          <w:lang w:val="en-US" w:eastAsia="zh-CN"/>
        </w:rPr>
      </w:pPr>
    </w:p>
    <w:p w14:paraId="3BBE3017">
      <w:pPr>
        <w:pStyle w:val="8"/>
        <w:widowControl w:val="0"/>
        <w:numPr>
          <w:ilvl w:val="0"/>
          <w:numId w:val="0"/>
        </w:numPr>
        <w:jc w:val="both"/>
        <w:rPr>
          <w:rFonts w:hint="eastAsia"/>
          <w:color w:val="auto"/>
          <w:lang w:val="en-US" w:eastAsia="zh-CN"/>
        </w:rPr>
      </w:pPr>
    </w:p>
    <w:p w14:paraId="74BE6E00">
      <w:pPr>
        <w:pStyle w:val="8"/>
        <w:widowControl w:val="0"/>
        <w:numPr>
          <w:ilvl w:val="0"/>
          <w:numId w:val="0"/>
        </w:numPr>
        <w:jc w:val="both"/>
        <w:rPr>
          <w:rFonts w:hint="eastAsia"/>
          <w:color w:val="auto"/>
          <w:lang w:val="en-US" w:eastAsia="zh-CN"/>
        </w:rPr>
      </w:pPr>
    </w:p>
    <w:p w14:paraId="3AB08EB4">
      <w:pPr>
        <w:pStyle w:val="8"/>
        <w:widowControl w:val="0"/>
        <w:numPr>
          <w:ilvl w:val="0"/>
          <w:numId w:val="0"/>
        </w:numPr>
        <w:jc w:val="both"/>
        <w:rPr>
          <w:rFonts w:hint="eastAsia"/>
          <w:color w:val="auto"/>
          <w:lang w:val="en-US" w:eastAsia="zh-CN"/>
        </w:rPr>
      </w:pPr>
    </w:p>
    <w:p w14:paraId="2A61D9A7">
      <w:pPr>
        <w:pStyle w:val="8"/>
        <w:widowControl w:val="0"/>
        <w:numPr>
          <w:ilvl w:val="0"/>
          <w:numId w:val="0"/>
        </w:numPr>
        <w:jc w:val="both"/>
        <w:rPr>
          <w:rFonts w:hint="eastAsia"/>
          <w:color w:val="auto"/>
          <w:lang w:val="en-US" w:eastAsia="zh-CN"/>
        </w:rPr>
      </w:pPr>
    </w:p>
    <w:p w14:paraId="5DD2C3DF">
      <w:pPr>
        <w:pStyle w:val="8"/>
        <w:widowControl w:val="0"/>
        <w:numPr>
          <w:ilvl w:val="0"/>
          <w:numId w:val="0"/>
        </w:numPr>
        <w:jc w:val="both"/>
        <w:rPr>
          <w:rFonts w:hint="eastAsia"/>
          <w:color w:val="auto"/>
          <w:lang w:val="en-US" w:eastAsia="zh-CN"/>
        </w:rPr>
      </w:pPr>
    </w:p>
    <w:p w14:paraId="2A36A04A">
      <w:pPr>
        <w:pStyle w:val="8"/>
        <w:widowControl w:val="0"/>
        <w:numPr>
          <w:ilvl w:val="0"/>
          <w:numId w:val="0"/>
        </w:numPr>
        <w:jc w:val="both"/>
        <w:rPr>
          <w:rFonts w:hint="eastAsia"/>
          <w:color w:val="auto"/>
          <w:lang w:val="en-US" w:eastAsia="zh-CN"/>
        </w:rPr>
      </w:pPr>
    </w:p>
    <w:p w14:paraId="3D9D9148">
      <w:pPr>
        <w:pStyle w:val="8"/>
        <w:widowControl w:val="0"/>
        <w:numPr>
          <w:ilvl w:val="0"/>
          <w:numId w:val="0"/>
        </w:numPr>
        <w:jc w:val="both"/>
        <w:rPr>
          <w:rFonts w:hint="eastAsia"/>
          <w:color w:val="auto"/>
          <w:lang w:val="en-US" w:eastAsia="zh-CN"/>
        </w:rPr>
      </w:pPr>
    </w:p>
    <w:p w14:paraId="4846FD6D">
      <w:pPr>
        <w:pStyle w:val="8"/>
        <w:widowControl w:val="0"/>
        <w:numPr>
          <w:ilvl w:val="0"/>
          <w:numId w:val="0"/>
        </w:numPr>
        <w:jc w:val="both"/>
        <w:rPr>
          <w:rFonts w:hint="eastAsia"/>
          <w:color w:val="auto"/>
          <w:lang w:val="en-US" w:eastAsia="zh-CN"/>
        </w:rPr>
      </w:pPr>
    </w:p>
    <w:p w14:paraId="51490527">
      <w:pPr>
        <w:pStyle w:val="8"/>
        <w:widowControl w:val="0"/>
        <w:numPr>
          <w:ilvl w:val="0"/>
          <w:numId w:val="0"/>
        </w:numPr>
        <w:jc w:val="both"/>
        <w:rPr>
          <w:rFonts w:hint="eastAsia"/>
          <w:color w:val="auto"/>
          <w:lang w:val="en-US" w:eastAsia="zh-CN"/>
        </w:rPr>
      </w:pPr>
    </w:p>
    <w:p w14:paraId="6B71EF66">
      <w:pPr>
        <w:pStyle w:val="8"/>
        <w:widowControl w:val="0"/>
        <w:numPr>
          <w:ilvl w:val="0"/>
          <w:numId w:val="0"/>
        </w:numPr>
        <w:jc w:val="both"/>
        <w:rPr>
          <w:rFonts w:hint="eastAsia"/>
          <w:color w:val="auto"/>
          <w:lang w:val="en-US" w:eastAsia="zh-CN"/>
        </w:rPr>
      </w:pPr>
    </w:p>
    <w:p w14:paraId="20A7AE10">
      <w:pPr>
        <w:pStyle w:val="8"/>
        <w:widowControl w:val="0"/>
        <w:numPr>
          <w:ilvl w:val="0"/>
          <w:numId w:val="0"/>
        </w:numPr>
        <w:jc w:val="both"/>
        <w:rPr>
          <w:rFonts w:hint="eastAsia"/>
          <w:color w:val="auto"/>
          <w:lang w:val="en-US" w:eastAsia="zh-CN"/>
        </w:rPr>
      </w:pPr>
    </w:p>
    <w:p w14:paraId="3DFF9C6A">
      <w:pPr>
        <w:pStyle w:val="4"/>
        <w:ind w:left="0" w:leftChars="0" w:firstLine="1928" w:firstLineChars="600"/>
        <w:jc w:val="both"/>
      </w:pPr>
      <w:bookmarkStart w:id="124" w:name="_Toc55303761"/>
      <w:bookmarkStart w:id="125" w:name="_Toc55310074"/>
      <w:r>
        <w:rPr>
          <w:rFonts w:hint="eastAsia"/>
        </w:rPr>
        <w:t>（六）构成申请文件的其它资料</w:t>
      </w:r>
      <w:bookmarkEnd w:id="124"/>
      <w:bookmarkEnd w:id="125"/>
    </w:p>
    <w:p w14:paraId="5BA1E2BE">
      <w:pPr>
        <w:pStyle w:val="9"/>
      </w:pPr>
    </w:p>
    <w:p w14:paraId="5AA2F908">
      <w:pPr>
        <w:widowControl/>
        <w:tabs>
          <w:tab w:val="left" w:pos="360"/>
        </w:tabs>
        <w:spacing w:line="360" w:lineRule="auto"/>
        <w:jc w:val="left"/>
        <w:rPr>
          <w:rFonts w:ascii="宋体" w:hAnsi="宋体" w:cs="宋体"/>
          <w:b/>
          <w:bCs/>
          <w:sz w:val="24"/>
          <w:szCs w:val="24"/>
          <w:highlight w:val="none"/>
        </w:rPr>
      </w:pPr>
      <w:r>
        <w:rPr>
          <w:rFonts w:hint="eastAsia" w:ascii="宋体" w:hAnsi="宋体" w:cs="宋体"/>
          <w:b/>
          <w:bCs/>
          <w:sz w:val="24"/>
          <w:szCs w:val="24"/>
          <w:highlight w:val="none"/>
        </w:rPr>
        <w:t>1.企业履约信誉承诺</w:t>
      </w:r>
    </w:p>
    <w:p w14:paraId="2A9CA736">
      <w:pPr>
        <w:widowControl/>
        <w:jc w:val="center"/>
        <w:rPr>
          <w:rFonts w:ascii="宋体" w:hAnsi="宋体" w:cs="宋体"/>
          <w:b/>
          <w:bCs/>
          <w:sz w:val="28"/>
          <w:szCs w:val="28"/>
          <w:highlight w:val="none"/>
        </w:rPr>
      </w:pPr>
    </w:p>
    <w:p w14:paraId="121CD8B6">
      <w:pPr>
        <w:widowControl/>
        <w:jc w:val="center"/>
        <w:rPr>
          <w:rFonts w:ascii="宋体" w:hAnsi="宋体" w:cs="宋体"/>
          <w:b/>
          <w:bCs/>
          <w:sz w:val="28"/>
          <w:szCs w:val="28"/>
          <w:highlight w:val="none"/>
        </w:rPr>
      </w:pPr>
      <w:r>
        <w:rPr>
          <w:rFonts w:hint="eastAsia" w:ascii="宋体" w:hAnsi="宋体" w:cs="宋体"/>
          <w:b/>
          <w:bCs/>
          <w:sz w:val="28"/>
          <w:szCs w:val="28"/>
          <w:highlight w:val="none"/>
        </w:rPr>
        <w:t>企业履约信誉承诺</w:t>
      </w:r>
    </w:p>
    <w:p w14:paraId="7ACB87E7">
      <w:pPr>
        <w:spacing w:line="360" w:lineRule="auto"/>
        <w:rPr>
          <w:rFonts w:ascii="宋体" w:hAnsi="宋体" w:cs="宋体"/>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w:t>
      </w:r>
    </w:p>
    <w:p w14:paraId="731681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我单位经营状况良好，未处于被责令停业，财产被接管、冻结及破产状态，主要资产未被冻结、查封。 </w:t>
      </w:r>
    </w:p>
    <w:p w14:paraId="67B5B1C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我单位未处于被责令停产停业、暂扣或者吊销执照、暂扣或者吊销许可证、吊销资质证书状态。 </w:t>
      </w:r>
    </w:p>
    <w:p w14:paraId="108DF13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我单位没有进入清算程序，或被宣告破产，或其他丧失履约能力的情形。</w:t>
      </w:r>
    </w:p>
    <w:p w14:paraId="446326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若贵单位发现我单位上述承诺的情况与事实不符，一经核实，贵单位可按不良信誉对我公司实施相应的惩罚。 </w:t>
      </w:r>
    </w:p>
    <w:p w14:paraId="42263CD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特此承诺!</w:t>
      </w:r>
    </w:p>
    <w:p w14:paraId="7A44A481">
      <w:pPr>
        <w:spacing w:line="360" w:lineRule="auto"/>
        <w:ind w:firstLine="480" w:firstLineChars="200"/>
        <w:rPr>
          <w:rFonts w:ascii="宋体" w:hAnsi="宋体" w:cs="宋体"/>
          <w:sz w:val="24"/>
          <w:szCs w:val="24"/>
          <w:highlight w:val="none"/>
        </w:rPr>
      </w:pPr>
    </w:p>
    <w:p w14:paraId="20FD5121">
      <w:pPr>
        <w:widowControl/>
        <w:overflowPunct w:val="0"/>
        <w:adjustRightInd w:val="0"/>
        <w:snapToGrid w:val="0"/>
        <w:spacing w:before="120" w:line="360" w:lineRule="auto"/>
        <w:jc w:val="left"/>
        <w:textAlignment w:val="baseline"/>
        <w:outlineLvl w:val="9"/>
        <w:rPr>
          <w:rFonts w:ascii="宋体" w:hAnsi="宋体" w:cs="宋体"/>
          <w:b/>
          <w:kern w:val="0"/>
          <w:sz w:val="24"/>
          <w:szCs w:val="24"/>
          <w:highlight w:val="none"/>
        </w:rPr>
      </w:pPr>
    </w:p>
    <w:p w14:paraId="1B34F604">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sz w:val="24"/>
          <w:szCs w:val="24"/>
          <w:highlight w:val="none"/>
        </w:rPr>
        <w:t>供应商（单位公章）：</w:t>
      </w:r>
      <w:r>
        <w:rPr>
          <w:rFonts w:hint="eastAsia" w:ascii="宋体" w:hAnsi="宋体" w:cs="宋体"/>
          <w:sz w:val="24"/>
          <w:szCs w:val="24"/>
          <w:highlight w:val="none"/>
          <w:u w:val="single"/>
        </w:rPr>
        <w:t xml:space="preserve">                                </w:t>
      </w:r>
    </w:p>
    <w:p w14:paraId="073346E4">
      <w:pPr>
        <w:autoSpaceDE w:val="0"/>
        <w:autoSpaceDN w:val="0"/>
        <w:adjustRightInd w:val="0"/>
        <w:spacing w:line="360" w:lineRule="auto"/>
        <w:ind w:firstLine="480" w:firstLineChars="200"/>
        <w:rPr>
          <w:rFonts w:ascii="宋体" w:hAnsi="宋体" w:cs="宋体"/>
          <w:kern w:val="0"/>
          <w:sz w:val="24"/>
          <w:szCs w:val="24"/>
          <w:highlight w:val="none"/>
        </w:rPr>
      </w:pPr>
    </w:p>
    <w:p w14:paraId="3CD8545C">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 xml:space="preserve"> </w:t>
      </w:r>
    </w:p>
    <w:p w14:paraId="7EF1238C">
      <w:pPr>
        <w:autoSpaceDE w:val="0"/>
        <w:autoSpaceDN w:val="0"/>
        <w:adjustRightInd w:val="0"/>
        <w:spacing w:line="360" w:lineRule="auto"/>
        <w:ind w:firstLine="480" w:firstLineChars="200"/>
        <w:rPr>
          <w:rFonts w:ascii="宋体" w:hAnsi="宋体" w:cs="宋体"/>
          <w:kern w:val="0"/>
          <w:sz w:val="24"/>
          <w:szCs w:val="24"/>
          <w:highlight w:val="none"/>
        </w:rPr>
      </w:pPr>
    </w:p>
    <w:p w14:paraId="689AE4C9">
      <w:pPr>
        <w:autoSpaceDE w:val="0"/>
        <w:autoSpaceDN w:val="0"/>
        <w:adjustRightInd w:val="0"/>
        <w:spacing w:line="360"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日期：    年   月   日</w:t>
      </w:r>
    </w:p>
    <w:p w14:paraId="2C38AA7D">
      <w:pPr>
        <w:widowControl/>
        <w:jc w:val="left"/>
        <w:rPr>
          <w:rFonts w:ascii="宋体" w:hAnsi="宋体"/>
          <w:szCs w:val="21"/>
        </w:rPr>
      </w:pPr>
    </w:p>
    <w:p w14:paraId="3157582C">
      <w:pPr>
        <w:pStyle w:val="9"/>
        <w:rPr>
          <w:rFonts w:ascii="宋体" w:hAnsi="宋体"/>
          <w:szCs w:val="21"/>
        </w:rPr>
      </w:pPr>
    </w:p>
    <w:p w14:paraId="750E3514">
      <w:pPr>
        <w:rPr>
          <w:rFonts w:ascii="宋体" w:hAnsi="宋体"/>
          <w:szCs w:val="21"/>
        </w:rPr>
      </w:pPr>
    </w:p>
    <w:p w14:paraId="1DB2824F">
      <w:pPr>
        <w:pStyle w:val="9"/>
      </w:pPr>
    </w:p>
    <w:p w14:paraId="45AE0A64">
      <w:pPr>
        <w:pStyle w:val="3"/>
        <w:spacing w:line="360" w:lineRule="auto"/>
        <w:jc w:val="center"/>
        <w:rPr>
          <w:rFonts w:ascii="宋体" w:hAnsi="宋体" w:eastAsia="宋体"/>
        </w:rPr>
      </w:pPr>
      <w:bookmarkStart w:id="126" w:name="_Toc7657"/>
      <w:bookmarkStart w:id="127" w:name="_Toc14407"/>
      <w:bookmarkStart w:id="128" w:name="_Toc55229804"/>
      <w:bookmarkStart w:id="129" w:name="_Toc30263"/>
      <w:bookmarkStart w:id="130" w:name="_Toc55310075"/>
      <w:bookmarkStart w:id="131" w:name="_Toc440110298"/>
      <w:bookmarkStart w:id="132" w:name="_Toc55303762"/>
      <w:r>
        <w:rPr>
          <w:rFonts w:hint="eastAsia" w:ascii="宋体" w:hAnsi="宋体" w:eastAsia="宋体"/>
        </w:rPr>
        <w:t>二、技术部分</w:t>
      </w:r>
      <w:bookmarkEnd w:id="126"/>
      <w:bookmarkEnd w:id="127"/>
      <w:bookmarkEnd w:id="128"/>
      <w:bookmarkEnd w:id="129"/>
      <w:bookmarkEnd w:id="130"/>
      <w:bookmarkEnd w:id="131"/>
      <w:bookmarkEnd w:id="132"/>
    </w:p>
    <w:p w14:paraId="2728DF98">
      <w:pPr>
        <w:pStyle w:val="3"/>
        <w:spacing w:line="360" w:lineRule="auto"/>
        <w:ind w:firstLine="1928" w:firstLineChars="600"/>
        <w:rPr>
          <w:rFonts w:ascii="宋体" w:hAnsi="宋体" w:eastAsia="宋体"/>
        </w:rPr>
      </w:pPr>
      <w:bookmarkStart w:id="133" w:name="_Toc110"/>
      <w:bookmarkStart w:id="134" w:name="_Toc55229805"/>
      <w:bookmarkStart w:id="135" w:name="_Toc435803795"/>
      <w:bookmarkStart w:id="136" w:name="_Toc439554169"/>
      <w:bookmarkStart w:id="137" w:name="_Toc14353"/>
      <w:bookmarkStart w:id="138" w:name="_Toc440110299"/>
      <w:bookmarkStart w:id="139" w:name="_Toc20967"/>
      <w:bookmarkStart w:id="140" w:name="_Toc55303763"/>
      <w:bookmarkStart w:id="141" w:name="_Toc55310076"/>
      <w:r>
        <w:rPr>
          <w:rFonts w:hint="eastAsia" w:ascii="宋体" w:hAnsi="宋体" w:eastAsia="宋体"/>
        </w:rPr>
        <w:t>（一）谈判申请人类似项目业绩表</w:t>
      </w:r>
      <w:bookmarkEnd w:id="133"/>
      <w:bookmarkEnd w:id="134"/>
      <w:bookmarkEnd w:id="135"/>
      <w:bookmarkEnd w:id="136"/>
      <w:bookmarkEnd w:id="137"/>
      <w:bookmarkEnd w:id="138"/>
      <w:bookmarkEnd w:id="139"/>
      <w:bookmarkEnd w:id="140"/>
      <w:bookmarkEnd w:id="141"/>
    </w:p>
    <w:tbl>
      <w:tblPr>
        <w:tblStyle w:val="26"/>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5541B7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5F2B124">
            <w:pPr>
              <w:pStyle w:val="14"/>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486D1E95">
            <w:pPr>
              <w:pStyle w:val="14"/>
              <w:spacing w:line="360" w:lineRule="auto"/>
              <w:jc w:val="center"/>
              <w:rPr>
                <w:rFonts w:hAnsi="宋体"/>
                <w:szCs w:val="21"/>
              </w:rPr>
            </w:pPr>
            <w:r>
              <w:rPr>
                <w:rFonts w:hAnsi="宋体"/>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41709B81">
            <w:pPr>
              <w:pStyle w:val="14"/>
              <w:spacing w:line="360" w:lineRule="auto"/>
              <w:jc w:val="center"/>
              <w:rPr>
                <w:rFonts w:hAnsi="宋体"/>
                <w:szCs w:val="21"/>
              </w:rPr>
            </w:pPr>
            <w:r>
              <w:rPr>
                <w:rFonts w:hAnsi="宋体"/>
                <w:szCs w:val="21"/>
              </w:rPr>
              <w:t>项目</w:t>
            </w:r>
            <w:r>
              <w:rPr>
                <w:rFonts w:hint="eastAsia" w:hAnsi="宋体"/>
                <w:szCs w:val="21"/>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7E4BC48A">
            <w:pPr>
              <w:pStyle w:val="14"/>
              <w:spacing w:line="360" w:lineRule="auto"/>
              <w:jc w:val="center"/>
              <w:rPr>
                <w:rFonts w:hAnsi="宋体"/>
                <w:szCs w:val="21"/>
              </w:rPr>
            </w:pPr>
            <w:r>
              <w:rPr>
                <w:rFonts w:hAnsi="宋体"/>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2FE2AA9">
            <w:pPr>
              <w:pStyle w:val="14"/>
              <w:spacing w:line="360" w:lineRule="auto"/>
              <w:jc w:val="center"/>
              <w:rPr>
                <w:rFonts w:hAnsi="宋体"/>
                <w:szCs w:val="21"/>
              </w:rPr>
            </w:pPr>
            <w:r>
              <w:rPr>
                <w:rFonts w:hAnsi="宋体"/>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550373A1">
            <w:pPr>
              <w:pStyle w:val="14"/>
              <w:spacing w:line="360" w:lineRule="auto"/>
              <w:jc w:val="center"/>
              <w:rPr>
                <w:rFonts w:hAnsi="宋体"/>
                <w:szCs w:val="21"/>
              </w:rPr>
            </w:pPr>
            <w:r>
              <w:rPr>
                <w:rFonts w:hAnsi="宋体"/>
                <w:szCs w:val="21"/>
              </w:rPr>
              <w:t>备注</w:t>
            </w:r>
          </w:p>
        </w:tc>
      </w:tr>
      <w:tr w14:paraId="619692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CA31E12">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36E49EF">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5A51879">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9D5709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85CF4D7">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A524933">
            <w:pPr>
              <w:pStyle w:val="14"/>
              <w:spacing w:line="360" w:lineRule="auto"/>
              <w:jc w:val="center"/>
              <w:rPr>
                <w:rFonts w:hAnsi="宋体"/>
                <w:szCs w:val="21"/>
              </w:rPr>
            </w:pPr>
          </w:p>
        </w:tc>
      </w:tr>
      <w:tr w14:paraId="2C28C16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1890522">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77D657B">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D87C340">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2FC36AC">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6AA9AD">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A1C4871">
            <w:pPr>
              <w:pStyle w:val="14"/>
              <w:spacing w:line="360" w:lineRule="auto"/>
              <w:jc w:val="center"/>
              <w:rPr>
                <w:rFonts w:hAnsi="宋体"/>
                <w:szCs w:val="21"/>
              </w:rPr>
            </w:pPr>
          </w:p>
        </w:tc>
      </w:tr>
      <w:tr w14:paraId="30E128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976AD37">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0F79C88">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9420E4F">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B96FF85">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1DD691E">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44C3A9B">
            <w:pPr>
              <w:pStyle w:val="14"/>
              <w:spacing w:line="360" w:lineRule="auto"/>
              <w:jc w:val="center"/>
              <w:rPr>
                <w:rFonts w:hAnsi="宋体"/>
                <w:szCs w:val="21"/>
              </w:rPr>
            </w:pPr>
          </w:p>
        </w:tc>
      </w:tr>
      <w:tr w14:paraId="02AB42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BB03410">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B4846C1">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47A595D">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B61FF18">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A816655">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326B893">
            <w:pPr>
              <w:pStyle w:val="14"/>
              <w:spacing w:line="360" w:lineRule="auto"/>
              <w:jc w:val="center"/>
              <w:rPr>
                <w:rFonts w:hAnsi="宋体"/>
                <w:szCs w:val="21"/>
              </w:rPr>
            </w:pPr>
          </w:p>
        </w:tc>
      </w:tr>
      <w:tr w14:paraId="5201ED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2B8CC05">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6B3156A">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AB77E15">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B131920">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9D1FFE5">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6F22F48">
            <w:pPr>
              <w:pStyle w:val="14"/>
              <w:spacing w:line="360" w:lineRule="auto"/>
              <w:jc w:val="center"/>
              <w:rPr>
                <w:rFonts w:hAnsi="宋体"/>
                <w:szCs w:val="21"/>
              </w:rPr>
            </w:pPr>
          </w:p>
        </w:tc>
      </w:tr>
      <w:tr w14:paraId="2B5DAA9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7E89E70">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FE1A9A5">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41E67BF">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70446F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43EBA9">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93C6515">
            <w:pPr>
              <w:pStyle w:val="14"/>
              <w:spacing w:line="360" w:lineRule="auto"/>
              <w:jc w:val="center"/>
              <w:rPr>
                <w:rFonts w:hAnsi="宋体"/>
                <w:szCs w:val="21"/>
              </w:rPr>
            </w:pPr>
          </w:p>
        </w:tc>
      </w:tr>
      <w:tr w14:paraId="7FA02A9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145994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84C47E3">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F743DD4">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F3596D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0460B5B">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4D10DB1">
            <w:pPr>
              <w:pStyle w:val="14"/>
              <w:spacing w:line="360" w:lineRule="auto"/>
              <w:jc w:val="center"/>
              <w:rPr>
                <w:rFonts w:hAnsi="宋体"/>
                <w:szCs w:val="21"/>
              </w:rPr>
            </w:pPr>
          </w:p>
        </w:tc>
      </w:tr>
      <w:tr w14:paraId="74FAB1D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CD38F3B">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1C9B3A8">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993EA7E">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E984EFB">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A10F513">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1AEB4E4">
            <w:pPr>
              <w:pStyle w:val="14"/>
              <w:spacing w:line="360" w:lineRule="auto"/>
              <w:jc w:val="center"/>
              <w:rPr>
                <w:rFonts w:hAnsi="宋体"/>
                <w:szCs w:val="21"/>
              </w:rPr>
            </w:pPr>
          </w:p>
        </w:tc>
      </w:tr>
      <w:tr w14:paraId="2D37985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5817C1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E299D4">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5172D0E">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039BD23">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9216CA">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94A60AB">
            <w:pPr>
              <w:pStyle w:val="14"/>
              <w:spacing w:line="360" w:lineRule="auto"/>
              <w:jc w:val="center"/>
              <w:rPr>
                <w:rFonts w:hAnsi="宋体"/>
                <w:szCs w:val="21"/>
              </w:rPr>
            </w:pPr>
          </w:p>
        </w:tc>
      </w:tr>
    </w:tbl>
    <w:p w14:paraId="676854A4">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61E161B5">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．谈判申请人应如实将类似项目的情况填入本表中；</w:t>
      </w:r>
    </w:p>
    <w:p w14:paraId="04A80680">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2C5821C3">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．谈判申请人所提供的各项证明材料，应如实反映类似项目的情况。</w:t>
      </w:r>
    </w:p>
    <w:p w14:paraId="6F080CF0">
      <w:pPr>
        <w:spacing w:line="360" w:lineRule="auto"/>
        <w:jc w:val="center"/>
        <w:outlineLvl w:val="1"/>
        <w:rPr>
          <w:rFonts w:ascii="Arial" w:hAnsi="宋体"/>
          <w:b/>
          <w:sz w:val="24"/>
          <w:szCs w:val="24"/>
        </w:rPr>
      </w:pPr>
    </w:p>
    <w:p w14:paraId="676CF14D">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108F3021">
      <w:pPr>
        <w:autoSpaceDE w:val="0"/>
        <w:autoSpaceDN w:val="0"/>
        <w:adjustRightInd w:val="0"/>
        <w:spacing w:line="360" w:lineRule="auto"/>
        <w:jc w:val="left"/>
        <w:rPr>
          <w:rFonts w:ascii="宋体" w:cs="宋体"/>
          <w:kern w:val="0"/>
          <w:sz w:val="24"/>
          <w:szCs w:val="24"/>
        </w:rPr>
      </w:pPr>
    </w:p>
    <w:p w14:paraId="2B2796F2">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6EB70FBD">
      <w:pPr>
        <w:autoSpaceDE w:val="0"/>
        <w:autoSpaceDN w:val="0"/>
        <w:adjustRightInd w:val="0"/>
        <w:spacing w:line="360" w:lineRule="auto"/>
        <w:jc w:val="left"/>
        <w:rPr>
          <w:rFonts w:ascii="宋体" w:cs="宋体"/>
          <w:kern w:val="0"/>
          <w:sz w:val="24"/>
          <w:szCs w:val="24"/>
        </w:rPr>
      </w:pPr>
    </w:p>
    <w:p w14:paraId="042C26D3">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hAnsi="宋体" w:cs="宋体"/>
          <w:sz w:val="24"/>
          <w:szCs w:val="24"/>
        </w:rPr>
        <w:t>年    月    日</w:t>
      </w:r>
    </w:p>
    <w:p w14:paraId="49450FE6">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5D9770B8">
      <w:pPr>
        <w:pStyle w:val="3"/>
        <w:spacing w:line="360" w:lineRule="auto"/>
        <w:jc w:val="center"/>
        <w:rPr>
          <w:rFonts w:ascii="宋体" w:hAnsi="宋体" w:eastAsia="宋体"/>
        </w:rPr>
      </w:pPr>
      <w:r>
        <w:rPr>
          <w:rFonts w:hint="eastAsia" w:ascii="宋体" w:hAnsi="宋体" w:eastAsia="宋体"/>
        </w:rPr>
        <w:t>（</w:t>
      </w:r>
      <w:r>
        <w:rPr>
          <w:rFonts w:hint="eastAsia" w:ascii="宋体" w:hAnsi="宋体" w:eastAsia="宋体"/>
          <w:lang w:val="en-US" w:eastAsia="zh-CN"/>
        </w:rPr>
        <w:t>二</w:t>
      </w:r>
      <w:r>
        <w:rPr>
          <w:rFonts w:hint="eastAsia" w:ascii="宋体" w:hAnsi="宋体" w:eastAsia="宋体"/>
        </w:rPr>
        <w:t>）申请人基本情况表</w:t>
      </w:r>
    </w:p>
    <w:tbl>
      <w:tblPr>
        <w:tblStyle w:val="26"/>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7F9135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95FD659">
            <w:pPr>
              <w:pStyle w:val="14"/>
              <w:spacing w:line="360" w:lineRule="auto"/>
              <w:jc w:val="center"/>
              <w:rPr>
                <w:szCs w:val="21"/>
              </w:rPr>
            </w:pPr>
            <w:r>
              <w:rPr>
                <w:rFonts w:hint="eastAsia"/>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12DD8F4B">
            <w:pPr>
              <w:pStyle w:val="14"/>
              <w:spacing w:line="360" w:lineRule="auto"/>
              <w:rPr>
                <w:szCs w:val="21"/>
              </w:rPr>
            </w:pPr>
          </w:p>
        </w:tc>
      </w:tr>
      <w:tr w14:paraId="4F94038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BCFFCFD">
            <w:pPr>
              <w:pStyle w:val="14"/>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106E9A70">
            <w:pPr>
              <w:pStyle w:val="14"/>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04AB7E73">
            <w:pPr>
              <w:pStyle w:val="14"/>
              <w:spacing w:line="360" w:lineRule="auto"/>
              <w:jc w:val="center"/>
              <w:rPr>
                <w:szCs w:val="21"/>
              </w:rPr>
            </w:pPr>
            <w:r>
              <w:rPr>
                <w:rFonts w:hint="eastAsia"/>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53490B9E">
            <w:pPr>
              <w:pStyle w:val="14"/>
              <w:spacing w:line="360" w:lineRule="auto"/>
              <w:jc w:val="center"/>
              <w:rPr>
                <w:szCs w:val="21"/>
              </w:rPr>
            </w:pPr>
          </w:p>
        </w:tc>
      </w:tr>
      <w:tr w14:paraId="6960A2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F5133C7">
            <w:pPr>
              <w:pStyle w:val="14"/>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3CB42808">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6BE8E40">
            <w:pPr>
              <w:pStyle w:val="14"/>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7D5C2D71">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7D25E327">
            <w:pPr>
              <w:pStyle w:val="14"/>
              <w:spacing w:line="360" w:lineRule="auto"/>
              <w:jc w:val="center"/>
              <w:rPr>
                <w:szCs w:val="21"/>
              </w:rPr>
            </w:pPr>
            <w:r>
              <w:rPr>
                <w:rFonts w:hint="eastAsia"/>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6A6DF6D7">
            <w:pPr>
              <w:pStyle w:val="14"/>
              <w:spacing w:line="360" w:lineRule="auto"/>
              <w:jc w:val="center"/>
              <w:rPr>
                <w:szCs w:val="21"/>
              </w:rPr>
            </w:pPr>
          </w:p>
        </w:tc>
      </w:tr>
      <w:tr w14:paraId="2DC188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319ABDE">
            <w:pPr>
              <w:pStyle w:val="14"/>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49135A3A">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9DE87DC">
            <w:pPr>
              <w:pStyle w:val="14"/>
              <w:spacing w:line="360" w:lineRule="auto"/>
              <w:jc w:val="center"/>
              <w:rPr>
                <w:rFonts w:hAnsi="宋体"/>
                <w:szCs w:val="21"/>
              </w:rPr>
            </w:pPr>
            <w:r>
              <w:rPr>
                <w:rFonts w:hint="eastAsia"/>
                <w:szCs w:val="21"/>
              </w:rPr>
              <w:t>开户银行</w:t>
            </w:r>
          </w:p>
          <w:p w14:paraId="749E8BC0">
            <w:pPr>
              <w:pStyle w:val="14"/>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56527407">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60E45904">
            <w:pPr>
              <w:pStyle w:val="14"/>
              <w:spacing w:line="360" w:lineRule="auto"/>
              <w:jc w:val="center"/>
              <w:rPr>
                <w:szCs w:val="21"/>
              </w:rPr>
            </w:pPr>
            <w:r>
              <w:rPr>
                <w:rFonts w:hint="eastAsia"/>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419A9E7B">
            <w:pPr>
              <w:pStyle w:val="14"/>
              <w:spacing w:line="360" w:lineRule="auto"/>
              <w:jc w:val="center"/>
              <w:rPr>
                <w:szCs w:val="21"/>
              </w:rPr>
            </w:pPr>
          </w:p>
        </w:tc>
      </w:tr>
      <w:tr w14:paraId="74C1F7E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42F21CF">
            <w:pPr>
              <w:pStyle w:val="14"/>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2EF0800A">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0D3AA03">
            <w:pPr>
              <w:pStyle w:val="14"/>
              <w:spacing w:line="360" w:lineRule="auto"/>
              <w:jc w:val="center"/>
              <w:rPr>
                <w:szCs w:val="21"/>
              </w:rPr>
            </w:pPr>
            <w:r>
              <w:rPr>
                <w:rFonts w:hint="eastAsia"/>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7834905E">
            <w:pPr>
              <w:pStyle w:val="14"/>
              <w:spacing w:line="360" w:lineRule="auto"/>
              <w:jc w:val="center"/>
              <w:rPr>
                <w:szCs w:val="21"/>
              </w:rPr>
            </w:pPr>
          </w:p>
        </w:tc>
      </w:tr>
      <w:tr w14:paraId="76AB3A8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138E1C7">
            <w:pPr>
              <w:pStyle w:val="14"/>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25EB2C12">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52ACB1D">
            <w:pPr>
              <w:pStyle w:val="14"/>
              <w:spacing w:line="360" w:lineRule="auto"/>
              <w:jc w:val="center"/>
              <w:rPr>
                <w:szCs w:val="21"/>
              </w:rPr>
            </w:pPr>
            <w:r>
              <w:rPr>
                <w:rFonts w:hint="eastAsia"/>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092DDB96">
            <w:pPr>
              <w:pStyle w:val="14"/>
              <w:spacing w:line="360" w:lineRule="auto"/>
              <w:jc w:val="center"/>
              <w:rPr>
                <w:szCs w:val="21"/>
              </w:rPr>
            </w:pPr>
          </w:p>
        </w:tc>
      </w:tr>
      <w:tr w14:paraId="762CF42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150A5ED">
            <w:pPr>
              <w:pStyle w:val="14"/>
              <w:spacing w:line="360" w:lineRule="auto"/>
              <w:jc w:val="center"/>
              <w:rPr>
                <w:szCs w:val="21"/>
              </w:rPr>
            </w:pPr>
            <w:r>
              <w:rPr>
                <w:rFonts w:hint="eastAsia"/>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7BD3AD49">
            <w:pPr>
              <w:pStyle w:val="14"/>
              <w:spacing w:line="360" w:lineRule="auto"/>
              <w:rPr>
                <w:szCs w:val="21"/>
              </w:rPr>
            </w:pPr>
            <w:r>
              <w:rPr>
                <w:rFonts w:hint="eastAsia"/>
                <w:szCs w:val="21"/>
              </w:rPr>
              <w:t>（申请人应详细列明已取得的所有资质证书情况）</w:t>
            </w:r>
          </w:p>
        </w:tc>
      </w:tr>
      <w:tr w14:paraId="2B8B989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7E147DAE">
            <w:pPr>
              <w:pStyle w:val="14"/>
              <w:spacing w:line="360" w:lineRule="auto"/>
              <w:jc w:val="center"/>
              <w:rPr>
                <w:rFonts w:hAnsi="宋体"/>
                <w:szCs w:val="21"/>
              </w:rPr>
            </w:pPr>
            <w:r>
              <w:rPr>
                <w:rFonts w:hint="eastAsia"/>
                <w:szCs w:val="21"/>
              </w:rPr>
              <w:t>职</w:t>
            </w:r>
          </w:p>
          <w:p w14:paraId="34DF588B">
            <w:pPr>
              <w:pStyle w:val="14"/>
              <w:spacing w:line="360" w:lineRule="auto"/>
              <w:jc w:val="center"/>
              <w:rPr>
                <w:szCs w:val="21"/>
              </w:rPr>
            </w:pPr>
          </w:p>
          <w:p w14:paraId="307629BD">
            <w:pPr>
              <w:pStyle w:val="14"/>
              <w:spacing w:line="360" w:lineRule="auto"/>
              <w:jc w:val="center"/>
              <w:rPr>
                <w:szCs w:val="21"/>
              </w:rPr>
            </w:pPr>
            <w:r>
              <w:rPr>
                <w:rFonts w:hint="eastAsia"/>
                <w:szCs w:val="21"/>
              </w:rPr>
              <w:t>工</w:t>
            </w:r>
          </w:p>
          <w:p w14:paraId="6A82AC3D">
            <w:pPr>
              <w:pStyle w:val="14"/>
              <w:spacing w:line="360" w:lineRule="auto"/>
              <w:jc w:val="center"/>
              <w:rPr>
                <w:szCs w:val="21"/>
              </w:rPr>
            </w:pPr>
          </w:p>
          <w:p w14:paraId="764D85FE">
            <w:pPr>
              <w:pStyle w:val="14"/>
              <w:spacing w:line="360" w:lineRule="auto"/>
              <w:jc w:val="center"/>
              <w:rPr>
                <w:szCs w:val="21"/>
              </w:rPr>
            </w:pPr>
            <w:r>
              <w:rPr>
                <w:rFonts w:hint="eastAsia"/>
                <w:szCs w:val="21"/>
              </w:rPr>
              <w:t>概</w:t>
            </w:r>
          </w:p>
          <w:p w14:paraId="5604E42E">
            <w:pPr>
              <w:pStyle w:val="14"/>
              <w:spacing w:line="360" w:lineRule="auto"/>
              <w:jc w:val="center"/>
              <w:rPr>
                <w:szCs w:val="21"/>
              </w:rPr>
            </w:pPr>
          </w:p>
          <w:p w14:paraId="1903808B">
            <w:pPr>
              <w:pStyle w:val="14"/>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0A8595C1">
            <w:pPr>
              <w:pStyle w:val="14"/>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30682B4E">
            <w:pPr>
              <w:pStyle w:val="14"/>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3C17C574">
            <w:pPr>
              <w:pStyle w:val="14"/>
              <w:spacing w:line="360" w:lineRule="auto"/>
              <w:rPr>
                <w:szCs w:val="21"/>
              </w:rPr>
            </w:pPr>
            <w:r>
              <w:rPr>
                <w:rFonts w:hint="eastAsia"/>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966D69A">
            <w:pPr>
              <w:pStyle w:val="14"/>
              <w:spacing w:line="360" w:lineRule="auto"/>
              <w:jc w:val="center"/>
              <w:rPr>
                <w:szCs w:val="21"/>
              </w:rPr>
            </w:pPr>
            <w:r>
              <w:rPr>
                <w:rFonts w:hint="eastAsia"/>
                <w:bCs/>
                <w:szCs w:val="21"/>
              </w:rPr>
              <w:t>_____</w:t>
            </w:r>
            <w:r>
              <w:rPr>
                <w:rFonts w:hint="eastAsia"/>
                <w:szCs w:val="21"/>
              </w:rPr>
              <w:t>人</w:t>
            </w:r>
          </w:p>
        </w:tc>
      </w:tr>
      <w:tr w14:paraId="6C9EF8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4AA59CB">
            <w:pPr>
              <w:widowControl/>
              <w:jc w:val="left"/>
              <w:rPr>
                <w:rFonts w:ascii="宋体" w:hAnsi="宋体"/>
                <w:sz w:val="20"/>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5BED1721">
            <w:pPr>
              <w:pStyle w:val="14"/>
              <w:spacing w:line="360" w:lineRule="auto"/>
              <w:jc w:val="center"/>
              <w:rPr>
                <w:szCs w:val="21"/>
              </w:rPr>
            </w:pPr>
            <w:r>
              <w:rPr>
                <w:rFonts w:hint="eastAsia"/>
                <w:szCs w:val="21"/>
              </w:rPr>
              <w:t>单位行政和技术负责人</w:t>
            </w:r>
          </w:p>
        </w:tc>
      </w:tr>
      <w:tr w14:paraId="05D1C1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A5DB26D">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BF22CC9">
            <w:pPr>
              <w:pStyle w:val="14"/>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3CBD258A">
            <w:pPr>
              <w:pStyle w:val="14"/>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4B7BF67">
            <w:pPr>
              <w:pStyle w:val="14"/>
              <w:spacing w:line="360" w:lineRule="auto"/>
              <w:jc w:val="center"/>
              <w:rPr>
                <w:szCs w:val="21"/>
              </w:rPr>
            </w:pPr>
            <w:r>
              <w:rPr>
                <w:rFonts w:hint="eastAsia"/>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0F45823">
            <w:pPr>
              <w:pStyle w:val="14"/>
              <w:spacing w:line="360" w:lineRule="auto"/>
              <w:jc w:val="center"/>
              <w:rPr>
                <w:szCs w:val="21"/>
              </w:rPr>
            </w:pPr>
            <w:r>
              <w:rPr>
                <w:rFonts w:hint="eastAsia"/>
                <w:szCs w:val="21"/>
              </w:rPr>
              <w:t>专业</w:t>
            </w:r>
          </w:p>
        </w:tc>
      </w:tr>
      <w:tr w14:paraId="5217C40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85E6187">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6191D4ED">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A04789">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34BF2AE">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5765CD1">
            <w:pPr>
              <w:pStyle w:val="14"/>
              <w:spacing w:line="360" w:lineRule="auto"/>
              <w:jc w:val="center"/>
              <w:rPr>
                <w:szCs w:val="21"/>
              </w:rPr>
            </w:pPr>
          </w:p>
        </w:tc>
      </w:tr>
      <w:tr w14:paraId="17A8FA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1D431BB">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675CAFD">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35261E3">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7C237AA">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88552B1">
            <w:pPr>
              <w:pStyle w:val="14"/>
              <w:spacing w:line="360" w:lineRule="auto"/>
              <w:jc w:val="center"/>
              <w:rPr>
                <w:szCs w:val="21"/>
              </w:rPr>
            </w:pPr>
          </w:p>
        </w:tc>
      </w:tr>
      <w:tr w14:paraId="38FA55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6C1EF4EB">
            <w:pPr>
              <w:pStyle w:val="14"/>
              <w:spacing w:line="360" w:lineRule="auto"/>
              <w:ind w:firstLine="210" w:firstLineChars="100"/>
              <w:rPr>
                <w:rFonts w:hAnsi="宋体"/>
                <w:szCs w:val="21"/>
              </w:rPr>
            </w:pPr>
            <w:r>
              <w:rPr>
                <w:rFonts w:hint="eastAsia"/>
                <w:szCs w:val="21"/>
              </w:rPr>
              <w:t>单位概况：</w:t>
            </w:r>
          </w:p>
          <w:p w14:paraId="2EDE21C4">
            <w:pPr>
              <w:pStyle w:val="14"/>
              <w:spacing w:line="360" w:lineRule="auto"/>
              <w:jc w:val="center"/>
              <w:rPr>
                <w:szCs w:val="21"/>
              </w:rPr>
            </w:pPr>
          </w:p>
          <w:p w14:paraId="5590D18B">
            <w:pPr>
              <w:pStyle w:val="14"/>
              <w:spacing w:line="360" w:lineRule="auto"/>
              <w:jc w:val="center"/>
              <w:rPr>
                <w:szCs w:val="21"/>
              </w:rPr>
            </w:pPr>
          </w:p>
          <w:p w14:paraId="763B7E56">
            <w:pPr>
              <w:pStyle w:val="14"/>
              <w:spacing w:line="360" w:lineRule="auto"/>
              <w:jc w:val="center"/>
              <w:rPr>
                <w:szCs w:val="21"/>
              </w:rPr>
            </w:pPr>
          </w:p>
          <w:p w14:paraId="39D1DA46">
            <w:pPr>
              <w:pStyle w:val="14"/>
              <w:spacing w:line="360" w:lineRule="auto"/>
              <w:jc w:val="both"/>
              <w:rPr>
                <w:szCs w:val="21"/>
              </w:rPr>
            </w:pPr>
          </w:p>
        </w:tc>
      </w:tr>
    </w:tbl>
    <w:p w14:paraId="7C903344">
      <w:pPr>
        <w:spacing w:line="360" w:lineRule="auto"/>
        <w:rPr>
          <w:rFonts w:hAnsi="宋体"/>
          <w:bCs/>
          <w:szCs w:val="21"/>
        </w:rPr>
      </w:pPr>
      <w:r>
        <w:rPr>
          <w:rFonts w:hint="eastAsia" w:ascii="宋体" w:hAnsi="宋体"/>
          <w:szCs w:val="21"/>
        </w:rPr>
        <w:t>说明：表格不够可另附页。</w:t>
      </w:r>
    </w:p>
    <w:p w14:paraId="6E5E6F8B">
      <w:pPr>
        <w:spacing w:line="360" w:lineRule="auto"/>
        <w:rPr>
          <w:rFonts w:hAnsi="宋体"/>
          <w:bCs/>
          <w:szCs w:val="21"/>
        </w:rPr>
      </w:pPr>
    </w:p>
    <w:p w14:paraId="10B0D5AB">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06294B36">
      <w:pPr>
        <w:autoSpaceDE w:val="0"/>
        <w:autoSpaceDN w:val="0"/>
        <w:adjustRightInd w:val="0"/>
        <w:spacing w:line="360" w:lineRule="auto"/>
        <w:jc w:val="left"/>
        <w:rPr>
          <w:rFonts w:ascii="宋体" w:cs="宋体"/>
          <w:kern w:val="0"/>
          <w:szCs w:val="21"/>
        </w:rPr>
      </w:pPr>
    </w:p>
    <w:p w14:paraId="6A53926B">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336D2099">
      <w:pPr>
        <w:autoSpaceDE w:val="0"/>
        <w:autoSpaceDN w:val="0"/>
        <w:adjustRightInd w:val="0"/>
        <w:spacing w:line="360" w:lineRule="auto"/>
        <w:jc w:val="left"/>
        <w:rPr>
          <w:rFonts w:ascii="宋体" w:cs="宋体"/>
          <w:kern w:val="0"/>
          <w:szCs w:val="21"/>
        </w:rPr>
      </w:pPr>
    </w:p>
    <w:p w14:paraId="5991F58C">
      <w:pPr>
        <w:spacing w:line="360" w:lineRule="auto"/>
        <w:rPr>
          <w:rFonts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2B8E12">
      <w:pPr>
        <w:rPr>
          <w:rFonts w:ascii="宋体" w:hAnsi="宋体" w:cs="宋体"/>
          <w:szCs w:val="21"/>
          <w:u w:val="single"/>
        </w:rPr>
      </w:pPr>
    </w:p>
    <w:p w14:paraId="56004DE9">
      <w:pPr>
        <w:pStyle w:val="3"/>
        <w:spacing w:line="360" w:lineRule="auto"/>
        <w:jc w:val="center"/>
        <w:rPr>
          <w:rFonts w:ascii="宋体" w:hAnsi="宋体" w:eastAsia="宋体"/>
        </w:rPr>
      </w:pPr>
      <w:bookmarkStart w:id="142" w:name="_Toc24652"/>
      <w:bookmarkStart w:id="143" w:name="_Toc440110304"/>
      <w:bookmarkStart w:id="144" w:name="_Toc25250"/>
      <w:bookmarkStart w:id="145" w:name="_Toc55229807"/>
      <w:bookmarkStart w:id="146" w:name="_Toc55303766"/>
      <w:bookmarkStart w:id="147" w:name="_Toc27817"/>
      <w:bookmarkStart w:id="148" w:name="_Toc439554176"/>
      <w:bookmarkStart w:id="149" w:name="_Toc435803802"/>
      <w:bookmarkStart w:id="150" w:name="_Toc55310079"/>
      <w:bookmarkStart w:id="151" w:name="OLE_LINK68"/>
      <w:bookmarkStart w:id="152" w:name="OLE_LINK69"/>
      <w:r>
        <w:rPr>
          <w:rFonts w:hint="eastAsia" w:ascii="宋体" w:hAnsi="宋体" w:eastAsia="宋体"/>
        </w:rPr>
        <w:t>（</w:t>
      </w:r>
      <w:r>
        <w:rPr>
          <w:rFonts w:hint="eastAsia" w:ascii="宋体" w:hAnsi="宋体" w:eastAsia="宋体"/>
          <w:lang w:val="en-US" w:eastAsia="zh-CN"/>
        </w:rPr>
        <w:t>三</w:t>
      </w:r>
      <w:r>
        <w:rPr>
          <w:rFonts w:hint="eastAsia" w:ascii="宋体" w:hAnsi="宋体" w:eastAsia="宋体"/>
        </w:rPr>
        <w:t>）申请人认为应提供的其它相关资料</w:t>
      </w:r>
      <w:bookmarkEnd w:id="142"/>
      <w:bookmarkEnd w:id="143"/>
      <w:bookmarkEnd w:id="144"/>
      <w:bookmarkEnd w:id="145"/>
      <w:bookmarkEnd w:id="146"/>
      <w:bookmarkEnd w:id="147"/>
      <w:bookmarkEnd w:id="148"/>
      <w:bookmarkEnd w:id="149"/>
      <w:bookmarkEnd w:id="150"/>
    </w:p>
    <w:p w14:paraId="1F4E49F9">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151"/>
      <w:bookmarkEnd w:id="152"/>
      <w:r>
        <w:rPr>
          <w:rFonts w:hint="eastAsia" w:ascii="宋体" w:cs="宋体"/>
          <w:kern w:val="0"/>
          <w:sz w:val="24"/>
          <w:szCs w:val="24"/>
        </w:rPr>
        <w:t>，包括但不限于谈判申请人的企业营业执照、税务登记证、组织机构代码证等的复印件。</w:t>
      </w:r>
    </w:p>
    <w:p w14:paraId="596FE8A6">
      <w:pPr>
        <w:rPr>
          <w:rFonts w:hAnsi="宋体"/>
          <w:szCs w:val="21"/>
        </w:rPr>
      </w:pPr>
      <w:r>
        <w:rPr>
          <w:rFonts w:hAnsi="宋体"/>
          <w:szCs w:val="21"/>
        </w:rPr>
        <w:br w:type="page"/>
      </w:r>
    </w:p>
    <w:p w14:paraId="5368ABD0">
      <w:pPr>
        <w:pStyle w:val="3"/>
        <w:spacing w:line="360" w:lineRule="auto"/>
        <w:jc w:val="center"/>
        <w:rPr>
          <w:rFonts w:ascii="宋体" w:hAnsi="宋体" w:eastAsia="宋体"/>
        </w:rPr>
      </w:pPr>
      <w:r>
        <w:rPr>
          <w:rFonts w:hint="eastAsia" w:ascii="宋体" w:hAnsi="宋体" w:eastAsia="宋体"/>
        </w:rPr>
        <w:t>（</w:t>
      </w:r>
      <w:r>
        <w:rPr>
          <w:rFonts w:hint="eastAsia" w:ascii="宋体" w:hAnsi="宋体" w:eastAsia="宋体"/>
          <w:lang w:val="en-US" w:eastAsia="zh-CN"/>
        </w:rPr>
        <w:t>四</w:t>
      </w:r>
      <w:r>
        <w:rPr>
          <w:rFonts w:hint="eastAsia" w:ascii="宋体" w:hAnsi="宋体" w:eastAsia="宋体"/>
        </w:rPr>
        <w:t>）项目实施方案</w:t>
      </w:r>
    </w:p>
    <w:p w14:paraId="1A3165A9">
      <w:pPr>
        <w:pStyle w:val="39"/>
        <w:widowControl w:val="0"/>
        <w:spacing w:line="30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投标人自拟：</w:t>
      </w:r>
      <w:r>
        <w:rPr>
          <w:rFonts w:hint="eastAsia" w:ascii="宋体" w:hAnsi="宋体" w:eastAsia="宋体" w:cs="宋体"/>
          <w:color w:val="auto"/>
          <w:kern w:val="0"/>
          <w:sz w:val="24"/>
          <w:szCs w:val="24"/>
          <w:highlight w:val="none"/>
          <w:lang w:val="en-US" w:eastAsia="zh-CN"/>
        </w:rPr>
        <w:t>格式自拟，应包括但不限于以下内容（应对照评标评审因素做适当补充）：</w:t>
      </w:r>
    </w:p>
    <w:p w14:paraId="4424587F">
      <w:pPr>
        <w:pStyle w:val="39"/>
        <w:widowControl w:val="0"/>
        <w:spacing w:line="300" w:lineRule="auto"/>
        <w:rPr>
          <w:rFonts w:hint="eastAsia" w:ascii="宋体" w:hAnsi="宋体" w:eastAsia="宋体" w:cs="宋体"/>
          <w:color w:val="auto"/>
          <w:kern w:val="0"/>
          <w:sz w:val="24"/>
          <w:szCs w:val="24"/>
          <w:highlight w:val="none"/>
          <w:lang w:val="en-US" w:eastAsia="zh-CN"/>
        </w:rPr>
      </w:pPr>
    </w:p>
    <w:p w14:paraId="1BE67627">
      <w:pPr>
        <w:pStyle w:val="39"/>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总体</w:t>
      </w:r>
      <w:r>
        <w:rPr>
          <w:rFonts w:hint="eastAsia" w:ascii="宋体" w:hAnsi="宋体" w:eastAsia="宋体" w:cs="宋体"/>
          <w:color w:val="auto"/>
          <w:kern w:val="0"/>
          <w:sz w:val="24"/>
          <w:szCs w:val="24"/>
          <w:highlight w:val="none"/>
          <w:lang w:val="en-US" w:eastAsia="zh-CN"/>
        </w:rPr>
        <w:t>实施思路及工作计划</w:t>
      </w:r>
    </w:p>
    <w:p w14:paraId="4DBF1B2B">
      <w:pPr>
        <w:pStyle w:val="39"/>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2、重点难点分析及对策、措施</w:t>
      </w:r>
    </w:p>
    <w:p w14:paraId="75307E0F">
      <w:pPr>
        <w:pStyle w:val="39"/>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3、如遇</w:t>
      </w:r>
      <w:r>
        <w:rPr>
          <w:rFonts w:hint="eastAsia" w:ascii="宋体" w:hAnsi="宋体" w:cs="宋体"/>
          <w:color w:val="auto"/>
          <w:kern w:val="0"/>
          <w:sz w:val="24"/>
          <w:szCs w:val="24"/>
          <w:highlight w:val="none"/>
          <w:lang w:val="en-US" w:eastAsia="zh-CN"/>
        </w:rPr>
        <w:t>改造难点</w:t>
      </w:r>
      <w:r>
        <w:rPr>
          <w:rFonts w:hint="eastAsia" w:ascii="宋体" w:hAnsi="宋体" w:eastAsia="宋体" w:cs="宋体"/>
          <w:color w:val="auto"/>
          <w:kern w:val="0"/>
          <w:sz w:val="24"/>
          <w:szCs w:val="24"/>
          <w:highlight w:val="none"/>
          <w:lang w:val="en-US" w:eastAsia="zh-CN"/>
        </w:rPr>
        <w:t>相关处理措施</w:t>
      </w:r>
    </w:p>
    <w:p w14:paraId="3AC7EA44">
      <w:pPr>
        <w:autoSpaceDE w:val="0"/>
        <w:autoSpaceDN w:val="0"/>
        <w:adjustRightInd w:val="0"/>
        <w:spacing w:line="360" w:lineRule="auto"/>
        <w:ind w:firstLine="600" w:firstLineChars="200"/>
        <w:jc w:val="center"/>
        <w:rPr>
          <w:rFonts w:ascii="仿宋_GB2312" w:eastAsia="仿宋_GB2312"/>
          <w:kern w:val="0"/>
          <w:sz w:val="30"/>
          <w:szCs w:val="30"/>
        </w:rPr>
      </w:pPr>
    </w:p>
    <w:p w14:paraId="1BF91D32">
      <w:pPr>
        <w:adjustRightInd w:val="0"/>
        <w:snapToGrid w:val="0"/>
        <w:spacing w:line="300" w:lineRule="auto"/>
        <w:ind w:firstLine="420" w:firstLineChars="200"/>
        <w:jc w:val="center"/>
        <w:rPr>
          <w:sz w:val="24"/>
        </w:rPr>
      </w:pPr>
      <w:r>
        <w:rPr>
          <w:rFonts w:hAnsi="宋体"/>
          <w:szCs w:val="21"/>
        </w:rPr>
        <w:br w:type="page"/>
      </w:r>
      <w:bookmarkStart w:id="153" w:name="_Toc55310080"/>
      <w:r>
        <w:rPr>
          <w:rFonts w:hint="eastAsia" w:ascii="宋体" w:hAnsi="宋体"/>
          <w:b/>
          <w:bCs/>
          <w:sz w:val="32"/>
          <w:szCs w:val="32"/>
        </w:rPr>
        <w:t>（</w:t>
      </w:r>
      <w:r>
        <w:rPr>
          <w:rFonts w:hint="eastAsia" w:ascii="宋体" w:hAnsi="宋体"/>
          <w:b/>
          <w:bCs/>
          <w:sz w:val="32"/>
          <w:szCs w:val="32"/>
          <w:lang w:val="en-US" w:eastAsia="zh-CN"/>
        </w:rPr>
        <w:t>五</w:t>
      </w:r>
      <w:r>
        <w:rPr>
          <w:rFonts w:hint="eastAsia" w:ascii="宋体" w:hAnsi="宋体"/>
          <w:b/>
          <w:bCs/>
          <w:sz w:val="32"/>
          <w:szCs w:val="32"/>
        </w:rPr>
        <w:t>）技术/商务偏离表</w:t>
      </w:r>
    </w:p>
    <w:p w14:paraId="0739A376">
      <w:pPr>
        <w:adjustRightInd w:val="0"/>
        <w:snapToGrid w:val="0"/>
        <w:spacing w:line="300" w:lineRule="auto"/>
        <w:ind w:firstLine="480" w:firstLineChars="200"/>
        <w:jc w:val="center"/>
        <w:rPr>
          <w:sz w:val="24"/>
        </w:rPr>
      </w:pPr>
      <w:r>
        <w:rPr>
          <w:rFonts w:hint="eastAsia"/>
          <w:sz w:val="24"/>
        </w:rPr>
        <w:t>（报价文件与邀请文件的偏差）</w:t>
      </w:r>
    </w:p>
    <w:p w14:paraId="729F2B89">
      <w:pPr>
        <w:adjustRightInd w:val="0"/>
        <w:snapToGrid w:val="0"/>
        <w:spacing w:line="300" w:lineRule="auto"/>
        <w:ind w:firstLine="480" w:firstLineChars="200"/>
        <w:rPr>
          <w:sz w:val="24"/>
        </w:rPr>
      </w:pPr>
    </w:p>
    <w:tbl>
      <w:tblPr>
        <w:tblStyle w:val="26"/>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B74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5E30744B">
            <w:pPr>
              <w:adjustRightInd w:val="0"/>
              <w:snapToGrid w:val="0"/>
              <w:spacing w:line="300" w:lineRule="auto"/>
              <w:jc w:val="center"/>
              <w:rPr>
                <w:sz w:val="24"/>
              </w:rPr>
            </w:pPr>
            <w:r>
              <w:rPr>
                <w:rFonts w:hint="eastAsia"/>
                <w:sz w:val="24"/>
              </w:rPr>
              <w:t>序号</w:t>
            </w:r>
          </w:p>
        </w:tc>
        <w:tc>
          <w:tcPr>
            <w:tcW w:w="3075" w:type="dxa"/>
            <w:gridSpan w:val="2"/>
            <w:vAlign w:val="center"/>
          </w:tcPr>
          <w:p w14:paraId="0995EFC3">
            <w:pPr>
              <w:adjustRightInd w:val="0"/>
              <w:snapToGrid w:val="0"/>
              <w:spacing w:line="300" w:lineRule="auto"/>
              <w:ind w:firstLine="480" w:firstLineChars="200"/>
              <w:jc w:val="center"/>
              <w:rPr>
                <w:sz w:val="24"/>
              </w:rPr>
            </w:pPr>
            <w:r>
              <w:rPr>
                <w:rFonts w:hint="eastAsia"/>
                <w:sz w:val="24"/>
              </w:rPr>
              <w:t>邀请文件</w:t>
            </w:r>
          </w:p>
        </w:tc>
        <w:tc>
          <w:tcPr>
            <w:tcW w:w="3045" w:type="dxa"/>
            <w:gridSpan w:val="2"/>
            <w:vAlign w:val="center"/>
          </w:tcPr>
          <w:p w14:paraId="09E0861C">
            <w:pPr>
              <w:adjustRightInd w:val="0"/>
              <w:snapToGrid w:val="0"/>
              <w:spacing w:line="300" w:lineRule="auto"/>
              <w:ind w:firstLine="480" w:firstLineChars="200"/>
              <w:jc w:val="center"/>
              <w:rPr>
                <w:sz w:val="24"/>
              </w:rPr>
            </w:pPr>
            <w:r>
              <w:rPr>
                <w:rFonts w:hint="eastAsia"/>
                <w:sz w:val="24"/>
              </w:rPr>
              <w:t>报价文件</w:t>
            </w:r>
          </w:p>
        </w:tc>
        <w:tc>
          <w:tcPr>
            <w:tcW w:w="1642" w:type="dxa"/>
            <w:vMerge w:val="restart"/>
            <w:vAlign w:val="center"/>
          </w:tcPr>
          <w:p w14:paraId="69133F68">
            <w:pPr>
              <w:adjustRightInd w:val="0"/>
              <w:snapToGrid w:val="0"/>
              <w:spacing w:line="300" w:lineRule="auto"/>
              <w:ind w:firstLine="480" w:firstLineChars="200"/>
              <w:rPr>
                <w:sz w:val="24"/>
              </w:rPr>
            </w:pPr>
            <w:r>
              <w:rPr>
                <w:rFonts w:hint="eastAsia"/>
                <w:sz w:val="24"/>
              </w:rPr>
              <w:t>说  明</w:t>
            </w:r>
          </w:p>
        </w:tc>
      </w:tr>
      <w:tr w14:paraId="34CE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1D6323E6">
            <w:pPr>
              <w:adjustRightInd w:val="0"/>
              <w:snapToGrid w:val="0"/>
              <w:spacing w:line="300" w:lineRule="auto"/>
              <w:ind w:firstLine="480" w:firstLineChars="200"/>
              <w:jc w:val="center"/>
              <w:rPr>
                <w:sz w:val="24"/>
              </w:rPr>
            </w:pPr>
          </w:p>
        </w:tc>
        <w:tc>
          <w:tcPr>
            <w:tcW w:w="1080" w:type="dxa"/>
            <w:vAlign w:val="center"/>
          </w:tcPr>
          <w:p w14:paraId="3965707B">
            <w:pPr>
              <w:adjustRightInd w:val="0"/>
              <w:snapToGrid w:val="0"/>
              <w:spacing w:line="300" w:lineRule="auto"/>
              <w:jc w:val="center"/>
              <w:rPr>
                <w:sz w:val="24"/>
              </w:rPr>
            </w:pPr>
            <w:r>
              <w:rPr>
                <w:rFonts w:hint="eastAsia"/>
                <w:sz w:val="24"/>
              </w:rPr>
              <w:t>条目号</w:t>
            </w:r>
          </w:p>
        </w:tc>
        <w:tc>
          <w:tcPr>
            <w:tcW w:w="1995" w:type="dxa"/>
            <w:vAlign w:val="center"/>
          </w:tcPr>
          <w:p w14:paraId="358B5BA6">
            <w:pPr>
              <w:adjustRightInd w:val="0"/>
              <w:snapToGrid w:val="0"/>
              <w:spacing w:line="300" w:lineRule="auto"/>
              <w:jc w:val="center"/>
              <w:rPr>
                <w:sz w:val="24"/>
              </w:rPr>
            </w:pPr>
            <w:r>
              <w:rPr>
                <w:rFonts w:hint="eastAsia"/>
                <w:sz w:val="24"/>
              </w:rPr>
              <w:t>技术/商务条款</w:t>
            </w:r>
          </w:p>
        </w:tc>
        <w:tc>
          <w:tcPr>
            <w:tcW w:w="1065" w:type="dxa"/>
            <w:vAlign w:val="center"/>
          </w:tcPr>
          <w:p w14:paraId="104A9ABB">
            <w:pPr>
              <w:adjustRightInd w:val="0"/>
              <w:snapToGrid w:val="0"/>
              <w:spacing w:line="300" w:lineRule="auto"/>
              <w:jc w:val="center"/>
              <w:rPr>
                <w:sz w:val="24"/>
              </w:rPr>
            </w:pPr>
            <w:r>
              <w:rPr>
                <w:rFonts w:hint="eastAsia"/>
                <w:sz w:val="24"/>
              </w:rPr>
              <w:t>条目号</w:t>
            </w:r>
          </w:p>
        </w:tc>
        <w:tc>
          <w:tcPr>
            <w:tcW w:w="1980" w:type="dxa"/>
            <w:vAlign w:val="center"/>
          </w:tcPr>
          <w:p w14:paraId="0764DE76">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7D4D2D2F">
            <w:pPr>
              <w:adjustRightInd w:val="0"/>
              <w:snapToGrid w:val="0"/>
              <w:spacing w:line="300" w:lineRule="auto"/>
              <w:ind w:firstLine="480" w:firstLineChars="200"/>
              <w:jc w:val="center"/>
              <w:rPr>
                <w:sz w:val="24"/>
              </w:rPr>
            </w:pPr>
          </w:p>
        </w:tc>
      </w:tr>
      <w:tr w14:paraId="1FBC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99E18AF">
            <w:pPr>
              <w:adjustRightInd w:val="0"/>
              <w:snapToGrid w:val="0"/>
              <w:spacing w:line="300" w:lineRule="auto"/>
              <w:ind w:firstLine="480" w:firstLineChars="200"/>
              <w:jc w:val="center"/>
              <w:rPr>
                <w:sz w:val="24"/>
              </w:rPr>
            </w:pPr>
          </w:p>
        </w:tc>
        <w:tc>
          <w:tcPr>
            <w:tcW w:w="1080" w:type="dxa"/>
            <w:vAlign w:val="center"/>
          </w:tcPr>
          <w:p w14:paraId="5970A4CA">
            <w:pPr>
              <w:adjustRightInd w:val="0"/>
              <w:snapToGrid w:val="0"/>
              <w:spacing w:line="300" w:lineRule="auto"/>
              <w:ind w:firstLine="480" w:firstLineChars="200"/>
              <w:jc w:val="center"/>
              <w:rPr>
                <w:sz w:val="24"/>
              </w:rPr>
            </w:pPr>
          </w:p>
        </w:tc>
        <w:tc>
          <w:tcPr>
            <w:tcW w:w="1995" w:type="dxa"/>
            <w:vAlign w:val="center"/>
          </w:tcPr>
          <w:p w14:paraId="1A32083D">
            <w:pPr>
              <w:adjustRightInd w:val="0"/>
              <w:snapToGrid w:val="0"/>
              <w:spacing w:line="300" w:lineRule="auto"/>
              <w:ind w:firstLine="480" w:firstLineChars="200"/>
              <w:jc w:val="center"/>
              <w:rPr>
                <w:sz w:val="24"/>
              </w:rPr>
            </w:pPr>
          </w:p>
        </w:tc>
        <w:tc>
          <w:tcPr>
            <w:tcW w:w="1065" w:type="dxa"/>
            <w:vAlign w:val="center"/>
          </w:tcPr>
          <w:p w14:paraId="0351AED3">
            <w:pPr>
              <w:adjustRightInd w:val="0"/>
              <w:snapToGrid w:val="0"/>
              <w:spacing w:line="300" w:lineRule="auto"/>
              <w:ind w:firstLine="480" w:firstLineChars="200"/>
              <w:jc w:val="center"/>
              <w:rPr>
                <w:sz w:val="24"/>
              </w:rPr>
            </w:pPr>
          </w:p>
        </w:tc>
        <w:tc>
          <w:tcPr>
            <w:tcW w:w="1980" w:type="dxa"/>
            <w:vAlign w:val="center"/>
          </w:tcPr>
          <w:p w14:paraId="35D665CF">
            <w:pPr>
              <w:adjustRightInd w:val="0"/>
              <w:snapToGrid w:val="0"/>
              <w:spacing w:line="300" w:lineRule="auto"/>
              <w:ind w:firstLine="480" w:firstLineChars="200"/>
              <w:jc w:val="center"/>
              <w:rPr>
                <w:sz w:val="24"/>
              </w:rPr>
            </w:pPr>
          </w:p>
        </w:tc>
        <w:tc>
          <w:tcPr>
            <w:tcW w:w="1642" w:type="dxa"/>
            <w:vAlign w:val="center"/>
          </w:tcPr>
          <w:p w14:paraId="2F252F92">
            <w:pPr>
              <w:adjustRightInd w:val="0"/>
              <w:snapToGrid w:val="0"/>
              <w:spacing w:line="300" w:lineRule="auto"/>
              <w:ind w:firstLine="480" w:firstLineChars="200"/>
              <w:jc w:val="center"/>
              <w:rPr>
                <w:sz w:val="24"/>
              </w:rPr>
            </w:pPr>
          </w:p>
        </w:tc>
      </w:tr>
      <w:tr w14:paraId="76D1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534D2A81">
            <w:pPr>
              <w:adjustRightInd w:val="0"/>
              <w:snapToGrid w:val="0"/>
              <w:spacing w:line="300" w:lineRule="auto"/>
              <w:ind w:firstLine="480" w:firstLineChars="200"/>
              <w:rPr>
                <w:sz w:val="24"/>
              </w:rPr>
            </w:pPr>
          </w:p>
        </w:tc>
        <w:tc>
          <w:tcPr>
            <w:tcW w:w="1080" w:type="dxa"/>
          </w:tcPr>
          <w:p w14:paraId="555CC3BB">
            <w:pPr>
              <w:adjustRightInd w:val="0"/>
              <w:snapToGrid w:val="0"/>
              <w:spacing w:line="300" w:lineRule="auto"/>
              <w:ind w:firstLine="480" w:firstLineChars="200"/>
              <w:rPr>
                <w:sz w:val="24"/>
              </w:rPr>
            </w:pPr>
          </w:p>
        </w:tc>
        <w:tc>
          <w:tcPr>
            <w:tcW w:w="1995" w:type="dxa"/>
          </w:tcPr>
          <w:p w14:paraId="70291BF5">
            <w:pPr>
              <w:adjustRightInd w:val="0"/>
              <w:snapToGrid w:val="0"/>
              <w:spacing w:line="300" w:lineRule="auto"/>
              <w:ind w:firstLine="480" w:firstLineChars="200"/>
              <w:rPr>
                <w:sz w:val="24"/>
              </w:rPr>
            </w:pPr>
          </w:p>
        </w:tc>
        <w:tc>
          <w:tcPr>
            <w:tcW w:w="1065" w:type="dxa"/>
          </w:tcPr>
          <w:p w14:paraId="3D807B13">
            <w:pPr>
              <w:adjustRightInd w:val="0"/>
              <w:snapToGrid w:val="0"/>
              <w:spacing w:line="300" w:lineRule="auto"/>
              <w:ind w:firstLine="480" w:firstLineChars="200"/>
              <w:rPr>
                <w:sz w:val="24"/>
              </w:rPr>
            </w:pPr>
          </w:p>
        </w:tc>
        <w:tc>
          <w:tcPr>
            <w:tcW w:w="1980" w:type="dxa"/>
          </w:tcPr>
          <w:p w14:paraId="7D72B99A">
            <w:pPr>
              <w:adjustRightInd w:val="0"/>
              <w:snapToGrid w:val="0"/>
              <w:spacing w:line="300" w:lineRule="auto"/>
              <w:ind w:firstLine="480" w:firstLineChars="200"/>
              <w:rPr>
                <w:sz w:val="24"/>
              </w:rPr>
            </w:pPr>
          </w:p>
        </w:tc>
        <w:tc>
          <w:tcPr>
            <w:tcW w:w="1642" w:type="dxa"/>
          </w:tcPr>
          <w:p w14:paraId="7D0A8F17">
            <w:pPr>
              <w:adjustRightInd w:val="0"/>
              <w:snapToGrid w:val="0"/>
              <w:spacing w:line="300" w:lineRule="auto"/>
              <w:ind w:firstLine="480" w:firstLineChars="200"/>
              <w:rPr>
                <w:sz w:val="24"/>
              </w:rPr>
            </w:pPr>
          </w:p>
        </w:tc>
      </w:tr>
      <w:tr w14:paraId="32D8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E041D51">
            <w:pPr>
              <w:adjustRightInd w:val="0"/>
              <w:snapToGrid w:val="0"/>
              <w:spacing w:line="300" w:lineRule="auto"/>
              <w:ind w:firstLine="480" w:firstLineChars="200"/>
              <w:rPr>
                <w:sz w:val="24"/>
              </w:rPr>
            </w:pPr>
          </w:p>
        </w:tc>
        <w:tc>
          <w:tcPr>
            <w:tcW w:w="1080" w:type="dxa"/>
          </w:tcPr>
          <w:p w14:paraId="35F73073">
            <w:pPr>
              <w:adjustRightInd w:val="0"/>
              <w:snapToGrid w:val="0"/>
              <w:spacing w:line="300" w:lineRule="auto"/>
              <w:ind w:firstLine="480" w:firstLineChars="200"/>
              <w:rPr>
                <w:sz w:val="24"/>
              </w:rPr>
            </w:pPr>
          </w:p>
        </w:tc>
        <w:tc>
          <w:tcPr>
            <w:tcW w:w="1995" w:type="dxa"/>
          </w:tcPr>
          <w:p w14:paraId="10BF8203">
            <w:pPr>
              <w:adjustRightInd w:val="0"/>
              <w:snapToGrid w:val="0"/>
              <w:spacing w:line="300" w:lineRule="auto"/>
              <w:ind w:firstLine="480" w:firstLineChars="200"/>
              <w:rPr>
                <w:sz w:val="24"/>
              </w:rPr>
            </w:pPr>
          </w:p>
        </w:tc>
        <w:tc>
          <w:tcPr>
            <w:tcW w:w="1065" w:type="dxa"/>
          </w:tcPr>
          <w:p w14:paraId="136C4773">
            <w:pPr>
              <w:adjustRightInd w:val="0"/>
              <w:snapToGrid w:val="0"/>
              <w:spacing w:line="300" w:lineRule="auto"/>
              <w:ind w:firstLine="480" w:firstLineChars="200"/>
              <w:rPr>
                <w:sz w:val="24"/>
              </w:rPr>
            </w:pPr>
          </w:p>
        </w:tc>
        <w:tc>
          <w:tcPr>
            <w:tcW w:w="1980" w:type="dxa"/>
          </w:tcPr>
          <w:p w14:paraId="18E7E2C4">
            <w:pPr>
              <w:adjustRightInd w:val="0"/>
              <w:snapToGrid w:val="0"/>
              <w:spacing w:line="300" w:lineRule="auto"/>
              <w:ind w:firstLine="480" w:firstLineChars="200"/>
              <w:rPr>
                <w:sz w:val="24"/>
              </w:rPr>
            </w:pPr>
          </w:p>
        </w:tc>
        <w:tc>
          <w:tcPr>
            <w:tcW w:w="1642" w:type="dxa"/>
          </w:tcPr>
          <w:p w14:paraId="7231DB05">
            <w:pPr>
              <w:adjustRightInd w:val="0"/>
              <w:snapToGrid w:val="0"/>
              <w:spacing w:line="300" w:lineRule="auto"/>
              <w:ind w:firstLine="480" w:firstLineChars="200"/>
              <w:rPr>
                <w:sz w:val="24"/>
              </w:rPr>
            </w:pPr>
          </w:p>
        </w:tc>
      </w:tr>
      <w:tr w14:paraId="0F1D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ABE2C28">
            <w:pPr>
              <w:adjustRightInd w:val="0"/>
              <w:snapToGrid w:val="0"/>
              <w:spacing w:line="300" w:lineRule="auto"/>
              <w:ind w:firstLine="480" w:firstLineChars="200"/>
              <w:rPr>
                <w:sz w:val="24"/>
              </w:rPr>
            </w:pPr>
          </w:p>
        </w:tc>
        <w:tc>
          <w:tcPr>
            <w:tcW w:w="1080" w:type="dxa"/>
          </w:tcPr>
          <w:p w14:paraId="1E166445">
            <w:pPr>
              <w:adjustRightInd w:val="0"/>
              <w:snapToGrid w:val="0"/>
              <w:spacing w:line="300" w:lineRule="auto"/>
              <w:ind w:firstLine="480" w:firstLineChars="200"/>
              <w:rPr>
                <w:sz w:val="24"/>
              </w:rPr>
            </w:pPr>
          </w:p>
        </w:tc>
        <w:tc>
          <w:tcPr>
            <w:tcW w:w="1995" w:type="dxa"/>
          </w:tcPr>
          <w:p w14:paraId="6BC63976">
            <w:pPr>
              <w:adjustRightInd w:val="0"/>
              <w:snapToGrid w:val="0"/>
              <w:spacing w:line="300" w:lineRule="auto"/>
              <w:ind w:firstLine="480" w:firstLineChars="200"/>
              <w:rPr>
                <w:sz w:val="24"/>
              </w:rPr>
            </w:pPr>
          </w:p>
        </w:tc>
        <w:tc>
          <w:tcPr>
            <w:tcW w:w="1065" w:type="dxa"/>
          </w:tcPr>
          <w:p w14:paraId="2DB1D731">
            <w:pPr>
              <w:adjustRightInd w:val="0"/>
              <w:snapToGrid w:val="0"/>
              <w:spacing w:line="300" w:lineRule="auto"/>
              <w:ind w:firstLine="480" w:firstLineChars="200"/>
              <w:rPr>
                <w:sz w:val="24"/>
              </w:rPr>
            </w:pPr>
          </w:p>
        </w:tc>
        <w:tc>
          <w:tcPr>
            <w:tcW w:w="1980" w:type="dxa"/>
          </w:tcPr>
          <w:p w14:paraId="03AA2FA5">
            <w:pPr>
              <w:adjustRightInd w:val="0"/>
              <w:snapToGrid w:val="0"/>
              <w:spacing w:line="300" w:lineRule="auto"/>
              <w:ind w:firstLine="480" w:firstLineChars="200"/>
              <w:rPr>
                <w:sz w:val="24"/>
              </w:rPr>
            </w:pPr>
          </w:p>
        </w:tc>
        <w:tc>
          <w:tcPr>
            <w:tcW w:w="1642" w:type="dxa"/>
          </w:tcPr>
          <w:p w14:paraId="22F0A664">
            <w:pPr>
              <w:adjustRightInd w:val="0"/>
              <w:snapToGrid w:val="0"/>
              <w:spacing w:line="300" w:lineRule="auto"/>
              <w:ind w:firstLine="480" w:firstLineChars="200"/>
              <w:rPr>
                <w:sz w:val="24"/>
              </w:rPr>
            </w:pPr>
          </w:p>
        </w:tc>
      </w:tr>
      <w:tr w14:paraId="3658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90B92FA">
            <w:pPr>
              <w:adjustRightInd w:val="0"/>
              <w:snapToGrid w:val="0"/>
              <w:spacing w:line="300" w:lineRule="auto"/>
              <w:ind w:firstLine="480" w:firstLineChars="200"/>
              <w:rPr>
                <w:sz w:val="24"/>
              </w:rPr>
            </w:pPr>
          </w:p>
        </w:tc>
        <w:tc>
          <w:tcPr>
            <w:tcW w:w="1080" w:type="dxa"/>
          </w:tcPr>
          <w:p w14:paraId="1182C018">
            <w:pPr>
              <w:adjustRightInd w:val="0"/>
              <w:snapToGrid w:val="0"/>
              <w:spacing w:line="300" w:lineRule="auto"/>
              <w:ind w:firstLine="480" w:firstLineChars="200"/>
              <w:rPr>
                <w:sz w:val="24"/>
              </w:rPr>
            </w:pPr>
          </w:p>
        </w:tc>
        <w:tc>
          <w:tcPr>
            <w:tcW w:w="1995" w:type="dxa"/>
          </w:tcPr>
          <w:p w14:paraId="2D48CC79">
            <w:pPr>
              <w:adjustRightInd w:val="0"/>
              <w:snapToGrid w:val="0"/>
              <w:spacing w:line="300" w:lineRule="auto"/>
              <w:ind w:firstLine="480" w:firstLineChars="200"/>
              <w:rPr>
                <w:sz w:val="24"/>
              </w:rPr>
            </w:pPr>
          </w:p>
        </w:tc>
        <w:tc>
          <w:tcPr>
            <w:tcW w:w="1065" w:type="dxa"/>
          </w:tcPr>
          <w:p w14:paraId="1D9A836B">
            <w:pPr>
              <w:adjustRightInd w:val="0"/>
              <w:snapToGrid w:val="0"/>
              <w:spacing w:line="300" w:lineRule="auto"/>
              <w:ind w:firstLine="480" w:firstLineChars="200"/>
              <w:rPr>
                <w:sz w:val="24"/>
              </w:rPr>
            </w:pPr>
          </w:p>
        </w:tc>
        <w:tc>
          <w:tcPr>
            <w:tcW w:w="1980" w:type="dxa"/>
          </w:tcPr>
          <w:p w14:paraId="497E33A5">
            <w:pPr>
              <w:adjustRightInd w:val="0"/>
              <w:snapToGrid w:val="0"/>
              <w:spacing w:line="300" w:lineRule="auto"/>
              <w:ind w:firstLine="480" w:firstLineChars="200"/>
              <w:rPr>
                <w:sz w:val="24"/>
              </w:rPr>
            </w:pPr>
          </w:p>
        </w:tc>
        <w:tc>
          <w:tcPr>
            <w:tcW w:w="1642" w:type="dxa"/>
          </w:tcPr>
          <w:p w14:paraId="7DC07092">
            <w:pPr>
              <w:adjustRightInd w:val="0"/>
              <w:snapToGrid w:val="0"/>
              <w:spacing w:line="300" w:lineRule="auto"/>
              <w:ind w:firstLine="480" w:firstLineChars="200"/>
              <w:rPr>
                <w:sz w:val="24"/>
              </w:rPr>
            </w:pPr>
          </w:p>
        </w:tc>
      </w:tr>
      <w:tr w14:paraId="2616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4A7680E">
            <w:pPr>
              <w:adjustRightInd w:val="0"/>
              <w:snapToGrid w:val="0"/>
              <w:spacing w:line="300" w:lineRule="auto"/>
              <w:ind w:firstLine="480" w:firstLineChars="200"/>
              <w:rPr>
                <w:sz w:val="24"/>
              </w:rPr>
            </w:pPr>
          </w:p>
        </w:tc>
        <w:tc>
          <w:tcPr>
            <w:tcW w:w="1080" w:type="dxa"/>
          </w:tcPr>
          <w:p w14:paraId="7E530A27">
            <w:pPr>
              <w:adjustRightInd w:val="0"/>
              <w:snapToGrid w:val="0"/>
              <w:spacing w:line="300" w:lineRule="auto"/>
              <w:ind w:firstLine="480" w:firstLineChars="200"/>
              <w:rPr>
                <w:sz w:val="24"/>
              </w:rPr>
            </w:pPr>
          </w:p>
        </w:tc>
        <w:tc>
          <w:tcPr>
            <w:tcW w:w="1995" w:type="dxa"/>
          </w:tcPr>
          <w:p w14:paraId="6C391C3F">
            <w:pPr>
              <w:adjustRightInd w:val="0"/>
              <w:snapToGrid w:val="0"/>
              <w:spacing w:line="300" w:lineRule="auto"/>
              <w:ind w:firstLine="480" w:firstLineChars="200"/>
              <w:rPr>
                <w:sz w:val="24"/>
              </w:rPr>
            </w:pPr>
          </w:p>
        </w:tc>
        <w:tc>
          <w:tcPr>
            <w:tcW w:w="1065" w:type="dxa"/>
          </w:tcPr>
          <w:p w14:paraId="30FEDAA7">
            <w:pPr>
              <w:adjustRightInd w:val="0"/>
              <w:snapToGrid w:val="0"/>
              <w:spacing w:line="300" w:lineRule="auto"/>
              <w:ind w:firstLine="480" w:firstLineChars="200"/>
              <w:rPr>
                <w:sz w:val="24"/>
              </w:rPr>
            </w:pPr>
          </w:p>
        </w:tc>
        <w:tc>
          <w:tcPr>
            <w:tcW w:w="1980" w:type="dxa"/>
          </w:tcPr>
          <w:p w14:paraId="2B4C0C1F">
            <w:pPr>
              <w:adjustRightInd w:val="0"/>
              <w:snapToGrid w:val="0"/>
              <w:spacing w:line="300" w:lineRule="auto"/>
              <w:ind w:firstLine="480" w:firstLineChars="200"/>
              <w:rPr>
                <w:sz w:val="24"/>
              </w:rPr>
            </w:pPr>
          </w:p>
        </w:tc>
        <w:tc>
          <w:tcPr>
            <w:tcW w:w="1642" w:type="dxa"/>
          </w:tcPr>
          <w:p w14:paraId="4D588F06">
            <w:pPr>
              <w:adjustRightInd w:val="0"/>
              <w:snapToGrid w:val="0"/>
              <w:spacing w:line="300" w:lineRule="auto"/>
              <w:ind w:firstLine="480" w:firstLineChars="200"/>
              <w:rPr>
                <w:sz w:val="24"/>
              </w:rPr>
            </w:pPr>
          </w:p>
        </w:tc>
      </w:tr>
    </w:tbl>
    <w:p w14:paraId="6839362E">
      <w:pPr>
        <w:adjustRightInd w:val="0"/>
        <w:snapToGrid w:val="0"/>
        <w:spacing w:line="300" w:lineRule="auto"/>
        <w:ind w:firstLine="480" w:firstLineChars="200"/>
        <w:rPr>
          <w:sz w:val="24"/>
        </w:rPr>
      </w:pPr>
    </w:p>
    <w:p w14:paraId="400E5CE1">
      <w:pPr>
        <w:adjustRightInd w:val="0"/>
        <w:snapToGrid w:val="0"/>
        <w:spacing w:line="300" w:lineRule="auto"/>
        <w:ind w:firstLine="480" w:firstLineChars="200"/>
        <w:rPr>
          <w:sz w:val="24"/>
        </w:rPr>
      </w:pPr>
      <w:r>
        <w:rPr>
          <w:rFonts w:hint="eastAsia"/>
          <w:sz w:val="24"/>
        </w:rPr>
        <w:t>投标人承诺：除上表中的偏差外，完全响应邀请文件的其他条款。</w:t>
      </w:r>
    </w:p>
    <w:p w14:paraId="2BEC55ED">
      <w:pPr>
        <w:adjustRightInd w:val="0"/>
        <w:snapToGrid w:val="0"/>
        <w:spacing w:line="300" w:lineRule="auto"/>
        <w:rPr>
          <w:sz w:val="24"/>
        </w:rPr>
      </w:pPr>
    </w:p>
    <w:p w14:paraId="285F854C">
      <w:pPr>
        <w:adjustRightInd w:val="0"/>
        <w:snapToGrid w:val="0"/>
        <w:spacing w:line="300" w:lineRule="auto"/>
        <w:ind w:firstLine="480" w:firstLineChars="200"/>
        <w:jc w:val="center"/>
        <w:rPr>
          <w:sz w:val="24"/>
        </w:rPr>
      </w:pPr>
      <w:r>
        <w:rPr>
          <w:rFonts w:hint="eastAsia"/>
          <w:sz w:val="24"/>
        </w:rPr>
        <w:t xml:space="preserve">                           谈判申请人全称（盖章）：      </w:t>
      </w:r>
    </w:p>
    <w:p w14:paraId="1774AE8D">
      <w:pPr>
        <w:pStyle w:val="5"/>
      </w:pPr>
    </w:p>
    <w:p w14:paraId="18B3F0B5">
      <w:pPr>
        <w:adjustRightInd w:val="0"/>
        <w:snapToGrid w:val="0"/>
        <w:spacing w:line="300" w:lineRule="auto"/>
        <w:ind w:firstLine="4080" w:firstLineChars="1700"/>
        <w:rPr>
          <w:sz w:val="24"/>
        </w:rPr>
      </w:pPr>
      <w:r>
        <w:rPr>
          <w:rFonts w:hint="eastAsia"/>
          <w:sz w:val="24"/>
        </w:rPr>
        <w:t xml:space="preserve">法人代表(或法人授权代表)签字：      </w:t>
      </w:r>
    </w:p>
    <w:p w14:paraId="726A1373">
      <w:pPr>
        <w:adjustRightInd w:val="0"/>
        <w:snapToGrid w:val="0"/>
        <w:spacing w:line="300" w:lineRule="auto"/>
        <w:ind w:firstLine="480" w:firstLineChars="200"/>
        <w:jc w:val="center"/>
        <w:rPr>
          <w:sz w:val="24"/>
        </w:rPr>
      </w:pPr>
    </w:p>
    <w:p w14:paraId="0D25C49A">
      <w:pPr>
        <w:adjustRightInd w:val="0"/>
        <w:snapToGrid w:val="0"/>
        <w:spacing w:line="300" w:lineRule="auto"/>
        <w:ind w:firstLine="480" w:firstLineChars="200"/>
        <w:jc w:val="center"/>
        <w:rPr>
          <w:sz w:val="24"/>
        </w:rPr>
      </w:pPr>
      <w:r>
        <w:rPr>
          <w:rFonts w:hint="eastAsia"/>
          <w:sz w:val="24"/>
        </w:rPr>
        <w:t xml:space="preserve">                      日期：</w:t>
      </w:r>
    </w:p>
    <w:p w14:paraId="2D69A86D">
      <w:pPr>
        <w:adjustRightInd w:val="0"/>
        <w:snapToGrid w:val="0"/>
        <w:spacing w:line="300" w:lineRule="auto"/>
        <w:ind w:firstLine="480" w:firstLineChars="200"/>
        <w:jc w:val="center"/>
        <w:rPr>
          <w:sz w:val="24"/>
        </w:rPr>
      </w:pPr>
    </w:p>
    <w:p w14:paraId="24C4C7F6">
      <w:pPr>
        <w:rPr>
          <w:rFonts w:hAnsi="宋体"/>
          <w:szCs w:val="21"/>
        </w:rPr>
      </w:pPr>
      <w:r>
        <w:rPr>
          <w:rFonts w:hAnsi="宋体"/>
          <w:szCs w:val="21"/>
        </w:rPr>
        <w:br w:type="page"/>
      </w:r>
    </w:p>
    <w:bookmarkEnd w:id="153"/>
    <w:p w14:paraId="20BE343A">
      <w:pPr>
        <w:widowControl/>
        <w:jc w:val="left"/>
      </w:pPr>
      <w:bookmarkStart w:id="154" w:name="_Toc86124094"/>
      <w:bookmarkStart w:id="155" w:name="_Toc31838"/>
      <w:bookmarkStart w:id="156" w:name="_Toc31108"/>
      <w:bookmarkStart w:id="157" w:name="_Toc419725624"/>
      <w:bookmarkStart w:id="158" w:name="_Toc23574"/>
      <w:bookmarkStart w:id="159" w:name="_Toc417843500"/>
      <w:bookmarkStart w:id="160" w:name="_Toc55229810"/>
      <w:bookmarkStart w:id="161" w:name="_Toc417843451"/>
      <w:bookmarkStart w:id="162" w:name="_Toc347849269"/>
    </w:p>
    <w:bookmarkEnd w:id="154"/>
    <w:bookmarkEnd w:id="155"/>
    <w:bookmarkEnd w:id="156"/>
    <w:bookmarkEnd w:id="157"/>
    <w:bookmarkEnd w:id="158"/>
    <w:bookmarkEnd w:id="159"/>
    <w:bookmarkEnd w:id="160"/>
    <w:bookmarkEnd w:id="161"/>
    <w:bookmarkEnd w:id="162"/>
    <w:p w14:paraId="7574E9BA">
      <w:pPr>
        <w:keepNext/>
        <w:keepLines/>
        <w:spacing w:before="260" w:after="260" w:line="360" w:lineRule="auto"/>
        <w:jc w:val="left"/>
        <w:outlineLvl w:val="1"/>
        <w:rPr>
          <w:rFonts w:ascii="仿宋_GB2312" w:hAnsi="仿宋_GB2312" w:eastAsia="仿宋_GB2312" w:cs="仿宋_GB2312"/>
          <w:szCs w:val="21"/>
        </w:rPr>
      </w:pPr>
      <w:r>
        <w:rPr>
          <w:rFonts w:hint="eastAsia" w:ascii="仿宋_GB2312" w:hAnsi="仿宋_GB2312" w:eastAsia="仿宋_GB2312" w:cs="仿宋_GB2312"/>
          <w:b/>
          <w:bCs/>
          <w:sz w:val="32"/>
          <w:szCs w:val="21"/>
        </w:rPr>
        <w:t>附件：</w:t>
      </w:r>
      <w:bookmarkStart w:id="163" w:name="_Toc451524373"/>
      <w:bookmarkEnd w:id="163"/>
    </w:p>
    <w:p w14:paraId="7EB6A2E2">
      <w:pPr>
        <w:keepNext/>
        <w:keepLines/>
        <w:ind w:left="2600" w:firstLine="840" w:firstLineChars="200"/>
        <w:jc w:val="left"/>
        <w:outlineLvl w:val="1"/>
        <w:rPr>
          <w:rFonts w:ascii="宋体" w:hAnsi="宋体" w:cs="宋体"/>
          <w:color w:val="000000"/>
          <w:kern w:val="0"/>
          <w:sz w:val="42"/>
          <w:szCs w:val="42"/>
          <w:lang w:val="zh-TW" w:eastAsia="zh-TW" w:bidi="zh-TW"/>
        </w:rPr>
      </w:pPr>
      <w:r>
        <w:rPr>
          <w:rFonts w:ascii="宋体" w:hAnsi="宋体" w:cs="宋体"/>
          <w:color w:val="000000"/>
          <w:kern w:val="0"/>
          <w:sz w:val="42"/>
          <w:szCs w:val="42"/>
          <w:lang w:val="zh-TW" w:eastAsia="zh-TW" w:bidi="zh-TW"/>
        </w:rPr>
        <w:t>二次报价表</w:t>
      </w:r>
    </w:p>
    <w:p w14:paraId="241470FE">
      <w:pPr>
        <w:pStyle w:val="9"/>
        <w:ind w:left="0" w:leftChars="0" w:firstLine="480" w:firstLineChars="200"/>
        <w:rPr>
          <w:rFonts w:hint="eastAsia" w:eastAsia="新宋体" w:cs="Times New Roman"/>
          <w:b/>
          <w:bCs/>
          <w:kern w:val="2"/>
          <w:sz w:val="22"/>
          <w:szCs w:val="24"/>
          <w:lang w:val="en-US" w:eastAsia="zh-CN"/>
        </w:rPr>
      </w:pPr>
      <w:r>
        <w:rPr>
          <w:rFonts w:ascii="宋体" w:hAnsi="宋体"/>
          <w:kern w:val="0"/>
          <w:sz w:val="24"/>
        </w:rPr>
        <w:t>项目名称</w:t>
      </w:r>
      <w:r>
        <w:rPr>
          <w:rFonts w:hint="eastAsia" w:ascii="宋体" w:hAnsi="宋体"/>
          <w:kern w:val="0"/>
          <w:sz w:val="24"/>
        </w:rPr>
        <w:t>：</w:t>
      </w:r>
      <w:r>
        <w:rPr>
          <w:rFonts w:hint="eastAsia" w:eastAsia="新宋体" w:cs="Times New Roman"/>
          <w:bCs w:val="0"/>
          <w:kern w:val="2"/>
          <w:sz w:val="22"/>
          <w:szCs w:val="24"/>
          <w:lang w:val="en-US" w:eastAsia="zh-CN" w:bidi="ar-SA"/>
        </w:rPr>
        <w:t>110kV永三风电场</w:t>
      </w:r>
      <w:r>
        <w:rPr>
          <w:rFonts w:hint="eastAsia" w:eastAsia="新宋体" w:cs="Times New Roman"/>
          <w:bCs w:val="0"/>
          <w:kern w:val="2"/>
          <w:sz w:val="22"/>
          <w:szCs w:val="24"/>
          <w:lang w:val="en-US" w:eastAsia="zh-CN"/>
        </w:rPr>
        <w:t>35kV集电线路导线更换，本项目包括所有工作的全部费用，包括但不限于导线及金具拆除、运输费、材料费、人工费等。</w:t>
      </w:r>
    </w:p>
    <w:tbl>
      <w:tblPr>
        <w:tblStyle w:val="26"/>
        <w:tblpPr w:leftFromText="180" w:rightFromText="180" w:vertAnchor="text" w:horzAnchor="page" w:tblpXSpec="center" w:tblpY="482"/>
        <w:tblOverlap w:val="never"/>
        <w:tblW w:w="58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3145"/>
        <w:gridCol w:w="3471"/>
        <w:gridCol w:w="1255"/>
        <w:gridCol w:w="1004"/>
        <w:gridCol w:w="1152"/>
      </w:tblGrid>
      <w:tr w14:paraId="34B95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A5E4">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序号</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51AD">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名称</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33C9">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型号</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BA09">
            <w:pPr>
              <w:pStyle w:val="19"/>
              <w:jc w:val="center"/>
              <w:outlineLvl w:val="9"/>
              <w:rPr>
                <w:rFonts w:hint="default"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档距（m）</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C177">
            <w:pPr>
              <w:pStyle w:val="19"/>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相序</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E74D">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单价</w:t>
            </w:r>
          </w:p>
        </w:tc>
      </w:tr>
      <w:tr w14:paraId="173D1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4769">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1</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E529">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96C9">
            <w:pPr>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A827">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C573">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A</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85E0">
            <w:pPr>
              <w:pStyle w:val="19"/>
              <w:ind w:left="480" w:firstLine="0" w:firstLineChars="0"/>
              <w:jc w:val="center"/>
              <w:outlineLvl w:val="9"/>
              <w:rPr>
                <w:rFonts w:hint="eastAsia" w:eastAsia="新宋体" w:cs="Times New Roman"/>
                <w:bCs w:val="0"/>
                <w:kern w:val="2"/>
                <w:sz w:val="22"/>
                <w:szCs w:val="24"/>
                <w:lang w:val="en-US" w:eastAsia="zh-CN"/>
              </w:rPr>
            </w:pPr>
          </w:p>
        </w:tc>
      </w:tr>
      <w:tr w14:paraId="1998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2DD8">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2</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4D41">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永三I回BF3N3-BF3N2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F619">
            <w:pPr>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9633">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188</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5815">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A932">
            <w:pPr>
              <w:pStyle w:val="19"/>
              <w:ind w:left="480" w:firstLine="0" w:firstLineChars="0"/>
              <w:jc w:val="center"/>
              <w:outlineLvl w:val="9"/>
              <w:rPr>
                <w:rFonts w:hint="eastAsia" w:eastAsia="新宋体" w:cs="Times New Roman"/>
                <w:bCs w:val="0"/>
                <w:kern w:val="2"/>
                <w:sz w:val="22"/>
                <w:szCs w:val="24"/>
                <w:lang w:val="en-US" w:eastAsia="zh-CN"/>
              </w:rPr>
            </w:pPr>
          </w:p>
        </w:tc>
      </w:tr>
      <w:tr w14:paraId="18838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8F2A">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3</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7AE6">
            <w:pPr>
              <w:pStyle w:val="19"/>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孔照普II回7#-T1至T2</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563A">
            <w:pPr>
              <w:ind w:left="480" w:firstLine="0" w:firstLineChars="0"/>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C0C6">
            <w:pPr>
              <w:ind w:left="480" w:leftChars="0" w:firstLine="0" w:firstLineChars="0"/>
              <w:jc w:val="both"/>
              <w:outlineLvl w:val="9"/>
              <w:rPr>
                <w:rFonts w:hint="eastAsia" w:eastAsia="新宋体" w:cs="Times New Roman" w:asciiTheme="minorHAnsi" w:hAnsiTheme="minorHAnsi"/>
                <w:bCs w:val="0"/>
                <w:kern w:val="2"/>
                <w:sz w:val="22"/>
                <w:szCs w:val="24"/>
                <w:lang w:val="en-US" w:eastAsia="zh-CN" w:bidi="ar-SA"/>
              </w:rPr>
            </w:pPr>
            <w:r>
              <w:rPr>
                <w:rFonts w:hint="eastAsia" w:eastAsia="新宋体" w:cs="Times New Roman"/>
                <w:bCs w:val="0"/>
                <w:kern w:val="2"/>
                <w:sz w:val="22"/>
                <w:szCs w:val="24"/>
                <w:lang w:val="en-US" w:eastAsia="zh-CN"/>
              </w:rPr>
              <w:t>265</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268F">
            <w:pPr>
              <w:pStyle w:val="19"/>
              <w:ind w:left="480" w:firstLine="0" w:firstLineChars="0"/>
              <w:jc w:val="both"/>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B</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DF9B">
            <w:pPr>
              <w:pStyle w:val="19"/>
              <w:ind w:left="480" w:firstLine="0" w:firstLineChars="0"/>
              <w:jc w:val="center"/>
              <w:outlineLvl w:val="9"/>
              <w:rPr>
                <w:rFonts w:hint="eastAsia" w:eastAsia="新宋体" w:cs="Times New Roman"/>
                <w:bCs w:val="0"/>
                <w:kern w:val="2"/>
                <w:sz w:val="22"/>
                <w:szCs w:val="24"/>
                <w:lang w:val="en-US" w:eastAsia="zh-CN"/>
              </w:rPr>
            </w:pPr>
          </w:p>
        </w:tc>
      </w:tr>
      <w:tr w14:paraId="71B0C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2DA1">
            <w:pPr>
              <w:pStyle w:val="19"/>
              <w:jc w:val="center"/>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4</w:t>
            </w:r>
          </w:p>
        </w:tc>
        <w:tc>
          <w:tcPr>
            <w:tcW w:w="1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7E5D">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配套金具</w:t>
            </w:r>
          </w:p>
        </w:tc>
        <w:tc>
          <w:tcPr>
            <w:tcW w:w="1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3982">
            <w:pPr>
              <w:pStyle w:val="19"/>
              <w:ind w:left="480" w:firstLine="0" w:firstLineChars="0"/>
              <w:jc w:val="center"/>
              <w:outlineLvl w:val="9"/>
              <w:rPr>
                <w:rFonts w:hint="default" w:eastAsia="新宋体" w:cs="Times New Roman"/>
                <w:bCs w:val="0"/>
                <w:kern w:val="2"/>
                <w:sz w:val="22"/>
                <w:szCs w:val="24"/>
                <w:lang w:val="en-US" w:eastAsia="zh-CN"/>
              </w:rPr>
            </w:pPr>
            <w:r>
              <w:rPr>
                <w:rFonts w:hint="eastAsia" w:eastAsia="新宋体" w:cs="Times New Roman"/>
                <w:bCs w:val="0"/>
                <w:kern w:val="2"/>
                <w:sz w:val="22"/>
                <w:szCs w:val="24"/>
                <w:lang w:val="en-US" w:eastAsia="zh-CN"/>
              </w:rPr>
              <w:t>JL/G1A-95/20/LGJ-95/55</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037E">
            <w:pPr>
              <w:pStyle w:val="19"/>
              <w:ind w:left="480" w:leftChars="0" w:firstLine="0" w:firstLineChars="0"/>
              <w:jc w:val="center"/>
              <w:outlineLvl w:val="9"/>
              <w:rPr>
                <w:rFonts w:hint="eastAsia" w:eastAsia="新宋体" w:cs="Times New Roman" w:asciiTheme="minorHAnsi" w:hAnsiTheme="minorHAnsi"/>
                <w:bCs w:val="0"/>
                <w:kern w:val="2"/>
                <w:sz w:val="22"/>
                <w:szCs w:val="24"/>
                <w:lang w:val="en-US" w:eastAsia="zh-CN" w:bidi="ar-SA"/>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919A">
            <w:pPr>
              <w:pStyle w:val="19"/>
              <w:ind w:left="480" w:firstLine="0" w:firstLineChars="0"/>
              <w:jc w:val="center"/>
              <w:outlineLvl w:val="9"/>
              <w:rPr>
                <w:rFonts w:hint="eastAsia" w:eastAsia="新宋体" w:cs="Times New Roman"/>
                <w:bCs w:val="0"/>
                <w:kern w:val="2"/>
                <w:sz w:val="22"/>
                <w:szCs w:val="24"/>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580A">
            <w:pPr>
              <w:pStyle w:val="19"/>
              <w:ind w:left="480" w:firstLine="0" w:firstLineChars="0"/>
              <w:jc w:val="center"/>
              <w:outlineLvl w:val="9"/>
              <w:rPr>
                <w:rFonts w:hint="eastAsia" w:eastAsia="新宋体" w:cs="Times New Roman"/>
                <w:bCs w:val="0"/>
                <w:kern w:val="2"/>
                <w:sz w:val="22"/>
                <w:szCs w:val="24"/>
                <w:lang w:val="en-US" w:eastAsia="zh-CN"/>
              </w:rPr>
            </w:pPr>
          </w:p>
        </w:tc>
      </w:tr>
      <w:tr w14:paraId="39456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46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B901">
            <w:pPr>
              <w:pStyle w:val="19"/>
              <w:jc w:val="both"/>
              <w:outlineLvl w:val="9"/>
              <w:rPr>
                <w:rFonts w:hint="eastAsia" w:eastAsia="新宋体" w:cs="Times New Roman"/>
                <w:bCs w:val="0"/>
                <w:kern w:val="2"/>
                <w:sz w:val="22"/>
                <w:szCs w:val="24"/>
                <w:lang w:val="en-US" w:eastAsia="zh-CN"/>
              </w:rPr>
            </w:pPr>
            <w:r>
              <w:rPr>
                <w:rFonts w:hint="eastAsia" w:eastAsia="新宋体" w:cs="Times New Roman"/>
                <w:bCs w:val="0"/>
                <w:kern w:val="2"/>
                <w:sz w:val="22"/>
                <w:szCs w:val="24"/>
                <w:lang w:val="en-US" w:eastAsia="zh-CN"/>
              </w:rPr>
              <w:t>合计：小写：    元（大写：    ），其中不含税价格为：   ，税率为：  %，税价为：     元。</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7647">
            <w:pPr>
              <w:pStyle w:val="19"/>
              <w:ind w:left="480" w:firstLine="0" w:firstLineChars="0"/>
              <w:jc w:val="center"/>
              <w:outlineLvl w:val="9"/>
              <w:rPr>
                <w:rFonts w:hint="eastAsia" w:ascii="宋体" w:hAnsi="宋体" w:cs="宋体"/>
                <w:i w:val="0"/>
                <w:iCs w:val="0"/>
                <w:color w:val="000000"/>
                <w:kern w:val="0"/>
                <w:sz w:val="22"/>
                <w:szCs w:val="22"/>
                <w:u w:val="none"/>
                <w:lang w:val="en-US" w:eastAsia="zh-CN" w:bidi="ar"/>
              </w:rPr>
            </w:pPr>
          </w:p>
        </w:tc>
      </w:tr>
    </w:tbl>
    <w:p w14:paraId="61520008">
      <w:pPr>
        <w:pStyle w:val="24"/>
        <w:ind w:firstLine="0" w:firstLineChars="0"/>
        <w:jc w:val="both"/>
        <w:rPr>
          <w:rFonts w:ascii="仿宋_GB2312" w:hAnsi="仿宋_GB2312" w:eastAsia="仿宋_GB2312" w:cs="仿宋_GB2312"/>
          <w:kern w:val="2"/>
        </w:rPr>
      </w:pPr>
    </w:p>
    <w:p w14:paraId="12466BCD">
      <w:pPr>
        <w:pStyle w:val="24"/>
        <w:ind w:firstLine="0" w:firstLineChars="0"/>
        <w:jc w:val="both"/>
        <w:rPr>
          <w:rFonts w:ascii="仿宋_GB2312" w:hAnsi="仿宋_GB2312" w:eastAsia="仿宋_GB2312" w:cs="仿宋_GB2312"/>
          <w:color w:val="FF0000"/>
          <w:kern w:val="2"/>
        </w:rPr>
      </w:pPr>
      <w:r>
        <w:rPr>
          <w:rFonts w:hint="eastAsia" w:ascii="仿宋_GB2312" w:hAnsi="仿宋_GB2312" w:eastAsia="仿宋_GB2312" w:cs="仿宋_GB2312"/>
          <w:color w:val="FF0000"/>
          <w:kern w:val="2"/>
        </w:rPr>
        <w:t>注：</w:t>
      </w:r>
    </w:p>
    <w:p w14:paraId="526653F3">
      <w:pPr>
        <w:jc w:val="left"/>
        <w:rPr>
          <w:rFonts w:ascii="宋体" w:hAnsi="宋体" w:cs="宋体"/>
          <w:color w:val="FF0000"/>
          <w:kern w:val="0"/>
          <w:sz w:val="20"/>
          <w:szCs w:val="20"/>
          <w:lang w:val="zh-TW" w:bidi="zh-TW"/>
        </w:rPr>
      </w:pPr>
      <w:r>
        <w:rPr>
          <w:rFonts w:hint="eastAsia" w:ascii="宋体" w:hAnsi="宋体" w:cs="宋体"/>
          <w:color w:val="FF0000"/>
          <w:kern w:val="0"/>
          <w:sz w:val="20"/>
          <w:szCs w:val="20"/>
          <w:lang w:val="zh-TW" w:eastAsia="zh-TW" w:bidi="zh-TW"/>
        </w:rPr>
        <w:t>1、此表用于谈判结束后做最终报价使用，请勿装订在</w:t>
      </w:r>
      <w:r>
        <w:rPr>
          <w:rFonts w:hint="eastAsia" w:ascii="宋体" w:hAnsi="宋体" w:cs="宋体"/>
          <w:color w:val="FF0000"/>
          <w:kern w:val="0"/>
          <w:sz w:val="20"/>
          <w:szCs w:val="20"/>
          <w:lang w:bidi="zh-TW"/>
        </w:rPr>
        <w:t>响应</w:t>
      </w:r>
      <w:r>
        <w:rPr>
          <w:rFonts w:hint="eastAsia" w:ascii="宋体" w:hAnsi="宋体" w:cs="宋体"/>
          <w:color w:val="FF0000"/>
          <w:kern w:val="0"/>
          <w:sz w:val="20"/>
          <w:szCs w:val="20"/>
          <w:lang w:val="zh-TW" w:eastAsia="zh-TW" w:bidi="zh-TW"/>
        </w:rPr>
        <w:t>文件内！</w:t>
      </w:r>
    </w:p>
    <w:p w14:paraId="266ACF23">
      <w:pPr>
        <w:pStyle w:val="20"/>
        <w:spacing w:line="360" w:lineRule="auto"/>
        <w:ind w:firstLine="0" w:firstLineChars="0"/>
        <w:rPr>
          <w:rFonts w:ascii="宋体" w:hAnsi="宋体" w:eastAsia="宋体" w:cs="宋体"/>
          <w:color w:val="FF0000"/>
          <w:kern w:val="0"/>
          <w:sz w:val="20"/>
          <w:szCs w:val="20"/>
          <w:lang w:val="zh-TW" w:eastAsia="zh-TW" w:bidi="zh-TW"/>
        </w:rPr>
      </w:pPr>
      <w:r>
        <w:rPr>
          <w:rFonts w:hint="eastAsia" w:ascii="宋体" w:hAnsi="宋体" w:eastAsia="宋体" w:cs="宋体"/>
          <w:color w:val="FF0000"/>
          <w:kern w:val="0"/>
          <w:sz w:val="20"/>
          <w:szCs w:val="20"/>
          <w:lang w:val="zh-TW" w:eastAsia="zh-TW" w:bidi="zh-TW"/>
        </w:rPr>
        <w:t>2、此表需加盖单位公章，请各谈判申请人结合自身情况，提前准备。</w:t>
      </w:r>
    </w:p>
    <w:p w14:paraId="08340866">
      <w:pPr>
        <w:pStyle w:val="20"/>
        <w:spacing w:line="360" w:lineRule="auto"/>
        <w:ind w:firstLine="0" w:firstLineChars="0"/>
        <w:rPr>
          <w:rFonts w:ascii="宋体" w:hAnsi="宋体" w:eastAsia="宋体" w:cs="宋体"/>
          <w:kern w:val="0"/>
          <w:sz w:val="20"/>
          <w:szCs w:val="20"/>
          <w:lang w:val="zh-TW" w:eastAsia="zh-TW" w:bidi="zh-TW"/>
        </w:rPr>
      </w:pPr>
      <w:r>
        <w:rPr>
          <w:rFonts w:hint="eastAsia" w:ascii="宋体" w:hAnsi="宋体" w:eastAsia="宋体" w:cs="宋体"/>
          <w:color w:val="FF0000"/>
          <w:kern w:val="0"/>
          <w:sz w:val="20"/>
          <w:szCs w:val="20"/>
          <w:lang w:val="zh-TW" w:bidi="zh-TW"/>
        </w:rPr>
        <w:t>3、该报价为最终报价。</w:t>
      </w:r>
    </w:p>
    <w:p w14:paraId="6E21AE2A">
      <w:pPr>
        <w:pStyle w:val="20"/>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谈判申请人（单位公章）：                                              </w:t>
      </w:r>
    </w:p>
    <w:p w14:paraId="226A4CDC">
      <w:pPr>
        <w:pStyle w:val="20"/>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法定代表人或委托代理人（签字或盖章）：                  </w:t>
      </w:r>
    </w:p>
    <w:p w14:paraId="4D00B49D">
      <w:pPr>
        <w:pStyle w:val="20"/>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日  期：       年       月      </w:t>
      </w:r>
      <w:r>
        <w:rPr>
          <w:rFonts w:hint="eastAsia" w:ascii="宋体" w:hAnsi="宋体" w:cs="宋体"/>
          <w:color w:val="auto"/>
          <w:sz w:val="21"/>
          <w:szCs w:val="21"/>
          <w:lang w:val="en-US" w:eastAsia="zh-CN"/>
        </w:rPr>
        <w:t xml:space="preserve">   日</w:t>
      </w:r>
      <w:r>
        <w:rPr>
          <w:rFonts w:hint="eastAsia" w:ascii="宋体" w:hAnsi="宋体" w:cs="宋体"/>
          <w:color w:val="auto"/>
          <w:sz w:val="21"/>
          <w:szCs w:val="21"/>
          <w:lang w:val="en-US" w:eastAsia="zh-CN"/>
        </w:rPr>
        <w:tab/>
      </w:r>
    </w:p>
    <w:p w14:paraId="11D4393C"/>
    <w:sectPr>
      <w:headerReference r:id="rId5" w:type="first"/>
      <w:footerReference r:id="rId8" w:type="first"/>
      <w:headerReference r:id="rId3" w:type="default"/>
      <w:footerReference r:id="rId6" w:type="default"/>
      <w:headerReference r:id="rId4" w:type="even"/>
      <w:footerReference r:id="rId7" w:type="even"/>
      <w:pgSz w:w="11906" w:h="16838"/>
      <w:pgMar w:top="1758" w:right="1474" w:bottom="1418"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A00002EF" w:usb1="4000004B" w:usb2="00000000" w:usb3="00000000" w:csb0="2000009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D0093">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70B1E">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D70B1E">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EEC9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28592">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7FCA9">
    <w:pPr>
      <w:pStyle w:val="17"/>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C555">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2319A">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1DD919"/>
    <w:multiLevelType w:val="singleLevel"/>
    <w:tmpl w:val="0B1DD919"/>
    <w:lvl w:ilvl="0" w:tentative="0">
      <w:start w:val="1"/>
      <w:numFmt w:val="decimal"/>
      <w:suff w:val="space"/>
      <w:lvlText w:val="1.%1"/>
      <w:lvlJc w:val="left"/>
      <w:pPr>
        <w:ind w:left="0" w:firstLine="480"/>
      </w:pPr>
      <w:rPr>
        <w:rFonts w:hint="default"/>
      </w:rPr>
    </w:lvl>
  </w:abstractNum>
  <w:abstractNum w:abstractNumId="1">
    <w:nsid w:val="2C8E709E"/>
    <w:multiLevelType w:val="multilevel"/>
    <w:tmpl w:val="2C8E709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DD20100"/>
    <w:multiLevelType w:val="multilevel"/>
    <w:tmpl w:val="2DD20100"/>
    <w:lvl w:ilvl="0" w:tentative="0">
      <w:start w:val="7"/>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DDC0C53"/>
    <w:multiLevelType w:val="multilevel"/>
    <w:tmpl w:val="2DDC0C5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18217A7"/>
    <w:multiLevelType w:val="multilevel"/>
    <w:tmpl w:val="318217A7"/>
    <w:lvl w:ilvl="0" w:tentative="0">
      <w:start w:val="1"/>
      <w:numFmt w:val="decimal"/>
      <w:lvlText w:val="%1、"/>
      <w:lvlJc w:val="left"/>
      <w:pPr>
        <w:ind w:left="420" w:hanging="4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FDF4EF"/>
    <w:multiLevelType w:val="singleLevel"/>
    <w:tmpl w:val="46FDF4EF"/>
    <w:lvl w:ilvl="0" w:tentative="0">
      <w:start w:val="1"/>
      <w:numFmt w:val="chineseCounting"/>
      <w:suff w:val="nothing"/>
      <w:lvlText w:val="%1、"/>
      <w:lvlJc w:val="left"/>
      <w:rPr>
        <w:rFonts w:hint="eastAsia"/>
      </w:rPr>
    </w:lvl>
  </w:abstractNum>
  <w:abstractNum w:abstractNumId="6">
    <w:nsid w:val="61387E4E"/>
    <w:multiLevelType w:val="multilevel"/>
    <w:tmpl w:val="61387E4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C6B12B2"/>
    <w:multiLevelType w:val="multilevel"/>
    <w:tmpl w:val="6C6B12B2"/>
    <w:lvl w:ilvl="0" w:tentative="0">
      <w:start w:val="6"/>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5DD66D5"/>
    <w:multiLevelType w:val="multilevel"/>
    <w:tmpl w:val="75DD66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B4267AA"/>
    <w:multiLevelType w:val="multilevel"/>
    <w:tmpl w:val="7B4267A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D0E4B11"/>
    <w:multiLevelType w:val="multilevel"/>
    <w:tmpl w:val="7D0E4B11"/>
    <w:lvl w:ilvl="0" w:tentative="0">
      <w:start w:val="1"/>
      <w:numFmt w:val="decimal"/>
      <w:lvlText w:val="%1、"/>
      <w:lvlJc w:val="left"/>
      <w:pPr>
        <w:ind w:left="420" w:hanging="4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4"/>
  </w:num>
  <w:num w:numId="4">
    <w:abstractNumId w:val="10"/>
  </w:num>
  <w:num w:numId="5">
    <w:abstractNumId w:val="7"/>
  </w:num>
  <w:num w:numId="6">
    <w:abstractNumId w:val="3"/>
  </w:num>
  <w:num w:numId="7">
    <w:abstractNumId w:val="2"/>
  </w:num>
  <w:num w:numId="8">
    <w:abstractNumId w:val="1"/>
  </w:num>
  <w:num w:numId="9">
    <w:abstractNumId w:val="9"/>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980"/>
    <w:rsid w:val="000302EE"/>
    <w:rsid w:val="00046A24"/>
    <w:rsid w:val="00061F23"/>
    <w:rsid w:val="000A7924"/>
    <w:rsid w:val="000B4516"/>
    <w:rsid w:val="000F3501"/>
    <w:rsid w:val="001060D1"/>
    <w:rsid w:val="00191E21"/>
    <w:rsid w:val="001A11A4"/>
    <w:rsid w:val="001E0C24"/>
    <w:rsid w:val="001F5A52"/>
    <w:rsid w:val="00220A68"/>
    <w:rsid w:val="002244C0"/>
    <w:rsid w:val="00230654"/>
    <w:rsid w:val="00237ED6"/>
    <w:rsid w:val="002B65ED"/>
    <w:rsid w:val="002C2FE6"/>
    <w:rsid w:val="002E429E"/>
    <w:rsid w:val="00325C7A"/>
    <w:rsid w:val="003354CF"/>
    <w:rsid w:val="00337D23"/>
    <w:rsid w:val="0034161D"/>
    <w:rsid w:val="00382950"/>
    <w:rsid w:val="00493008"/>
    <w:rsid w:val="004A0184"/>
    <w:rsid w:val="004B1F44"/>
    <w:rsid w:val="004B52BE"/>
    <w:rsid w:val="00502C5B"/>
    <w:rsid w:val="005067E3"/>
    <w:rsid w:val="0051417B"/>
    <w:rsid w:val="00525AA7"/>
    <w:rsid w:val="00544215"/>
    <w:rsid w:val="005B655E"/>
    <w:rsid w:val="005B7165"/>
    <w:rsid w:val="005C0FFC"/>
    <w:rsid w:val="00613FFF"/>
    <w:rsid w:val="00614A8A"/>
    <w:rsid w:val="00641F4E"/>
    <w:rsid w:val="00642FC8"/>
    <w:rsid w:val="00706078"/>
    <w:rsid w:val="007532DB"/>
    <w:rsid w:val="00835438"/>
    <w:rsid w:val="00855AAE"/>
    <w:rsid w:val="00857B26"/>
    <w:rsid w:val="00873980"/>
    <w:rsid w:val="008B5A02"/>
    <w:rsid w:val="008D6AC3"/>
    <w:rsid w:val="008E70B1"/>
    <w:rsid w:val="0094284A"/>
    <w:rsid w:val="009C2613"/>
    <w:rsid w:val="00A122AC"/>
    <w:rsid w:val="00AA1DF9"/>
    <w:rsid w:val="00AB0495"/>
    <w:rsid w:val="00AC2436"/>
    <w:rsid w:val="00AE48E5"/>
    <w:rsid w:val="00B062AA"/>
    <w:rsid w:val="00B23BE7"/>
    <w:rsid w:val="00B6568C"/>
    <w:rsid w:val="00BA473C"/>
    <w:rsid w:val="00BB34F6"/>
    <w:rsid w:val="00BE6565"/>
    <w:rsid w:val="00C011C9"/>
    <w:rsid w:val="00C35F18"/>
    <w:rsid w:val="00C55F7E"/>
    <w:rsid w:val="00C72E1E"/>
    <w:rsid w:val="00CB3E73"/>
    <w:rsid w:val="00CC286B"/>
    <w:rsid w:val="00CC3C8A"/>
    <w:rsid w:val="00CD1CB6"/>
    <w:rsid w:val="00CF63A2"/>
    <w:rsid w:val="00D007EC"/>
    <w:rsid w:val="00D058C5"/>
    <w:rsid w:val="00DA48DF"/>
    <w:rsid w:val="00E543CE"/>
    <w:rsid w:val="00E94583"/>
    <w:rsid w:val="00EA581B"/>
    <w:rsid w:val="00F36E9C"/>
    <w:rsid w:val="00F421B5"/>
    <w:rsid w:val="02E62FD5"/>
    <w:rsid w:val="02F46389"/>
    <w:rsid w:val="04023D07"/>
    <w:rsid w:val="042270E0"/>
    <w:rsid w:val="04B05649"/>
    <w:rsid w:val="05953D84"/>
    <w:rsid w:val="05B8131E"/>
    <w:rsid w:val="07393D89"/>
    <w:rsid w:val="076629B1"/>
    <w:rsid w:val="0768045D"/>
    <w:rsid w:val="084609D9"/>
    <w:rsid w:val="0870581B"/>
    <w:rsid w:val="0992716B"/>
    <w:rsid w:val="0A2763AD"/>
    <w:rsid w:val="0B100BEF"/>
    <w:rsid w:val="0B486311"/>
    <w:rsid w:val="0D14787B"/>
    <w:rsid w:val="0D3F2C6A"/>
    <w:rsid w:val="102F2C58"/>
    <w:rsid w:val="105F6B5D"/>
    <w:rsid w:val="106D2640"/>
    <w:rsid w:val="1162017F"/>
    <w:rsid w:val="13E62532"/>
    <w:rsid w:val="18F953B8"/>
    <w:rsid w:val="1925486B"/>
    <w:rsid w:val="1A734CF7"/>
    <w:rsid w:val="1A845156"/>
    <w:rsid w:val="1B1062F2"/>
    <w:rsid w:val="1B204F3C"/>
    <w:rsid w:val="1B764E79"/>
    <w:rsid w:val="1C73674C"/>
    <w:rsid w:val="1CF77E61"/>
    <w:rsid w:val="1D8D2573"/>
    <w:rsid w:val="1E8A57CA"/>
    <w:rsid w:val="1F4709D7"/>
    <w:rsid w:val="1FB02549"/>
    <w:rsid w:val="1FD3357A"/>
    <w:rsid w:val="1FD77398"/>
    <w:rsid w:val="1FF308C0"/>
    <w:rsid w:val="20806BA2"/>
    <w:rsid w:val="20B5133D"/>
    <w:rsid w:val="22EE7EB1"/>
    <w:rsid w:val="238E0DF3"/>
    <w:rsid w:val="24C463DD"/>
    <w:rsid w:val="25AF41F1"/>
    <w:rsid w:val="25E55383"/>
    <w:rsid w:val="26BE531A"/>
    <w:rsid w:val="28DB23E5"/>
    <w:rsid w:val="2B872580"/>
    <w:rsid w:val="2C3A38C6"/>
    <w:rsid w:val="2C5A20AC"/>
    <w:rsid w:val="2F557DA7"/>
    <w:rsid w:val="31D73965"/>
    <w:rsid w:val="32A44F54"/>
    <w:rsid w:val="32D06BCD"/>
    <w:rsid w:val="3393072B"/>
    <w:rsid w:val="340D1AF5"/>
    <w:rsid w:val="383C2BF6"/>
    <w:rsid w:val="39882115"/>
    <w:rsid w:val="39EF259F"/>
    <w:rsid w:val="3A31616A"/>
    <w:rsid w:val="3CDE204C"/>
    <w:rsid w:val="3D3262F9"/>
    <w:rsid w:val="3DE10E6F"/>
    <w:rsid w:val="3E621072"/>
    <w:rsid w:val="3EAD04DF"/>
    <w:rsid w:val="40A94826"/>
    <w:rsid w:val="43886EAC"/>
    <w:rsid w:val="44976DB5"/>
    <w:rsid w:val="45F43475"/>
    <w:rsid w:val="46215A81"/>
    <w:rsid w:val="47AF037A"/>
    <w:rsid w:val="485A1120"/>
    <w:rsid w:val="4AA258BC"/>
    <w:rsid w:val="4B3C7BD4"/>
    <w:rsid w:val="4D2273A6"/>
    <w:rsid w:val="4D49059B"/>
    <w:rsid w:val="4F3C4BC3"/>
    <w:rsid w:val="502F0E6F"/>
    <w:rsid w:val="50440DD5"/>
    <w:rsid w:val="50A50B87"/>
    <w:rsid w:val="511663A9"/>
    <w:rsid w:val="54372316"/>
    <w:rsid w:val="574014B2"/>
    <w:rsid w:val="596E66F7"/>
    <w:rsid w:val="59B07DDF"/>
    <w:rsid w:val="59F27657"/>
    <w:rsid w:val="5AC62645"/>
    <w:rsid w:val="5AD16968"/>
    <w:rsid w:val="5B207B5C"/>
    <w:rsid w:val="5B765E19"/>
    <w:rsid w:val="5B8D2D2C"/>
    <w:rsid w:val="5BE52D3C"/>
    <w:rsid w:val="5D195939"/>
    <w:rsid w:val="5DA626B3"/>
    <w:rsid w:val="60AA0DCC"/>
    <w:rsid w:val="61702AD2"/>
    <w:rsid w:val="61DB4C28"/>
    <w:rsid w:val="62654B00"/>
    <w:rsid w:val="6314609A"/>
    <w:rsid w:val="649B6751"/>
    <w:rsid w:val="64D64580"/>
    <w:rsid w:val="651F3A86"/>
    <w:rsid w:val="65CF7598"/>
    <w:rsid w:val="65F12640"/>
    <w:rsid w:val="67B504EE"/>
    <w:rsid w:val="69F934CF"/>
    <w:rsid w:val="6A872055"/>
    <w:rsid w:val="6ADC30DD"/>
    <w:rsid w:val="6D322534"/>
    <w:rsid w:val="6F6A2679"/>
    <w:rsid w:val="6F8C57B4"/>
    <w:rsid w:val="700510C2"/>
    <w:rsid w:val="71D90A58"/>
    <w:rsid w:val="71D92806"/>
    <w:rsid w:val="72B43FA8"/>
    <w:rsid w:val="75423615"/>
    <w:rsid w:val="771D0CE2"/>
    <w:rsid w:val="79983D07"/>
    <w:rsid w:val="7ABC1119"/>
    <w:rsid w:val="7B554E57"/>
    <w:rsid w:val="7C6517EC"/>
    <w:rsid w:val="7CB95CBC"/>
    <w:rsid w:val="7DDB3DA6"/>
    <w:rsid w:val="7E0D3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3"/>
    <w:qFormat/>
    <w:uiPriority w:val="0"/>
    <w:pPr>
      <w:keepNext/>
      <w:autoSpaceDE w:val="0"/>
      <w:autoSpaceDN w:val="0"/>
      <w:adjustRightInd w:val="0"/>
      <w:jc w:val="left"/>
      <w:outlineLvl w:val="0"/>
    </w:pPr>
    <w:rPr>
      <w:rFonts w:ascii="仿宋_GB2312" w:hAnsi="MyriadMM_700_300_" w:eastAsia="仿宋_GB2312"/>
      <w:b/>
      <w:bCs/>
      <w:color w:val="000000"/>
      <w:kern w:val="0"/>
      <w:sz w:val="28"/>
      <w:szCs w:val="2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3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unhideWhenUsed/>
    <w:qFormat/>
    <w:uiPriority w:val="0"/>
    <w:pPr>
      <w:ind w:firstLine="420" w:firstLineChars="200"/>
    </w:pPr>
  </w:style>
  <w:style w:type="paragraph" w:customStyle="1" w:styleId="7">
    <w:name w:val="正文（绿盟科技）"/>
    <w:qFormat/>
    <w:uiPriority w:val="0"/>
    <w:pPr>
      <w:spacing w:line="300" w:lineRule="auto"/>
    </w:pPr>
    <w:rPr>
      <w:rFonts w:ascii="Arial" w:hAnsi="Arial" w:eastAsia="宋体" w:cs="Times New Roman"/>
      <w:szCs w:val="21"/>
      <w:lang w:val="en-US" w:eastAsia="zh-CN" w:bidi="ar-SA"/>
    </w:rPr>
  </w:style>
  <w:style w:type="paragraph" w:styleId="8">
    <w:name w:val="Body Text 3"/>
    <w:basedOn w:val="1"/>
    <w:qFormat/>
    <w:uiPriority w:val="0"/>
    <w:rPr>
      <w:rFonts w:ascii="宋体"/>
      <w:sz w:val="24"/>
      <w:szCs w:val="20"/>
    </w:rPr>
  </w:style>
  <w:style w:type="paragraph" w:styleId="9">
    <w:name w:val="Body Text"/>
    <w:basedOn w:val="1"/>
    <w:next w:val="10"/>
    <w:link w:val="34"/>
    <w:semiHidden/>
    <w:unhideWhenUsed/>
    <w:qFormat/>
    <w:uiPriority w:val="99"/>
    <w:pPr>
      <w:spacing w:after="120"/>
    </w:pPr>
  </w:style>
  <w:style w:type="paragraph" w:styleId="10">
    <w:name w:val="Date"/>
    <w:basedOn w:val="1"/>
    <w:next w:val="1"/>
    <w:qFormat/>
    <w:uiPriority w:val="0"/>
    <w:pPr>
      <w:autoSpaceDE w:val="0"/>
      <w:autoSpaceDN w:val="0"/>
      <w:adjustRightInd w:val="0"/>
      <w:ind w:left="100"/>
      <w:jc w:val="left"/>
    </w:pPr>
    <w:rPr>
      <w:rFonts w:ascii="宋体" w:hAnsiTheme="minorHAnsi" w:eastAsiaTheme="minorEastAsia" w:cstheme="minorBidi"/>
      <w:szCs w:val="21"/>
    </w:rPr>
  </w:style>
  <w:style w:type="paragraph" w:styleId="11">
    <w:name w:val="Body Text Indent"/>
    <w:basedOn w:val="1"/>
    <w:qFormat/>
    <w:uiPriority w:val="0"/>
    <w:pPr>
      <w:ind w:left="1620" w:leftChars="200" w:hanging="1200" w:hangingChars="500"/>
    </w:pPr>
    <w:rPr>
      <w:rFonts w:ascii="宋体" w:hAnsi="宋体" w:eastAsiaTheme="minorEastAsia" w:cstheme="minorBidi"/>
      <w:sz w:val="24"/>
      <w:szCs w:val="24"/>
    </w:rPr>
  </w:style>
  <w:style w:type="paragraph" w:styleId="12">
    <w:name w:val="toc 5"/>
    <w:basedOn w:val="1"/>
    <w:next w:val="1"/>
    <w:unhideWhenUsed/>
    <w:qFormat/>
    <w:uiPriority w:val="39"/>
    <w:pPr>
      <w:ind w:left="1680" w:leftChars="800"/>
    </w:pPr>
    <w:rPr>
      <w:rFonts w:asciiTheme="minorHAnsi" w:hAnsiTheme="minorHAnsi" w:eastAsiaTheme="minorEastAsia" w:cstheme="minorBidi"/>
    </w:rPr>
  </w:style>
  <w:style w:type="paragraph" w:styleId="13">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4">
    <w:name w:val="Plain Text"/>
    <w:basedOn w:val="1"/>
    <w:qFormat/>
    <w:uiPriority w:val="0"/>
    <w:pPr>
      <w:autoSpaceDE w:val="0"/>
      <w:autoSpaceDN w:val="0"/>
      <w:adjustRightInd w:val="0"/>
      <w:jc w:val="left"/>
    </w:pPr>
    <w:rPr>
      <w:rFonts w:ascii="宋体" w:hAnsiTheme="minorHAnsi" w:eastAsiaTheme="minorEastAsia" w:cstheme="minorBidi"/>
      <w:szCs w:val="24"/>
    </w:rPr>
  </w:style>
  <w:style w:type="paragraph" w:styleId="15">
    <w:name w:val="Balloon Text"/>
    <w:basedOn w:val="1"/>
    <w:link w:val="36"/>
    <w:semiHidden/>
    <w:unhideWhenUsed/>
    <w:qFormat/>
    <w:uiPriority w:val="99"/>
    <w:rPr>
      <w:sz w:val="18"/>
      <w:szCs w:val="18"/>
    </w:rPr>
  </w:style>
  <w:style w:type="paragraph" w:styleId="16">
    <w:name w:val="footer"/>
    <w:basedOn w:val="1"/>
    <w:link w:val="32"/>
    <w:unhideWhenUsed/>
    <w:qFormat/>
    <w:uiPriority w:val="99"/>
    <w:pPr>
      <w:tabs>
        <w:tab w:val="center" w:pos="4153"/>
        <w:tab w:val="right" w:pos="8306"/>
      </w:tabs>
      <w:snapToGrid w:val="0"/>
      <w:jc w:val="left"/>
    </w:pPr>
    <w:rPr>
      <w:sz w:val="18"/>
      <w:szCs w:val="18"/>
    </w:rPr>
  </w:style>
  <w:style w:type="paragraph" w:styleId="17">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9">
    <w:name w:val="Subtitle"/>
    <w:basedOn w:val="1"/>
    <w:qFormat/>
    <w:uiPriority w:val="0"/>
    <w:pPr>
      <w:spacing w:before="80" w:after="80"/>
      <w:jc w:val="center"/>
      <w:outlineLvl w:val="2"/>
    </w:pPr>
    <w:rPr>
      <w:rFonts w:eastAsia="黑体" w:cstheme="majorBidi"/>
      <w:bCs/>
      <w:kern w:val="28"/>
      <w:sz w:val="24"/>
      <w:szCs w:val="32"/>
    </w:rPr>
  </w:style>
  <w:style w:type="paragraph" w:styleId="20">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21">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22">
    <w:name w:val="Normal (Web)"/>
    <w:basedOn w:val="1"/>
    <w:semiHidden/>
    <w:unhideWhenUsed/>
    <w:qFormat/>
    <w:uiPriority w:val="99"/>
    <w:rPr>
      <w:sz w:val="24"/>
    </w:rPr>
  </w:style>
  <w:style w:type="paragraph" w:styleId="23">
    <w:name w:val="Title"/>
    <w:basedOn w:val="1"/>
    <w:next w:val="9"/>
    <w:qFormat/>
    <w:uiPriority w:val="0"/>
    <w:pPr>
      <w:spacing w:before="240" w:after="60"/>
      <w:jc w:val="center"/>
      <w:outlineLvl w:val="0"/>
    </w:pPr>
    <w:rPr>
      <w:rFonts w:ascii="Cambria" w:hAnsi="Cambria" w:eastAsiaTheme="minorEastAsia" w:cstheme="minorBidi"/>
      <w:b/>
      <w:bCs/>
      <w:sz w:val="32"/>
      <w:szCs w:val="32"/>
    </w:rPr>
  </w:style>
  <w:style w:type="paragraph" w:styleId="24">
    <w:name w:val="Body Text First Indent"/>
    <w:basedOn w:val="9"/>
    <w:link w:val="35"/>
    <w:qFormat/>
    <w:uiPriority w:val="0"/>
    <w:pPr>
      <w:adjustRightInd w:val="0"/>
      <w:spacing w:line="360" w:lineRule="atLeast"/>
      <w:ind w:firstLine="420" w:firstLineChars="100"/>
      <w:jc w:val="left"/>
      <w:textAlignment w:val="baseline"/>
    </w:pPr>
    <w:rPr>
      <w:kern w:val="0"/>
      <w:sz w:val="24"/>
    </w:rPr>
  </w:style>
  <w:style w:type="paragraph" w:styleId="25">
    <w:name w:val="Body Text First Indent 2"/>
    <w:basedOn w:val="11"/>
    <w:semiHidden/>
    <w:unhideWhenUsed/>
    <w:qFormat/>
    <w:uiPriority w:val="0"/>
    <w:pPr>
      <w:spacing w:after="120"/>
      <w:ind w:left="420" w:firstLine="420" w:firstLineChars="200"/>
    </w:pPr>
    <w:rPr>
      <w:b/>
      <w:bCs/>
    </w:rPr>
  </w:style>
  <w:style w:type="table" w:styleId="27">
    <w:name w:val="Table Grid"/>
    <w:basedOn w:val="2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bCs/>
    </w:rPr>
  </w:style>
  <w:style w:type="character" w:styleId="30">
    <w:name w:val="Hyperlink"/>
    <w:basedOn w:val="28"/>
    <w:unhideWhenUsed/>
    <w:qFormat/>
    <w:uiPriority w:val="99"/>
    <w:rPr>
      <w:color w:val="0000FF" w:themeColor="hyperlink"/>
      <w:u w:val="single"/>
      <w14:textFill>
        <w14:solidFill>
          <w14:schemeClr w14:val="hlink"/>
        </w14:solidFill>
      </w14:textFill>
    </w:rPr>
  </w:style>
  <w:style w:type="character" w:customStyle="1" w:styleId="31">
    <w:name w:val="页眉 Char"/>
    <w:basedOn w:val="28"/>
    <w:link w:val="17"/>
    <w:qFormat/>
    <w:uiPriority w:val="99"/>
    <w:rPr>
      <w:sz w:val="18"/>
      <w:szCs w:val="18"/>
    </w:rPr>
  </w:style>
  <w:style w:type="character" w:customStyle="1" w:styleId="32">
    <w:name w:val="页脚 Char"/>
    <w:basedOn w:val="28"/>
    <w:link w:val="16"/>
    <w:qFormat/>
    <w:uiPriority w:val="99"/>
    <w:rPr>
      <w:sz w:val="18"/>
      <w:szCs w:val="18"/>
    </w:rPr>
  </w:style>
  <w:style w:type="character" w:customStyle="1" w:styleId="33">
    <w:name w:val="标题 1 Char"/>
    <w:basedOn w:val="28"/>
    <w:link w:val="2"/>
    <w:qFormat/>
    <w:uiPriority w:val="0"/>
    <w:rPr>
      <w:rFonts w:ascii="仿宋_GB2312" w:hAnsi="MyriadMM_700_300_" w:eastAsia="仿宋_GB2312" w:cs="Times New Roman"/>
      <w:b/>
      <w:bCs/>
      <w:color w:val="000000"/>
      <w:kern w:val="0"/>
      <w:sz w:val="28"/>
      <w:szCs w:val="24"/>
    </w:rPr>
  </w:style>
  <w:style w:type="character" w:customStyle="1" w:styleId="34">
    <w:name w:val="正文文本 Char"/>
    <w:basedOn w:val="28"/>
    <w:link w:val="9"/>
    <w:semiHidden/>
    <w:qFormat/>
    <w:uiPriority w:val="99"/>
    <w:rPr>
      <w:rFonts w:ascii="Times New Roman" w:hAnsi="Times New Roman" w:eastAsia="宋体" w:cs="Times New Roman"/>
      <w:szCs w:val="20"/>
    </w:rPr>
  </w:style>
  <w:style w:type="character" w:customStyle="1" w:styleId="35">
    <w:name w:val="正文首行缩进 Char"/>
    <w:basedOn w:val="34"/>
    <w:link w:val="24"/>
    <w:qFormat/>
    <w:uiPriority w:val="0"/>
    <w:rPr>
      <w:rFonts w:ascii="Times New Roman" w:hAnsi="Times New Roman" w:eastAsia="宋体" w:cs="Times New Roman"/>
      <w:kern w:val="0"/>
      <w:sz w:val="24"/>
      <w:szCs w:val="20"/>
    </w:rPr>
  </w:style>
  <w:style w:type="character" w:customStyle="1" w:styleId="36">
    <w:name w:val="批注框文本 Char"/>
    <w:basedOn w:val="28"/>
    <w:link w:val="15"/>
    <w:semiHidden/>
    <w:qFormat/>
    <w:uiPriority w:val="99"/>
    <w:rPr>
      <w:rFonts w:ascii="Times New Roman" w:hAnsi="Times New Roman" w:eastAsia="宋体" w:cs="Times New Roman"/>
      <w:sz w:val="18"/>
      <w:szCs w:val="18"/>
    </w:rPr>
  </w:style>
  <w:style w:type="character" w:customStyle="1" w:styleId="37">
    <w:name w:val="标题 3 Char"/>
    <w:basedOn w:val="28"/>
    <w:link w:val="4"/>
    <w:semiHidden/>
    <w:qFormat/>
    <w:uiPriority w:val="9"/>
    <w:rPr>
      <w:rFonts w:ascii="Times New Roman" w:hAnsi="Times New Roman" w:eastAsia="宋体" w:cs="Times New Roman"/>
      <w:b/>
      <w:bCs/>
      <w:sz w:val="32"/>
      <w:szCs w:val="32"/>
    </w:rPr>
  </w:style>
  <w:style w:type="paragraph" w:customStyle="1" w:styleId="38">
    <w:name w:val="TOC 标题1"/>
    <w:basedOn w:val="2"/>
    <w:next w:val="1"/>
    <w:unhideWhenUsed/>
    <w:qFormat/>
    <w:uiPriority w:val="39"/>
    <w:pPr>
      <w:keepLines/>
      <w:widowControl/>
      <w:autoSpaceDE/>
      <w:autoSpaceDN/>
      <w:adjustRightInd/>
      <w:spacing w:before="240" w:line="259" w:lineRule="auto"/>
      <w:outlineLvl w:val="9"/>
    </w:pPr>
    <w:rPr>
      <w:rFonts w:asciiTheme="majorHAnsi" w:hAnsiTheme="majorHAnsi" w:eastAsiaTheme="majorEastAsia" w:cstheme="majorBidi"/>
      <w:b w:val="0"/>
      <w:bCs w:val="0"/>
      <w:color w:val="376092" w:themeColor="accent1" w:themeShade="BF"/>
      <w:sz w:val="32"/>
      <w:szCs w:val="32"/>
    </w:rPr>
  </w:style>
  <w:style w:type="paragraph" w:styleId="39">
    <w:name w:val="No Spacing"/>
    <w:unhideWhenUsed/>
    <w:qFormat/>
    <w:uiPriority w:val="0"/>
    <w:pPr>
      <w:adjustRightInd w:val="0"/>
      <w:snapToGrid w:val="0"/>
    </w:pPr>
    <w:rPr>
      <w:rFonts w:ascii="Calibri" w:hAnsi="Calibri" w:eastAsia="宋体" w:cs="Times New Roman"/>
      <w:sz w:val="22"/>
      <w:lang w:val="en-US" w:eastAsia="zh-CN" w:bidi="ar-SA"/>
    </w:rPr>
  </w:style>
  <w:style w:type="paragraph" w:customStyle="1" w:styleId="40">
    <w:name w:val="列出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18dd7c5b-a82d-4535-a148-c93ad7afa564</errorID>
      <errorWord>10</errorWord>
      <group>L1_Format</group>
      <groupName>格式问题</groupName>
      <ability>L2_Ordinal</ability>
      <abilityName>序号格式</abilityName>
      <candidateList>
        <item>9</item>
      </candidateList>
      <explain>标题顺序错误，请检查标题顺序是否合理。</explain>
      <paraID>26FFB8C2</paraID>
      <start>1</start>
      <end>3</end>
      <status>unmodified</status>
      <modifiedWord/>
      <trackRevisions>false</trackRevisions>
    </reviewItem>
    <reviewItem>
      <errorID>7b315c20-34f9-4cd3-8190-fe084dcc25b7</errorID>
      <errorWord>：泸西公司</errorWord>
      <group>L1_Punc</group>
      <groupName>标点问题</groupName>
      <ability>L2_Punc_CN</ability>
      <abilityName>标点符号问题</abilityName>
      <candidateList>
        <item>“泸西公司”</item>
      </candidateList>
      <explain/>
      <paraID>4EEBE51C</paraID>
      <start>66</start>
      <end>71</end>
      <status>unmodified</status>
      <modifiedWord/>
      <trackRevisions>false</trackRevisions>
    </reviewItem>
    <reviewItem>
      <errorID>c81d2bcc-4d78-427d-8c15-eafe6b469183</errorID>
      <errorWord>法律、法规及公司</errorWord>
      <group>L1_Word</group>
      <groupName>字词问题</groupName>
      <ability>L2_Typo</ability>
      <abilityName>字词错误</abilityName>
      <candidateList>
        <item>法律法规及公司</item>
      </candidateList>
      <explain/>
      <paraID>4EEBE51C</paraID>
      <start>77</start>
      <end>85</end>
      <status>unmodified</status>
      <modifiedWord/>
      <trackRevisions>false</trackRevisions>
    </reviewItem>
    <reviewItem>
      <errorID>dd212901-2aa1-40ff-aaae-b7754bc4ac1d</errorID>
      <errorWord>II</errorWord>
      <group>L1_Knowledge</group>
      <groupName>知识性问题</groupName>
      <ability>L2_Knowledge</ability>
      <abilityName>其他知识</abilityName>
      <candidateList>
        <item>Ⅱ</item>
      </candidateList>
      <explain>中文环境下罗马数字格式错误。</explain>
      <paraID> 5BE7BB7</paraID>
      <start>54</start>
      <end>56</end>
      <status>unmodified</status>
      <modifiedWord/>
      <trackRevisions>false</trackRevisions>
    </reviewItem>
    <reviewItem>
      <errorID>788a4221-792d-4305-89ad-86d58ac47be3</errorID>
      <errorWord>110kV110kV永三风电场</errorWord>
      <group>L1_Other</group>
      <groupName>其他问题</groupName>
      <ability>L2_Consistency</ability>
      <abilityName>一致性检查</abilityName>
      <candidateList>
        <item>110kV永三风电场</item>
      </candidateList>
      <explain>数字一致性错误，原文重复输入数字序号，导致不一致</explain>
      <paraID>7A48BD7F</paraID>
      <start>4</start>
      <end>19</end>
      <status>unmodified</status>
      <modifiedWord/>
      <trackRevisions>false</trackRevisions>
    </reviewItem>
    <reviewItem>
      <errorID>4c40938e-8682-4d15-9f8f-b6c4c268af2d</errorID>
      <errorWord>II</errorWord>
      <group>L1_Knowledge</group>
      <groupName>知识性问题</groupName>
      <ability>L2_Knowledge</ability>
      <abilityName>其他知识</abilityName>
      <candidateList>
        <item>Ⅱ</item>
      </candidateList>
      <explain>中文环境下罗马数字格式错误。</explain>
      <paraID>52B81BAA</paraID>
      <start>3</start>
      <end>5</end>
      <status>unmodified</status>
      <modifiedWord/>
      <trackRevisions>false</trackRevisions>
    </reviewItem>
    <reviewItem>
      <errorID>e3137786-48e9-40fd-8b84-435767c74f93</errorID>
      <errorWord>服务期限：60天</errorWord>
      <group>L1_Other</group>
      <groupName>其他问题</groupName>
      <ability>L2_Consistency</ability>
      <abilityName>一致性检查</abilityName>
      <candidateList>
        <item>服务期限：90天</item>
      </candidateList>
      <explain>数字一致性错误，同一项目服务期限前后表述不一致</explain>
      <paraID>3FE181AC</paraID>
      <start>3</start>
      <end>11</end>
      <status>unmodified</status>
      <modifiedWord/>
      <trackRevisions>false</trackRevisions>
    </reviewItem>
    <reviewItem>
      <errorID>2628c9cb-ad46-4ab0-bc09-ca64fee816bd</errorID>
      <errorWord>表面</errorWord>
      <group>L1_Punc</group>
      <groupName>标点问题</groupName>
      <ability>L2_Punc_CN</ability>
      <abilityName>标点符号问题</abilityName>
      <candidateList>
        <item>表面。</item>
      </candidateList>
      <explain/>
      <paraID> BC65818</paraID>
      <start>66</start>
      <end>68</end>
      <status>unmodified</status>
      <modifiedWord/>
      <trackRevisions>false</trackRevisions>
    </reviewItem>
    <reviewItem>
      <errorID>0fcbf095-531a-43cb-8852-5e00d6c11dbf</errorID>
      <errorWord>防振</errorWord>
      <group>L1_Word</group>
      <groupName>字词问题</groupName>
      <ability>L2_Typo</ability>
      <abilityName>字词错误</abilityName>
      <candidateList>
        <item>防震</item>
      </candidateList>
      <explain/>
      <paraID>21EA9CD8</paraID>
      <start>14</start>
      <end>16</end>
      <status>unmodified</status>
      <modifiedWord/>
      <trackRevisions>false</trackRevisions>
    </reviewItem>
    <reviewItem>
      <errorID>717e9e6f-5a59-4405-b4e8-b877cb522686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38520CD5</paraID>
      <start>0</start>
      <end>2</end>
      <status>unmodified</status>
      <modifiedWord/>
      <trackRevisions>false</trackRevisions>
    </reviewItem>
    <reviewItem>
      <errorID>ee21f146-0b18-4855-bc38-284b0fb1cdfd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1B0DB469</paraID>
      <start>0</start>
      <end>2</end>
      <status>unmodified</status>
      <modifiedWord/>
      <trackRevisions>false</trackRevisions>
    </reviewItem>
    <reviewItem>
      <errorID>94f1d22c-41e4-45d0-a644-551b13e74925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483E720C</paraID>
      <start>0</start>
      <end>2</end>
      <status>unmodified</status>
      <modifiedWord/>
      <trackRevisions>false</trackRevisions>
    </reviewItem>
    <reviewItem>
      <errorID>c9fabe60-7154-41f1-89ea-f842f5e3a29b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1E98CD9B</paraID>
      <start>0</start>
      <end>2</end>
      <status>unmodified</status>
      <modifiedWord/>
      <trackRevisions>false</trackRevisions>
    </reviewItem>
    <reviewItem>
      <errorID>da116551-d363-4a41-9b12-e7eecee77a75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725BF58D</paraID>
      <start>0</start>
      <end>2</end>
      <status>unmodified</status>
      <modifiedWord/>
      <trackRevisions>false</trackRevisions>
    </reviewItem>
    <reviewItem>
      <errorID>6237f360-4bf5-4c23-ae8c-bca9bb13002f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7ACD195E</paraID>
      <start>0</start>
      <end>2</end>
      <status>unmodified</status>
      <modifiedWord/>
      <trackRevisions>false</trackRevisions>
    </reviewItem>
    <reviewItem>
      <errorID>747b3282-f3d2-4497-91d4-a532d3a59b37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23C2B438</paraID>
      <start>0</start>
      <end>2</end>
      <status>unmodified</status>
      <modifiedWord/>
      <trackRevisions>false</trackRevisions>
    </reviewItem>
    <reviewItem>
      <errorID>7dfafeb7-79d5-4c83-bde3-842a9d3650ed</errorID>
      <errorWord>本次</errorWord>
      <group>L1_Word</group>
      <groupName>字词问题</groupName>
      <ability>L2_Typo</ability>
      <abilityName>字词错误</abilityName>
      <candidateList>
        <item> 本次</item>
      </candidateList>
      <explain/>
      <paraID>67FA274C</paraID>
      <start>3</start>
      <end>5</end>
      <status>unmodified</status>
      <modifiedWord/>
      <trackRevisions>false</trackRevisions>
    </reviewItem>
    <reviewItem>
      <errorID>19aa25a5-9049-4267-81b2-1359e94e08b1</errorID>
      <errorWord> </errorWord>
      <group>L1_Punc</group>
      <groupName>标点问题</groupName>
      <ability>L2_Punc_CN</ability>
      <abilityName>标点符号问题</abilityName>
      <candidateList>
        <item/>
      </candidateList>
      <explain>此处空格冗余，建议删除。</explain>
      <paraID> F702488</paraID>
      <start>98</start>
      <end>99</end>
      <status>unmodified</status>
      <modifiedWord/>
      <trackRevisions>false</trackRevisions>
    </reviewItem>
    <reviewItem>
      <errorID>06936db5-ad0c-417d-9832-de10be299fb2</errorID>
      <errorWord> </errorWord>
      <group>L1_Punc</group>
      <groupName>标点问题</groupName>
      <ability>L2_Punc_CN</ability>
      <abilityName>标点符号问题</abilityName>
      <candidateList>
        <item/>
      </candidateList>
      <explain>此处空格冗余，建议删除。</explain>
      <paraID> F702488</paraID>
      <start>100</start>
      <end>101</end>
      <status>unmodified</status>
      <modifiedWord/>
      <trackRevisions>false</trackRevisions>
    </reviewItem>
    <reviewItem>
      <errorID>df8a7af0-d729-49bf-84ee-21eac9d443f0</errorID>
      <errorWord>竞争性谈判响应文件递交的截止时间为：2026年 </errorWord>
      <group>L1_Word</group>
      <groupName>字词问题</groupName>
      <ability>L2_Typo</ability>
      <abilityName>字词错误</abilityName>
      <candidateList>
        <item> 竞争性谈判响应文件递交的截止时间为：2026年</item>
      </candidateList>
      <explain/>
      <paraID>  20A595</paraID>
      <start>3</start>
      <end>27</end>
      <status>unmodified</status>
      <modifiedWord/>
      <trackRevisions>false</trackRevisions>
    </reviewItem>
    <reviewItem>
      <errorID>6ebf138d-7244-4a07-8554-f90db8b10b20</errorID>
      <errorWord> </errorWord>
      <group>L1_Punc</group>
      <groupName>标点问题</groupName>
      <ability>L2_Punc_CN</ability>
      <abilityName>标点符号问题</abilityName>
      <candidateList>
        <item/>
      </candidateList>
      <explain>此处空格冗余，建议删除。</explain>
      <paraID>  20A595</paraID>
      <start>29</start>
      <end>30</end>
      <status>unmodified</status>
      <modifiedWord/>
      <trackRevisions>false</trackRevisions>
    </reviewItem>
    <reviewItem>
      <errorID>b7aedb9c-74f5-4230-ba7d-5eb7fb28d2ba</errorID>
      <errorWord> </errorWord>
      <group>L1_Punc</group>
      <groupName>标点问题</groupName>
      <ability>L2_Punc_CN</ability>
      <abilityName>标点符号问题</abilityName>
      <candidateList>
        <item/>
      </candidateList>
      <explain>此处空格冗余，建议删除。</explain>
      <paraID>  20A595</paraID>
      <start>33</start>
      <end>34</end>
      <status>unmodified</status>
      <modifiedWord/>
      <trackRevisions>false</trackRevisions>
    </reviewItem>
    <reviewItem>
      <errorID>233769a3-6f13-4e77-86e4-cc2fa88573db</errorID>
      <errorWord> </errorWord>
      <group>L1_Punc</group>
      <groupName>标点问题</groupName>
      <ability>L2_Punc_CN</ability>
      <abilityName>标点符号问题</abilityName>
      <candidateList>
        <item/>
      </candidateList>
      <explain>此处空格冗余，建议删除。</explain>
      <paraID>  20A595</paraID>
      <start>36</start>
      <end>37</end>
      <status>unmodified</status>
      <modifiedWord/>
      <trackRevisions>false</trackRevisions>
    </reviewItem>
    <reviewItem>
      <errorID>797e448f-e113-4beb-93ea-852fc8a6c058</errorID>
      <errorWord>竞争性谈判时间：2026年 </errorWord>
      <group>L1_Word</group>
      <groupName>字词问题</groupName>
      <ability>L2_Typo</ability>
      <abilityName>字词错误</abilityName>
      <candidateList>
        <item> 竞争性谈判时间：2026年</item>
      </candidateList>
      <explain/>
      <paraID>20ECD4FF</paraID>
      <start>3</start>
      <end>17</end>
      <status>unmodified</status>
      <modifiedWord/>
      <trackRevisions>false</trackRevisions>
    </reviewItem>
    <reviewItem>
      <errorID>469d294e-478f-4ea8-a725-f71ad4262b5f</errorID>
      <errorWord> </errorWord>
      <group>L1_Punc</group>
      <groupName>标点问题</groupName>
      <ability>L2_Punc_CN</ability>
      <abilityName>标点符号问题</abilityName>
      <candidateList>
        <item/>
      </candidateList>
      <explain>此处空格冗余，建议删除。</explain>
      <paraID>20ECD4FF</paraID>
      <start>22</start>
      <end>23</end>
      <status>unmodified</status>
      <modifiedWord/>
      <trackRevisions>false</trackRevisions>
    </reviewItem>
    <reviewItem>
      <errorID>be20d50c-f663-48e3-b8dc-d68fd289ddfe</errorID>
      <errorWord> </errorWord>
      <group>L1_Punc</group>
      <groupName>标点问题</groupName>
      <ability>L2_Punc_CN</ability>
      <abilityName>标点符号问题</abilityName>
      <candidateList>
        <item/>
      </candidateList>
      <explain>此处空格冗余，建议删除。</explain>
      <paraID>20ECD4FF</paraID>
      <start>25</start>
      <end>26</end>
      <status>unmodified</status>
      <modifiedWord/>
      <trackRevisions>false</trackRevisions>
    </reviewItem>
    <reviewItem>
      <errorID>1efe41f6-e902-4db4-9bd8-e1d395e760b0</errorID>
      <errorWord>竞争性</errorWord>
      <group>L1_Word</group>
      <groupName>字词问题</groupName>
      <ability>L2_Typo</ability>
      <abilityName>字词错误</abilityName>
      <candidateList>
        <item> 竞争性</item>
      </candidateList>
      <explain/>
      <paraID>263CEB3D</paraID>
      <start>3</start>
      <end>6</end>
      <status>unmodified</status>
      <modifiedWord/>
      <trackRevisions>false</trackRevisions>
    </reviewItem>
    <reviewItem>
      <errorID>570ce5b0-47f9-4437-88fe-d32a2db49065</errorID>
      <errorWord>竞争性</errorWord>
      <group>L1_Word</group>
      <groupName>字词问题</groupName>
      <ability>L2_Typo</ability>
      <abilityName>字词错误</abilityName>
      <candidateList>
        <item> 竞争性</item>
      </candidateList>
      <explain/>
      <paraID>64D901EF</paraID>
      <start>3</start>
      <end>6</end>
      <status>unmodified</status>
      <modifiedWord/>
      <trackRevisions>false</trackRevisions>
    </reviewItem>
    <reviewItem>
      <errorID>09a4972d-c042-42f5-b71b-c78d8c644bc4</errorID>
      <errorWord>响应</errorWord>
      <group>L1_Word</group>
      <groupName>字词问题</groupName>
      <ability>L2_Typo</ability>
      <abilityName>字词错误</abilityName>
      <candidateList>
        <item> 响应</item>
      </candidateList>
      <explain/>
      <paraID>15B845CA</paraID>
      <start>3</start>
      <end>5</end>
      <status>unmodified</status>
      <modifiedWord/>
      <trackRevisions>false</trackRevisions>
    </reviewItem>
    <reviewItem>
      <errorID>7ba0b0f1-92bc-405f-9b00-23d9d37cb28e</errorID>
      <errorWord>间</errorWord>
      <group>L1_Word</group>
      <groupName>字词问题</groupName>
      <ability>L2_Typo</ability>
      <abilityName>字词错误</abilityName>
      <candidateList>
        <item>间内</item>
      </candidateList>
      <explain/>
      <paraID>217976E9</paraID>
      <start>14</start>
      <end>15</end>
      <status>unmodified</status>
      <modifiedWord/>
      <trackRevisions>false</trackRevisions>
    </reviewItem>
    <reviewItem>
      <errorID>a4696f31-5ed7-4e46-81fd-cec078a507a7</errorID>
      <errorWord>电话 </errorWord>
      <group>L1_Grammar</group>
      <groupName>语法问题</groupName>
      <ability>L2_Grammar</ability>
      <abilityName>语法错误</abilityName>
      <candidateList>
        <item>联系电话：</item>
      </candidateList>
      <explain/>
      <paraID>4FB35BE1</paraID>
      <start>52</start>
      <end>55</end>
      <status>unmodified</status>
      <modifiedWord/>
      <trackRevisions>false</trackRevisions>
    </reviewItem>
    <reviewItem>
      <errorID>8f0fc52f-d532-40cb-a469-246162a91020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30926FE1</paraID>
      <start>0</start>
      <end>2</end>
      <status>unmodified</status>
      <modifiedWord/>
      <trackRevisions>false</trackRevisions>
    </reviewItem>
    <reviewItem>
      <errorID>cd900f57-e307-4c44-b1c2-5c1a3fac0d40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6F3FDEB</paraID>
      <start>0</start>
      <end>2</end>
      <status>unmodified</status>
      <modifiedWord/>
      <trackRevisions>false</trackRevisions>
    </reviewItem>
    <reviewItem>
      <errorID>74a0cb3a-4dcf-44c4-88fa-24d365c5a404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34384A5D</paraID>
      <start>0</start>
      <end>2</end>
      <status>unmodified</status>
      <modifiedWord/>
      <trackRevisions>false</trackRevisions>
    </reviewItem>
    <reviewItem>
      <errorID>b8e25e49-c87e-49db-93a1-5ef541258549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1BDF0A55</paraID>
      <start>0</start>
      <end>2</end>
      <status>unmodified</status>
      <modifiedWord/>
      <trackRevisions>false</trackRevisions>
    </reviewItem>
    <reviewItem>
      <errorID>a88bdd38-424f-46de-b7f6-dc5b1b7365be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58E2B0F5</paraID>
      <start>0</start>
      <end>2</end>
      <status>unmodified</status>
      <modifiedWord/>
      <trackRevisions>false</trackRevisions>
    </reviewItem>
    <reviewItem>
      <errorID>ed02f104-1045-4fae-8781-5fe6eb2c931f</errorID>
      <errorWord>文件递交截至</errorWord>
      <group>L1_Word</group>
      <groupName>字词问题</groupName>
      <ability>L2_Typo</ability>
      <abilityName>字词错误</abilityName>
      <candidateList>
        <item>文件递交截止</item>
      </candidateList>
      <explain/>
      <paraID>642899D9</paraID>
      <start>4</start>
      <end>10</end>
      <status>unmodified</status>
      <modifiedWord/>
      <trackRevisions>false</trackRevisions>
    </reviewItem>
    <reviewItem>
      <errorID>4c08dc89-625d-4981-8a7d-d5c9e9125f4a</errorID>
      <errorWord>12.1</errorWord>
      <group>L1_Format</group>
      <groupName>格式问题</groupName>
      <ability>L2_Ordinal</ability>
      <abilityName>序号格式</abilityName>
      <candidateList>
        <item>11.1</item>
      </candidateList>
      <explain>标题顺序错误，请检查标题顺序是否合理。</explain>
      <paraID>4CBF10D6</paraID>
      <start>0</start>
      <end>4</end>
      <status>unmodified</status>
      <modifiedWord/>
      <trackRevisions>false</trackRevisions>
    </reviewItem>
    <reviewItem>
      <errorID>b6c708fb-9bc5-4741-8e99-c8c553d46f64</errorID>
      <errorWord>进入到</errorWord>
      <group>L1_Word</group>
      <groupName>字词问题</groupName>
      <ability>L2_Typo</ability>
      <abilityName>字词错误</abilityName>
      <candidateList>
        <item>进入</item>
      </candidateList>
      <explain/>
      <paraID>467B6933</paraID>
      <start>35</start>
      <end>38</end>
      <status>unmodified</status>
      <modifiedWord/>
      <trackRevisions>false</trackRevisions>
    </reviewItem>
    <reviewItem>
      <errorID>54d8a174-1d79-44d5-9601-1b12d2dabc83</errorID>
      <errorWord>12.2</errorWord>
      <group>L1_Format</group>
      <groupName>格式问题</groupName>
      <ability>L2_Ordinal</ability>
      <abilityName>序号格式</abilityName>
      <candidateList>
        <item>11.2</item>
      </candidateList>
      <explain>标题顺序错误，请检查标题顺序是否合理。</explain>
      <paraID>547AE2A4</paraID>
      <start>0</start>
      <end>4</end>
      <status>unmodified</status>
      <modifiedWord/>
      <trackRevisions>false</trackRevisions>
    </reviewItem>
    <reviewItem>
      <errorID>d0e71859-c74f-4978-8f96-180fd9967389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3142DED</paraID>
      <start>0</start>
      <end>2</end>
      <status>unmodified</status>
      <modifiedWord/>
      <trackRevisions>false</trackRevisions>
    </reviewItem>
    <reviewItem>
      <errorID>8ebe2b33-04fe-42cb-9422-1bf72fa4ed87</errorID>
      <errorWord>进入到</errorWord>
      <group>L1_Word</group>
      <groupName>字词问题</groupName>
      <ability>L2_Typo</ability>
      <abilityName>字词错误</abilityName>
      <candidateList>
        <item>进入</item>
      </candidateList>
      <explain/>
      <paraID> 3142DED</paraID>
      <start>53</start>
      <end>56</end>
      <status>unmodified</status>
      <modifiedWord/>
      <trackRevisions>false</trackRevisions>
    </reviewItem>
    <reviewItem>
      <errorID>ff941616-b8d6-4177-a271-f940faf1e435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4468DB1C</paraID>
      <start>0</start>
      <end>2</end>
      <status>unmodified</status>
      <modifiedWord/>
      <trackRevisions>false</trackRevisions>
    </reviewItem>
    <reviewItem>
      <errorID>cca48a16-cb86-4441-9eef-964a3bba45b4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616B09DE</paraID>
      <start>0</start>
      <end>2</end>
      <status>unmodified</status>
      <modifiedWord/>
      <trackRevisions>false</trackRevisions>
    </reviewItem>
    <reviewItem>
      <errorID>22198511-267c-4705-8221-cfa10365f082</errorID>
      <errorWord>12.3</errorWord>
      <group>L1_Format</group>
      <groupName>格式问题</groupName>
      <ability>L2_Ordinal</ability>
      <abilityName>序号格式</abilityName>
      <candidateList>
        <item>11.3</item>
      </candidateList>
      <explain>标题顺序错误，请检查标题顺序是否合理。</explain>
      <paraID>779D3E73</paraID>
      <start>0</start>
      <end>4</end>
      <status>unmodified</status>
      <modifiedWord/>
      <trackRevisions>false</trackRevisions>
    </reviewItem>
    <reviewItem>
      <errorID>23b6851a-6500-4ba0-bcad-1992e6a5a958</errorID>
      <errorWord>为</errorWord>
      <group>L1_Word</group>
      <groupName>字词问题</groupName>
      <ability>L2_Typo</ability>
      <abilityName>字词错误</abilityName>
      <candidateList>
        <item>由</item>
      </candidateList>
      <explain/>
      <paraID>19CEBD6E</paraID>
      <start>4</start>
      <end>5</end>
      <status>unmodified</status>
      <modifiedWord/>
      <trackRevisions>false</trackRevisions>
    </reviewItem>
    <reviewItem>
      <errorID>9594d5f2-54b1-40b8-a804-0e4eb53cfa73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3FA6D4BB</paraID>
      <start>0</start>
      <end>3</end>
      <status>unmodified</status>
      <modifiedWord/>
      <trackRevisions>false</trackRevisions>
    </reviewItem>
    <reviewItem>
      <errorID>01d98ea0-0959-47ec-b5e4-cb2962971ab4</errorID>
      <errorWord>）盖章</errorWord>
      <group>L1_Word</group>
      <groupName>字词问题</groupName>
      <ability>L2_Typo</ability>
      <abilityName>字词错误</abilityName>
      <candidateList>
        <item>盖章）</item>
      </candidateList>
      <explain/>
      <paraID>45082B97</paraID>
      <start>4</start>
      <end>7</end>
      <status>unmodified</status>
      <modifiedWord/>
      <trackRevisions>false</trackRevisions>
    </reviewItem>
    <reviewItem>
      <errorID>a34878ea-c01b-4ac3-b706-1a40f67a6ae7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4A59A5D6</paraID>
      <start>15</start>
      <end>19</end>
      <status>unmodified</status>
      <modifiedWord/>
      <trackRevisions>false</trackRevisions>
    </reviewItem>
    <reviewItem>
      <errorID>78903ea4-03eb-4083-b766-cc86608396a9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4A030864</paraID>
      <start>0</start>
      <end>2</end>
      <status>unmodified</status>
      <modifiedWord/>
      <trackRevisions>false</trackRevisions>
    </reviewItem>
    <reviewItem>
      <errorID>0eb5db0d-af98-47b0-8396-6354ed1eb423</errorID>
      <errorWord>透漏</errorWord>
      <group>L1_Word</group>
      <groupName>字词问题</groupName>
      <ability>L2_Typo</ability>
      <abilityName>字词错误</abilityName>
      <candidateList>
        <item>透露</item>
      </candidateList>
      <explain>存在发音相同字词的误用。</explain>
      <paraID>4A030864</paraID>
      <start>42</start>
      <end>44</end>
      <status>unmodified</status>
      <modifiedWord/>
      <trackRevisions>false</trackRevisions>
    </reviewItem>
    <reviewItem>
      <errorID>eefe4b5c-9619-470f-8bd9-c4f59ce992e1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27805C39</paraID>
      <start>0</start>
      <end>2</end>
      <status>unmodified</status>
      <modifiedWord/>
      <trackRevisions>false</trackRevisions>
    </reviewItem>
    <reviewItem>
      <errorID>4ffcaaef-e89b-40a9-a860-3a526223439e</errorID>
      <errorWord>透漏</errorWord>
      <group>L1_Word</group>
      <groupName>字词问题</groupName>
      <ability>L2_Typo</ability>
      <abilityName>字词错误</abilityName>
      <candidateList>
        <item>透露</item>
      </candidateList>
      <explain>存在发音相同字词的误用。</explain>
      <paraID>27805C39</paraID>
      <start>54</start>
      <end>56</end>
      <status>unmodified</status>
      <modifiedWord/>
      <trackRevisions>false</trackRevisions>
    </reviewItem>
    <reviewItem>
      <errorID>f4ec3ca2-12fe-442c-88eb-075aeb93b234</errorID>
      <errorWord>法律、法规</errorWord>
      <group>L1_Word</group>
      <groupName>字词问题</groupName>
      <ability>L2_Typo</ability>
      <abilityName>字词错误</abilityName>
      <candidateList>
        <item>法律法规</item>
      </candidateList>
      <explain/>
      <paraID>284D69F6</paraID>
      <start>23</start>
      <end>28</end>
      <status>unmodified</status>
      <modifiedWord/>
      <trackRevisions>false</trackRevisions>
    </reviewItem>
    <reviewItem>
      <errorID>9dcf2a09-dd9f-4996-8cd2-7533310c70d7</errorID>
      <errorWord>，</errorWord>
      <group>L1_Word</group>
      <groupName>字词问题</groupName>
      <ability>L2_Typo</ability>
      <abilityName>字词错误</abilityName>
      <candidateList>
        <item>，并</item>
      </candidateList>
      <explain/>
      <paraID>142D8CC7</paraID>
      <start>51</start>
      <end>52</end>
      <status>unmodified</status>
      <modifiedWord/>
      <trackRevisions>false</trackRevisions>
    </reviewItem>
    <reviewItem>
      <errorID>02df57f3-c956-4494-bb98-48f6502823b4</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18152616</paraID>
      <start>43</start>
      <end>47</end>
      <status>unmodified</status>
      <modifiedWord/>
      <trackRevisions>false</trackRevisions>
    </reviewItem>
    <reviewItem>
      <errorID>ff9a6454-6003-499d-9456-873e298036e0</errorID>
      <errorWord>法律、法规</errorWord>
      <group>L1_Word</group>
      <groupName>字词问题</groupName>
      <ability>L2_Typo</ability>
      <abilityName>字词错误</abilityName>
      <candidateList>
        <item>法律法规</item>
      </candidateList>
      <explain/>
      <paraID> BA6D630</paraID>
      <start>36</start>
      <end>41</end>
      <status>unmodified</status>
      <modifiedWord/>
      <trackRevisions>false</trackRevisions>
    </reviewItem>
    <reviewItem>
      <errorID>3547e3a1-eca7-417b-abad-1ddb9fc75130</errorID>
      <errorWord>法律、法规</errorWord>
      <group>L1_Word</group>
      <groupName>字词问题</groupName>
      <ability>L2_Typo</ability>
      <abilityName>字词错误</abilityName>
      <candidateList>
        <item>法律法规</item>
      </candidateList>
      <explain/>
      <paraID>58426E80</paraID>
      <start>41</start>
      <end>46</end>
      <status>unmodified</status>
      <modifiedWord/>
      <trackRevisions>false</trackRevisions>
    </reviewItem>
    <reviewItem>
      <errorID>ec8ee760-6b5a-47eb-bcb3-23bb6644153a</errorID>
      <errorWord>其它</errorWord>
      <group>L1_Word</group>
      <groupName>字词问题</groupName>
      <ability>L2_Alias</ability>
      <abilityName>也作/曾用词</abilityName>
      <candidateList>
        <item>其他</item>
      </candidateList>
      <explain>词汇[其它]为不规范表述或旧称，其规范书面表述为[其他]。</explain>
      <paraID>64D63C16</paraID>
      <start>0</start>
      <end>2</end>
      <status>unmodified</status>
      <modifiedWord/>
      <trackRevisions>false</trackRevisions>
    </reviewItem>
    <reviewItem>
      <errorID>179c8ae0-12f3-46c2-9af6-c18879282fa3</errorID>
      <errorWord>有</errorWord>
      <group>L1_Word</group>
      <groupName>字词问题</groupName>
      <ability>L2_Typo</ability>
      <abilityName>字词错误</abilityName>
      <candidateList>
        <item>由</item>
      </candidateList>
      <explain>存在发音相同字词的误用。</explain>
      <paraID>206053EE</paraID>
      <start>12</start>
      <end>13</end>
      <status>unmodified</status>
      <modifiedWord/>
      <trackRevisions>false</trackRevisions>
    </reviewItem>
    <reviewItem>
      <errorID>bc18abf9-d4bd-47b1-9a1b-bd9642002e14</errorID>
      <errorWord>位</errorWord>
      <group>L1_Word</group>
      <groupName>字词问题</groupName>
      <ability>L2_Typo</ability>
      <abilityName>字词错误</abilityName>
      <candidateList>
        <item>位公</item>
      </candidateList>
      <explain/>
      <paraID>1C71A722</paraID>
      <start>18</start>
      <end>19</end>
      <status>unmodified</status>
      <modifiedWord/>
      <trackRevisions>false</trackRevisions>
    </reviewItem>
    <reviewItem>
      <errorID>1cf0e209-9ad1-4126-9bd2-95eb34937824</errorID>
      <errorWord>其它</errorWord>
      <group>L1_Word</group>
      <groupName>字词问题</groupName>
      <ability>L2_Alias</ability>
      <abilityName>也作/曾用词</abilityName>
      <candidateList>
        <item>其他</item>
      </candidateList>
      <explain>词汇[其它]为不规范表述或旧称，其规范书面表述为[其他]。</explain>
      <paraID>68393EAC</paraID>
      <start>3</start>
      <end>5</end>
      <status>unmodified</status>
      <modifiedWord/>
      <trackRevisions>false</trackRevisions>
    </reviewItem>
    <reviewItem>
      <errorID>2acbe354-0593-4f7a-af88-28d49c37de13</errorID>
      <errorWord>其它</errorWord>
      <group>L1_Word</group>
      <groupName>字词问题</groupName>
      <ability>L2_Alias</ability>
      <abilityName>也作/曾用词</abilityName>
      <candidateList>
        <item>其他</item>
      </candidateList>
      <explain>词汇[其它]为不规范表述或旧称，其规范书面表述为[其他]。</explain>
      <paraID>620D08AF</paraID>
      <start>0</start>
      <end>2</end>
      <status>unmodified</status>
      <modifiedWord/>
      <trackRevisions>false</trackRevisions>
    </reviewItem>
    <reviewItem>
      <errorID>faf055f6-00d0-4b04-8116-58e68f79df3c</errorID>
      <errorWord>法律、法规</errorWord>
      <group>L1_Word</group>
      <groupName>字词问题</groupName>
      <ability>L2_Typo</ability>
      <abilityName>字词错误</abilityName>
      <candidateList>
        <item>法律法规</item>
      </candidateList>
      <explain/>
      <paraID>67841C68</paraID>
      <start>2</start>
      <end>7</end>
      <status>unmodified</status>
      <modifiedWord/>
      <trackRevisions>false</trackRevisions>
    </reviewItem>
    <reviewItem>
      <errorID>34b76998-e938-48bc-981b-d02469a43db3</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36A983F4</paraID>
      <start>5</start>
      <end>9</end>
      <status>unmodified</status>
      <modifiedWord/>
      <trackRevisions>false</trackRevisions>
    </reviewItem>
    <reviewItem>
      <errorID>b5cc6cea-3a3c-4a7d-8476-b7ce4662b06a</errorID>
      <errorWord>要求和答复均现场</errorWord>
      <group>L1_Word</group>
      <groupName>字词问题</groupName>
      <ability>L2_Typo</ability>
      <abilityName>字词错误</abilityName>
      <candidateList>
        <item>要求和答复均在现场</item>
      </candidateList>
      <explain/>
      <paraID>36A983F4</paraID>
      <start>50</start>
      <end>58</end>
      <status>unmodified</status>
      <modifiedWord/>
      <trackRevisions>false</trackRevisions>
    </reviewItem>
    <reviewItem>
      <errorID>5582af2c-43c2-41bb-96ce-0217a091bbcc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12A4A01E</paraID>
      <start>0</start>
      <end>2</end>
      <status>unmodified</status>
      <modifiedWord/>
      <trackRevisions>false</trackRevisions>
    </reviewItem>
    <reviewItem>
      <errorID>74e3f32b-e650-47e9-a983-b999f5475025</errorID>
      <errorWord>(</errorWord>
      <group>L1_Format</group>
      <groupName>格式问题</groupName>
      <ability>L2_HalfPunc_CN</ability>
      <abilityName>全半角问题</abilityName>
      <candidateList>
        <item>（</item>
      </candidateList>
      <explain>文本全半角错误。</explain>
      <paraID>1EB3FDB9</paraID>
      <start>44</start>
      <end>45</end>
      <status>unmodified</status>
      <modifiedWord/>
      <trackRevisions>false</trackRevisions>
    </reviewItem>
    <reviewItem>
      <errorID>36505f55-a152-48af-98a5-c0ca4d9a7ffa</errorID>
      <errorWord>)</errorWord>
      <group>L1_Format</group>
      <groupName>格式问题</groupName>
      <ability>L2_HalfPunc_CN</ability>
      <abilityName>全半角问题</abilityName>
      <candidateList>
        <item>）</item>
      </candidateList>
      <explain>文本全半角错误。</explain>
      <paraID>1EB3FDB9</paraID>
      <start>52</start>
      <end>53</end>
      <status>unmodified</status>
      <modifiedWord/>
      <trackRevisions>false</trackRevisions>
    </reviewItem>
    <reviewItem>
      <errorID>0440abef-5b93-48a2-b57a-aeaaf2ef99bd</errorID>
      <errorWord>(</errorWord>
      <group>L1_Format</group>
      <groupName>格式问题</groupName>
      <ability>L2_HalfPunc_CN</ability>
      <abilityName>全半角问题</abilityName>
      <candidateList>
        <item>（</item>
      </candidateList>
      <explain>文本全半角错误。</explain>
      <paraID>21061F09</paraID>
      <start>4</start>
      <end>5</end>
      <status>unmodified</status>
      <modifiedWord/>
      <trackRevisions>false</trackRevisions>
    </reviewItem>
    <reviewItem>
      <errorID>b5488087-677b-466a-85b4-f899beefe04e</errorID>
      <errorWord>)</errorWord>
      <group>L1_Format</group>
      <groupName>格式问题</groupName>
      <ability>L2_HalfPunc_CN</ability>
      <abilityName>全半角问题</abilityName>
      <candidateList>
        <item>）</item>
      </candidateList>
      <explain>文本全半角错误。</explain>
      <paraID>21061F09</paraID>
      <start>6</start>
      <end>7</end>
      <status>unmodified</status>
      <modifiedWord/>
      <trackRevisions>false</trackRevisions>
    </reviewItem>
    <reviewItem>
      <errorID>e210b5fc-d005-44f3-bb4d-f25d6a311ce3</errorID>
      <errorWord>(</errorWord>
      <group>L1_Format</group>
      <groupName>格式问题</groupName>
      <ability>L2_HalfPunc_CN</ability>
      <abilityName>全半角问题</abilityName>
      <candidateList>
        <item>（</item>
      </candidateList>
      <explain>文本全半角错误。</explain>
      <paraID> BE51971</paraID>
      <start>4</start>
      <end>5</end>
      <status>unmodified</status>
      <modifiedWord/>
      <trackRevisions>false</trackRevisions>
    </reviewItem>
    <reviewItem>
      <errorID>f73455d8-1e4c-4bb6-821b-2631dd0a3ab4</errorID>
      <errorWord>)</errorWord>
      <group>L1_Format</group>
      <groupName>格式问题</groupName>
      <ability>L2_HalfPunc_CN</ability>
      <abilityName>全半角问题</abilityName>
      <candidateList>
        <item>）</item>
      </candidateList>
      <explain>文本全半角错误。</explain>
      <paraID> BE51971</paraID>
      <start>6</start>
      <end>7</end>
      <status>unmodified</status>
      <modifiedWord/>
      <trackRevisions>false</trackRevisions>
    </reviewItem>
    <reviewItem>
      <errorID>56264148-1df8-439f-8c81-62cab7a42456</errorID>
      <errorWord>(</errorWord>
      <group>L1_Format</group>
      <groupName>格式问题</groupName>
      <ability>L2_HalfPunc_CN</ability>
      <abilityName>全半角问题</abilityName>
      <candidateList>
        <item>（</item>
      </candidateList>
      <explain>文本全半角错误。</explain>
      <paraID>21D8104D</paraID>
      <start>4</start>
      <end>5</end>
      <status>unmodified</status>
      <modifiedWord/>
      <trackRevisions>false</trackRevisions>
    </reviewItem>
    <reviewItem>
      <errorID>1faba85d-e152-4b6a-a224-ec02111a0946</errorID>
      <errorWord>)</errorWord>
      <group>L1_Format</group>
      <groupName>格式问题</groupName>
      <ability>L2_HalfPunc_CN</ability>
      <abilityName>全半角问题</abilityName>
      <candidateList>
        <item>）</item>
      </candidateList>
      <explain>文本全半角错误。</explain>
      <paraID>21D8104D</paraID>
      <start>6</start>
      <end>7</end>
      <status>unmodified</status>
      <modifiedWord/>
      <trackRevisions>false</trackRevisions>
    </reviewItem>
    <reviewItem>
      <errorID>78e43e24-bd49-4515-b533-2b4093e5f9a5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52005497</paraID>
      <start>0</start>
      <end>2</end>
      <status>unmodified</status>
      <modifiedWord/>
      <trackRevisions>false</trackRevisions>
    </reviewItem>
    <reviewItem>
      <errorID>d5411a80-ad22-4ff5-8299-ecef054b2505</errorID>
      <errorWord>能</errorWord>
      <group>L1_Word</group>
      <groupName>字词问题</groupName>
      <ability>L2_Typo</ability>
      <abilityName>字词错误</abilityName>
      <candidateList>
        <item>能够</item>
      </candidateList>
      <explain/>
      <paraID>61DBA78A</paraID>
      <start>26</start>
      <end>27</end>
      <status>unmodified</status>
      <modifiedWord/>
      <trackRevisions>false</trackRevisions>
    </reviewItem>
    <reviewItem>
      <errorID>4749c4f3-fe4f-47f8-a05e-942504345dc7</errorID>
      <errorWord>(</errorWord>
      <group>L1_Format</group>
      <groupName>格式问题</groupName>
      <ability>L2_HalfPunc_CN</ability>
      <abilityName>全半角问题</abilityName>
      <candidateList>
        <item>（</item>
      </candidateList>
      <explain>文本全半角错误。</explain>
      <paraID>61DBA78A</paraID>
      <start>84</start>
      <end>85</end>
      <status>unmodified</status>
      <modifiedWord/>
      <trackRevisions>false</trackRevisions>
    </reviewItem>
    <reviewItem>
      <errorID>1bc0147b-cfba-488a-9114-002eb4e50f20</errorID>
      <errorWord>)</errorWord>
      <group>L1_Format</group>
      <groupName>格式问题</groupName>
      <ability>L2_HalfPunc_CN</ability>
      <abilityName>全半角问题</abilityName>
      <candidateList>
        <item>）</item>
      </candidateList>
      <explain>文本全半角错误。</explain>
      <paraID>61DBA78A</paraID>
      <start>92</start>
      <end>93</end>
      <status>unmodified</status>
      <modifiedWord/>
      <trackRevisions>false</trackRevisions>
    </reviewItem>
    <reviewItem>
      <errorID>0e5173ab-d778-4a50-8ab0-a5d407c5daaa</errorID>
      <errorWord>(</errorWord>
      <group>L1_Format</group>
      <groupName>格式问题</groupName>
      <ability>L2_HalfPunc_CN</ability>
      <abilityName>全半角问题</abilityName>
      <candidateList>
        <item>（</item>
      </candidateList>
      <explain>文本全半角错误。</explain>
      <paraID> DCDE895</paraID>
      <start>4</start>
      <end>5</end>
      <status>unmodified</status>
      <modifiedWord/>
      <trackRevisions>false</trackRevisions>
    </reviewItem>
    <reviewItem>
      <errorID>46d68edf-11d4-4b6c-92d9-585934d6288a</errorID>
      <errorWord>)</errorWord>
      <group>L1_Format</group>
      <groupName>格式问题</groupName>
      <ability>L2_HalfPunc_CN</ability>
      <abilityName>全半角问题</abilityName>
      <candidateList>
        <item>）</item>
      </candidateList>
      <explain>文本全半角错误。</explain>
      <paraID> DCDE895</paraID>
      <start>6</start>
      <end>7</end>
      <status>unmodified</status>
      <modifiedWord/>
      <trackRevisions>false</trackRevisions>
    </reviewItem>
    <reviewItem>
      <errorID>45971bc7-6f06-4e1e-9955-4bd660f589aa</errorID>
      <errorWord>(</errorWord>
      <group>L1_Format</group>
      <groupName>格式问题</groupName>
      <ability>L2_HalfPunc_CN</ability>
      <abilityName>全半角问题</abilityName>
      <candidateList>
        <item>（</item>
      </candidateList>
      <explain>文本全半角错误。</explain>
      <paraID>67DE4799</paraID>
      <start>4</start>
      <end>5</end>
      <status>unmodified</status>
      <modifiedWord/>
      <trackRevisions>false</trackRevisions>
    </reviewItem>
    <reviewItem>
      <errorID>fd2de33a-bd1a-4e44-bcea-b59ef8a6f457</errorID>
      <errorWord>)</errorWord>
      <group>L1_Format</group>
      <groupName>格式问题</groupName>
      <ability>L2_HalfPunc_CN</ability>
      <abilityName>全半角问题</abilityName>
      <candidateList>
        <item>）</item>
      </candidateList>
      <explain>文本全半角错误。</explain>
      <paraID>67DE4799</paraID>
      <start>6</start>
      <end>7</end>
      <status>unmodified</status>
      <modifiedWord/>
      <trackRevisions>false</trackRevisions>
    </reviewItem>
    <reviewItem>
      <errorID>601b4034-fff7-4086-96a2-226660d0382f</errorID>
      <errorWord>(</errorWord>
      <group>L1_Format</group>
      <groupName>格式问题</groupName>
      <ability>L2_HalfPunc_CN</ability>
      <abilityName>全半角问题</abilityName>
      <candidateList>
        <item>（</item>
      </candidateList>
      <explain>文本全半角错误。</explain>
      <paraID>584D8389</paraID>
      <start>4</start>
      <end>5</end>
      <status>unmodified</status>
      <modifiedWord/>
      <trackRevisions>false</trackRevisions>
    </reviewItem>
    <reviewItem>
      <errorID>e742dd5e-b766-4b70-baf4-203248b4d356</errorID>
      <errorWord>)</errorWord>
      <group>L1_Format</group>
      <groupName>格式问题</groupName>
      <ability>L2_HalfPunc_CN</ability>
      <abilityName>全半角问题</abilityName>
      <candidateList>
        <item>）</item>
      </candidateList>
      <explain>文本全半角错误。</explain>
      <paraID>584D8389</paraID>
      <start>6</start>
      <end>7</end>
      <status>unmodified</status>
      <modifiedWord/>
      <trackRevisions>false</trackRevisions>
    </reviewItem>
    <reviewItem>
      <errorID>e398421f-e7a9-406e-be2b-6dfb39337524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74E13576</paraID>
      <start>0</start>
      <end>2</end>
      <status>unmodified</status>
      <modifiedWord/>
      <trackRevisions>false</trackRevisions>
    </reviewItem>
    <reviewItem>
      <errorID>efec700a-83a1-4f9a-9175-5e1d6e5e3ab0</errorID>
      <errorWord>(</errorWord>
      <group>L1_Format</group>
      <groupName>格式问题</groupName>
      <ability>L2_HalfPunc_CN</ability>
      <abilityName>全半角问题</abilityName>
      <candidateList>
        <item>（</item>
      </candidateList>
      <explain>文本全半角错误。</explain>
      <paraID>23B779A6</paraID>
      <start>54</start>
      <end>55</end>
      <status>unmodified</status>
      <modifiedWord/>
      <trackRevisions>false</trackRevisions>
    </reviewItem>
    <reviewItem>
      <errorID>2b629fa9-8fac-4a6c-a878-7675aed12874</errorID>
      <errorWord>)</errorWord>
      <group>L1_Format</group>
      <groupName>格式问题</groupName>
      <ability>L2_HalfPunc_CN</ability>
      <abilityName>全半角问题</abilityName>
      <candidateList>
        <item>）</item>
      </candidateList>
      <explain>文本全半角错误。</explain>
      <paraID>23B779A6</paraID>
      <start>62</start>
      <end>63</end>
      <status>unmodified</status>
      <modifiedWord/>
      <trackRevisions>false</trackRevisions>
    </reviewItem>
    <reviewItem>
      <errorID>1cb4f704-c9ba-4ff1-984e-7cf07360995a</errorID>
      <errorWord>(</errorWord>
      <group>L1_Format</group>
      <groupName>格式问题</groupName>
      <ability>L2_HalfPunc_CN</ability>
      <abilityName>全半角问题</abilityName>
      <candidateList>
        <item>（</item>
      </candidateList>
      <explain>文本全半角错误。</explain>
      <paraID>13A2CFE2</paraID>
      <start>4</start>
      <end>5</end>
      <status>unmodified</status>
      <modifiedWord/>
      <trackRevisions>false</trackRevisions>
    </reviewItem>
    <reviewItem>
      <errorID>5075d898-79c6-4173-a8d1-78e71306395d</errorID>
      <errorWord>)</errorWord>
      <group>L1_Format</group>
      <groupName>格式问题</groupName>
      <ability>L2_HalfPunc_CN</ability>
      <abilityName>全半角问题</abilityName>
      <candidateList>
        <item>）</item>
      </candidateList>
      <explain>文本全半角错误。</explain>
      <paraID>13A2CFE2</paraID>
      <start>6</start>
      <end>7</end>
      <status>unmodified</status>
      <modifiedWord/>
      <trackRevisions>false</trackRevisions>
    </reviewItem>
    <reviewItem>
      <errorID>d78d3c4c-9c1c-4c5a-a424-f13478a3d2a9</errorID>
      <errorWord>(</errorWord>
      <group>L1_Format</group>
      <groupName>格式问题</groupName>
      <ability>L2_HalfPunc_CN</ability>
      <abilityName>全半角问题</abilityName>
      <candidateList>
        <item>（</item>
      </candidateList>
      <explain>文本全半角错误。</explain>
      <paraID>4EA3728E</paraID>
      <start>4</start>
      <end>5</end>
      <status>unmodified</status>
      <modifiedWord/>
      <trackRevisions>false</trackRevisions>
    </reviewItem>
    <reviewItem>
      <errorID>2b02fd34-ff74-4def-85f0-91e6f4da9ebb</errorID>
      <errorWord>)</errorWord>
      <group>L1_Format</group>
      <groupName>格式问题</groupName>
      <ability>L2_HalfPunc_CN</ability>
      <abilityName>全半角问题</abilityName>
      <candidateList>
        <item>）</item>
      </candidateList>
      <explain>文本全半角错误。</explain>
      <paraID>4EA3728E</paraID>
      <start>6</start>
      <end>7</end>
      <status>unmodified</status>
      <modifiedWord/>
      <trackRevisions>false</trackRevisions>
    </reviewItem>
    <reviewItem>
      <errorID>e952fa5f-f477-4674-86e2-64cacd3d189e</errorID>
      <errorWord>(</errorWord>
      <group>L1_Format</group>
      <groupName>格式问题</groupName>
      <ability>L2_HalfPunc_CN</ability>
      <abilityName>全半角问题</abilityName>
      <candidateList>
        <item>（</item>
      </candidateList>
      <explain>文本全半角错误。</explain>
      <paraID>45BAD00D</paraID>
      <start>4</start>
      <end>5</end>
      <status>unmodified</status>
      <modifiedWord/>
      <trackRevisions>false</trackRevisions>
    </reviewItem>
    <reviewItem>
      <errorID>7593fe9b-17ef-4199-84a9-e4d0ee679830</errorID>
      <errorWord>)</errorWord>
      <group>L1_Format</group>
      <groupName>格式问题</groupName>
      <ability>L2_HalfPunc_CN</ability>
      <abilityName>全半角问题</abilityName>
      <candidateList>
        <item>）</item>
      </candidateList>
      <explain>文本全半角错误。</explain>
      <paraID>45BAD00D</paraID>
      <start>6</start>
      <end>7</end>
      <status>unmodified</status>
      <modifiedWord/>
      <trackRevisions>false</trackRevisions>
    </reviewItem>
    <reviewItem>
      <errorID>4cb43114-ab4c-41b7-954b-53106c0a33fb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296252D2</paraID>
      <start>0</start>
      <end>2</end>
      <status>unmodified</status>
      <modifiedWord/>
      <trackRevisions>false</trackRevisions>
    </reviewItem>
    <reviewItem>
      <errorID>5c91c01a-8b18-4599-b44f-aad03f68a486</errorID>
      <errorWord>(</errorWord>
      <group>L1_Format</group>
      <groupName>格式问题</groupName>
      <ability>L2_HalfPunc_CN</ability>
      <abilityName>全半角问题</abilityName>
      <candidateList>
        <item>（</item>
      </candidateList>
      <explain>文本全半角错误。</explain>
      <paraID>5201C406</paraID>
      <start>42</start>
      <end>43</end>
      <status>unmodified</status>
      <modifiedWord/>
      <trackRevisions>false</trackRevisions>
    </reviewItem>
    <reviewItem>
      <errorID>1ca3a4e7-e0ec-4d18-8c08-0aebd741f062</errorID>
      <errorWord>)</errorWord>
      <group>L1_Format</group>
      <groupName>格式问题</groupName>
      <ability>L2_HalfPunc_CN</ability>
      <abilityName>全半角问题</abilityName>
      <candidateList>
        <item>）</item>
      </candidateList>
      <explain>文本全半角错误。</explain>
      <paraID>5201C406</paraID>
      <start>50</start>
      <end>51</end>
      <status>unmodified</status>
      <modifiedWord/>
      <trackRevisions>false</trackRevisions>
    </reviewItem>
    <reviewItem>
      <errorID>23b02365-8f08-481c-8eca-da753ce061ca</errorID>
      <errorWord>(</errorWord>
      <group>L1_Format</group>
      <groupName>格式问题</groupName>
      <ability>L2_HalfPunc_CN</ability>
      <abilityName>全半角问题</abilityName>
      <candidateList>
        <item>（</item>
      </candidateList>
      <explain>文本全半角错误。</explain>
      <paraID>55F6C761</paraID>
      <start>3</start>
      <end>4</end>
      <status>unmodified</status>
      <modifiedWord/>
      <trackRevisions>false</trackRevisions>
    </reviewItem>
    <reviewItem>
      <errorID>964192d5-86aa-46e0-83d4-b6b2537039f7</errorID>
      <errorWord>)</errorWord>
      <group>L1_Format</group>
      <groupName>格式问题</groupName>
      <ability>L2_HalfPunc_CN</ability>
      <abilityName>全半角问题</abilityName>
      <candidateList>
        <item>）</item>
      </candidateList>
      <explain>文本全半角错误。</explain>
      <paraID>55F6C761</paraID>
      <start>5</start>
      <end>6</end>
      <status>unmodified</status>
      <modifiedWord/>
      <trackRevisions>false</trackRevisions>
    </reviewItem>
    <reviewItem>
      <errorID>6a2abdfc-3c73-4bd6-842e-1423bd430ab7</errorID>
      <errorWord>(</errorWord>
      <group>L1_Format</group>
      <groupName>格式问题</groupName>
      <ability>L2_HalfPunc_CN</ability>
      <abilityName>全半角问题</abilityName>
      <candidateList>
        <item>（</item>
      </candidateList>
      <explain>文本全半角错误。</explain>
      <paraID>2AEB280D</paraID>
      <start>3</start>
      <end>4</end>
      <status>unmodified</status>
      <modifiedWord/>
      <trackRevisions>false</trackRevisions>
    </reviewItem>
    <reviewItem>
      <errorID>e5637885-06f3-4187-bfe0-2e964b657328</errorID>
      <errorWord>)</errorWord>
      <group>L1_Format</group>
      <groupName>格式问题</groupName>
      <ability>L2_HalfPunc_CN</ability>
      <abilityName>全半角问题</abilityName>
      <candidateList>
        <item>）</item>
      </candidateList>
      <explain>文本全半角错误。</explain>
      <paraID>2AEB280D</paraID>
      <start>5</start>
      <end>6</end>
      <status>unmodified</status>
      <modifiedWord/>
      <trackRevisions>false</trackRevisions>
    </reviewItem>
    <reviewItem>
      <errorID>45801044-3c8b-4680-9940-def4fc4c76a3</errorID>
      <errorWord>(</errorWord>
      <group>L1_Format</group>
      <groupName>格式问题</groupName>
      <ability>L2_HalfPunc_CN</ability>
      <abilityName>全半角问题</abilityName>
      <candidateList>
        <item>（</item>
      </candidateList>
      <explain>文本全半角错误。</explain>
      <paraID>43176D7C</paraID>
      <start>3</start>
      <end>4</end>
      <status>unmodified</status>
      <modifiedWord/>
      <trackRevisions>false</trackRevisions>
    </reviewItem>
    <reviewItem>
      <errorID>50eb628e-baef-4984-a049-0e56a5a6eb61</errorID>
      <errorWord>)</errorWord>
      <group>L1_Format</group>
      <groupName>格式问题</groupName>
      <ability>L2_HalfPunc_CN</ability>
      <abilityName>全半角问题</abilityName>
      <candidateList>
        <item>）</item>
      </candidateList>
      <explain>文本全半角错误。</explain>
      <paraID>43176D7C</paraID>
      <start>5</start>
      <end>6</end>
      <status>unmodified</status>
      <modifiedWord/>
      <trackRevisions>false</trackRevisions>
    </reviewItem>
    <reviewItem>
      <errorID>9042e2fa-384a-4f05-baf2-be2cb062be05</errorID>
      <errorWord>进行进行</errorWord>
      <group>L1_Word</group>
      <groupName>字词问题</groupName>
      <ability>L2_Typo</ability>
      <abilityName>字词错误</abilityName>
      <candidateList>
        <item>进行</item>
      </candidateList>
      <explain/>
      <paraID>230B0EDC</paraID>
      <start>35</start>
      <end>39</end>
      <status>unmodified</status>
      <modifiedWord/>
      <trackRevisions>false</trackRevisions>
    </reviewItem>
    <reviewItem>
      <errorID>7209bf93-2ab1-4dec-a76d-f4480bb4c0a5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58D9A3AD</paraID>
      <start>7</start>
      <end>8</end>
      <status>unmodified</status>
      <modifiedWord/>
      <trackRevisions>false</trackRevisions>
    </reviewItem>
    <reviewItem>
      <errorID>4a3bbaa0-d756-41fb-863f-ca48016a4b6c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5BD88A8F</paraID>
      <start>7</start>
      <end>8</end>
      <status>unmodified</status>
      <modifiedWord/>
      <trackRevisions>false</trackRevisions>
    </reviewItem>
    <reviewItem>
      <errorID>3dbb6850-587a-4936-aff9-b6fa78b6fc03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7546CA17</paraID>
      <start>6</start>
      <end>7</end>
      <status>unmodified</status>
      <modifiedWord/>
      <trackRevisions>false</trackRevisions>
    </reviewItem>
    <reviewItem>
      <errorID>321fc51b-c599-4e30-8821-c90ec4d2f3c2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4532C550</paraID>
      <start>0</start>
      <end>2</end>
      <status>unmodified</status>
      <modifiedWord/>
      <trackRevisions>false</trackRevisions>
    </reviewItem>
    <reviewItem>
      <errorID>8d9d7360-57b2-4631-853a-a13f2605d6f5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7ED8BDD2</paraID>
      <start>0</start>
      <end>2</end>
      <status>unmodified</status>
      <modifiedWord/>
      <trackRevisions>false</trackRevisions>
    </reviewItem>
    <reviewItem>
      <errorID>50c18c34-9fe8-4422-ac0b-2c6c92c45eb6</errorID>
      <errorWord>-</errorWord>
      <group>L1_Format</group>
      <groupName>格式问题</groupName>
      <ability>L2_HalfPunc_CN</ability>
      <abilityName>全半角问题</abilityName>
      <candidateList>
        <item>－</item>
      </candidateList>
      <explain>文本全半角错误。</explain>
      <paraID>43D0BB46</paraID>
      <start>9</start>
      <end>10</end>
      <status>unmodified</status>
      <modifiedWord/>
      <trackRevisions>false</trackRevisions>
    </reviewItem>
    <reviewItem>
      <errorID>8fc3259c-44a3-419f-947e-6aeefc36b7cf</errorID>
      <errorWord>法律、法规</errorWord>
      <group>L1_Word</group>
      <groupName>字词问题</groupName>
      <ability>L2_Typo</ability>
      <abilityName>字词错误</abilityName>
      <candidateList>
        <item>法律法规</item>
      </candidateList>
      <explain/>
      <paraID>382882C3</paraID>
      <start>20</start>
      <end>25</end>
      <status>unmodified</status>
      <modifiedWord/>
      <trackRevisions>false</trackRevisions>
    </reviewItem>
    <reviewItem>
      <errorID>34e311a5-1fc9-47a3-8fb0-746c2417f950</errorID>
      <errorWord>II</errorWord>
      <group>L1_Knowledge</group>
      <groupName>知识性问题</groupName>
      <ability>L2_Knowledge</ability>
      <abilityName>其他知识</abilityName>
      <candidateList>
        <item>Ⅱ</item>
      </candidateList>
      <explain>中文环境下罗马数字格式错误。</explain>
      <paraID>5A1337E4</paraID>
      <start>3</start>
      <end>5</end>
      <status>unmodified</status>
      <modifiedWord/>
      <trackRevisions>false</trackRevisions>
    </reviewItem>
    <reviewItem>
      <errorID>f0081204-66e8-478e-9d8b-15bea2c69c92</errorID>
      <errorWord>防振</errorWord>
      <group>L1_Word</group>
      <groupName>字词问题</groupName>
      <ability>L2_Typo</ability>
      <abilityName>字词错误</abilityName>
      <candidateList>
        <item>防震</item>
      </candidateList>
      <explain/>
      <paraID>31C362FB</paraID>
      <start>14</start>
      <end>16</end>
      <status>unmodified</status>
      <modifiedWord/>
      <trackRevisions>false</trackRevisions>
    </reviewItem>
    <reviewItem>
      <errorID>f301aa54-da8b-488b-843c-c379fb554fc8</errorID>
      <errorWord>成</errorWord>
      <group>L1_Word</group>
      <groupName>字词问题</groupName>
      <ability>L2_Typo</ability>
      <abilityName>字词错误</abilityName>
      <candidateList>
        <item>成之</item>
      </candidateList>
      <explain/>
      <paraID>791AD29D</paraID>
      <start>33</start>
      <end>34</end>
      <status>unmodified</status>
      <modifiedWord/>
      <trackRevisions>false</trackRevisions>
    </reviewItem>
    <reviewItem>
      <errorID>d084c48a-80fb-407b-939b-e47c50d801cf</errorID>
      <errorWord>法律、法规和甲方</errorWord>
      <group>L1_Word</group>
      <groupName>字词问题</groupName>
      <ability>L2_Typo</ability>
      <abilityName>字词错误</abilityName>
      <candidateList>
        <item>法律法规和甲方</item>
      </candidateList>
      <explain/>
      <paraID>49E7833D</paraID>
      <start>14</start>
      <end>22</end>
      <status>unmodified</status>
      <modifiedWord/>
      <trackRevisions>false</trackRevisions>
    </reviewItem>
    <reviewItem>
      <errorID>92119673-ff10-4bb2-ac0c-2979453482b6</errorID>
      <errorWord>防振</errorWord>
      <group>L1_Word</group>
      <groupName>字词问题</groupName>
      <ability>L2_Typo</ability>
      <abilityName>字词错误</abilityName>
      <candidateList>
        <item>防震</item>
      </candidateList>
      <explain/>
      <paraID>34A03DED</paraID>
      <start>17</start>
      <end>19</end>
      <status>unmodified</status>
      <modifiedWord/>
      <trackRevisions>false</trackRevisions>
    </reviewItem>
    <reviewItem>
      <errorID>d0d2fdc9-f342-4dbc-9320-8cbec133ce3c</errorID>
      <errorWord>由乙方负责承担</errorWord>
      <group>L1_Word</group>
      <groupName>字词问题</groupName>
      <ability>L2_Typo</ability>
      <abilityName>字词错误</abilityName>
      <candidateList>
        <item>由乙方承担</item>
      </candidateList>
      <explain/>
      <paraID>3427811D</paraID>
      <start>26</start>
      <end>33</end>
      <status>unmodified</status>
      <modifiedWord/>
      <trackRevisions>false</trackRevisions>
    </reviewItem>
    <reviewItem>
      <errorID>7bb55b9f-a940-42f7-bf5f-af2d7c8b3a59</errorID>
      <errorWord>由甲方负责承担</errorWord>
      <group>L1_Word</group>
      <groupName>字词问题</groupName>
      <ability>L2_Typo</ability>
      <abilityName>字词错误</abilityName>
      <candidateList>
        <item>由甲方承担</item>
      </candidateList>
      <explain/>
      <paraID>3427811D</paraID>
      <start>66</start>
      <end>73</end>
      <status>unmodified</status>
      <modifiedWord/>
      <trackRevisions>false</trackRevisions>
    </reviewItem>
    <reviewItem>
      <errorID>e30df5ed-cad0-4b54-8c4a-e419bbdc7565</errorID>
      <errorWord>、</errorWord>
      <group>L1_Word</group>
      <groupName>字词问题</groupName>
      <ability>L2_Typo</ability>
      <abilityName>字词错误</abilityName>
      <candidateList>
        <item>、对</item>
      </candidateList>
      <explain/>
      <paraID>30AC9FE1</paraID>
      <start>21</start>
      <end>22</end>
      <status>unmodified</status>
      <modifiedWord/>
      <trackRevisions>false</trackRevisions>
    </reviewItem>
    <reviewItem>
      <errorID>10f10469-5f12-4de4-8b92-dcdab86b87f8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35D38B80</paraID>
      <start>0</start>
      <end>2</end>
      <status>unmodified</status>
      <modifiedWord/>
      <trackRevisions>false</trackRevisions>
    </reviewItem>
    <reviewItem>
      <errorID>e5c37b12-7f7f-4f03-8d0f-1c22a0fa42b2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52CD6938</paraID>
      <start>0</start>
      <end>2</end>
      <status>unmodified</status>
      <modifiedWord/>
      <trackRevisions>false</trackRevisions>
    </reviewItem>
    <reviewItem>
      <errorID>d76d34bf-3641-4e58-9b1e-e81708f8de5c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1D920EEE</paraID>
      <start>0</start>
      <end>2</end>
      <status>unmodified</status>
      <modifiedWord/>
      <trackRevisions>false</trackRevisions>
    </reviewItem>
    <reviewItem>
      <errorID>ce79464a-2a4e-4d4d-b938-ca02f8c39c49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267C1938</paraID>
      <start>0</start>
      <end>2</end>
      <status>unmodified</status>
      <modifiedWord/>
      <trackRevisions>false</trackRevisions>
    </reviewItem>
    <reviewItem>
      <errorID>4487cb6d-d2b0-4349-86e5-7dbe63028a24</errorID>
      <errorWord>其它</errorWord>
      <group>L1_Word</group>
      <groupName>字词问题</groupName>
      <ability>L2_Alias</ability>
      <abilityName>也作/曾用词</abilityName>
      <candidateList>
        <item>其他</item>
      </candidateList>
      <explain>词汇[其它]为不规范表述或旧称，其规范书面表述为[其他]。</explain>
      <paraID>5CDADA09</paraID>
      <start>3</start>
      <end>5</end>
      <status>unmodified</status>
      <modifiedWord/>
      <trackRevisions>false</trackRevisions>
    </reviewItem>
    <reviewItem>
      <errorID>8f3882fb-7363-4915-8eaa-82d01d116f6b</errorID>
      <errorWord>(</errorWord>
      <group>L1_Format</group>
      <groupName>格式问题</groupName>
      <ability>L2_HalfPunc_CN</ability>
      <abilityName>全半角问题</abilityName>
      <candidateList>
        <item>（</item>
      </candidateList>
      <explain>文本全半角错误。</explain>
      <paraID>25B85D65</paraID>
      <start>5</start>
      <end>6</end>
      <status>unmodified</status>
      <modifiedWord/>
      <trackRevisions>false</trackRevisions>
    </reviewItem>
    <reviewItem>
      <errorID>6bced87f-c971-4c76-8a5e-4be8cf55d9e2</errorID>
      <errorWord>)</errorWord>
      <group>L1_Format</group>
      <groupName>格式问题</groupName>
      <ability>L2_HalfPunc_CN</ability>
      <abilityName>全半角问题</abilityName>
      <candidateList>
        <item>）</item>
      </candidateList>
      <explain>文本全半角错误。</explain>
      <paraID>25B85D65</paraID>
      <start>9</start>
      <end>10</end>
      <status>unmodified</status>
      <modifiedWord/>
      <trackRevisions>false</trackRevisions>
    </reviewItem>
    <reviewItem>
      <errorID>2d04476d-c609-470b-b4cf-f5181ebf21d6</errorID>
      <errorWord>:</errorWord>
      <group>L1_Format</group>
      <groupName>格式问题</groupName>
      <ability>L2_HalfPunc_CN</ability>
      <abilityName>全半角问题</abilityName>
      <candidateList>
        <item>：</item>
      </candidateList>
      <explain>文本全半角错误。</explain>
      <paraID>61395F0B</paraID>
      <start>8</start>
      <end>9</end>
      <status>unmodified</status>
      <modifiedWord/>
      <trackRevisions>false</trackRevisions>
    </reviewItem>
    <reviewItem>
      <errorID>533249dc-297f-431a-8519-f9270ff3b327</errorID>
      <errorWord>技术细节做出规定，也</errorWord>
      <group>L1_Word</group>
      <groupName>字词问题</groupName>
      <ability>L2_Typo</ability>
      <abilityName>字词错误</abilityName>
      <candidateList>
        <item>技术细节作出规定，也</item>
      </candidateList>
      <explain/>
      <paraID>41971BBB</paraID>
      <start>39</start>
      <end>49</end>
      <status>unmodified</status>
      <modifiedWord/>
      <trackRevisions>false</trackRevisions>
    </reviewItem>
    <reviewItem>
      <errorID>1035f340-3fa1-4bc2-a7c5-8e841a0965e0</errorID>
      <errorWord>(</errorWord>
      <group>L1_Format</group>
      <groupName>格式问题</groupName>
      <ability>L2_HalfPunc_CN</ability>
      <abilityName>全半角问题</abilityName>
      <candidateList>
        <item>（</item>
      </candidateList>
      <explain>文本全半角错误。</explain>
      <paraID>137C7995</paraID>
      <start>52</start>
      <end>53</end>
      <status>unmodified</status>
      <modifiedWord/>
      <trackRevisions>false</trackRevisions>
    </reviewItem>
    <reviewItem>
      <errorID>76236d75-936f-4927-8745-982c2dad72c1</errorID>
      <errorWord>)</errorWord>
      <group>L1_Format</group>
      <groupName>格式问题</groupName>
      <ability>L2_HalfPunc_CN</ability>
      <abilityName>全半角问题</abilityName>
      <candidateList>
        <item>）</item>
      </candidateList>
      <explain>文本全半角错误。</explain>
      <paraID>137C7995</paraID>
      <start>83</start>
      <end>84</end>
      <status>unmodified</status>
      <modifiedWord/>
      <trackRevisions>false</trackRevisions>
    </reviewItem>
    <reviewItem>
      <errorID>09d864dc-4bd2-4e4c-a14f-f3cd8c0f5ae5</errorID>
      <errorWord>属</errorWord>
      <group>L1_Word</group>
      <groupName>字词问题</groupName>
      <ability>L2_Typo</ability>
      <abilityName>字词错误</abilityName>
      <candidateList>
        <item>属于</item>
      </candidateList>
      <explain/>
      <paraID>137C7995</paraID>
      <start>103</start>
      <end>104</end>
      <status>unmodified</status>
      <modifiedWord/>
      <trackRevisions>false</trackRevisions>
    </reviewItem>
    <reviewItem>
      <errorID>77e03e9c-80c6-4e32-a085-9ae14effc9c8</errorID>
      <errorWord>建立有</errorWord>
      <group>L1_Word</group>
      <groupName>字词问题</groupName>
      <ability>L2_Typo</ability>
      <abilityName>字词错误</abilityName>
      <candidateList>
        <item>建立</item>
      </candidateList>
      <explain/>
      <paraID>1116D8EC</paraID>
      <start>3</start>
      <end>6</end>
      <status>unmodified</status>
      <modifiedWord/>
      <trackRevisions>false</trackRevisions>
    </reviewItem>
    <reviewItem>
      <errorID>7e69c22f-2a75-423c-8ffd-1f2ae0473e6f</errorID>
      <errorWord>件件</errorWord>
      <group>L1_Word</group>
      <groupName>字词问题</groupName>
      <ability>L2_Typo</ability>
      <abilityName>字词错误</abilityName>
      <candidateList>
        <item>件</item>
      </candidateList>
      <explain/>
      <paraID>64341025</paraID>
      <start>45</start>
      <end>47</end>
      <status>unmodified</status>
      <modifiedWord/>
      <trackRevisions>false</trackRevisions>
    </reviewItem>
    <reviewItem>
      <errorID>aa0f1010-aacf-48d2-ab16-6939af30cdf1</errorID>
      <errorWord>(</errorWord>
      <group>L1_Format</group>
      <groupName>格式问题</groupName>
      <ability>L2_HalfPunc_CN</ability>
      <abilityName>全半角问题</abilityName>
      <candidateList>
        <item>（</item>
      </candidateList>
      <explain>文本全半角错误。</explain>
      <paraID> 5C2CBD5</paraID>
      <start>29</start>
      <end>30</end>
      <status>unmodified</status>
      <modifiedWord/>
      <trackRevisions>false</trackRevisions>
    </reviewItem>
    <reviewItem>
      <errorID>e9f3c669-9fc6-461e-ba65-1e1622b5911f</errorID>
      <errorWord>)</errorWord>
      <group>L1_Format</group>
      <groupName>格式问题</groupName>
      <ability>L2_HalfPunc_CN</ability>
      <abilityName>全半角问题</abilityName>
      <candidateList>
        <item>）</item>
      </candidateList>
      <explain>文本全半角错误。</explain>
      <paraID> 5C2CBD5</paraID>
      <start>34</start>
      <end>35</end>
      <status>unmodified</status>
      <modifiedWord/>
      <trackRevisions>false</trackRevisions>
    </reviewItem>
    <reviewItem>
      <errorID>cf488a29-1d76-4222-9e24-149af887d9fb</errorID>
      <errorWord>II</errorWord>
      <group>L1_Knowledge</group>
      <groupName>知识性问题</groupName>
      <ability>L2_Knowledge</ability>
      <abilityName>其他知识</abilityName>
      <candidateList>
        <item>Ⅱ</item>
      </candidateList>
      <explain>中文环境下罗马数字格式错误。</explain>
      <paraID>1E8B4D16</paraID>
      <start>3</start>
      <end>5</end>
      <status>unmodified</status>
      <modifiedWord/>
      <trackRevisions>false</trackRevisions>
    </reviewItem>
    <reviewItem>
      <errorID>9feaf1a1-ccbd-42b7-a2aa-9b6bb831f62b</errorID>
      <errorWord>(</errorWord>
      <group>L1_Format</group>
      <groupName>格式问题</groupName>
      <ability>L2_HalfPunc_CN</ability>
      <abilityName>全半角问题</abilityName>
      <candidateList>
        <item>（</item>
      </candidateList>
      <explain>文本全半角错误。</explain>
      <paraID>1A777D08</paraID>
      <start>22</start>
      <end>23</end>
      <status>unmodified</status>
      <modifiedWord/>
      <trackRevisions>false</trackRevisions>
    </reviewItem>
    <reviewItem>
      <errorID>dd87b6d2-3b91-4947-af8b-0aac268fb4df</errorID>
      <errorWord>)</errorWord>
      <group>L1_Format</group>
      <groupName>格式问题</groupName>
      <ability>L2_HalfPunc_CN</ability>
      <abilityName>全半角问题</abilityName>
      <candidateList>
        <item>）</item>
      </candidateList>
      <explain>文本全半角错误。</explain>
      <paraID>1A777D08</paraID>
      <start>28</start>
      <end>29</end>
      <status>unmodified</status>
      <modifiedWord/>
      <trackRevisions>false</trackRevisions>
    </reviewItem>
    <reviewItem>
      <errorID>781b4f99-2d1c-4fcc-9fbd-350bff5ccb5a</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113F4296</paraID>
      <start>14</start>
      <end>19</end>
      <status>unmodified</status>
      <modifiedWord/>
      <trackRevisions>false</trackRevisions>
    </reviewItem>
    <reviewItem>
      <errorID>046c0c81-f132-4180-9e75-5ab26ae915c5</errorID>
      <errorWord>其它</errorWord>
      <group>L1_Word</group>
      <groupName>字词问题</groupName>
      <ability>L2_Alias</ability>
      <abilityName>也作/曾用词</abilityName>
      <candidateList>
        <item>其他</item>
      </candidateList>
      <explain>词汇[其它]为不规范表述或旧称，其规范书面表述为[其他]。</explain>
      <paraID>6D732EB0</paraID>
      <start>7</start>
      <end>9</end>
      <status>unmodified</status>
      <modifiedWord/>
      <trackRevisions>false</trackRevisions>
    </reviewItem>
    <reviewItem>
      <errorID>0d709e1c-6273-44b6-b39a-6bd7be2ed2ee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1CA95AF</paraID>
      <start>69</start>
      <end>72</end>
      <status>unmodified</status>
      <modifiedWord/>
      <trackRevisions>false</trackRevisions>
    </reviewItem>
    <reviewItem>
      <errorID>bb4d4c12-f42e-4ba4-9422-9604b907fc1f</errorID>
      <errorWord>其它</errorWord>
      <group>L1_Word</group>
      <groupName>字词问题</groupName>
      <ability>L2_Alias</ability>
      <abilityName>也作/曾用词</abilityName>
      <candidateList>
        <item>其他</item>
      </candidateList>
      <explain>词汇[其它]为不规范表述或旧称，其规范书面表述为[其他]。</explain>
      <paraID>3DFF9C6A</paraID>
      <start>10</start>
      <end>12</end>
      <status>unmodified</status>
      <modifiedWord/>
      <trackRevisions>false</trackRevisions>
    </reviewItem>
    <reviewItem>
      <errorID>3aa141d1-230b-4784-9bb9-37c99ebcb544</errorID>
      <errorWord>!</errorWord>
      <group>L1_Format</group>
      <groupName>格式问题</groupName>
      <ability>L2_HalfPunc_CN</ability>
      <abilityName>全半角问题</abilityName>
      <candidateList>
        <item>！</item>
      </candidateList>
      <explain>文本全半角错误。</explain>
      <paraID>42263CDF</paraID>
      <start>4</start>
      <end>5</end>
      <status>unmodified</status>
      <modifiedWord/>
      <trackRevisions>false</trackRevisions>
    </reviewItem>
    <reviewItem>
      <errorID>0df65a26-8358-4157-885e-1cf4abe80dc0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61E161B5</paraID>
      <start>0</start>
      <end>2</end>
      <status>unmodified</status>
      <modifiedWord/>
      <trackRevisions>false</trackRevisions>
    </reviewItem>
    <reviewItem>
      <errorID>76e07044-5165-4b7d-b706-40ca0866f3d0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4A80680</paraID>
      <start>0</start>
      <end>2</end>
      <status>unmodified</status>
      <modifiedWord/>
      <trackRevisions>false</trackRevisions>
    </reviewItem>
    <reviewItem>
      <errorID>52eec635-8458-4672-9972-42451dfc5969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2C5821C3</paraID>
      <start>0</start>
      <end>2</end>
      <status>unmodified</status>
      <modifiedWord/>
      <trackRevisions>false</trackRevisions>
    </reviewItem>
    <reviewItem>
      <errorID>3f82a92b-7c9c-4108-a85d-ba3ea5be1a86</errorID>
      <errorWord>其它</errorWord>
      <group>L1_Word</group>
      <groupName>字词问题</groupName>
      <ability>L2_Alias</ability>
      <abilityName>也作/曾用词</abilityName>
      <candidateList>
        <item>其他</item>
      </candidateList>
      <explain>词汇[其它]为不规范表述或旧称，其规范书面表述为[其他]。</explain>
      <paraID>56004DE9</paraID>
      <start>12</start>
      <end>14</end>
      <status>unmodified</status>
      <modifiedWord/>
      <trackRevisions>false</trackRevisions>
    </reviewItem>
    <reviewItem>
      <errorID>5b4b436f-ed3c-48b9-923b-df51fe5bab9f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1BE67627</paraID>
      <start>0</start>
      <end>2</end>
      <status>unmodified</status>
      <modifiedWord/>
      <trackRevisions>false</trackRevisions>
    </reviewItem>
    <reviewItem>
      <errorID>56f84535-8903-4bbf-9368-fb5864791265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4DBF1B2B</paraID>
      <start>0</start>
      <end>2</end>
      <status>unmodified</status>
      <modifiedWord/>
      <trackRevisions>false</trackRevisions>
    </reviewItem>
    <reviewItem>
      <errorID>9ce5292b-0ce4-458a-bc54-e852fbf94353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75307E0F</paraID>
      <start>0</start>
      <end>2</end>
      <status>unmodified</status>
      <modifiedWord/>
      <trackRevisions>false</trackRevisions>
    </reviewItem>
    <reviewItem>
      <errorID>e0590fcb-cac6-468d-a2b9-b89ef308574f</errorID>
      <errorWord>(</errorWord>
      <group>L1_Format</group>
      <groupName>格式问题</groupName>
      <ability>L2_HalfPunc_CN</ability>
      <abilityName>全半角问题</abilityName>
      <candidateList>
        <item>（</item>
      </candidateList>
      <explain>文本全半角错误。</explain>
      <paraID>18B3F0B5</paraID>
      <start>4</start>
      <end>5</end>
      <status>unmodified</status>
      <modifiedWord/>
      <trackRevisions>false</trackRevisions>
    </reviewItem>
    <reviewItem>
      <errorID>1ccd606d-0945-4f73-8cd7-60959b552745</errorID>
      <errorWord>)</errorWord>
      <group>L1_Format</group>
      <groupName>格式问题</groupName>
      <ability>L2_HalfPunc_CN</ability>
      <abilityName>全半角问题</abilityName>
      <candidateList>
        <item>）</item>
      </candidateList>
      <explain>文本全半角错误。</explain>
      <paraID>18B3F0B5</paraID>
      <start>12</start>
      <end>13</end>
      <status>unmodified</status>
      <modifiedWord/>
      <trackRevisions>false</trackRevisions>
    </reviewItem>
    <reviewItem>
      <errorID>081c9eb2-1d32-4ddb-a6ec-f2caf65610e3</errorID>
      <errorWord>II</errorWord>
      <group>L1_Knowledge</group>
      <groupName>知识性问题</groupName>
      <ability>L2_Knowledge</ability>
      <abilityName>其他知识</abilityName>
      <candidateList>
        <item>Ⅱ</item>
      </candidateList>
      <explain>中文环境下罗马数字格式错误。</explain>
      <paraID>64347AE6</paraID>
      <start>3</start>
      <end>5</end>
      <status>unmodified</status>
      <modifiedWord/>
      <trackRevisions>false</trackRevisions>
    </reviewItem>
    <reviewItem>
      <errorID>83efb50e-6f7d-4c46-b1c2-17bfab68afb6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526653F3</paraID>
      <start>0</start>
      <end>2</end>
      <status>unmodified</status>
      <modifiedWord/>
      <trackRevisions>false</trackRevisions>
    </reviewItem>
    <reviewItem>
      <errorID>f7c4f4f6-34ab-43e6-87c8-479b69cdce2b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266ACF23</paraID>
      <start>0</start>
      <end>2</end>
      <status>unmodified</status>
      <modifiedWord/>
      <trackRevisions>false</trackRevisions>
    </reviewItem>
    <reviewItem>
      <errorID>20138b78-daec-4769-b9fa-2186ca1e6506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8340866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86ea00-4f79-4161-9f60-1ef4b677ff75}">
  <ds:schemaRefs/>
</ds:datastoreItem>
</file>

<file path=docProps/app.xml><?xml version="1.0" encoding="utf-8"?>
<Properties xmlns="http://schemas.openxmlformats.org/officeDocument/2006/extended-properties" xmlns:vt="http://schemas.openxmlformats.org/officeDocument/2006/docPropsVTypes">
  <Template>Normal</Template>
  <Pages>45</Pages>
  <Words>70</Words>
  <Characters>77</Characters>
  <Lines>33</Lines>
  <Paragraphs>9</Paragraphs>
  <TotalTime>19</TotalTime>
  <ScaleCrop>false</ScaleCrop>
  <LinksUpToDate>false</LinksUpToDate>
  <CharactersWithSpaces>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2020-11-04T01:23:00Z</dcterms:created>
  <dc:creator>马 俊松</dc:creator>
  <cp:lastModifiedBy>陈旭梅</cp:lastModifiedBy>
  <cp:lastPrinted>2022-07-15T04:53:00Z</cp:lastPrinted>
  <dcterms:modified xsi:type="dcterms:W3CDTF">2026-10-14T03:00:09Z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eyJoZGlkIjoiOTVkMTk2NGU0YzU1NTdlOTExMWRkNzk0OGY2NTk1ZGEiLCJ1c2VySWQiOiI0ODMyNDMzMDYifQ==</vt:lpwstr>
  </property>
  <property fmtid="{D5CDD505-2E9C-101B-9397-08002B2CF9AE}" pid="4" name="ICV">
    <vt:lpwstr>496A8AA7FC6D4BF181A07151A79D6E1C_13</vt:lpwstr>
  </property>
</Properties>
</file>