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C8CE5">
      <w:pPr>
        <w:spacing w:line="360" w:lineRule="auto"/>
        <w:jc w:val="both"/>
        <w:rPr>
          <w:rFonts w:ascii="宋体" w:hAnsi="宋体" w:cs="楷体"/>
          <w:b/>
          <w:kern w:val="0"/>
          <w:sz w:val="58"/>
          <w:szCs w:val="58"/>
          <w:highlight w:val="none"/>
        </w:rPr>
      </w:pPr>
      <w:bookmarkStart w:id="0" w:name="_Hlk55226932"/>
      <w:bookmarkStart w:id="1" w:name="_Hlk55228965"/>
    </w:p>
    <w:bookmarkEnd w:id="0"/>
    <w:bookmarkEnd w:id="1"/>
    <w:p w14:paraId="1E25A0C6">
      <w:pPr>
        <w:spacing w:line="360" w:lineRule="auto"/>
        <w:ind w:left="210" w:leftChars="100"/>
        <w:jc w:val="center"/>
        <w:rPr>
          <w:rFonts w:hint="default" w:ascii="宋体" w:hAnsi="宋体" w:cs="楷体"/>
          <w:b/>
          <w:kern w:val="0"/>
          <w:sz w:val="58"/>
          <w:szCs w:val="58"/>
          <w:highlight w:val="none"/>
          <w:lang w:val="en-US" w:eastAsia="zh-CN"/>
        </w:rPr>
      </w:pPr>
      <w:r>
        <w:rPr>
          <w:rFonts w:hint="eastAsia" w:ascii="宋体" w:hAnsi="宋体" w:cs="楷体"/>
          <w:b/>
          <w:kern w:val="0"/>
          <w:sz w:val="58"/>
          <w:szCs w:val="58"/>
          <w:highlight w:val="none"/>
          <w:lang w:val="en-US" w:eastAsia="zh-CN"/>
        </w:rPr>
        <w:t>昌宁云能新能源有限公司</w:t>
      </w:r>
    </w:p>
    <w:p w14:paraId="2FB02C2D">
      <w:pPr>
        <w:spacing w:line="360" w:lineRule="auto"/>
        <w:ind w:left="210" w:leftChars="100"/>
        <w:jc w:val="center"/>
        <w:rPr>
          <w:rFonts w:ascii="宋体" w:hAnsi="宋体" w:cs="宋体"/>
          <w:b/>
          <w:sz w:val="44"/>
          <w:szCs w:val="44"/>
          <w:highlight w:val="none"/>
        </w:rPr>
      </w:pPr>
      <w:r>
        <w:rPr>
          <w:rFonts w:hint="eastAsia" w:ascii="宋体" w:hAnsi="宋体" w:cs="楷体"/>
          <w:b/>
          <w:kern w:val="0"/>
          <w:sz w:val="58"/>
          <w:szCs w:val="58"/>
          <w:highlight w:val="none"/>
          <w:lang w:val="en-US" w:eastAsia="zh-CN"/>
        </w:rPr>
        <w:t>办公楼宇</w:t>
      </w:r>
      <w:r>
        <w:rPr>
          <w:rFonts w:hint="eastAsia" w:ascii="宋体" w:hAnsi="宋体" w:cs="楷体"/>
          <w:b/>
          <w:kern w:val="0"/>
          <w:sz w:val="58"/>
          <w:szCs w:val="58"/>
          <w:highlight w:val="none"/>
        </w:rPr>
        <w:t>标识标牌</w:t>
      </w:r>
      <w:r>
        <w:rPr>
          <w:rFonts w:hint="eastAsia" w:ascii="宋体" w:hAnsi="宋体" w:cs="楷体"/>
          <w:b/>
          <w:kern w:val="0"/>
          <w:sz w:val="58"/>
          <w:szCs w:val="58"/>
          <w:highlight w:val="none"/>
          <w:lang w:val="en-US" w:eastAsia="zh-CN"/>
        </w:rPr>
        <w:t>更换</w:t>
      </w:r>
      <w:r>
        <w:rPr>
          <w:rFonts w:hint="eastAsia" w:ascii="宋体" w:hAnsi="宋体" w:cs="楷体"/>
          <w:b/>
          <w:kern w:val="0"/>
          <w:sz w:val="58"/>
          <w:szCs w:val="58"/>
          <w:highlight w:val="none"/>
        </w:rPr>
        <w:t>项目</w:t>
      </w:r>
    </w:p>
    <w:p w14:paraId="3FA2F9FA">
      <w:pPr>
        <w:spacing w:line="360" w:lineRule="auto"/>
        <w:ind w:left="210" w:leftChars="100"/>
        <w:jc w:val="center"/>
        <w:rPr>
          <w:rFonts w:ascii="宋体" w:hAnsi="宋体" w:cs="宋体"/>
          <w:b/>
          <w:sz w:val="44"/>
          <w:szCs w:val="44"/>
          <w:highlight w:val="none"/>
        </w:rPr>
      </w:pPr>
    </w:p>
    <w:p w14:paraId="45E4AA81">
      <w:pPr>
        <w:spacing w:line="360" w:lineRule="auto"/>
        <w:ind w:left="210" w:leftChars="100"/>
        <w:jc w:val="center"/>
        <w:rPr>
          <w:rFonts w:ascii="宋体" w:hAnsi="宋体" w:cs="宋体"/>
          <w:b/>
          <w:sz w:val="44"/>
          <w:szCs w:val="44"/>
          <w:highlight w:val="none"/>
        </w:rPr>
      </w:pPr>
    </w:p>
    <w:p w14:paraId="55B3BE57">
      <w:pPr>
        <w:spacing w:line="360" w:lineRule="auto"/>
        <w:jc w:val="center"/>
        <w:rPr>
          <w:rFonts w:ascii="新宋体" w:hAnsi="新宋体" w:eastAsia="新宋体"/>
          <w:b/>
          <w:bCs/>
          <w:sz w:val="72"/>
          <w:szCs w:val="72"/>
          <w:highlight w:val="none"/>
        </w:rPr>
      </w:pPr>
      <w:r>
        <w:rPr>
          <w:rFonts w:hint="eastAsia" w:ascii="新宋体" w:hAnsi="新宋体" w:eastAsia="新宋体"/>
          <w:b/>
          <w:bCs/>
          <w:sz w:val="72"/>
          <w:szCs w:val="72"/>
          <w:highlight w:val="none"/>
        </w:rPr>
        <w:t>询</w:t>
      </w:r>
      <w:r>
        <w:rPr>
          <w:rFonts w:hint="eastAsia" w:ascii="新宋体" w:hAnsi="新宋体" w:eastAsia="新宋体"/>
          <w:b/>
          <w:bCs/>
          <w:sz w:val="72"/>
          <w:szCs w:val="72"/>
          <w:highlight w:val="none"/>
          <w:lang w:val="en-US" w:eastAsia="zh-CN"/>
        </w:rPr>
        <w:t>比采购</w:t>
      </w:r>
      <w:r>
        <w:rPr>
          <w:rFonts w:hint="eastAsia" w:ascii="新宋体" w:hAnsi="新宋体" w:eastAsia="新宋体"/>
          <w:b/>
          <w:bCs/>
          <w:sz w:val="72"/>
          <w:szCs w:val="72"/>
          <w:highlight w:val="none"/>
        </w:rPr>
        <w:t>文件</w:t>
      </w:r>
    </w:p>
    <w:p w14:paraId="388935A5">
      <w:pPr>
        <w:spacing w:line="360" w:lineRule="auto"/>
        <w:jc w:val="center"/>
        <w:rPr>
          <w:rFonts w:ascii="新宋体" w:hAnsi="新宋体" w:eastAsia="新宋体"/>
          <w:b/>
          <w:bCs/>
          <w:sz w:val="32"/>
          <w:szCs w:val="32"/>
          <w:highlight w:val="none"/>
        </w:rPr>
      </w:pPr>
    </w:p>
    <w:p w14:paraId="5167B40A">
      <w:pPr>
        <w:spacing w:line="360" w:lineRule="auto"/>
        <w:rPr>
          <w:rFonts w:ascii="新宋体" w:hAnsi="新宋体" w:eastAsia="新宋体"/>
          <w:b/>
          <w:bCs/>
          <w:sz w:val="44"/>
          <w:szCs w:val="36"/>
          <w:highlight w:val="none"/>
        </w:rPr>
      </w:pPr>
    </w:p>
    <w:p w14:paraId="132C83D8">
      <w:pPr>
        <w:pStyle w:val="7"/>
        <w:rPr>
          <w:rFonts w:ascii="新宋体" w:hAnsi="新宋体" w:eastAsia="新宋体"/>
          <w:b/>
          <w:bCs/>
          <w:sz w:val="44"/>
          <w:szCs w:val="36"/>
          <w:highlight w:val="none"/>
        </w:rPr>
      </w:pPr>
    </w:p>
    <w:p w14:paraId="6E8C353B">
      <w:pPr>
        <w:pStyle w:val="9"/>
        <w:rPr>
          <w:rFonts w:ascii="新宋体" w:hAnsi="新宋体" w:eastAsia="新宋体"/>
          <w:b/>
          <w:bCs/>
          <w:sz w:val="44"/>
          <w:szCs w:val="36"/>
          <w:highlight w:val="none"/>
        </w:rPr>
      </w:pPr>
    </w:p>
    <w:p w14:paraId="7C0DF76A">
      <w:pPr>
        <w:rPr>
          <w:rFonts w:ascii="新宋体" w:hAnsi="新宋体" w:eastAsia="新宋体"/>
          <w:b/>
          <w:bCs/>
          <w:sz w:val="44"/>
          <w:szCs w:val="36"/>
          <w:highlight w:val="none"/>
        </w:rPr>
      </w:pPr>
    </w:p>
    <w:p w14:paraId="62C5A159">
      <w:pPr>
        <w:pStyle w:val="7"/>
        <w:rPr>
          <w:rFonts w:ascii="新宋体" w:hAnsi="新宋体" w:eastAsia="新宋体"/>
          <w:b/>
          <w:bCs/>
          <w:sz w:val="44"/>
          <w:szCs w:val="36"/>
          <w:highlight w:val="none"/>
        </w:rPr>
      </w:pPr>
    </w:p>
    <w:p w14:paraId="3EF2451B">
      <w:pPr>
        <w:pStyle w:val="9"/>
      </w:pPr>
    </w:p>
    <w:p w14:paraId="3B8D1E2E">
      <w:pPr>
        <w:spacing w:line="360" w:lineRule="auto"/>
        <w:rPr>
          <w:rFonts w:ascii="新宋体" w:hAnsi="新宋体" w:eastAsia="新宋体"/>
          <w:b/>
          <w:bCs/>
          <w:sz w:val="44"/>
          <w:szCs w:val="36"/>
          <w:highlight w:val="none"/>
        </w:rPr>
      </w:pPr>
    </w:p>
    <w:p w14:paraId="69D1E4F1">
      <w:pPr>
        <w:spacing w:line="360" w:lineRule="auto"/>
        <w:rPr>
          <w:rFonts w:ascii="宋体" w:hAnsi="宋体"/>
          <w:b/>
          <w:bCs/>
          <w:sz w:val="32"/>
          <w:szCs w:val="32"/>
          <w:highlight w:val="none"/>
        </w:rPr>
      </w:pPr>
    </w:p>
    <w:p w14:paraId="56F20A30">
      <w:pPr>
        <w:spacing w:line="360" w:lineRule="auto"/>
        <w:ind w:firstLine="2891" w:firstLineChars="900"/>
        <w:rPr>
          <w:rFonts w:hint="eastAsia" w:ascii="宋体" w:hAnsi="宋体" w:eastAsia="宋体"/>
          <w:b/>
          <w:bCs/>
          <w:sz w:val="32"/>
          <w:szCs w:val="32"/>
          <w:highlight w:val="none"/>
          <w:lang w:eastAsia="zh-CN"/>
        </w:rPr>
      </w:pPr>
      <w:r>
        <w:rPr>
          <w:rFonts w:hint="eastAsia" w:ascii="宋体" w:hAnsi="宋体"/>
          <w:b/>
          <w:bCs/>
          <w:sz w:val="32"/>
          <w:szCs w:val="32"/>
          <w:highlight w:val="none"/>
        </w:rPr>
        <w:t>采购人：</w:t>
      </w:r>
      <w:r>
        <w:rPr>
          <w:rFonts w:hint="eastAsia" w:ascii="宋体" w:hAnsi="宋体"/>
          <w:b/>
          <w:bCs/>
          <w:sz w:val="32"/>
          <w:szCs w:val="32"/>
          <w:highlight w:val="none"/>
          <w:lang w:eastAsia="zh-CN"/>
        </w:rPr>
        <w:t>昌宁云能新能源有限公司</w:t>
      </w:r>
    </w:p>
    <w:p w14:paraId="24C194CF">
      <w:pPr>
        <w:spacing w:line="360" w:lineRule="auto"/>
        <w:ind w:firstLine="2891" w:firstLineChars="900"/>
        <w:rPr>
          <w:rFonts w:ascii="宋体" w:hAnsi="宋体"/>
          <w:b/>
          <w:bCs/>
          <w:sz w:val="32"/>
          <w:szCs w:val="32"/>
          <w:highlight w:val="none"/>
        </w:rPr>
      </w:pPr>
      <w:r>
        <w:rPr>
          <w:rFonts w:hint="eastAsia" w:ascii="宋体" w:hAnsi="宋体"/>
          <w:b/>
          <w:bCs/>
          <w:sz w:val="32"/>
          <w:szCs w:val="32"/>
          <w:highlight w:val="none"/>
        </w:rPr>
        <w:t xml:space="preserve">日 </w:t>
      </w:r>
      <w:r>
        <w:rPr>
          <w:rFonts w:ascii="宋体" w:hAnsi="宋体"/>
          <w:b/>
          <w:bCs/>
          <w:sz w:val="32"/>
          <w:szCs w:val="32"/>
          <w:highlight w:val="none"/>
        </w:rPr>
        <w:t xml:space="preserve"> </w:t>
      </w:r>
      <w:r>
        <w:rPr>
          <w:rFonts w:hint="eastAsia" w:ascii="宋体" w:hAnsi="宋体"/>
          <w:b/>
          <w:bCs/>
          <w:sz w:val="32"/>
          <w:szCs w:val="32"/>
          <w:highlight w:val="none"/>
        </w:rPr>
        <w:t>期：二〇二</w:t>
      </w:r>
      <w:r>
        <w:rPr>
          <w:rFonts w:hint="eastAsia" w:ascii="宋体" w:hAnsi="宋体"/>
          <w:b/>
          <w:bCs/>
          <w:sz w:val="32"/>
          <w:szCs w:val="32"/>
          <w:highlight w:val="none"/>
          <w:lang w:val="en-US" w:eastAsia="zh-CN"/>
        </w:rPr>
        <w:t>六</w:t>
      </w:r>
      <w:r>
        <w:rPr>
          <w:rFonts w:hint="eastAsia" w:ascii="宋体" w:hAnsi="宋体"/>
          <w:b/>
          <w:bCs/>
          <w:sz w:val="32"/>
          <w:szCs w:val="32"/>
          <w:highlight w:val="none"/>
        </w:rPr>
        <w:t>年</w:t>
      </w:r>
      <w:r>
        <w:rPr>
          <w:rFonts w:hint="eastAsia" w:ascii="宋体" w:hAnsi="宋体"/>
          <w:b/>
          <w:bCs/>
          <w:sz w:val="32"/>
          <w:szCs w:val="32"/>
          <w:highlight w:val="none"/>
          <w:lang w:val="en-US" w:eastAsia="zh-CN"/>
        </w:rPr>
        <w:t>十</w:t>
      </w:r>
      <w:r>
        <w:rPr>
          <w:rFonts w:hint="eastAsia" w:ascii="宋体" w:hAnsi="宋体"/>
          <w:b/>
          <w:bCs/>
          <w:sz w:val="32"/>
          <w:szCs w:val="32"/>
          <w:highlight w:val="none"/>
        </w:rPr>
        <w:t>月</w:t>
      </w:r>
    </w:p>
    <w:p w14:paraId="2C094E0B">
      <w:pPr>
        <w:widowControl/>
        <w:jc w:val="left"/>
        <w:rPr>
          <w:highlight w:val="none"/>
        </w:rPr>
      </w:pPr>
      <w:r>
        <w:rPr>
          <w:highlight w:val="none"/>
        </w:rPr>
        <w:br w:type="page"/>
      </w:r>
    </w:p>
    <w:sdt>
      <w:sdtPr>
        <w:rPr>
          <w:b/>
          <w:bCs/>
          <w:sz w:val="320"/>
          <w:szCs w:val="300"/>
          <w:highlight w:val="none"/>
          <w:lang w:val="zh-CN"/>
        </w:rPr>
        <w:id w:val="-1759816073"/>
        <w:docPartObj>
          <w:docPartGallery w:val="Table of Contents"/>
          <w:docPartUnique/>
        </w:docPartObj>
      </w:sdtPr>
      <w:sdtEndPr>
        <w:rPr>
          <w:rFonts w:hint="default" w:ascii="Times New Roman" w:hAnsi="Times New Roman" w:cs="Times New Roman"/>
          <w:b/>
          <w:bCs/>
          <w:sz w:val="21"/>
          <w:szCs w:val="20"/>
          <w:highlight w:val="none"/>
          <w:lang w:val="zh-CN"/>
        </w:rPr>
      </w:sdtEndPr>
      <w:sdtContent>
        <w:p w14:paraId="27766FE8">
          <w:pPr>
            <w:spacing w:before="0" w:beforeLines="0" w:after="0" w:afterLines="0" w:line="240" w:lineRule="auto"/>
            <w:ind w:left="0" w:leftChars="0" w:right="0" w:rightChars="0" w:firstLine="0" w:firstLineChars="0"/>
            <w:jc w:val="center"/>
            <w:rPr>
              <w:b/>
              <w:bCs/>
              <w:sz w:val="44"/>
              <w:szCs w:val="44"/>
              <w:highlight w:val="none"/>
            </w:rPr>
          </w:pPr>
          <w:r>
            <w:rPr>
              <w:rFonts w:ascii="宋体" w:hAnsi="宋体" w:eastAsia="宋体"/>
              <w:b/>
              <w:bCs/>
              <w:sz w:val="44"/>
              <w:szCs w:val="44"/>
              <w:highlight w:val="none"/>
            </w:rPr>
            <w:t>目录</w:t>
          </w:r>
        </w:p>
        <w:p w14:paraId="66697F7D">
          <w:pPr>
            <w:pStyle w:val="15"/>
            <w:tabs>
              <w:tab w:val="right" w:leader="dot" w:pos="9026"/>
            </w:tabs>
            <w:rPr>
              <w:rFonts w:hint="default" w:ascii="Times New Roman" w:hAnsi="Times New Roman" w:eastAsia="方正仿宋_GBK" w:cs="Times New Roman"/>
              <w:sz w:val="32"/>
              <w:szCs w:val="32"/>
            </w:rPr>
          </w:pPr>
          <w:r>
            <w:rPr>
              <w:rFonts w:hint="default" w:ascii="Times New Roman" w:hAnsi="Times New Roman" w:cs="Times New Roman"/>
              <w:b/>
              <w:bCs/>
              <w:color w:val="000000" w:themeColor="text1"/>
              <w:sz w:val="56"/>
              <w:szCs w:val="56"/>
              <w:highlight w:val="none"/>
              <w14:textFill>
                <w14:solidFill>
                  <w14:schemeClr w14:val="tx1"/>
                </w14:solidFill>
              </w14:textFill>
            </w:rPr>
            <w:fldChar w:fldCharType="begin"/>
          </w:r>
          <w:r>
            <w:rPr>
              <w:rFonts w:hint="default" w:ascii="Times New Roman" w:hAnsi="Times New Roman" w:cs="Times New Roman"/>
              <w:b/>
              <w:bCs/>
              <w:color w:val="000000" w:themeColor="text1"/>
              <w:sz w:val="56"/>
              <w:szCs w:val="56"/>
              <w:highlight w:val="none"/>
              <w14:textFill>
                <w14:solidFill>
                  <w14:schemeClr w14:val="tx1"/>
                </w14:solidFill>
              </w14:textFill>
            </w:rPr>
            <w:instrText xml:space="preserve"> TOC \o "1-3" \h \z \u </w:instrText>
          </w:r>
          <w:r>
            <w:rPr>
              <w:rFonts w:hint="default" w:ascii="Times New Roman" w:hAnsi="Times New Roman" w:cs="Times New Roman"/>
              <w:b/>
              <w:bCs/>
              <w:color w:val="000000" w:themeColor="text1"/>
              <w:sz w:val="56"/>
              <w:szCs w:val="56"/>
              <w:highlight w:val="none"/>
              <w14:textFill>
                <w14:solidFill>
                  <w14:schemeClr w14:val="tx1"/>
                </w14:solidFill>
              </w14:textFill>
            </w:rPr>
            <w:fldChar w:fldCharType="separate"/>
          </w:r>
          <w:r>
            <w:rPr>
              <w:rFonts w:hint="default" w:ascii="Times New Roman" w:hAnsi="Times New Roman" w:eastAsia="方正仿宋_GBK" w:cs="Times New Roman"/>
              <w:bCs/>
              <w:color w:val="000000" w:themeColor="text1"/>
              <w:sz w:val="32"/>
              <w:szCs w:val="32"/>
              <w:highlight w:val="none"/>
              <w14:textFill>
                <w14:solidFill>
                  <w14:schemeClr w14:val="tx1"/>
                </w14:solidFill>
              </w14:textFill>
            </w:rPr>
            <w:fldChar w:fldCharType="begin"/>
          </w:r>
          <w:r>
            <w:rPr>
              <w:rFonts w:hint="default" w:ascii="Times New Roman" w:hAnsi="Times New Roman" w:eastAsia="方正仿宋_GBK" w:cs="Times New Roman"/>
              <w:bCs/>
              <w:sz w:val="32"/>
              <w:szCs w:val="32"/>
              <w:highlight w:val="none"/>
            </w:rPr>
            <w:instrText xml:space="preserve"> HYPERLINK \l _Toc3076 </w:instrText>
          </w:r>
          <w:r>
            <w:rPr>
              <w:rFonts w:hint="default" w:ascii="Times New Roman" w:hAnsi="Times New Roman" w:eastAsia="方正仿宋_GBK" w:cs="Times New Roman"/>
              <w:bCs/>
              <w:sz w:val="32"/>
              <w:szCs w:val="32"/>
              <w:highlight w:val="none"/>
            </w:rPr>
            <w:fldChar w:fldCharType="separate"/>
          </w:r>
          <w:r>
            <w:rPr>
              <w:rFonts w:hint="default" w:ascii="Times New Roman" w:hAnsi="Times New Roman" w:eastAsia="方正仿宋_GBK" w:cs="Times New Roman"/>
              <w:sz w:val="32"/>
              <w:szCs w:val="32"/>
              <w:highlight w:val="none"/>
            </w:rPr>
            <w:t xml:space="preserve">第一章  </w:t>
          </w:r>
          <w:r>
            <w:rPr>
              <w:rFonts w:hint="default" w:ascii="Times New Roman" w:hAnsi="Times New Roman" w:eastAsia="方正仿宋_GBK" w:cs="Times New Roman"/>
              <w:sz w:val="32"/>
              <w:szCs w:val="32"/>
              <w:highlight w:val="none"/>
              <w:lang w:val="en-US" w:eastAsia="zh-CN"/>
            </w:rPr>
            <w:t>采购公告</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_Toc3076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- 3 -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color w:val="000000" w:themeColor="text1"/>
              <w:sz w:val="32"/>
              <w:szCs w:val="32"/>
              <w:highlight w:val="none"/>
              <w14:textFill>
                <w14:solidFill>
                  <w14:schemeClr w14:val="tx1"/>
                </w14:solidFill>
              </w14:textFill>
            </w:rPr>
            <w:fldChar w:fldCharType="end"/>
          </w:r>
        </w:p>
        <w:p w14:paraId="6DFE4636">
          <w:pPr>
            <w:pStyle w:val="15"/>
            <w:tabs>
              <w:tab w:val="right" w:leader="dot" w:pos="9026"/>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color w:val="000000" w:themeColor="text1"/>
              <w:sz w:val="32"/>
              <w:szCs w:val="32"/>
              <w:highlight w:val="none"/>
              <w:lang w:val="zh-CN"/>
              <w14:textFill>
                <w14:solidFill>
                  <w14:schemeClr w14:val="tx1"/>
                </w14:solidFill>
              </w14:textFill>
            </w:rPr>
            <w:fldChar w:fldCharType="begin"/>
          </w:r>
          <w:r>
            <w:rPr>
              <w:rFonts w:hint="default" w:ascii="Times New Roman" w:hAnsi="Times New Roman" w:eastAsia="方正仿宋_GBK" w:cs="Times New Roman"/>
              <w:bCs/>
              <w:sz w:val="32"/>
              <w:szCs w:val="32"/>
              <w:highlight w:val="none"/>
              <w:lang w:val="zh-CN"/>
            </w:rPr>
            <w:instrText xml:space="preserve"> HYPERLINK \l _Toc27073 </w:instrText>
          </w:r>
          <w:r>
            <w:rPr>
              <w:rFonts w:hint="default" w:ascii="Times New Roman" w:hAnsi="Times New Roman" w:eastAsia="方正仿宋_GBK" w:cs="Times New Roman"/>
              <w:bCs/>
              <w:sz w:val="32"/>
              <w:szCs w:val="32"/>
              <w:highlight w:val="none"/>
              <w:lang w:val="zh-CN"/>
            </w:rPr>
            <w:fldChar w:fldCharType="separate"/>
          </w:r>
          <w:r>
            <w:rPr>
              <w:rFonts w:hint="default" w:ascii="Times New Roman" w:hAnsi="Times New Roman" w:eastAsia="方正仿宋_GBK" w:cs="Times New Roman"/>
              <w:sz w:val="32"/>
              <w:szCs w:val="32"/>
              <w:highlight w:val="none"/>
            </w:rPr>
            <w:t>第二章  供应商须知及前附表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_Toc27073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- 6 -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color w:val="000000" w:themeColor="text1"/>
              <w:sz w:val="32"/>
              <w:szCs w:val="32"/>
              <w:highlight w:val="none"/>
              <w:lang w:val="zh-CN"/>
              <w14:textFill>
                <w14:solidFill>
                  <w14:schemeClr w14:val="tx1"/>
                </w14:solidFill>
              </w14:textFill>
            </w:rPr>
            <w:fldChar w:fldCharType="end"/>
          </w:r>
        </w:p>
        <w:p w14:paraId="4D3762AC">
          <w:pPr>
            <w:pStyle w:val="15"/>
            <w:tabs>
              <w:tab w:val="right" w:leader="dot" w:pos="9026"/>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color w:val="000000" w:themeColor="text1"/>
              <w:sz w:val="32"/>
              <w:szCs w:val="32"/>
              <w:highlight w:val="none"/>
              <w:lang w:val="zh-CN"/>
              <w14:textFill>
                <w14:solidFill>
                  <w14:schemeClr w14:val="tx1"/>
                </w14:solidFill>
              </w14:textFill>
            </w:rPr>
            <w:fldChar w:fldCharType="begin"/>
          </w:r>
          <w:r>
            <w:rPr>
              <w:rFonts w:hint="default" w:ascii="Times New Roman" w:hAnsi="Times New Roman" w:eastAsia="方正仿宋_GBK" w:cs="Times New Roman"/>
              <w:bCs/>
              <w:sz w:val="32"/>
              <w:szCs w:val="32"/>
              <w:highlight w:val="none"/>
              <w:lang w:val="zh-CN"/>
            </w:rPr>
            <w:instrText xml:space="preserve"> HYPERLINK \l _Toc22164 </w:instrText>
          </w:r>
          <w:r>
            <w:rPr>
              <w:rFonts w:hint="default" w:ascii="Times New Roman" w:hAnsi="Times New Roman" w:eastAsia="方正仿宋_GBK" w:cs="Times New Roman"/>
              <w:bCs/>
              <w:sz w:val="32"/>
              <w:szCs w:val="32"/>
              <w:highlight w:val="none"/>
              <w:lang w:val="zh-CN"/>
            </w:rPr>
            <w:fldChar w:fldCharType="separate"/>
          </w:r>
          <w:r>
            <w:rPr>
              <w:rFonts w:hint="default" w:ascii="Times New Roman" w:hAnsi="Times New Roman" w:eastAsia="方正仿宋_GBK" w:cs="Times New Roman"/>
              <w:sz w:val="32"/>
              <w:szCs w:val="32"/>
              <w:highlight w:val="none"/>
            </w:rPr>
            <w:t>第三章  评审办法</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_Toc22164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- 12 -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color w:val="000000" w:themeColor="text1"/>
              <w:sz w:val="32"/>
              <w:szCs w:val="32"/>
              <w:highlight w:val="none"/>
              <w:lang w:val="zh-CN"/>
              <w14:textFill>
                <w14:solidFill>
                  <w14:schemeClr w14:val="tx1"/>
                </w14:solidFill>
              </w14:textFill>
            </w:rPr>
            <w:fldChar w:fldCharType="end"/>
          </w:r>
        </w:p>
        <w:p w14:paraId="165D4B50">
          <w:pPr>
            <w:pStyle w:val="15"/>
            <w:tabs>
              <w:tab w:val="right" w:leader="dot" w:pos="9026"/>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color w:val="000000" w:themeColor="text1"/>
              <w:sz w:val="32"/>
              <w:szCs w:val="32"/>
              <w:highlight w:val="none"/>
              <w:lang w:val="zh-CN"/>
              <w14:textFill>
                <w14:solidFill>
                  <w14:schemeClr w14:val="tx1"/>
                </w14:solidFill>
              </w14:textFill>
            </w:rPr>
            <w:fldChar w:fldCharType="begin"/>
          </w:r>
          <w:r>
            <w:rPr>
              <w:rFonts w:hint="default" w:ascii="Times New Roman" w:hAnsi="Times New Roman" w:eastAsia="方正仿宋_GBK" w:cs="Times New Roman"/>
              <w:bCs/>
              <w:sz w:val="32"/>
              <w:szCs w:val="32"/>
              <w:highlight w:val="none"/>
              <w:lang w:val="zh-CN"/>
            </w:rPr>
            <w:instrText xml:space="preserve"> HYPERLINK \l _Toc25588 </w:instrText>
          </w:r>
          <w:r>
            <w:rPr>
              <w:rFonts w:hint="default" w:ascii="Times New Roman" w:hAnsi="Times New Roman" w:eastAsia="方正仿宋_GBK" w:cs="Times New Roman"/>
              <w:bCs/>
              <w:sz w:val="32"/>
              <w:szCs w:val="32"/>
              <w:highlight w:val="none"/>
              <w:lang w:val="zh-CN"/>
            </w:rPr>
            <w:fldChar w:fldCharType="separate"/>
          </w:r>
          <w:r>
            <w:rPr>
              <w:rFonts w:hint="default" w:ascii="Times New Roman" w:hAnsi="Times New Roman" w:eastAsia="方正仿宋_GBK" w:cs="Times New Roman"/>
              <w:sz w:val="32"/>
              <w:szCs w:val="32"/>
              <w:highlight w:val="none"/>
              <w:lang w:val="en-US" w:eastAsia="zh-CN"/>
            </w:rPr>
            <w:t>第四章 采购需求</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_Toc25588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- 14 -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color w:val="000000" w:themeColor="text1"/>
              <w:sz w:val="32"/>
              <w:szCs w:val="32"/>
              <w:highlight w:val="none"/>
              <w:lang w:val="zh-CN"/>
              <w14:textFill>
                <w14:solidFill>
                  <w14:schemeClr w14:val="tx1"/>
                </w14:solidFill>
              </w14:textFill>
            </w:rPr>
            <w:fldChar w:fldCharType="end"/>
          </w:r>
        </w:p>
        <w:p w14:paraId="517B8296">
          <w:pPr>
            <w:pStyle w:val="15"/>
            <w:tabs>
              <w:tab w:val="right" w:leader="dot" w:pos="9026"/>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color w:val="000000" w:themeColor="text1"/>
              <w:sz w:val="32"/>
              <w:szCs w:val="32"/>
              <w:highlight w:val="none"/>
              <w:lang w:val="zh-CN"/>
              <w14:textFill>
                <w14:solidFill>
                  <w14:schemeClr w14:val="tx1"/>
                </w14:solidFill>
              </w14:textFill>
            </w:rPr>
            <w:fldChar w:fldCharType="begin"/>
          </w:r>
          <w:r>
            <w:rPr>
              <w:rFonts w:hint="default" w:ascii="Times New Roman" w:hAnsi="Times New Roman" w:eastAsia="方正仿宋_GBK" w:cs="Times New Roman"/>
              <w:bCs/>
              <w:sz w:val="32"/>
              <w:szCs w:val="32"/>
              <w:highlight w:val="none"/>
              <w:lang w:val="zh-CN"/>
            </w:rPr>
            <w:instrText xml:space="preserve"> HYPERLINK \l _Toc22973 </w:instrText>
          </w:r>
          <w:r>
            <w:rPr>
              <w:rFonts w:hint="default" w:ascii="Times New Roman" w:hAnsi="Times New Roman" w:eastAsia="方正仿宋_GBK" w:cs="Times New Roman"/>
              <w:bCs/>
              <w:sz w:val="32"/>
              <w:szCs w:val="32"/>
              <w:highlight w:val="none"/>
              <w:lang w:val="zh-CN"/>
            </w:rPr>
            <w:fldChar w:fldCharType="separate"/>
          </w:r>
          <w:r>
            <w:rPr>
              <w:rFonts w:hint="default" w:ascii="Times New Roman" w:hAnsi="Times New Roman" w:eastAsia="方正仿宋_GBK" w:cs="Times New Roman"/>
              <w:sz w:val="32"/>
              <w:szCs w:val="32"/>
              <w:highlight w:val="none"/>
              <w:lang w:val="en-US" w:eastAsia="zh-CN"/>
            </w:rPr>
            <w:t>第五章 合同条款及格式</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_Toc22973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- 15 -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color w:val="000000" w:themeColor="text1"/>
              <w:sz w:val="32"/>
              <w:szCs w:val="32"/>
              <w:highlight w:val="none"/>
              <w:lang w:val="zh-CN"/>
              <w14:textFill>
                <w14:solidFill>
                  <w14:schemeClr w14:val="tx1"/>
                </w14:solidFill>
              </w14:textFill>
            </w:rPr>
            <w:fldChar w:fldCharType="end"/>
          </w:r>
        </w:p>
        <w:p w14:paraId="0BEF6D06">
          <w:pPr>
            <w:pStyle w:val="15"/>
            <w:tabs>
              <w:tab w:val="right" w:leader="dot" w:pos="9026"/>
            </w:tabs>
            <w:rPr>
              <w:rFonts w:hint="default" w:ascii="Times New Roman" w:hAnsi="Times New Roman" w:cs="Times New Roman"/>
            </w:rPr>
          </w:pPr>
          <w:r>
            <w:rPr>
              <w:rFonts w:hint="default" w:ascii="Times New Roman" w:hAnsi="Times New Roman" w:eastAsia="方正仿宋_GBK" w:cs="Times New Roman"/>
              <w:bCs/>
              <w:color w:val="000000" w:themeColor="text1"/>
              <w:sz w:val="32"/>
              <w:szCs w:val="32"/>
              <w:highlight w:val="none"/>
              <w:lang w:val="zh-CN"/>
              <w14:textFill>
                <w14:solidFill>
                  <w14:schemeClr w14:val="tx1"/>
                </w14:solidFill>
              </w14:textFill>
            </w:rPr>
            <w:fldChar w:fldCharType="begin"/>
          </w:r>
          <w:r>
            <w:rPr>
              <w:rFonts w:hint="default" w:ascii="Times New Roman" w:hAnsi="Times New Roman" w:eastAsia="方正仿宋_GBK" w:cs="Times New Roman"/>
              <w:bCs/>
              <w:sz w:val="32"/>
              <w:szCs w:val="32"/>
              <w:highlight w:val="none"/>
              <w:lang w:val="zh-CN"/>
            </w:rPr>
            <w:instrText xml:space="preserve"> HYPERLINK \l _Toc32666 </w:instrText>
          </w:r>
          <w:r>
            <w:rPr>
              <w:rFonts w:hint="default" w:ascii="Times New Roman" w:hAnsi="Times New Roman" w:eastAsia="方正仿宋_GBK" w:cs="Times New Roman"/>
              <w:bCs/>
              <w:sz w:val="32"/>
              <w:szCs w:val="32"/>
              <w:highlight w:val="none"/>
              <w:lang w:val="zh-CN"/>
            </w:rPr>
            <w:fldChar w:fldCharType="separate"/>
          </w:r>
          <w:r>
            <w:rPr>
              <w:rFonts w:hint="default" w:ascii="Times New Roman" w:hAnsi="Times New Roman" w:eastAsia="方正仿宋_GBK" w:cs="Times New Roman"/>
              <w:sz w:val="32"/>
              <w:szCs w:val="32"/>
              <w:highlight w:val="none"/>
              <w:lang w:val="en-US" w:eastAsia="zh-CN"/>
            </w:rPr>
            <w:t>第六</w:t>
          </w:r>
          <w:r>
            <w:rPr>
              <w:rFonts w:hint="default" w:ascii="Times New Roman" w:hAnsi="Times New Roman" w:eastAsia="方正仿宋_GBK" w:cs="Times New Roman"/>
              <w:sz w:val="32"/>
              <w:szCs w:val="32"/>
              <w:highlight w:val="none"/>
            </w:rPr>
            <w:t xml:space="preserve">章  </w:t>
          </w:r>
          <w:r>
            <w:rPr>
              <w:rFonts w:hint="default" w:ascii="Times New Roman" w:hAnsi="Times New Roman" w:eastAsia="方正仿宋_GBK" w:cs="Times New Roman"/>
              <w:sz w:val="32"/>
              <w:szCs w:val="32"/>
              <w:highlight w:val="none"/>
              <w:lang w:val="en-US" w:eastAsia="zh-CN"/>
            </w:rPr>
            <w:t>询价</w:t>
          </w:r>
          <w:r>
            <w:rPr>
              <w:rFonts w:hint="default" w:ascii="Times New Roman" w:hAnsi="Times New Roman" w:eastAsia="方正仿宋_GBK" w:cs="Times New Roman"/>
              <w:sz w:val="32"/>
              <w:szCs w:val="32"/>
              <w:highlight w:val="none"/>
            </w:rPr>
            <w:t>响应文件格式</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_Toc32666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- 26 -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color w:val="000000" w:themeColor="text1"/>
              <w:sz w:val="32"/>
              <w:szCs w:val="32"/>
              <w:highlight w:val="none"/>
              <w:lang w:val="zh-CN"/>
              <w14:textFill>
                <w14:solidFill>
                  <w14:schemeClr w14:val="tx1"/>
                </w14:solidFill>
              </w14:textFill>
            </w:rPr>
            <w:fldChar w:fldCharType="end"/>
          </w:r>
        </w:p>
        <w:p w14:paraId="7374D505">
          <w:pPr>
            <w:jc w:val="center"/>
            <w:rPr>
              <w:rFonts w:hint="default" w:ascii="Times New Roman" w:hAnsi="Times New Roman" w:cs="Times New Roman"/>
              <w:highlight w:val="none"/>
            </w:rPr>
          </w:pPr>
          <w:r>
            <w:rPr>
              <w:rFonts w:hint="default" w:ascii="Times New Roman" w:hAnsi="Times New Roman" w:cs="Times New Roman"/>
              <w:bCs/>
              <w:color w:val="000000" w:themeColor="text1"/>
              <w:szCs w:val="48"/>
              <w:highlight w:val="none"/>
              <w:lang w:val="zh-CN"/>
              <w14:textFill>
                <w14:solidFill>
                  <w14:schemeClr w14:val="tx1"/>
                </w14:solidFill>
              </w14:textFill>
            </w:rPr>
            <w:fldChar w:fldCharType="end"/>
          </w:r>
        </w:p>
      </w:sdtContent>
    </w:sdt>
    <w:p w14:paraId="1B6FE3F0">
      <w:pPr>
        <w:widowControl/>
        <w:jc w:val="left"/>
        <w:rPr>
          <w:highlight w:val="none"/>
        </w:rPr>
      </w:pPr>
    </w:p>
    <w:p w14:paraId="3C80DF51">
      <w:pPr>
        <w:widowControl/>
        <w:jc w:val="left"/>
        <w:rPr>
          <w:highlight w:val="none"/>
        </w:rPr>
      </w:pPr>
    </w:p>
    <w:p w14:paraId="4E52B8AA">
      <w:pPr>
        <w:widowControl/>
        <w:jc w:val="left"/>
        <w:rPr>
          <w:highlight w:val="none"/>
        </w:rPr>
      </w:pPr>
    </w:p>
    <w:p w14:paraId="47F16E7F">
      <w:pPr>
        <w:widowControl/>
        <w:jc w:val="left"/>
        <w:rPr>
          <w:highlight w:val="none"/>
        </w:rPr>
        <w:sectPr>
          <w:footerReference r:id="rId4" w:type="first"/>
          <w:footerReference r:id="rId3" w:type="default"/>
          <w:pgSz w:w="11906" w:h="16838"/>
          <w:pgMar w:top="1440" w:right="1440" w:bottom="1440" w:left="1440"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p w14:paraId="32C0EB5D">
      <w:pPr>
        <w:pStyle w:val="6"/>
        <w:rPr>
          <w:highlight w:val="none"/>
        </w:rPr>
      </w:pPr>
    </w:p>
    <w:p w14:paraId="1F875D74">
      <w:pPr>
        <w:pStyle w:val="18"/>
        <w:rPr>
          <w:rFonts w:hint="default" w:ascii="Times New Roman" w:hAnsi="Times New Roman" w:eastAsia="宋体" w:cs="Times New Roman"/>
          <w:color w:val="auto"/>
          <w:highlight w:val="none"/>
          <w:lang w:val="en-US" w:eastAsia="zh-CN"/>
        </w:rPr>
      </w:pPr>
      <w:bookmarkStart w:id="2" w:name="_Toc3076"/>
      <w:bookmarkStart w:id="3" w:name="_Toc451524352"/>
      <w:bookmarkStart w:id="4" w:name="_Toc15762989"/>
      <w:r>
        <w:rPr>
          <w:rFonts w:hint="eastAsia" w:ascii="Times New Roman" w:hAnsi="Times New Roman" w:eastAsia="宋体" w:cs="Times New Roman"/>
          <w:color w:val="auto"/>
          <w:highlight w:val="none"/>
        </w:rPr>
        <w:t xml:space="preserve">第一章  </w:t>
      </w:r>
      <w:r>
        <w:rPr>
          <w:rFonts w:hint="eastAsia" w:ascii="Times New Roman" w:hAnsi="Times New Roman" w:eastAsia="宋体" w:cs="Times New Roman"/>
          <w:color w:val="auto"/>
          <w:highlight w:val="none"/>
          <w:lang w:val="en-US" w:eastAsia="zh-CN"/>
        </w:rPr>
        <w:t>采购公告</w:t>
      </w:r>
      <w:bookmarkEnd w:id="2"/>
    </w:p>
    <w:bookmarkEnd w:id="3"/>
    <w:bookmarkEnd w:id="4"/>
    <w:p w14:paraId="1DBCC06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ascii="宋体" w:hAnsi="宋体"/>
          <w:sz w:val="24"/>
          <w:highlight w:val="none"/>
        </w:rPr>
      </w:pPr>
      <w:r>
        <w:rPr>
          <w:rFonts w:ascii="宋体" w:hAnsi="宋体"/>
          <w:sz w:val="24"/>
          <w:highlight w:val="none"/>
        </w:rPr>
        <w:t>本项目为</w:t>
      </w:r>
      <w:r>
        <w:rPr>
          <w:rFonts w:hint="eastAsia" w:ascii="宋体" w:hAnsi="宋体"/>
          <w:sz w:val="24"/>
          <w:highlight w:val="none"/>
          <w:u w:val="single"/>
        </w:rPr>
        <w:t>昌宁云能新能源有限公司</w:t>
      </w:r>
      <w:r>
        <w:rPr>
          <w:rFonts w:hint="eastAsia" w:ascii="宋体" w:hAnsi="宋体" w:cs="Times New Roman"/>
          <w:sz w:val="24"/>
          <w:highlight w:val="none"/>
          <w:u w:val="single"/>
          <w:lang w:val="en-US" w:eastAsia="zh-CN"/>
        </w:rPr>
        <w:t>办公楼宇</w:t>
      </w:r>
      <w:r>
        <w:rPr>
          <w:rFonts w:hint="eastAsia" w:ascii="宋体" w:hAnsi="宋体" w:cs="Times New Roman"/>
          <w:sz w:val="24"/>
          <w:highlight w:val="none"/>
          <w:u w:val="single"/>
        </w:rPr>
        <w:t>标识标牌</w:t>
      </w:r>
      <w:r>
        <w:rPr>
          <w:rFonts w:hint="eastAsia" w:ascii="宋体" w:hAnsi="宋体" w:cs="Times New Roman"/>
          <w:sz w:val="24"/>
          <w:highlight w:val="none"/>
          <w:u w:val="single"/>
          <w:lang w:val="en-US" w:eastAsia="zh-CN"/>
        </w:rPr>
        <w:t>更换</w:t>
      </w:r>
      <w:r>
        <w:rPr>
          <w:rFonts w:hint="eastAsia" w:ascii="宋体" w:hAnsi="宋体" w:cs="Times New Roman"/>
          <w:sz w:val="24"/>
          <w:highlight w:val="none"/>
          <w:u w:val="single"/>
        </w:rPr>
        <w:t>项目</w:t>
      </w:r>
      <w:r>
        <w:rPr>
          <w:rFonts w:ascii="宋体" w:hAnsi="宋体"/>
          <w:sz w:val="24"/>
          <w:highlight w:val="none"/>
        </w:rPr>
        <w:t>，采购人为</w:t>
      </w:r>
      <w:r>
        <w:rPr>
          <w:rFonts w:hint="eastAsia" w:ascii="宋体" w:hAnsi="宋体"/>
          <w:sz w:val="24"/>
          <w:highlight w:val="none"/>
          <w:lang w:eastAsia="zh-CN"/>
        </w:rPr>
        <w:t>昌宁云能新能源有限公司</w:t>
      </w:r>
      <w:r>
        <w:rPr>
          <w:rFonts w:hint="eastAsia" w:ascii="宋体" w:hAnsi="宋体"/>
          <w:sz w:val="24"/>
          <w:highlight w:val="none"/>
        </w:rPr>
        <w:t>，项目</w:t>
      </w:r>
      <w:r>
        <w:rPr>
          <w:rFonts w:ascii="宋体" w:hAnsi="宋体"/>
          <w:sz w:val="24"/>
          <w:highlight w:val="none"/>
        </w:rPr>
        <w:t>资金来源已落实。</w:t>
      </w:r>
      <w:r>
        <w:rPr>
          <w:rFonts w:hint="eastAsia" w:ascii="宋体" w:hAnsi="宋体"/>
          <w:sz w:val="24"/>
          <w:szCs w:val="24"/>
          <w:highlight w:val="none"/>
        </w:rPr>
        <w:t>该项目已具备采购条件，</w:t>
      </w:r>
      <w:r>
        <w:rPr>
          <w:rFonts w:ascii="宋体" w:hAnsi="宋体"/>
          <w:sz w:val="24"/>
          <w:szCs w:val="24"/>
          <w:highlight w:val="none"/>
        </w:rPr>
        <w:t>现</w:t>
      </w:r>
      <w:r>
        <w:rPr>
          <w:rFonts w:hint="eastAsia" w:ascii="宋体" w:hAnsi="宋体"/>
          <w:sz w:val="24"/>
          <w:szCs w:val="24"/>
          <w:highlight w:val="none"/>
        </w:rPr>
        <w:t>开展公开</w:t>
      </w:r>
      <w:r>
        <w:rPr>
          <w:rFonts w:hint="eastAsia" w:ascii="宋体" w:hAnsi="宋体"/>
          <w:sz w:val="24"/>
          <w:szCs w:val="24"/>
          <w:highlight w:val="none"/>
          <w:lang w:val="en-US" w:eastAsia="zh-CN"/>
        </w:rPr>
        <w:t>询比。</w:t>
      </w:r>
    </w:p>
    <w:p w14:paraId="6BB6E8C3">
      <w:pPr>
        <w:numPr>
          <w:ilvl w:val="0"/>
          <w:numId w:val="1"/>
        </w:numPr>
        <w:spacing w:line="360" w:lineRule="auto"/>
        <w:rPr>
          <w:rFonts w:ascii="宋体" w:hAnsi="宋体"/>
          <w:b/>
          <w:sz w:val="24"/>
          <w:highlight w:val="none"/>
        </w:rPr>
      </w:pPr>
      <w:r>
        <w:rPr>
          <w:rFonts w:hint="eastAsia" w:ascii="宋体" w:hAnsi="宋体"/>
          <w:b/>
          <w:sz w:val="24"/>
          <w:highlight w:val="none"/>
        </w:rPr>
        <w:t>项目信息</w:t>
      </w:r>
    </w:p>
    <w:p w14:paraId="015B7F05">
      <w:pPr>
        <w:spacing w:line="440" w:lineRule="exact"/>
        <w:ind w:firstLine="480" w:firstLineChars="200"/>
        <w:rPr>
          <w:rFonts w:hint="eastAsia" w:ascii="宋体" w:hAnsi="宋体" w:cs="Times New Roman"/>
          <w:sz w:val="24"/>
          <w:highlight w:val="none"/>
          <w:u w:val="single"/>
        </w:rPr>
      </w:pPr>
      <w:r>
        <w:rPr>
          <w:rFonts w:hint="eastAsia" w:ascii="宋体" w:hAnsi="宋体"/>
          <w:sz w:val="24"/>
          <w:highlight w:val="none"/>
        </w:rPr>
        <w:t>项目名称</w:t>
      </w:r>
      <w:r>
        <w:rPr>
          <w:rFonts w:hint="eastAsia" w:ascii="宋体" w:hAnsi="宋体" w:cs="Times New Roman"/>
          <w:sz w:val="24"/>
          <w:highlight w:val="none"/>
        </w:rPr>
        <w:t>：昌宁云能新能源有限公司</w:t>
      </w:r>
      <w:r>
        <w:rPr>
          <w:rFonts w:hint="eastAsia" w:ascii="宋体" w:hAnsi="宋体" w:cs="Times New Roman"/>
          <w:sz w:val="24"/>
          <w:highlight w:val="none"/>
          <w:lang w:val="en-US" w:eastAsia="zh-CN"/>
        </w:rPr>
        <w:t>办公楼宇</w:t>
      </w:r>
      <w:r>
        <w:rPr>
          <w:rFonts w:hint="eastAsia" w:ascii="宋体" w:hAnsi="宋体" w:cs="Times New Roman"/>
          <w:sz w:val="24"/>
          <w:highlight w:val="none"/>
        </w:rPr>
        <w:t>标识标牌</w:t>
      </w:r>
      <w:r>
        <w:rPr>
          <w:rFonts w:hint="eastAsia" w:ascii="宋体" w:hAnsi="宋体" w:cs="Times New Roman"/>
          <w:sz w:val="24"/>
          <w:highlight w:val="none"/>
          <w:lang w:val="en-US" w:eastAsia="zh-CN"/>
        </w:rPr>
        <w:t>更换</w:t>
      </w:r>
      <w:r>
        <w:rPr>
          <w:rFonts w:hint="eastAsia" w:ascii="宋体" w:hAnsi="宋体" w:cs="Times New Roman"/>
          <w:sz w:val="24"/>
          <w:highlight w:val="none"/>
        </w:rPr>
        <w:t>项目</w:t>
      </w:r>
    </w:p>
    <w:p w14:paraId="2A784DCE">
      <w:pPr>
        <w:spacing w:line="440" w:lineRule="exact"/>
        <w:ind w:firstLine="480" w:firstLineChars="200"/>
        <w:rPr>
          <w:rFonts w:hint="default" w:ascii="宋体" w:hAnsi="宋体" w:eastAsia="宋体"/>
          <w:sz w:val="24"/>
          <w:highlight w:val="none"/>
          <w:lang w:val="en-US" w:eastAsia="zh-CN"/>
        </w:rPr>
      </w:pPr>
      <w:r>
        <w:rPr>
          <w:rFonts w:hint="eastAsia" w:ascii="宋体" w:hAnsi="宋体"/>
          <w:sz w:val="24"/>
          <w:highlight w:val="none"/>
        </w:rPr>
        <w:t>项目地址：</w:t>
      </w:r>
      <w:r>
        <w:rPr>
          <w:rFonts w:hint="eastAsia" w:ascii="宋体" w:hAnsi="宋体"/>
          <w:sz w:val="24"/>
          <w:highlight w:val="none"/>
          <w:lang w:val="en-US" w:eastAsia="zh-CN"/>
        </w:rPr>
        <w:t>云南省保山市昌宁县田园镇锦绣铂城23幢</w:t>
      </w:r>
    </w:p>
    <w:p w14:paraId="03EACC06">
      <w:pPr>
        <w:numPr>
          <w:ilvl w:val="0"/>
          <w:numId w:val="1"/>
        </w:numPr>
        <w:spacing w:line="360" w:lineRule="auto"/>
        <w:ind w:left="0" w:leftChars="0" w:firstLine="0" w:firstLineChars="0"/>
        <w:rPr>
          <w:rFonts w:hint="eastAsia" w:ascii="宋体" w:hAnsi="宋体"/>
          <w:b/>
          <w:sz w:val="24"/>
          <w:highlight w:val="none"/>
        </w:rPr>
      </w:pPr>
      <w:r>
        <w:rPr>
          <w:rFonts w:hint="eastAsia" w:ascii="宋体" w:hAnsi="宋体"/>
          <w:b/>
          <w:sz w:val="24"/>
          <w:highlight w:val="none"/>
        </w:rPr>
        <w:t>采购内容</w:t>
      </w:r>
      <w:bookmarkStart w:id="5" w:name="_Toc55310053"/>
    </w:p>
    <w:p w14:paraId="1A3F6C7E">
      <w:pPr>
        <w:pStyle w:val="2"/>
        <w:ind w:left="0" w:leftChars="0" w:firstLine="480" w:firstLineChars="200"/>
        <w:rPr>
          <w:rFonts w:hint="eastAsia" w:ascii="宋体" w:hAnsi="宋体" w:eastAsia="宋体" w:cs="Times New Roman"/>
          <w:kern w:val="2"/>
          <w:sz w:val="24"/>
          <w:highlight w:val="none"/>
          <w:lang w:val="en-US" w:eastAsia="zh-CN" w:bidi="ar-SA"/>
        </w:rPr>
      </w:pPr>
      <w:r>
        <w:rPr>
          <w:rFonts w:hint="eastAsia" w:ascii="宋体" w:hAnsi="宋体" w:eastAsia="宋体" w:cs="Times New Roman"/>
          <w:kern w:val="2"/>
          <w:sz w:val="24"/>
          <w:highlight w:val="none"/>
          <w:lang w:val="en-US" w:eastAsia="zh-CN" w:bidi="ar-SA"/>
        </w:rPr>
        <w:t>2.1采购范围：详见下表</w:t>
      </w:r>
    </w:p>
    <w:tbl>
      <w:tblPr>
        <w:tblStyle w:val="21"/>
        <w:tblW w:w="92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57"/>
        <w:gridCol w:w="1942"/>
        <w:gridCol w:w="2796"/>
        <w:gridCol w:w="634"/>
        <w:gridCol w:w="877"/>
        <w:gridCol w:w="2516"/>
      </w:tblGrid>
      <w:tr w14:paraId="06D44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4" w:hRule="atLeast"/>
          <w:tblHeader/>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3AD375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序号</w:t>
            </w:r>
          </w:p>
        </w:tc>
        <w:tc>
          <w:tcPr>
            <w:tcW w:w="194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FF148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商品名称</w:t>
            </w:r>
          </w:p>
        </w:tc>
        <w:tc>
          <w:tcPr>
            <w:tcW w:w="2796"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20C69E7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材料工艺</w:t>
            </w:r>
          </w:p>
        </w:tc>
        <w:tc>
          <w:tcPr>
            <w:tcW w:w="634"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67C450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单位</w:t>
            </w:r>
          </w:p>
        </w:tc>
        <w:tc>
          <w:tcPr>
            <w:tcW w:w="87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3CE46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数量</w:t>
            </w:r>
          </w:p>
        </w:tc>
        <w:tc>
          <w:tcPr>
            <w:tcW w:w="2516"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28F422AC">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备注</w:t>
            </w:r>
          </w:p>
        </w:tc>
      </w:tr>
      <w:tr w14:paraId="1F48E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207B847">
            <w:pPr>
              <w:keepNext w:val="0"/>
              <w:keepLines w:val="0"/>
              <w:widowControl/>
              <w:numPr>
                <w:ilvl w:val="0"/>
                <w:numId w:val="0"/>
              </w:numPr>
              <w:suppressLineNumbers w:val="0"/>
              <w:spacing w:before="0" w:beforeAutospacing="0" w:after="0" w:afterAutospacing="0"/>
              <w:ind w:left="0" w:leftChars="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4689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公司门头（正面）</w:t>
            </w:r>
          </w:p>
        </w:tc>
        <w:tc>
          <w:tcPr>
            <w:tcW w:w="279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2913C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en-US" w:bidi="ar"/>
              </w:rPr>
            </w:pPr>
            <w:r>
              <w:rPr>
                <w:rFonts w:hint="eastAsia" w:ascii="宋体" w:hAnsi="宋体" w:eastAsia="宋体" w:cs="宋体"/>
                <w:i w:val="0"/>
                <w:iCs w:val="0"/>
                <w:color w:val="000000"/>
                <w:kern w:val="0"/>
                <w:sz w:val="22"/>
                <w:szCs w:val="22"/>
                <w:u w:val="none"/>
                <w:lang w:val="en-US" w:eastAsia="en-US" w:bidi="ar"/>
              </w:rPr>
              <w:t>4厘</w:t>
            </w:r>
            <w:r>
              <w:rPr>
                <w:rFonts w:hint="eastAsia" w:ascii="宋体" w:hAnsi="宋体" w:cs="宋体"/>
                <w:i w:val="0"/>
                <w:iCs w:val="0"/>
                <w:color w:val="000000"/>
                <w:kern w:val="0"/>
                <w:sz w:val="22"/>
                <w:szCs w:val="22"/>
                <w:u w:val="none"/>
                <w:lang w:val="en-US" w:eastAsia="zh-CN" w:bidi="ar"/>
              </w:rPr>
              <w:t>米</w:t>
            </w:r>
            <w:r>
              <w:rPr>
                <w:rFonts w:hint="eastAsia" w:ascii="宋体" w:hAnsi="宋体" w:eastAsia="宋体" w:cs="宋体"/>
                <w:i w:val="0"/>
                <w:iCs w:val="0"/>
                <w:color w:val="000000"/>
                <w:kern w:val="0"/>
                <w:sz w:val="22"/>
                <w:szCs w:val="22"/>
                <w:u w:val="none"/>
                <w:lang w:val="en-US" w:eastAsia="en-US" w:bidi="ar"/>
              </w:rPr>
              <w:t>铝塑板</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B6E2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C37BAA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12.87</w:t>
            </w:r>
          </w:p>
        </w:tc>
        <w:tc>
          <w:tcPr>
            <w:tcW w:w="25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AC8C6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r>
      <w:tr w14:paraId="1FA03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1AF83F41">
            <w:pPr>
              <w:keepNext w:val="0"/>
              <w:keepLines w:val="0"/>
              <w:widowControl/>
              <w:numPr>
                <w:ilvl w:val="0"/>
                <w:numId w:val="0"/>
              </w:numPr>
              <w:suppressLineNumbers w:val="0"/>
              <w:spacing w:before="0" w:beforeAutospacing="0" w:after="0" w:afterAutospacing="0"/>
              <w:ind w:left="0" w:leftChars="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01EE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门头发光字LOGO</w:t>
            </w:r>
          </w:p>
        </w:tc>
        <w:tc>
          <w:tcPr>
            <w:tcW w:w="279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E408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不锈钢围边烤漆</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2545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3A029C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4.4</w:t>
            </w:r>
          </w:p>
        </w:tc>
        <w:tc>
          <w:tcPr>
            <w:tcW w:w="25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B38C8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DAAC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78" w:hRule="atLeast"/>
          <w:jc w:val="center"/>
        </w:trPr>
        <w:tc>
          <w:tcPr>
            <w:tcW w:w="457" w:type="dxa"/>
            <w:tcBorders>
              <w:left w:val="single" w:color="000000" w:sz="4" w:space="0"/>
              <w:right w:val="single" w:color="000000" w:sz="4" w:space="0"/>
            </w:tcBorders>
            <w:shd w:val="clear" w:color="auto" w:fill="FFFFFF"/>
            <w:noWrap/>
            <w:tcMar>
              <w:top w:w="10" w:type="dxa"/>
              <w:left w:w="10" w:type="dxa"/>
              <w:right w:w="10" w:type="dxa"/>
            </w:tcMar>
            <w:vAlign w:val="center"/>
          </w:tcPr>
          <w:p w14:paraId="14A06426">
            <w:pPr>
              <w:keepNext w:val="0"/>
              <w:keepLines w:val="0"/>
              <w:widowControl/>
              <w:numPr>
                <w:ilvl w:val="0"/>
                <w:numId w:val="0"/>
              </w:numPr>
              <w:suppressLineNumbers w:val="0"/>
              <w:spacing w:before="0" w:beforeAutospacing="0" w:after="0" w:afterAutospacing="0"/>
              <w:ind w:left="0" w:leftChars="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25F2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门头发光字</w:t>
            </w:r>
          </w:p>
          <w:p w14:paraId="00603D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公司名称</w:t>
            </w:r>
          </w:p>
        </w:tc>
        <w:tc>
          <w:tcPr>
            <w:tcW w:w="279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8F3D7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不锈钢围边烤漆面板</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A8270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B97B3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5.7</w:t>
            </w:r>
          </w:p>
        </w:tc>
        <w:tc>
          <w:tcPr>
            <w:tcW w:w="25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1AA73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“云南能源”“昌宁云能新能源有限公司”</w:t>
            </w:r>
          </w:p>
        </w:tc>
      </w:tr>
      <w:tr w14:paraId="17495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1"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771B3216">
            <w:pPr>
              <w:keepNext w:val="0"/>
              <w:keepLines w:val="0"/>
              <w:widowControl/>
              <w:numPr>
                <w:ilvl w:val="0"/>
                <w:numId w:val="0"/>
              </w:numPr>
              <w:suppressLineNumbers w:val="0"/>
              <w:spacing w:before="0" w:beforeAutospacing="0" w:after="0" w:afterAutospacing="0"/>
              <w:ind w:left="425" w:leftChars="0" w:right="0" w:hanging="425"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A9EA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门头发光字</w:t>
            </w:r>
          </w:p>
          <w:p w14:paraId="08086C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公司英文</w:t>
            </w:r>
          </w:p>
        </w:tc>
        <w:tc>
          <w:tcPr>
            <w:tcW w:w="279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DD1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en-US" w:bidi="ar"/>
              </w:rPr>
            </w:pPr>
            <w:r>
              <w:rPr>
                <w:rFonts w:hint="eastAsia" w:ascii="宋体" w:hAnsi="宋体" w:eastAsia="宋体" w:cs="宋体"/>
                <w:i w:val="0"/>
                <w:iCs w:val="0"/>
                <w:color w:val="000000"/>
                <w:kern w:val="0"/>
                <w:sz w:val="22"/>
                <w:szCs w:val="22"/>
                <w:u w:val="none"/>
                <w:lang w:val="en-US" w:eastAsia="en-US" w:bidi="ar"/>
              </w:rPr>
              <w:t>不锈钢围边烤漆面板</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7A1D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B37BA1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5.76</w:t>
            </w:r>
          </w:p>
        </w:tc>
        <w:tc>
          <w:tcPr>
            <w:tcW w:w="25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AFB6C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5EF8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1"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32E30A3C">
            <w:pPr>
              <w:keepNext w:val="0"/>
              <w:keepLines w:val="0"/>
              <w:widowControl/>
              <w:numPr>
                <w:ilvl w:val="0"/>
                <w:numId w:val="0"/>
              </w:numPr>
              <w:suppressLineNumbers w:val="0"/>
              <w:spacing w:before="0" w:beforeAutospacing="0" w:after="0" w:afterAutospacing="0"/>
              <w:ind w:left="425" w:leftChars="0" w:right="0" w:hanging="425"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945B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公司铭牌</w:t>
            </w:r>
          </w:p>
        </w:tc>
        <w:tc>
          <w:tcPr>
            <w:tcW w:w="279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F54FD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底板1.0厚银色拉丝不锈钢；黑色汽车漆喷印</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4E8ED8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块</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B86329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25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29985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尺寸：300*2000，字宽135</w:t>
            </w:r>
          </w:p>
        </w:tc>
      </w:tr>
    </w:tbl>
    <w:p w14:paraId="3B6174CE">
      <w:pPr>
        <w:rPr>
          <w:rFonts w:hint="default"/>
          <w:lang w:val="en-US" w:eastAsia="zh-CN"/>
        </w:rPr>
      </w:pPr>
    </w:p>
    <w:p w14:paraId="7C6A83F0">
      <w:pPr>
        <w:pStyle w:val="2"/>
        <w:ind w:firstLineChars="200"/>
        <w:rPr>
          <w:rFonts w:hint="eastAsia" w:ascii="宋体" w:hAnsi="宋体" w:eastAsia="宋体"/>
          <w:kern w:val="2"/>
          <w:sz w:val="24"/>
          <w:highlight w:val="none"/>
          <w:lang w:val="en-US" w:eastAsia="zh-CN"/>
        </w:rPr>
      </w:pPr>
      <w:r>
        <w:rPr>
          <w:rFonts w:hint="eastAsia" w:ascii="宋体" w:hAnsi="宋体" w:eastAsia="宋体"/>
          <w:kern w:val="2"/>
          <w:sz w:val="24"/>
          <w:highlight w:val="none"/>
          <w:lang w:val="en-US" w:eastAsia="zh-CN"/>
        </w:rPr>
        <w:t>2.2服务期限：</w:t>
      </w:r>
      <w:r>
        <w:rPr>
          <w:rFonts w:hint="eastAsia" w:ascii="宋体" w:hAnsi="宋体" w:eastAsia="宋体"/>
          <w:kern w:val="2"/>
          <w:sz w:val="24"/>
          <w:szCs w:val="20"/>
          <w:highlight w:val="none"/>
        </w:rPr>
        <w:t>合同签订后</w:t>
      </w:r>
      <w:r>
        <w:rPr>
          <w:rFonts w:hint="eastAsia" w:ascii="宋体" w:hAnsi="宋体" w:eastAsia="宋体"/>
          <w:kern w:val="2"/>
          <w:sz w:val="24"/>
          <w:szCs w:val="20"/>
          <w:highlight w:val="none"/>
          <w:lang w:val="en-US" w:eastAsia="zh-CN"/>
        </w:rPr>
        <w:t>15</w:t>
      </w:r>
      <w:r>
        <w:rPr>
          <w:rFonts w:hint="eastAsia" w:ascii="宋体" w:hAnsi="宋体" w:eastAsia="宋体"/>
          <w:kern w:val="2"/>
          <w:sz w:val="24"/>
          <w:szCs w:val="20"/>
          <w:highlight w:val="none"/>
        </w:rPr>
        <w:t>日内</w:t>
      </w:r>
      <w:r>
        <w:rPr>
          <w:rFonts w:hint="eastAsia" w:ascii="宋体" w:hAnsi="宋体" w:eastAsia="宋体"/>
          <w:kern w:val="2"/>
          <w:sz w:val="24"/>
          <w:szCs w:val="20"/>
          <w:highlight w:val="none"/>
          <w:lang w:val="en-US" w:eastAsia="zh-CN"/>
        </w:rPr>
        <w:t>现场制作安装完成。</w:t>
      </w:r>
    </w:p>
    <w:p w14:paraId="583FF4EA">
      <w:pPr>
        <w:numPr>
          <w:ilvl w:val="0"/>
          <w:numId w:val="1"/>
        </w:numPr>
        <w:spacing w:line="360" w:lineRule="auto"/>
        <w:ind w:left="0" w:leftChars="0" w:firstLine="0" w:firstLineChars="0"/>
        <w:rPr>
          <w:rFonts w:hint="eastAsia" w:ascii="宋体" w:hAnsi="宋体" w:cs="Times New Roman"/>
          <w:b/>
          <w:sz w:val="24"/>
          <w:highlight w:val="none"/>
        </w:rPr>
      </w:pPr>
      <w:r>
        <w:rPr>
          <w:rFonts w:hint="eastAsia" w:ascii="宋体" w:hAnsi="宋体" w:cs="Times New Roman"/>
          <w:b/>
          <w:sz w:val="24"/>
          <w:highlight w:val="none"/>
          <w:lang w:val="en-US" w:eastAsia="zh-CN"/>
        </w:rPr>
        <w:t xml:space="preserve"> </w:t>
      </w:r>
      <w:bookmarkEnd w:id="5"/>
      <w:r>
        <w:rPr>
          <w:rFonts w:hint="eastAsia" w:ascii="宋体" w:hAnsi="宋体" w:cs="Times New Roman"/>
          <w:b/>
          <w:sz w:val="24"/>
          <w:highlight w:val="none"/>
          <w:lang w:val="en-US" w:eastAsia="zh-CN"/>
        </w:rPr>
        <w:t>供应商资格要求</w:t>
      </w:r>
    </w:p>
    <w:p w14:paraId="71C856F9">
      <w:pPr>
        <w:pStyle w:val="37"/>
        <w:spacing w:line="404" w:lineRule="exact"/>
        <w:ind w:firstLine="480"/>
        <w:rPr>
          <w:rFonts w:hint="default" w:ascii="宋体" w:hAnsi="宋体" w:eastAsia="宋体"/>
          <w:sz w:val="24"/>
          <w:highlight w:val="none"/>
          <w:lang w:val="en-US" w:eastAsia="zh-CN"/>
        </w:rPr>
      </w:pPr>
      <w:r>
        <w:rPr>
          <w:rFonts w:hint="eastAsia" w:ascii="宋体" w:hAnsi="宋体"/>
          <w:sz w:val="24"/>
          <w:highlight w:val="none"/>
        </w:rPr>
        <w:t>3.1一般要求：</w:t>
      </w:r>
      <w:r>
        <w:rPr>
          <w:rFonts w:hint="eastAsia"/>
          <w:sz w:val="24"/>
          <w:highlight w:val="none"/>
          <w:lang w:val="en-US" w:eastAsia="zh-CN"/>
        </w:rPr>
        <w:t>投标人</w:t>
      </w:r>
      <w:r>
        <w:rPr>
          <w:rFonts w:ascii="宋体" w:hAnsi="宋体" w:eastAsia="宋体" w:cs="Times New Roman"/>
          <w:kern w:val="2"/>
          <w:sz w:val="24"/>
          <w:szCs w:val="20"/>
          <w:lang w:val="en-US" w:eastAsia="zh-CN" w:bidi="ar-SA"/>
        </w:rPr>
        <w:t>应具有独立法人资格及独立承担民事责任能力，在专业技术、人员组织、资金等方面具有相应完成本项目的服务的能力，营业执照应具有相关经营范围且在有效期内</w:t>
      </w:r>
      <w:r>
        <w:rPr>
          <w:rFonts w:hint="eastAsia" w:ascii="宋体" w:hAnsi="宋体"/>
          <w:sz w:val="24"/>
          <w:highlight w:val="none"/>
          <w:lang w:val="en-US" w:eastAsia="zh-CN"/>
        </w:rPr>
        <w:t>。</w:t>
      </w:r>
    </w:p>
    <w:p w14:paraId="51C80D3A">
      <w:pPr>
        <w:spacing w:line="440" w:lineRule="exact"/>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宋体" w:hAnsi="宋体"/>
          <w:sz w:val="24"/>
          <w:szCs w:val="22"/>
          <w:highlight w:val="none"/>
          <w:lang w:val="en-US" w:eastAsia="zh-CN"/>
        </w:rPr>
        <w:t>3.2资质要求：具有广告制作、室内装饰装修等相关资质。</w:t>
      </w:r>
    </w:p>
    <w:p w14:paraId="1B213C14">
      <w:pPr>
        <w:spacing w:line="440" w:lineRule="exact"/>
        <w:ind w:firstLine="480" w:firstLineChars="200"/>
        <w:rPr>
          <w:rFonts w:hint="default"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3.3业绩要求：</w:t>
      </w:r>
      <w:r>
        <w:rPr>
          <w:rFonts w:hint="eastAsia" w:ascii="宋体" w:hAnsi="宋体" w:eastAsiaTheme="minorEastAsia" w:cstheme="minorEastAsia"/>
          <w:color w:val="000000"/>
          <w:sz w:val="24"/>
          <w:szCs w:val="24"/>
          <w:highlight w:val="none"/>
          <w:u w:val="single"/>
        </w:rPr>
        <w:t>202</w:t>
      </w:r>
      <w:r>
        <w:rPr>
          <w:rFonts w:hint="eastAsia" w:ascii="宋体" w:hAnsi="宋体" w:eastAsiaTheme="minorEastAsia" w:cstheme="minorEastAsia"/>
          <w:color w:val="000000"/>
          <w:sz w:val="24"/>
          <w:szCs w:val="24"/>
          <w:highlight w:val="none"/>
          <w:u w:val="single"/>
          <w:lang w:val="en-US" w:eastAsia="zh-CN"/>
        </w:rPr>
        <w:t>5</w:t>
      </w:r>
      <w:r>
        <w:rPr>
          <w:rFonts w:hint="eastAsia" w:ascii="宋体" w:hAnsi="宋体" w:eastAsiaTheme="minorEastAsia" w:cstheme="minorEastAsia"/>
          <w:color w:val="000000"/>
          <w:sz w:val="24"/>
          <w:szCs w:val="24"/>
          <w:highlight w:val="none"/>
        </w:rPr>
        <w:t>年至今（以合同签订时间为准）具备至少</w:t>
      </w:r>
      <w:r>
        <w:rPr>
          <w:rFonts w:hint="eastAsia" w:ascii="宋体" w:hAnsi="宋体" w:eastAsiaTheme="minorEastAsia" w:cstheme="minorEastAsia"/>
          <w:color w:val="000000"/>
          <w:sz w:val="24"/>
          <w:szCs w:val="24"/>
          <w:highlight w:val="none"/>
          <w:u w:val="single"/>
        </w:rPr>
        <w:t>2</w:t>
      </w:r>
      <w:r>
        <w:rPr>
          <w:rFonts w:hint="eastAsia" w:ascii="宋体" w:hAnsi="宋体" w:eastAsiaTheme="minorEastAsia" w:cstheme="minorEastAsia"/>
          <w:color w:val="000000"/>
          <w:sz w:val="24"/>
          <w:szCs w:val="24"/>
          <w:highlight w:val="none"/>
        </w:rPr>
        <w:t>个</w:t>
      </w:r>
      <w:r>
        <w:rPr>
          <w:rFonts w:hint="eastAsia" w:ascii="宋体" w:hAnsi="宋体"/>
          <w:sz w:val="24"/>
          <w:szCs w:val="22"/>
          <w:highlight w:val="none"/>
          <w:lang w:val="en-US" w:eastAsia="zh-CN"/>
        </w:rPr>
        <w:t>广告制作、室内装饰装修等</w:t>
      </w:r>
      <w:r>
        <w:rPr>
          <w:rFonts w:hint="eastAsia" w:ascii="宋体" w:hAnsi="宋体" w:eastAsiaTheme="minorEastAsia" w:cstheme="minorEastAsia"/>
          <w:color w:val="000000"/>
          <w:sz w:val="24"/>
          <w:szCs w:val="24"/>
          <w:highlight w:val="none"/>
        </w:rPr>
        <w:t>相关业绩（提供合</w:t>
      </w:r>
      <w:r>
        <w:rPr>
          <w:rFonts w:hint="eastAsia" w:ascii="宋体" w:hAnsi="宋体"/>
          <w:sz w:val="24"/>
          <w:highlight w:val="none"/>
        </w:rPr>
        <w:t>同或中标通知书等有效证明材料，合同复印件至少需提供首页、签字盖章页及能证明与采购人要求的业绩相符的供货范围等信息的页面，如提供的业绩证明材料不能清晰分辨上述业绩要求内容，按无效业绩处理）。</w:t>
      </w:r>
    </w:p>
    <w:p w14:paraId="09A0BA62">
      <w:pPr>
        <w:spacing w:line="360" w:lineRule="auto"/>
        <w:ind w:firstLine="460" w:firstLineChars="192"/>
        <w:rPr>
          <w:rFonts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3.</w:t>
      </w:r>
      <w:r>
        <w:rPr>
          <w:rFonts w:hint="eastAsia" w:asciiTheme="minorEastAsia" w:hAnsiTheme="minorEastAsia" w:eastAsiaTheme="minorEastAsia" w:cstheme="minorEastAsia"/>
          <w:color w:val="000000"/>
          <w:sz w:val="24"/>
          <w:szCs w:val="24"/>
          <w:highlight w:val="none"/>
          <w:lang w:val="en-US" w:eastAsia="zh-CN"/>
        </w:rPr>
        <w:t>4</w:t>
      </w:r>
      <w:r>
        <w:rPr>
          <w:rFonts w:hint="eastAsia" w:asciiTheme="minorEastAsia" w:hAnsiTheme="minorEastAsia" w:eastAsiaTheme="minorEastAsia" w:cstheme="minorEastAsia"/>
          <w:color w:val="000000"/>
          <w:sz w:val="24"/>
          <w:szCs w:val="24"/>
          <w:highlight w:val="none"/>
        </w:rPr>
        <w:t>信誉要求：</w:t>
      </w:r>
    </w:p>
    <w:p w14:paraId="0B22A00F">
      <w:pPr>
        <w:spacing w:line="440" w:lineRule="exact"/>
        <w:ind w:firstLine="480" w:firstLineChars="200"/>
        <w:rPr>
          <w:rFonts w:hint="eastAsia" w:ascii="宋体" w:hAnsi="宋体"/>
          <w:sz w:val="24"/>
          <w:highlight w:val="none"/>
        </w:rPr>
      </w:pPr>
      <w:r>
        <w:rPr>
          <w:rFonts w:hint="eastAsia" w:ascii="宋体" w:hAnsi="宋体"/>
          <w:sz w:val="24"/>
          <w:highlight w:val="none"/>
        </w:rPr>
        <w:t>①供应商应当信誉良好，未被列入“信用中国”网站（www.creditchina.gov.cn）重大税收违法案件当事人名单、严重失信主体名单查询名单；</w:t>
      </w:r>
    </w:p>
    <w:p w14:paraId="0EC6D137">
      <w:pPr>
        <w:spacing w:line="440" w:lineRule="exact"/>
        <w:ind w:firstLine="480" w:firstLineChars="200"/>
        <w:rPr>
          <w:rFonts w:hint="eastAsia" w:ascii="宋体" w:hAnsi="宋体"/>
          <w:sz w:val="24"/>
          <w:highlight w:val="none"/>
        </w:rPr>
      </w:pPr>
      <w:r>
        <w:rPr>
          <w:rFonts w:hint="eastAsia" w:ascii="宋体" w:hAnsi="宋体"/>
          <w:sz w:val="24"/>
          <w:highlight w:val="none"/>
        </w:rPr>
        <w:t>②未被列入“中国执行信息公开网”网站（</w:t>
      </w:r>
      <w:r>
        <w:rPr>
          <w:rFonts w:hint="eastAsia" w:ascii="宋体" w:hAnsi="宋体"/>
          <w:sz w:val="24"/>
          <w:highlight w:val="none"/>
        </w:rPr>
        <w:fldChar w:fldCharType="begin"/>
      </w:r>
      <w:r>
        <w:rPr>
          <w:rFonts w:hint="eastAsia" w:ascii="宋体" w:hAnsi="宋体"/>
          <w:sz w:val="24"/>
          <w:highlight w:val="none"/>
        </w:rPr>
        <w:instrText xml:space="preserve"> HYPERLINK "http://zxgk.court.gov.cn/" </w:instrText>
      </w:r>
      <w:r>
        <w:rPr>
          <w:rFonts w:hint="eastAsia" w:ascii="宋体" w:hAnsi="宋体"/>
          <w:sz w:val="24"/>
          <w:highlight w:val="none"/>
        </w:rPr>
        <w:fldChar w:fldCharType="separate"/>
      </w:r>
      <w:r>
        <w:rPr>
          <w:rFonts w:hint="eastAsia" w:ascii="宋体" w:hAnsi="宋体"/>
          <w:sz w:val="24"/>
          <w:highlight w:val="none"/>
        </w:rPr>
        <w:t>http://zxgk.court.gov.cn</w:t>
      </w:r>
      <w:r>
        <w:rPr>
          <w:rFonts w:hint="eastAsia" w:ascii="宋体" w:hAnsi="宋体"/>
          <w:sz w:val="24"/>
          <w:highlight w:val="none"/>
        </w:rPr>
        <w:fldChar w:fldCharType="end"/>
      </w:r>
      <w:r>
        <w:rPr>
          <w:rFonts w:hint="eastAsia" w:ascii="宋体" w:hAnsi="宋体"/>
          <w:sz w:val="24"/>
          <w:highlight w:val="none"/>
        </w:rPr>
        <w:t>）失信被执行人；</w:t>
      </w:r>
    </w:p>
    <w:p w14:paraId="3397BB8B">
      <w:pPr>
        <w:spacing w:line="440" w:lineRule="exact"/>
        <w:ind w:firstLine="480" w:firstLineChars="200"/>
        <w:rPr>
          <w:rFonts w:hint="eastAsia" w:ascii="宋体" w:hAnsi="宋体"/>
          <w:sz w:val="24"/>
          <w:highlight w:val="none"/>
        </w:rPr>
      </w:pPr>
      <w:r>
        <w:rPr>
          <w:rFonts w:hint="eastAsia" w:ascii="宋体" w:hAnsi="宋体"/>
          <w:sz w:val="24"/>
          <w:highlight w:val="none"/>
        </w:rPr>
        <w:t>提供上述相关网页查询记录截图。</w:t>
      </w:r>
    </w:p>
    <w:p w14:paraId="4778CE2E">
      <w:pPr>
        <w:adjustRightInd w:val="0"/>
        <w:snapToGrid w:val="0"/>
        <w:spacing w:line="300" w:lineRule="auto"/>
        <w:ind w:firstLine="482" w:firstLineChars="200"/>
        <w:rPr>
          <w:rFonts w:cs="宋体"/>
          <w:b/>
          <w:snapToGrid w:val="0"/>
          <w:kern w:val="0"/>
          <w:sz w:val="24"/>
          <w:szCs w:val="30"/>
          <w:highlight w:val="none"/>
          <w:u w:val="single"/>
        </w:rPr>
      </w:pPr>
      <w:r>
        <w:rPr>
          <w:rFonts w:hint="eastAsia" w:cs="宋体"/>
          <w:b/>
          <w:snapToGrid w:val="0"/>
          <w:kern w:val="0"/>
          <w:sz w:val="24"/>
          <w:szCs w:val="30"/>
          <w:highlight w:val="none"/>
          <w:u w:val="single"/>
        </w:rPr>
        <w:t>注：以上材料必须提供，否则将导致</w:t>
      </w:r>
      <w:r>
        <w:rPr>
          <w:rFonts w:hint="eastAsia" w:cs="宋体"/>
          <w:b/>
          <w:snapToGrid w:val="0"/>
          <w:kern w:val="0"/>
          <w:sz w:val="24"/>
          <w:szCs w:val="30"/>
          <w:highlight w:val="none"/>
          <w:u w:val="single"/>
          <w:lang w:val="en-US" w:eastAsia="zh-CN"/>
        </w:rPr>
        <w:t>响应文件被否决</w:t>
      </w:r>
      <w:r>
        <w:rPr>
          <w:rFonts w:hint="eastAsia" w:cs="宋体"/>
          <w:b/>
          <w:snapToGrid w:val="0"/>
          <w:kern w:val="0"/>
          <w:sz w:val="24"/>
          <w:szCs w:val="30"/>
          <w:highlight w:val="none"/>
          <w:u w:val="single"/>
        </w:rPr>
        <w:t>。</w:t>
      </w:r>
    </w:p>
    <w:p w14:paraId="295EAAAB">
      <w:pPr>
        <w:numPr>
          <w:ilvl w:val="0"/>
          <w:numId w:val="1"/>
        </w:numPr>
        <w:spacing w:line="360" w:lineRule="auto"/>
        <w:rPr>
          <w:rFonts w:hint="eastAsia" w:ascii="宋体" w:hAnsi="宋体"/>
          <w:b/>
          <w:sz w:val="24"/>
          <w:highlight w:val="none"/>
        </w:rPr>
      </w:pPr>
      <w:r>
        <w:rPr>
          <w:rFonts w:hint="eastAsia" w:ascii="宋体" w:hAnsi="宋体"/>
          <w:b/>
          <w:sz w:val="24"/>
          <w:highlight w:val="none"/>
        </w:rPr>
        <w:t>采购文件的获取</w:t>
      </w:r>
    </w:p>
    <w:p w14:paraId="5DA573BD">
      <w:pPr>
        <w:spacing w:line="360" w:lineRule="auto"/>
        <w:ind w:firstLine="480" w:firstLineChars="200"/>
        <w:rPr>
          <w:sz w:val="24"/>
          <w:szCs w:val="24"/>
          <w:highlight w:val="none"/>
        </w:rPr>
      </w:pPr>
      <w:r>
        <w:rPr>
          <w:sz w:val="24"/>
          <w:szCs w:val="24"/>
          <w:highlight w:val="none"/>
        </w:rPr>
        <w:t>采购文件在云南</w:t>
      </w:r>
      <w:r>
        <w:rPr>
          <w:rFonts w:hint="eastAsia"/>
          <w:sz w:val="24"/>
          <w:szCs w:val="24"/>
          <w:highlight w:val="none"/>
          <w:lang w:val="en-US" w:eastAsia="zh-CN"/>
        </w:rPr>
        <w:t>省</w:t>
      </w:r>
      <w:r>
        <w:rPr>
          <w:sz w:val="24"/>
          <w:szCs w:val="24"/>
          <w:highlight w:val="none"/>
        </w:rPr>
        <w:t>能源</w:t>
      </w:r>
      <w:r>
        <w:rPr>
          <w:rFonts w:hint="eastAsia"/>
          <w:sz w:val="24"/>
          <w:szCs w:val="24"/>
          <w:highlight w:val="none"/>
          <w:lang w:val="en-US" w:eastAsia="zh-CN"/>
        </w:rPr>
        <w:t>集团</w:t>
      </w:r>
      <w:r>
        <w:rPr>
          <w:sz w:val="24"/>
          <w:szCs w:val="24"/>
          <w:highlight w:val="none"/>
        </w:rPr>
        <w:t>有限公司发布（</w:t>
      </w:r>
      <w:r>
        <w:rPr>
          <w:rFonts w:hint="eastAsia"/>
          <w:sz w:val="24"/>
          <w:szCs w:val="24"/>
          <w:highlight w:val="none"/>
        </w:rPr>
        <w:t>https://zcfb.cnyeig.cn/ynsnytzgfyxgs/</w:t>
      </w:r>
      <w:r>
        <w:rPr>
          <w:sz w:val="24"/>
          <w:szCs w:val="24"/>
          <w:highlight w:val="none"/>
        </w:rPr>
        <w:t>），不再另行线下提供纸质采购文件，凡有意参与者自行登陆采购平台查看和下载采购文件。</w:t>
      </w:r>
      <w:r>
        <w:rPr>
          <w:rFonts w:hint="eastAsia"/>
          <w:sz w:val="24"/>
          <w:szCs w:val="24"/>
          <w:highlight w:val="none"/>
          <w:lang w:val="en-US" w:eastAsia="zh-CN"/>
        </w:rPr>
        <w:t>并于</w:t>
      </w:r>
      <w:bookmarkStart w:id="142" w:name="_GoBack"/>
      <w:r>
        <w:rPr>
          <w:rFonts w:hint="eastAsia"/>
          <w:sz w:val="24"/>
          <w:szCs w:val="24"/>
          <w:highlight w:val="none"/>
        </w:rPr>
        <w:t>2026年</w:t>
      </w:r>
      <w:r>
        <w:rPr>
          <w:rFonts w:hint="eastAsia"/>
          <w:sz w:val="24"/>
          <w:szCs w:val="24"/>
          <w:highlight w:val="none"/>
          <w:lang w:val="en-US" w:eastAsia="zh-CN"/>
        </w:rPr>
        <w:t>10</w:t>
      </w:r>
      <w:r>
        <w:rPr>
          <w:rFonts w:hint="eastAsia"/>
          <w:sz w:val="24"/>
          <w:szCs w:val="24"/>
          <w:highlight w:val="none"/>
        </w:rPr>
        <w:t>月</w:t>
      </w:r>
      <w:r>
        <w:rPr>
          <w:rFonts w:hint="eastAsia"/>
          <w:sz w:val="24"/>
          <w:szCs w:val="24"/>
          <w:highlight w:val="none"/>
          <w:lang w:val="en-US" w:eastAsia="zh-CN"/>
        </w:rPr>
        <w:t>19</w:t>
      </w:r>
      <w:r>
        <w:rPr>
          <w:rFonts w:hint="eastAsia"/>
          <w:sz w:val="24"/>
          <w:szCs w:val="24"/>
          <w:highlight w:val="none"/>
        </w:rPr>
        <w:t>日17：00</w:t>
      </w:r>
      <w:r>
        <w:rPr>
          <w:rFonts w:hint="eastAsia"/>
          <w:sz w:val="24"/>
          <w:szCs w:val="24"/>
          <w:highlight w:val="none"/>
        </w:rPr>
        <w:t>前将盖章扫描的参与询比确认函发送</w:t>
      </w:r>
      <w:r>
        <w:rPr>
          <w:rFonts w:hint="eastAsia"/>
          <w:sz w:val="24"/>
          <w:szCs w:val="24"/>
          <w:highlight w:val="none"/>
          <w:lang w:val="en-US" w:eastAsia="zh-CN"/>
        </w:rPr>
        <w:t>483235679</w:t>
      </w:r>
      <w:r>
        <w:rPr>
          <w:rFonts w:hint="eastAsia"/>
          <w:sz w:val="24"/>
          <w:szCs w:val="24"/>
          <w:highlight w:val="none"/>
        </w:rPr>
        <w:t>@qq.com邮箱。报名截止时间前（2026年</w:t>
      </w:r>
      <w:r>
        <w:rPr>
          <w:rFonts w:hint="eastAsia"/>
          <w:sz w:val="24"/>
          <w:szCs w:val="24"/>
          <w:highlight w:val="none"/>
          <w:lang w:val="en-US" w:eastAsia="zh-CN"/>
        </w:rPr>
        <w:t>10</w:t>
      </w:r>
      <w:r>
        <w:rPr>
          <w:rFonts w:hint="eastAsia"/>
          <w:sz w:val="24"/>
          <w:szCs w:val="24"/>
          <w:highlight w:val="none"/>
        </w:rPr>
        <w:t>月</w:t>
      </w:r>
      <w:r>
        <w:rPr>
          <w:rFonts w:hint="eastAsia"/>
          <w:sz w:val="24"/>
          <w:szCs w:val="24"/>
          <w:highlight w:val="none"/>
          <w:lang w:val="en-US" w:eastAsia="zh-CN"/>
        </w:rPr>
        <w:t>19</w:t>
      </w:r>
      <w:r>
        <w:rPr>
          <w:rFonts w:hint="eastAsia"/>
          <w:sz w:val="24"/>
          <w:szCs w:val="24"/>
          <w:highlight w:val="none"/>
        </w:rPr>
        <w:t>日17：00）</w:t>
      </w:r>
      <w:r>
        <w:rPr>
          <w:rFonts w:hint="eastAsia"/>
          <w:sz w:val="24"/>
          <w:szCs w:val="24"/>
          <w:highlight w:val="none"/>
        </w:rPr>
        <w:t>未完成发送的视为不参与本次询比。参与询比确认函详见附件。</w:t>
      </w:r>
    </w:p>
    <w:p w14:paraId="3C2D54CF">
      <w:pPr>
        <w:numPr>
          <w:ilvl w:val="0"/>
          <w:numId w:val="1"/>
        </w:numPr>
        <w:spacing w:line="360" w:lineRule="auto"/>
        <w:rPr>
          <w:rFonts w:hint="default" w:ascii="宋体" w:hAnsi="宋体" w:eastAsia="宋体" w:cs="Times New Roman"/>
          <w:b/>
          <w:sz w:val="24"/>
          <w:highlight w:val="none"/>
          <w:lang w:val="en-US" w:eastAsia="zh-CN"/>
        </w:rPr>
      </w:pPr>
      <w:r>
        <w:rPr>
          <w:rFonts w:hint="default" w:ascii="宋体" w:hAnsi="宋体" w:eastAsia="宋体" w:cs="Times New Roman"/>
          <w:b/>
          <w:sz w:val="24"/>
          <w:highlight w:val="none"/>
          <w:lang w:val="en-US" w:eastAsia="zh-CN"/>
        </w:rPr>
        <w:t>响应文件的递交</w:t>
      </w:r>
    </w:p>
    <w:p w14:paraId="5D400C82">
      <w:pPr>
        <w:spacing w:line="440" w:lineRule="exact"/>
        <w:ind w:firstLine="480" w:firstLineChars="200"/>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5.1</w:t>
      </w:r>
      <w:r>
        <w:rPr>
          <w:rFonts w:hint="default" w:ascii="宋体" w:hAnsi="宋体" w:eastAsia="宋体" w:cs="Times New Roman"/>
          <w:sz w:val="24"/>
          <w:highlight w:val="none"/>
          <w:lang w:val="en-US" w:eastAsia="zh-CN"/>
        </w:rPr>
        <w:t>递交响应文件截止时间：2026年</w:t>
      </w:r>
      <w:r>
        <w:rPr>
          <w:rFonts w:hint="eastAsia" w:ascii="宋体" w:hAnsi="宋体" w:cs="Times New Roman"/>
          <w:sz w:val="24"/>
          <w:highlight w:val="none"/>
          <w:lang w:val="en-US" w:eastAsia="zh-CN"/>
        </w:rPr>
        <w:t>10</w:t>
      </w:r>
      <w:r>
        <w:rPr>
          <w:rFonts w:hint="default" w:ascii="宋体" w:hAnsi="宋体" w:eastAsia="宋体" w:cs="Times New Roman"/>
          <w:sz w:val="24"/>
          <w:highlight w:val="none"/>
          <w:lang w:val="en-US" w:eastAsia="zh-CN"/>
        </w:rPr>
        <w:t>月</w:t>
      </w:r>
      <w:r>
        <w:rPr>
          <w:rFonts w:hint="eastAsia" w:ascii="宋体" w:hAnsi="宋体" w:cs="Times New Roman"/>
          <w:sz w:val="24"/>
          <w:highlight w:val="none"/>
          <w:lang w:val="en-US" w:eastAsia="zh-CN"/>
        </w:rPr>
        <w:t>21</w:t>
      </w:r>
      <w:r>
        <w:rPr>
          <w:rFonts w:hint="default" w:ascii="宋体" w:hAnsi="宋体" w:eastAsia="宋体" w:cs="Times New Roman"/>
          <w:sz w:val="24"/>
          <w:highlight w:val="none"/>
          <w:lang w:val="en-US" w:eastAsia="zh-CN"/>
        </w:rPr>
        <w:t>日</w:t>
      </w:r>
      <w:r>
        <w:rPr>
          <w:rFonts w:hint="eastAsia" w:ascii="宋体" w:hAnsi="宋体" w:cs="Times New Roman"/>
          <w:sz w:val="24"/>
          <w:highlight w:val="none"/>
          <w:lang w:val="en-US" w:eastAsia="zh-CN"/>
        </w:rPr>
        <w:t>9</w:t>
      </w:r>
      <w:r>
        <w:rPr>
          <w:rFonts w:hint="default" w:ascii="宋体" w:hAnsi="宋体" w:eastAsia="宋体" w:cs="Times New Roman"/>
          <w:sz w:val="24"/>
          <w:highlight w:val="none"/>
          <w:lang w:val="en-US" w:eastAsia="zh-CN"/>
        </w:rPr>
        <w:t>时00分（北京时间）</w:t>
      </w:r>
      <w:r>
        <w:rPr>
          <w:rFonts w:hint="eastAsia" w:ascii="宋体" w:hAnsi="宋体" w:eastAsia="宋体" w:cs="Times New Roman"/>
          <w:sz w:val="24"/>
          <w:highlight w:val="none"/>
          <w:lang w:val="en-US" w:eastAsia="zh-CN"/>
        </w:rPr>
        <w:t>。</w:t>
      </w:r>
    </w:p>
    <w:p w14:paraId="3A12973F">
      <w:pPr>
        <w:spacing w:line="440" w:lineRule="exact"/>
        <w:ind w:firstLine="480" w:firstLineChars="200"/>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5.2响应文件</w:t>
      </w:r>
      <w:r>
        <w:rPr>
          <w:rFonts w:hint="default" w:ascii="宋体" w:hAnsi="宋体" w:eastAsia="宋体" w:cs="Times New Roman"/>
          <w:sz w:val="24"/>
          <w:highlight w:val="none"/>
          <w:lang w:val="en-US" w:eastAsia="zh-CN"/>
        </w:rPr>
        <w:t>送达地点：云南省保山市</w:t>
      </w:r>
      <w:r>
        <w:rPr>
          <w:rFonts w:hint="eastAsia" w:ascii="宋体" w:hAnsi="宋体" w:eastAsia="宋体" w:cs="Times New Roman"/>
          <w:sz w:val="24"/>
          <w:highlight w:val="none"/>
          <w:lang w:val="en-US" w:eastAsia="zh-CN"/>
        </w:rPr>
        <w:t>昌宁</w:t>
      </w:r>
      <w:r>
        <w:rPr>
          <w:rFonts w:hint="default" w:ascii="宋体" w:hAnsi="宋体" w:eastAsia="宋体" w:cs="Times New Roman"/>
          <w:sz w:val="24"/>
          <w:highlight w:val="none"/>
          <w:lang w:val="en-US" w:eastAsia="zh-CN"/>
        </w:rPr>
        <w:t>县锦绣铂城小区23栋。</w:t>
      </w:r>
    </w:p>
    <w:p w14:paraId="7E439041">
      <w:pPr>
        <w:spacing w:line="440" w:lineRule="exact"/>
        <w:ind w:firstLine="480" w:firstLineChars="200"/>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5.3响应文件</w:t>
      </w:r>
      <w:r>
        <w:rPr>
          <w:rFonts w:hint="default" w:ascii="宋体" w:hAnsi="宋体" w:eastAsia="宋体" w:cs="Times New Roman"/>
          <w:sz w:val="24"/>
          <w:highlight w:val="none"/>
          <w:lang w:val="en-US" w:eastAsia="zh-CN"/>
        </w:rPr>
        <w:t>递交方式：截止时间</w:t>
      </w:r>
      <w:r>
        <w:rPr>
          <w:rFonts w:hint="eastAsia" w:ascii="宋体" w:hAnsi="宋体" w:eastAsia="宋体" w:cs="Times New Roman"/>
          <w:sz w:val="24"/>
          <w:highlight w:val="none"/>
          <w:lang w:val="en-US" w:eastAsia="zh-CN"/>
        </w:rPr>
        <w:t>前</w:t>
      </w:r>
      <w:r>
        <w:rPr>
          <w:rFonts w:hint="default" w:ascii="宋体" w:hAnsi="宋体" w:eastAsia="宋体" w:cs="Times New Roman"/>
          <w:sz w:val="24"/>
          <w:highlight w:val="none"/>
          <w:lang w:val="en-US" w:eastAsia="zh-CN"/>
        </w:rPr>
        <w:t>现场送达或通过邮寄方式送达。</w:t>
      </w:r>
    </w:p>
    <w:p w14:paraId="63B6658C">
      <w:pPr>
        <w:spacing w:line="440" w:lineRule="exact"/>
        <w:ind w:firstLine="480" w:firstLineChars="200"/>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5.4</w:t>
      </w:r>
      <w:r>
        <w:rPr>
          <w:rFonts w:hint="default" w:ascii="宋体" w:hAnsi="宋体" w:eastAsia="宋体" w:cs="Times New Roman"/>
          <w:sz w:val="24"/>
          <w:highlight w:val="none"/>
          <w:lang w:val="en-US" w:eastAsia="zh-CN"/>
        </w:rPr>
        <w:t>逾期送达或者未送达指定地点的，采购人不予受理。</w:t>
      </w:r>
    </w:p>
    <w:p w14:paraId="1ABF0303">
      <w:pPr>
        <w:numPr>
          <w:ilvl w:val="0"/>
          <w:numId w:val="1"/>
        </w:numPr>
        <w:spacing w:line="360" w:lineRule="auto"/>
        <w:rPr>
          <w:rFonts w:hint="default" w:ascii="宋体" w:hAnsi="宋体" w:eastAsia="宋体" w:cs="Times New Roman"/>
          <w:b/>
          <w:sz w:val="24"/>
          <w:highlight w:val="none"/>
          <w:lang w:val="en-US" w:eastAsia="zh-CN"/>
        </w:rPr>
      </w:pPr>
      <w:bookmarkStart w:id="6" w:name="_Toc20856"/>
      <w:r>
        <w:rPr>
          <w:rFonts w:hint="eastAsia" w:ascii="宋体" w:hAnsi="宋体" w:eastAsia="宋体" w:cs="Times New Roman"/>
          <w:b/>
          <w:sz w:val="24"/>
          <w:highlight w:val="none"/>
          <w:lang w:val="en-US" w:eastAsia="zh-CN"/>
        </w:rPr>
        <w:t>联系方式</w:t>
      </w:r>
      <w:bookmarkEnd w:id="6"/>
    </w:p>
    <w:p w14:paraId="5490DE64">
      <w:pPr>
        <w:spacing w:line="440" w:lineRule="exact"/>
        <w:ind w:firstLine="480" w:firstLineChars="200"/>
        <w:rPr>
          <w:rFonts w:hint="default" w:ascii="宋体" w:hAnsi="宋体" w:eastAsia="宋体" w:cs="Times New Roman"/>
          <w:sz w:val="24"/>
          <w:highlight w:val="none"/>
          <w:lang w:val="en-US" w:eastAsia="zh-CN"/>
        </w:rPr>
      </w:pPr>
      <w:r>
        <w:rPr>
          <w:rFonts w:hint="default" w:ascii="宋体" w:hAnsi="宋体" w:eastAsia="宋体" w:cs="Times New Roman"/>
          <w:sz w:val="24"/>
          <w:highlight w:val="none"/>
          <w:lang w:val="en-US" w:eastAsia="zh-CN"/>
        </w:rPr>
        <w:t>采</w:t>
      </w:r>
      <w:r>
        <w:rPr>
          <w:rFonts w:hint="eastAsia" w:ascii="宋体" w:hAnsi="宋体" w:eastAsia="宋体" w:cs="Times New Roman"/>
          <w:sz w:val="24"/>
          <w:highlight w:val="none"/>
          <w:lang w:val="en-US" w:eastAsia="zh-CN"/>
        </w:rPr>
        <w:t xml:space="preserve"> </w:t>
      </w:r>
      <w:r>
        <w:rPr>
          <w:rFonts w:hint="default" w:ascii="宋体" w:hAnsi="宋体" w:eastAsia="宋体" w:cs="Times New Roman"/>
          <w:sz w:val="24"/>
          <w:highlight w:val="none"/>
          <w:lang w:val="en-US" w:eastAsia="zh-CN"/>
        </w:rPr>
        <w:t xml:space="preserve"> 购 </w:t>
      </w:r>
      <w:r>
        <w:rPr>
          <w:rFonts w:hint="eastAsia" w:ascii="宋体" w:hAnsi="宋体" w:eastAsia="宋体" w:cs="Times New Roman"/>
          <w:sz w:val="24"/>
          <w:highlight w:val="none"/>
          <w:lang w:val="en-US" w:eastAsia="zh-CN"/>
        </w:rPr>
        <w:t xml:space="preserve"> </w:t>
      </w:r>
      <w:r>
        <w:rPr>
          <w:rFonts w:hint="default" w:ascii="宋体" w:hAnsi="宋体" w:eastAsia="宋体" w:cs="Times New Roman"/>
          <w:sz w:val="24"/>
          <w:highlight w:val="none"/>
          <w:lang w:val="en-US" w:eastAsia="zh-CN"/>
        </w:rPr>
        <w:t>人：</w:t>
      </w:r>
      <w:r>
        <w:rPr>
          <w:rFonts w:hint="eastAsia" w:ascii="宋体" w:hAnsi="宋体" w:cs="Times New Roman"/>
          <w:sz w:val="24"/>
          <w:highlight w:val="none"/>
          <w:lang w:val="en-US" w:eastAsia="zh-CN"/>
        </w:rPr>
        <w:t>昌宁</w:t>
      </w:r>
      <w:r>
        <w:rPr>
          <w:rFonts w:hint="eastAsia" w:ascii="宋体" w:hAnsi="宋体" w:eastAsia="宋体" w:cs="Times New Roman"/>
          <w:sz w:val="24"/>
          <w:highlight w:val="none"/>
          <w:lang w:val="en-US" w:eastAsia="zh-CN"/>
        </w:rPr>
        <w:t>云能新能源有限公司</w:t>
      </w:r>
    </w:p>
    <w:p w14:paraId="303C96AB">
      <w:pPr>
        <w:spacing w:line="440" w:lineRule="exact"/>
        <w:ind w:firstLine="480" w:firstLineChars="200"/>
        <w:rPr>
          <w:rFonts w:hint="default" w:ascii="宋体" w:hAnsi="宋体" w:eastAsia="宋体" w:cs="Times New Roman"/>
          <w:sz w:val="24"/>
          <w:highlight w:val="none"/>
          <w:lang w:val="en-US" w:eastAsia="zh-CN"/>
        </w:rPr>
      </w:pPr>
      <w:r>
        <w:rPr>
          <w:rFonts w:hint="default" w:ascii="宋体" w:hAnsi="宋体" w:eastAsia="宋体" w:cs="Times New Roman"/>
          <w:sz w:val="24"/>
          <w:highlight w:val="none"/>
          <w:lang w:val="en-US" w:eastAsia="zh-CN"/>
        </w:rPr>
        <w:t xml:space="preserve">地   </w:t>
      </w:r>
      <w:r>
        <w:rPr>
          <w:rFonts w:hint="eastAsia" w:ascii="宋体" w:hAnsi="宋体" w:eastAsia="宋体" w:cs="Times New Roman"/>
          <w:sz w:val="24"/>
          <w:highlight w:val="none"/>
          <w:lang w:val="en-US" w:eastAsia="zh-CN"/>
        </w:rPr>
        <w:t xml:space="preserve">   </w:t>
      </w:r>
      <w:r>
        <w:rPr>
          <w:rFonts w:hint="default" w:ascii="宋体" w:hAnsi="宋体" w:eastAsia="宋体" w:cs="Times New Roman"/>
          <w:sz w:val="24"/>
          <w:highlight w:val="none"/>
          <w:lang w:val="en-US" w:eastAsia="zh-CN"/>
        </w:rPr>
        <w:t>址：云南省保山市</w:t>
      </w:r>
      <w:r>
        <w:rPr>
          <w:rFonts w:hint="eastAsia" w:ascii="宋体" w:hAnsi="宋体" w:eastAsia="宋体" w:cs="Times New Roman"/>
          <w:sz w:val="24"/>
          <w:highlight w:val="none"/>
          <w:lang w:val="en-US" w:eastAsia="zh-CN"/>
        </w:rPr>
        <w:t>昌宁</w:t>
      </w:r>
      <w:r>
        <w:rPr>
          <w:rFonts w:hint="default" w:ascii="宋体" w:hAnsi="宋体" w:eastAsia="宋体" w:cs="Times New Roman"/>
          <w:sz w:val="24"/>
          <w:highlight w:val="none"/>
          <w:lang w:val="en-US" w:eastAsia="zh-CN"/>
        </w:rPr>
        <w:t>县锦绣铂城小区23栋</w:t>
      </w:r>
    </w:p>
    <w:p w14:paraId="6F8C989B">
      <w:pPr>
        <w:spacing w:line="440" w:lineRule="exact"/>
        <w:ind w:firstLine="480" w:firstLineChars="200"/>
        <w:rPr>
          <w:rFonts w:hint="default" w:ascii="宋体" w:hAnsi="宋体" w:eastAsia="宋体" w:cs="Times New Roman"/>
          <w:sz w:val="24"/>
          <w:highlight w:val="none"/>
          <w:lang w:val="en-US" w:eastAsia="zh-CN"/>
        </w:rPr>
      </w:pPr>
      <w:r>
        <w:rPr>
          <w:rFonts w:hint="default" w:ascii="宋体" w:hAnsi="宋体" w:eastAsia="宋体" w:cs="Times New Roman"/>
          <w:sz w:val="24"/>
          <w:highlight w:val="none"/>
          <w:lang w:val="en-US" w:eastAsia="zh-CN"/>
        </w:rPr>
        <w:t xml:space="preserve">联 </w:t>
      </w:r>
      <w:r>
        <w:rPr>
          <w:rFonts w:hint="eastAsia" w:ascii="宋体" w:hAnsi="宋体" w:eastAsia="宋体" w:cs="Times New Roman"/>
          <w:sz w:val="24"/>
          <w:highlight w:val="none"/>
          <w:lang w:val="en-US" w:eastAsia="zh-CN"/>
        </w:rPr>
        <w:t xml:space="preserve"> </w:t>
      </w:r>
      <w:r>
        <w:rPr>
          <w:rFonts w:hint="default" w:ascii="宋体" w:hAnsi="宋体" w:eastAsia="宋体" w:cs="Times New Roman"/>
          <w:sz w:val="24"/>
          <w:highlight w:val="none"/>
          <w:lang w:val="en-US" w:eastAsia="zh-CN"/>
        </w:rPr>
        <w:t xml:space="preserve">系 </w:t>
      </w:r>
      <w:r>
        <w:rPr>
          <w:rFonts w:hint="eastAsia" w:ascii="宋体" w:hAnsi="宋体" w:eastAsia="宋体" w:cs="Times New Roman"/>
          <w:sz w:val="24"/>
          <w:highlight w:val="none"/>
          <w:lang w:val="en-US" w:eastAsia="zh-CN"/>
        </w:rPr>
        <w:t xml:space="preserve"> </w:t>
      </w:r>
      <w:r>
        <w:rPr>
          <w:rFonts w:hint="default" w:ascii="宋体" w:hAnsi="宋体" w:eastAsia="宋体" w:cs="Times New Roman"/>
          <w:sz w:val="24"/>
          <w:highlight w:val="none"/>
          <w:lang w:val="en-US" w:eastAsia="zh-CN"/>
        </w:rPr>
        <w:t>人：</w:t>
      </w:r>
      <w:r>
        <w:rPr>
          <w:rFonts w:hint="eastAsia" w:ascii="宋体" w:hAnsi="宋体" w:cs="Times New Roman"/>
          <w:sz w:val="24"/>
          <w:highlight w:val="none"/>
          <w:lang w:val="en-US" w:eastAsia="zh-CN"/>
        </w:rPr>
        <w:t>董老师</w:t>
      </w:r>
    </w:p>
    <w:p w14:paraId="23877EC8">
      <w:pPr>
        <w:spacing w:line="440" w:lineRule="exact"/>
        <w:ind w:firstLine="480" w:firstLineChars="200"/>
        <w:rPr>
          <w:rFonts w:hint="eastAsia" w:ascii="宋体" w:hAnsi="宋体" w:eastAsia="宋体" w:cs="Times New Roman"/>
          <w:sz w:val="24"/>
          <w:highlight w:val="none"/>
          <w:lang w:val="en-US" w:eastAsia="zh-CN"/>
        </w:rPr>
      </w:pPr>
      <w:r>
        <w:rPr>
          <w:rFonts w:hint="default" w:ascii="宋体" w:hAnsi="宋体" w:eastAsia="宋体" w:cs="Times New Roman"/>
          <w:sz w:val="24"/>
          <w:highlight w:val="none"/>
          <w:lang w:val="en-US" w:eastAsia="zh-CN"/>
        </w:rPr>
        <w:t>联系电话：</w:t>
      </w:r>
      <w:r>
        <w:rPr>
          <w:rFonts w:hint="eastAsia" w:ascii="宋体" w:hAnsi="宋体" w:cs="Times New Roman"/>
          <w:sz w:val="24"/>
          <w:highlight w:val="none"/>
          <w:lang w:val="en-US" w:eastAsia="zh-CN"/>
        </w:rPr>
        <w:t>15808849942</w:t>
      </w:r>
      <w:r>
        <w:rPr>
          <w:rFonts w:hint="eastAsia" w:ascii="宋体" w:hAnsi="宋体" w:cs="宋体"/>
          <w:sz w:val="24"/>
          <w:szCs w:val="24"/>
          <w:highlight w:val="none"/>
        </w:rPr>
        <w:t xml:space="preserve">     </w:t>
      </w:r>
    </w:p>
    <w:p w14:paraId="2670B889">
      <w:pPr>
        <w:spacing w:line="440" w:lineRule="exact"/>
        <w:ind w:firstLine="480" w:firstLineChars="200"/>
        <w:rPr>
          <w:rFonts w:hint="default" w:ascii="宋体" w:hAnsi="宋体" w:eastAsia="宋体" w:cs="Times New Roman"/>
          <w:sz w:val="24"/>
          <w:highlight w:val="none"/>
          <w:lang w:val="en-US" w:eastAsia="zh-CN"/>
        </w:rPr>
      </w:pPr>
      <w:r>
        <w:rPr>
          <w:rFonts w:hint="default" w:ascii="宋体" w:hAnsi="宋体" w:eastAsia="宋体" w:cs="Times New Roman"/>
          <w:sz w:val="24"/>
          <w:highlight w:val="none"/>
          <w:lang w:val="en-US" w:eastAsia="zh-CN"/>
        </w:rPr>
        <w:t>采购人监督部门：供应商对本次采购过程中发现的违法、违纪问题可以向云南能源投资股份有限公司纪委办公室反映，电话 0871-63135805。</w:t>
      </w:r>
    </w:p>
    <w:p w14:paraId="69382648">
      <w:pPr>
        <w:spacing w:line="440" w:lineRule="exact"/>
        <w:ind w:firstLine="480" w:firstLineChars="200"/>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附件：</w:t>
      </w:r>
      <w:r>
        <w:rPr>
          <w:rFonts w:hint="default" w:ascii="宋体" w:hAnsi="宋体" w:eastAsia="宋体" w:cs="Times New Roman"/>
          <w:sz w:val="24"/>
          <w:highlight w:val="none"/>
          <w:lang w:val="en-US" w:eastAsia="zh-CN"/>
        </w:rPr>
        <w:t>参与</w:t>
      </w:r>
      <w:r>
        <w:rPr>
          <w:rFonts w:hint="eastAsia" w:ascii="宋体" w:hAnsi="宋体" w:cs="Times New Roman"/>
          <w:sz w:val="24"/>
          <w:highlight w:val="none"/>
          <w:lang w:val="en-US" w:eastAsia="zh-CN"/>
        </w:rPr>
        <w:t>询比</w:t>
      </w:r>
      <w:r>
        <w:rPr>
          <w:rFonts w:hint="default" w:ascii="宋体" w:hAnsi="宋体" w:eastAsia="宋体" w:cs="Times New Roman"/>
          <w:sz w:val="24"/>
          <w:highlight w:val="none"/>
          <w:lang w:val="en-US" w:eastAsia="zh-CN"/>
        </w:rPr>
        <w:t>确认函</w:t>
      </w:r>
    </w:p>
    <w:p w14:paraId="713FCD30">
      <w:pPr>
        <w:pStyle w:val="2"/>
        <w:rPr>
          <w:highlight w:val="none"/>
        </w:rPr>
      </w:pPr>
    </w:p>
    <w:p w14:paraId="2B3A1EF7">
      <w:pPr>
        <w:spacing w:line="360" w:lineRule="auto"/>
        <w:ind w:right="240" w:firstLine="460" w:firstLineChars="192"/>
        <w:jc w:val="right"/>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000000"/>
          <w:sz w:val="24"/>
          <w:szCs w:val="24"/>
          <w:highlight w:val="none"/>
          <w:lang w:eastAsia="zh-CN"/>
        </w:rPr>
        <w:t>昌宁云能新能源有限公司</w:t>
      </w:r>
    </w:p>
    <w:p w14:paraId="570326FE">
      <w:pPr>
        <w:spacing w:line="360" w:lineRule="auto"/>
        <w:ind w:right="240" w:firstLine="460" w:firstLineChars="192"/>
        <w:jc w:val="right"/>
        <w:rPr>
          <w:highlight w:val="none"/>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202</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asciiTheme="minorEastAsia" w:hAnsiTheme="minorEastAsia" w:eastAsiaTheme="minorEastAsia" w:cstheme="minorEastAsia"/>
          <w:color w:val="000000" w:themeColor="text1"/>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asciiTheme="minorEastAsia" w:hAnsiTheme="minorEastAsia" w:eastAsiaTheme="minorEastAsia" w:cstheme="minorEastAsia"/>
          <w:color w:val="000000" w:themeColor="text1"/>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w:t>
      </w:r>
    </w:p>
    <w:p w14:paraId="661CCBEF">
      <w:pPr>
        <w:keepNext/>
        <w:widowControl w:val="0"/>
        <w:autoSpaceDE w:val="0"/>
        <w:autoSpaceDN w:val="0"/>
        <w:adjustRightInd w:val="0"/>
        <w:spacing w:before="0" w:after="0" w:line="576" w:lineRule="exact"/>
        <w:jc w:val="both"/>
        <w:outlineLvl w:val="1"/>
        <w:rPr>
          <w:rStyle w:val="23"/>
          <w:rFonts w:hint="eastAsia" w:eastAsia="方正仿宋_GBK" w:cs="Times New Roman"/>
          <w:b/>
          <w:bCs/>
          <w:color w:val="auto"/>
          <w:kern w:val="2"/>
          <w:sz w:val="32"/>
          <w:szCs w:val="32"/>
          <w:highlight w:val="none"/>
          <w:lang w:val="en-US" w:eastAsia="zh-CN" w:bidi="ar-SA"/>
        </w:rPr>
      </w:pPr>
      <w:r>
        <w:rPr>
          <w:rFonts w:asciiTheme="minorEastAsia" w:hAnsiTheme="minorEastAsia" w:eastAsiaTheme="minorEastAsia" w:cstheme="minorEastAsia"/>
          <w:sz w:val="24"/>
          <w:highlight w:val="none"/>
        </w:rPr>
        <w:br w:type="page"/>
      </w:r>
      <w:bookmarkStart w:id="7" w:name="_Toc11607"/>
      <w:bookmarkStart w:id="8" w:name="_Toc3409"/>
      <w:r>
        <w:rPr>
          <w:rStyle w:val="23"/>
          <w:rFonts w:hint="eastAsia" w:eastAsia="方正仿宋_GBK" w:cs="Times New Roman"/>
          <w:b/>
          <w:bCs/>
          <w:color w:val="auto"/>
          <w:kern w:val="2"/>
          <w:sz w:val="32"/>
          <w:szCs w:val="32"/>
          <w:highlight w:val="none"/>
          <w:lang w:val="en-US" w:eastAsia="zh-CN" w:bidi="ar-SA"/>
        </w:rPr>
        <w:t>附件：</w:t>
      </w:r>
      <w:bookmarkEnd w:id="7"/>
    </w:p>
    <w:p w14:paraId="265EB04E">
      <w:pPr>
        <w:pStyle w:val="6"/>
        <w:rPr>
          <w:rFonts w:hint="eastAsia"/>
          <w:highlight w:val="none"/>
          <w:lang w:val="en-US" w:eastAsia="zh-CN"/>
        </w:rPr>
      </w:pPr>
    </w:p>
    <w:p w14:paraId="6234DA81">
      <w:pPr>
        <w:keepNext/>
        <w:widowControl w:val="0"/>
        <w:autoSpaceDE w:val="0"/>
        <w:autoSpaceDN w:val="0"/>
        <w:adjustRightInd w:val="0"/>
        <w:spacing w:before="0" w:after="0" w:line="576" w:lineRule="exact"/>
        <w:jc w:val="center"/>
        <w:outlineLvl w:val="1"/>
        <w:rPr>
          <w:rFonts w:ascii="Times New Roman" w:hAnsi="Times New Roman" w:eastAsia="方正仿宋_GBK" w:cs="Times New Roman"/>
          <w:b/>
          <w:bCs/>
          <w:color w:val="auto"/>
          <w:sz w:val="32"/>
          <w:szCs w:val="32"/>
          <w:highlight w:val="none"/>
        </w:rPr>
      </w:pPr>
      <w:bookmarkStart w:id="9" w:name="_Toc32311"/>
      <w:r>
        <w:rPr>
          <w:rStyle w:val="23"/>
          <w:rFonts w:hint="default" w:ascii="Times New Roman" w:hAnsi="Times New Roman" w:eastAsia="方正仿宋_GBK" w:cs="Times New Roman"/>
          <w:b/>
          <w:bCs/>
          <w:color w:val="auto"/>
          <w:kern w:val="2"/>
          <w:sz w:val="32"/>
          <w:szCs w:val="32"/>
          <w:highlight w:val="none"/>
          <w:lang w:bidi="ar-SA"/>
        </w:rPr>
        <w:t>参与</w:t>
      </w:r>
      <w:r>
        <w:rPr>
          <w:rStyle w:val="23"/>
          <w:rFonts w:hint="eastAsia" w:eastAsia="方正仿宋_GBK" w:cs="Times New Roman"/>
          <w:b/>
          <w:bCs/>
          <w:color w:val="auto"/>
          <w:kern w:val="2"/>
          <w:sz w:val="32"/>
          <w:szCs w:val="32"/>
          <w:highlight w:val="none"/>
          <w:lang w:val="en-US" w:eastAsia="zh-CN" w:bidi="ar-SA"/>
        </w:rPr>
        <w:t>询比</w:t>
      </w:r>
      <w:r>
        <w:rPr>
          <w:rStyle w:val="23"/>
          <w:rFonts w:hint="default" w:ascii="Times New Roman" w:hAnsi="Times New Roman" w:eastAsia="方正仿宋_GBK" w:cs="Times New Roman"/>
          <w:b/>
          <w:bCs/>
          <w:color w:val="auto"/>
          <w:kern w:val="2"/>
          <w:sz w:val="32"/>
          <w:szCs w:val="32"/>
          <w:highlight w:val="none"/>
          <w:lang w:bidi="ar-SA"/>
        </w:rPr>
        <w:t>确认函</w:t>
      </w:r>
      <w:bookmarkEnd w:id="9"/>
    </w:p>
    <w:p w14:paraId="0F6F77A4">
      <w:pPr>
        <w:widowControl/>
        <w:spacing w:line="360" w:lineRule="auto"/>
        <w:rPr>
          <w:rFonts w:hint="default" w:ascii="Times New Roman" w:hAnsi="Times New Roman" w:eastAsia="方正仿宋_GBK" w:cs="Times New Roman"/>
          <w:kern w:val="0"/>
          <w:sz w:val="32"/>
          <w:szCs w:val="32"/>
          <w:highlight w:val="none"/>
          <w:lang w:val="en-US" w:eastAsia="zh-CN" w:bidi="ar"/>
        </w:rPr>
      </w:pPr>
    </w:p>
    <w:p w14:paraId="06CBA462">
      <w:pPr>
        <w:widowControl/>
        <w:spacing w:line="360" w:lineRule="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kern w:val="0"/>
          <w:sz w:val="32"/>
          <w:szCs w:val="32"/>
          <w:highlight w:val="none"/>
          <w:lang w:val="en-US" w:eastAsia="zh-CN" w:bidi="ar"/>
        </w:rPr>
        <w:t>昌宁云能新能源有限公司</w:t>
      </w:r>
      <w:r>
        <w:rPr>
          <w:rFonts w:hint="default" w:ascii="Times New Roman" w:hAnsi="Times New Roman" w:eastAsia="方正仿宋_GBK" w:cs="Times New Roman"/>
          <w:kern w:val="0"/>
          <w:sz w:val="32"/>
          <w:szCs w:val="32"/>
          <w:highlight w:val="none"/>
          <w:lang w:bidi="ar"/>
        </w:rPr>
        <w:t>：</w:t>
      </w:r>
    </w:p>
    <w:p w14:paraId="31286E12">
      <w:pPr>
        <w:spacing w:line="360" w:lineRule="auto"/>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本单位</w:t>
      </w:r>
      <w:r>
        <w:rPr>
          <w:rFonts w:hint="default" w:ascii="Times New Roman" w:hAnsi="Times New Roman" w:eastAsia="方正仿宋_GBK" w:cs="Times New Roman"/>
          <w:sz w:val="32"/>
          <w:szCs w:val="32"/>
          <w:highlight w:val="none"/>
          <w:u w:val="single"/>
        </w:rPr>
        <w:t xml:space="preserve">     </w:t>
      </w:r>
      <w:r>
        <w:rPr>
          <w:rFonts w:hint="default" w:ascii="Times New Roman" w:hAnsi="Times New Roman" w:eastAsia="方正仿宋_GBK" w:cs="Times New Roman"/>
          <w:sz w:val="32"/>
          <w:szCs w:val="32"/>
          <w:highlight w:val="none"/>
          <w:u w:val="single"/>
          <w:lang w:eastAsia="zh-CN"/>
        </w:rPr>
        <w:t>（</w:t>
      </w:r>
      <w:r>
        <w:rPr>
          <w:rFonts w:hint="default" w:ascii="Times New Roman" w:hAnsi="Times New Roman" w:eastAsia="方正仿宋_GBK" w:cs="Times New Roman"/>
          <w:sz w:val="32"/>
          <w:szCs w:val="32"/>
          <w:highlight w:val="none"/>
          <w:u w:val="single"/>
          <w:lang w:val="en-US" w:eastAsia="zh-CN"/>
        </w:rPr>
        <w:t>供应商名称</w:t>
      </w:r>
      <w:r>
        <w:rPr>
          <w:rFonts w:hint="default" w:ascii="Times New Roman" w:hAnsi="Times New Roman" w:eastAsia="方正仿宋_GBK" w:cs="Times New Roman"/>
          <w:sz w:val="32"/>
          <w:szCs w:val="32"/>
          <w:highlight w:val="none"/>
          <w:u w:val="single"/>
          <w:lang w:eastAsia="zh-CN"/>
        </w:rPr>
        <w:t>）</w:t>
      </w:r>
      <w:r>
        <w:rPr>
          <w:rFonts w:hint="default" w:ascii="Times New Roman" w:hAnsi="Times New Roman" w:eastAsia="方正仿宋_GBK" w:cs="Times New Roman"/>
          <w:sz w:val="32"/>
          <w:szCs w:val="32"/>
          <w:highlight w:val="none"/>
        </w:rPr>
        <w:t>确认参与本次</w:t>
      </w:r>
      <w:r>
        <w:rPr>
          <w:rFonts w:hint="default" w:ascii="Times New Roman" w:hAnsi="Times New Roman" w:eastAsia="方正仿宋_GBK" w:cs="Times New Roman"/>
          <w:sz w:val="32"/>
          <w:szCs w:val="32"/>
          <w:highlight w:val="none"/>
          <w:lang w:val="en-US" w:eastAsia="zh-CN"/>
        </w:rPr>
        <w:t>询比</w:t>
      </w:r>
      <w:r>
        <w:rPr>
          <w:rFonts w:hint="default" w:ascii="Times New Roman" w:hAnsi="Times New Roman" w:eastAsia="方正仿宋_GBK" w:cs="Times New Roman"/>
          <w:sz w:val="32"/>
          <w:szCs w:val="32"/>
          <w:highlight w:val="none"/>
        </w:rPr>
        <w:t>，参与</w:t>
      </w:r>
      <w:r>
        <w:rPr>
          <w:rFonts w:hint="default" w:ascii="Times New Roman" w:hAnsi="Times New Roman" w:eastAsia="方正仿宋_GBK" w:cs="Times New Roman"/>
          <w:sz w:val="32"/>
          <w:szCs w:val="32"/>
          <w:highlight w:val="none"/>
          <w:lang w:val="en-US" w:eastAsia="zh-CN"/>
        </w:rPr>
        <w:t>询比</w:t>
      </w:r>
      <w:r>
        <w:rPr>
          <w:rFonts w:hint="default" w:ascii="Times New Roman" w:hAnsi="Times New Roman" w:eastAsia="方正仿宋_GBK" w:cs="Times New Roman"/>
          <w:sz w:val="32"/>
          <w:szCs w:val="32"/>
          <w:highlight w:val="none"/>
        </w:rPr>
        <w:t>项目为：</w:t>
      </w:r>
      <w:r>
        <w:rPr>
          <w:rFonts w:hint="default" w:ascii="Times New Roman" w:hAnsi="Times New Roman" w:eastAsia="方正仿宋_GBK" w:cs="Times New Roman"/>
          <w:sz w:val="32"/>
          <w:szCs w:val="32"/>
          <w:highlight w:val="none"/>
          <w:u w:val="single"/>
        </w:rPr>
        <w:t xml:space="preserve"> 昌宁云能新能源有限公司</w:t>
      </w:r>
      <w:r>
        <w:rPr>
          <w:rFonts w:hint="default" w:ascii="Times New Roman" w:hAnsi="Times New Roman" w:eastAsia="方正仿宋_GBK" w:cs="Times New Roman"/>
          <w:sz w:val="32"/>
          <w:szCs w:val="32"/>
          <w:highlight w:val="none"/>
          <w:u w:val="single"/>
          <w:lang w:val="en-US" w:eastAsia="zh-CN"/>
        </w:rPr>
        <w:t>办公楼宇</w:t>
      </w:r>
      <w:r>
        <w:rPr>
          <w:rFonts w:hint="default" w:ascii="Times New Roman" w:hAnsi="Times New Roman" w:eastAsia="方正仿宋_GBK" w:cs="Times New Roman"/>
          <w:sz w:val="32"/>
          <w:szCs w:val="32"/>
          <w:highlight w:val="none"/>
          <w:u w:val="single"/>
        </w:rPr>
        <w:t>标识标牌</w:t>
      </w:r>
      <w:r>
        <w:rPr>
          <w:rFonts w:hint="default" w:ascii="Times New Roman" w:hAnsi="Times New Roman" w:eastAsia="方正仿宋_GBK" w:cs="Times New Roman"/>
          <w:sz w:val="32"/>
          <w:szCs w:val="32"/>
          <w:highlight w:val="none"/>
          <w:u w:val="single"/>
          <w:lang w:val="en-US" w:eastAsia="zh-CN"/>
        </w:rPr>
        <w:t>更换。</w:t>
      </w:r>
    </w:p>
    <w:p w14:paraId="3D603AA7">
      <w:pPr>
        <w:wordWrap w:val="0"/>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本次</w:t>
      </w:r>
      <w:r>
        <w:rPr>
          <w:rFonts w:hint="default" w:ascii="Times New Roman" w:hAnsi="Times New Roman" w:eastAsia="方正仿宋_GBK" w:cs="Times New Roman"/>
          <w:sz w:val="32"/>
          <w:szCs w:val="32"/>
          <w:highlight w:val="none"/>
          <w:lang w:val="en-US" w:eastAsia="zh-CN"/>
        </w:rPr>
        <w:t>询比</w:t>
      </w:r>
      <w:r>
        <w:rPr>
          <w:rFonts w:hint="default" w:ascii="Times New Roman" w:hAnsi="Times New Roman" w:eastAsia="方正仿宋_GBK" w:cs="Times New Roman"/>
          <w:sz w:val="32"/>
          <w:szCs w:val="32"/>
          <w:highlight w:val="none"/>
        </w:rPr>
        <w:t>联系人为：</w:t>
      </w:r>
      <w:r>
        <w:rPr>
          <w:rFonts w:hint="default" w:ascii="Times New Roman" w:hAnsi="Times New Roman" w:eastAsia="方正仿宋_GBK" w:cs="Times New Roman"/>
          <w:sz w:val="32"/>
          <w:szCs w:val="32"/>
          <w:highlight w:val="none"/>
          <w:u w:val="single"/>
        </w:rPr>
        <w:t xml:space="preserve">  </w:t>
      </w:r>
      <w:r>
        <w:rPr>
          <w:rFonts w:hint="default" w:ascii="Times New Roman" w:hAnsi="Times New Roman" w:eastAsia="方正仿宋_GBK" w:cs="Times New Roman"/>
          <w:sz w:val="32"/>
          <w:szCs w:val="32"/>
          <w:highlight w:val="none"/>
          <w:u w:val="single"/>
          <w:lang w:val="en-US" w:eastAsia="zh-CN"/>
        </w:rPr>
        <w:t xml:space="preserve">  </w:t>
      </w:r>
      <w:r>
        <w:rPr>
          <w:rFonts w:hint="default" w:ascii="Times New Roman" w:hAnsi="Times New Roman" w:eastAsia="方正仿宋_GBK" w:cs="Times New Roman"/>
          <w:sz w:val="32"/>
          <w:szCs w:val="32"/>
          <w:highlight w:val="none"/>
          <w:u w:val="single"/>
        </w:rPr>
        <w:t xml:space="preserve"> </w:t>
      </w:r>
      <w:r>
        <w:rPr>
          <w:rFonts w:hint="default" w:ascii="Times New Roman" w:hAnsi="Times New Roman" w:eastAsia="方正仿宋_GBK" w:cs="Times New Roman"/>
          <w:sz w:val="32"/>
          <w:szCs w:val="32"/>
          <w:highlight w:val="none"/>
        </w:rPr>
        <w:t>联系电话</w:t>
      </w:r>
      <w:r>
        <w:rPr>
          <w:rFonts w:hint="default" w:ascii="Times New Roman" w:hAnsi="Times New Roman" w:eastAsia="方正仿宋_GBK" w:cs="Times New Roman"/>
          <w:sz w:val="32"/>
          <w:szCs w:val="32"/>
          <w:highlight w:val="none"/>
          <w:u w:val="single"/>
        </w:rPr>
        <w:t xml:space="preserve">   </w:t>
      </w:r>
      <w:r>
        <w:rPr>
          <w:rFonts w:hint="default" w:ascii="Times New Roman" w:hAnsi="Times New Roman" w:eastAsia="方正仿宋_GBK" w:cs="Times New Roman"/>
          <w:sz w:val="32"/>
          <w:szCs w:val="32"/>
          <w:highlight w:val="none"/>
        </w:rPr>
        <w:t>，联系邮箱</w:t>
      </w:r>
      <w:r>
        <w:rPr>
          <w:rFonts w:hint="default" w:ascii="Times New Roman" w:hAnsi="Times New Roman" w:eastAsia="方正仿宋_GBK" w:cs="Times New Roman"/>
          <w:sz w:val="32"/>
          <w:szCs w:val="32"/>
          <w:highlight w:val="none"/>
          <w:u w:val="single"/>
        </w:rPr>
        <w:t xml:space="preserve">    </w:t>
      </w:r>
      <w:r>
        <w:rPr>
          <w:rFonts w:hint="default" w:ascii="Times New Roman" w:hAnsi="Times New Roman" w:eastAsia="方正仿宋_GBK" w:cs="Times New Roman"/>
          <w:sz w:val="32"/>
          <w:szCs w:val="32"/>
          <w:highlight w:val="none"/>
        </w:rPr>
        <w:t>。</w:t>
      </w:r>
    </w:p>
    <w:p w14:paraId="51453E93">
      <w:pPr>
        <w:jc w:val="left"/>
        <w:rPr>
          <w:rFonts w:hint="default" w:ascii="Times New Roman" w:hAnsi="Times New Roman" w:eastAsia="方正仿宋_GBK" w:cs="Times New Roman"/>
          <w:sz w:val="32"/>
          <w:szCs w:val="32"/>
          <w:highlight w:val="none"/>
        </w:rPr>
      </w:pPr>
    </w:p>
    <w:p w14:paraId="1E684A2A">
      <w:pPr>
        <w:jc w:val="left"/>
        <w:rPr>
          <w:rFonts w:hint="default" w:ascii="Times New Roman" w:hAnsi="Times New Roman" w:eastAsia="方正仿宋_GBK" w:cs="Times New Roman"/>
          <w:sz w:val="32"/>
          <w:szCs w:val="32"/>
          <w:highlight w:val="none"/>
        </w:rPr>
      </w:pPr>
    </w:p>
    <w:p w14:paraId="767B6EAE">
      <w:pP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 xml:space="preserve">单位名称（公章）： </w:t>
      </w:r>
    </w:p>
    <w:p w14:paraId="71E84801">
      <w:pPr>
        <w:pStyle w:val="38"/>
        <w:spacing w:line="360" w:lineRule="auto"/>
        <w:rPr>
          <w:rFonts w:hint="default" w:ascii="Times New Roman" w:hAnsi="Times New Roman" w:eastAsia="方正仿宋_GBK" w:cs="Times New Roman"/>
          <w:sz w:val="32"/>
          <w:szCs w:val="32"/>
          <w:highlight w:val="none"/>
        </w:rPr>
      </w:pPr>
    </w:p>
    <w:p w14:paraId="0AC920CA">
      <w:pPr>
        <w:pStyle w:val="38"/>
        <w:spacing w:line="360" w:lineRule="auto"/>
        <w:rPr>
          <w:rFonts w:hint="default" w:ascii="Times New Roman" w:hAnsi="Times New Roman" w:eastAsia="方正仿宋_GBK" w:cs="Times New Roman"/>
          <w:sz w:val="32"/>
          <w:szCs w:val="32"/>
          <w:highlight w:val="none"/>
        </w:rPr>
      </w:pPr>
    </w:p>
    <w:p w14:paraId="4D01C677">
      <w:pP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法定代表人或授权委托人：（签</w:t>
      </w:r>
      <w:r>
        <w:rPr>
          <w:rFonts w:hint="default" w:ascii="Times New Roman" w:hAnsi="Times New Roman" w:eastAsia="方正仿宋_GBK" w:cs="Times New Roman"/>
          <w:sz w:val="32"/>
          <w:szCs w:val="32"/>
          <w:highlight w:val="none"/>
          <w:lang w:val="en-US" w:eastAsia="zh-CN"/>
        </w:rPr>
        <w:t>字</w:t>
      </w:r>
      <w:r>
        <w:rPr>
          <w:rFonts w:hint="default" w:ascii="Times New Roman" w:hAnsi="Times New Roman" w:eastAsia="方正仿宋_GBK" w:cs="Times New Roman"/>
          <w:sz w:val="32"/>
          <w:szCs w:val="32"/>
          <w:highlight w:val="none"/>
        </w:rPr>
        <w:t>）</w:t>
      </w:r>
    </w:p>
    <w:p w14:paraId="4E3B029D">
      <w:pPr>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注：</w:t>
      </w:r>
      <w:r>
        <w:rPr>
          <w:rFonts w:hint="default" w:ascii="Times New Roman" w:hAnsi="Times New Roman" w:eastAsia="方正仿宋_GBK" w:cs="Times New Roman"/>
          <w:sz w:val="32"/>
          <w:szCs w:val="32"/>
          <w:highlight w:val="none"/>
        </w:rPr>
        <w:t>授权委托人</w:t>
      </w:r>
      <w:r>
        <w:rPr>
          <w:rFonts w:hint="default" w:ascii="Times New Roman" w:hAnsi="Times New Roman" w:eastAsia="方正仿宋_GBK" w:cs="Times New Roman"/>
          <w:sz w:val="32"/>
          <w:szCs w:val="32"/>
          <w:highlight w:val="none"/>
          <w:lang w:val="en-US" w:eastAsia="zh-CN"/>
        </w:rPr>
        <w:t>签字的，提供法定代表人授权委托书，格式自拟。</w:t>
      </w:r>
    </w:p>
    <w:p w14:paraId="7C4EED7E">
      <w:pPr>
        <w:pStyle w:val="38"/>
        <w:spacing w:line="360" w:lineRule="auto"/>
        <w:rPr>
          <w:rFonts w:hint="default" w:ascii="Times New Roman" w:hAnsi="Times New Roman" w:eastAsia="方正仿宋_GBK" w:cs="Times New Roman"/>
          <w:sz w:val="32"/>
          <w:szCs w:val="32"/>
          <w:highlight w:val="none"/>
        </w:rPr>
      </w:pPr>
    </w:p>
    <w:p w14:paraId="23412B79">
      <w:pPr>
        <w:pStyle w:val="38"/>
        <w:spacing w:line="360" w:lineRule="auto"/>
        <w:rPr>
          <w:rFonts w:hint="default" w:ascii="Times New Roman" w:hAnsi="Times New Roman" w:eastAsia="方正仿宋_GBK" w:cs="Times New Roman"/>
          <w:sz w:val="32"/>
          <w:szCs w:val="32"/>
          <w:highlight w:val="none"/>
        </w:rPr>
      </w:pPr>
    </w:p>
    <w:p w14:paraId="72D0B07A">
      <w:pP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 xml:space="preserve">              </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202</w:t>
      </w:r>
      <w:r>
        <w:rPr>
          <w:rFonts w:hint="default"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年</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月</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 xml:space="preserve">日 </w:t>
      </w:r>
    </w:p>
    <w:p w14:paraId="6298A71A">
      <w:pPr>
        <w:rPr>
          <w:rFonts w:asciiTheme="minorEastAsia" w:hAnsiTheme="minorEastAsia" w:eastAsiaTheme="minorEastAsia" w:cstheme="minorEastAsia"/>
          <w:sz w:val="24"/>
          <w:highlight w:val="none"/>
        </w:rPr>
      </w:pPr>
      <w:r>
        <w:rPr>
          <w:rFonts w:asciiTheme="minorEastAsia" w:hAnsiTheme="minorEastAsia" w:eastAsiaTheme="minorEastAsia" w:cstheme="minorEastAsia"/>
          <w:sz w:val="24"/>
          <w:highlight w:val="none"/>
        </w:rPr>
        <w:br w:type="page"/>
      </w:r>
    </w:p>
    <w:p w14:paraId="22DFB93B">
      <w:pPr>
        <w:pStyle w:val="18"/>
        <w:rPr>
          <w:rFonts w:hint="default" w:ascii="Times New Roman" w:hAnsi="Times New Roman" w:eastAsia="宋体" w:cs="Times New Roman"/>
          <w:color w:val="auto"/>
          <w:highlight w:val="none"/>
        </w:rPr>
      </w:pPr>
      <w:bookmarkStart w:id="10" w:name="_Toc24995"/>
      <w:bookmarkStart w:id="11" w:name="_Toc7192"/>
      <w:bookmarkStart w:id="12" w:name="_Toc32008"/>
      <w:bookmarkStart w:id="13" w:name="_Toc15232"/>
      <w:bookmarkStart w:id="14" w:name="_Toc26358"/>
      <w:bookmarkStart w:id="15" w:name="_Toc55310058"/>
      <w:bookmarkStart w:id="16" w:name="_Toc14733"/>
      <w:bookmarkStart w:id="17" w:name="_Toc27073"/>
      <w:bookmarkStart w:id="18" w:name="_Toc8197"/>
      <w:r>
        <w:rPr>
          <w:rFonts w:hint="default" w:ascii="Times New Roman" w:hAnsi="Times New Roman" w:eastAsia="宋体" w:cs="Times New Roman"/>
          <w:color w:val="auto"/>
          <w:highlight w:val="none"/>
        </w:rPr>
        <w:t xml:space="preserve">第二章  </w:t>
      </w:r>
      <w:bookmarkEnd w:id="10"/>
      <w:bookmarkEnd w:id="11"/>
      <w:bookmarkEnd w:id="12"/>
      <w:bookmarkEnd w:id="13"/>
      <w:bookmarkEnd w:id="14"/>
      <w:bookmarkEnd w:id="15"/>
      <w:bookmarkEnd w:id="16"/>
      <w:r>
        <w:rPr>
          <w:rFonts w:hint="default" w:ascii="Times New Roman" w:hAnsi="Times New Roman" w:eastAsia="宋体" w:cs="Times New Roman"/>
          <w:color w:val="auto"/>
          <w:highlight w:val="none"/>
        </w:rPr>
        <w:t>供应商须知及前附表</w:t>
      </w:r>
      <w:bookmarkEnd w:id="17"/>
      <w:bookmarkEnd w:id="18"/>
    </w:p>
    <w:p w14:paraId="1C85FD5E">
      <w:pPr>
        <w:adjustRightInd w:val="0"/>
        <w:snapToGrid w:val="0"/>
        <w:spacing w:line="560" w:lineRule="exact"/>
        <w:ind w:firstLine="482" w:firstLineChars="200"/>
        <w:jc w:val="center"/>
        <w:rPr>
          <w:rFonts w:asciiTheme="minorEastAsia" w:hAnsiTheme="minorEastAsia" w:eastAsiaTheme="minorEastAsia" w:cstheme="minorEastAsia"/>
          <w:b/>
          <w:bCs/>
          <w:color w:val="000000"/>
          <w:sz w:val="24"/>
          <w:szCs w:val="24"/>
          <w:highlight w:val="none"/>
        </w:rPr>
      </w:pPr>
      <w:bookmarkStart w:id="19" w:name="_Toc36460117"/>
      <w:r>
        <w:rPr>
          <w:rFonts w:hint="eastAsia" w:asciiTheme="minorEastAsia" w:hAnsiTheme="minorEastAsia" w:eastAsiaTheme="minorEastAsia" w:cstheme="minorEastAsia"/>
          <w:b/>
          <w:bCs/>
          <w:color w:val="000000"/>
          <w:sz w:val="24"/>
          <w:szCs w:val="24"/>
          <w:highlight w:val="none"/>
        </w:rPr>
        <w:t>供应商须知前附表</w:t>
      </w:r>
      <w:bookmarkEnd w:id="19"/>
    </w:p>
    <w:p w14:paraId="5820EB90">
      <w:pPr>
        <w:outlineLvl w:val="9"/>
        <w:rPr>
          <w:highlight w:val="none"/>
        </w:rPr>
      </w:pPr>
    </w:p>
    <w:tbl>
      <w:tblPr>
        <w:tblStyle w:val="21"/>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62E6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E7645CD">
            <w:pPr>
              <w:pStyle w:val="39"/>
              <w:keepNext w:val="0"/>
              <w:keepLines w:val="0"/>
              <w:suppressLineNumbers w:val="0"/>
              <w:spacing w:before="0" w:beforeAutospacing="0" w:after="0" w:afterAutospacing="0"/>
              <w:ind w:left="0" w:right="0"/>
              <w:jc w:val="center"/>
              <w:rPr>
                <w:rFonts w:hint="default"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4602B5B1">
            <w:pPr>
              <w:pStyle w:val="39"/>
              <w:keepNext w:val="0"/>
              <w:keepLines w:val="0"/>
              <w:suppressLineNumbers w:val="0"/>
              <w:spacing w:before="0" w:beforeAutospacing="0" w:after="0" w:afterAutospacing="0"/>
              <w:ind w:left="0" w:right="0"/>
              <w:jc w:val="center"/>
              <w:rPr>
                <w:rFonts w:hint="default"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26CDBF26">
            <w:pPr>
              <w:pStyle w:val="39"/>
              <w:keepNext w:val="0"/>
              <w:keepLines w:val="0"/>
              <w:suppressLineNumbers w:val="0"/>
              <w:spacing w:before="0" w:beforeAutospacing="0" w:after="0" w:afterAutospacing="0"/>
              <w:ind w:left="0" w:right="0"/>
              <w:jc w:val="center"/>
              <w:rPr>
                <w:rFonts w:hint="default"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编列内容</w:t>
            </w:r>
          </w:p>
        </w:tc>
      </w:tr>
      <w:tr w14:paraId="4165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4B85356">
            <w:pPr>
              <w:pStyle w:val="39"/>
              <w:keepNext w:val="0"/>
              <w:keepLines w:val="0"/>
              <w:suppressLineNumbers w:val="0"/>
              <w:spacing w:before="0" w:beforeAutospacing="0" w:after="0" w:afterAutospacing="0"/>
              <w:ind w:left="0" w:right="0"/>
              <w:jc w:val="center"/>
              <w:rPr>
                <w:rFonts w:hint="default" w:asciiTheme="majorEastAsia" w:hAnsiTheme="majorEastAsia" w:eastAsiaTheme="majorEastAsia"/>
                <w:sz w:val="21"/>
                <w:szCs w:val="21"/>
                <w:highlight w:val="none"/>
              </w:rPr>
            </w:pPr>
            <w:r>
              <w:rPr>
                <w:rFonts w:hint="default" w:asciiTheme="majorEastAsia" w:hAnsiTheme="majorEastAsia" w:eastAsiaTheme="majorEastAsia"/>
                <w:sz w:val="21"/>
                <w:szCs w:val="21"/>
                <w:highlight w:val="none"/>
              </w:rPr>
              <w:t>2.1</w:t>
            </w:r>
          </w:p>
        </w:tc>
        <w:tc>
          <w:tcPr>
            <w:tcW w:w="1846" w:type="dxa"/>
            <w:tcBorders>
              <w:top w:val="single" w:color="auto" w:sz="4" w:space="0"/>
              <w:left w:val="single" w:color="auto" w:sz="4" w:space="0"/>
              <w:bottom w:val="single" w:color="auto" w:sz="4" w:space="0"/>
              <w:right w:val="single" w:color="auto" w:sz="4" w:space="0"/>
            </w:tcBorders>
            <w:vAlign w:val="center"/>
          </w:tcPr>
          <w:p w14:paraId="6DFE620E">
            <w:pPr>
              <w:pStyle w:val="39"/>
              <w:keepNext w:val="0"/>
              <w:keepLines w:val="0"/>
              <w:suppressLineNumbers w:val="0"/>
              <w:spacing w:before="0" w:beforeAutospacing="0" w:after="0" w:afterAutospacing="0"/>
              <w:ind w:left="0" w:right="0"/>
              <w:rPr>
                <w:rFonts w:hint="default" w:cs="Arial" w:asciiTheme="majorEastAsia" w:hAnsiTheme="majorEastAsia" w:eastAsiaTheme="majorEastAsia"/>
                <w:sz w:val="21"/>
                <w:szCs w:val="21"/>
                <w:highlight w:val="none"/>
              </w:rPr>
            </w:pPr>
            <w:r>
              <w:rPr>
                <w:rFonts w:hint="eastAsia" w:cs="Arial" w:asciiTheme="majorEastAsia" w:hAnsiTheme="majorEastAsia" w:eastAsiaTheme="majorEastAsia"/>
                <w:sz w:val="21"/>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26DE298D">
            <w:pPr>
              <w:pStyle w:val="39"/>
              <w:keepNext w:val="0"/>
              <w:keepLines w:val="0"/>
              <w:suppressLineNumbers w:val="0"/>
              <w:spacing w:before="0" w:beforeAutospacing="0" w:after="0" w:afterAutospacing="0"/>
              <w:ind w:left="0" w:right="0"/>
              <w:rPr>
                <w:rFonts w:hint="default" w:cs="Arial" w:asciiTheme="majorEastAsia" w:hAnsiTheme="majorEastAsia" w:eastAsiaTheme="majorEastAsia"/>
                <w:sz w:val="21"/>
                <w:szCs w:val="21"/>
                <w:highlight w:val="none"/>
              </w:rPr>
            </w:pPr>
            <w:r>
              <w:rPr>
                <w:rFonts w:hint="eastAsia" w:cs="Arial" w:asciiTheme="majorEastAsia" w:hAnsiTheme="majorEastAsia" w:eastAsiaTheme="majorEastAsia"/>
                <w:sz w:val="21"/>
                <w:szCs w:val="21"/>
                <w:highlight w:val="none"/>
              </w:rPr>
              <w:t>详见第一章采购公告</w:t>
            </w:r>
          </w:p>
        </w:tc>
      </w:tr>
      <w:tr w14:paraId="5573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C61BE3A">
            <w:pPr>
              <w:pStyle w:val="39"/>
              <w:keepNext w:val="0"/>
              <w:keepLines w:val="0"/>
              <w:suppressLineNumbers w:val="0"/>
              <w:spacing w:before="0" w:beforeAutospacing="0" w:after="0" w:afterAutospacing="0"/>
              <w:ind w:left="0" w:right="0"/>
              <w:jc w:val="center"/>
              <w:rPr>
                <w:rFonts w:hint="default" w:cs="Times New Roman" w:asciiTheme="majorEastAsia" w:hAnsiTheme="majorEastAsia" w:eastAsiaTheme="majorEastAsia"/>
                <w:sz w:val="21"/>
                <w:szCs w:val="21"/>
                <w:highlight w:val="none"/>
              </w:rPr>
            </w:pPr>
            <w:r>
              <w:rPr>
                <w:rFonts w:hint="default" w:asciiTheme="majorEastAsia" w:hAnsiTheme="majorEastAsia" w:eastAsiaTheme="majorEastAsia"/>
                <w:sz w:val="21"/>
                <w:szCs w:val="21"/>
                <w:highlight w:val="none"/>
              </w:rPr>
              <w:t>4.1</w:t>
            </w:r>
          </w:p>
        </w:tc>
        <w:tc>
          <w:tcPr>
            <w:tcW w:w="1846" w:type="dxa"/>
            <w:tcBorders>
              <w:top w:val="single" w:color="auto" w:sz="4" w:space="0"/>
              <w:left w:val="single" w:color="auto" w:sz="4" w:space="0"/>
              <w:bottom w:val="single" w:color="auto" w:sz="4" w:space="0"/>
              <w:right w:val="single" w:color="auto" w:sz="4" w:space="0"/>
            </w:tcBorders>
            <w:vAlign w:val="center"/>
          </w:tcPr>
          <w:p w14:paraId="0DEAAB99">
            <w:pPr>
              <w:pStyle w:val="39"/>
              <w:keepNext w:val="0"/>
              <w:keepLines w:val="0"/>
              <w:suppressLineNumbers w:val="0"/>
              <w:spacing w:before="0" w:beforeAutospacing="0" w:after="0" w:afterAutospacing="0"/>
              <w:ind w:left="0" w:right="0"/>
              <w:rPr>
                <w:rFonts w:hint="default" w:cs="宋体" w:asciiTheme="majorEastAsia" w:hAnsiTheme="majorEastAsia" w:eastAsiaTheme="majorEastAsia"/>
                <w:color w:val="000000"/>
                <w:sz w:val="21"/>
                <w:szCs w:val="21"/>
                <w:highlight w:val="none"/>
              </w:rPr>
            </w:pPr>
            <w:r>
              <w:rPr>
                <w:rFonts w:hint="eastAsia" w:cs="宋体" w:asciiTheme="majorEastAsia" w:hAnsiTheme="majorEastAsia" w:eastAsiaTheme="majorEastAsia"/>
                <w:color w:val="000000"/>
                <w:sz w:val="21"/>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6C3EDB20">
            <w:pPr>
              <w:pStyle w:val="39"/>
              <w:keepNext w:val="0"/>
              <w:keepLines w:val="0"/>
              <w:suppressLineNumbers w:val="0"/>
              <w:spacing w:before="0" w:beforeAutospacing="0" w:after="0" w:afterAutospacing="0"/>
              <w:ind w:left="0" w:right="0"/>
              <w:jc w:val="both"/>
              <w:rPr>
                <w:rFonts w:hint="default" w:eastAsia="宋体" w:cs="宋体"/>
                <w:color w:val="000000"/>
                <w:highlight w:val="none"/>
              </w:rPr>
            </w:pPr>
            <w:r>
              <w:rPr>
                <w:rFonts w:hint="eastAsia"/>
                <w:highlight w:val="none"/>
                <w:lang w:eastAsia="zh-CN"/>
              </w:rPr>
              <w:t>☑</w:t>
            </w:r>
            <w:r>
              <w:rPr>
                <w:rFonts w:hint="eastAsia" w:cs="宋体"/>
                <w:color w:val="000000"/>
                <w:highlight w:val="none"/>
              </w:rPr>
              <w:t>不组织</w:t>
            </w:r>
          </w:p>
          <w:p w14:paraId="65C7EAF4">
            <w:pPr>
              <w:pStyle w:val="39"/>
              <w:keepNext w:val="0"/>
              <w:keepLines w:val="0"/>
              <w:suppressLineNumbers w:val="0"/>
              <w:spacing w:before="0" w:beforeAutospacing="0" w:after="0" w:afterAutospacing="0"/>
              <w:ind w:left="0" w:right="0"/>
              <w:jc w:val="both"/>
              <w:rPr>
                <w:rFonts w:hint="default" w:cs="宋体"/>
                <w:color w:val="000000"/>
                <w:highlight w:val="none"/>
              </w:rPr>
            </w:pPr>
            <w:r>
              <w:rPr>
                <w:rFonts w:hint="eastAsia"/>
                <w:highlight w:val="none"/>
              </w:rPr>
              <w:t>□</w:t>
            </w:r>
            <w:r>
              <w:rPr>
                <w:rFonts w:hint="eastAsia" w:cs="宋体"/>
                <w:color w:val="000000"/>
                <w:highlight w:val="none"/>
              </w:rPr>
              <w:t xml:space="preserve">组织，踏勘时间：  </w:t>
            </w:r>
            <w:r>
              <w:rPr>
                <w:rFonts w:hint="eastAsia" w:cs="宋体"/>
                <w:color w:val="000000"/>
                <w:highlight w:val="none"/>
                <w:u w:val="single"/>
              </w:rPr>
              <w:t>年  月  日</w:t>
            </w:r>
          </w:p>
          <w:p w14:paraId="4C644F7C">
            <w:pPr>
              <w:pStyle w:val="39"/>
              <w:keepNext w:val="0"/>
              <w:keepLines w:val="0"/>
              <w:suppressLineNumbers w:val="0"/>
              <w:spacing w:before="0" w:beforeAutospacing="0" w:after="0" w:afterAutospacing="0"/>
              <w:ind w:left="0" w:right="0"/>
              <w:rPr>
                <w:rFonts w:hint="default" w:cs="宋体" w:asciiTheme="majorEastAsia" w:hAnsiTheme="majorEastAsia" w:eastAsiaTheme="majorEastAsia"/>
                <w:color w:val="000000"/>
                <w:sz w:val="21"/>
                <w:szCs w:val="21"/>
                <w:highlight w:val="none"/>
              </w:rPr>
            </w:pPr>
            <w:r>
              <w:rPr>
                <w:rFonts w:hint="eastAsia" w:cs="宋体"/>
                <w:color w:val="000000"/>
                <w:highlight w:val="none"/>
              </w:rPr>
              <w:t>踏勘集中地点：</w:t>
            </w:r>
          </w:p>
        </w:tc>
      </w:tr>
      <w:tr w14:paraId="7601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2CC6A6E">
            <w:pPr>
              <w:pStyle w:val="39"/>
              <w:keepNext w:val="0"/>
              <w:keepLines w:val="0"/>
              <w:suppressLineNumbers w:val="0"/>
              <w:spacing w:before="0" w:beforeAutospacing="0" w:after="0" w:afterAutospacing="0"/>
              <w:ind w:left="0" w:right="0"/>
              <w:jc w:val="center"/>
              <w:rPr>
                <w:rFonts w:hint="default" w:cs="Times New Roman" w:asciiTheme="majorEastAsia" w:hAnsiTheme="majorEastAsia" w:eastAsiaTheme="majorEastAsia"/>
                <w:sz w:val="21"/>
                <w:szCs w:val="21"/>
                <w:highlight w:val="none"/>
              </w:rPr>
            </w:pPr>
            <w:r>
              <w:rPr>
                <w:rFonts w:hint="default" w:asciiTheme="majorEastAsia" w:hAnsiTheme="majorEastAsia" w:eastAsiaTheme="majorEastAsia"/>
                <w:sz w:val="21"/>
                <w:szCs w:val="21"/>
                <w:highlight w:val="none"/>
              </w:rPr>
              <w:t>6.1</w:t>
            </w:r>
          </w:p>
        </w:tc>
        <w:tc>
          <w:tcPr>
            <w:tcW w:w="1846" w:type="dxa"/>
            <w:tcBorders>
              <w:top w:val="single" w:color="auto" w:sz="4" w:space="0"/>
              <w:left w:val="single" w:color="auto" w:sz="4" w:space="0"/>
              <w:bottom w:val="single" w:color="auto" w:sz="4" w:space="0"/>
              <w:right w:val="single" w:color="auto" w:sz="4" w:space="0"/>
            </w:tcBorders>
            <w:vAlign w:val="center"/>
          </w:tcPr>
          <w:p w14:paraId="5E683891">
            <w:pPr>
              <w:pStyle w:val="39"/>
              <w:keepNext w:val="0"/>
              <w:keepLines w:val="0"/>
              <w:suppressLineNumbers w:val="0"/>
              <w:spacing w:before="0" w:beforeAutospacing="0" w:after="0" w:afterAutospacing="0"/>
              <w:ind w:left="0" w:right="0"/>
              <w:rPr>
                <w:rFonts w:hint="default"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32ECD97C">
            <w:pPr>
              <w:pStyle w:val="39"/>
              <w:keepNext w:val="0"/>
              <w:keepLines w:val="0"/>
              <w:suppressLineNumbers w:val="0"/>
              <w:spacing w:before="0" w:beforeAutospacing="0" w:after="0" w:afterAutospacing="0"/>
              <w:ind w:left="0" w:right="0"/>
              <w:rPr>
                <w:rFonts w:hint="default" w:ascii="Times New Roman" w:hAnsi="Times New Roman" w:cs="Times New Roman" w:eastAsiaTheme="majorEastAsia"/>
                <w:sz w:val="21"/>
                <w:szCs w:val="21"/>
                <w:highlight w:val="none"/>
              </w:rPr>
            </w:pPr>
            <w:r>
              <w:rPr>
                <w:rFonts w:hint="default" w:ascii="Times New Roman" w:hAnsi="Times New Roman" w:cs="Times New Roman" w:eastAsiaTheme="majorEastAsia"/>
                <w:sz w:val="21"/>
                <w:szCs w:val="21"/>
                <w:highlight w:val="none"/>
              </w:rPr>
              <w:t>供应商需在</w:t>
            </w:r>
            <w:r>
              <w:rPr>
                <w:rFonts w:hint="default" w:ascii="Times New Roman" w:hAnsi="Times New Roman" w:cs="Times New Roman" w:eastAsiaTheme="majorEastAsia"/>
                <w:color w:val="000000"/>
                <w:sz w:val="21"/>
                <w:szCs w:val="21"/>
                <w:highlight w:val="none"/>
                <w:u w:val="single"/>
              </w:rPr>
              <w:t>202</w:t>
            </w:r>
            <w:r>
              <w:rPr>
                <w:rFonts w:hint="default" w:ascii="Times New Roman" w:hAnsi="Times New Roman" w:cs="Times New Roman" w:eastAsiaTheme="majorEastAsia"/>
                <w:color w:val="000000"/>
                <w:sz w:val="21"/>
                <w:szCs w:val="21"/>
                <w:highlight w:val="none"/>
                <w:u w:val="single"/>
                <w:lang w:val="en-US" w:eastAsia="zh-CN"/>
              </w:rPr>
              <w:t>6</w:t>
            </w:r>
            <w:r>
              <w:rPr>
                <w:rFonts w:hint="default" w:ascii="Times New Roman" w:hAnsi="Times New Roman" w:cs="Times New Roman" w:eastAsiaTheme="majorEastAsia"/>
                <w:sz w:val="21"/>
                <w:szCs w:val="21"/>
                <w:highlight w:val="none"/>
              </w:rPr>
              <w:t>年</w:t>
            </w:r>
            <w:r>
              <w:rPr>
                <w:rFonts w:hint="default" w:ascii="Times New Roman" w:hAnsi="Times New Roman" w:cs="Times New Roman" w:eastAsiaTheme="majorEastAsia"/>
                <w:color w:val="000000"/>
                <w:sz w:val="21"/>
                <w:szCs w:val="21"/>
                <w:highlight w:val="none"/>
                <w:u w:val="single"/>
                <w:lang w:val="en-US" w:eastAsia="zh-CN"/>
              </w:rPr>
              <w:t>10</w:t>
            </w:r>
            <w:r>
              <w:rPr>
                <w:rFonts w:hint="default" w:ascii="Times New Roman" w:hAnsi="Times New Roman" w:cs="Times New Roman" w:eastAsiaTheme="majorEastAsia"/>
                <w:sz w:val="21"/>
                <w:szCs w:val="21"/>
                <w:highlight w:val="none"/>
              </w:rPr>
              <w:t>月</w:t>
            </w:r>
            <w:r>
              <w:rPr>
                <w:rFonts w:hint="eastAsia" w:ascii="Times New Roman" w:hAnsi="Times New Roman" w:cs="Times New Roman" w:eastAsiaTheme="majorEastAsia"/>
                <w:color w:val="000000"/>
                <w:sz w:val="21"/>
                <w:szCs w:val="21"/>
                <w:highlight w:val="none"/>
                <w:u w:val="single"/>
                <w:lang w:val="en-US" w:eastAsia="zh-CN"/>
              </w:rPr>
              <w:t>19</w:t>
            </w:r>
            <w:r>
              <w:rPr>
                <w:rFonts w:hint="default" w:ascii="Times New Roman" w:hAnsi="Times New Roman" w:cs="Times New Roman" w:eastAsiaTheme="majorEastAsia"/>
                <w:sz w:val="21"/>
                <w:szCs w:val="21"/>
                <w:highlight w:val="none"/>
              </w:rPr>
              <w:t>日</w:t>
            </w:r>
            <w:r>
              <w:rPr>
                <w:rFonts w:hint="default" w:ascii="Times New Roman" w:hAnsi="Times New Roman" w:cs="Times New Roman" w:eastAsiaTheme="majorEastAsia"/>
                <w:sz w:val="21"/>
                <w:szCs w:val="21"/>
                <w:highlight w:val="none"/>
              </w:rPr>
              <w:t>前发出澄清问题，采购人将在收到澄清后24小时内回复。</w:t>
            </w:r>
          </w:p>
        </w:tc>
      </w:tr>
      <w:tr w14:paraId="0752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748BEC6">
            <w:pPr>
              <w:pStyle w:val="39"/>
              <w:keepNext w:val="0"/>
              <w:keepLines w:val="0"/>
              <w:suppressLineNumbers w:val="0"/>
              <w:spacing w:before="0" w:beforeAutospacing="0" w:after="0" w:afterAutospacing="0"/>
              <w:ind w:left="0" w:right="0"/>
              <w:jc w:val="center"/>
              <w:rPr>
                <w:rFonts w:hint="default" w:asciiTheme="majorEastAsia" w:hAnsiTheme="majorEastAsia" w:eastAsiaTheme="majorEastAsia"/>
                <w:sz w:val="21"/>
                <w:szCs w:val="21"/>
                <w:highlight w:val="none"/>
              </w:rPr>
            </w:pPr>
            <w:r>
              <w:rPr>
                <w:rFonts w:hint="default" w:asciiTheme="majorEastAsia" w:hAnsiTheme="majorEastAsia" w:eastAsiaTheme="majorEastAsia"/>
                <w:sz w:val="21"/>
                <w:szCs w:val="21"/>
                <w:highlight w:val="none"/>
              </w:rPr>
              <w:t>9.6</w:t>
            </w:r>
          </w:p>
        </w:tc>
        <w:tc>
          <w:tcPr>
            <w:tcW w:w="1846" w:type="dxa"/>
            <w:tcBorders>
              <w:top w:val="single" w:color="auto" w:sz="4" w:space="0"/>
              <w:left w:val="single" w:color="auto" w:sz="4" w:space="0"/>
              <w:bottom w:val="single" w:color="auto" w:sz="4" w:space="0"/>
              <w:right w:val="single" w:color="auto" w:sz="4" w:space="0"/>
            </w:tcBorders>
            <w:vAlign w:val="center"/>
          </w:tcPr>
          <w:p w14:paraId="03AD6890">
            <w:pPr>
              <w:pStyle w:val="39"/>
              <w:keepNext w:val="0"/>
              <w:keepLines w:val="0"/>
              <w:suppressLineNumbers w:val="0"/>
              <w:spacing w:before="0" w:beforeAutospacing="0" w:after="0" w:afterAutospacing="0"/>
              <w:ind w:left="0" w:right="0"/>
              <w:rPr>
                <w:rFonts w:hint="default"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64E4ADE5">
            <w:pPr>
              <w:pStyle w:val="39"/>
              <w:keepNext w:val="0"/>
              <w:keepLines w:val="0"/>
              <w:suppressLineNumbers w:val="0"/>
              <w:spacing w:before="0" w:beforeAutospacing="0" w:after="0" w:afterAutospacing="0"/>
              <w:ind w:left="0" w:right="0"/>
              <w:jc w:val="both"/>
              <w:rPr>
                <w:rFonts w:hint="default" w:ascii="Times New Roman" w:hAnsi="Times New Roman" w:eastAsia="宋体" w:cs="Times New Roman"/>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highlight w:val="none"/>
              </w:rPr>
              <w:t>无</w:t>
            </w:r>
          </w:p>
          <w:p w14:paraId="00669B9D">
            <w:pPr>
              <w:pStyle w:val="39"/>
              <w:keepNext w:val="0"/>
              <w:keepLines w:val="0"/>
              <w:suppressLineNumbers w:val="0"/>
              <w:spacing w:before="0" w:beforeAutospacing="0" w:after="0" w:afterAutospacing="0"/>
              <w:ind w:left="0" w:right="0"/>
              <w:rPr>
                <w:rFonts w:hint="default" w:ascii="Times New Roman" w:hAnsi="Times New Roman" w:cs="Times New Roman" w:eastAsiaTheme="majorEastAsia"/>
                <w:sz w:val="21"/>
                <w:szCs w:val="21"/>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highlight w:val="none"/>
              </w:rPr>
              <w:t>有，最高限价：</w:t>
            </w:r>
            <w:r>
              <w:rPr>
                <w:rFonts w:hint="eastAsia" w:ascii="Times New Roman" w:hAnsi="Times New Roman" w:cs="Times New Roman"/>
                <w:highlight w:val="none"/>
                <w:lang w:val="en-US" w:eastAsia="zh-CN"/>
              </w:rPr>
              <w:t>1.3</w:t>
            </w:r>
            <w:r>
              <w:rPr>
                <w:rFonts w:hint="default" w:ascii="Times New Roman" w:hAnsi="Times New Roman" w:cs="Times New Roman"/>
                <w:highlight w:val="none"/>
                <w:u w:val="single"/>
              </w:rPr>
              <w:t>万元</w:t>
            </w:r>
          </w:p>
        </w:tc>
      </w:tr>
      <w:tr w14:paraId="6D2E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9F63CF1">
            <w:pPr>
              <w:pStyle w:val="39"/>
              <w:keepNext w:val="0"/>
              <w:keepLines w:val="0"/>
              <w:suppressLineNumbers w:val="0"/>
              <w:spacing w:before="0" w:beforeAutospacing="0" w:after="0" w:afterAutospacing="0"/>
              <w:ind w:left="0" w:right="0"/>
              <w:jc w:val="center"/>
              <w:rPr>
                <w:rFonts w:hint="default" w:asciiTheme="majorEastAsia" w:hAnsiTheme="majorEastAsia" w:eastAsiaTheme="majorEastAsia"/>
                <w:sz w:val="21"/>
                <w:szCs w:val="21"/>
                <w:highlight w:val="none"/>
              </w:rPr>
            </w:pPr>
            <w:r>
              <w:rPr>
                <w:rFonts w:hint="default" w:asciiTheme="majorEastAsia" w:hAnsiTheme="majorEastAsia" w:eastAsiaTheme="majorEastAsia"/>
                <w:sz w:val="21"/>
                <w:szCs w:val="21"/>
                <w:highlight w:val="none"/>
              </w:rPr>
              <w:t>10</w:t>
            </w:r>
          </w:p>
        </w:tc>
        <w:tc>
          <w:tcPr>
            <w:tcW w:w="1846" w:type="dxa"/>
            <w:tcBorders>
              <w:top w:val="single" w:color="auto" w:sz="4" w:space="0"/>
              <w:left w:val="single" w:color="auto" w:sz="4" w:space="0"/>
              <w:bottom w:val="single" w:color="auto" w:sz="4" w:space="0"/>
              <w:right w:val="single" w:color="auto" w:sz="4" w:space="0"/>
            </w:tcBorders>
            <w:vAlign w:val="center"/>
          </w:tcPr>
          <w:p w14:paraId="76012A9D">
            <w:pPr>
              <w:pStyle w:val="39"/>
              <w:keepNext w:val="0"/>
              <w:keepLines w:val="0"/>
              <w:suppressLineNumbers w:val="0"/>
              <w:spacing w:before="0" w:beforeAutospacing="0" w:after="0" w:afterAutospacing="0"/>
              <w:ind w:left="0" w:right="0"/>
              <w:rPr>
                <w:rFonts w:hint="default"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7ECAED74">
            <w:pPr>
              <w:pStyle w:val="39"/>
              <w:keepNext w:val="0"/>
              <w:keepLines w:val="0"/>
              <w:suppressLineNumbers w:val="0"/>
              <w:spacing w:before="0" w:beforeAutospacing="0" w:after="0" w:afterAutospacing="0"/>
              <w:ind w:left="0" w:right="0"/>
              <w:rPr>
                <w:rFonts w:hint="default" w:ascii="Times New Roman" w:hAnsi="Times New Roman" w:cs="Times New Roman" w:eastAsiaTheme="majorEastAsia"/>
                <w:sz w:val="21"/>
                <w:szCs w:val="21"/>
                <w:highlight w:val="none"/>
              </w:rPr>
            </w:pPr>
            <w:r>
              <w:rPr>
                <w:rFonts w:hint="default" w:ascii="Times New Roman" w:hAnsi="Times New Roman" w:cs="Times New Roman" w:eastAsiaTheme="majorEastAsia"/>
                <w:sz w:val="21"/>
                <w:szCs w:val="21"/>
                <w:highlight w:val="none"/>
              </w:rPr>
              <w:t>人民币</w:t>
            </w:r>
          </w:p>
        </w:tc>
      </w:tr>
      <w:tr w14:paraId="45C6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50768A8">
            <w:pPr>
              <w:pStyle w:val="39"/>
              <w:keepNext w:val="0"/>
              <w:keepLines w:val="0"/>
              <w:suppressLineNumbers w:val="0"/>
              <w:spacing w:before="0" w:beforeAutospacing="0" w:after="0" w:afterAutospacing="0"/>
              <w:ind w:left="0" w:right="0"/>
              <w:jc w:val="center"/>
              <w:rPr>
                <w:rFonts w:hint="default" w:asciiTheme="majorEastAsia" w:hAnsiTheme="majorEastAsia" w:eastAsiaTheme="majorEastAsia"/>
                <w:sz w:val="21"/>
                <w:szCs w:val="21"/>
                <w:highlight w:val="none"/>
              </w:rPr>
            </w:pPr>
            <w:r>
              <w:rPr>
                <w:rFonts w:hint="default" w:asciiTheme="majorEastAsia" w:hAnsiTheme="majorEastAsia" w:eastAsiaTheme="majorEastAsia"/>
                <w:sz w:val="21"/>
                <w:szCs w:val="21"/>
                <w:highlight w:val="none"/>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625AD8FD">
            <w:pPr>
              <w:pStyle w:val="39"/>
              <w:keepNext w:val="0"/>
              <w:keepLines w:val="0"/>
              <w:suppressLineNumbers w:val="0"/>
              <w:spacing w:before="0" w:beforeAutospacing="0" w:after="0" w:afterAutospacing="0"/>
              <w:ind w:left="0" w:right="0"/>
              <w:rPr>
                <w:rFonts w:hint="default" w:cs="Arial" w:asciiTheme="majorEastAsia" w:hAnsiTheme="majorEastAsia" w:eastAsiaTheme="majorEastAsia"/>
                <w:sz w:val="21"/>
                <w:szCs w:val="21"/>
                <w:highlight w:val="none"/>
              </w:rPr>
            </w:pPr>
            <w:r>
              <w:rPr>
                <w:rFonts w:hint="eastAsia" w:cs="Arial" w:asciiTheme="majorEastAsia" w:hAnsiTheme="majorEastAsia" w:eastAsiaTheme="majorEastAsia"/>
                <w:sz w:val="21"/>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1CB1B281">
            <w:pPr>
              <w:pStyle w:val="39"/>
              <w:keepNext w:val="0"/>
              <w:keepLines w:val="0"/>
              <w:suppressLineNumbers w:val="0"/>
              <w:spacing w:before="0" w:beforeAutospacing="0" w:after="0" w:afterAutospacing="0"/>
              <w:ind w:left="0" w:right="0"/>
              <w:rPr>
                <w:rFonts w:hint="default" w:ascii="Times New Roman" w:hAnsi="Times New Roman" w:eastAsia="宋体" w:cs="Times New Roman"/>
                <w:highlight w:val="none"/>
              </w:rPr>
            </w:pPr>
            <w:r>
              <w:rPr>
                <w:rFonts w:hint="default" w:ascii="Times New Roman" w:hAnsi="Times New Roman" w:cs="Times New Roman"/>
                <w:highlight w:val="none"/>
                <w:lang w:eastAsia="zh-CN"/>
              </w:rPr>
              <w:t>☑</w:t>
            </w:r>
            <w:r>
              <w:rPr>
                <w:rFonts w:hint="default" w:ascii="Times New Roman" w:hAnsi="Times New Roman" w:cs="Times New Roman"/>
                <w:highlight w:val="none"/>
              </w:rPr>
              <w:t>无</w:t>
            </w:r>
          </w:p>
          <w:p w14:paraId="699C1016">
            <w:pPr>
              <w:pStyle w:val="39"/>
              <w:keepNext w:val="0"/>
              <w:keepLines w:val="0"/>
              <w:suppressLineNumbers w:val="0"/>
              <w:spacing w:before="0" w:beforeAutospacing="0" w:after="0" w:afterAutospacing="0"/>
              <w:ind w:left="0" w:right="0"/>
              <w:rPr>
                <w:rFonts w:hint="default" w:ascii="Times New Roman" w:hAnsi="Times New Roman" w:cs="Times New Roman"/>
                <w:highlight w:val="none"/>
              </w:rPr>
            </w:pPr>
            <w:r>
              <w:rPr>
                <w:rFonts w:hint="default" w:ascii="Times New Roman" w:hAnsi="Times New Roman" w:cs="Times New Roman"/>
                <w:highlight w:val="none"/>
                <w:lang w:eastAsia="zh-CN"/>
              </w:rPr>
              <w:t>□</w:t>
            </w:r>
            <w:r>
              <w:rPr>
                <w:rFonts w:hint="default" w:ascii="Times New Roman" w:hAnsi="Times New Roman" w:cs="Times New Roman"/>
                <w:highlight w:val="none"/>
              </w:rPr>
              <w:t>有</w:t>
            </w:r>
            <w:r>
              <w:rPr>
                <w:rFonts w:hint="default" w:ascii="Times New Roman" w:hAnsi="Times New Roman" w:cs="Times New Roman"/>
                <w:color w:val="000000"/>
                <w:highlight w:val="none"/>
              </w:rPr>
              <w:t>，按照以下方式：</w:t>
            </w:r>
          </w:p>
          <w:p w14:paraId="26003F23">
            <w:pPr>
              <w:pStyle w:val="39"/>
              <w:keepNext w:val="0"/>
              <w:keepLines w:val="0"/>
              <w:suppressLineNumbers w:val="0"/>
              <w:spacing w:before="0" w:beforeAutospacing="0" w:after="0" w:afterAutospacing="0"/>
              <w:ind w:left="0" w:right="0"/>
              <w:rPr>
                <w:rFonts w:hint="default" w:ascii="Times New Roman" w:hAnsi="Times New Roman" w:cs="Times New Roman"/>
                <w:color w:val="000000"/>
                <w:highlight w:val="none"/>
                <w:u w:val="single"/>
              </w:rPr>
            </w:pPr>
            <w:r>
              <w:rPr>
                <w:rFonts w:hint="default" w:ascii="Times New Roman" w:hAnsi="Times New Roman" w:cs="Times New Roman"/>
                <w:color w:val="000000"/>
                <w:highlight w:val="none"/>
              </w:rPr>
              <w:t>响应保证金的金额：</w:t>
            </w:r>
          </w:p>
          <w:p w14:paraId="29176D5C">
            <w:pPr>
              <w:pStyle w:val="39"/>
              <w:keepNext w:val="0"/>
              <w:keepLines w:val="0"/>
              <w:suppressLineNumbers w:val="0"/>
              <w:spacing w:before="0" w:beforeAutospacing="0" w:after="0" w:afterAutospacing="0"/>
              <w:ind w:left="0" w:right="0"/>
              <w:rPr>
                <w:rFonts w:hint="default" w:ascii="Times New Roman" w:hAnsi="Times New Roman" w:cs="Times New Roman"/>
                <w:color w:val="000000"/>
                <w:highlight w:val="none"/>
                <w:u w:val="single"/>
              </w:rPr>
            </w:pPr>
            <w:r>
              <w:rPr>
                <w:rFonts w:hint="default" w:ascii="Times New Roman" w:hAnsi="Times New Roman" w:cs="Times New Roman"/>
                <w:color w:val="000000"/>
                <w:highlight w:val="none"/>
              </w:rPr>
              <w:t>响应保证金的形式：</w:t>
            </w:r>
          </w:p>
          <w:p w14:paraId="76E8ABDE">
            <w:pPr>
              <w:pStyle w:val="39"/>
              <w:keepNext w:val="0"/>
              <w:keepLines w:val="0"/>
              <w:suppressLineNumbers w:val="0"/>
              <w:spacing w:before="0" w:beforeAutospacing="0" w:after="0" w:afterAutospacing="0"/>
              <w:ind w:left="0" w:right="0"/>
              <w:rPr>
                <w:rFonts w:hint="default" w:ascii="Times New Roman" w:hAnsi="Times New Roman" w:cs="Times New Roman"/>
                <w:color w:val="000000"/>
                <w:highlight w:val="none"/>
              </w:rPr>
            </w:pPr>
            <w:r>
              <w:rPr>
                <w:rFonts w:hint="default" w:ascii="Times New Roman" w:hAnsi="Times New Roman" w:cs="Times New Roman"/>
                <w:color w:val="000000"/>
                <w:highlight w:val="none"/>
              </w:rPr>
              <w:t>响应保证金的递交截止时间为：</w:t>
            </w:r>
            <w:r>
              <w:rPr>
                <w:rFonts w:hint="default" w:ascii="Times New Roman" w:hAnsi="Times New Roman" w:cs="Times New Roman"/>
                <w:color w:val="000000"/>
                <w:highlight w:val="none"/>
                <w:u w:val="single"/>
              </w:rPr>
              <w:t>____</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u w:val="single"/>
              </w:rPr>
              <w:t>____</w:t>
            </w:r>
            <w:r>
              <w:rPr>
                <w:rFonts w:hint="default" w:ascii="Times New Roman" w:hAnsi="Times New Roman" w:cs="Times New Roman"/>
                <w:color w:val="000000"/>
                <w:highlight w:val="none"/>
              </w:rPr>
              <w:t>月</w:t>
            </w:r>
            <w:r>
              <w:rPr>
                <w:rFonts w:hint="default" w:ascii="Times New Roman" w:hAnsi="Times New Roman" w:cs="Times New Roman"/>
                <w:color w:val="000000"/>
                <w:highlight w:val="none"/>
                <w:u w:val="single"/>
              </w:rPr>
              <w:t>____</w:t>
            </w:r>
            <w:r>
              <w:rPr>
                <w:rFonts w:hint="default" w:ascii="Times New Roman" w:hAnsi="Times New Roman" w:cs="Times New Roman"/>
                <w:color w:val="000000"/>
                <w:highlight w:val="none"/>
              </w:rPr>
              <w:t>日时之前</w:t>
            </w:r>
          </w:p>
          <w:p w14:paraId="785F1F41">
            <w:pPr>
              <w:pStyle w:val="39"/>
              <w:keepNext w:val="0"/>
              <w:keepLines w:val="0"/>
              <w:suppressLineNumbers w:val="0"/>
              <w:spacing w:before="0" w:beforeAutospacing="0" w:after="0" w:afterAutospacing="0"/>
              <w:ind w:left="0" w:right="0"/>
              <w:rPr>
                <w:rFonts w:hint="default" w:ascii="Times New Roman" w:hAnsi="Times New Roman" w:cs="Times New Roman"/>
                <w:color w:val="000000"/>
                <w:highlight w:val="none"/>
              </w:rPr>
            </w:pPr>
            <w:r>
              <w:rPr>
                <w:rFonts w:hint="default" w:ascii="Times New Roman" w:hAnsi="Times New Roman" w:cs="Times New Roman"/>
                <w:color w:val="000000"/>
                <w:highlight w:val="none"/>
              </w:rPr>
              <w:t>开户银行及账号如下：</w:t>
            </w:r>
          </w:p>
          <w:p w14:paraId="7949B691">
            <w:pPr>
              <w:pStyle w:val="39"/>
              <w:keepNext w:val="0"/>
              <w:keepLines w:val="0"/>
              <w:suppressLineNumbers w:val="0"/>
              <w:spacing w:before="0" w:beforeAutospacing="0" w:after="0" w:afterAutospacing="0"/>
              <w:ind w:left="0" w:right="0"/>
              <w:rPr>
                <w:rFonts w:hint="default" w:ascii="Times New Roman" w:hAnsi="Times New Roman" w:cs="Times New Roman"/>
                <w:color w:val="000000"/>
                <w:highlight w:val="none"/>
                <w:u w:val="single"/>
              </w:rPr>
            </w:pPr>
            <w:r>
              <w:rPr>
                <w:rFonts w:hint="default" w:ascii="Times New Roman" w:hAnsi="Times New Roman" w:cs="Times New Roman"/>
                <w:color w:val="000000"/>
                <w:highlight w:val="none"/>
              </w:rPr>
              <w:t>账户名称：</w:t>
            </w:r>
          </w:p>
          <w:p w14:paraId="52AF2D4A">
            <w:pPr>
              <w:pStyle w:val="39"/>
              <w:keepNext w:val="0"/>
              <w:keepLines w:val="0"/>
              <w:suppressLineNumbers w:val="0"/>
              <w:spacing w:before="0" w:beforeAutospacing="0" w:after="0" w:afterAutospacing="0"/>
              <w:ind w:left="0" w:right="0"/>
              <w:rPr>
                <w:rFonts w:hint="default" w:ascii="Times New Roman" w:hAnsi="Times New Roman" w:cs="Times New Roman"/>
                <w:color w:val="000000"/>
                <w:highlight w:val="none"/>
                <w:u w:val="single"/>
              </w:rPr>
            </w:pPr>
            <w:r>
              <w:rPr>
                <w:rFonts w:hint="default" w:ascii="Times New Roman" w:hAnsi="Times New Roman" w:cs="Times New Roman"/>
                <w:color w:val="000000"/>
                <w:highlight w:val="none"/>
              </w:rPr>
              <w:t>开户银行：</w:t>
            </w:r>
          </w:p>
          <w:p w14:paraId="754528C9">
            <w:pPr>
              <w:pStyle w:val="39"/>
              <w:keepNext w:val="0"/>
              <w:keepLines w:val="0"/>
              <w:suppressLineNumbers w:val="0"/>
              <w:spacing w:before="0" w:beforeAutospacing="0" w:after="0" w:afterAutospacing="0"/>
              <w:ind w:left="0" w:right="0"/>
              <w:rPr>
                <w:rFonts w:hint="default" w:ascii="Times New Roman" w:hAnsi="Times New Roman" w:cs="Times New Roman" w:eastAsiaTheme="majorEastAsia"/>
                <w:sz w:val="21"/>
                <w:szCs w:val="21"/>
                <w:highlight w:val="none"/>
              </w:rPr>
            </w:pPr>
            <w:r>
              <w:rPr>
                <w:rFonts w:hint="default" w:ascii="Times New Roman" w:hAnsi="Times New Roman" w:cs="Times New Roman"/>
                <w:color w:val="000000"/>
                <w:highlight w:val="none"/>
              </w:rPr>
              <w:t>账号：</w:t>
            </w:r>
          </w:p>
        </w:tc>
      </w:tr>
      <w:tr w14:paraId="4A3E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07E06C9">
            <w:pPr>
              <w:pStyle w:val="39"/>
              <w:keepNext w:val="0"/>
              <w:keepLines w:val="0"/>
              <w:suppressLineNumbers w:val="0"/>
              <w:spacing w:before="0" w:beforeAutospacing="0" w:after="0" w:afterAutospacing="0"/>
              <w:ind w:left="0" w:right="0"/>
              <w:jc w:val="center"/>
              <w:rPr>
                <w:rFonts w:hint="default" w:asciiTheme="majorEastAsia" w:hAnsiTheme="majorEastAsia" w:eastAsiaTheme="majorEastAsia"/>
                <w:sz w:val="21"/>
                <w:szCs w:val="21"/>
                <w:highlight w:val="none"/>
              </w:rPr>
            </w:pPr>
            <w:r>
              <w:rPr>
                <w:rFonts w:hint="default" w:asciiTheme="majorEastAsia" w:hAnsiTheme="majorEastAsia" w:eastAsiaTheme="majorEastAsia"/>
                <w:sz w:val="21"/>
                <w:szCs w:val="21"/>
                <w:highlight w:val="none"/>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28754B80">
            <w:pPr>
              <w:pStyle w:val="39"/>
              <w:keepNext w:val="0"/>
              <w:keepLines w:val="0"/>
              <w:suppressLineNumbers w:val="0"/>
              <w:spacing w:before="0" w:beforeAutospacing="0" w:after="0" w:afterAutospacing="0"/>
              <w:ind w:left="0" w:right="0"/>
              <w:rPr>
                <w:rFonts w:hint="default"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10DCD11A">
            <w:pPr>
              <w:pStyle w:val="39"/>
              <w:keepNext w:val="0"/>
              <w:keepLines w:val="0"/>
              <w:suppressLineNumbers w:val="0"/>
              <w:spacing w:before="0" w:beforeAutospacing="0" w:after="0" w:afterAutospacing="0"/>
              <w:ind w:left="0" w:right="0"/>
              <w:rPr>
                <w:rFonts w:hint="default" w:ascii="Times New Roman" w:hAnsi="Times New Roman" w:cs="Times New Roman" w:eastAsiaTheme="majorEastAsia"/>
                <w:sz w:val="21"/>
                <w:szCs w:val="21"/>
                <w:highlight w:val="none"/>
              </w:rPr>
            </w:pPr>
            <w:r>
              <w:rPr>
                <w:rFonts w:hint="default" w:ascii="Times New Roman" w:hAnsi="Times New Roman" w:cs="Times New Roman" w:eastAsiaTheme="majorEastAsia"/>
                <w:sz w:val="21"/>
                <w:szCs w:val="21"/>
                <w:highlight w:val="none"/>
              </w:rPr>
              <w:t>自响应文件递交截止时间起</w:t>
            </w:r>
            <w:r>
              <w:rPr>
                <w:rFonts w:hint="default" w:ascii="Times New Roman" w:hAnsi="Times New Roman" w:cs="Times New Roman" w:eastAsiaTheme="majorEastAsia"/>
                <w:sz w:val="21"/>
                <w:szCs w:val="21"/>
                <w:highlight w:val="none"/>
                <w:u w:val="single"/>
                <w:lang w:val="en-US" w:eastAsia="zh-CN"/>
              </w:rPr>
              <w:t>90</w:t>
            </w:r>
            <w:r>
              <w:rPr>
                <w:rFonts w:hint="default" w:ascii="Times New Roman" w:hAnsi="Times New Roman" w:cs="Times New Roman" w:eastAsiaTheme="majorEastAsia"/>
                <w:sz w:val="21"/>
                <w:szCs w:val="21"/>
                <w:highlight w:val="none"/>
              </w:rPr>
              <w:t>个日历日</w:t>
            </w:r>
          </w:p>
        </w:tc>
      </w:tr>
      <w:tr w14:paraId="0037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8FF7F10">
            <w:pPr>
              <w:pStyle w:val="39"/>
              <w:keepNext w:val="0"/>
              <w:keepLines w:val="0"/>
              <w:suppressLineNumbers w:val="0"/>
              <w:spacing w:before="0" w:beforeAutospacing="0" w:after="0" w:afterAutospacing="0"/>
              <w:ind w:left="0" w:right="0"/>
              <w:jc w:val="center"/>
              <w:rPr>
                <w:rFonts w:hint="default" w:asciiTheme="majorEastAsia" w:hAnsiTheme="majorEastAsia" w:eastAsiaTheme="majorEastAsia"/>
                <w:sz w:val="21"/>
                <w:szCs w:val="21"/>
                <w:highlight w:val="none"/>
              </w:rPr>
            </w:pPr>
            <w:r>
              <w:rPr>
                <w:rFonts w:hint="default" w:asciiTheme="majorEastAsia" w:hAnsiTheme="majorEastAsia" w:eastAsiaTheme="majorEastAsia"/>
                <w:sz w:val="21"/>
                <w:szCs w:val="21"/>
                <w:highlight w:val="none"/>
              </w:rPr>
              <w:t>13</w:t>
            </w:r>
          </w:p>
        </w:tc>
        <w:tc>
          <w:tcPr>
            <w:tcW w:w="1846" w:type="dxa"/>
            <w:tcBorders>
              <w:top w:val="single" w:color="auto" w:sz="4" w:space="0"/>
              <w:left w:val="single" w:color="auto" w:sz="4" w:space="0"/>
              <w:bottom w:val="single" w:color="auto" w:sz="4" w:space="0"/>
              <w:right w:val="single" w:color="auto" w:sz="4" w:space="0"/>
            </w:tcBorders>
            <w:vAlign w:val="center"/>
          </w:tcPr>
          <w:p w14:paraId="76A50BCC">
            <w:pPr>
              <w:pStyle w:val="39"/>
              <w:keepNext w:val="0"/>
              <w:keepLines w:val="0"/>
              <w:suppressLineNumbers w:val="0"/>
              <w:spacing w:before="0" w:beforeAutospacing="0" w:after="0" w:afterAutospacing="0"/>
              <w:ind w:left="0" w:right="0"/>
              <w:rPr>
                <w:rFonts w:hint="default"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7E1F3BF7">
            <w:pPr>
              <w:pStyle w:val="39"/>
              <w:keepNext w:val="0"/>
              <w:keepLines w:val="0"/>
              <w:suppressLineNumbers w:val="0"/>
              <w:spacing w:before="0" w:beforeAutospacing="0" w:after="0" w:afterAutospacing="0"/>
              <w:ind w:left="0" w:right="0"/>
              <w:rPr>
                <w:rFonts w:hint="default" w:ascii="Times New Roman" w:hAnsi="Times New Roman" w:cs="Times New Roman" w:eastAsiaTheme="majorEastAsia"/>
                <w:sz w:val="21"/>
                <w:szCs w:val="21"/>
                <w:highlight w:val="none"/>
              </w:rPr>
            </w:pPr>
            <w:r>
              <w:rPr>
                <w:rFonts w:hint="default" w:ascii="Times New Roman" w:hAnsi="Times New Roman" w:cs="Times New Roman" w:eastAsiaTheme="majorEastAsia"/>
                <w:sz w:val="21"/>
                <w:szCs w:val="21"/>
                <w:highlight w:val="none"/>
              </w:rPr>
              <w:t>响应文件递交截止时间：</w:t>
            </w:r>
            <w:r>
              <w:rPr>
                <w:rFonts w:hint="default" w:ascii="Times New Roman" w:hAnsi="Times New Roman" w:cs="Times New Roman" w:eastAsiaTheme="majorEastAsia"/>
                <w:sz w:val="21"/>
                <w:szCs w:val="21"/>
                <w:highlight w:val="none"/>
                <w:u w:val="single"/>
              </w:rPr>
              <w:t>202</w:t>
            </w:r>
            <w:r>
              <w:rPr>
                <w:rFonts w:hint="default" w:ascii="Times New Roman" w:hAnsi="Times New Roman" w:cs="Times New Roman" w:eastAsiaTheme="majorEastAsia"/>
                <w:sz w:val="21"/>
                <w:szCs w:val="21"/>
                <w:highlight w:val="none"/>
                <w:u w:val="single"/>
                <w:lang w:val="en-US" w:eastAsia="zh-CN"/>
              </w:rPr>
              <w:t>6</w:t>
            </w:r>
            <w:r>
              <w:rPr>
                <w:rFonts w:hint="default" w:ascii="Times New Roman" w:hAnsi="Times New Roman" w:cs="Times New Roman" w:eastAsiaTheme="majorEastAsia"/>
                <w:sz w:val="21"/>
                <w:szCs w:val="21"/>
                <w:highlight w:val="none"/>
              </w:rPr>
              <w:t>年</w:t>
            </w:r>
            <w:r>
              <w:rPr>
                <w:rFonts w:hint="default" w:ascii="Times New Roman" w:hAnsi="Times New Roman" w:cs="Times New Roman" w:eastAsiaTheme="majorEastAsia"/>
                <w:sz w:val="21"/>
                <w:szCs w:val="21"/>
                <w:highlight w:val="none"/>
                <w:u w:val="single"/>
                <w:lang w:val="en-US" w:eastAsia="zh-CN"/>
              </w:rPr>
              <w:t xml:space="preserve"> </w:t>
            </w:r>
            <w:r>
              <w:rPr>
                <w:rFonts w:hint="eastAsia" w:ascii="Times New Roman" w:hAnsi="Times New Roman" w:cs="Times New Roman" w:eastAsiaTheme="majorEastAsia"/>
                <w:sz w:val="21"/>
                <w:szCs w:val="21"/>
                <w:highlight w:val="none"/>
                <w:u w:val="single"/>
                <w:lang w:val="en-US" w:eastAsia="zh-CN"/>
              </w:rPr>
              <w:t>10</w:t>
            </w:r>
            <w:r>
              <w:rPr>
                <w:rFonts w:hint="default" w:ascii="Times New Roman" w:hAnsi="Times New Roman" w:cs="Times New Roman" w:eastAsiaTheme="majorEastAsia"/>
                <w:sz w:val="21"/>
                <w:szCs w:val="21"/>
                <w:highlight w:val="none"/>
                <w:u w:val="single"/>
                <w:lang w:val="en-US" w:eastAsia="zh-CN"/>
              </w:rPr>
              <w:t xml:space="preserve"> </w:t>
            </w:r>
            <w:r>
              <w:rPr>
                <w:rFonts w:hint="default" w:ascii="Times New Roman" w:hAnsi="Times New Roman" w:cs="Times New Roman" w:eastAsiaTheme="majorEastAsia"/>
                <w:sz w:val="21"/>
                <w:szCs w:val="21"/>
                <w:highlight w:val="none"/>
              </w:rPr>
              <w:t>月</w:t>
            </w:r>
            <w:r>
              <w:rPr>
                <w:rFonts w:hint="eastAsia" w:ascii="Times New Roman" w:hAnsi="Times New Roman" w:cs="Times New Roman" w:eastAsiaTheme="majorEastAsia"/>
                <w:sz w:val="21"/>
                <w:szCs w:val="21"/>
                <w:highlight w:val="none"/>
                <w:u w:val="single"/>
                <w:lang w:val="en-US" w:eastAsia="zh-CN"/>
              </w:rPr>
              <w:t>21</w:t>
            </w:r>
            <w:r>
              <w:rPr>
                <w:rFonts w:hint="default" w:ascii="Times New Roman" w:hAnsi="Times New Roman" w:cs="Times New Roman" w:eastAsiaTheme="majorEastAsia"/>
                <w:sz w:val="21"/>
                <w:szCs w:val="21"/>
                <w:highlight w:val="none"/>
                <w:u w:val="single"/>
                <w:lang w:val="en-US" w:eastAsia="zh-CN"/>
              </w:rPr>
              <w:t xml:space="preserve"> </w:t>
            </w:r>
            <w:r>
              <w:rPr>
                <w:rFonts w:hint="default" w:ascii="Times New Roman" w:hAnsi="Times New Roman" w:cs="Times New Roman" w:eastAsiaTheme="majorEastAsia"/>
                <w:sz w:val="21"/>
                <w:szCs w:val="21"/>
                <w:highlight w:val="none"/>
              </w:rPr>
              <w:t>日</w:t>
            </w:r>
            <w:r>
              <w:rPr>
                <w:rFonts w:hint="default" w:ascii="Times New Roman" w:hAnsi="Times New Roman" w:cs="Times New Roman" w:eastAsiaTheme="majorEastAsia"/>
                <w:sz w:val="21"/>
                <w:szCs w:val="21"/>
                <w:highlight w:val="none"/>
                <w:u w:val="single"/>
              </w:rPr>
              <w:t xml:space="preserve"> </w:t>
            </w:r>
            <w:r>
              <w:rPr>
                <w:rFonts w:hint="default" w:ascii="Times New Roman" w:hAnsi="Times New Roman" w:cs="Times New Roman" w:eastAsiaTheme="majorEastAsia"/>
                <w:sz w:val="21"/>
                <w:szCs w:val="21"/>
                <w:highlight w:val="none"/>
                <w:u w:val="single"/>
                <w:lang w:val="en-US" w:eastAsia="zh-CN"/>
              </w:rPr>
              <w:t xml:space="preserve">9  </w:t>
            </w:r>
            <w:r>
              <w:rPr>
                <w:rFonts w:hint="default" w:ascii="Times New Roman" w:hAnsi="Times New Roman" w:cs="Times New Roman" w:eastAsiaTheme="majorEastAsia"/>
                <w:sz w:val="21"/>
                <w:szCs w:val="21"/>
                <w:highlight w:val="none"/>
              </w:rPr>
              <w:t>时</w:t>
            </w:r>
            <w:r>
              <w:rPr>
                <w:rFonts w:hint="default" w:ascii="Times New Roman" w:hAnsi="Times New Roman" w:cs="Times New Roman" w:eastAsiaTheme="majorEastAsia"/>
                <w:sz w:val="21"/>
                <w:szCs w:val="21"/>
                <w:highlight w:val="none"/>
                <w:u w:val="single"/>
                <w:lang w:val="en-US" w:eastAsia="zh-CN"/>
              </w:rPr>
              <w:t xml:space="preserve"> 00 </w:t>
            </w:r>
            <w:r>
              <w:rPr>
                <w:rFonts w:hint="default" w:ascii="Times New Roman" w:hAnsi="Times New Roman" w:cs="Times New Roman" w:eastAsiaTheme="majorEastAsia"/>
                <w:sz w:val="21"/>
                <w:szCs w:val="21"/>
                <w:highlight w:val="none"/>
              </w:rPr>
              <w:t>分</w:t>
            </w:r>
          </w:p>
        </w:tc>
      </w:tr>
      <w:tr w14:paraId="487A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A4DE3CE">
            <w:pPr>
              <w:pStyle w:val="39"/>
              <w:keepNext w:val="0"/>
              <w:keepLines w:val="0"/>
              <w:suppressLineNumbers w:val="0"/>
              <w:spacing w:before="0" w:beforeAutospacing="0" w:after="0" w:afterAutospacing="0"/>
              <w:ind w:left="0" w:right="0"/>
              <w:jc w:val="center"/>
              <w:rPr>
                <w:rFonts w:hint="default" w:asciiTheme="majorEastAsia" w:hAnsiTheme="majorEastAsia" w:eastAsiaTheme="majorEastAsia"/>
                <w:sz w:val="21"/>
                <w:szCs w:val="21"/>
                <w:highlight w:val="none"/>
              </w:rPr>
            </w:pPr>
            <w:r>
              <w:rPr>
                <w:rFonts w:hint="default" w:asciiTheme="majorEastAsia" w:hAnsiTheme="majorEastAsia" w:eastAsiaTheme="majorEastAsia"/>
                <w:sz w:val="21"/>
                <w:szCs w:val="21"/>
                <w:highlight w:val="none"/>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65D878EF">
            <w:pPr>
              <w:pStyle w:val="39"/>
              <w:keepNext w:val="0"/>
              <w:keepLines w:val="0"/>
              <w:suppressLineNumbers w:val="0"/>
              <w:spacing w:before="0" w:beforeAutospacing="0" w:after="0" w:afterAutospacing="0"/>
              <w:ind w:left="0" w:right="0"/>
              <w:rPr>
                <w:rFonts w:hint="default"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6695059E">
            <w:pPr>
              <w:pStyle w:val="39"/>
              <w:keepNext w:val="0"/>
              <w:keepLines w:val="0"/>
              <w:suppressLineNumbers w:val="0"/>
              <w:spacing w:before="0" w:beforeAutospacing="0" w:after="0" w:afterAutospacing="0"/>
              <w:ind w:left="0" w:right="0"/>
              <w:rPr>
                <w:rFonts w:hint="default" w:ascii="Times New Roman" w:hAnsi="Times New Roman" w:cs="Times New Roman" w:eastAsiaTheme="majorEastAsia"/>
                <w:sz w:val="21"/>
                <w:szCs w:val="21"/>
                <w:highlight w:val="none"/>
              </w:rPr>
            </w:pPr>
            <w:r>
              <w:rPr>
                <w:rFonts w:hint="default" w:ascii="Times New Roman" w:hAnsi="Times New Roman" w:cs="Times New Roman" w:eastAsiaTheme="majorEastAsia"/>
                <w:sz w:val="21"/>
                <w:szCs w:val="21"/>
                <w:highlight w:val="none"/>
              </w:rPr>
              <w:t>开启响应文件开始时间：</w:t>
            </w:r>
            <w:r>
              <w:rPr>
                <w:rFonts w:hint="default" w:ascii="Times New Roman" w:hAnsi="Times New Roman" w:cs="Times New Roman" w:eastAsiaTheme="majorEastAsia"/>
                <w:sz w:val="21"/>
                <w:szCs w:val="21"/>
                <w:highlight w:val="none"/>
                <w:u w:val="single"/>
              </w:rPr>
              <w:t>202</w:t>
            </w:r>
            <w:r>
              <w:rPr>
                <w:rFonts w:hint="default" w:ascii="Times New Roman" w:hAnsi="Times New Roman" w:cs="Times New Roman" w:eastAsiaTheme="majorEastAsia"/>
                <w:sz w:val="21"/>
                <w:szCs w:val="21"/>
                <w:highlight w:val="none"/>
                <w:u w:val="single"/>
                <w:lang w:val="en-US" w:eastAsia="zh-CN"/>
              </w:rPr>
              <w:t>6</w:t>
            </w:r>
            <w:r>
              <w:rPr>
                <w:rFonts w:hint="default" w:ascii="Times New Roman" w:hAnsi="Times New Roman" w:cs="Times New Roman" w:eastAsiaTheme="majorEastAsia"/>
                <w:sz w:val="21"/>
                <w:szCs w:val="21"/>
                <w:highlight w:val="none"/>
              </w:rPr>
              <w:t>年</w:t>
            </w:r>
            <w:r>
              <w:rPr>
                <w:rFonts w:hint="default" w:ascii="Times New Roman" w:hAnsi="Times New Roman" w:cs="Times New Roman" w:eastAsiaTheme="majorEastAsia"/>
                <w:sz w:val="21"/>
                <w:szCs w:val="21"/>
                <w:highlight w:val="none"/>
                <w:u w:val="single"/>
                <w:lang w:val="en-US" w:eastAsia="zh-CN"/>
              </w:rPr>
              <w:t xml:space="preserve"> </w:t>
            </w:r>
            <w:r>
              <w:rPr>
                <w:rFonts w:hint="eastAsia" w:ascii="Times New Roman" w:hAnsi="Times New Roman" w:cs="Times New Roman" w:eastAsiaTheme="majorEastAsia"/>
                <w:sz w:val="21"/>
                <w:szCs w:val="21"/>
                <w:highlight w:val="none"/>
                <w:u w:val="single"/>
                <w:lang w:val="en-US" w:eastAsia="zh-CN"/>
              </w:rPr>
              <w:t>10</w:t>
            </w:r>
            <w:r>
              <w:rPr>
                <w:rFonts w:hint="default" w:ascii="Times New Roman" w:hAnsi="Times New Roman" w:cs="Times New Roman" w:eastAsiaTheme="majorEastAsia"/>
                <w:sz w:val="21"/>
                <w:szCs w:val="21"/>
                <w:highlight w:val="none"/>
                <w:u w:val="single"/>
                <w:lang w:val="en-US" w:eastAsia="zh-CN"/>
              </w:rPr>
              <w:t xml:space="preserve"> </w:t>
            </w:r>
            <w:r>
              <w:rPr>
                <w:rFonts w:hint="default" w:ascii="Times New Roman" w:hAnsi="Times New Roman" w:cs="Times New Roman" w:eastAsiaTheme="majorEastAsia"/>
                <w:sz w:val="21"/>
                <w:szCs w:val="21"/>
                <w:highlight w:val="none"/>
              </w:rPr>
              <w:t>月</w:t>
            </w:r>
            <w:r>
              <w:rPr>
                <w:rFonts w:hint="default" w:ascii="Times New Roman" w:hAnsi="Times New Roman" w:cs="Times New Roman" w:eastAsiaTheme="majorEastAsia"/>
                <w:sz w:val="21"/>
                <w:szCs w:val="21"/>
                <w:highlight w:val="none"/>
                <w:u w:val="single"/>
              </w:rPr>
              <w:t xml:space="preserve"> </w:t>
            </w:r>
            <w:r>
              <w:rPr>
                <w:rFonts w:hint="eastAsia" w:ascii="Times New Roman" w:hAnsi="Times New Roman" w:cs="Times New Roman" w:eastAsiaTheme="majorEastAsia"/>
                <w:sz w:val="21"/>
                <w:szCs w:val="21"/>
                <w:highlight w:val="none"/>
                <w:u w:val="single"/>
                <w:lang w:val="en-US" w:eastAsia="zh-CN"/>
              </w:rPr>
              <w:t>21</w:t>
            </w:r>
            <w:r>
              <w:rPr>
                <w:rFonts w:hint="default" w:ascii="Times New Roman" w:hAnsi="Times New Roman" w:cs="Times New Roman" w:eastAsiaTheme="majorEastAsia"/>
                <w:sz w:val="21"/>
                <w:szCs w:val="21"/>
                <w:highlight w:val="none"/>
                <w:u w:val="single"/>
                <w:lang w:val="en-US" w:eastAsia="zh-CN"/>
              </w:rPr>
              <w:t xml:space="preserve"> </w:t>
            </w:r>
            <w:r>
              <w:rPr>
                <w:rFonts w:hint="default" w:ascii="Times New Roman" w:hAnsi="Times New Roman" w:cs="Times New Roman" w:eastAsiaTheme="majorEastAsia"/>
                <w:sz w:val="21"/>
                <w:szCs w:val="21"/>
                <w:highlight w:val="none"/>
              </w:rPr>
              <w:t>日</w:t>
            </w:r>
            <w:r>
              <w:rPr>
                <w:rFonts w:hint="default" w:ascii="Times New Roman" w:hAnsi="Times New Roman" w:cs="Times New Roman" w:eastAsiaTheme="majorEastAsia"/>
                <w:sz w:val="21"/>
                <w:szCs w:val="21"/>
                <w:highlight w:val="none"/>
                <w:u w:val="single"/>
              </w:rPr>
              <w:t xml:space="preserve"> </w:t>
            </w:r>
            <w:r>
              <w:rPr>
                <w:rFonts w:hint="default" w:ascii="Times New Roman" w:hAnsi="Times New Roman" w:cs="Times New Roman" w:eastAsiaTheme="majorEastAsia"/>
                <w:sz w:val="21"/>
                <w:szCs w:val="21"/>
                <w:highlight w:val="none"/>
                <w:u w:val="single"/>
                <w:lang w:val="en-US" w:eastAsia="zh-CN"/>
              </w:rPr>
              <w:t xml:space="preserve">9  </w:t>
            </w:r>
            <w:r>
              <w:rPr>
                <w:rFonts w:hint="default" w:ascii="Times New Roman" w:hAnsi="Times New Roman" w:cs="Times New Roman" w:eastAsiaTheme="majorEastAsia"/>
                <w:sz w:val="21"/>
                <w:szCs w:val="21"/>
                <w:highlight w:val="none"/>
              </w:rPr>
              <w:t>时</w:t>
            </w:r>
            <w:r>
              <w:rPr>
                <w:rFonts w:hint="default" w:ascii="Times New Roman" w:hAnsi="Times New Roman" w:cs="Times New Roman" w:eastAsiaTheme="majorEastAsia"/>
                <w:sz w:val="21"/>
                <w:szCs w:val="21"/>
                <w:highlight w:val="none"/>
                <w:u w:val="single"/>
                <w:lang w:val="en-US" w:eastAsia="zh-CN"/>
              </w:rPr>
              <w:t xml:space="preserve"> 00 </w:t>
            </w:r>
            <w:r>
              <w:rPr>
                <w:rFonts w:hint="default" w:ascii="Times New Roman" w:hAnsi="Times New Roman" w:cs="Times New Roman" w:eastAsiaTheme="majorEastAsia"/>
                <w:sz w:val="21"/>
                <w:szCs w:val="21"/>
                <w:highlight w:val="none"/>
              </w:rPr>
              <w:t>分</w:t>
            </w:r>
          </w:p>
        </w:tc>
      </w:tr>
      <w:tr w14:paraId="1B11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D20D29F">
            <w:pPr>
              <w:pStyle w:val="39"/>
              <w:keepNext w:val="0"/>
              <w:keepLines w:val="0"/>
              <w:suppressLineNumbers w:val="0"/>
              <w:spacing w:before="0" w:beforeAutospacing="0" w:after="0" w:afterAutospacing="0"/>
              <w:ind w:left="0" w:right="0"/>
              <w:jc w:val="center"/>
              <w:rPr>
                <w:rFonts w:hint="default" w:asciiTheme="majorEastAsia" w:hAnsiTheme="majorEastAsia" w:eastAsiaTheme="majorEastAsia"/>
                <w:sz w:val="21"/>
                <w:szCs w:val="21"/>
                <w:highlight w:val="none"/>
              </w:rPr>
            </w:pPr>
            <w:r>
              <w:rPr>
                <w:rFonts w:hint="default" w:asciiTheme="majorEastAsia" w:hAnsiTheme="majorEastAsia" w:eastAsiaTheme="majorEastAsia"/>
                <w:sz w:val="21"/>
                <w:szCs w:val="21"/>
                <w:highlight w:val="none"/>
              </w:rPr>
              <w:t>2</w:t>
            </w:r>
            <w:r>
              <w:rPr>
                <w:rFonts w:hint="eastAsia" w:asciiTheme="majorEastAsia" w:hAnsiTheme="majorEastAsia" w:eastAsiaTheme="majorEastAsia"/>
                <w:sz w:val="21"/>
                <w:szCs w:val="21"/>
                <w:highlight w:val="none"/>
                <w:lang w:val="en-US" w:eastAsia="zh-CN"/>
              </w:rPr>
              <w:t>0</w:t>
            </w:r>
            <w:r>
              <w:rPr>
                <w:rFonts w:hint="default" w:asciiTheme="majorEastAsia" w:hAnsiTheme="majorEastAsia" w:eastAsiaTheme="majorEastAsia"/>
                <w:sz w:val="21"/>
                <w:szCs w:val="21"/>
                <w:highlight w:val="none"/>
              </w:rPr>
              <w:t>.3</w:t>
            </w:r>
          </w:p>
        </w:tc>
        <w:tc>
          <w:tcPr>
            <w:tcW w:w="1846" w:type="dxa"/>
            <w:tcBorders>
              <w:top w:val="single" w:color="auto" w:sz="4" w:space="0"/>
              <w:left w:val="single" w:color="auto" w:sz="4" w:space="0"/>
              <w:bottom w:val="single" w:color="auto" w:sz="4" w:space="0"/>
              <w:right w:val="single" w:color="auto" w:sz="4" w:space="0"/>
            </w:tcBorders>
            <w:vAlign w:val="center"/>
          </w:tcPr>
          <w:p w14:paraId="7C460F83">
            <w:pPr>
              <w:pStyle w:val="39"/>
              <w:keepNext w:val="0"/>
              <w:keepLines w:val="0"/>
              <w:suppressLineNumbers w:val="0"/>
              <w:spacing w:before="0" w:beforeAutospacing="0" w:after="0" w:afterAutospacing="0"/>
              <w:ind w:left="0" w:right="0"/>
              <w:rPr>
                <w:rFonts w:hint="default"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28821FCD">
            <w:pPr>
              <w:pStyle w:val="39"/>
              <w:keepNext w:val="0"/>
              <w:keepLines w:val="0"/>
              <w:suppressLineNumbers w:val="0"/>
              <w:spacing w:before="0" w:beforeAutospacing="0" w:after="0" w:afterAutospacing="0"/>
              <w:ind w:left="0" w:right="0"/>
              <w:rPr>
                <w:rFonts w:hint="default" w:ascii="Times New Roman" w:hAnsi="Times New Roman" w:eastAsia="宋体" w:cs="Times New Roman"/>
                <w:color w:val="000000"/>
                <w:highlight w:val="none"/>
              </w:rPr>
            </w:pPr>
            <w:r>
              <w:rPr>
                <w:rFonts w:hint="default" w:ascii="Times New Roman" w:hAnsi="Times New Roman" w:cs="Times New Roman"/>
                <w:highlight w:val="none"/>
                <w:lang w:eastAsia="zh-CN"/>
              </w:rPr>
              <w:t>☑</w:t>
            </w:r>
            <w:r>
              <w:rPr>
                <w:rFonts w:hint="default" w:ascii="Times New Roman" w:hAnsi="Times New Roman" w:cs="Times New Roman"/>
                <w:color w:val="000000"/>
                <w:highlight w:val="none"/>
              </w:rPr>
              <w:t>不提供</w:t>
            </w:r>
          </w:p>
          <w:p w14:paraId="3CDD7702">
            <w:pPr>
              <w:pStyle w:val="39"/>
              <w:keepNext w:val="0"/>
              <w:keepLines w:val="0"/>
              <w:suppressLineNumbers w:val="0"/>
              <w:spacing w:before="0" w:beforeAutospacing="0" w:after="0" w:afterAutospacing="0"/>
              <w:ind w:left="0" w:right="0"/>
              <w:rPr>
                <w:rFonts w:hint="default" w:ascii="Times New Roman" w:hAnsi="Times New Roman" w:cs="Times New Roman"/>
                <w:color w:val="000000"/>
                <w:highlight w:val="none"/>
              </w:rPr>
            </w:pPr>
            <w:r>
              <w:rPr>
                <w:rFonts w:hint="default" w:ascii="Times New Roman" w:hAnsi="Times New Roman" w:cs="Times New Roman"/>
                <w:color w:val="000000"/>
                <w:highlight w:val="none"/>
              </w:rPr>
              <w:t>□提供，履约担保金额：</w:t>
            </w:r>
          </w:p>
          <w:p w14:paraId="01952AE4">
            <w:pPr>
              <w:pStyle w:val="39"/>
              <w:keepNext w:val="0"/>
              <w:keepLines w:val="0"/>
              <w:suppressLineNumbers w:val="0"/>
              <w:spacing w:before="0" w:beforeAutospacing="0" w:after="0" w:afterAutospacing="0"/>
              <w:ind w:left="0" w:right="0"/>
              <w:rPr>
                <w:rFonts w:hint="default" w:ascii="Times New Roman" w:hAnsi="Times New Roman" w:cs="Times New Roman" w:eastAsiaTheme="majorEastAsia"/>
                <w:sz w:val="21"/>
                <w:szCs w:val="21"/>
                <w:highlight w:val="none"/>
              </w:rPr>
            </w:pPr>
            <w:r>
              <w:rPr>
                <w:rFonts w:hint="default" w:ascii="Times New Roman" w:hAnsi="Times New Roman" w:cs="Times New Roman"/>
                <w:color w:val="000000"/>
                <w:highlight w:val="none"/>
              </w:rPr>
              <w:t>履约担保形式：</w:t>
            </w:r>
          </w:p>
        </w:tc>
      </w:tr>
      <w:tr w14:paraId="12CE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2719494">
            <w:pPr>
              <w:pStyle w:val="39"/>
              <w:keepNext w:val="0"/>
              <w:keepLines w:val="0"/>
              <w:suppressLineNumbers w:val="0"/>
              <w:spacing w:before="0" w:beforeAutospacing="0" w:after="0" w:afterAutospacing="0"/>
              <w:ind w:left="0" w:right="0"/>
              <w:jc w:val="center"/>
              <w:rPr>
                <w:rFonts w:hint="eastAsia" w:asciiTheme="majorEastAsia" w:hAnsiTheme="majorEastAsia" w:eastAsiaTheme="majorEastAsia"/>
                <w:sz w:val="21"/>
                <w:szCs w:val="21"/>
                <w:highlight w:val="none"/>
                <w:lang w:eastAsia="zh-CN"/>
              </w:rPr>
            </w:pPr>
            <w:r>
              <w:rPr>
                <w:rFonts w:hint="default" w:asciiTheme="majorEastAsia" w:hAnsiTheme="majorEastAsia" w:eastAsiaTheme="majorEastAsia"/>
                <w:sz w:val="21"/>
                <w:szCs w:val="21"/>
                <w:highlight w:val="none"/>
              </w:rPr>
              <w:t>2</w:t>
            </w:r>
            <w:r>
              <w:rPr>
                <w:rFonts w:hint="eastAsia" w:asciiTheme="majorEastAsia" w:hAnsiTheme="majorEastAsia" w:eastAsiaTheme="majorEastAsia"/>
                <w:sz w:val="21"/>
                <w:szCs w:val="21"/>
                <w:highlight w:val="none"/>
                <w:lang w:val="en-US" w:eastAsia="zh-CN"/>
              </w:rPr>
              <w:t>1</w:t>
            </w:r>
          </w:p>
        </w:tc>
        <w:tc>
          <w:tcPr>
            <w:tcW w:w="1846" w:type="dxa"/>
            <w:tcBorders>
              <w:top w:val="single" w:color="auto" w:sz="4" w:space="0"/>
              <w:left w:val="single" w:color="auto" w:sz="4" w:space="0"/>
              <w:bottom w:val="single" w:color="auto" w:sz="4" w:space="0"/>
              <w:right w:val="single" w:color="auto" w:sz="4" w:space="0"/>
            </w:tcBorders>
            <w:vAlign w:val="center"/>
          </w:tcPr>
          <w:p w14:paraId="706DB37A">
            <w:pPr>
              <w:pStyle w:val="39"/>
              <w:keepNext w:val="0"/>
              <w:keepLines w:val="0"/>
              <w:suppressLineNumbers w:val="0"/>
              <w:spacing w:before="0" w:beforeAutospacing="0" w:after="0" w:afterAutospacing="0"/>
              <w:ind w:left="0" w:right="0"/>
              <w:rPr>
                <w:rFonts w:hint="default"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其他需要补充的内容</w:t>
            </w:r>
          </w:p>
        </w:tc>
        <w:tc>
          <w:tcPr>
            <w:tcW w:w="6505" w:type="dxa"/>
            <w:tcBorders>
              <w:top w:val="single" w:color="auto" w:sz="4" w:space="0"/>
              <w:left w:val="single" w:color="auto" w:sz="4" w:space="0"/>
              <w:bottom w:val="single" w:color="auto" w:sz="4" w:space="0"/>
              <w:right w:val="single" w:color="auto" w:sz="4" w:space="0"/>
            </w:tcBorders>
            <w:vAlign w:val="center"/>
          </w:tcPr>
          <w:p w14:paraId="7A4099D2">
            <w:pPr>
              <w:pStyle w:val="39"/>
              <w:keepNext w:val="0"/>
              <w:keepLines w:val="0"/>
              <w:suppressLineNumbers w:val="0"/>
              <w:spacing w:before="0" w:beforeAutospacing="0" w:after="0" w:afterAutospacing="0"/>
              <w:ind w:left="0" w:right="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纸质响应文件的份数：正本1份，副本1份</w:t>
            </w:r>
          </w:p>
          <w:p w14:paraId="1552F784">
            <w:pPr>
              <w:pStyle w:val="39"/>
              <w:keepNext w:val="0"/>
              <w:keepLines w:val="0"/>
              <w:suppressLineNumbers w:val="0"/>
              <w:spacing w:before="0" w:beforeAutospacing="0" w:after="0" w:afterAutospacing="0"/>
              <w:ind w:left="0" w:right="0"/>
              <w:rPr>
                <w:rFonts w:hint="default" w:ascii="Times New Roman" w:hAnsi="Times New Roman" w:cs="Times New Roman" w:eastAsiaTheme="majorEastAsia"/>
                <w:sz w:val="21"/>
                <w:szCs w:val="21"/>
                <w:highlight w:val="none"/>
                <w:lang w:val="en-US" w:eastAsia="zh-CN"/>
              </w:rPr>
            </w:pPr>
            <w:r>
              <w:rPr>
                <w:rFonts w:hint="default" w:ascii="Times New Roman" w:hAnsi="Times New Roman" w:cs="Times New Roman"/>
                <w:color w:val="auto"/>
                <w:sz w:val="21"/>
                <w:szCs w:val="21"/>
                <w:highlight w:val="none"/>
                <w:lang w:val="en-US" w:eastAsia="zh-CN"/>
              </w:rPr>
              <w:t>电子版文件1份</w:t>
            </w:r>
            <w:r>
              <w:rPr>
                <w:rFonts w:hint="eastAsia" w:ascii="Times New Roman" w:hAnsi="Times New Roman" w:cs="Times New Roman"/>
                <w:color w:val="auto"/>
                <w:sz w:val="21"/>
                <w:szCs w:val="21"/>
                <w:highlight w:val="none"/>
                <w:lang w:val="en-US" w:eastAsia="zh-CN"/>
              </w:rPr>
              <w:t>（U盘）</w:t>
            </w:r>
            <w:r>
              <w:rPr>
                <w:rFonts w:hint="default" w:ascii="Times New Roman" w:hAnsi="Times New Roman" w:cs="Times New Roman"/>
                <w:color w:val="auto"/>
                <w:sz w:val="21"/>
                <w:szCs w:val="21"/>
                <w:highlight w:val="none"/>
                <w:lang w:val="en-US" w:eastAsia="zh-CN"/>
              </w:rPr>
              <w:t>：报价响应文件正本签字盖章后的扫描版</w:t>
            </w:r>
            <w:r>
              <w:rPr>
                <w:rFonts w:hint="default" w:ascii="Times New Roman" w:hAnsi="Times New Roman" w:cs="Times New Roman"/>
                <w:color w:val="auto"/>
                <w:sz w:val="21"/>
                <w:szCs w:val="21"/>
                <w:highlight w:val="none"/>
              </w:rPr>
              <w:t>。</w:t>
            </w:r>
          </w:p>
        </w:tc>
      </w:tr>
    </w:tbl>
    <w:p w14:paraId="2D07A5D5">
      <w:pPr>
        <w:ind w:firstLine="480"/>
        <w:rPr>
          <w:rFonts w:asciiTheme="majorEastAsia" w:hAnsiTheme="majorEastAsia" w:eastAsiaTheme="majorEastAsia"/>
          <w:kern w:val="0"/>
          <w:szCs w:val="21"/>
          <w:highlight w:val="none"/>
        </w:rPr>
      </w:pPr>
    </w:p>
    <w:p w14:paraId="2B12BD30">
      <w:pPr>
        <w:ind w:firstLine="480"/>
        <w:rPr>
          <w:rFonts w:asciiTheme="majorEastAsia" w:hAnsiTheme="majorEastAsia" w:eastAsiaTheme="majorEastAsia"/>
          <w:szCs w:val="21"/>
          <w:highlight w:val="none"/>
        </w:rPr>
      </w:pPr>
      <w:r>
        <w:rPr>
          <w:rFonts w:hint="eastAsia" w:asciiTheme="majorEastAsia" w:hAnsiTheme="majorEastAsia" w:eastAsiaTheme="majorEastAsia"/>
          <w:kern w:val="0"/>
          <w:szCs w:val="21"/>
          <w:highlight w:val="none"/>
        </w:rPr>
        <w:t>备注：供应商须知前附表是对</w:t>
      </w:r>
      <w:r>
        <w:rPr>
          <w:rFonts w:hint="eastAsia" w:asciiTheme="majorEastAsia" w:hAnsiTheme="majorEastAsia" w:eastAsiaTheme="majorEastAsia"/>
          <w:szCs w:val="21"/>
          <w:highlight w:val="none"/>
        </w:rPr>
        <w:t>供应商须知的具体补充和修改，如有矛盾，应以本表为准。</w:t>
      </w:r>
    </w:p>
    <w:p w14:paraId="563581C1">
      <w:pPr>
        <w:spacing w:line="360" w:lineRule="auto"/>
        <w:rPr>
          <w:rFonts w:asciiTheme="majorEastAsia" w:hAnsiTheme="majorEastAsia" w:eastAsiaTheme="majorEastAsia"/>
          <w:sz w:val="28"/>
          <w:szCs w:val="28"/>
          <w:highlight w:val="none"/>
        </w:rPr>
      </w:pPr>
      <w:r>
        <w:rPr>
          <w:rFonts w:ascii="Arial" w:hAnsi="Arial" w:eastAsia="黑体"/>
          <w:bCs/>
          <w:kern w:val="0"/>
          <w:sz w:val="28"/>
          <w:szCs w:val="32"/>
          <w:highlight w:val="none"/>
        </w:rPr>
        <w:br w:type="page"/>
      </w:r>
      <w:bookmarkEnd w:id="142"/>
      <w:bookmarkStart w:id="20" w:name="_Toc36460118"/>
      <w:r>
        <w:rPr>
          <w:rFonts w:ascii="宋体" w:hAnsi="宋体"/>
          <w:b/>
          <w:sz w:val="24"/>
          <w:highlight w:val="none"/>
        </w:rPr>
        <w:t xml:space="preserve">1. </w:t>
      </w:r>
      <w:r>
        <w:rPr>
          <w:rFonts w:hint="eastAsia" w:ascii="宋体" w:hAnsi="宋体"/>
          <w:b/>
          <w:sz w:val="24"/>
          <w:highlight w:val="none"/>
        </w:rPr>
        <w:t>适用范围</w:t>
      </w:r>
      <w:bookmarkEnd w:id="20"/>
    </w:p>
    <w:p w14:paraId="50D4FCE1">
      <w:pPr>
        <w:spacing w:line="440" w:lineRule="exact"/>
        <w:ind w:firstLine="480" w:firstLineChars="200"/>
        <w:rPr>
          <w:rFonts w:ascii="宋体" w:hAnsi="宋体"/>
          <w:sz w:val="24"/>
          <w:szCs w:val="24"/>
          <w:highlight w:val="none"/>
        </w:rPr>
      </w:pPr>
      <w:r>
        <w:rPr>
          <w:rFonts w:hint="eastAsia" w:ascii="宋体" w:hAnsi="宋体"/>
          <w:sz w:val="24"/>
          <w:szCs w:val="24"/>
          <w:highlight w:val="none"/>
        </w:rPr>
        <w:t>本采购文件仅适用于本项目采购公告中所述项目。</w:t>
      </w:r>
    </w:p>
    <w:p w14:paraId="0FA2DDA1">
      <w:pPr>
        <w:spacing w:line="360" w:lineRule="auto"/>
        <w:rPr>
          <w:rFonts w:ascii="宋体" w:hAnsi="宋体"/>
          <w:b/>
          <w:sz w:val="24"/>
          <w:highlight w:val="none"/>
        </w:rPr>
      </w:pPr>
      <w:bookmarkStart w:id="21" w:name="_Toc36460119"/>
      <w:r>
        <w:rPr>
          <w:rFonts w:ascii="宋体" w:hAnsi="宋体"/>
          <w:b/>
          <w:sz w:val="24"/>
          <w:highlight w:val="none"/>
        </w:rPr>
        <w:t xml:space="preserve">2. </w:t>
      </w:r>
      <w:r>
        <w:rPr>
          <w:rFonts w:hint="eastAsia" w:ascii="宋体" w:hAnsi="宋体"/>
          <w:b/>
          <w:sz w:val="24"/>
          <w:highlight w:val="none"/>
        </w:rPr>
        <w:t>定义</w:t>
      </w:r>
      <w:bookmarkEnd w:id="21"/>
    </w:p>
    <w:p w14:paraId="6E483C61">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2.1 </w:t>
      </w:r>
      <w:r>
        <w:rPr>
          <w:rFonts w:hint="eastAsia" w:ascii="宋体" w:hAnsi="宋体"/>
          <w:sz w:val="24"/>
          <w:szCs w:val="24"/>
          <w:highlight w:val="none"/>
        </w:rPr>
        <w:t>采购人：指依法提出采购项目进行采购的法人或其他组织，采购人及联系方式见前附表。</w:t>
      </w:r>
    </w:p>
    <w:p w14:paraId="4A3922C8">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2.2 </w:t>
      </w:r>
      <w:r>
        <w:rPr>
          <w:rFonts w:hint="eastAsia" w:ascii="宋体" w:hAnsi="宋体"/>
          <w:sz w:val="24"/>
          <w:szCs w:val="24"/>
          <w:highlight w:val="none"/>
        </w:rPr>
        <w:t>供应商：指响应</w:t>
      </w:r>
      <w:r>
        <w:rPr>
          <w:rFonts w:hint="eastAsia" w:ascii="宋体" w:hAnsi="宋体"/>
          <w:sz w:val="24"/>
          <w:szCs w:val="24"/>
          <w:highlight w:val="none"/>
          <w:lang w:val="en-US" w:eastAsia="zh-CN"/>
        </w:rPr>
        <w:t>询比</w:t>
      </w:r>
      <w:r>
        <w:rPr>
          <w:rFonts w:hint="eastAsia" w:ascii="宋体" w:hAnsi="宋体"/>
          <w:sz w:val="24"/>
          <w:szCs w:val="24"/>
          <w:highlight w:val="none"/>
        </w:rPr>
        <w:t>采购，参与</w:t>
      </w:r>
      <w:r>
        <w:rPr>
          <w:rFonts w:hint="eastAsia" w:ascii="宋体" w:hAnsi="宋体"/>
          <w:sz w:val="24"/>
          <w:szCs w:val="24"/>
          <w:highlight w:val="none"/>
          <w:lang w:val="en-US" w:eastAsia="zh-CN"/>
        </w:rPr>
        <w:t>询比</w:t>
      </w:r>
      <w:r>
        <w:rPr>
          <w:rFonts w:hint="eastAsia" w:ascii="宋体" w:hAnsi="宋体"/>
          <w:sz w:val="24"/>
          <w:szCs w:val="24"/>
          <w:highlight w:val="none"/>
        </w:rPr>
        <w:t>竞争的法人或其他组织。</w:t>
      </w:r>
    </w:p>
    <w:p w14:paraId="3C62CADD">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2.3 </w:t>
      </w:r>
      <w:r>
        <w:rPr>
          <w:rFonts w:hint="eastAsia" w:ascii="宋体" w:hAnsi="宋体"/>
          <w:sz w:val="24"/>
          <w:szCs w:val="24"/>
          <w:highlight w:val="none"/>
        </w:rPr>
        <w:t>成交人：指最终被授予合同的供应商。</w:t>
      </w:r>
    </w:p>
    <w:p w14:paraId="25AB8120">
      <w:pPr>
        <w:spacing w:line="360" w:lineRule="auto"/>
        <w:rPr>
          <w:rFonts w:ascii="宋体" w:hAnsi="宋体"/>
          <w:b/>
          <w:sz w:val="24"/>
          <w:highlight w:val="none"/>
        </w:rPr>
      </w:pPr>
      <w:bookmarkStart w:id="22" w:name="_Toc36460120"/>
      <w:r>
        <w:rPr>
          <w:rFonts w:ascii="宋体" w:hAnsi="宋体"/>
          <w:b/>
          <w:sz w:val="24"/>
          <w:highlight w:val="none"/>
        </w:rPr>
        <w:t xml:space="preserve">3. </w:t>
      </w:r>
      <w:r>
        <w:rPr>
          <w:rFonts w:hint="eastAsia" w:ascii="宋体" w:hAnsi="宋体"/>
          <w:b/>
          <w:sz w:val="24"/>
          <w:szCs w:val="20"/>
          <w:highlight w:val="none"/>
          <w:lang w:val="en-US" w:eastAsia="zh-CN"/>
        </w:rPr>
        <w:t>询比</w:t>
      </w:r>
      <w:r>
        <w:rPr>
          <w:rFonts w:hint="eastAsia" w:ascii="宋体" w:hAnsi="宋体"/>
          <w:b/>
          <w:sz w:val="24"/>
          <w:highlight w:val="none"/>
        </w:rPr>
        <w:t>费用</w:t>
      </w:r>
      <w:bookmarkEnd w:id="22"/>
    </w:p>
    <w:p w14:paraId="0CDA25DD">
      <w:pPr>
        <w:spacing w:line="440" w:lineRule="exact"/>
        <w:ind w:firstLine="480" w:firstLineChars="200"/>
        <w:rPr>
          <w:rFonts w:ascii="宋体" w:hAnsi="宋体"/>
          <w:sz w:val="24"/>
          <w:szCs w:val="24"/>
          <w:highlight w:val="none"/>
        </w:rPr>
      </w:pPr>
      <w:r>
        <w:rPr>
          <w:rFonts w:hint="eastAsia" w:ascii="宋体" w:hAnsi="宋体"/>
          <w:sz w:val="24"/>
          <w:szCs w:val="24"/>
          <w:highlight w:val="none"/>
        </w:rPr>
        <w:t>供应商应承担与其参加</w:t>
      </w:r>
      <w:r>
        <w:rPr>
          <w:rFonts w:hint="eastAsia" w:ascii="宋体" w:hAnsi="宋体"/>
          <w:sz w:val="24"/>
          <w:szCs w:val="24"/>
          <w:highlight w:val="none"/>
          <w:lang w:val="en-US" w:eastAsia="zh-CN"/>
        </w:rPr>
        <w:t>询比</w:t>
      </w:r>
      <w:r>
        <w:rPr>
          <w:rFonts w:hint="eastAsia" w:ascii="宋体" w:hAnsi="宋体"/>
          <w:sz w:val="24"/>
          <w:szCs w:val="24"/>
          <w:highlight w:val="none"/>
        </w:rPr>
        <w:t>有关的所有费用。不论</w:t>
      </w:r>
      <w:r>
        <w:rPr>
          <w:rFonts w:hint="eastAsia" w:ascii="宋体" w:hAnsi="宋体"/>
          <w:sz w:val="24"/>
          <w:szCs w:val="24"/>
          <w:highlight w:val="none"/>
          <w:lang w:val="en-US" w:eastAsia="zh-CN"/>
        </w:rPr>
        <w:t>询比</w:t>
      </w:r>
      <w:r>
        <w:rPr>
          <w:rFonts w:hint="eastAsia" w:ascii="宋体" w:hAnsi="宋体"/>
          <w:sz w:val="24"/>
          <w:szCs w:val="24"/>
          <w:highlight w:val="none"/>
        </w:rPr>
        <w:t>过程和结果如何，供应商应自行承担所有与参加</w:t>
      </w:r>
      <w:r>
        <w:rPr>
          <w:rFonts w:hint="eastAsia" w:ascii="宋体" w:hAnsi="宋体"/>
          <w:sz w:val="24"/>
          <w:szCs w:val="24"/>
          <w:highlight w:val="none"/>
          <w:lang w:val="en-US" w:eastAsia="zh-CN"/>
        </w:rPr>
        <w:t>询比</w:t>
      </w:r>
      <w:r>
        <w:rPr>
          <w:rFonts w:hint="eastAsia" w:ascii="宋体" w:hAnsi="宋体"/>
          <w:sz w:val="24"/>
          <w:szCs w:val="24"/>
          <w:highlight w:val="none"/>
        </w:rPr>
        <w:t>有关的费用，采购人在任何情况下均无义务和责任承担这些费用。</w:t>
      </w:r>
    </w:p>
    <w:p w14:paraId="4C477BC5">
      <w:pPr>
        <w:spacing w:line="360" w:lineRule="auto"/>
        <w:rPr>
          <w:rFonts w:ascii="宋体" w:hAnsi="宋体"/>
          <w:b/>
          <w:sz w:val="24"/>
          <w:highlight w:val="none"/>
        </w:rPr>
      </w:pPr>
      <w:bookmarkStart w:id="23" w:name="_Toc36460121"/>
      <w:r>
        <w:rPr>
          <w:rFonts w:ascii="宋体" w:hAnsi="宋体"/>
          <w:b/>
          <w:sz w:val="24"/>
          <w:highlight w:val="none"/>
        </w:rPr>
        <w:t xml:space="preserve">4. </w:t>
      </w:r>
      <w:r>
        <w:rPr>
          <w:rFonts w:hint="eastAsia" w:ascii="宋体" w:hAnsi="宋体"/>
          <w:b/>
          <w:sz w:val="24"/>
          <w:highlight w:val="none"/>
        </w:rPr>
        <w:t>现场踏勘</w:t>
      </w:r>
      <w:bookmarkEnd w:id="23"/>
    </w:p>
    <w:p w14:paraId="3E05626C">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4.1 </w:t>
      </w:r>
      <w:r>
        <w:rPr>
          <w:rFonts w:hint="eastAsia" w:ascii="宋体" w:hAnsi="宋体"/>
          <w:sz w:val="24"/>
          <w:szCs w:val="24"/>
          <w:highlight w:val="none"/>
        </w:rPr>
        <w:t>供应商须知前附表规定组织踏勘现场的，采购人按供应商须知前附表规定的时间、地点组织供应商踏勘项目现场。</w:t>
      </w:r>
    </w:p>
    <w:p w14:paraId="67715DBB">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4.2 </w:t>
      </w:r>
      <w:r>
        <w:rPr>
          <w:rFonts w:hint="eastAsia" w:ascii="宋体" w:hAnsi="宋体"/>
          <w:sz w:val="24"/>
          <w:szCs w:val="24"/>
          <w:highlight w:val="none"/>
        </w:rPr>
        <w:t>供应商自行负责在踏勘现场中所发生的人员伤亡和财产损失。</w:t>
      </w:r>
    </w:p>
    <w:p w14:paraId="624F136D">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4.3 </w:t>
      </w:r>
      <w:r>
        <w:rPr>
          <w:rFonts w:hint="eastAsia" w:ascii="宋体" w:hAnsi="宋体"/>
          <w:sz w:val="24"/>
          <w:szCs w:val="24"/>
          <w:highlight w:val="none"/>
        </w:rPr>
        <w:t>采购人在踏勘现场中介绍的项目场地和相关的周边环境情况，仅供供应商在编制响应文件时参考，采购人不对供应商据此作出的判断和决策负责。</w:t>
      </w:r>
    </w:p>
    <w:p w14:paraId="5317189A">
      <w:pPr>
        <w:spacing w:line="360" w:lineRule="auto"/>
        <w:rPr>
          <w:rFonts w:ascii="宋体" w:hAnsi="宋体"/>
          <w:b/>
          <w:sz w:val="24"/>
          <w:highlight w:val="none"/>
        </w:rPr>
      </w:pPr>
      <w:bookmarkStart w:id="24" w:name="_Toc36460122"/>
      <w:r>
        <w:rPr>
          <w:rFonts w:ascii="宋体" w:hAnsi="宋体"/>
          <w:b/>
          <w:sz w:val="24"/>
          <w:highlight w:val="none"/>
        </w:rPr>
        <w:t xml:space="preserve">5. </w:t>
      </w:r>
      <w:r>
        <w:rPr>
          <w:rFonts w:hint="eastAsia" w:ascii="宋体" w:hAnsi="宋体"/>
          <w:b/>
          <w:sz w:val="24"/>
          <w:highlight w:val="none"/>
        </w:rPr>
        <w:t>采购文件的构成</w:t>
      </w:r>
      <w:bookmarkEnd w:id="24"/>
    </w:p>
    <w:p w14:paraId="05404FF8">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5.1 </w:t>
      </w:r>
      <w:r>
        <w:rPr>
          <w:rFonts w:hint="eastAsia" w:ascii="宋体" w:hAnsi="宋体"/>
          <w:sz w:val="24"/>
          <w:szCs w:val="24"/>
          <w:highlight w:val="none"/>
        </w:rPr>
        <w:t>采购文件由下列文件以及在</w:t>
      </w:r>
      <w:r>
        <w:rPr>
          <w:rFonts w:hint="eastAsia" w:ascii="宋体" w:hAnsi="宋体"/>
          <w:sz w:val="24"/>
          <w:szCs w:val="24"/>
          <w:highlight w:val="none"/>
          <w:lang w:val="en-US" w:eastAsia="zh-CN"/>
        </w:rPr>
        <w:t>询比</w:t>
      </w:r>
      <w:r>
        <w:rPr>
          <w:rFonts w:hint="eastAsia" w:ascii="宋体" w:hAnsi="宋体"/>
          <w:sz w:val="24"/>
          <w:szCs w:val="24"/>
          <w:highlight w:val="none"/>
        </w:rPr>
        <w:t>过程中发出的修正和补充文件组成：</w:t>
      </w:r>
    </w:p>
    <w:p w14:paraId="74ED0CFA">
      <w:pPr>
        <w:spacing w:line="440" w:lineRule="exact"/>
        <w:ind w:firstLine="480" w:firstLineChars="200"/>
        <w:rPr>
          <w:rFonts w:ascii="宋体" w:hAnsi="宋体"/>
          <w:sz w:val="24"/>
          <w:szCs w:val="24"/>
          <w:highlight w:val="none"/>
        </w:rPr>
      </w:pPr>
      <w:r>
        <w:rPr>
          <w:rFonts w:hint="eastAsia" w:ascii="宋体" w:hAnsi="宋体"/>
          <w:sz w:val="24"/>
          <w:szCs w:val="24"/>
          <w:highlight w:val="none"/>
        </w:rPr>
        <w:t>第一章</w:t>
      </w:r>
      <w:r>
        <w:rPr>
          <w:rFonts w:ascii="宋体" w:hAnsi="宋体"/>
          <w:sz w:val="24"/>
          <w:szCs w:val="24"/>
          <w:highlight w:val="none"/>
        </w:rPr>
        <w:tab/>
      </w:r>
      <w:r>
        <w:rPr>
          <w:rFonts w:hint="eastAsia" w:ascii="宋体" w:hAnsi="宋体"/>
          <w:sz w:val="24"/>
          <w:szCs w:val="24"/>
          <w:highlight w:val="none"/>
        </w:rPr>
        <w:t>采购公告</w:t>
      </w:r>
    </w:p>
    <w:p w14:paraId="100C9556">
      <w:pPr>
        <w:spacing w:line="440" w:lineRule="exact"/>
        <w:ind w:firstLine="480" w:firstLineChars="200"/>
        <w:rPr>
          <w:rFonts w:ascii="宋体" w:hAnsi="宋体"/>
          <w:sz w:val="24"/>
          <w:szCs w:val="24"/>
          <w:highlight w:val="none"/>
        </w:rPr>
      </w:pPr>
      <w:r>
        <w:rPr>
          <w:rFonts w:hint="eastAsia" w:ascii="宋体" w:hAnsi="宋体"/>
          <w:sz w:val="24"/>
          <w:szCs w:val="24"/>
          <w:highlight w:val="none"/>
        </w:rPr>
        <w:t>第二章</w:t>
      </w:r>
      <w:r>
        <w:rPr>
          <w:rFonts w:ascii="宋体" w:hAnsi="宋体"/>
          <w:sz w:val="24"/>
          <w:szCs w:val="24"/>
          <w:highlight w:val="none"/>
        </w:rPr>
        <w:tab/>
      </w:r>
      <w:r>
        <w:rPr>
          <w:rFonts w:hint="eastAsia" w:ascii="宋体" w:hAnsi="宋体"/>
          <w:sz w:val="24"/>
          <w:szCs w:val="24"/>
          <w:highlight w:val="none"/>
        </w:rPr>
        <w:t>供应商须知及前附表</w:t>
      </w:r>
    </w:p>
    <w:p w14:paraId="2C339BF4">
      <w:pPr>
        <w:spacing w:line="440" w:lineRule="exact"/>
        <w:ind w:firstLine="480" w:firstLineChars="200"/>
        <w:rPr>
          <w:rFonts w:ascii="宋体" w:hAnsi="宋体"/>
          <w:sz w:val="24"/>
          <w:szCs w:val="24"/>
          <w:highlight w:val="none"/>
        </w:rPr>
      </w:pPr>
      <w:r>
        <w:rPr>
          <w:rFonts w:hint="eastAsia" w:ascii="宋体" w:hAnsi="宋体"/>
          <w:sz w:val="24"/>
          <w:szCs w:val="24"/>
          <w:highlight w:val="none"/>
        </w:rPr>
        <w:t>第三章</w:t>
      </w:r>
      <w:r>
        <w:rPr>
          <w:rFonts w:ascii="宋体" w:hAnsi="宋体"/>
          <w:sz w:val="24"/>
          <w:szCs w:val="24"/>
          <w:highlight w:val="none"/>
        </w:rPr>
        <w:tab/>
      </w:r>
      <w:r>
        <w:rPr>
          <w:rFonts w:hint="eastAsia" w:ascii="宋体" w:hAnsi="宋体"/>
          <w:sz w:val="24"/>
          <w:szCs w:val="24"/>
          <w:highlight w:val="none"/>
        </w:rPr>
        <w:t>评审办法</w:t>
      </w:r>
    </w:p>
    <w:p w14:paraId="43B732DE">
      <w:pPr>
        <w:spacing w:line="440" w:lineRule="exact"/>
        <w:ind w:firstLine="480" w:firstLineChars="200"/>
        <w:rPr>
          <w:rFonts w:ascii="宋体" w:hAnsi="宋体"/>
          <w:sz w:val="24"/>
          <w:szCs w:val="24"/>
          <w:highlight w:val="none"/>
        </w:rPr>
      </w:pPr>
      <w:r>
        <w:rPr>
          <w:rFonts w:hint="eastAsia" w:ascii="宋体" w:hAnsi="宋体"/>
          <w:sz w:val="24"/>
          <w:szCs w:val="24"/>
          <w:highlight w:val="none"/>
        </w:rPr>
        <w:t>第四章</w:t>
      </w:r>
      <w:r>
        <w:rPr>
          <w:rFonts w:ascii="宋体" w:hAnsi="宋体"/>
          <w:sz w:val="24"/>
          <w:szCs w:val="24"/>
          <w:highlight w:val="none"/>
        </w:rPr>
        <w:tab/>
      </w:r>
      <w:r>
        <w:rPr>
          <w:rFonts w:hint="eastAsia" w:ascii="宋体" w:hAnsi="宋体"/>
          <w:sz w:val="24"/>
          <w:szCs w:val="24"/>
          <w:highlight w:val="none"/>
        </w:rPr>
        <w:t>采购需求</w:t>
      </w:r>
    </w:p>
    <w:p w14:paraId="6B06B1E9">
      <w:pPr>
        <w:spacing w:line="440" w:lineRule="exact"/>
        <w:ind w:firstLine="480" w:firstLineChars="200"/>
        <w:rPr>
          <w:rFonts w:hint="default" w:ascii="宋体" w:hAnsi="宋体" w:eastAsia="宋体"/>
          <w:sz w:val="24"/>
          <w:szCs w:val="24"/>
          <w:highlight w:val="none"/>
          <w:lang w:val="en-US" w:eastAsia="zh-CN"/>
        </w:rPr>
      </w:pPr>
      <w:r>
        <w:rPr>
          <w:rFonts w:hint="eastAsia" w:ascii="宋体" w:hAnsi="宋体"/>
          <w:sz w:val="24"/>
          <w:szCs w:val="24"/>
          <w:highlight w:val="none"/>
        </w:rPr>
        <w:t>第五章</w:t>
      </w:r>
      <w:r>
        <w:rPr>
          <w:rFonts w:ascii="宋体" w:hAnsi="宋体"/>
          <w:sz w:val="24"/>
          <w:szCs w:val="24"/>
          <w:highlight w:val="none"/>
        </w:rPr>
        <w:tab/>
      </w:r>
      <w:r>
        <w:rPr>
          <w:rFonts w:ascii="宋体" w:hAnsi="宋体"/>
          <w:sz w:val="24"/>
          <w:szCs w:val="24"/>
          <w:highlight w:val="none"/>
        </w:rPr>
        <w:t>合同</w:t>
      </w:r>
      <w:r>
        <w:rPr>
          <w:rFonts w:hint="eastAsia" w:ascii="宋体" w:hAnsi="宋体"/>
          <w:sz w:val="24"/>
          <w:szCs w:val="24"/>
          <w:highlight w:val="none"/>
          <w:lang w:val="en-US" w:eastAsia="zh-CN"/>
        </w:rPr>
        <w:t>条款及样式</w:t>
      </w:r>
    </w:p>
    <w:p w14:paraId="58A54A8C">
      <w:pPr>
        <w:spacing w:line="440" w:lineRule="exact"/>
        <w:ind w:firstLine="480" w:firstLineChars="200"/>
        <w:rPr>
          <w:rFonts w:ascii="宋体" w:hAnsi="宋体"/>
          <w:sz w:val="24"/>
          <w:szCs w:val="24"/>
          <w:highlight w:val="none"/>
        </w:rPr>
      </w:pPr>
      <w:r>
        <w:rPr>
          <w:rFonts w:hint="eastAsia" w:ascii="宋体" w:hAnsi="宋体"/>
          <w:sz w:val="24"/>
          <w:szCs w:val="24"/>
          <w:highlight w:val="none"/>
        </w:rPr>
        <w:t>第六章 响应文件格式</w:t>
      </w:r>
    </w:p>
    <w:p w14:paraId="611F7034">
      <w:pPr>
        <w:spacing w:line="440" w:lineRule="exact"/>
        <w:ind w:firstLine="480" w:firstLineChars="200"/>
        <w:rPr>
          <w:rFonts w:ascii="宋体" w:hAnsi="宋体"/>
          <w:sz w:val="24"/>
          <w:szCs w:val="24"/>
          <w:highlight w:val="none"/>
        </w:rPr>
      </w:pPr>
      <w:r>
        <w:rPr>
          <w:rFonts w:ascii="宋体" w:hAnsi="宋体"/>
          <w:sz w:val="24"/>
          <w:szCs w:val="24"/>
          <w:highlight w:val="none"/>
        </w:rPr>
        <w:t>5.2</w:t>
      </w:r>
      <w:r>
        <w:rPr>
          <w:rFonts w:hint="eastAsia" w:ascii="宋体" w:hAnsi="宋体"/>
          <w:sz w:val="24"/>
          <w:szCs w:val="24"/>
          <w:highlight w:val="none"/>
        </w:rPr>
        <w:t>供应商应认真阅读采购文件中所有的事项、格式、条款和要求等。供应商没有按照采购文件要求提交全部资料，或者响应文件没有对采购文件在各方面都做出实质性响应，可能导致其</w:t>
      </w:r>
      <w:r>
        <w:rPr>
          <w:rFonts w:hint="eastAsia" w:ascii="宋体" w:hAnsi="宋体"/>
          <w:sz w:val="24"/>
          <w:szCs w:val="24"/>
          <w:highlight w:val="none"/>
          <w:lang w:val="en-US" w:eastAsia="zh-CN"/>
        </w:rPr>
        <w:t>询比响应文件</w:t>
      </w:r>
      <w:r>
        <w:rPr>
          <w:rFonts w:hint="eastAsia" w:ascii="宋体" w:hAnsi="宋体"/>
          <w:sz w:val="24"/>
          <w:szCs w:val="24"/>
          <w:highlight w:val="none"/>
        </w:rPr>
        <w:t>被拒绝。</w:t>
      </w:r>
    </w:p>
    <w:p w14:paraId="6750406D">
      <w:pPr>
        <w:spacing w:line="440" w:lineRule="exact"/>
        <w:ind w:firstLine="480" w:firstLineChars="200"/>
        <w:rPr>
          <w:rFonts w:ascii="宋体" w:hAnsi="宋体"/>
          <w:sz w:val="24"/>
          <w:szCs w:val="24"/>
          <w:highlight w:val="none"/>
        </w:rPr>
      </w:pPr>
      <w:r>
        <w:rPr>
          <w:rFonts w:ascii="宋体" w:hAnsi="宋体"/>
          <w:sz w:val="24"/>
          <w:szCs w:val="24"/>
          <w:highlight w:val="none"/>
        </w:rPr>
        <w:t>5.3</w:t>
      </w:r>
      <w:r>
        <w:rPr>
          <w:rFonts w:hint="eastAsia" w:ascii="宋体" w:hAnsi="宋体"/>
          <w:sz w:val="24"/>
          <w:szCs w:val="24"/>
          <w:highlight w:val="none"/>
        </w:rPr>
        <w:t>响应文件一经递交成功即表示供应商确认采购文件的法律效力，并对此采购文件提出的要求做出相应的响应，承担与采购文件要求相适应的民事、经济和法律责任。</w:t>
      </w:r>
    </w:p>
    <w:p w14:paraId="5E06FD90">
      <w:pPr>
        <w:spacing w:line="440" w:lineRule="exact"/>
        <w:ind w:firstLine="480" w:firstLineChars="200"/>
        <w:rPr>
          <w:rFonts w:ascii="宋体" w:hAnsi="宋体"/>
          <w:sz w:val="24"/>
          <w:szCs w:val="24"/>
          <w:highlight w:val="none"/>
        </w:rPr>
      </w:pPr>
      <w:r>
        <w:rPr>
          <w:rFonts w:ascii="宋体" w:hAnsi="宋体"/>
          <w:sz w:val="24"/>
          <w:szCs w:val="24"/>
          <w:highlight w:val="none"/>
        </w:rPr>
        <w:t>5.4</w:t>
      </w:r>
      <w:r>
        <w:rPr>
          <w:rFonts w:hint="eastAsia" w:ascii="宋体" w:hAnsi="宋体"/>
          <w:sz w:val="24"/>
          <w:szCs w:val="24"/>
          <w:highlight w:val="none"/>
        </w:rPr>
        <w:t>由于供应商对采购文件的误解与疏忽或报价误差，而导致</w:t>
      </w:r>
      <w:r>
        <w:rPr>
          <w:rFonts w:hint="eastAsia" w:ascii="宋体" w:hAnsi="宋体"/>
          <w:sz w:val="24"/>
          <w:szCs w:val="24"/>
          <w:highlight w:val="none"/>
          <w:lang w:val="en-US" w:eastAsia="zh-CN"/>
        </w:rPr>
        <w:t>询比</w:t>
      </w:r>
      <w:r>
        <w:rPr>
          <w:rFonts w:hint="eastAsia" w:ascii="宋体" w:hAnsi="宋体"/>
          <w:sz w:val="24"/>
          <w:szCs w:val="24"/>
          <w:highlight w:val="none"/>
        </w:rPr>
        <w:t>失败或成交后的任何风险，其责任均由供应商自负。</w:t>
      </w:r>
    </w:p>
    <w:p w14:paraId="379CBD7F">
      <w:pPr>
        <w:spacing w:line="360" w:lineRule="auto"/>
        <w:rPr>
          <w:rFonts w:ascii="宋体" w:hAnsi="宋体"/>
          <w:b/>
          <w:sz w:val="24"/>
          <w:highlight w:val="none"/>
        </w:rPr>
      </w:pPr>
      <w:bookmarkStart w:id="25" w:name="_Toc36460123"/>
      <w:r>
        <w:rPr>
          <w:rFonts w:ascii="宋体" w:hAnsi="宋体"/>
          <w:b/>
          <w:sz w:val="24"/>
          <w:highlight w:val="none"/>
        </w:rPr>
        <w:t xml:space="preserve">6. </w:t>
      </w:r>
      <w:r>
        <w:rPr>
          <w:rFonts w:hint="eastAsia" w:ascii="宋体" w:hAnsi="宋体"/>
          <w:b/>
          <w:sz w:val="24"/>
          <w:highlight w:val="none"/>
        </w:rPr>
        <w:t>采购文件的澄清、修改、补充</w:t>
      </w:r>
      <w:bookmarkEnd w:id="25"/>
    </w:p>
    <w:p w14:paraId="7CD307E1">
      <w:pPr>
        <w:spacing w:line="440" w:lineRule="exact"/>
        <w:ind w:firstLine="480" w:firstLineChars="200"/>
        <w:rPr>
          <w:rFonts w:ascii="宋体" w:hAnsi="宋体"/>
          <w:sz w:val="24"/>
          <w:szCs w:val="24"/>
          <w:highlight w:val="none"/>
        </w:rPr>
      </w:pPr>
      <w:r>
        <w:rPr>
          <w:rFonts w:ascii="宋体" w:hAnsi="宋体"/>
          <w:sz w:val="24"/>
          <w:szCs w:val="24"/>
          <w:highlight w:val="none"/>
        </w:rPr>
        <w:t>6.1</w:t>
      </w:r>
      <w:r>
        <w:rPr>
          <w:rFonts w:hint="eastAsia" w:ascii="宋体" w:hAnsi="宋体"/>
          <w:sz w:val="24"/>
          <w:szCs w:val="24"/>
          <w:highlight w:val="none"/>
        </w:rPr>
        <w:t>任何要求对采购文件进行澄清的供应商，均应在供应商须知前附表规定的时间提出。在递交截止期前的任何时候，无论出于何种原因，采购人可主动地对采购文件进行修改、补充。</w:t>
      </w:r>
    </w:p>
    <w:p w14:paraId="467BAC85">
      <w:pPr>
        <w:spacing w:line="440" w:lineRule="exact"/>
        <w:ind w:firstLine="480" w:firstLineChars="200"/>
        <w:rPr>
          <w:rFonts w:ascii="宋体" w:hAnsi="宋体"/>
          <w:sz w:val="24"/>
          <w:szCs w:val="24"/>
          <w:highlight w:val="none"/>
        </w:rPr>
      </w:pPr>
      <w:r>
        <w:rPr>
          <w:rFonts w:ascii="宋体" w:hAnsi="宋体"/>
          <w:sz w:val="24"/>
          <w:szCs w:val="24"/>
          <w:highlight w:val="none"/>
        </w:rPr>
        <w:t>6.2</w:t>
      </w:r>
      <w:r>
        <w:rPr>
          <w:rFonts w:hint="eastAsia" w:ascii="宋体" w:hAnsi="宋体"/>
          <w:sz w:val="24"/>
          <w:szCs w:val="24"/>
          <w:highlight w:val="none"/>
        </w:rPr>
        <w:t>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18853AA9">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6.3 </w:t>
      </w:r>
      <w:r>
        <w:rPr>
          <w:rFonts w:hint="eastAsia" w:ascii="宋体" w:hAnsi="宋体"/>
          <w:sz w:val="24"/>
          <w:szCs w:val="24"/>
          <w:highlight w:val="none"/>
        </w:rPr>
        <w:t>为使供应商有充分时间对采购文件的修改部分进行研究，采购人可适当延长</w:t>
      </w:r>
      <w:r>
        <w:rPr>
          <w:rFonts w:hint="eastAsia" w:ascii="宋体" w:hAnsi="宋体"/>
          <w:sz w:val="24"/>
          <w:szCs w:val="24"/>
          <w:highlight w:val="none"/>
          <w:lang w:val="en-US" w:eastAsia="zh-CN"/>
        </w:rPr>
        <w:t>询比</w:t>
      </w:r>
      <w:r>
        <w:rPr>
          <w:rFonts w:hint="eastAsia" w:ascii="宋体" w:hAnsi="宋体"/>
          <w:sz w:val="24"/>
          <w:szCs w:val="24"/>
          <w:highlight w:val="none"/>
        </w:rPr>
        <w:t>文件的递交截止时间，并以书面形式通知所有购买采购文件的供应商。</w:t>
      </w:r>
    </w:p>
    <w:p w14:paraId="307DA99B">
      <w:pPr>
        <w:spacing w:line="360" w:lineRule="auto"/>
        <w:rPr>
          <w:rFonts w:ascii="宋体" w:hAnsi="宋体"/>
          <w:b/>
          <w:sz w:val="24"/>
          <w:highlight w:val="none"/>
        </w:rPr>
      </w:pPr>
      <w:bookmarkStart w:id="26" w:name="_Toc36460124"/>
      <w:r>
        <w:rPr>
          <w:rFonts w:ascii="宋体" w:hAnsi="宋体"/>
          <w:b/>
          <w:sz w:val="24"/>
          <w:highlight w:val="none"/>
        </w:rPr>
        <w:t xml:space="preserve">7. </w:t>
      </w:r>
      <w:r>
        <w:rPr>
          <w:rFonts w:hint="eastAsia" w:ascii="宋体" w:hAnsi="宋体"/>
          <w:b/>
          <w:sz w:val="24"/>
          <w:highlight w:val="none"/>
        </w:rPr>
        <w:t>编制基本要求</w:t>
      </w:r>
      <w:bookmarkEnd w:id="26"/>
    </w:p>
    <w:p w14:paraId="7CA80855">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7.1 </w:t>
      </w:r>
      <w:r>
        <w:rPr>
          <w:rFonts w:hint="eastAsia" w:ascii="宋体" w:hAnsi="宋体"/>
          <w:sz w:val="24"/>
          <w:szCs w:val="24"/>
          <w:highlight w:val="none"/>
        </w:rPr>
        <w:t>供应商应在认真阅读，充分理解本采购文件所有内容（包括所有的澄清、修改、补充内容）的基础上，按照“第六章响应文件格式”的要求编制完整的响应文件。</w:t>
      </w:r>
    </w:p>
    <w:p w14:paraId="66D82BA9">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7.2 </w:t>
      </w:r>
      <w:r>
        <w:rPr>
          <w:rFonts w:hint="eastAsia" w:ascii="宋体" w:hAnsi="宋体"/>
          <w:sz w:val="24"/>
          <w:szCs w:val="24"/>
          <w:highlight w:val="none"/>
        </w:rPr>
        <w:t>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2106CBF9">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7.3 </w:t>
      </w:r>
      <w:r>
        <w:rPr>
          <w:rFonts w:hint="eastAsia" w:ascii="宋体" w:hAnsi="宋体"/>
          <w:sz w:val="24"/>
          <w:szCs w:val="24"/>
          <w:highlight w:val="none"/>
        </w:rPr>
        <w:t>如果响应文件填报的内容不详，或没有提供采购文件中所要求的全部资料及数据，给评审造成困难，责任由供应商自行承担。</w:t>
      </w:r>
    </w:p>
    <w:p w14:paraId="3E8C969A">
      <w:pPr>
        <w:spacing w:line="440" w:lineRule="exact"/>
        <w:ind w:firstLine="480" w:firstLineChars="200"/>
        <w:rPr>
          <w:rFonts w:ascii="宋体" w:hAnsi="宋体"/>
          <w:sz w:val="24"/>
          <w:szCs w:val="24"/>
          <w:highlight w:val="none"/>
        </w:rPr>
      </w:pPr>
      <w:r>
        <w:rPr>
          <w:rFonts w:ascii="宋体" w:hAnsi="宋体"/>
          <w:sz w:val="24"/>
          <w:szCs w:val="24"/>
          <w:highlight w:val="none"/>
        </w:rPr>
        <w:t>7.4</w:t>
      </w:r>
      <w:r>
        <w:rPr>
          <w:rFonts w:hint="eastAsia" w:ascii="宋体" w:hAnsi="宋体"/>
          <w:sz w:val="24"/>
          <w:szCs w:val="24"/>
          <w:highlight w:val="none"/>
        </w:rPr>
        <w:t>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5FE01633">
      <w:pPr>
        <w:spacing w:line="360" w:lineRule="auto"/>
        <w:rPr>
          <w:rFonts w:ascii="宋体" w:hAnsi="宋体"/>
          <w:b/>
          <w:sz w:val="24"/>
          <w:highlight w:val="none"/>
        </w:rPr>
      </w:pPr>
      <w:bookmarkStart w:id="27" w:name="_Toc36460125"/>
      <w:r>
        <w:rPr>
          <w:rFonts w:ascii="宋体" w:hAnsi="宋体"/>
          <w:b/>
          <w:sz w:val="24"/>
          <w:highlight w:val="none"/>
        </w:rPr>
        <w:t xml:space="preserve">8. </w:t>
      </w:r>
      <w:r>
        <w:rPr>
          <w:rFonts w:hint="eastAsia" w:ascii="宋体" w:hAnsi="宋体"/>
          <w:b/>
          <w:sz w:val="24"/>
          <w:highlight w:val="none"/>
        </w:rPr>
        <w:t>语言和计量单位</w:t>
      </w:r>
      <w:bookmarkEnd w:id="27"/>
    </w:p>
    <w:p w14:paraId="74105377">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8.1 </w:t>
      </w:r>
      <w:r>
        <w:rPr>
          <w:rFonts w:hint="eastAsia" w:ascii="宋体" w:hAnsi="宋体"/>
          <w:sz w:val="24"/>
          <w:szCs w:val="24"/>
          <w:highlight w:val="none"/>
        </w:rPr>
        <w:t>响应文件及供应商与采购人之间的凡与采购有关的来往信函和文件均使用中文，若其中有其它语言的书面材料，则应附有中文译文，并以中文译文为准。</w:t>
      </w:r>
    </w:p>
    <w:p w14:paraId="653D662B">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8.2 </w:t>
      </w:r>
      <w:r>
        <w:rPr>
          <w:rFonts w:hint="eastAsia" w:ascii="宋体" w:hAnsi="宋体"/>
          <w:sz w:val="24"/>
          <w:szCs w:val="24"/>
          <w:highlight w:val="none"/>
        </w:rPr>
        <w:t>除非采购文件中另有规定，计量单位均采用中华人民共和国法定的计量单位。</w:t>
      </w:r>
    </w:p>
    <w:p w14:paraId="656E3463">
      <w:pPr>
        <w:spacing w:line="360" w:lineRule="auto"/>
        <w:rPr>
          <w:rFonts w:ascii="宋体" w:hAnsi="宋体"/>
          <w:b/>
          <w:sz w:val="24"/>
          <w:highlight w:val="none"/>
        </w:rPr>
      </w:pPr>
      <w:bookmarkStart w:id="28" w:name="_Toc36460126"/>
      <w:r>
        <w:rPr>
          <w:rFonts w:ascii="宋体" w:hAnsi="宋体"/>
          <w:b/>
          <w:sz w:val="24"/>
          <w:highlight w:val="none"/>
        </w:rPr>
        <w:t xml:space="preserve">9. </w:t>
      </w:r>
      <w:r>
        <w:rPr>
          <w:rFonts w:hint="eastAsia" w:ascii="宋体" w:hAnsi="宋体"/>
          <w:b/>
          <w:sz w:val="24"/>
          <w:highlight w:val="none"/>
        </w:rPr>
        <w:t>报价</w:t>
      </w:r>
      <w:bookmarkEnd w:id="28"/>
    </w:p>
    <w:p w14:paraId="4A1E71F8">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9.1 </w:t>
      </w:r>
      <w:r>
        <w:rPr>
          <w:rFonts w:hint="eastAsia" w:ascii="宋体" w:hAnsi="宋体"/>
          <w:sz w:val="24"/>
          <w:szCs w:val="24"/>
          <w:highlight w:val="none"/>
        </w:rPr>
        <w:t>供应商应按照采购文件规定的内容、责任范围以及技术要求条件进行报价。并按报价部分规定的格式报出分项价格和总价。</w:t>
      </w:r>
    </w:p>
    <w:p w14:paraId="2DCF0131">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9.2 </w:t>
      </w:r>
      <w:r>
        <w:rPr>
          <w:rFonts w:hint="eastAsia" w:ascii="宋体" w:hAnsi="宋体"/>
          <w:sz w:val="24"/>
          <w:szCs w:val="24"/>
          <w:highlight w:val="none"/>
        </w:rPr>
        <w:t>供应商报价应包括供应商成交后为完成采购项目规定的全部工作需支付的一切费用和拟获得的利润，并考虑了应承担的风险。</w:t>
      </w:r>
    </w:p>
    <w:p w14:paraId="4C4BB269">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9.3 </w:t>
      </w:r>
      <w:r>
        <w:rPr>
          <w:rFonts w:hint="eastAsia" w:ascii="宋体" w:hAnsi="宋体"/>
          <w:sz w:val="24"/>
          <w:szCs w:val="24"/>
          <w:highlight w:val="none"/>
        </w:rPr>
        <w:t>供应商必须根据采购文件报价格式进行报价，若供应商提供免费服务，应在响应文件中说明或在报价表中填“免费”，否则视为已包含在总报价中。</w:t>
      </w:r>
    </w:p>
    <w:p w14:paraId="26E2BA1A">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9.4 </w:t>
      </w:r>
      <w:r>
        <w:rPr>
          <w:rFonts w:hint="eastAsia" w:ascii="宋体" w:hAnsi="宋体"/>
          <w:sz w:val="24"/>
          <w:szCs w:val="24"/>
          <w:highlight w:val="none"/>
        </w:rPr>
        <w:t>供应商不得以低于成本报价。</w:t>
      </w:r>
    </w:p>
    <w:p w14:paraId="28707A88">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9.5 </w:t>
      </w:r>
      <w:r>
        <w:rPr>
          <w:rFonts w:hint="eastAsia" w:ascii="宋体" w:hAnsi="宋体"/>
          <w:sz w:val="24"/>
          <w:szCs w:val="24"/>
          <w:highlight w:val="none"/>
        </w:rPr>
        <w:t>响应文件中标明的最终报价在合同执行过程中是固定不变的，不得以任何理由予以变更。</w:t>
      </w:r>
    </w:p>
    <w:p w14:paraId="61C0DBBE">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9.6 </w:t>
      </w:r>
      <w:r>
        <w:rPr>
          <w:rFonts w:hint="eastAsia" w:ascii="宋体" w:hAnsi="宋体"/>
          <w:sz w:val="24"/>
          <w:szCs w:val="24"/>
          <w:highlight w:val="none"/>
        </w:rPr>
        <w:t>采购人设有最高限价的，供应商的报价不得超过最高限价，如超过最高限价，将予以否决，最高限价在供应商须知前附表中载明。</w:t>
      </w:r>
    </w:p>
    <w:p w14:paraId="011F4DE0">
      <w:pPr>
        <w:spacing w:line="360" w:lineRule="auto"/>
        <w:rPr>
          <w:rFonts w:ascii="宋体" w:hAnsi="宋体"/>
          <w:b/>
          <w:sz w:val="24"/>
          <w:highlight w:val="none"/>
        </w:rPr>
      </w:pPr>
      <w:bookmarkStart w:id="29" w:name="_Toc36460127"/>
      <w:r>
        <w:rPr>
          <w:rFonts w:ascii="宋体" w:hAnsi="宋体"/>
          <w:b/>
          <w:sz w:val="24"/>
          <w:highlight w:val="none"/>
        </w:rPr>
        <w:t xml:space="preserve">10. </w:t>
      </w:r>
      <w:r>
        <w:rPr>
          <w:rFonts w:hint="eastAsia" w:ascii="宋体" w:hAnsi="宋体"/>
          <w:b/>
          <w:sz w:val="24"/>
          <w:highlight w:val="none"/>
        </w:rPr>
        <w:t>报价货币</w:t>
      </w:r>
      <w:bookmarkEnd w:id="29"/>
    </w:p>
    <w:p w14:paraId="70796FF3">
      <w:pPr>
        <w:spacing w:line="440" w:lineRule="exact"/>
        <w:ind w:firstLine="480" w:firstLineChars="200"/>
        <w:rPr>
          <w:rFonts w:ascii="宋体" w:hAnsi="宋体"/>
          <w:sz w:val="24"/>
          <w:szCs w:val="24"/>
          <w:highlight w:val="none"/>
        </w:rPr>
      </w:pPr>
      <w:r>
        <w:rPr>
          <w:rFonts w:hint="eastAsia" w:ascii="宋体" w:hAnsi="宋体"/>
          <w:sz w:val="24"/>
          <w:szCs w:val="24"/>
          <w:highlight w:val="none"/>
        </w:rPr>
        <w:t>采用人民币报价，供应商须知前附表有明确规定的除外。</w:t>
      </w:r>
    </w:p>
    <w:p w14:paraId="6039CAE1">
      <w:pPr>
        <w:spacing w:line="360" w:lineRule="auto"/>
        <w:rPr>
          <w:rFonts w:ascii="宋体" w:hAnsi="宋体"/>
          <w:b/>
          <w:sz w:val="24"/>
          <w:highlight w:val="none"/>
        </w:rPr>
      </w:pPr>
      <w:bookmarkStart w:id="30" w:name="_Toc36460128"/>
      <w:r>
        <w:rPr>
          <w:rFonts w:ascii="宋体" w:hAnsi="宋体"/>
          <w:b/>
          <w:sz w:val="24"/>
          <w:highlight w:val="none"/>
        </w:rPr>
        <w:t xml:space="preserve">11. </w:t>
      </w:r>
      <w:r>
        <w:rPr>
          <w:rFonts w:hint="eastAsia" w:ascii="宋体" w:hAnsi="宋体"/>
          <w:b/>
          <w:sz w:val="24"/>
          <w:highlight w:val="none"/>
        </w:rPr>
        <w:t>响应保证金</w:t>
      </w:r>
      <w:bookmarkEnd w:id="30"/>
      <w:r>
        <w:rPr>
          <w:rFonts w:hint="eastAsia" w:ascii="宋体" w:hAnsi="宋体"/>
          <w:b/>
          <w:sz w:val="24"/>
          <w:highlight w:val="none"/>
        </w:rPr>
        <w:t>（无需提交）</w:t>
      </w:r>
    </w:p>
    <w:p w14:paraId="11086275">
      <w:pPr>
        <w:spacing w:line="440" w:lineRule="exact"/>
        <w:ind w:firstLine="480" w:firstLineChars="200"/>
        <w:rPr>
          <w:rFonts w:ascii="宋体" w:hAnsi="宋体"/>
          <w:sz w:val="24"/>
          <w:szCs w:val="24"/>
          <w:highlight w:val="none"/>
        </w:rPr>
      </w:pPr>
      <w:r>
        <w:rPr>
          <w:rFonts w:ascii="宋体" w:hAnsi="宋体"/>
          <w:sz w:val="24"/>
          <w:szCs w:val="24"/>
          <w:highlight w:val="none"/>
        </w:rPr>
        <w:t>11.1</w:t>
      </w:r>
      <w:r>
        <w:rPr>
          <w:rFonts w:hint="eastAsia" w:ascii="宋体" w:hAnsi="宋体"/>
          <w:sz w:val="24"/>
          <w:szCs w:val="24"/>
          <w:highlight w:val="none"/>
        </w:rPr>
        <w:t>应提交供应商须知前附表中规定数额和形式的响应保证金，作为其响应文件的一部分，响应保证金的有效期应满足采购有效期的要求。</w:t>
      </w:r>
    </w:p>
    <w:p w14:paraId="77E7A723">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11.2 </w:t>
      </w:r>
      <w:r>
        <w:rPr>
          <w:rFonts w:hint="eastAsia" w:ascii="宋体" w:hAnsi="宋体"/>
          <w:sz w:val="24"/>
          <w:szCs w:val="24"/>
          <w:highlight w:val="none"/>
        </w:rPr>
        <w:t>任何未按第</w:t>
      </w:r>
      <w:r>
        <w:rPr>
          <w:rFonts w:ascii="宋体" w:hAnsi="宋体"/>
          <w:sz w:val="24"/>
          <w:szCs w:val="24"/>
          <w:highlight w:val="none"/>
        </w:rPr>
        <w:t>11.1</w:t>
      </w:r>
      <w:r>
        <w:rPr>
          <w:rFonts w:hint="eastAsia" w:ascii="宋体" w:hAnsi="宋体"/>
          <w:sz w:val="24"/>
          <w:szCs w:val="24"/>
          <w:highlight w:val="none"/>
        </w:rPr>
        <w:t>款规定提交响应保证金的，将被视为非实质性响应采购文件而予以拒绝。</w:t>
      </w:r>
    </w:p>
    <w:p w14:paraId="6ADF4D3C">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11.3 </w:t>
      </w:r>
      <w:r>
        <w:rPr>
          <w:rFonts w:hint="eastAsia" w:ascii="宋体" w:hAnsi="宋体"/>
          <w:sz w:val="24"/>
          <w:szCs w:val="24"/>
          <w:highlight w:val="none"/>
        </w:rPr>
        <w:t>发生下列情况之一，响应保证金可不予退还：</w:t>
      </w:r>
    </w:p>
    <w:p w14:paraId="0BA46C9E">
      <w:pPr>
        <w:spacing w:line="440" w:lineRule="exact"/>
        <w:ind w:firstLine="480" w:firstLineChars="200"/>
        <w:rPr>
          <w:rFonts w:ascii="宋体" w:hAnsi="宋体"/>
          <w:sz w:val="24"/>
          <w:szCs w:val="24"/>
          <w:highlight w:val="none"/>
        </w:rPr>
      </w:pPr>
      <w:r>
        <w:rPr>
          <w:rFonts w:hint="eastAsia" w:ascii="宋体" w:hAnsi="宋体"/>
          <w:sz w:val="24"/>
          <w:szCs w:val="24"/>
          <w:highlight w:val="none"/>
        </w:rPr>
        <w:t>（</w:t>
      </w:r>
      <w:r>
        <w:rPr>
          <w:rFonts w:ascii="宋体" w:hAnsi="宋体"/>
          <w:sz w:val="24"/>
          <w:szCs w:val="24"/>
          <w:highlight w:val="none"/>
        </w:rPr>
        <w:t>1</w:t>
      </w:r>
      <w:r>
        <w:rPr>
          <w:rFonts w:hint="eastAsia" w:ascii="宋体" w:hAnsi="宋体"/>
          <w:sz w:val="24"/>
          <w:szCs w:val="24"/>
          <w:highlight w:val="none"/>
        </w:rPr>
        <w:t>）供应商在采购有效期内撤回其响应文件；</w:t>
      </w:r>
    </w:p>
    <w:p w14:paraId="125C02B0">
      <w:pPr>
        <w:spacing w:line="440" w:lineRule="exact"/>
        <w:ind w:firstLine="480" w:firstLineChars="200"/>
        <w:rPr>
          <w:rFonts w:ascii="宋体" w:hAnsi="宋体"/>
          <w:sz w:val="24"/>
          <w:szCs w:val="24"/>
          <w:highlight w:val="none"/>
        </w:rPr>
      </w:pPr>
      <w:r>
        <w:rPr>
          <w:rFonts w:hint="eastAsia" w:ascii="宋体" w:hAnsi="宋体"/>
          <w:sz w:val="24"/>
          <w:szCs w:val="24"/>
          <w:highlight w:val="none"/>
        </w:rPr>
        <w:t>（</w:t>
      </w:r>
      <w:r>
        <w:rPr>
          <w:rFonts w:ascii="宋体" w:hAnsi="宋体"/>
          <w:sz w:val="24"/>
          <w:szCs w:val="24"/>
          <w:highlight w:val="none"/>
        </w:rPr>
        <w:t>2</w:t>
      </w:r>
      <w:r>
        <w:rPr>
          <w:rFonts w:hint="eastAsia" w:ascii="宋体" w:hAnsi="宋体"/>
          <w:sz w:val="24"/>
          <w:szCs w:val="24"/>
          <w:highlight w:val="none"/>
        </w:rPr>
        <w:t>）供应商被通知成交后，拒绝签订合同（即不按成交时规定的技术服务方案、价格等签订合同）或没有按照要求提交履约担保。</w:t>
      </w:r>
    </w:p>
    <w:p w14:paraId="6FD24CB4">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11.4 </w:t>
      </w:r>
      <w:r>
        <w:rPr>
          <w:rFonts w:hint="eastAsia" w:ascii="宋体" w:hAnsi="宋体"/>
          <w:sz w:val="24"/>
          <w:szCs w:val="24"/>
          <w:highlight w:val="none"/>
        </w:rPr>
        <w:t>响应保证金的退还</w:t>
      </w:r>
    </w:p>
    <w:p w14:paraId="7881F44B">
      <w:pPr>
        <w:spacing w:line="440" w:lineRule="exact"/>
        <w:ind w:firstLine="480" w:firstLineChars="200"/>
        <w:rPr>
          <w:rFonts w:ascii="宋体" w:hAnsi="宋体"/>
          <w:sz w:val="24"/>
          <w:szCs w:val="24"/>
          <w:highlight w:val="none"/>
        </w:rPr>
      </w:pPr>
      <w:r>
        <w:rPr>
          <w:rFonts w:hint="eastAsia" w:ascii="宋体" w:hAnsi="宋体"/>
          <w:sz w:val="24"/>
          <w:szCs w:val="24"/>
          <w:highlight w:val="none"/>
        </w:rPr>
        <w:t>成交人与采购人签订合同后</w:t>
      </w:r>
      <w:r>
        <w:rPr>
          <w:rFonts w:ascii="宋体" w:hAnsi="宋体"/>
          <w:sz w:val="24"/>
          <w:szCs w:val="24"/>
          <w:highlight w:val="none"/>
        </w:rPr>
        <w:t>5</w:t>
      </w:r>
      <w:r>
        <w:rPr>
          <w:rFonts w:hint="eastAsia" w:ascii="宋体" w:hAnsi="宋体"/>
          <w:sz w:val="24"/>
          <w:szCs w:val="24"/>
          <w:highlight w:val="none"/>
        </w:rPr>
        <w:t>日内，采购人向成交人及未成交供应商退还剩余保证金。</w:t>
      </w:r>
    </w:p>
    <w:p w14:paraId="1C95AF83">
      <w:pPr>
        <w:spacing w:line="360" w:lineRule="auto"/>
        <w:rPr>
          <w:rFonts w:ascii="宋体" w:hAnsi="宋体"/>
          <w:b/>
          <w:sz w:val="24"/>
          <w:highlight w:val="none"/>
        </w:rPr>
      </w:pPr>
      <w:bookmarkStart w:id="31" w:name="_Toc36460129"/>
      <w:r>
        <w:rPr>
          <w:rFonts w:ascii="宋体" w:hAnsi="宋体"/>
          <w:b/>
          <w:sz w:val="24"/>
          <w:highlight w:val="none"/>
        </w:rPr>
        <w:t xml:space="preserve">12. </w:t>
      </w:r>
      <w:r>
        <w:rPr>
          <w:rFonts w:hint="eastAsia" w:ascii="宋体" w:hAnsi="宋体"/>
          <w:b/>
          <w:sz w:val="24"/>
          <w:highlight w:val="none"/>
        </w:rPr>
        <w:t>采购有效期</w:t>
      </w:r>
      <w:bookmarkEnd w:id="31"/>
    </w:p>
    <w:p w14:paraId="04E25D61">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12.1 </w:t>
      </w:r>
      <w:r>
        <w:rPr>
          <w:rFonts w:hint="eastAsia" w:ascii="宋体" w:hAnsi="宋体"/>
          <w:sz w:val="24"/>
          <w:szCs w:val="24"/>
          <w:highlight w:val="none"/>
        </w:rPr>
        <w:t>采购有效期自本采购文件规定的响应文件递交截止时间起生效，并在供应商须知前附表中规定采购有效期内保持有效。</w:t>
      </w:r>
      <w:r>
        <w:rPr>
          <w:rFonts w:hint="eastAsia" w:ascii="宋体" w:hAnsi="宋体"/>
          <w:sz w:val="24"/>
          <w:szCs w:val="24"/>
          <w:highlight w:val="none"/>
          <w:lang w:val="en-US" w:eastAsia="zh-CN"/>
        </w:rPr>
        <w:t>询比响应文件</w:t>
      </w:r>
      <w:r>
        <w:rPr>
          <w:rFonts w:hint="eastAsia" w:ascii="宋体" w:hAnsi="宋体"/>
          <w:sz w:val="24"/>
          <w:szCs w:val="24"/>
          <w:highlight w:val="none"/>
        </w:rPr>
        <w:t>有效期短于这个规定期限的响应文件将被视为非实质性响应而予以拒绝。</w:t>
      </w:r>
    </w:p>
    <w:p w14:paraId="7FBB33BA">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12.2 </w:t>
      </w:r>
      <w:r>
        <w:rPr>
          <w:rFonts w:hint="eastAsia" w:ascii="宋体" w:hAnsi="宋体"/>
          <w:sz w:val="24"/>
          <w:szCs w:val="24"/>
          <w:highlight w:val="none"/>
        </w:rPr>
        <w:t>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w:t>
      </w:r>
      <w:r>
        <w:rPr>
          <w:rFonts w:hint="eastAsia" w:ascii="宋体" w:hAnsi="宋体"/>
          <w:sz w:val="24"/>
          <w:szCs w:val="24"/>
          <w:highlight w:val="none"/>
          <w:lang w:val="en-US" w:eastAsia="zh-CN"/>
        </w:rPr>
        <w:t>询比</w:t>
      </w:r>
      <w:r>
        <w:rPr>
          <w:rFonts w:hint="eastAsia" w:ascii="宋体" w:hAnsi="宋体"/>
          <w:sz w:val="24"/>
          <w:szCs w:val="24"/>
          <w:highlight w:val="none"/>
        </w:rPr>
        <w:t>，响应保证金予以全额退还。在这种情况下，本须知中有关退还和不予退还响应保证金的规定将在延长后的采购有效期内继续有效。</w:t>
      </w:r>
    </w:p>
    <w:p w14:paraId="4EBBB6CC">
      <w:pPr>
        <w:spacing w:line="360" w:lineRule="auto"/>
        <w:rPr>
          <w:rFonts w:ascii="宋体" w:hAnsi="宋体"/>
          <w:b/>
          <w:sz w:val="24"/>
          <w:highlight w:val="none"/>
        </w:rPr>
      </w:pPr>
      <w:bookmarkStart w:id="32" w:name="_Toc36460130"/>
      <w:r>
        <w:rPr>
          <w:rFonts w:ascii="宋体" w:hAnsi="宋体"/>
          <w:b/>
          <w:sz w:val="24"/>
          <w:highlight w:val="none"/>
        </w:rPr>
        <w:t xml:space="preserve">13. </w:t>
      </w:r>
      <w:r>
        <w:rPr>
          <w:rFonts w:hint="eastAsia" w:ascii="宋体" w:hAnsi="宋体"/>
          <w:b/>
          <w:sz w:val="24"/>
          <w:highlight w:val="none"/>
        </w:rPr>
        <w:t>响应文件递交截止时间及地点</w:t>
      </w:r>
      <w:bookmarkEnd w:id="32"/>
    </w:p>
    <w:p w14:paraId="4E8AF96D">
      <w:pPr>
        <w:spacing w:line="440" w:lineRule="exact"/>
        <w:ind w:firstLine="480" w:firstLineChars="200"/>
        <w:rPr>
          <w:rFonts w:ascii="宋体" w:hAnsi="宋体"/>
          <w:sz w:val="24"/>
          <w:szCs w:val="24"/>
          <w:highlight w:val="none"/>
        </w:rPr>
      </w:pPr>
      <w:r>
        <w:rPr>
          <w:rFonts w:ascii="宋体" w:hAnsi="宋体"/>
          <w:sz w:val="24"/>
          <w:szCs w:val="24"/>
          <w:highlight w:val="none"/>
        </w:rPr>
        <w:t>13.1</w:t>
      </w:r>
      <w:r>
        <w:rPr>
          <w:rFonts w:hint="eastAsia" w:ascii="宋体" w:hAnsi="宋体"/>
          <w:sz w:val="24"/>
          <w:szCs w:val="24"/>
          <w:highlight w:val="none"/>
        </w:rPr>
        <w:t>供应商应在不迟于供应商须知前附表中规定的响应文件递交截止时间前将响应文件递交至约定地点。</w:t>
      </w:r>
    </w:p>
    <w:p w14:paraId="4366A111">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13.2 </w:t>
      </w:r>
      <w:r>
        <w:rPr>
          <w:rFonts w:hint="eastAsia" w:ascii="宋体" w:hAnsi="宋体"/>
          <w:sz w:val="24"/>
          <w:szCs w:val="24"/>
          <w:highlight w:val="none"/>
        </w:rPr>
        <w:t>采购人将拒绝接受供应商须知前附表规定的响应文件递交截止时间后收到的任何响应文件。</w:t>
      </w:r>
    </w:p>
    <w:p w14:paraId="5A6813FF">
      <w:pPr>
        <w:spacing w:line="360" w:lineRule="auto"/>
        <w:rPr>
          <w:rFonts w:ascii="宋体" w:hAnsi="宋体"/>
          <w:b/>
          <w:sz w:val="24"/>
          <w:highlight w:val="none"/>
        </w:rPr>
      </w:pPr>
      <w:bookmarkStart w:id="33" w:name="_Toc36460131"/>
      <w:r>
        <w:rPr>
          <w:rFonts w:ascii="宋体" w:hAnsi="宋体"/>
          <w:b/>
          <w:sz w:val="24"/>
          <w:highlight w:val="none"/>
        </w:rPr>
        <w:t xml:space="preserve">14. </w:t>
      </w:r>
      <w:r>
        <w:rPr>
          <w:rFonts w:hint="eastAsia" w:ascii="宋体" w:hAnsi="宋体"/>
          <w:b/>
          <w:sz w:val="24"/>
          <w:highlight w:val="none"/>
        </w:rPr>
        <w:t>响应文件的修改和撤销</w:t>
      </w:r>
      <w:bookmarkEnd w:id="33"/>
    </w:p>
    <w:p w14:paraId="351E56E3">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14.1 </w:t>
      </w:r>
      <w:r>
        <w:rPr>
          <w:rFonts w:hint="eastAsia" w:ascii="宋体" w:hAnsi="宋体"/>
          <w:sz w:val="24"/>
          <w:szCs w:val="24"/>
          <w:highlight w:val="none"/>
        </w:rPr>
        <w:t>供应商在递交响应文件后，可以在规定的响应文件递交截止时间之前修改或撤回其响应文件。</w:t>
      </w:r>
    </w:p>
    <w:p w14:paraId="43933CBB">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14.2 </w:t>
      </w:r>
      <w:r>
        <w:rPr>
          <w:rFonts w:hint="eastAsia" w:ascii="宋体" w:hAnsi="宋体"/>
          <w:sz w:val="24"/>
          <w:szCs w:val="24"/>
          <w:highlight w:val="none"/>
        </w:rPr>
        <w:t>供应商不得在采购有效期内撤销响应文件。</w:t>
      </w:r>
    </w:p>
    <w:p w14:paraId="302E3CC6">
      <w:pPr>
        <w:spacing w:line="360" w:lineRule="auto"/>
        <w:rPr>
          <w:rFonts w:ascii="宋体" w:hAnsi="宋体"/>
          <w:b/>
          <w:sz w:val="24"/>
          <w:highlight w:val="none"/>
        </w:rPr>
      </w:pPr>
      <w:bookmarkStart w:id="34" w:name="_Toc36460132"/>
      <w:r>
        <w:rPr>
          <w:rFonts w:ascii="宋体" w:hAnsi="宋体"/>
          <w:b/>
          <w:sz w:val="24"/>
          <w:highlight w:val="none"/>
        </w:rPr>
        <w:t xml:space="preserve">15. </w:t>
      </w:r>
      <w:r>
        <w:rPr>
          <w:rFonts w:hint="eastAsia" w:ascii="宋体" w:hAnsi="宋体" w:cs="Times New Roman"/>
          <w:b/>
          <w:sz w:val="24"/>
          <w:highlight w:val="none"/>
          <w:lang w:val="en-US" w:eastAsia="zh-CN"/>
        </w:rPr>
        <w:t>询比</w:t>
      </w:r>
      <w:r>
        <w:rPr>
          <w:rFonts w:hint="eastAsia" w:ascii="宋体" w:hAnsi="宋体" w:cs="Times New Roman"/>
          <w:b/>
          <w:sz w:val="24"/>
          <w:highlight w:val="none"/>
        </w:rPr>
        <w:t>小组</w:t>
      </w:r>
      <w:bookmarkEnd w:id="34"/>
    </w:p>
    <w:p w14:paraId="40036074">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15.1 </w:t>
      </w:r>
      <w:r>
        <w:rPr>
          <w:rFonts w:hint="eastAsia" w:ascii="宋体" w:hAnsi="宋体"/>
          <w:sz w:val="24"/>
          <w:szCs w:val="24"/>
          <w:highlight w:val="none"/>
        </w:rPr>
        <w:t>采购人将按照《云南能源投资股份有限公司采购管理制度》及有关法律、法规的规定组建</w:t>
      </w:r>
      <w:r>
        <w:rPr>
          <w:rFonts w:hint="eastAsia" w:ascii="宋体" w:hAnsi="宋体"/>
          <w:sz w:val="24"/>
          <w:szCs w:val="24"/>
          <w:highlight w:val="none"/>
          <w:lang w:val="en-US" w:eastAsia="zh-CN"/>
        </w:rPr>
        <w:t>询比</w:t>
      </w:r>
      <w:r>
        <w:rPr>
          <w:rFonts w:hint="eastAsia" w:ascii="宋体" w:hAnsi="宋体"/>
          <w:sz w:val="24"/>
          <w:szCs w:val="24"/>
          <w:highlight w:val="none"/>
        </w:rPr>
        <w:t>小组。</w:t>
      </w:r>
    </w:p>
    <w:p w14:paraId="60CEA064">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15.2 </w:t>
      </w:r>
      <w:r>
        <w:rPr>
          <w:rFonts w:hint="eastAsia" w:ascii="宋体" w:hAnsi="宋体"/>
          <w:sz w:val="24"/>
          <w:szCs w:val="24"/>
          <w:highlight w:val="none"/>
          <w:lang w:val="en-US" w:eastAsia="zh-CN"/>
        </w:rPr>
        <w:t>询比</w:t>
      </w:r>
      <w:r>
        <w:rPr>
          <w:rFonts w:hint="eastAsia" w:ascii="宋体" w:hAnsi="宋体"/>
          <w:sz w:val="24"/>
          <w:szCs w:val="24"/>
          <w:highlight w:val="none"/>
        </w:rPr>
        <w:t>小组负责评审工作，根据采购文件的要求对响应文件进行审查、质疑、评估和比较，出具评审报告，推荐成交供应商。</w:t>
      </w:r>
    </w:p>
    <w:p w14:paraId="773564CB">
      <w:pPr>
        <w:spacing w:line="360" w:lineRule="auto"/>
        <w:rPr>
          <w:rFonts w:ascii="宋体" w:hAnsi="宋体"/>
          <w:b/>
          <w:sz w:val="24"/>
          <w:highlight w:val="none"/>
        </w:rPr>
      </w:pPr>
      <w:bookmarkStart w:id="35" w:name="_Toc36460133"/>
      <w:r>
        <w:rPr>
          <w:rFonts w:ascii="宋体" w:hAnsi="宋体"/>
          <w:b/>
          <w:sz w:val="24"/>
          <w:highlight w:val="none"/>
        </w:rPr>
        <w:t xml:space="preserve">16. </w:t>
      </w:r>
      <w:r>
        <w:rPr>
          <w:rFonts w:hint="eastAsia" w:ascii="宋体" w:hAnsi="宋体"/>
          <w:b/>
          <w:sz w:val="24"/>
          <w:highlight w:val="none"/>
        </w:rPr>
        <w:t>开启响应文件</w:t>
      </w:r>
      <w:bookmarkEnd w:id="35"/>
    </w:p>
    <w:p w14:paraId="4C1CBD64">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16.1 </w:t>
      </w:r>
      <w:r>
        <w:rPr>
          <w:rFonts w:hint="eastAsia" w:ascii="宋体" w:hAnsi="宋体"/>
          <w:sz w:val="24"/>
          <w:szCs w:val="24"/>
          <w:highlight w:val="none"/>
        </w:rPr>
        <w:t>在供应商须知前附表规定的时间开启响应文件。</w:t>
      </w:r>
    </w:p>
    <w:p w14:paraId="2890CC27">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16.2 </w:t>
      </w:r>
      <w:r>
        <w:rPr>
          <w:rFonts w:hint="eastAsia" w:ascii="宋体" w:hAnsi="宋体"/>
          <w:sz w:val="24"/>
          <w:szCs w:val="24"/>
          <w:highlight w:val="none"/>
        </w:rPr>
        <w:t>供应商须根据供应商须知前附表规定的谈判时间及地点参加谈判。</w:t>
      </w:r>
    </w:p>
    <w:p w14:paraId="7897C61B">
      <w:pPr>
        <w:spacing w:line="360" w:lineRule="auto"/>
        <w:rPr>
          <w:rFonts w:ascii="宋体" w:hAnsi="宋体"/>
          <w:b/>
          <w:sz w:val="24"/>
          <w:highlight w:val="none"/>
        </w:rPr>
      </w:pPr>
      <w:bookmarkStart w:id="36" w:name="_Toc36460134"/>
      <w:r>
        <w:rPr>
          <w:rFonts w:ascii="宋体" w:hAnsi="宋体"/>
          <w:b/>
          <w:sz w:val="24"/>
          <w:highlight w:val="none"/>
        </w:rPr>
        <w:t xml:space="preserve">17. </w:t>
      </w:r>
      <w:r>
        <w:rPr>
          <w:rFonts w:hint="eastAsia" w:ascii="宋体" w:hAnsi="宋体"/>
          <w:b/>
          <w:sz w:val="24"/>
          <w:highlight w:val="none"/>
        </w:rPr>
        <w:t>评审方法</w:t>
      </w:r>
      <w:bookmarkEnd w:id="36"/>
    </w:p>
    <w:p w14:paraId="550BDE48">
      <w:pPr>
        <w:spacing w:line="440" w:lineRule="exact"/>
        <w:ind w:firstLine="480" w:firstLineChars="200"/>
        <w:rPr>
          <w:rFonts w:ascii="宋体" w:hAnsi="宋体"/>
          <w:sz w:val="24"/>
          <w:szCs w:val="24"/>
          <w:highlight w:val="none"/>
        </w:rPr>
      </w:pPr>
      <w:r>
        <w:rPr>
          <w:rFonts w:hint="eastAsia" w:ascii="宋体" w:hAnsi="宋体"/>
          <w:sz w:val="24"/>
          <w:szCs w:val="24"/>
          <w:highlight w:val="none"/>
        </w:rPr>
        <w:t>评审将严格按照采购文件第三章规定的评审标准和办法及国家有关法律、法规的要求进行。</w:t>
      </w:r>
    </w:p>
    <w:p w14:paraId="64E1F0BA">
      <w:pPr>
        <w:spacing w:line="360" w:lineRule="auto"/>
        <w:rPr>
          <w:rFonts w:ascii="宋体" w:hAnsi="宋体"/>
          <w:b/>
          <w:sz w:val="24"/>
          <w:highlight w:val="none"/>
        </w:rPr>
      </w:pPr>
      <w:bookmarkStart w:id="37" w:name="_Toc36460135"/>
      <w:r>
        <w:rPr>
          <w:rFonts w:ascii="宋体" w:hAnsi="宋体"/>
          <w:b/>
          <w:sz w:val="24"/>
          <w:highlight w:val="none"/>
        </w:rPr>
        <w:t xml:space="preserve">18. </w:t>
      </w:r>
      <w:r>
        <w:rPr>
          <w:rFonts w:hint="eastAsia" w:ascii="宋体" w:hAnsi="宋体"/>
          <w:b/>
          <w:sz w:val="24"/>
          <w:highlight w:val="none"/>
        </w:rPr>
        <w:t>确定成交供应商</w:t>
      </w:r>
      <w:bookmarkEnd w:id="37"/>
    </w:p>
    <w:p w14:paraId="197F9DB1">
      <w:pPr>
        <w:spacing w:line="440" w:lineRule="exact"/>
        <w:ind w:firstLine="480" w:firstLineChars="200"/>
        <w:rPr>
          <w:rFonts w:ascii="宋体" w:hAnsi="宋体"/>
          <w:sz w:val="24"/>
          <w:szCs w:val="24"/>
          <w:highlight w:val="none"/>
        </w:rPr>
      </w:pPr>
      <w:r>
        <w:rPr>
          <w:rFonts w:hint="eastAsia" w:ascii="宋体" w:hAnsi="宋体"/>
          <w:sz w:val="24"/>
          <w:szCs w:val="24"/>
          <w:highlight w:val="none"/>
        </w:rPr>
        <w:t>采购人按</w:t>
      </w:r>
      <w:r>
        <w:rPr>
          <w:rFonts w:hint="eastAsia" w:ascii="宋体" w:hAnsi="宋体"/>
          <w:sz w:val="24"/>
          <w:szCs w:val="24"/>
          <w:highlight w:val="none"/>
          <w:lang w:val="en-US" w:eastAsia="zh-CN"/>
        </w:rPr>
        <w:t>询比</w:t>
      </w:r>
      <w:r>
        <w:rPr>
          <w:rFonts w:hint="eastAsia" w:ascii="宋体" w:hAnsi="宋体"/>
          <w:sz w:val="24"/>
          <w:szCs w:val="24"/>
          <w:highlight w:val="none"/>
        </w:rPr>
        <w:t>小组推荐的成交供应商名单确定成交供应商。</w:t>
      </w:r>
    </w:p>
    <w:p w14:paraId="6B97AC59">
      <w:pPr>
        <w:spacing w:line="360" w:lineRule="auto"/>
        <w:rPr>
          <w:rFonts w:ascii="宋体" w:hAnsi="宋体"/>
          <w:b/>
          <w:sz w:val="24"/>
          <w:highlight w:val="none"/>
        </w:rPr>
      </w:pPr>
      <w:bookmarkStart w:id="38" w:name="_Toc36460137"/>
      <w:r>
        <w:rPr>
          <w:rFonts w:ascii="宋体" w:hAnsi="宋体"/>
          <w:b/>
          <w:sz w:val="24"/>
          <w:highlight w:val="none"/>
        </w:rPr>
        <w:t xml:space="preserve">19. </w:t>
      </w:r>
      <w:r>
        <w:rPr>
          <w:rFonts w:hint="eastAsia" w:ascii="宋体" w:hAnsi="宋体"/>
          <w:b/>
          <w:sz w:val="24"/>
          <w:highlight w:val="none"/>
        </w:rPr>
        <w:t>成交通知</w:t>
      </w:r>
      <w:bookmarkEnd w:id="38"/>
    </w:p>
    <w:p w14:paraId="518E898A">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19.1 </w:t>
      </w:r>
      <w:r>
        <w:rPr>
          <w:rFonts w:hint="eastAsia" w:ascii="宋体" w:hAnsi="宋体"/>
          <w:sz w:val="24"/>
          <w:szCs w:val="24"/>
          <w:highlight w:val="none"/>
        </w:rPr>
        <w:t>采购人向成交人发出《成交通知书》，同时通知所有未成交的供应商。</w:t>
      </w:r>
    </w:p>
    <w:p w14:paraId="674BA252">
      <w:pPr>
        <w:spacing w:line="440" w:lineRule="exact"/>
        <w:ind w:firstLine="480" w:firstLineChars="200"/>
        <w:rPr>
          <w:highlight w:val="none"/>
        </w:rPr>
      </w:pPr>
      <w:r>
        <w:rPr>
          <w:rFonts w:ascii="宋体" w:hAnsi="宋体"/>
          <w:sz w:val="24"/>
          <w:szCs w:val="24"/>
          <w:highlight w:val="none"/>
        </w:rPr>
        <w:t xml:space="preserve">19.2 </w:t>
      </w:r>
      <w:r>
        <w:rPr>
          <w:rFonts w:hint="eastAsia" w:ascii="宋体" w:hAnsi="宋体"/>
          <w:sz w:val="24"/>
          <w:szCs w:val="24"/>
          <w:highlight w:val="none"/>
        </w:rPr>
        <w:t>《成交通知书》将构成合同的组成部分。</w:t>
      </w:r>
    </w:p>
    <w:p w14:paraId="60E938E4">
      <w:pPr>
        <w:spacing w:line="360" w:lineRule="auto"/>
        <w:rPr>
          <w:rFonts w:ascii="宋体" w:hAnsi="宋体"/>
          <w:b/>
          <w:sz w:val="24"/>
          <w:highlight w:val="none"/>
        </w:rPr>
      </w:pPr>
      <w:bookmarkStart w:id="39" w:name="_Toc36460138"/>
      <w:r>
        <w:rPr>
          <w:rFonts w:ascii="宋体" w:hAnsi="宋体"/>
          <w:b/>
          <w:sz w:val="24"/>
          <w:highlight w:val="none"/>
        </w:rPr>
        <w:t xml:space="preserve">20. </w:t>
      </w:r>
      <w:r>
        <w:rPr>
          <w:rFonts w:hint="eastAsia" w:ascii="宋体" w:hAnsi="宋体"/>
          <w:b/>
          <w:sz w:val="24"/>
          <w:highlight w:val="none"/>
        </w:rPr>
        <w:t>签订合同</w:t>
      </w:r>
      <w:bookmarkEnd w:id="39"/>
    </w:p>
    <w:p w14:paraId="3A27D666">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20.1 </w:t>
      </w:r>
      <w:r>
        <w:rPr>
          <w:rFonts w:hint="eastAsia" w:ascii="宋体" w:hAnsi="宋体"/>
          <w:sz w:val="24"/>
          <w:szCs w:val="24"/>
          <w:highlight w:val="none"/>
        </w:rPr>
        <w:t>成交供应商在接到《成交通知书》后，必须在规定的时间内派法定代表人或其授权人到指定地点按谈判双方最终确认的合同条款与采购人签订合同。</w:t>
      </w:r>
    </w:p>
    <w:p w14:paraId="0D6747FE">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20.2 </w:t>
      </w:r>
      <w:r>
        <w:rPr>
          <w:rFonts w:hint="eastAsia" w:ascii="宋体" w:hAnsi="宋体"/>
          <w:sz w:val="24"/>
          <w:szCs w:val="24"/>
          <w:highlight w:val="none"/>
        </w:rPr>
        <w:t>采购文件、成交供应商的响应文件及评审过程中的有关澄清文件均为签订合同的依据。</w:t>
      </w:r>
    </w:p>
    <w:p w14:paraId="3F24215B">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20.3 </w:t>
      </w:r>
      <w:r>
        <w:rPr>
          <w:rFonts w:hint="eastAsia" w:ascii="宋体" w:hAnsi="宋体"/>
          <w:sz w:val="24"/>
          <w:szCs w:val="24"/>
          <w:highlight w:val="none"/>
        </w:rPr>
        <w:t>采购文件中要求成交人提交履约担保的，成交供应商应在合同规定的时间前根据供应商须知前附表的要求向采购人提交履约担保。</w:t>
      </w:r>
    </w:p>
    <w:p w14:paraId="31721460">
      <w:pPr>
        <w:widowControl/>
        <w:jc w:val="left"/>
        <w:outlineLvl w:val="9"/>
        <w:rPr>
          <w:rFonts w:asciiTheme="minorEastAsia" w:hAnsiTheme="minorEastAsia" w:eastAsiaTheme="minorEastAsia" w:cstheme="minorEastAsia"/>
          <w:color w:val="000000"/>
          <w:sz w:val="24"/>
          <w:szCs w:val="24"/>
          <w:highlight w:val="none"/>
        </w:rPr>
      </w:pPr>
    </w:p>
    <w:p w14:paraId="45EB019E">
      <w:pPr>
        <w:pStyle w:val="18"/>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br w:type="page"/>
      </w:r>
      <w:bookmarkStart w:id="40" w:name="_Toc16379"/>
      <w:bookmarkStart w:id="41" w:name="_Toc55310065"/>
      <w:bookmarkStart w:id="42" w:name="_Toc24083"/>
      <w:bookmarkStart w:id="43" w:name="_Toc22748"/>
      <w:bookmarkStart w:id="44" w:name="_Toc12133"/>
      <w:bookmarkStart w:id="45" w:name="_Toc8114"/>
      <w:bookmarkStart w:id="46" w:name="_Toc12050"/>
      <w:bookmarkStart w:id="47" w:name="_Toc22164"/>
      <w:bookmarkStart w:id="48" w:name="_Toc13435"/>
      <w:r>
        <w:rPr>
          <w:rFonts w:hint="default" w:ascii="Times New Roman" w:hAnsi="Times New Roman" w:eastAsia="宋体" w:cs="Times New Roman"/>
          <w:color w:val="auto"/>
          <w:highlight w:val="none"/>
        </w:rPr>
        <w:t xml:space="preserve">第三章  </w:t>
      </w:r>
      <w:bookmarkEnd w:id="40"/>
      <w:bookmarkEnd w:id="41"/>
      <w:bookmarkEnd w:id="42"/>
      <w:bookmarkEnd w:id="43"/>
      <w:bookmarkEnd w:id="44"/>
      <w:bookmarkEnd w:id="45"/>
      <w:bookmarkEnd w:id="46"/>
      <w:r>
        <w:rPr>
          <w:rFonts w:hint="default" w:ascii="Times New Roman" w:hAnsi="Times New Roman" w:eastAsia="宋体" w:cs="Times New Roman"/>
          <w:color w:val="auto"/>
          <w:highlight w:val="none"/>
        </w:rPr>
        <w:t>评审办法</w:t>
      </w:r>
      <w:bookmarkEnd w:id="47"/>
      <w:bookmarkEnd w:id="48"/>
    </w:p>
    <w:p w14:paraId="46E29A5F">
      <w:pPr>
        <w:spacing w:line="360" w:lineRule="auto"/>
        <w:rPr>
          <w:rFonts w:ascii="宋体" w:hAnsi="宋体"/>
          <w:b/>
          <w:sz w:val="24"/>
          <w:highlight w:val="none"/>
        </w:rPr>
      </w:pPr>
      <w:bookmarkStart w:id="49" w:name="_Hlk92309514"/>
      <w:r>
        <w:rPr>
          <w:rFonts w:hint="eastAsia" w:ascii="宋体" w:hAnsi="宋体"/>
          <w:b/>
          <w:sz w:val="24"/>
          <w:highlight w:val="none"/>
        </w:rPr>
        <w:t>一、总则</w:t>
      </w:r>
    </w:p>
    <w:p w14:paraId="41041305">
      <w:pPr>
        <w:spacing w:line="440" w:lineRule="exact"/>
        <w:ind w:firstLine="480" w:firstLineChars="200"/>
        <w:rPr>
          <w:rFonts w:ascii="宋体" w:hAnsi="宋体"/>
          <w:sz w:val="24"/>
          <w:szCs w:val="24"/>
          <w:highlight w:val="none"/>
        </w:rPr>
      </w:pPr>
      <w:r>
        <w:rPr>
          <w:rFonts w:hint="eastAsia" w:ascii="宋体" w:hAnsi="宋体"/>
          <w:sz w:val="24"/>
          <w:szCs w:val="24"/>
          <w:highlight w:val="none"/>
        </w:rPr>
        <w:t>1.评审依据</w:t>
      </w:r>
    </w:p>
    <w:p w14:paraId="35B47E5D">
      <w:pPr>
        <w:spacing w:line="440" w:lineRule="exact"/>
        <w:ind w:firstLine="480" w:firstLineChars="200"/>
        <w:rPr>
          <w:rFonts w:ascii="宋体" w:hAnsi="宋体"/>
          <w:sz w:val="24"/>
          <w:szCs w:val="24"/>
          <w:highlight w:val="none"/>
        </w:rPr>
      </w:pPr>
      <w:r>
        <w:rPr>
          <w:rFonts w:hint="eastAsia" w:ascii="宋体" w:hAnsi="宋体"/>
          <w:sz w:val="24"/>
          <w:szCs w:val="24"/>
          <w:highlight w:val="none"/>
        </w:rPr>
        <w:t>1.1《云南能源投资股份有限公司采购管理制度》及相关法律法规；</w:t>
      </w:r>
    </w:p>
    <w:p w14:paraId="78EC5690">
      <w:pPr>
        <w:spacing w:line="440" w:lineRule="exact"/>
        <w:ind w:firstLine="480" w:firstLineChars="200"/>
        <w:rPr>
          <w:rFonts w:ascii="宋体" w:hAnsi="宋体"/>
          <w:sz w:val="24"/>
          <w:szCs w:val="24"/>
          <w:highlight w:val="none"/>
        </w:rPr>
      </w:pPr>
      <w:r>
        <w:rPr>
          <w:rFonts w:hint="eastAsia" w:ascii="宋体" w:hAnsi="宋体"/>
          <w:sz w:val="24"/>
          <w:szCs w:val="24"/>
          <w:highlight w:val="none"/>
        </w:rPr>
        <w:t>1.2采购文件及其有效的补充文件。</w:t>
      </w:r>
    </w:p>
    <w:p w14:paraId="4785AA6C">
      <w:pPr>
        <w:spacing w:line="440" w:lineRule="exact"/>
        <w:ind w:firstLine="480" w:firstLineChars="200"/>
        <w:rPr>
          <w:rFonts w:ascii="宋体" w:hAnsi="宋体"/>
          <w:sz w:val="24"/>
          <w:szCs w:val="24"/>
          <w:highlight w:val="none"/>
        </w:rPr>
      </w:pPr>
      <w:r>
        <w:rPr>
          <w:rFonts w:hint="eastAsia" w:ascii="宋体" w:hAnsi="宋体"/>
          <w:sz w:val="24"/>
          <w:szCs w:val="24"/>
          <w:highlight w:val="none"/>
        </w:rPr>
        <w:t>2.评审原则</w:t>
      </w:r>
    </w:p>
    <w:p w14:paraId="1EB38D0E">
      <w:pPr>
        <w:spacing w:line="440" w:lineRule="exact"/>
        <w:ind w:firstLine="480" w:firstLineChars="200"/>
        <w:rPr>
          <w:rFonts w:ascii="宋体" w:hAnsi="宋体"/>
          <w:sz w:val="24"/>
          <w:szCs w:val="24"/>
          <w:highlight w:val="none"/>
        </w:rPr>
      </w:pPr>
      <w:r>
        <w:rPr>
          <w:rFonts w:hint="eastAsia" w:ascii="宋体" w:hAnsi="宋体"/>
          <w:sz w:val="24"/>
          <w:szCs w:val="24"/>
          <w:highlight w:val="none"/>
        </w:rPr>
        <w:t>评审活动遵循“公平、公正、科学、择优”的原则。</w:t>
      </w:r>
    </w:p>
    <w:p w14:paraId="112AB16C">
      <w:pPr>
        <w:spacing w:line="360" w:lineRule="auto"/>
        <w:rPr>
          <w:rFonts w:ascii="宋体" w:hAnsi="宋体"/>
          <w:b/>
          <w:sz w:val="24"/>
          <w:highlight w:val="none"/>
        </w:rPr>
      </w:pPr>
      <w:bookmarkStart w:id="50" w:name="_Toc36460142"/>
      <w:r>
        <w:rPr>
          <w:rFonts w:hint="eastAsia" w:ascii="宋体" w:hAnsi="宋体"/>
          <w:b/>
          <w:sz w:val="24"/>
          <w:highlight w:val="none"/>
        </w:rPr>
        <w:t>二、评审方法</w:t>
      </w:r>
      <w:bookmarkEnd w:id="50"/>
    </w:p>
    <w:p w14:paraId="520EF995">
      <w:pPr>
        <w:spacing w:line="44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本项目采用最低价法。</w:t>
      </w:r>
    </w:p>
    <w:p w14:paraId="34B3800C">
      <w:pPr>
        <w:spacing w:line="360" w:lineRule="auto"/>
        <w:rPr>
          <w:rFonts w:ascii="宋体" w:hAnsi="宋体"/>
          <w:b/>
          <w:sz w:val="24"/>
          <w:highlight w:val="none"/>
        </w:rPr>
      </w:pPr>
      <w:bookmarkStart w:id="51" w:name="_Toc36460143"/>
      <w:r>
        <w:rPr>
          <w:rFonts w:hint="eastAsia" w:ascii="宋体" w:hAnsi="宋体"/>
          <w:b/>
          <w:sz w:val="24"/>
          <w:highlight w:val="none"/>
        </w:rPr>
        <w:t>三、评审程序</w:t>
      </w:r>
      <w:bookmarkEnd w:id="51"/>
    </w:p>
    <w:p w14:paraId="071A1BCC">
      <w:pPr>
        <w:spacing w:line="400" w:lineRule="exact"/>
        <w:ind w:firstLine="460" w:firstLineChars="192"/>
        <w:rPr>
          <w:rFonts w:hint="default" w:ascii="Times New Roman" w:hAnsi="Times New Roman" w:cs="Times New Roman" w:eastAsiaTheme="minorEastAsia"/>
          <w:color w:val="000000"/>
          <w:sz w:val="24"/>
          <w:szCs w:val="24"/>
        </w:rPr>
      </w:pPr>
      <w:r>
        <w:rPr>
          <w:rFonts w:hint="default" w:ascii="Times New Roman" w:hAnsi="Times New Roman" w:cs="Times New Roman" w:eastAsiaTheme="minorEastAsia"/>
          <w:color w:val="000000"/>
          <w:sz w:val="24"/>
          <w:szCs w:val="24"/>
          <w:lang w:val="en-US" w:eastAsia="zh-CN"/>
        </w:rPr>
        <w:t>3.1</w:t>
      </w:r>
      <w:r>
        <w:rPr>
          <w:rFonts w:hint="default" w:ascii="Times New Roman" w:hAnsi="Times New Roman" w:cs="Times New Roman" w:eastAsiaTheme="minorEastAsia"/>
          <w:color w:val="000000"/>
          <w:sz w:val="24"/>
          <w:szCs w:val="24"/>
        </w:rPr>
        <w:t>询价小组将对资格性审查、符合性审查合格的供应商按评标价由低到高，供货期限由短到长的顺序评定成交商。如果询价小组经过评审认为最低评标价的供应商的报价或者某些分项报价明显不合理或者低于成本，有可能影响商品质量和不能诚信履约时，将要求其在规定的时限内提供书面文件予以解释说明，并提交相关的证明材料。如果该供应商不能在规定的时限内做出合理的解释说明并提交相关的证明材料，询价小组将取消其被评定为成交商的资格，按顺序由排在其后的供应商递补，依此类推。</w:t>
      </w:r>
    </w:p>
    <w:p w14:paraId="0604B1E0">
      <w:pPr>
        <w:pStyle w:val="6"/>
        <w:spacing w:before="0" w:line="400" w:lineRule="exact"/>
        <w:ind w:firstLine="480" w:firstLineChars="200"/>
        <w:rPr>
          <w:rFonts w:hint="default" w:ascii="Times New Roman" w:hAnsi="Times New Roman" w:eastAsia="宋体" w:cs="Times New Roman"/>
          <w:b w:val="0"/>
          <w:kern w:val="2"/>
          <w:sz w:val="24"/>
          <w:szCs w:val="24"/>
        </w:rPr>
      </w:pPr>
      <w:r>
        <w:rPr>
          <w:rFonts w:hint="default" w:ascii="Times New Roman" w:hAnsi="Times New Roman" w:eastAsia="宋体" w:cs="Times New Roman"/>
          <w:b w:val="0"/>
          <w:kern w:val="2"/>
          <w:sz w:val="24"/>
          <w:szCs w:val="24"/>
          <w:lang w:val="en-US" w:eastAsia="zh-CN"/>
        </w:rPr>
        <w:t>3.2</w:t>
      </w:r>
      <w:r>
        <w:rPr>
          <w:rFonts w:hint="default" w:ascii="Times New Roman" w:hAnsi="Times New Roman" w:eastAsia="宋体" w:cs="Times New Roman"/>
          <w:b w:val="0"/>
          <w:kern w:val="2"/>
          <w:sz w:val="24"/>
          <w:szCs w:val="24"/>
        </w:rPr>
        <w:t>如果有效投标不足三个，谈判小组认为剩余有效投标具有竞争性的，则谈判继续。如果因有效投标不足三个使得投标明显缺乏竞争的，谈判小组可以建议采购人重新采购。</w:t>
      </w:r>
    </w:p>
    <w:p w14:paraId="34A90C7F">
      <w:pPr>
        <w:spacing w:line="400" w:lineRule="exact"/>
        <w:ind w:firstLine="482" w:firstLineChars="200"/>
        <w:rPr>
          <w:rFonts w:hint="default" w:ascii="Times New Roman" w:hAnsi="Times New Roman" w:cs="Times New Roman"/>
          <w:b/>
          <w:sz w:val="24"/>
        </w:rPr>
      </w:pPr>
      <w:r>
        <w:rPr>
          <w:rFonts w:hint="default" w:ascii="Times New Roman" w:hAnsi="Times New Roman" w:cs="Times New Roman"/>
          <w:b/>
          <w:sz w:val="24"/>
        </w:rPr>
        <w:t>四、推荐成交供应商</w:t>
      </w:r>
    </w:p>
    <w:p w14:paraId="2695ED8E">
      <w:pPr>
        <w:spacing w:line="400" w:lineRule="exact"/>
        <w:ind w:firstLine="480" w:firstLineChars="200"/>
        <w:rPr>
          <w:rFonts w:hint="default" w:ascii="Times New Roman" w:hAnsi="Times New Roman" w:cs="Times New Roman" w:eastAsiaTheme="minorEastAsia"/>
          <w:color w:val="000000"/>
          <w:sz w:val="24"/>
          <w:szCs w:val="24"/>
        </w:rPr>
      </w:pPr>
      <w:r>
        <w:rPr>
          <w:rFonts w:hint="eastAsia" w:cs="Times New Roman"/>
          <w:sz w:val="24"/>
          <w:szCs w:val="24"/>
          <w:lang w:val="en-US" w:eastAsia="zh-CN"/>
        </w:rPr>
        <w:t>评审</w:t>
      </w:r>
      <w:r>
        <w:rPr>
          <w:rFonts w:hint="default" w:ascii="Times New Roman" w:hAnsi="Times New Roman" w:cs="Times New Roman"/>
          <w:sz w:val="24"/>
          <w:szCs w:val="24"/>
        </w:rPr>
        <w:t>小组对各响应人</w:t>
      </w:r>
      <w:r>
        <w:rPr>
          <w:rFonts w:hint="default" w:ascii="Times New Roman" w:hAnsi="Times New Roman" w:cs="Times New Roman" w:eastAsiaTheme="minorEastAsia"/>
          <w:color w:val="000000"/>
          <w:sz w:val="24"/>
          <w:szCs w:val="24"/>
        </w:rPr>
        <w:t>资格性审查、</w:t>
      </w:r>
      <w:r>
        <w:rPr>
          <w:rFonts w:hint="eastAsia" w:cs="Times New Roman" w:eastAsiaTheme="minorEastAsia"/>
          <w:color w:val="000000"/>
          <w:sz w:val="24"/>
          <w:szCs w:val="24"/>
          <w:lang w:val="en-US" w:eastAsia="zh-CN"/>
        </w:rPr>
        <w:t>响应</w:t>
      </w:r>
      <w:r>
        <w:rPr>
          <w:rFonts w:hint="default" w:ascii="Times New Roman" w:hAnsi="Times New Roman" w:cs="Times New Roman" w:eastAsiaTheme="minorEastAsia"/>
          <w:color w:val="000000"/>
          <w:sz w:val="24"/>
          <w:szCs w:val="24"/>
        </w:rPr>
        <w:t>性审查合格的供应商按评标价由低到高，评标价</w:t>
      </w:r>
      <w:r>
        <w:rPr>
          <w:rFonts w:hint="eastAsia" w:cs="Times New Roman" w:eastAsiaTheme="minorEastAsia"/>
          <w:color w:val="000000"/>
          <w:sz w:val="24"/>
          <w:szCs w:val="24"/>
          <w:lang w:val="en-US" w:eastAsia="zh-CN"/>
        </w:rPr>
        <w:t>一致的按</w:t>
      </w:r>
      <w:r>
        <w:rPr>
          <w:rFonts w:hint="default" w:ascii="Times New Roman" w:hAnsi="Times New Roman" w:cs="Times New Roman" w:eastAsiaTheme="minorEastAsia"/>
          <w:color w:val="000000"/>
          <w:sz w:val="24"/>
          <w:szCs w:val="24"/>
        </w:rPr>
        <w:t>供货期限由短到长的顺序评定成交商。</w:t>
      </w:r>
    </w:p>
    <w:p w14:paraId="7335FC8B">
      <w:pPr>
        <w:pStyle w:val="7"/>
        <w:numPr>
          <w:ilvl w:val="0"/>
          <w:numId w:val="0"/>
        </w:numPr>
        <w:spacing w:after="0" w:line="400" w:lineRule="exact"/>
        <w:ind w:left="1080" w:leftChars="0"/>
        <w:rPr>
          <w:rFonts w:hint="default" w:ascii="Times New Roman" w:hAnsi="Times New Roman" w:cs="Times New Roman"/>
          <w:sz w:val="24"/>
          <w:szCs w:val="24"/>
        </w:rPr>
      </w:pPr>
    </w:p>
    <w:p w14:paraId="4901B95C">
      <w:pPr>
        <w:pStyle w:val="7"/>
        <w:numPr>
          <w:ilvl w:val="0"/>
          <w:numId w:val="0"/>
        </w:numPr>
        <w:spacing w:after="0"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附表:</w:t>
      </w:r>
      <w:r>
        <w:rPr>
          <w:rFonts w:hint="eastAsia" w:ascii="Times New Roman" w:hAnsi="Times New Roman" w:cs="Times New Roman"/>
          <w:sz w:val="24"/>
          <w:szCs w:val="24"/>
          <w:lang w:val="en-US" w:eastAsia="zh-CN"/>
        </w:rPr>
        <w:t>昌宁</w:t>
      </w:r>
      <w:r>
        <w:rPr>
          <w:rFonts w:hint="eastAsia" w:cs="Times New Roman"/>
          <w:sz w:val="24"/>
          <w:szCs w:val="24"/>
          <w:lang w:val="en-US" w:eastAsia="zh-CN"/>
        </w:rPr>
        <w:t>云能新能源有限公司</w:t>
      </w:r>
      <w:r>
        <w:rPr>
          <w:rFonts w:hint="eastAsia" w:ascii="Times New Roman" w:hAnsi="Times New Roman" w:cs="Times New Roman"/>
          <w:sz w:val="24"/>
          <w:szCs w:val="24"/>
          <w:lang w:val="en-US" w:eastAsia="zh-CN"/>
        </w:rPr>
        <w:t>办公设备</w:t>
      </w:r>
      <w:r>
        <w:rPr>
          <w:rFonts w:hint="default" w:ascii="Times New Roman" w:hAnsi="Times New Roman" w:cs="Times New Roman"/>
          <w:sz w:val="24"/>
          <w:szCs w:val="24"/>
        </w:rPr>
        <w:t>采购项目询比价一览表</w:t>
      </w:r>
    </w:p>
    <w:p w14:paraId="0E4E2A3C">
      <w:pPr>
        <w:spacing w:line="400" w:lineRule="exact"/>
        <w:jc w:val="left"/>
        <w:rPr>
          <w:rFonts w:hint="default" w:ascii="Times New Roman" w:hAnsi="Times New Roman" w:eastAsia="方正仿宋_GBK" w:cs="Times New Roman"/>
          <w:kern w:val="2"/>
          <w:sz w:val="32"/>
          <w:szCs w:val="32"/>
          <w:lang w:val="en-US" w:eastAsia="zh-CN" w:bidi="ar-SA"/>
        </w:rPr>
      </w:pPr>
    </w:p>
    <w:p w14:paraId="44BFE078">
      <w:pPr>
        <w:jc w:val="left"/>
        <w:rPr>
          <w:rFonts w:hint="default" w:ascii="Times New Roman" w:hAnsi="Times New Roman" w:eastAsia="方正仿宋_GBK" w:cs="Times New Roman"/>
          <w:kern w:val="2"/>
          <w:sz w:val="32"/>
          <w:szCs w:val="32"/>
          <w:lang w:val="en-US" w:eastAsia="zh-CN" w:bidi="ar-SA"/>
        </w:rPr>
      </w:pPr>
    </w:p>
    <w:p w14:paraId="30D20E6F">
      <w:pPr>
        <w:pStyle w:val="7"/>
        <w:rPr>
          <w:rFonts w:hint="default" w:ascii="Times New Roman" w:hAnsi="Times New Roman" w:cs="Times New Roman"/>
          <w:lang w:val="en-US" w:eastAsia="zh-CN"/>
        </w:rPr>
      </w:pPr>
    </w:p>
    <w:p w14:paraId="1DF368A0">
      <w:pPr>
        <w:widowControl/>
        <w:jc w:val="left"/>
        <w:rPr>
          <w:rFonts w:hint="default" w:ascii="Times New Roman" w:hAnsi="Times New Roman" w:cs="Times New Roman"/>
          <w:b/>
          <w:bCs/>
          <w:color w:val="000000"/>
          <w:kern w:val="0"/>
          <w:sz w:val="36"/>
          <w:szCs w:val="36"/>
        </w:rPr>
      </w:pPr>
      <w:r>
        <w:rPr>
          <w:rFonts w:hint="default" w:ascii="Times New Roman" w:hAnsi="Times New Roman" w:cs="Times New Roman"/>
          <w:b/>
          <w:bCs/>
          <w:color w:val="000000"/>
          <w:kern w:val="0"/>
          <w:sz w:val="36"/>
          <w:szCs w:val="36"/>
        </w:rPr>
        <w:br w:type="page"/>
      </w:r>
    </w:p>
    <w:p w14:paraId="33C6EB0A">
      <w:pPr>
        <w:widowControl/>
        <w:jc w:val="center"/>
        <w:rPr>
          <w:rFonts w:hint="default" w:ascii="Times New Roman" w:hAnsi="Times New Roman" w:cs="Times New Roman"/>
          <w:b/>
          <w:bCs/>
          <w:color w:val="000000"/>
          <w:kern w:val="0"/>
          <w:sz w:val="36"/>
          <w:szCs w:val="36"/>
          <w:lang w:val="en-US" w:eastAsia="zh-CN"/>
        </w:rPr>
      </w:pPr>
      <w:r>
        <w:rPr>
          <w:rFonts w:hint="eastAsia" w:cs="Times New Roman"/>
          <w:b/>
          <w:bCs/>
          <w:color w:val="000000"/>
          <w:kern w:val="0"/>
          <w:sz w:val="36"/>
          <w:szCs w:val="36"/>
          <w:lang w:val="en-US" w:eastAsia="zh-CN"/>
        </w:rPr>
        <w:t>昌宁云能新能源有限公司</w:t>
      </w:r>
      <w:r>
        <w:rPr>
          <w:rFonts w:hint="eastAsia" w:ascii="Times New Roman" w:hAnsi="Times New Roman" w:cs="Times New Roman"/>
          <w:b/>
          <w:bCs/>
          <w:color w:val="000000"/>
          <w:kern w:val="0"/>
          <w:sz w:val="36"/>
          <w:szCs w:val="36"/>
          <w:lang w:val="en-US" w:eastAsia="zh-CN"/>
        </w:rPr>
        <w:t>办公楼宇标识标牌更换项目</w:t>
      </w:r>
      <w:r>
        <w:rPr>
          <w:rFonts w:hint="default" w:ascii="Times New Roman" w:hAnsi="Times New Roman" w:cs="Times New Roman"/>
          <w:b/>
          <w:bCs/>
          <w:color w:val="000000"/>
          <w:kern w:val="0"/>
          <w:sz w:val="36"/>
          <w:szCs w:val="36"/>
          <w:lang w:val="en-US" w:eastAsia="zh-CN"/>
        </w:rPr>
        <w:t xml:space="preserve"> </w:t>
      </w:r>
    </w:p>
    <w:p w14:paraId="4C135C03">
      <w:pPr>
        <w:widowControl/>
        <w:jc w:val="center"/>
        <w:rPr>
          <w:rFonts w:hint="default" w:ascii="Times New Roman" w:hAnsi="Times New Roman" w:cs="Times New Roman"/>
        </w:rPr>
      </w:pPr>
      <w:r>
        <w:rPr>
          <w:rFonts w:hint="eastAsia" w:ascii="Times New Roman" w:hAnsi="Times New Roman" w:cs="Times New Roman"/>
          <w:b/>
          <w:bCs/>
          <w:color w:val="000000"/>
          <w:kern w:val="0"/>
          <w:sz w:val="36"/>
          <w:szCs w:val="36"/>
          <w:lang w:val="en-US" w:eastAsia="zh-CN"/>
        </w:rPr>
        <w:t>询价评审</w:t>
      </w:r>
      <w:r>
        <w:rPr>
          <w:rFonts w:hint="default" w:ascii="Times New Roman" w:hAnsi="Times New Roman" w:cs="Times New Roman"/>
          <w:b/>
          <w:bCs/>
          <w:color w:val="000000"/>
          <w:kern w:val="0"/>
          <w:sz w:val="36"/>
          <w:szCs w:val="36"/>
        </w:rPr>
        <w:t>表</w:t>
      </w:r>
    </w:p>
    <w:p w14:paraId="129F301D">
      <w:pPr>
        <w:pStyle w:val="7"/>
        <w:ind w:firstLine="663" w:firstLineChars="300"/>
        <w:rPr>
          <w:rFonts w:hint="default" w:ascii="Times New Roman" w:hAnsi="Times New Roman" w:cs="Times New Roman"/>
          <w:lang w:val="en-US"/>
        </w:rPr>
      </w:pPr>
      <w:r>
        <w:rPr>
          <w:rFonts w:hint="eastAsia" w:ascii="Times New Roman" w:hAnsi="Times New Roman" w:eastAsia="宋体" w:cs="Times New Roman"/>
          <w:b/>
          <w:bCs/>
          <w:kern w:val="2"/>
          <w:sz w:val="22"/>
          <w:szCs w:val="22"/>
          <w:lang w:val="en-US" w:eastAsia="zh-CN" w:bidi="ar-SA"/>
        </w:rPr>
        <w:t>项目名称</w:t>
      </w:r>
      <w:r>
        <w:rPr>
          <w:rFonts w:hint="default" w:ascii="Times New Roman" w:hAnsi="Times New Roman" w:eastAsia="宋体" w:cs="Times New Roman"/>
          <w:b/>
          <w:bCs/>
          <w:kern w:val="2"/>
          <w:sz w:val="22"/>
          <w:szCs w:val="22"/>
          <w:lang w:val="en-US" w:eastAsia="zh-CN" w:bidi="ar-SA"/>
        </w:rPr>
        <w:t>：</w:t>
      </w:r>
      <w:r>
        <w:rPr>
          <w:rFonts w:hint="eastAsia" w:ascii="Times New Roman" w:hAnsi="Times New Roman" w:eastAsia="宋体" w:cs="Times New Roman"/>
          <w:b/>
          <w:bCs/>
          <w:kern w:val="2"/>
          <w:sz w:val="22"/>
          <w:szCs w:val="22"/>
          <w:lang w:val="en-US" w:eastAsia="zh-CN" w:bidi="ar-SA"/>
        </w:rPr>
        <w:t>昌宁云能新能源有限公司办公楼宇标识标牌更换项目</w:t>
      </w:r>
    </w:p>
    <w:tbl>
      <w:tblPr>
        <w:tblStyle w:val="21"/>
        <w:tblpPr w:leftFromText="180" w:rightFromText="180" w:vertAnchor="text" w:horzAnchor="page" w:tblpX="1850" w:tblpY="91"/>
        <w:tblW w:w="8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559"/>
        <w:gridCol w:w="1918"/>
        <w:gridCol w:w="2115"/>
        <w:gridCol w:w="2145"/>
        <w:gridCol w:w="236"/>
      </w:tblGrid>
      <w:tr w14:paraId="1F5F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947" w:hRule="atLeast"/>
        </w:trPr>
        <w:tc>
          <w:tcPr>
            <w:tcW w:w="2459" w:type="dxa"/>
            <w:gridSpan w:val="2"/>
            <w:tcBorders>
              <w:top w:val="single" w:color="auto" w:sz="4" w:space="0"/>
              <w:left w:val="single" w:color="auto" w:sz="4" w:space="0"/>
              <w:bottom w:val="single" w:color="auto" w:sz="4" w:space="0"/>
              <w:right w:val="single" w:color="auto" w:sz="4" w:space="0"/>
              <w:tl2br w:val="single" w:color="auto" w:sz="4" w:space="0"/>
            </w:tcBorders>
          </w:tcPr>
          <w:p w14:paraId="099ADCA3">
            <w:pPr>
              <w:keepNext w:val="0"/>
              <w:keepLines w:val="0"/>
              <w:suppressLineNumbers w:val="0"/>
              <w:spacing w:before="0" w:beforeAutospacing="0" w:after="0" w:afterAutospacing="0"/>
              <w:ind w:left="0" w:right="0"/>
              <w:jc w:val="right"/>
              <w:rPr>
                <w:rFonts w:hint="default" w:ascii="Times New Roman" w:hAnsi="Times New Roman" w:cs="Times New Roman"/>
                <w:sz w:val="22"/>
                <w:szCs w:val="22"/>
              </w:rPr>
            </w:pPr>
            <w:r>
              <w:rPr>
                <w:rFonts w:hint="default" w:ascii="Times New Roman" w:hAnsi="Times New Roman" w:cs="Times New Roman"/>
                <w:sz w:val="22"/>
                <w:szCs w:val="22"/>
              </w:rPr>
              <w:t>供应商</w:t>
            </w:r>
          </w:p>
          <w:p w14:paraId="0B8A790D">
            <w:pPr>
              <w:keepNext w:val="0"/>
              <w:keepLines w:val="0"/>
              <w:suppressLineNumbers w:val="0"/>
              <w:spacing w:before="0" w:beforeAutospacing="0" w:after="0" w:afterAutospacing="0"/>
              <w:ind w:left="0" w:right="0"/>
              <w:rPr>
                <w:rFonts w:hint="default" w:ascii="Times New Roman" w:hAnsi="Times New Roman" w:cs="Times New Roman"/>
                <w:sz w:val="22"/>
                <w:szCs w:val="22"/>
              </w:rPr>
            </w:pPr>
          </w:p>
          <w:p w14:paraId="54F52A78">
            <w:pPr>
              <w:keepNext w:val="0"/>
              <w:keepLines w:val="0"/>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cs="Times New Roman"/>
                <w:sz w:val="22"/>
                <w:szCs w:val="22"/>
              </w:rPr>
              <w:t>报价明细</w:t>
            </w:r>
          </w:p>
        </w:tc>
        <w:tc>
          <w:tcPr>
            <w:tcW w:w="1918" w:type="dxa"/>
            <w:tcBorders>
              <w:top w:val="single" w:color="auto" w:sz="4" w:space="0"/>
              <w:left w:val="nil"/>
              <w:bottom w:val="single" w:color="auto" w:sz="4" w:space="0"/>
              <w:right w:val="single" w:color="auto" w:sz="4" w:space="0"/>
            </w:tcBorders>
            <w:vAlign w:val="center"/>
          </w:tcPr>
          <w:p w14:paraId="6DB5079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p>
        </w:tc>
        <w:tc>
          <w:tcPr>
            <w:tcW w:w="2115" w:type="dxa"/>
            <w:tcBorders>
              <w:top w:val="single" w:color="auto" w:sz="4" w:space="0"/>
              <w:left w:val="nil"/>
              <w:bottom w:val="single" w:color="auto" w:sz="4" w:space="0"/>
              <w:right w:val="single" w:color="auto" w:sz="4" w:space="0"/>
            </w:tcBorders>
            <w:vAlign w:val="center"/>
          </w:tcPr>
          <w:p w14:paraId="4AE7B9A8">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p>
        </w:tc>
        <w:tc>
          <w:tcPr>
            <w:tcW w:w="2145" w:type="dxa"/>
            <w:tcBorders>
              <w:top w:val="single" w:color="auto" w:sz="4" w:space="0"/>
              <w:left w:val="nil"/>
              <w:bottom w:val="single" w:color="auto" w:sz="4" w:space="0"/>
              <w:right w:val="single" w:color="auto" w:sz="4" w:space="0"/>
            </w:tcBorders>
            <w:vAlign w:val="center"/>
          </w:tcPr>
          <w:p w14:paraId="59F0D26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p>
        </w:tc>
      </w:tr>
      <w:tr w14:paraId="4C33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3" w:hRule="atLeast"/>
        </w:trPr>
        <w:tc>
          <w:tcPr>
            <w:tcW w:w="900" w:type="dxa"/>
            <w:vMerge w:val="restart"/>
            <w:tcBorders>
              <w:top w:val="single" w:color="auto" w:sz="4" w:space="0"/>
              <w:left w:val="single" w:color="auto" w:sz="4" w:space="0"/>
              <w:right w:val="single" w:color="auto" w:sz="4" w:space="0"/>
            </w:tcBorders>
            <w:vAlign w:val="center"/>
          </w:tcPr>
          <w:p w14:paraId="1F078549">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2"/>
                <w:szCs w:val="22"/>
              </w:rPr>
            </w:pPr>
            <w:r>
              <w:rPr>
                <w:rFonts w:hint="default" w:ascii="Times New Roman" w:hAnsi="Times New Roman" w:cs="Times New Roman"/>
                <w:sz w:val="22"/>
                <w:szCs w:val="22"/>
              </w:rPr>
              <w:t>资格性审查</w:t>
            </w:r>
          </w:p>
        </w:tc>
        <w:tc>
          <w:tcPr>
            <w:tcW w:w="1559" w:type="dxa"/>
            <w:tcBorders>
              <w:top w:val="single" w:color="auto" w:sz="4" w:space="0"/>
              <w:left w:val="single" w:color="auto" w:sz="4" w:space="0"/>
              <w:bottom w:val="single" w:color="auto" w:sz="4" w:space="0"/>
              <w:right w:val="single" w:color="auto" w:sz="4" w:space="0"/>
            </w:tcBorders>
            <w:vAlign w:val="center"/>
          </w:tcPr>
          <w:p w14:paraId="5340747B">
            <w:pPr>
              <w:pStyle w:val="7"/>
              <w:keepNext w:val="0"/>
              <w:keepLines w:val="0"/>
              <w:suppressLineNumbers w:val="0"/>
              <w:spacing w:before="0" w:beforeAutospacing="0" w:afterAutospacing="0"/>
              <w:ind w:left="0" w:right="0"/>
              <w:jc w:val="center"/>
              <w:rPr>
                <w:rFonts w:hint="default" w:ascii="Times New Roman" w:hAnsi="Times New Roman" w:cs="Times New Roman"/>
                <w:szCs w:val="20"/>
                <w:lang w:val="en-US" w:eastAsia="zh-CN"/>
              </w:rPr>
            </w:pPr>
            <w:r>
              <w:rPr>
                <w:rFonts w:hint="default" w:ascii="Times New Roman" w:hAnsi="Times New Roman" w:cs="Times New Roman"/>
                <w:szCs w:val="20"/>
                <w:lang w:val="en-US" w:eastAsia="zh-CN"/>
              </w:rPr>
              <w:t>一般要求</w:t>
            </w:r>
          </w:p>
          <w:p w14:paraId="022C8345">
            <w:pPr>
              <w:pStyle w:val="9"/>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szCs w:val="20"/>
                <w:lang w:val="en-US" w:eastAsia="zh-CN"/>
              </w:rPr>
            </w:pPr>
            <w:r>
              <w:rPr>
                <w:rFonts w:hint="default" w:ascii="Times New Roman" w:hAnsi="Times New Roman" w:cs="Times New Roman"/>
                <w:sz w:val="22"/>
                <w:szCs w:val="22"/>
              </w:rPr>
              <w:t>（是否满足）</w:t>
            </w:r>
          </w:p>
        </w:tc>
        <w:tc>
          <w:tcPr>
            <w:tcW w:w="1918" w:type="dxa"/>
            <w:tcBorders>
              <w:top w:val="single" w:color="auto" w:sz="4" w:space="0"/>
              <w:left w:val="nil"/>
              <w:right w:val="single" w:color="auto" w:sz="4" w:space="0"/>
            </w:tcBorders>
            <w:vAlign w:val="center"/>
          </w:tcPr>
          <w:p w14:paraId="0AB5B5B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15" w:type="dxa"/>
            <w:tcBorders>
              <w:top w:val="single" w:color="auto" w:sz="4" w:space="0"/>
              <w:left w:val="nil"/>
              <w:right w:val="single" w:color="auto" w:sz="4" w:space="0"/>
            </w:tcBorders>
            <w:vAlign w:val="center"/>
          </w:tcPr>
          <w:p w14:paraId="13648876">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45" w:type="dxa"/>
            <w:tcBorders>
              <w:top w:val="single" w:color="auto" w:sz="4" w:space="0"/>
              <w:left w:val="nil"/>
              <w:right w:val="single" w:color="auto" w:sz="4" w:space="0"/>
            </w:tcBorders>
            <w:vAlign w:val="center"/>
          </w:tcPr>
          <w:p w14:paraId="412E152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r>
      <w:tr w14:paraId="4999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3" w:hRule="atLeast"/>
        </w:trPr>
        <w:tc>
          <w:tcPr>
            <w:tcW w:w="900" w:type="dxa"/>
            <w:vMerge w:val="continue"/>
            <w:tcBorders>
              <w:left w:val="single" w:color="auto" w:sz="4" w:space="0"/>
              <w:bottom w:val="single" w:color="auto" w:sz="4" w:space="0"/>
              <w:right w:val="single" w:color="auto" w:sz="4" w:space="0"/>
            </w:tcBorders>
            <w:vAlign w:val="center"/>
          </w:tcPr>
          <w:p w14:paraId="4B194F2F">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2"/>
                <w:szCs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69439B9F">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Cs w:val="20"/>
              </w:rPr>
            </w:pPr>
            <w:r>
              <w:rPr>
                <w:rFonts w:hint="eastAsia" w:ascii="Times New Roman" w:hAnsi="Times New Roman" w:cs="Times New Roman"/>
                <w:szCs w:val="20"/>
                <w:lang w:val="en-US" w:eastAsia="zh-CN"/>
              </w:rPr>
              <w:t>资质</w:t>
            </w:r>
            <w:r>
              <w:rPr>
                <w:rFonts w:hint="default" w:ascii="Times New Roman" w:hAnsi="Times New Roman" w:cs="Times New Roman"/>
                <w:szCs w:val="20"/>
              </w:rPr>
              <w:t>要求</w:t>
            </w:r>
          </w:p>
          <w:p w14:paraId="1DADAA7E">
            <w:pPr>
              <w:pStyle w:val="7"/>
              <w:keepNext w:val="0"/>
              <w:keepLines w:val="0"/>
              <w:suppressLineNumbers w:val="0"/>
              <w:spacing w:before="0" w:beforeAutospacing="0" w:afterAutospacing="0"/>
              <w:ind w:left="0" w:right="0"/>
              <w:rPr>
                <w:rFonts w:hint="default" w:ascii="Times New Roman" w:hAnsi="Times New Roman" w:cs="Times New Roman"/>
                <w:szCs w:val="20"/>
              </w:rPr>
            </w:pPr>
            <w:r>
              <w:rPr>
                <w:rFonts w:hint="default" w:ascii="Times New Roman" w:hAnsi="Times New Roman" w:cs="Times New Roman"/>
                <w:sz w:val="22"/>
                <w:szCs w:val="22"/>
              </w:rPr>
              <w:t>（是否满足）</w:t>
            </w:r>
          </w:p>
        </w:tc>
        <w:tc>
          <w:tcPr>
            <w:tcW w:w="1918" w:type="dxa"/>
            <w:tcBorders>
              <w:left w:val="nil"/>
              <w:bottom w:val="single" w:color="auto" w:sz="4" w:space="0"/>
              <w:right w:val="single" w:color="auto" w:sz="4" w:space="0"/>
            </w:tcBorders>
            <w:vAlign w:val="center"/>
          </w:tcPr>
          <w:p w14:paraId="1F2109AE">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15" w:type="dxa"/>
            <w:tcBorders>
              <w:left w:val="nil"/>
              <w:bottom w:val="single" w:color="auto" w:sz="4" w:space="0"/>
              <w:right w:val="single" w:color="auto" w:sz="4" w:space="0"/>
            </w:tcBorders>
            <w:vAlign w:val="center"/>
          </w:tcPr>
          <w:p w14:paraId="44D3F63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45" w:type="dxa"/>
            <w:tcBorders>
              <w:left w:val="nil"/>
              <w:bottom w:val="single" w:color="auto" w:sz="4" w:space="0"/>
              <w:right w:val="single" w:color="auto" w:sz="4" w:space="0"/>
            </w:tcBorders>
            <w:vAlign w:val="center"/>
          </w:tcPr>
          <w:p w14:paraId="345C60D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r>
      <w:tr w14:paraId="34E9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3" w:hRule="atLeast"/>
        </w:trPr>
        <w:tc>
          <w:tcPr>
            <w:tcW w:w="900" w:type="dxa"/>
            <w:vMerge w:val="continue"/>
            <w:tcBorders>
              <w:left w:val="single" w:color="auto" w:sz="4" w:space="0"/>
              <w:bottom w:val="single" w:color="auto" w:sz="4" w:space="0"/>
              <w:right w:val="single" w:color="auto" w:sz="4" w:space="0"/>
            </w:tcBorders>
            <w:vAlign w:val="center"/>
          </w:tcPr>
          <w:p w14:paraId="599109E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2"/>
                <w:szCs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4CB8774C">
            <w:pPr>
              <w:keepNext w:val="0"/>
              <w:keepLines w:val="0"/>
              <w:suppressLineNumbers w:val="0"/>
              <w:spacing w:before="0" w:beforeAutospacing="0" w:after="0" w:afterAutospacing="0" w:line="360" w:lineRule="exact"/>
              <w:ind w:left="0" w:right="0"/>
              <w:jc w:val="center"/>
              <w:rPr>
                <w:rFonts w:hint="eastAsia" w:ascii="Times New Roman" w:hAnsi="Times New Roman" w:eastAsia="宋体" w:cs="Times New Roman"/>
                <w:sz w:val="22"/>
                <w:szCs w:val="22"/>
                <w:lang w:eastAsia="zh-CN"/>
              </w:rPr>
            </w:pPr>
            <w:r>
              <w:rPr>
                <w:rFonts w:hint="eastAsia" w:ascii="Times New Roman" w:hAnsi="Times New Roman" w:cs="Times New Roman"/>
                <w:szCs w:val="20"/>
                <w:lang w:val="en-US" w:eastAsia="zh-CN"/>
              </w:rPr>
              <w:t>业绩</w:t>
            </w:r>
            <w:r>
              <w:rPr>
                <w:rFonts w:hint="eastAsia" w:ascii="Times New Roman" w:hAnsi="Times New Roman" w:cs="Times New Roman"/>
                <w:szCs w:val="20"/>
              </w:rPr>
              <w:t>要求</w:t>
            </w:r>
            <w:r>
              <w:rPr>
                <w:rFonts w:hint="eastAsia" w:cs="Times New Roman"/>
                <w:szCs w:val="20"/>
                <w:lang w:eastAsia="zh-CN"/>
              </w:rPr>
              <w:t>（</w:t>
            </w:r>
            <w:r>
              <w:rPr>
                <w:rFonts w:hint="eastAsia" w:cs="Times New Roman"/>
                <w:szCs w:val="20"/>
                <w:lang w:val="en-US" w:eastAsia="zh-CN"/>
              </w:rPr>
              <w:t>是否满足</w:t>
            </w:r>
            <w:r>
              <w:rPr>
                <w:rFonts w:hint="eastAsia" w:cs="Times New Roman"/>
                <w:szCs w:val="20"/>
                <w:lang w:eastAsia="zh-CN"/>
              </w:rPr>
              <w:t>）</w:t>
            </w:r>
          </w:p>
        </w:tc>
        <w:tc>
          <w:tcPr>
            <w:tcW w:w="1918" w:type="dxa"/>
            <w:tcBorders>
              <w:left w:val="nil"/>
              <w:bottom w:val="single" w:color="auto" w:sz="4" w:space="0"/>
              <w:right w:val="single" w:color="auto" w:sz="4" w:space="0"/>
            </w:tcBorders>
            <w:shd w:val="clear" w:color="auto" w:fill="auto"/>
            <w:vAlign w:val="center"/>
          </w:tcPr>
          <w:p w14:paraId="4794D339">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15" w:type="dxa"/>
            <w:tcBorders>
              <w:left w:val="nil"/>
              <w:bottom w:val="single" w:color="auto" w:sz="4" w:space="0"/>
              <w:right w:val="single" w:color="auto" w:sz="4" w:space="0"/>
            </w:tcBorders>
            <w:shd w:val="clear" w:color="auto" w:fill="auto"/>
            <w:vAlign w:val="center"/>
          </w:tcPr>
          <w:p w14:paraId="6AD60163">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45" w:type="dxa"/>
            <w:tcBorders>
              <w:left w:val="nil"/>
              <w:bottom w:val="single" w:color="auto" w:sz="4" w:space="0"/>
              <w:right w:val="single" w:color="auto" w:sz="4" w:space="0"/>
            </w:tcBorders>
            <w:shd w:val="clear" w:color="auto" w:fill="auto"/>
            <w:vAlign w:val="center"/>
          </w:tcPr>
          <w:p w14:paraId="1CD4D1B6">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r>
      <w:tr w14:paraId="39B36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3" w:hRule="atLeast"/>
        </w:trPr>
        <w:tc>
          <w:tcPr>
            <w:tcW w:w="900" w:type="dxa"/>
            <w:vMerge w:val="continue"/>
            <w:tcBorders>
              <w:left w:val="single" w:color="auto" w:sz="4" w:space="0"/>
              <w:bottom w:val="single" w:color="auto" w:sz="4" w:space="0"/>
              <w:right w:val="single" w:color="auto" w:sz="4" w:space="0"/>
            </w:tcBorders>
            <w:vAlign w:val="center"/>
          </w:tcPr>
          <w:p w14:paraId="7AF2DB5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2"/>
                <w:szCs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44D3CA1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Cs w:val="20"/>
              </w:rPr>
            </w:pPr>
            <w:r>
              <w:rPr>
                <w:rFonts w:hint="default" w:ascii="Times New Roman" w:hAnsi="Times New Roman" w:cs="Times New Roman"/>
                <w:szCs w:val="20"/>
              </w:rPr>
              <w:t>信誉要求</w:t>
            </w:r>
          </w:p>
          <w:p w14:paraId="4D27D7C4">
            <w:pPr>
              <w:pStyle w:val="7"/>
              <w:keepNext w:val="0"/>
              <w:keepLines w:val="0"/>
              <w:suppressLineNumbers w:val="0"/>
              <w:spacing w:before="0" w:beforeAutospacing="0" w:afterAutospacing="0"/>
              <w:ind w:left="0" w:right="0"/>
              <w:rPr>
                <w:rFonts w:hint="default" w:ascii="Times New Roman" w:hAnsi="Times New Roman" w:cs="Times New Roman"/>
                <w:sz w:val="22"/>
                <w:szCs w:val="22"/>
              </w:rPr>
            </w:pPr>
            <w:r>
              <w:rPr>
                <w:rFonts w:hint="default" w:ascii="Times New Roman" w:hAnsi="Times New Roman" w:cs="Times New Roman"/>
                <w:sz w:val="22"/>
                <w:szCs w:val="22"/>
              </w:rPr>
              <w:t>（是否满足）</w:t>
            </w:r>
          </w:p>
        </w:tc>
        <w:tc>
          <w:tcPr>
            <w:tcW w:w="1918" w:type="dxa"/>
            <w:tcBorders>
              <w:left w:val="nil"/>
              <w:bottom w:val="single" w:color="auto" w:sz="4" w:space="0"/>
              <w:right w:val="single" w:color="auto" w:sz="4" w:space="0"/>
            </w:tcBorders>
            <w:vAlign w:val="center"/>
          </w:tcPr>
          <w:p w14:paraId="7499DF26">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15" w:type="dxa"/>
            <w:tcBorders>
              <w:left w:val="nil"/>
              <w:bottom w:val="single" w:color="auto" w:sz="4" w:space="0"/>
              <w:right w:val="single" w:color="auto" w:sz="4" w:space="0"/>
            </w:tcBorders>
            <w:vAlign w:val="center"/>
          </w:tcPr>
          <w:p w14:paraId="66F040CB">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45" w:type="dxa"/>
            <w:tcBorders>
              <w:left w:val="nil"/>
              <w:bottom w:val="single" w:color="auto" w:sz="4" w:space="0"/>
              <w:right w:val="single" w:color="auto" w:sz="4" w:space="0"/>
            </w:tcBorders>
            <w:vAlign w:val="center"/>
          </w:tcPr>
          <w:p w14:paraId="2AA3D03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r>
      <w:tr w14:paraId="430C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1164" w:hRule="atLeast"/>
        </w:trPr>
        <w:tc>
          <w:tcPr>
            <w:tcW w:w="900" w:type="dxa"/>
            <w:vMerge w:val="continue"/>
            <w:tcBorders>
              <w:left w:val="single" w:color="auto" w:sz="4" w:space="0"/>
              <w:bottom w:val="single" w:color="auto" w:sz="4" w:space="0"/>
              <w:right w:val="single" w:color="auto" w:sz="4" w:space="0"/>
            </w:tcBorders>
            <w:vAlign w:val="center"/>
          </w:tcPr>
          <w:p w14:paraId="6010B7E8">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2"/>
                <w:szCs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2C1467B8">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Cs w:val="20"/>
              </w:rPr>
            </w:pPr>
            <w:r>
              <w:rPr>
                <w:rFonts w:hint="default" w:ascii="Times New Roman" w:hAnsi="Times New Roman" w:cs="Times New Roman"/>
                <w:szCs w:val="20"/>
              </w:rPr>
              <w:t>其它要求</w:t>
            </w:r>
          </w:p>
          <w:p w14:paraId="1D72A2D6">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Cs w:val="20"/>
              </w:rPr>
            </w:pPr>
            <w:r>
              <w:rPr>
                <w:rFonts w:hint="default" w:ascii="Times New Roman" w:hAnsi="Times New Roman" w:cs="Times New Roman"/>
                <w:szCs w:val="20"/>
              </w:rPr>
              <w:t>（自行补充）</w:t>
            </w:r>
          </w:p>
          <w:p w14:paraId="49152A63">
            <w:pPr>
              <w:pStyle w:val="7"/>
              <w:keepNext w:val="0"/>
              <w:keepLines w:val="0"/>
              <w:suppressLineNumbers w:val="0"/>
              <w:spacing w:before="0" w:beforeAutospacing="0" w:afterAutospacing="0"/>
              <w:ind w:left="0" w:right="0"/>
              <w:rPr>
                <w:rFonts w:hint="default" w:ascii="Times New Roman" w:hAnsi="Times New Roman" w:cs="Times New Roman"/>
                <w:szCs w:val="20"/>
              </w:rPr>
            </w:pPr>
            <w:r>
              <w:rPr>
                <w:rFonts w:hint="default" w:ascii="Times New Roman" w:hAnsi="Times New Roman" w:cs="Times New Roman"/>
                <w:sz w:val="22"/>
                <w:szCs w:val="22"/>
              </w:rPr>
              <w:t>（是否满足）</w:t>
            </w:r>
          </w:p>
        </w:tc>
        <w:tc>
          <w:tcPr>
            <w:tcW w:w="1918" w:type="dxa"/>
            <w:tcBorders>
              <w:left w:val="nil"/>
              <w:bottom w:val="single" w:color="auto" w:sz="4" w:space="0"/>
              <w:right w:val="single" w:color="auto" w:sz="4" w:space="0"/>
            </w:tcBorders>
            <w:vAlign w:val="center"/>
          </w:tcPr>
          <w:p w14:paraId="1A17D8AD">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15" w:type="dxa"/>
            <w:tcBorders>
              <w:left w:val="nil"/>
              <w:bottom w:val="single" w:color="auto" w:sz="4" w:space="0"/>
              <w:right w:val="single" w:color="auto" w:sz="4" w:space="0"/>
            </w:tcBorders>
            <w:vAlign w:val="center"/>
          </w:tcPr>
          <w:p w14:paraId="65BFBCCB">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45" w:type="dxa"/>
            <w:tcBorders>
              <w:left w:val="nil"/>
              <w:bottom w:val="single" w:color="auto" w:sz="4" w:space="0"/>
              <w:right w:val="single" w:color="auto" w:sz="4" w:space="0"/>
            </w:tcBorders>
            <w:vAlign w:val="center"/>
          </w:tcPr>
          <w:p w14:paraId="7977658B">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r>
      <w:tr w14:paraId="2F15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2459" w:type="dxa"/>
            <w:gridSpan w:val="2"/>
            <w:tcBorders>
              <w:top w:val="single" w:color="auto" w:sz="4" w:space="0"/>
              <w:left w:val="single" w:color="auto" w:sz="4" w:space="0"/>
              <w:bottom w:val="single" w:color="auto" w:sz="4" w:space="0"/>
              <w:right w:val="single" w:color="auto" w:sz="4" w:space="0"/>
            </w:tcBorders>
            <w:vAlign w:val="center"/>
          </w:tcPr>
          <w:p w14:paraId="2A8F1FA3">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2"/>
                <w:szCs w:val="22"/>
              </w:rPr>
            </w:pPr>
            <w:r>
              <w:rPr>
                <w:rFonts w:hint="default" w:ascii="Times New Roman" w:hAnsi="Times New Roman" w:cs="Times New Roman"/>
                <w:sz w:val="22"/>
                <w:szCs w:val="22"/>
              </w:rPr>
              <w:t>响应性审查（是否满足）</w:t>
            </w:r>
          </w:p>
        </w:tc>
        <w:tc>
          <w:tcPr>
            <w:tcW w:w="1918" w:type="dxa"/>
            <w:tcBorders>
              <w:top w:val="single" w:color="auto" w:sz="4" w:space="0"/>
              <w:left w:val="nil"/>
              <w:bottom w:val="single" w:color="auto" w:sz="4" w:space="0"/>
              <w:right w:val="single" w:color="auto" w:sz="4" w:space="0"/>
            </w:tcBorders>
            <w:vAlign w:val="center"/>
          </w:tcPr>
          <w:p w14:paraId="3B1A332D">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15" w:type="dxa"/>
            <w:tcBorders>
              <w:top w:val="single" w:color="auto" w:sz="4" w:space="0"/>
              <w:left w:val="nil"/>
              <w:bottom w:val="single" w:color="auto" w:sz="4" w:space="0"/>
              <w:right w:val="single" w:color="auto" w:sz="4" w:space="0"/>
            </w:tcBorders>
            <w:vAlign w:val="center"/>
          </w:tcPr>
          <w:p w14:paraId="71933652">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145" w:type="dxa"/>
            <w:tcBorders>
              <w:top w:val="single" w:color="auto" w:sz="4" w:space="0"/>
              <w:left w:val="nil"/>
              <w:bottom w:val="single" w:color="auto" w:sz="4" w:space="0"/>
              <w:right w:val="single" w:color="auto" w:sz="4" w:space="0"/>
            </w:tcBorders>
            <w:vAlign w:val="center"/>
          </w:tcPr>
          <w:p w14:paraId="0D39A3DB">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olor w:val="000000"/>
                <w:kern w:val="0"/>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是/否</w:t>
            </w:r>
            <w:r>
              <w:rPr>
                <w:rFonts w:hint="default" w:ascii="Times New Roman" w:hAnsi="Times New Roman" w:cs="Times New Roman"/>
                <w:sz w:val="24"/>
                <w:szCs w:val="24"/>
              </w:rPr>
              <w:sym w:font="Wingdings 2" w:char="00A3"/>
            </w:r>
          </w:p>
        </w:tc>
        <w:tc>
          <w:tcPr>
            <w:tcW w:w="236" w:type="dxa"/>
            <w:vMerge w:val="restart"/>
            <w:tcBorders>
              <w:top w:val="nil"/>
              <w:left w:val="nil"/>
              <w:right w:val="nil"/>
            </w:tcBorders>
            <w:vAlign w:val="center"/>
          </w:tcPr>
          <w:p w14:paraId="62B38F77">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000000"/>
                <w:kern w:val="0"/>
                <w:sz w:val="20"/>
                <w:szCs w:val="20"/>
                <w:lang w:val="en-US" w:eastAsia="zh-CN" w:bidi="ar-SA"/>
              </w:rPr>
            </w:pPr>
          </w:p>
        </w:tc>
      </w:tr>
      <w:tr w14:paraId="214E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459" w:type="dxa"/>
            <w:gridSpan w:val="2"/>
            <w:tcBorders>
              <w:top w:val="single" w:color="auto" w:sz="4" w:space="0"/>
              <w:left w:val="single" w:color="auto" w:sz="4" w:space="0"/>
              <w:bottom w:val="single" w:color="auto" w:sz="4" w:space="0"/>
              <w:right w:val="single" w:color="auto" w:sz="4" w:space="0"/>
            </w:tcBorders>
            <w:vAlign w:val="center"/>
          </w:tcPr>
          <w:p w14:paraId="1013AA9A">
            <w:pPr>
              <w:keepNext w:val="0"/>
              <w:keepLines w:val="0"/>
              <w:suppressLineNumbers w:val="0"/>
              <w:spacing w:before="0" w:beforeAutospacing="0" w:after="0" w:afterAutospacing="0"/>
              <w:ind w:left="0" w:right="0"/>
              <w:jc w:val="center"/>
              <w:rPr>
                <w:rFonts w:hint="default" w:ascii="Times New Roman" w:hAnsi="Times New Roman" w:cs="Times New Roman"/>
                <w:sz w:val="22"/>
                <w:szCs w:val="22"/>
              </w:rPr>
            </w:pPr>
            <w:r>
              <w:rPr>
                <w:rFonts w:hint="default" w:ascii="Times New Roman" w:hAnsi="Times New Roman" w:cs="Times New Roman"/>
                <w:sz w:val="22"/>
                <w:szCs w:val="22"/>
              </w:rPr>
              <w:t>报价金额</w:t>
            </w:r>
          </w:p>
        </w:tc>
        <w:tc>
          <w:tcPr>
            <w:tcW w:w="1918" w:type="dxa"/>
            <w:tcBorders>
              <w:top w:val="single" w:color="auto" w:sz="4" w:space="0"/>
              <w:left w:val="nil"/>
              <w:bottom w:val="single" w:color="auto" w:sz="4" w:space="0"/>
              <w:right w:val="single" w:color="auto" w:sz="4" w:space="0"/>
            </w:tcBorders>
            <w:vAlign w:val="center"/>
          </w:tcPr>
          <w:p w14:paraId="082A9A4B">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p>
          <w:p w14:paraId="15625F02">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p>
        </w:tc>
        <w:tc>
          <w:tcPr>
            <w:tcW w:w="2115" w:type="dxa"/>
            <w:tcBorders>
              <w:top w:val="single" w:color="auto" w:sz="4" w:space="0"/>
              <w:left w:val="nil"/>
              <w:bottom w:val="single" w:color="auto" w:sz="4" w:space="0"/>
              <w:right w:val="single" w:color="auto" w:sz="4" w:space="0"/>
            </w:tcBorders>
            <w:vAlign w:val="center"/>
          </w:tcPr>
          <w:p w14:paraId="0FAC8C07">
            <w:pPr>
              <w:keepNext w:val="0"/>
              <w:keepLines w:val="0"/>
              <w:suppressLineNumbers w:val="0"/>
              <w:spacing w:before="0" w:beforeAutospacing="0" w:after="0" w:afterAutospacing="0"/>
              <w:ind w:left="0" w:right="0"/>
              <w:jc w:val="center"/>
              <w:rPr>
                <w:rFonts w:hint="default" w:ascii="Times New Roman" w:hAnsi="Times New Roman" w:cs="Times New Roman"/>
                <w:color w:val="000000"/>
                <w:kern w:val="0"/>
                <w:sz w:val="20"/>
                <w:szCs w:val="20"/>
              </w:rPr>
            </w:pPr>
          </w:p>
        </w:tc>
        <w:tc>
          <w:tcPr>
            <w:tcW w:w="2145" w:type="dxa"/>
            <w:tcBorders>
              <w:top w:val="single" w:color="auto" w:sz="4" w:space="0"/>
              <w:left w:val="nil"/>
              <w:bottom w:val="single" w:color="auto" w:sz="4" w:space="0"/>
              <w:right w:val="single" w:color="auto" w:sz="4" w:space="0"/>
            </w:tcBorders>
            <w:vAlign w:val="center"/>
          </w:tcPr>
          <w:p w14:paraId="7B128F93">
            <w:pPr>
              <w:keepNext w:val="0"/>
              <w:keepLines w:val="0"/>
              <w:suppressLineNumbers w:val="0"/>
              <w:spacing w:before="0" w:beforeAutospacing="0" w:after="0" w:afterAutospacing="0"/>
              <w:ind w:left="0" w:right="0"/>
              <w:jc w:val="center"/>
              <w:rPr>
                <w:rFonts w:hint="default" w:ascii="Times New Roman" w:hAnsi="Times New Roman" w:cs="Times New Roman"/>
                <w:color w:val="000000"/>
                <w:kern w:val="0"/>
                <w:sz w:val="20"/>
                <w:szCs w:val="20"/>
              </w:rPr>
            </w:pPr>
          </w:p>
        </w:tc>
        <w:tc>
          <w:tcPr>
            <w:tcW w:w="236" w:type="dxa"/>
            <w:vMerge w:val="continue"/>
            <w:tcBorders>
              <w:left w:val="nil"/>
              <w:right w:val="nil"/>
            </w:tcBorders>
            <w:vAlign w:val="center"/>
          </w:tcPr>
          <w:p w14:paraId="190F42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eastAsia="zh-CN" w:bidi="ar-SA"/>
              </w:rPr>
            </w:pPr>
          </w:p>
        </w:tc>
      </w:tr>
      <w:tr w14:paraId="3114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2459" w:type="dxa"/>
            <w:gridSpan w:val="2"/>
            <w:tcBorders>
              <w:top w:val="single" w:color="auto" w:sz="4" w:space="0"/>
              <w:left w:val="single" w:color="auto" w:sz="4" w:space="0"/>
              <w:bottom w:val="single" w:color="auto" w:sz="4" w:space="0"/>
              <w:right w:val="single" w:color="auto" w:sz="4" w:space="0"/>
            </w:tcBorders>
            <w:vAlign w:val="center"/>
          </w:tcPr>
          <w:p w14:paraId="095AB8C0">
            <w:pPr>
              <w:keepNext w:val="0"/>
              <w:keepLines w:val="0"/>
              <w:suppressLineNumbers w:val="0"/>
              <w:spacing w:before="0" w:beforeAutospacing="0" w:after="0" w:afterAutospacing="0"/>
              <w:ind w:left="0" w:right="0"/>
              <w:jc w:val="center"/>
              <w:rPr>
                <w:rFonts w:hint="default" w:ascii="Times New Roman" w:hAnsi="Times New Roman" w:cs="Times New Roman"/>
                <w:sz w:val="22"/>
                <w:szCs w:val="22"/>
              </w:rPr>
            </w:pPr>
            <w:r>
              <w:rPr>
                <w:rFonts w:hint="default" w:ascii="Times New Roman" w:hAnsi="Times New Roman" w:cs="Times New Roman"/>
                <w:sz w:val="22"/>
                <w:szCs w:val="22"/>
              </w:rPr>
              <w:t>报价排名</w:t>
            </w:r>
          </w:p>
        </w:tc>
        <w:tc>
          <w:tcPr>
            <w:tcW w:w="1918" w:type="dxa"/>
            <w:tcBorders>
              <w:top w:val="single" w:color="auto" w:sz="4" w:space="0"/>
              <w:left w:val="nil"/>
              <w:bottom w:val="single" w:color="auto" w:sz="4" w:space="0"/>
              <w:right w:val="single" w:color="auto" w:sz="4" w:space="0"/>
            </w:tcBorders>
            <w:vAlign w:val="center"/>
          </w:tcPr>
          <w:p w14:paraId="3E2FE8C8">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p>
          <w:p w14:paraId="39D4B5AD">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p>
        </w:tc>
        <w:tc>
          <w:tcPr>
            <w:tcW w:w="2115" w:type="dxa"/>
            <w:tcBorders>
              <w:top w:val="single" w:color="auto" w:sz="4" w:space="0"/>
              <w:left w:val="nil"/>
              <w:bottom w:val="single" w:color="auto" w:sz="4" w:space="0"/>
              <w:right w:val="single" w:color="auto" w:sz="4" w:space="0"/>
            </w:tcBorders>
            <w:vAlign w:val="center"/>
          </w:tcPr>
          <w:p w14:paraId="3E37594B">
            <w:pPr>
              <w:keepNext w:val="0"/>
              <w:keepLines w:val="0"/>
              <w:suppressLineNumbers w:val="0"/>
              <w:spacing w:before="0" w:beforeAutospacing="0" w:after="0" w:afterAutospacing="0"/>
              <w:ind w:left="0" w:right="0"/>
              <w:jc w:val="center"/>
              <w:rPr>
                <w:rFonts w:hint="default" w:ascii="Times New Roman" w:hAnsi="Times New Roman" w:cs="Times New Roman"/>
                <w:color w:val="000000"/>
                <w:kern w:val="0"/>
                <w:sz w:val="20"/>
                <w:szCs w:val="20"/>
              </w:rPr>
            </w:pPr>
          </w:p>
        </w:tc>
        <w:tc>
          <w:tcPr>
            <w:tcW w:w="2145" w:type="dxa"/>
            <w:tcBorders>
              <w:top w:val="single" w:color="auto" w:sz="4" w:space="0"/>
              <w:left w:val="nil"/>
              <w:bottom w:val="single" w:color="auto" w:sz="4" w:space="0"/>
              <w:right w:val="single" w:color="auto" w:sz="4" w:space="0"/>
            </w:tcBorders>
            <w:vAlign w:val="center"/>
          </w:tcPr>
          <w:p w14:paraId="2B205598">
            <w:pPr>
              <w:keepNext w:val="0"/>
              <w:keepLines w:val="0"/>
              <w:suppressLineNumbers w:val="0"/>
              <w:spacing w:before="0" w:beforeAutospacing="0" w:after="0" w:afterAutospacing="0"/>
              <w:ind w:left="0" w:right="0"/>
              <w:jc w:val="center"/>
              <w:rPr>
                <w:rFonts w:hint="default" w:ascii="Times New Roman" w:hAnsi="Times New Roman" w:cs="Times New Roman"/>
                <w:color w:val="000000"/>
                <w:kern w:val="0"/>
                <w:sz w:val="20"/>
                <w:szCs w:val="20"/>
              </w:rPr>
            </w:pPr>
          </w:p>
        </w:tc>
        <w:tc>
          <w:tcPr>
            <w:tcW w:w="236" w:type="dxa"/>
            <w:vMerge w:val="continue"/>
            <w:tcBorders>
              <w:left w:val="nil"/>
              <w:bottom w:val="nil"/>
              <w:right w:val="nil"/>
            </w:tcBorders>
            <w:vAlign w:val="center"/>
          </w:tcPr>
          <w:p w14:paraId="0E9106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eastAsia="zh-CN" w:bidi="ar-SA"/>
              </w:rPr>
            </w:pPr>
          </w:p>
        </w:tc>
      </w:tr>
    </w:tbl>
    <w:p w14:paraId="4A54F940">
      <w:pPr>
        <w:spacing w:line="360" w:lineRule="auto"/>
        <w:ind w:firstLine="463" w:firstLineChars="192"/>
        <w:rPr>
          <w:rFonts w:hint="default" w:ascii="Times New Roman" w:hAnsi="Times New Roman" w:cs="Times New Roman" w:eastAsiaTheme="minorEastAsia"/>
          <w:b/>
          <w:bCs/>
          <w:color w:val="000000"/>
          <w:sz w:val="24"/>
          <w:szCs w:val="24"/>
        </w:rPr>
      </w:pPr>
      <w:r>
        <w:rPr>
          <w:rFonts w:hint="default" w:ascii="Times New Roman" w:hAnsi="Times New Roman" w:cs="Times New Roman" w:eastAsiaTheme="minorEastAsia"/>
          <w:b/>
          <w:bCs/>
          <w:color w:val="000000"/>
          <w:sz w:val="24"/>
          <w:szCs w:val="24"/>
        </w:rPr>
        <w:t>比价结论：</w:t>
      </w:r>
    </w:p>
    <w:p w14:paraId="03F54C12">
      <w:pPr>
        <w:spacing w:line="360" w:lineRule="auto"/>
        <w:ind w:firstLine="460" w:firstLineChars="192"/>
        <w:rPr>
          <w:rFonts w:hint="default" w:ascii="Times New Roman" w:hAnsi="Times New Roman" w:cs="Times New Roman"/>
          <w:sz w:val="24"/>
          <w:szCs w:val="24"/>
        </w:rPr>
      </w:pPr>
      <w:r>
        <w:rPr>
          <w:rFonts w:hint="default" w:ascii="Times New Roman" w:hAnsi="Times New Roman" w:cs="Times New Roman" w:eastAsiaTheme="minorEastAsia"/>
          <w:color w:val="000000"/>
          <w:sz w:val="24"/>
          <w:szCs w:val="24"/>
        </w:rPr>
        <w:t>根据发出的询价文件要求，经详细评审</w:t>
      </w:r>
      <w:r>
        <w:rPr>
          <w:rFonts w:hint="default" w:ascii="Times New Roman" w:hAnsi="Times New Roman" w:cs="Times New Roman" w:eastAsiaTheme="minorEastAsia"/>
          <w:color w:val="000000"/>
          <w:sz w:val="24"/>
          <w:szCs w:val="24"/>
          <w:lang w:val="en-US" w:eastAsia="zh-CN"/>
        </w:rPr>
        <w:t>X</w:t>
      </w:r>
      <w:r>
        <w:rPr>
          <w:rFonts w:hint="default" w:ascii="Times New Roman" w:hAnsi="Times New Roman" w:cs="Times New Roman" w:eastAsiaTheme="minorEastAsia"/>
          <w:color w:val="000000"/>
          <w:sz w:val="24"/>
          <w:szCs w:val="24"/>
        </w:rPr>
        <w:t>家公司提供的报价文件，在满足符合资格性审查和响应性审查的前提下，</w:t>
      </w:r>
      <w:r>
        <w:rPr>
          <w:rFonts w:hint="default" w:ascii="Times New Roman" w:hAnsi="Times New Roman" w:cs="Times New Roman" w:eastAsiaTheme="minorEastAsia"/>
          <w:color w:val="000000"/>
          <w:sz w:val="24"/>
          <w:szCs w:val="24"/>
          <w:u w:val="single"/>
        </w:rPr>
        <w:t xml:space="preserve">          </w:t>
      </w:r>
      <w:r>
        <w:rPr>
          <w:rFonts w:hint="default" w:ascii="Times New Roman" w:hAnsi="Times New Roman" w:cs="Times New Roman" w:eastAsiaTheme="minorEastAsia"/>
          <w:color w:val="000000"/>
          <w:sz w:val="24"/>
          <w:szCs w:val="24"/>
          <w:u w:val="single"/>
          <w:lang w:val="en-US" w:eastAsia="zh-CN"/>
        </w:rPr>
        <w:t xml:space="preserve">                    </w:t>
      </w:r>
      <w:r>
        <w:rPr>
          <w:rFonts w:hint="default" w:ascii="Times New Roman" w:hAnsi="Times New Roman" w:cs="Times New Roman" w:eastAsiaTheme="minorEastAsia"/>
          <w:color w:val="000000"/>
          <w:sz w:val="24"/>
          <w:szCs w:val="24"/>
          <w:u w:val="single"/>
        </w:rPr>
        <w:t xml:space="preserve"> </w:t>
      </w:r>
      <w:r>
        <w:rPr>
          <w:rFonts w:hint="default" w:ascii="Times New Roman" w:hAnsi="Times New Roman" w:cs="Times New Roman" w:eastAsiaTheme="minorEastAsia"/>
          <w:color w:val="000000"/>
          <w:sz w:val="24"/>
          <w:szCs w:val="24"/>
        </w:rPr>
        <w:t>公司报价最低，推荐</w:t>
      </w:r>
      <w:r>
        <w:rPr>
          <w:rFonts w:hint="default" w:ascii="Times New Roman" w:hAnsi="Times New Roman" w:cs="Times New Roman" w:eastAsiaTheme="minorEastAsia"/>
          <w:color w:val="000000"/>
          <w:sz w:val="24"/>
          <w:szCs w:val="24"/>
          <w:u w:val="single"/>
        </w:rPr>
        <w:t xml:space="preserve">     </w:t>
      </w:r>
      <w:r>
        <w:rPr>
          <w:rFonts w:hint="default" w:ascii="Times New Roman" w:hAnsi="Times New Roman" w:cs="Times New Roman" w:eastAsiaTheme="minorEastAsia"/>
          <w:color w:val="000000"/>
          <w:sz w:val="24"/>
          <w:szCs w:val="24"/>
          <w:u w:val="single"/>
          <w:lang w:val="en-US" w:eastAsia="zh-CN"/>
        </w:rPr>
        <w:t xml:space="preserve">                                </w:t>
      </w:r>
      <w:r>
        <w:rPr>
          <w:rFonts w:hint="default" w:ascii="Times New Roman" w:hAnsi="Times New Roman" w:cs="Times New Roman" w:eastAsiaTheme="minorEastAsia"/>
          <w:color w:val="000000"/>
          <w:sz w:val="24"/>
          <w:szCs w:val="24"/>
          <w:u w:val="single"/>
        </w:rPr>
        <w:t xml:space="preserve">     </w:t>
      </w:r>
      <w:r>
        <w:rPr>
          <w:rFonts w:hint="default" w:ascii="Times New Roman" w:hAnsi="Times New Roman" w:cs="Times New Roman" w:eastAsiaTheme="minorEastAsia"/>
          <w:color w:val="000000"/>
          <w:sz w:val="24"/>
          <w:szCs w:val="24"/>
        </w:rPr>
        <w:t>公司作为本项目的供货商。</w:t>
      </w:r>
    </w:p>
    <w:p w14:paraId="518CE098">
      <w:pPr>
        <w:spacing w:line="7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询价比选工作参会成员：</w:t>
      </w:r>
    </w:p>
    <w:p w14:paraId="361F27E8">
      <w:pPr>
        <w:spacing w:line="700" w:lineRule="exact"/>
        <w:ind w:firstLine="5760" w:firstLineChars="2400"/>
        <w:rPr>
          <w:rFonts w:hint="default" w:ascii="Times New Roman" w:hAnsi="Times New Roman" w:cs="Times New Roman"/>
          <w:sz w:val="24"/>
          <w:szCs w:val="24"/>
        </w:rPr>
      </w:pPr>
      <w:r>
        <w:rPr>
          <w:rFonts w:hint="default" w:ascii="Times New Roman" w:hAnsi="Times New Roman" w:cs="Times New Roman"/>
          <w:sz w:val="24"/>
          <w:szCs w:val="24"/>
        </w:rPr>
        <w:t>日期：   年   月   日</w:t>
      </w:r>
    </w:p>
    <w:p w14:paraId="78C0A17B">
      <w:pPr>
        <w:rPr>
          <w:rFonts w:hint="default" w:ascii="Times New Roman" w:hAnsi="Times New Roman" w:cs="Times New Roman"/>
          <w:sz w:val="24"/>
          <w:szCs w:val="24"/>
        </w:rPr>
      </w:pPr>
      <w:r>
        <w:rPr>
          <w:rFonts w:hint="default" w:ascii="Times New Roman" w:hAnsi="Times New Roman" w:cs="Times New Roman"/>
          <w:sz w:val="24"/>
          <w:szCs w:val="24"/>
        </w:rPr>
        <w:br w:type="page"/>
      </w:r>
    </w:p>
    <w:bookmarkEnd w:id="49"/>
    <w:p w14:paraId="1F9F76C3">
      <w:pPr>
        <w:pStyle w:val="18"/>
        <w:rPr>
          <w:rFonts w:hint="eastAsia"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 xml:space="preserve"> </w:t>
      </w:r>
      <w:bookmarkStart w:id="52" w:name="_Toc28242"/>
      <w:bookmarkStart w:id="53" w:name="_Toc25588"/>
      <w:r>
        <w:rPr>
          <w:rFonts w:hint="eastAsia" w:ascii="Times New Roman" w:hAnsi="Times New Roman" w:eastAsia="宋体" w:cs="Times New Roman"/>
          <w:color w:val="auto"/>
          <w:highlight w:val="none"/>
          <w:lang w:val="en-US" w:eastAsia="zh-CN"/>
        </w:rPr>
        <w:t>第四章 采购需求</w:t>
      </w:r>
      <w:bookmarkEnd w:id="52"/>
      <w:bookmarkEnd w:id="53"/>
    </w:p>
    <w:tbl>
      <w:tblPr>
        <w:tblStyle w:val="21"/>
        <w:tblW w:w="92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57"/>
        <w:gridCol w:w="1942"/>
        <w:gridCol w:w="2796"/>
        <w:gridCol w:w="634"/>
        <w:gridCol w:w="877"/>
        <w:gridCol w:w="2516"/>
      </w:tblGrid>
      <w:tr w14:paraId="0C888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4" w:hRule="atLeast"/>
          <w:tblHeader/>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6AE958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序号</w:t>
            </w:r>
          </w:p>
        </w:tc>
        <w:tc>
          <w:tcPr>
            <w:tcW w:w="194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47467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商品名称</w:t>
            </w:r>
          </w:p>
        </w:tc>
        <w:tc>
          <w:tcPr>
            <w:tcW w:w="2796"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2C56FA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材料工艺</w:t>
            </w:r>
          </w:p>
        </w:tc>
        <w:tc>
          <w:tcPr>
            <w:tcW w:w="634"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4CF2E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单位</w:t>
            </w:r>
          </w:p>
        </w:tc>
        <w:tc>
          <w:tcPr>
            <w:tcW w:w="87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358BCA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数量</w:t>
            </w:r>
          </w:p>
        </w:tc>
        <w:tc>
          <w:tcPr>
            <w:tcW w:w="2516"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323DE149">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备注</w:t>
            </w:r>
          </w:p>
        </w:tc>
      </w:tr>
      <w:tr w14:paraId="20D9A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AAC99B8">
            <w:pPr>
              <w:keepNext w:val="0"/>
              <w:keepLines w:val="0"/>
              <w:widowControl/>
              <w:numPr>
                <w:ilvl w:val="0"/>
                <w:numId w:val="0"/>
              </w:numPr>
              <w:suppressLineNumbers w:val="0"/>
              <w:spacing w:before="0" w:beforeAutospacing="0" w:after="0" w:afterAutospacing="0"/>
              <w:ind w:left="0" w:leftChars="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FB8C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公司门头（正面）</w:t>
            </w:r>
          </w:p>
        </w:tc>
        <w:tc>
          <w:tcPr>
            <w:tcW w:w="279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ADAE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en-US" w:bidi="ar"/>
              </w:rPr>
            </w:pPr>
            <w:r>
              <w:rPr>
                <w:rFonts w:hint="eastAsia" w:ascii="宋体" w:hAnsi="宋体" w:eastAsia="宋体" w:cs="宋体"/>
                <w:i w:val="0"/>
                <w:iCs w:val="0"/>
                <w:color w:val="000000"/>
                <w:kern w:val="0"/>
                <w:sz w:val="22"/>
                <w:szCs w:val="22"/>
                <w:u w:val="none"/>
                <w:lang w:val="en-US" w:eastAsia="en-US" w:bidi="ar"/>
              </w:rPr>
              <w:t>4厘铝塑板</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F590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0FE6BE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12.87</w:t>
            </w:r>
          </w:p>
        </w:tc>
        <w:tc>
          <w:tcPr>
            <w:tcW w:w="25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CC03EB">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r>
      <w:tr w14:paraId="23CD4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54B9E752">
            <w:pPr>
              <w:keepNext w:val="0"/>
              <w:keepLines w:val="0"/>
              <w:widowControl/>
              <w:numPr>
                <w:ilvl w:val="0"/>
                <w:numId w:val="0"/>
              </w:numPr>
              <w:suppressLineNumbers w:val="0"/>
              <w:spacing w:before="0" w:beforeAutospacing="0" w:after="0" w:afterAutospacing="0"/>
              <w:ind w:left="0" w:leftChars="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30B7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门头发光字LOGO</w:t>
            </w:r>
          </w:p>
        </w:tc>
        <w:tc>
          <w:tcPr>
            <w:tcW w:w="279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F510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不锈钢围边烤漆</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18BFC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141E8A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4.4</w:t>
            </w:r>
          </w:p>
        </w:tc>
        <w:tc>
          <w:tcPr>
            <w:tcW w:w="25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AA30F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D06A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8" w:hRule="atLeast"/>
          <w:jc w:val="center"/>
        </w:trPr>
        <w:tc>
          <w:tcPr>
            <w:tcW w:w="457" w:type="dxa"/>
            <w:tcBorders>
              <w:left w:val="single" w:color="000000" w:sz="4" w:space="0"/>
              <w:right w:val="single" w:color="000000" w:sz="4" w:space="0"/>
            </w:tcBorders>
            <w:shd w:val="clear" w:color="auto" w:fill="FFFFFF"/>
            <w:noWrap/>
            <w:tcMar>
              <w:top w:w="10" w:type="dxa"/>
              <w:left w:w="10" w:type="dxa"/>
              <w:right w:w="10" w:type="dxa"/>
            </w:tcMar>
            <w:vAlign w:val="center"/>
          </w:tcPr>
          <w:p w14:paraId="04DAE299">
            <w:pPr>
              <w:keepNext w:val="0"/>
              <w:keepLines w:val="0"/>
              <w:widowControl/>
              <w:numPr>
                <w:ilvl w:val="0"/>
                <w:numId w:val="0"/>
              </w:numPr>
              <w:suppressLineNumbers w:val="0"/>
              <w:spacing w:before="0" w:beforeAutospacing="0" w:after="0" w:afterAutospacing="0"/>
              <w:ind w:left="0" w:leftChars="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3EEA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门头发光字</w:t>
            </w:r>
          </w:p>
          <w:p w14:paraId="486B81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公司名称</w:t>
            </w:r>
          </w:p>
        </w:tc>
        <w:tc>
          <w:tcPr>
            <w:tcW w:w="279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3420F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不锈钢围边烤漆面板</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05927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661537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5.7</w:t>
            </w:r>
          </w:p>
        </w:tc>
        <w:tc>
          <w:tcPr>
            <w:tcW w:w="25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E8DCB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“云南能源”“昌宁云能新能源有限公司”</w:t>
            </w:r>
          </w:p>
        </w:tc>
      </w:tr>
      <w:tr w14:paraId="0C6CD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1"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35C935A1">
            <w:pPr>
              <w:keepNext w:val="0"/>
              <w:keepLines w:val="0"/>
              <w:widowControl/>
              <w:numPr>
                <w:ilvl w:val="0"/>
                <w:numId w:val="0"/>
              </w:numPr>
              <w:suppressLineNumbers w:val="0"/>
              <w:spacing w:before="0" w:beforeAutospacing="0" w:after="0" w:afterAutospacing="0"/>
              <w:ind w:left="425" w:leftChars="0" w:right="0" w:hanging="425"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7470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门头发光字</w:t>
            </w:r>
          </w:p>
          <w:p w14:paraId="6F3D1C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公司英文</w:t>
            </w:r>
          </w:p>
        </w:tc>
        <w:tc>
          <w:tcPr>
            <w:tcW w:w="279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EDB6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en-US" w:bidi="ar"/>
              </w:rPr>
            </w:pPr>
            <w:r>
              <w:rPr>
                <w:rFonts w:hint="eastAsia" w:ascii="宋体" w:hAnsi="宋体" w:eastAsia="宋体" w:cs="宋体"/>
                <w:i w:val="0"/>
                <w:iCs w:val="0"/>
                <w:color w:val="000000"/>
                <w:kern w:val="0"/>
                <w:sz w:val="22"/>
                <w:szCs w:val="22"/>
                <w:u w:val="none"/>
                <w:lang w:val="en-US" w:eastAsia="en-US" w:bidi="ar"/>
              </w:rPr>
              <w:t>不锈钢围边烤漆面板</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07AE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81F67A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5.76</w:t>
            </w:r>
          </w:p>
        </w:tc>
        <w:tc>
          <w:tcPr>
            <w:tcW w:w="25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232826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7E10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1"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77194D08">
            <w:pPr>
              <w:keepNext w:val="0"/>
              <w:keepLines w:val="0"/>
              <w:widowControl/>
              <w:numPr>
                <w:ilvl w:val="0"/>
                <w:numId w:val="0"/>
              </w:numPr>
              <w:suppressLineNumbers w:val="0"/>
              <w:spacing w:before="0" w:beforeAutospacing="0" w:after="0" w:afterAutospacing="0"/>
              <w:ind w:left="425" w:leftChars="0" w:right="0" w:hanging="425"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9693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公司铭牌</w:t>
            </w:r>
          </w:p>
        </w:tc>
        <w:tc>
          <w:tcPr>
            <w:tcW w:w="279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A1FD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底板1.0厚银色拉丝不锈钢；黑色汽车漆喷印</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2825B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块</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9BBF78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25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CF5C86">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尺寸：300*2000，字宽135</w:t>
            </w:r>
          </w:p>
        </w:tc>
      </w:tr>
    </w:tbl>
    <w:p w14:paraId="1777D873">
      <w:pPr>
        <w:rPr>
          <w:rFonts w:hint="eastAsia"/>
          <w:highlight w:val="none"/>
        </w:rPr>
      </w:pPr>
    </w:p>
    <w:p w14:paraId="1862EF8F">
      <w:pPr>
        <w:rPr>
          <w:rFonts w:hint="eastAsia"/>
          <w:highlight w:val="none"/>
        </w:rPr>
      </w:pPr>
      <w:r>
        <w:rPr>
          <w:rFonts w:hint="eastAsia"/>
          <w:highlight w:val="none"/>
        </w:rPr>
        <w:br w:type="page"/>
      </w:r>
    </w:p>
    <w:p w14:paraId="62560582">
      <w:pPr>
        <w:pStyle w:val="18"/>
        <w:rPr>
          <w:rFonts w:hint="default" w:ascii="Times New Roman" w:hAnsi="Times New Roman" w:eastAsia="宋体" w:cs="Times New Roman"/>
          <w:color w:val="auto"/>
          <w:highlight w:val="none"/>
          <w:lang w:val="en-US" w:eastAsia="zh-CN"/>
        </w:rPr>
      </w:pPr>
      <w:bookmarkStart w:id="54" w:name="_Toc22973"/>
      <w:bookmarkStart w:id="55" w:name="_Toc7124"/>
      <w:r>
        <w:rPr>
          <w:rFonts w:hint="eastAsia" w:ascii="Times New Roman" w:hAnsi="Times New Roman" w:eastAsia="宋体" w:cs="Times New Roman"/>
          <w:color w:val="auto"/>
          <w:highlight w:val="none"/>
          <w:lang w:val="en-US" w:eastAsia="zh-CN"/>
        </w:rPr>
        <w:t xml:space="preserve">第五章 </w:t>
      </w:r>
      <w:r>
        <w:rPr>
          <w:rFonts w:hint="default" w:ascii="Times New Roman" w:hAnsi="Times New Roman" w:eastAsia="宋体" w:cs="Times New Roman"/>
          <w:color w:val="auto"/>
          <w:highlight w:val="none"/>
          <w:lang w:val="en-US" w:eastAsia="zh-CN"/>
        </w:rPr>
        <w:t>合同条款及格式</w:t>
      </w:r>
      <w:bookmarkEnd w:id="54"/>
      <w:bookmarkEnd w:id="55"/>
    </w:p>
    <w:p w14:paraId="7469FB3E">
      <w:pPr>
        <w:spacing w:line="480" w:lineRule="auto"/>
        <w:rPr>
          <w:rFonts w:ascii="宋体" w:hAnsi="宋体"/>
          <w:sz w:val="24"/>
          <w:highlight w:val="none"/>
        </w:rPr>
      </w:pPr>
      <w:r>
        <w:rPr>
          <w:rFonts w:hint="eastAsia" w:ascii="宋体" w:hAnsi="宋体"/>
          <w:sz w:val="24"/>
          <w:highlight w:val="none"/>
        </w:rPr>
        <w:t>采购文件内本章合同条款及格式仅作为参考，本章节中未明确内容将在合同谈判中明确，采购人保留最终修订合同的权利，最终本合同以实际签订为准。</w:t>
      </w:r>
    </w:p>
    <w:p w14:paraId="7F9027DE">
      <w:pPr>
        <w:spacing w:line="360" w:lineRule="auto"/>
        <w:jc w:val="center"/>
        <w:rPr>
          <w:rFonts w:hint="eastAsia" w:ascii="宋体" w:hAnsi="宋体" w:cs="楷体"/>
          <w:b/>
          <w:kern w:val="0"/>
          <w:sz w:val="58"/>
          <w:szCs w:val="58"/>
          <w:highlight w:val="none"/>
          <w:lang w:val="en-US" w:eastAsia="zh-CN"/>
        </w:rPr>
      </w:pPr>
    </w:p>
    <w:p w14:paraId="0DD43E85">
      <w:pPr>
        <w:spacing w:line="360" w:lineRule="auto"/>
        <w:jc w:val="center"/>
        <w:rPr>
          <w:rFonts w:hint="default" w:ascii="宋体" w:hAnsi="宋体" w:cs="楷体"/>
          <w:b/>
          <w:kern w:val="0"/>
          <w:sz w:val="58"/>
          <w:szCs w:val="58"/>
          <w:highlight w:val="none"/>
          <w:lang w:val="en-US" w:eastAsia="zh-CN"/>
        </w:rPr>
      </w:pPr>
      <w:r>
        <w:rPr>
          <w:rFonts w:hint="eastAsia" w:ascii="宋体" w:hAnsi="宋体" w:cs="楷体"/>
          <w:b/>
          <w:kern w:val="0"/>
          <w:sz w:val="58"/>
          <w:szCs w:val="58"/>
          <w:highlight w:val="none"/>
          <w:lang w:val="en-US" w:eastAsia="zh-CN"/>
        </w:rPr>
        <w:t>昌宁云能新能源有限公司</w:t>
      </w:r>
    </w:p>
    <w:p w14:paraId="7E710D75">
      <w:pPr>
        <w:spacing w:line="360" w:lineRule="auto"/>
        <w:jc w:val="center"/>
        <w:rPr>
          <w:rFonts w:hint="eastAsia" w:ascii="宋体" w:hAnsi="宋体" w:cs="楷体"/>
          <w:b/>
          <w:kern w:val="0"/>
          <w:sz w:val="58"/>
          <w:szCs w:val="58"/>
          <w:highlight w:val="none"/>
          <w:lang w:val="en-US" w:eastAsia="zh-CN"/>
        </w:rPr>
      </w:pPr>
      <w:r>
        <w:rPr>
          <w:rFonts w:hint="eastAsia" w:ascii="宋体" w:hAnsi="宋体" w:cs="楷体"/>
          <w:b/>
          <w:kern w:val="0"/>
          <w:sz w:val="58"/>
          <w:szCs w:val="58"/>
          <w:highlight w:val="none"/>
          <w:lang w:val="en-US" w:eastAsia="zh-CN"/>
        </w:rPr>
        <w:t>办公楼宇标识标牌更换</w:t>
      </w:r>
    </w:p>
    <w:p w14:paraId="6029F209">
      <w:pPr>
        <w:spacing w:line="360" w:lineRule="auto"/>
        <w:jc w:val="center"/>
        <w:rPr>
          <w:rFonts w:hint="default" w:ascii="宋体" w:hAnsi="宋体" w:eastAsia="宋体" w:cs="楷体"/>
          <w:b/>
          <w:kern w:val="0"/>
          <w:sz w:val="58"/>
          <w:szCs w:val="58"/>
          <w:highlight w:val="none"/>
          <w:lang w:val="en-US" w:eastAsia="zh-CN"/>
        </w:rPr>
      </w:pPr>
      <w:r>
        <w:rPr>
          <w:rFonts w:hint="eastAsia" w:ascii="宋体" w:hAnsi="宋体" w:cs="楷体"/>
          <w:b/>
          <w:kern w:val="0"/>
          <w:sz w:val="58"/>
          <w:szCs w:val="58"/>
          <w:highlight w:val="none"/>
          <w:lang w:val="en-US" w:eastAsia="zh-CN"/>
        </w:rPr>
        <w:t>服务合同</w:t>
      </w:r>
    </w:p>
    <w:p w14:paraId="5F3780E8">
      <w:pPr>
        <w:rPr>
          <w:rFonts w:hint="eastAsia"/>
          <w:highlight w:val="none"/>
        </w:rPr>
      </w:pPr>
    </w:p>
    <w:p w14:paraId="3D3D4132">
      <w:pPr>
        <w:spacing w:line="360" w:lineRule="auto"/>
        <w:ind w:firstLine="1606" w:firstLineChars="400"/>
        <w:jc w:val="both"/>
        <w:rPr>
          <w:rFonts w:hint="eastAsia" w:ascii="宋体" w:hAnsi="宋体" w:eastAsia="宋体" w:cs="楷体"/>
          <w:b/>
          <w:kern w:val="0"/>
          <w:sz w:val="40"/>
          <w:szCs w:val="40"/>
          <w:highlight w:val="none"/>
          <w:lang w:eastAsia="zh-CN"/>
        </w:rPr>
      </w:pPr>
    </w:p>
    <w:p w14:paraId="16F8A331">
      <w:pPr>
        <w:spacing w:line="360" w:lineRule="auto"/>
        <w:ind w:firstLine="1205" w:firstLineChars="300"/>
        <w:jc w:val="both"/>
        <w:rPr>
          <w:rFonts w:hint="eastAsia" w:ascii="宋体" w:hAnsi="宋体" w:eastAsia="宋体" w:cs="楷体"/>
          <w:b/>
          <w:kern w:val="0"/>
          <w:sz w:val="40"/>
          <w:szCs w:val="40"/>
          <w:highlight w:val="none"/>
          <w:lang w:eastAsia="zh-CN"/>
        </w:rPr>
      </w:pPr>
      <w:r>
        <w:rPr>
          <w:rFonts w:hint="eastAsia" w:ascii="宋体" w:hAnsi="宋体" w:eastAsia="宋体" w:cs="楷体"/>
          <w:b/>
          <w:kern w:val="0"/>
          <w:sz w:val="40"/>
          <w:szCs w:val="40"/>
          <w:highlight w:val="none"/>
          <w:lang w:eastAsia="zh-CN"/>
        </w:rPr>
        <w:t>合同编号：</w:t>
      </w:r>
    </w:p>
    <w:p w14:paraId="1EC246B4">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022CE2CB">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39B8336B">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7E0C96D7">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1D2363A5">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3581169A">
      <w:pPr>
        <w:keepNext w:val="0"/>
        <w:keepLines w:val="0"/>
        <w:pageBreakBefore w:val="0"/>
        <w:widowControl w:val="0"/>
        <w:kinsoku/>
        <w:wordWrap/>
        <w:overflowPunct/>
        <w:topLinePunct w:val="0"/>
        <w:autoSpaceDE/>
        <w:autoSpaceDN/>
        <w:bidi w:val="0"/>
        <w:adjustRightInd w:val="0"/>
        <w:snapToGrid w:val="0"/>
        <w:spacing w:line="360" w:lineRule="auto"/>
        <w:ind w:firstLine="1405" w:firstLineChars="500"/>
        <w:jc w:val="both"/>
        <w:textAlignment w:val="auto"/>
        <w:rPr>
          <w:rFonts w:hint="default" w:ascii="宋体" w:hAnsi="宋体" w:eastAsia="宋体" w:cs="Times New Roman"/>
          <w:b/>
          <w:sz w:val="28"/>
          <w:szCs w:val="36"/>
          <w:highlight w:val="none"/>
          <w:lang w:val="en-US"/>
        </w:rPr>
      </w:pPr>
      <w:r>
        <w:rPr>
          <w:rFonts w:hint="eastAsia" w:ascii="宋体" w:hAnsi="宋体" w:eastAsia="宋体" w:cs="Times New Roman"/>
          <w:b/>
          <w:sz w:val="28"/>
          <w:szCs w:val="36"/>
          <w:highlight w:val="none"/>
        </w:rPr>
        <w:t>甲  方：</w:t>
      </w:r>
      <w:r>
        <w:rPr>
          <w:rFonts w:hint="eastAsia" w:ascii="宋体" w:hAnsi="宋体" w:cs="Times New Roman"/>
          <w:b/>
          <w:sz w:val="28"/>
          <w:szCs w:val="28"/>
          <w:highlight w:val="none"/>
          <w:u w:val="double"/>
          <w:lang w:val="en-US" w:eastAsia="zh-CN"/>
        </w:rPr>
        <w:t>昌宁云能新能源有限公司</w:t>
      </w:r>
    </w:p>
    <w:p w14:paraId="2C15EB14">
      <w:pPr>
        <w:adjustRightInd w:val="0"/>
        <w:snapToGrid w:val="0"/>
        <w:spacing w:line="360" w:lineRule="auto"/>
        <w:jc w:val="left"/>
        <w:rPr>
          <w:rFonts w:ascii="宋体" w:hAnsi="宋体" w:eastAsia="宋体" w:cs="Times New Roman"/>
          <w:b/>
          <w:sz w:val="28"/>
          <w:szCs w:val="36"/>
          <w:highlight w:val="none"/>
        </w:rPr>
      </w:pPr>
    </w:p>
    <w:p w14:paraId="4FDA495A">
      <w:pPr>
        <w:adjustRightInd w:val="0"/>
        <w:snapToGrid w:val="0"/>
        <w:spacing w:line="360" w:lineRule="auto"/>
        <w:ind w:firstLine="1405" w:firstLineChars="500"/>
        <w:rPr>
          <w:rFonts w:hint="eastAsia" w:ascii="宋体" w:hAnsi="宋体" w:eastAsia="宋体" w:cs="Times New Roman"/>
          <w:b/>
          <w:sz w:val="28"/>
          <w:szCs w:val="28"/>
          <w:highlight w:val="none"/>
          <w:u w:val="double"/>
          <w:lang w:val="en-US" w:eastAsia="zh-CN"/>
        </w:rPr>
      </w:pPr>
      <w:r>
        <w:rPr>
          <w:rFonts w:hint="eastAsia" w:ascii="宋体" w:hAnsi="宋体" w:eastAsia="宋体" w:cs="Times New Roman"/>
          <w:b/>
          <w:sz w:val="28"/>
          <w:szCs w:val="36"/>
          <w:highlight w:val="none"/>
        </w:rPr>
        <w:t>乙  方：</w:t>
      </w:r>
      <w:r>
        <w:rPr>
          <w:rFonts w:hint="eastAsia" w:ascii="宋体" w:hAnsi="宋体" w:eastAsia="宋体" w:cs="Times New Roman"/>
          <w:b/>
          <w:sz w:val="28"/>
          <w:szCs w:val="28"/>
          <w:highlight w:val="none"/>
          <w:u w:val="double"/>
          <w:lang w:val="en-US" w:eastAsia="zh-CN"/>
        </w:rPr>
        <w:t xml:space="preserve">                            </w:t>
      </w:r>
    </w:p>
    <w:p w14:paraId="0BCA84DC">
      <w:pPr>
        <w:widowControl/>
        <w:overflowPunct w:val="0"/>
        <w:adjustRightInd w:val="0"/>
        <w:snapToGrid w:val="0"/>
        <w:spacing w:before="120" w:line="300" w:lineRule="auto"/>
        <w:jc w:val="left"/>
        <w:textAlignment w:val="baseline"/>
        <w:outlineLvl w:val="3"/>
        <w:rPr>
          <w:rFonts w:hint="eastAsia" w:ascii="Arial" w:hAnsi="Arial" w:eastAsia="仿宋_GB2312" w:cs="Times New Roman"/>
          <w:b/>
          <w:kern w:val="0"/>
          <w:sz w:val="28"/>
          <w:szCs w:val="20"/>
          <w:highlight w:val="none"/>
          <w:lang w:val="en-US" w:eastAsia="zh-CN" w:bidi="ar-SA"/>
        </w:rPr>
      </w:pPr>
    </w:p>
    <w:p w14:paraId="2DD2D9FA">
      <w:pPr>
        <w:adjustRightInd w:val="0"/>
        <w:snapToGrid w:val="0"/>
        <w:spacing w:line="360" w:lineRule="auto"/>
        <w:ind w:firstLine="1405" w:firstLineChars="500"/>
        <w:rPr>
          <w:rFonts w:hint="eastAsia" w:ascii="宋体" w:hAnsi="宋体" w:eastAsia="宋体" w:cs="Times New Roman"/>
          <w:b/>
          <w:sz w:val="28"/>
          <w:szCs w:val="28"/>
          <w:highlight w:val="none"/>
          <w:u w:val="double"/>
          <w:lang w:val="en-US" w:eastAsia="zh-CN"/>
        </w:rPr>
      </w:pPr>
      <w:r>
        <w:rPr>
          <w:rFonts w:hint="eastAsia" w:ascii="宋体" w:hAnsi="宋体" w:eastAsia="宋体" w:cs="Times New Roman"/>
          <w:b/>
          <w:sz w:val="28"/>
          <w:szCs w:val="36"/>
          <w:highlight w:val="none"/>
        </w:rPr>
        <w:t>签订地点：</w:t>
      </w:r>
      <w:r>
        <w:rPr>
          <w:rFonts w:hint="eastAsia" w:ascii="宋体" w:hAnsi="宋体" w:eastAsia="宋体" w:cs="Times New Roman"/>
          <w:b/>
          <w:sz w:val="28"/>
          <w:szCs w:val="28"/>
          <w:highlight w:val="none"/>
          <w:u w:val="double"/>
          <w:lang w:val="en-US" w:eastAsia="zh-CN"/>
        </w:rPr>
        <w:t xml:space="preserve">                          </w:t>
      </w:r>
    </w:p>
    <w:p w14:paraId="353F2219">
      <w:pPr>
        <w:widowControl/>
        <w:overflowPunct w:val="0"/>
        <w:adjustRightInd w:val="0"/>
        <w:snapToGrid w:val="0"/>
        <w:spacing w:before="120" w:line="300" w:lineRule="auto"/>
        <w:jc w:val="left"/>
        <w:textAlignment w:val="baseline"/>
        <w:outlineLvl w:val="3"/>
        <w:rPr>
          <w:rFonts w:ascii="Arial" w:hAnsi="Arial" w:eastAsia="仿宋_GB2312" w:cs="Times New Roman"/>
          <w:b/>
          <w:kern w:val="0"/>
          <w:sz w:val="28"/>
          <w:szCs w:val="20"/>
          <w:highlight w:val="none"/>
          <w:lang w:val="en-US" w:eastAsia="zh-CN" w:bidi="ar-SA"/>
        </w:rPr>
      </w:pPr>
    </w:p>
    <w:p w14:paraId="405EA6CF">
      <w:pPr>
        <w:adjustRightInd w:val="0"/>
        <w:snapToGrid w:val="0"/>
        <w:spacing w:line="360" w:lineRule="auto"/>
        <w:ind w:firstLine="1405" w:firstLineChars="500"/>
        <w:rPr>
          <w:rFonts w:ascii="宋体" w:hAnsi="宋体" w:eastAsia="宋体" w:cs="Times New Roman"/>
          <w:b/>
          <w:sz w:val="28"/>
          <w:szCs w:val="36"/>
          <w:highlight w:val="none"/>
        </w:rPr>
      </w:pPr>
      <w:r>
        <w:rPr>
          <w:rFonts w:hint="eastAsia" w:ascii="宋体" w:hAnsi="宋体" w:eastAsia="宋体" w:cs="Times New Roman"/>
          <w:b/>
          <w:sz w:val="28"/>
          <w:szCs w:val="36"/>
          <w:highlight w:val="none"/>
        </w:rPr>
        <w:t>签订日期：</w:t>
      </w:r>
      <w:r>
        <w:rPr>
          <w:rFonts w:ascii="宋体" w:hAnsi="宋体" w:eastAsia="宋体" w:cs="Times New Roman"/>
          <w:b/>
          <w:sz w:val="28"/>
          <w:szCs w:val="36"/>
          <w:highlight w:val="none"/>
        </w:rPr>
        <w:t>_______</w:t>
      </w:r>
      <w:r>
        <w:rPr>
          <w:rFonts w:hint="eastAsia" w:ascii="宋体" w:hAnsi="宋体" w:eastAsia="宋体" w:cs="Times New Roman"/>
          <w:b/>
          <w:sz w:val="28"/>
          <w:szCs w:val="36"/>
          <w:highlight w:val="none"/>
        </w:rPr>
        <w:t>年</w:t>
      </w:r>
      <w:r>
        <w:rPr>
          <w:rFonts w:ascii="宋体" w:hAnsi="宋体" w:eastAsia="宋体" w:cs="Times New Roman"/>
          <w:b/>
          <w:sz w:val="28"/>
          <w:szCs w:val="36"/>
          <w:highlight w:val="none"/>
        </w:rPr>
        <w:t>______</w:t>
      </w:r>
      <w:r>
        <w:rPr>
          <w:rFonts w:hint="eastAsia" w:ascii="宋体" w:hAnsi="宋体" w:eastAsia="宋体" w:cs="Times New Roman"/>
          <w:b/>
          <w:sz w:val="28"/>
          <w:szCs w:val="36"/>
          <w:highlight w:val="none"/>
        </w:rPr>
        <w:t>月</w:t>
      </w:r>
      <w:r>
        <w:rPr>
          <w:rFonts w:ascii="宋体" w:hAnsi="宋体" w:eastAsia="宋体" w:cs="Times New Roman"/>
          <w:b/>
          <w:sz w:val="28"/>
          <w:szCs w:val="36"/>
          <w:highlight w:val="none"/>
        </w:rPr>
        <w:t>______</w:t>
      </w:r>
      <w:r>
        <w:rPr>
          <w:rFonts w:hint="eastAsia" w:ascii="宋体" w:hAnsi="宋体" w:eastAsia="宋体" w:cs="Times New Roman"/>
          <w:b/>
          <w:sz w:val="28"/>
          <w:szCs w:val="36"/>
          <w:highlight w:val="none"/>
        </w:rPr>
        <w:t>日</w:t>
      </w:r>
    </w:p>
    <w:p w14:paraId="118BBFF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sz w:val="24"/>
          <w:szCs w:val="24"/>
          <w:highlight w:val="none"/>
        </w:rPr>
        <w:sectPr>
          <w:footerReference r:id="rId6" w:type="first"/>
          <w:footerReference r:id="rId5" w:type="default"/>
          <w:pgSz w:w="11906" w:h="16838"/>
          <w:pgMar w:top="1440" w:right="1440" w:bottom="1440" w:left="1440"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p w14:paraId="78C0AB6D">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方正小标宋_GBK" w:hAnsi="方正小标宋_GBK" w:eastAsia="方正小标宋_GBK" w:cs="方正小标宋_GBK"/>
          <w:color w:val="000000"/>
          <w:sz w:val="44"/>
          <w:szCs w:val="44"/>
        </w:rPr>
      </w:pPr>
    </w:p>
    <w:p w14:paraId="1CDEF571">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Arial" w:eastAsia="仿宋_GB2312" w:cs="Arial"/>
          <w:color w:val="000000"/>
          <w:spacing w:val="23"/>
          <w:kern w:val="0"/>
          <w:sz w:val="32"/>
          <w:szCs w:val="32"/>
        </w:rPr>
      </w:pPr>
      <w:r>
        <w:rPr>
          <w:rFonts w:hint="eastAsia" w:ascii="仿宋_GB2312" w:hAnsi="Arial" w:eastAsia="仿宋_GB2312" w:cs="Arial"/>
          <w:b/>
          <w:color w:val="000000"/>
          <w:spacing w:val="23"/>
          <w:kern w:val="0"/>
          <w:sz w:val="32"/>
          <w:szCs w:val="32"/>
        </w:rPr>
        <w:t>（甲方）</w:t>
      </w:r>
      <w:r>
        <w:rPr>
          <w:rFonts w:hint="eastAsia" w:ascii="仿宋_GB2312" w:hAnsi="Arial" w:eastAsia="仿宋_GB2312" w:cs="Arial"/>
          <w:color w:val="000000"/>
          <w:spacing w:val="23"/>
          <w:kern w:val="0"/>
          <w:sz w:val="32"/>
          <w:szCs w:val="32"/>
        </w:rPr>
        <w:t>：</w:t>
      </w:r>
      <w:r>
        <w:rPr>
          <w:rFonts w:hint="eastAsia" w:ascii="仿宋_GB2312" w:hAnsi="Arial" w:eastAsia="仿宋_GB2312" w:cs="Arial"/>
          <w:color w:val="000000"/>
          <w:spacing w:val="23"/>
          <w:kern w:val="0"/>
          <w:sz w:val="32"/>
          <w:szCs w:val="32"/>
          <w:u w:val="single"/>
          <w:lang w:eastAsia="zh-CN"/>
        </w:rPr>
        <w:t>昌宁云能新能源有限公司</w:t>
      </w:r>
      <w:r>
        <w:rPr>
          <w:rFonts w:hint="eastAsia" w:ascii="仿宋_GB2312" w:hAnsi="Arial" w:eastAsia="仿宋_GB2312" w:cs="Arial"/>
          <w:color w:val="000000"/>
          <w:spacing w:val="23"/>
          <w:kern w:val="0"/>
          <w:sz w:val="32"/>
          <w:szCs w:val="32"/>
          <w:u w:val="single"/>
        </w:rPr>
        <w:t xml:space="preserve"> </w:t>
      </w:r>
    </w:p>
    <w:p w14:paraId="71830708">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Arial" w:eastAsia="仿宋_GB2312" w:cs="Arial"/>
          <w:color w:val="000000"/>
          <w:sz w:val="32"/>
          <w:szCs w:val="32"/>
          <w:u w:val="single"/>
          <w:lang w:val="en-US" w:eastAsia="zh-CN"/>
        </w:rPr>
      </w:pPr>
      <w:r>
        <w:rPr>
          <w:rFonts w:hint="eastAsia" w:ascii="仿宋_GB2312" w:hAnsi="Arial" w:eastAsia="仿宋_GB2312" w:cs="Arial"/>
          <w:b/>
          <w:color w:val="000000"/>
          <w:spacing w:val="23"/>
          <w:kern w:val="0"/>
          <w:sz w:val="32"/>
          <w:szCs w:val="32"/>
        </w:rPr>
        <w:t>（乙方）：</w:t>
      </w:r>
      <w:r>
        <w:rPr>
          <w:rFonts w:hint="eastAsia" w:ascii="仿宋_GB2312" w:hAnsi="Arial" w:eastAsia="仿宋_GB2312" w:cs="Arial"/>
          <w:b/>
          <w:color w:val="000000"/>
          <w:spacing w:val="23"/>
          <w:kern w:val="0"/>
          <w:sz w:val="32"/>
          <w:szCs w:val="32"/>
          <w:lang w:val="en-US" w:eastAsia="zh-CN"/>
        </w:rPr>
        <w:t>XXXXXXXXXX</w:t>
      </w:r>
      <w:r>
        <w:rPr>
          <w:rFonts w:hint="eastAsia" w:ascii="仿宋_GB2312" w:hAnsi="Arial" w:eastAsia="仿宋_GB2312" w:cs="Arial"/>
          <w:color w:val="000000"/>
          <w:sz w:val="32"/>
          <w:szCs w:val="32"/>
          <w:u w:val="single"/>
          <w:lang w:val="en-US" w:eastAsia="zh-CN"/>
        </w:rPr>
        <w:t xml:space="preserve">  </w:t>
      </w:r>
    </w:p>
    <w:p w14:paraId="17C296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color w:val="000000"/>
          <w:sz w:val="32"/>
          <w:szCs w:val="32"/>
        </w:rPr>
      </w:pPr>
    </w:p>
    <w:p w14:paraId="44835F3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color w:val="000000"/>
          <w:sz w:val="32"/>
          <w:szCs w:val="32"/>
          <w:lang w:eastAsia="zh-CN"/>
        </w:rPr>
      </w:pPr>
      <w:r>
        <w:rPr>
          <w:rFonts w:hint="eastAsia" w:ascii="仿宋_GB2312" w:hAnsi="Arial" w:eastAsia="仿宋_GB2312" w:cs="Arial"/>
          <w:color w:val="000000"/>
          <w:sz w:val="32"/>
          <w:szCs w:val="32"/>
        </w:rPr>
        <w:t>甲乙双方在自愿、平等、公平、诚实信用的基础上，本着平等互利、等价有偿的原则，就乙方对</w:t>
      </w:r>
      <w:r>
        <w:rPr>
          <w:rFonts w:hint="eastAsia" w:ascii="仿宋_GB2312" w:hAnsi="Arial" w:eastAsia="仿宋_GB2312" w:cs="Arial"/>
          <w:color w:val="000000"/>
          <w:sz w:val="32"/>
          <w:szCs w:val="32"/>
          <w:lang w:val="en-US" w:eastAsia="zh-CN"/>
        </w:rPr>
        <w:t>昌宁云能新能源有限公司办公楼宇标识标牌更换</w:t>
      </w:r>
      <w:r>
        <w:rPr>
          <w:rFonts w:hint="eastAsia" w:ascii="仿宋_GB2312" w:hAnsi="Arial" w:eastAsia="仿宋_GB2312" w:cs="Arial"/>
          <w:color w:val="000000"/>
          <w:sz w:val="32"/>
          <w:szCs w:val="32"/>
        </w:rPr>
        <w:t>项目相关事宜，</w:t>
      </w:r>
      <w:r>
        <w:rPr>
          <w:rFonts w:hint="eastAsia" w:ascii="仿宋_GB2312" w:hAnsi="Arial" w:eastAsia="仿宋_GB2312" w:cs="Arial"/>
          <w:color w:val="000000"/>
          <w:sz w:val="32"/>
          <w:szCs w:val="32"/>
          <w:lang w:val="en-US" w:eastAsia="zh-CN"/>
        </w:rPr>
        <w:t>依据《中华人民共和国民法法典》等法律法规，经</w:t>
      </w:r>
      <w:r>
        <w:rPr>
          <w:rFonts w:hint="eastAsia" w:ascii="仿宋_GB2312" w:hAnsi="Arial" w:eastAsia="仿宋_GB2312" w:cs="Arial"/>
          <w:color w:val="000000"/>
          <w:sz w:val="32"/>
          <w:szCs w:val="32"/>
        </w:rPr>
        <w:t>协商</w:t>
      </w:r>
      <w:r>
        <w:rPr>
          <w:rFonts w:hint="eastAsia" w:ascii="仿宋_GB2312" w:hAnsi="Arial" w:eastAsia="仿宋_GB2312" w:cs="Arial"/>
          <w:color w:val="000000"/>
          <w:sz w:val="32"/>
          <w:szCs w:val="32"/>
          <w:lang w:val="en-US" w:eastAsia="zh-CN"/>
        </w:rPr>
        <w:t>一致，</w:t>
      </w:r>
      <w:r>
        <w:rPr>
          <w:rFonts w:hint="eastAsia" w:ascii="仿宋_GB2312" w:hAnsi="Arial" w:eastAsia="仿宋_GB2312" w:cs="Arial"/>
          <w:color w:val="000000"/>
          <w:sz w:val="32"/>
          <w:szCs w:val="32"/>
        </w:rPr>
        <w:t>订立本合同。</w:t>
      </w:r>
    </w:p>
    <w:p w14:paraId="49DEB4D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Arial"/>
          <w:bCs/>
          <w:color w:val="000000"/>
          <w:sz w:val="32"/>
          <w:szCs w:val="32"/>
        </w:rPr>
      </w:pPr>
      <w:r>
        <w:rPr>
          <w:rFonts w:hint="eastAsia" w:ascii="黑体" w:hAnsi="黑体" w:eastAsia="黑体" w:cs="Arial"/>
          <w:bCs/>
          <w:color w:val="000000"/>
          <w:sz w:val="32"/>
          <w:szCs w:val="32"/>
        </w:rPr>
        <w:t>一、服务期限及服务费用</w:t>
      </w:r>
    </w:p>
    <w:p w14:paraId="68D34AD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仿宋_GB2312" w:hAnsi="Arial" w:eastAsia="仿宋_GB2312" w:cs="Arial"/>
          <w:bCs/>
          <w:color w:val="000000"/>
          <w:sz w:val="32"/>
          <w:szCs w:val="32"/>
          <w:lang w:val="en-US" w:eastAsia="zh-CN"/>
        </w:rPr>
      </w:pPr>
      <w:r>
        <w:rPr>
          <w:rFonts w:hint="eastAsia" w:ascii="楷体" w:hAnsi="楷体" w:eastAsia="楷体" w:cs="楷体"/>
          <w:bCs/>
          <w:color w:val="000000"/>
          <w:sz w:val="32"/>
          <w:szCs w:val="32"/>
          <w:lang w:eastAsia="zh-CN"/>
        </w:rPr>
        <w:t>（一）</w:t>
      </w:r>
      <w:r>
        <w:rPr>
          <w:rFonts w:hint="eastAsia" w:ascii="仿宋_GB2312" w:hAnsi="Arial" w:eastAsia="仿宋_GB2312" w:cs="Arial"/>
          <w:bCs/>
          <w:color w:val="000000"/>
          <w:sz w:val="32"/>
          <w:szCs w:val="32"/>
        </w:rPr>
        <w:t>服务期限：</w:t>
      </w:r>
      <w:r>
        <w:rPr>
          <w:rFonts w:hint="eastAsia" w:ascii="仿宋_GB2312" w:hAnsi="Arial" w:eastAsia="仿宋_GB2312" w:cs="Arial"/>
          <w:bCs/>
          <w:color w:val="000000"/>
          <w:sz w:val="32"/>
          <w:szCs w:val="32"/>
          <w:lang w:val="en-US" w:eastAsia="zh-CN"/>
        </w:rPr>
        <w:t>自合同签订之日起</w:t>
      </w:r>
      <w:r>
        <w:rPr>
          <w:rFonts w:hint="eastAsia" w:ascii="仿宋_GB2312" w:hAnsi="Arial" w:eastAsia="仿宋_GB2312" w:cs="Arial"/>
          <w:bCs/>
          <w:color w:val="000000"/>
          <w:sz w:val="32"/>
          <w:szCs w:val="32"/>
          <w:u w:val="single"/>
          <w:lang w:val="en-US" w:eastAsia="zh-CN"/>
        </w:rPr>
        <w:t>15</w:t>
      </w:r>
      <w:r>
        <w:rPr>
          <w:rFonts w:hint="eastAsia" w:ascii="仿宋_GB2312" w:hAnsi="Arial" w:eastAsia="仿宋_GB2312" w:cs="Arial"/>
          <w:bCs/>
          <w:color w:val="000000"/>
          <w:sz w:val="32"/>
          <w:szCs w:val="32"/>
          <w:lang w:val="en-US" w:eastAsia="zh-CN"/>
        </w:rPr>
        <w:t>天内。</w:t>
      </w:r>
    </w:p>
    <w:p w14:paraId="27D403E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Arial" w:eastAsia="仿宋_GB2312" w:cs="Arial"/>
          <w:bCs/>
          <w:color w:val="000000"/>
          <w:sz w:val="32"/>
          <w:szCs w:val="32"/>
        </w:rPr>
      </w:pPr>
      <w:r>
        <w:rPr>
          <w:rFonts w:hint="eastAsia" w:ascii="楷体" w:hAnsi="楷体" w:eastAsia="楷体" w:cs="楷体"/>
          <w:bCs/>
          <w:color w:val="000000"/>
          <w:sz w:val="32"/>
          <w:szCs w:val="32"/>
          <w:lang w:eastAsia="zh-CN"/>
        </w:rPr>
        <w:t>（二）</w:t>
      </w:r>
      <w:r>
        <w:rPr>
          <w:rFonts w:hint="eastAsia" w:ascii="仿宋_GB2312" w:hAnsi="Arial" w:eastAsia="仿宋_GB2312" w:cs="Arial"/>
          <w:bCs/>
          <w:color w:val="000000"/>
          <w:sz w:val="32"/>
          <w:szCs w:val="32"/>
        </w:rPr>
        <w:t>本合同服务费用总金额为</w:t>
      </w:r>
      <w:r>
        <w:rPr>
          <w:rFonts w:hint="eastAsia" w:ascii="仿宋_GB2312" w:hAnsi="Arial" w:eastAsia="仿宋_GB2312" w:cs="Arial"/>
          <w:bCs/>
          <w:color w:val="000000"/>
          <w:sz w:val="32"/>
          <w:szCs w:val="32"/>
          <w:lang w:eastAsia="zh-CN"/>
        </w:rPr>
        <w:t>：</w:t>
      </w:r>
      <w:r>
        <w:rPr>
          <w:rFonts w:hint="eastAsia" w:ascii="仿宋_GB2312" w:hAnsi="Arial" w:eastAsia="仿宋_GB2312" w:cs="Arial"/>
          <w:bCs/>
          <w:color w:val="000000"/>
          <w:sz w:val="32"/>
          <w:szCs w:val="32"/>
          <w:u w:val="single"/>
        </w:rPr>
        <w:t xml:space="preserve"> ¥</w:t>
      </w:r>
      <w:r>
        <w:rPr>
          <w:rFonts w:hint="eastAsia" w:ascii="仿宋_GB2312" w:hAnsi="Arial" w:eastAsia="仿宋_GB2312" w:cs="Arial"/>
          <w:bCs/>
          <w:color w:val="000000"/>
          <w:sz w:val="32"/>
          <w:szCs w:val="32"/>
          <w:u w:val="single"/>
          <w:lang w:val="en-US" w:eastAsia="zh-CN"/>
        </w:rPr>
        <w:t>XXXX</w:t>
      </w:r>
      <w:r>
        <w:rPr>
          <w:rFonts w:hint="eastAsia" w:ascii="仿宋_GB2312" w:hAnsi="Arial" w:eastAsia="仿宋_GB2312" w:cs="Arial"/>
          <w:bCs/>
          <w:color w:val="000000"/>
          <w:sz w:val="32"/>
          <w:szCs w:val="32"/>
          <w:u w:val="single"/>
        </w:rPr>
        <w:t>元（大写：</w:t>
      </w:r>
      <w:r>
        <w:rPr>
          <w:rFonts w:hint="eastAsia" w:ascii="仿宋_GB2312" w:hAnsi="Arial" w:eastAsia="仿宋_GB2312" w:cs="Arial"/>
          <w:bCs/>
          <w:color w:val="000000"/>
          <w:sz w:val="32"/>
          <w:szCs w:val="32"/>
          <w:u w:val="single"/>
          <w:lang w:val="en-US" w:eastAsia="zh-CN"/>
        </w:rPr>
        <w:t>XXXXX</w:t>
      </w:r>
      <w:r>
        <w:rPr>
          <w:rFonts w:hint="eastAsia" w:ascii="仿宋_GB2312" w:hAnsi="Arial" w:eastAsia="仿宋_GB2312" w:cs="Arial"/>
          <w:bCs/>
          <w:color w:val="000000"/>
          <w:sz w:val="32"/>
          <w:szCs w:val="32"/>
          <w:u w:val="single"/>
        </w:rPr>
        <w:t>）</w:t>
      </w:r>
      <w:r>
        <w:rPr>
          <w:rFonts w:hint="eastAsia" w:ascii="仿宋_GB2312" w:hAnsi="Arial" w:eastAsia="仿宋_GB2312" w:cs="Arial"/>
          <w:bCs/>
          <w:color w:val="000000"/>
          <w:sz w:val="32"/>
          <w:szCs w:val="32"/>
          <w:u w:val="none"/>
          <w:lang w:eastAsia="zh-CN"/>
        </w:rPr>
        <w:t>。</w:t>
      </w:r>
      <w:r>
        <w:rPr>
          <w:rFonts w:hint="eastAsia" w:ascii="仿宋_GB2312" w:hAnsi="Arial" w:eastAsia="仿宋_GB2312" w:cs="Arial"/>
          <w:bCs/>
          <w:color w:val="000000"/>
          <w:sz w:val="32"/>
          <w:szCs w:val="32"/>
        </w:rPr>
        <w:t>该价款包含税金在内的所有乙方履行本合同所需的所有费用</w:t>
      </w:r>
      <w:r>
        <w:rPr>
          <w:rFonts w:ascii="仿宋_GB2312" w:hAnsi="Arial" w:eastAsia="仿宋_GB2312" w:cs="Arial"/>
          <w:bCs/>
          <w:color w:val="000000"/>
          <w:sz w:val="32"/>
          <w:szCs w:val="32"/>
        </w:rPr>
        <w:t>。</w:t>
      </w:r>
    </w:p>
    <w:p w14:paraId="07A9C60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Arial" w:eastAsia="仿宋_GB2312" w:cs="Arial"/>
          <w:bCs/>
          <w:color w:val="000000"/>
          <w:sz w:val="32"/>
          <w:szCs w:val="32"/>
          <w:lang w:val="en-US" w:eastAsia="zh-CN"/>
        </w:rPr>
      </w:pPr>
      <w:r>
        <w:rPr>
          <w:rFonts w:hint="eastAsia" w:ascii="楷体" w:hAnsi="楷体" w:eastAsia="楷体" w:cs="楷体"/>
          <w:bCs/>
          <w:color w:val="000000"/>
          <w:sz w:val="32"/>
          <w:szCs w:val="32"/>
          <w:lang w:eastAsia="zh-CN"/>
        </w:rPr>
        <w:t>（三）</w:t>
      </w:r>
      <w:r>
        <w:rPr>
          <w:rFonts w:hint="eastAsia" w:ascii="仿宋_GB2312" w:hAnsi="Arial" w:eastAsia="仿宋_GB2312" w:cs="Arial"/>
          <w:bCs/>
          <w:color w:val="000000"/>
          <w:sz w:val="32"/>
          <w:szCs w:val="32"/>
        </w:rPr>
        <w:t>支付方式：</w:t>
      </w:r>
      <w:r>
        <w:rPr>
          <w:rFonts w:hint="eastAsia" w:ascii="仿宋_GB2312" w:hAnsi="Arial" w:eastAsia="仿宋_GB2312" w:cs="Arial"/>
          <w:bCs/>
          <w:color w:val="000000"/>
          <w:sz w:val="32"/>
          <w:szCs w:val="32"/>
          <w:lang w:val="en-US" w:eastAsia="zh-CN"/>
        </w:rPr>
        <w:t>完成甲方</w:t>
      </w:r>
      <w:r>
        <w:rPr>
          <w:rFonts w:hint="eastAsia" w:ascii="仿宋_GB2312" w:hAnsi="Arial" w:eastAsia="仿宋_GB2312" w:cs="Arial"/>
          <w:color w:val="000000"/>
          <w:sz w:val="32"/>
          <w:szCs w:val="32"/>
          <w:lang w:val="en-US" w:eastAsia="zh-CN"/>
        </w:rPr>
        <w:t>办公楼宇标识标牌更换</w:t>
      </w:r>
      <w:r>
        <w:rPr>
          <w:rFonts w:hint="eastAsia" w:ascii="仿宋_GB2312" w:hAnsi="Arial" w:eastAsia="仿宋_GB2312" w:cs="Arial"/>
          <w:bCs/>
          <w:color w:val="000000"/>
          <w:sz w:val="32"/>
          <w:szCs w:val="32"/>
          <w:lang w:val="en-US" w:eastAsia="zh-CN"/>
        </w:rPr>
        <w:t>后，</w:t>
      </w:r>
      <w:r>
        <w:rPr>
          <w:rFonts w:hint="eastAsia" w:ascii="仿宋_GB2312" w:hAnsi="Arial" w:eastAsia="仿宋_GB2312" w:cs="Arial"/>
          <w:bCs/>
          <w:color w:val="000000"/>
          <w:sz w:val="32"/>
          <w:szCs w:val="32"/>
        </w:rPr>
        <w:t>乙方需提交</w:t>
      </w:r>
      <w:r>
        <w:rPr>
          <w:rFonts w:hint="eastAsia" w:ascii="仿宋_GB2312" w:hAnsi="Arial" w:eastAsia="仿宋_GB2312" w:cs="Arial"/>
          <w:bCs/>
          <w:color w:val="000000"/>
          <w:sz w:val="32"/>
          <w:szCs w:val="32"/>
          <w:lang w:val="en-US" w:eastAsia="zh-CN"/>
        </w:rPr>
        <w:t>书面</w:t>
      </w:r>
      <w:r>
        <w:rPr>
          <w:rFonts w:hint="eastAsia" w:ascii="仿宋_GB2312" w:hAnsi="Arial" w:eastAsia="仿宋_GB2312" w:cs="Arial"/>
          <w:bCs/>
          <w:color w:val="000000"/>
          <w:sz w:val="32"/>
          <w:szCs w:val="32"/>
        </w:rPr>
        <w:t>验收申请，甲方应在收到申请后5个工作日内组织验收。验收标准包括但不限于设计方案与甲方确认内容的一致性、制作质量符合行业标准、安装牢固性及安全性等。</w:t>
      </w:r>
      <w:r>
        <w:rPr>
          <w:rFonts w:hint="eastAsia" w:ascii="仿宋_GB2312" w:hAnsi="Arial" w:eastAsia="仿宋_GB2312" w:cs="Arial"/>
          <w:bCs/>
          <w:color w:val="000000"/>
          <w:sz w:val="32"/>
          <w:szCs w:val="32"/>
          <w:lang w:val="en-US" w:eastAsia="zh-CN"/>
        </w:rPr>
        <w:t>经甲方最终验收合格后，甲方在收到乙方开具的等额、有效、合规的全额增值税专用发票10个工作日内以银行转账形式一次性将所有费用转至乙方指定收款账户。</w:t>
      </w:r>
      <w:r>
        <w:rPr>
          <w:rFonts w:hint="eastAsia" w:ascii="仿宋_GB2312" w:hAnsi="Arial" w:eastAsia="仿宋_GB2312" w:cs="Arial"/>
          <w:bCs/>
          <w:color w:val="000000"/>
          <w:sz w:val="32"/>
          <w:szCs w:val="32"/>
        </w:rPr>
        <w:t>若首次验收不合格，乙方须在24小时内完成整改</w:t>
      </w:r>
      <w:r>
        <w:rPr>
          <w:rFonts w:hint="eastAsia" w:ascii="仿宋_GB2312" w:hAnsi="Arial" w:eastAsia="仿宋_GB2312" w:cs="Arial"/>
          <w:bCs/>
          <w:color w:val="000000"/>
          <w:sz w:val="32"/>
          <w:szCs w:val="32"/>
          <w:lang w:eastAsia="zh-CN"/>
        </w:rPr>
        <w:t>。</w:t>
      </w:r>
      <w:r>
        <w:rPr>
          <w:rFonts w:hint="eastAsia" w:ascii="仿宋_GB2312" w:hAnsi="Arial" w:eastAsia="仿宋_GB2312" w:cs="Arial"/>
          <w:bCs/>
          <w:color w:val="000000"/>
          <w:sz w:val="32"/>
          <w:szCs w:val="32"/>
          <w:lang w:val="en-US" w:eastAsia="zh-CN"/>
        </w:rPr>
        <w:t>若</w:t>
      </w:r>
      <w:r>
        <w:rPr>
          <w:rFonts w:hint="eastAsia" w:ascii="仿宋_GB2312" w:hAnsi="Arial" w:eastAsia="仿宋_GB2312" w:cs="Arial"/>
          <w:bCs/>
          <w:color w:val="000000"/>
          <w:sz w:val="32"/>
          <w:szCs w:val="32"/>
          <w:lang w:eastAsia="zh-CN"/>
        </w:rPr>
        <w:t>乙</w:t>
      </w:r>
      <w:r>
        <w:rPr>
          <w:rFonts w:hint="eastAsia" w:ascii="仿宋_GB2312" w:hAnsi="Arial" w:eastAsia="仿宋_GB2312" w:cs="Arial"/>
          <w:bCs/>
          <w:color w:val="000000"/>
          <w:sz w:val="32"/>
          <w:szCs w:val="32"/>
          <w:lang w:val="en-US" w:eastAsia="zh-CN"/>
        </w:rPr>
        <w:t>方未及时提供符合合同约定及甲方要求的</w:t>
      </w:r>
      <w:r>
        <w:rPr>
          <w:rFonts w:hint="eastAsia" w:ascii="仿宋_GB2312" w:hAnsi="Arial" w:eastAsia="仿宋_GB2312" w:cs="Arial"/>
          <w:bCs/>
          <w:color w:val="000000"/>
          <w:sz w:val="32"/>
          <w:szCs w:val="32"/>
          <w:lang w:eastAsia="zh-CN"/>
        </w:rPr>
        <w:t>发票，甲方有权</w:t>
      </w:r>
      <w:r>
        <w:rPr>
          <w:rFonts w:hint="eastAsia" w:ascii="仿宋_GB2312" w:hAnsi="Arial" w:eastAsia="仿宋_GB2312" w:cs="Arial"/>
          <w:bCs/>
          <w:color w:val="000000"/>
          <w:sz w:val="32"/>
          <w:szCs w:val="32"/>
          <w:lang w:val="en-US" w:eastAsia="zh-CN"/>
        </w:rPr>
        <w:t>拒绝</w:t>
      </w:r>
      <w:r>
        <w:rPr>
          <w:rFonts w:hint="eastAsia" w:ascii="仿宋_GB2312" w:hAnsi="Arial" w:eastAsia="仿宋_GB2312" w:cs="Arial"/>
          <w:bCs/>
          <w:color w:val="000000"/>
          <w:sz w:val="32"/>
          <w:szCs w:val="32"/>
          <w:lang w:eastAsia="zh-CN"/>
        </w:rPr>
        <w:t>支付，且不承担任何违约责任。</w:t>
      </w:r>
    </w:p>
    <w:p w14:paraId="3A2606E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lang w:val="en-US" w:eastAsia="zh-CN"/>
        </w:rPr>
      </w:pPr>
      <w:r>
        <w:rPr>
          <w:rFonts w:hint="eastAsia" w:ascii="仿宋_GB2312" w:hAnsi="Arial" w:eastAsia="仿宋_GB2312" w:cs="Arial"/>
          <w:bCs/>
          <w:color w:val="000000"/>
          <w:sz w:val="32"/>
          <w:szCs w:val="32"/>
          <w:lang w:val="en-US" w:eastAsia="zh-CN"/>
        </w:rPr>
        <w:t>乙方指定收款账户信息</w:t>
      </w:r>
    </w:p>
    <w:p w14:paraId="1873026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Arial" w:eastAsia="仿宋_GB2312" w:cs="Arial"/>
          <w:bCs/>
          <w:color w:val="000000"/>
          <w:sz w:val="32"/>
          <w:szCs w:val="32"/>
          <w:highlight w:val="none"/>
          <w:lang w:val="en-US" w:eastAsia="zh-CN"/>
        </w:rPr>
      </w:pPr>
      <w:r>
        <w:rPr>
          <w:rFonts w:hint="eastAsia" w:ascii="仿宋_GB2312" w:hAnsi="Arial" w:eastAsia="仿宋_GB2312" w:cs="Arial"/>
          <w:bCs/>
          <w:color w:val="000000"/>
          <w:sz w:val="32"/>
          <w:szCs w:val="32"/>
          <w:highlight w:val="none"/>
          <w:lang w:val="en-US" w:eastAsia="zh-CN"/>
        </w:rPr>
        <w:t>户名：XXXXXX</w:t>
      </w:r>
    </w:p>
    <w:p w14:paraId="15A000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highlight w:val="none"/>
          <w:lang w:val="en-US" w:eastAsia="zh-CN"/>
        </w:rPr>
      </w:pPr>
      <w:r>
        <w:rPr>
          <w:rFonts w:hint="eastAsia" w:ascii="仿宋_GB2312" w:hAnsi="Arial" w:eastAsia="仿宋_GB2312" w:cs="Arial"/>
          <w:bCs/>
          <w:color w:val="000000"/>
          <w:sz w:val="32"/>
          <w:szCs w:val="32"/>
          <w:highlight w:val="none"/>
          <w:lang w:val="en-US" w:eastAsia="zh-CN"/>
        </w:rPr>
        <w:t>账号：XXXXXX</w:t>
      </w:r>
    </w:p>
    <w:p w14:paraId="3F59297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Arial" w:eastAsia="仿宋_GB2312" w:cs="Arial"/>
          <w:bCs/>
          <w:color w:val="000000"/>
          <w:sz w:val="32"/>
          <w:szCs w:val="32"/>
          <w:highlight w:val="none"/>
          <w:lang w:val="en-US" w:eastAsia="zh-CN"/>
        </w:rPr>
      </w:pPr>
      <w:r>
        <w:rPr>
          <w:rFonts w:hint="eastAsia" w:ascii="仿宋_GB2312" w:hAnsi="Arial" w:eastAsia="仿宋_GB2312" w:cs="Arial"/>
          <w:bCs/>
          <w:color w:val="000000"/>
          <w:sz w:val="32"/>
          <w:szCs w:val="32"/>
          <w:highlight w:val="none"/>
          <w:lang w:val="en-US" w:eastAsia="zh-CN"/>
        </w:rPr>
        <w:t>开户行：XXXXX</w:t>
      </w:r>
    </w:p>
    <w:p w14:paraId="0A8F29D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Arial"/>
          <w:bCs/>
          <w:color w:val="000000"/>
          <w:sz w:val="32"/>
          <w:szCs w:val="32"/>
          <w:lang w:val="en-US" w:eastAsia="zh-CN"/>
        </w:rPr>
      </w:pPr>
      <w:r>
        <w:rPr>
          <w:rFonts w:hint="eastAsia" w:ascii="黑体" w:hAnsi="黑体" w:eastAsia="黑体" w:cs="Arial"/>
          <w:bCs/>
          <w:color w:val="000000"/>
          <w:sz w:val="32"/>
          <w:szCs w:val="32"/>
        </w:rPr>
        <w:t>二、</w:t>
      </w:r>
      <w:r>
        <w:rPr>
          <w:rFonts w:hint="eastAsia" w:ascii="黑体" w:hAnsi="黑体" w:eastAsia="黑体" w:cs="Arial"/>
          <w:bCs/>
          <w:color w:val="000000"/>
          <w:sz w:val="32"/>
          <w:szCs w:val="32"/>
          <w:lang w:val="en-US" w:eastAsia="zh-CN"/>
        </w:rPr>
        <w:t>服务内容及服务地点</w:t>
      </w:r>
    </w:p>
    <w:p w14:paraId="04139B9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lang w:val="en-US" w:eastAsia="zh-CN"/>
        </w:rPr>
      </w:pPr>
      <w:r>
        <w:rPr>
          <w:rFonts w:hint="eastAsia" w:ascii="仿宋_GB2312" w:hAnsi="Arial" w:eastAsia="仿宋_GB2312" w:cs="Arial"/>
          <w:bCs/>
          <w:color w:val="000000"/>
          <w:sz w:val="32"/>
          <w:szCs w:val="32"/>
          <w:lang w:val="en-US" w:eastAsia="zh-CN"/>
        </w:rPr>
        <w:t>服务内容为</w:t>
      </w:r>
      <w:r>
        <w:rPr>
          <w:rFonts w:hint="eastAsia" w:ascii="仿宋_GB2312" w:hAnsi="Arial" w:eastAsia="仿宋_GB2312" w:cs="Arial"/>
          <w:color w:val="000000"/>
          <w:sz w:val="32"/>
          <w:szCs w:val="32"/>
          <w:lang w:val="en-US" w:eastAsia="zh-CN"/>
        </w:rPr>
        <w:t>办公楼宇标识标牌更换</w:t>
      </w:r>
      <w:r>
        <w:rPr>
          <w:rFonts w:hint="eastAsia" w:ascii="仿宋_GB2312" w:hAnsi="Arial" w:eastAsia="仿宋_GB2312" w:cs="Arial"/>
          <w:bCs/>
          <w:color w:val="000000"/>
          <w:sz w:val="32"/>
          <w:szCs w:val="32"/>
          <w:lang w:val="en-US" w:eastAsia="zh-CN"/>
        </w:rPr>
        <w:t>工作，包括设计及现场勘测、</w:t>
      </w:r>
      <w:r>
        <w:rPr>
          <w:rFonts w:hint="eastAsia" w:ascii="仿宋_GB2312" w:hAnsi="Arial" w:eastAsia="仿宋_GB2312" w:cs="Arial"/>
          <w:bCs/>
          <w:color w:val="000000"/>
          <w:sz w:val="32"/>
          <w:szCs w:val="32"/>
          <w:lang w:val="en-US" w:eastAsia="en-US"/>
        </w:rPr>
        <w:t>铝塑板</w:t>
      </w:r>
      <w:r>
        <w:rPr>
          <w:rFonts w:hint="eastAsia" w:ascii="仿宋_GB2312" w:hAnsi="Arial" w:eastAsia="仿宋_GB2312" w:cs="Arial"/>
          <w:bCs/>
          <w:color w:val="000000"/>
          <w:sz w:val="32"/>
          <w:szCs w:val="32"/>
          <w:lang w:val="en-US" w:eastAsia="zh-CN"/>
        </w:rPr>
        <w:t>及不锈钢公司铭牌制作、公司门头制作、成品运输等。详见附件《昌宁云能新能源有限公司</w:t>
      </w:r>
      <w:r>
        <w:rPr>
          <w:rFonts w:hint="eastAsia" w:ascii="仿宋_GB2312" w:hAnsi="Arial" w:eastAsia="仿宋_GB2312" w:cs="Arial"/>
          <w:color w:val="000000"/>
          <w:sz w:val="32"/>
          <w:szCs w:val="32"/>
          <w:lang w:val="en-US" w:eastAsia="zh-CN"/>
        </w:rPr>
        <w:t>办公楼宇标识标牌更换</w:t>
      </w:r>
      <w:r>
        <w:rPr>
          <w:rFonts w:hint="eastAsia" w:ascii="仿宋_GB2312" w:hAnsi="Arial" w:eastAsia="仿宋_GB2312" w:cs="Arial"/>
          <w:bCs/>
          <w:color w:val="000000"/>
          <w:sz w:val="32"/>
          <w:szCs w:val="32"/>
          <w:lang w:val="en-US" w:eastAsia="zh-CN"/>
        </w:rPr>
        <w:t>工作清单》。</w:t>
      </w:r>
    </w:p>
    <w:p w14:paraId="553556D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Arial" w:eastAsia="仿宋_GB2312" w:cs="Arial"/>
          <w:bCs/>
          <w:color w:val="000000"/>
          <w:sz w:val="32"/>
          <w:szCs w:val="32"/>
          <w:lang w:val="en-US" w:eastAsia="zh-CN"/>
        </w:rPr>
      </w:pPr>
      <w:r>
        <w:rPr>
          <w:rFonts w:hint="eastAsia" w:ascii="仿宋_GB2312" w:hAnsi="Arial" w:eastAsia="仿宋_GB2312" w:cs="Arial"/>
          <w:bCs/>
          <w:color w:val="000000"/>
          <w:sz w:val="32"/>
          <w:szCs w:val="32"/>
          <w:lang w:val="en-US" w:eastAsia="zh-CN"/>
        </w:rPr>
        <w:t>服务地点：保山市昌宁县田园镇锦绣铂城23幢。</w:t>
      </w:r>
    </w:p>
    <w:p w14:paraId="7EE9D3F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Arial"/>
          <w:bCs/>
          <w:color w:val="000000"/>
          <w:sz w:val="32"/>
          <w:szCs w:val="32"/>
        </w:rPr>
      </w:pPr>
      <w:r>
        <w:rPr>
          <w:rFonts w:hint="eastAsia" w:ascii="黑体" w:hAnsi="黑体" w:eastAsia="黑体" w:cs="Arial"/>
          <w:bCs/>
          <w:color w:val="000000"/>
          <w:sz w:val="32"/>
          <w:szCs w:val="32"/>
        </w:rPr>
        <w:t>三、甲乙双方的权利与义务</w:t>
      </w:r>
    </w:p>
    <w:p w14:paraId="545A2E0D">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150"/>
        <w:textAlignment w:val="auto"/>
        <w:rPr>
          <w:rFonts w:hint="eastAsia" w:ascii="仿宋_GB2312" w:hAnsi="Arial" w:eastAsia="仿宋_GB2312" w:cs="Arial"/>
          <w:bCs/>
          <w:color w:val="000000"/>
          <w:sz w:val="32"/>
          <w:szCs w:val="32"/>
        </w:rPr>
      </w:pPr>
      <w:r>
        <w:rPr>
          <w:rFonts w:hint="eastAsia" w:ascii="楷体" w:hAnsi="楷体" w:eastAsia="楷体" w:cs="楷体"/>
          <w:bCs/>
          <w:color w:val="000000"/>
          <w:sz w:val="32"/>
          <w:szCs w:val="32"/>
        </w:rPr>
        <w:t>（一）</w:t>
      </w:r>
      <w:r>
        <w:rPr>
          <w:rFonts w:hint="eastAsia" w:ascii="仿宋_GB2312" w:hAnsi="Arial" w:eastAsia="仿宋_GB2312" w:cs="Arial"/>
          <w:bCs/>
          <w:color w:val="000000"/>
          <w:sz w:val="32"/>
          <w:szCs w:val="32"/>
        </w:rPr>
        <w:t>甲方的权利与义务</w:t>
      </w:r>
    </w:p>
    <w:p w14:paraId="09D62B6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仿宋_GB2312" w:hAnsi="Arial" w:eastAsia="仿宋_GB2312" w:cs="Arial"/>
          <w:bCs/>
          <w:color w:val="000000"/>
          <w:sz w:val="32"/>
          <w:szCs w:val="32"/>
        </w:rPr>
        <w:t>1</w:t>
      </w:r>
      <w:r>
        <w:rPr>
          <w:rFonts w:hint="eastAsia" w:ascii="仿宋_GB2312" w:hAnsi="Arial" w:eastAsia="仿宋_GB2312" w:cs="Arial"/>
          <w:bCs/>
          <w:color w:val="000000"/>
          <w:sz w:val="32"/>
          <w:szCs w:val="32"/>
          <w:lang w:val="en-US" w:eastAsia="zh-CN"/>
        </w:rPr>
        <w:t>.</w:t>
      </w:r>
      <w:r>
        <w:rPr>
          <w:rFonts w:hint="eastAsia" w:ascii="仿宋_GB2312" w:hAnsi="Arial" w:eastAsia="仿宋_GB2312" w:cs="Arial"/>
          <w:bCs/>
          <w:color w:val="000000"/>
          <w:sz w:val="32"/>
          <w:szCs w:val="32"/>
        </w:rPr>
        <w:t>甲方按合同约定向乙方支付服务费用；</w:t>
      </w:r>
    </w:p>
    <w:p w14:paraId="5458D2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仿宋_GB2312" w:hAnsi="Arial" w:eastAsia="仿宋_GB2312" w:cs="Arial"/>
          <w:bCs/>
          <w:color w:val="000000"/>
          <w:sz w:val="32"/>
          <w:szCs w:val="32"/>
        </w:rPr>
        <w:t>2</w:t>
      </w:r>
      <w:r>
        <w:rPr>
          <w:rFonts w:hint="eastAsia" w:ascii="仿宋_GB2312" w:hAnsi="Arial" w:eastAsia="仿宋_GB2312" w:cs="Arial"/>
          <w:bCs/>
          <w:color w:val="000000"/>
          <w:sz w:val="32"/>
          <w:szCs w:val="32"/>
          <w:lang w:val="en-US" w:eastAsia="zh-CN"/>
        </w:rPr>
        <w:t>.</w:t>
      </w:r>
      <w:r>
        <w:rPr>
          <w:rFonts w:hint="eastAsia" w:ascii="仿宋_GB2312" w:hAnsi="Arial" w:eastAsia="仿宋_GB2312" w:cs="Arial"/>
          <w:bCs/>
          <w:color w:val="000000"/>
          <w:sz w:val="32"/>
          <w:szCs w:val="32"/>
        </w:rPr>
        <w:t>甲方有权指派专人不定期按照</w:t>
      </w:r>
      <w:r>
        <w:rPr>
          <w:rFonts w:hint="eastAsia" w:ascii="仿宋_GB2312" w:hAnsi="Arial" w:eastAsia="仿宋_GB2312" w:cs="Arial"/>
          <w:bCs/>
          <w:color w:val="000000"/>
          <w:sz w:val="32"/>
          <w:szCs w:val="32"/>
          <w:lang w:val="en-US" w:eastAsia="zh-CN"/>
        </w:rPr>
        <w:t>合同约定的工作标准</w:t>
      </w:r>
      <w:r>
        <w:rPr>
          <w:rFonts w:hint="eastAsia" w:ascii="仿宋_GB2312" w:hAnsi="Arial" w:eastAsia="仿宋_GB2312" w:cs="Arial"/>
          <w:bCs/>
          <w:color w:val="000000"/>
          <w:sz w:val="32"/>
          <w:szCs w:val="32"/>
        </w:rPr>
        <w:t>进行检查，并对乙方提交的设计方案、施工图纸及材料样品享有最终确认权</w:t>
      </w:r>
      <w:r>
        <w:rPr>
          <w:rFonts w:hint="eastAsia" w:ascii="仿宋_GB2312" w:hAnsi="Arial" w:eastAsia="仿宋_GB2312" w:cs="Arial"/>
          <w:bCs/>
          <w:color w:val="000000"/>
          <w:sz w:val="32"/>
          <w:szCs w:val="32"/>
          <w:lang w:eastAsia="zh-CN"/>
        </w:rPr>
        <w:t>，乙方必须严格使用经甲方确认的材料及工艺进行</w:t>
      </w:r>
      <w:r>
        <w:rPr>
          <w:rFonts w:hint="eastAsia" w:ascii="仿宋_GB2312" w:hAnsi="Arial" w:eastAsia="仿宋_GB2312" w:cs="Arial"/>
          <w:bCs/>
          <w:color w:val="000000"/>
          <w:sz w:val="32"/>
          <w:szCs w:val="32"/>
          <w:lang w:val="en-US" w:eastAsia="zh-CN"/>
        </w:rPr>
        <w:t>作业</w:t>
      </w:r>
      <w:r>
        <w:rPr>
          <w:rFonts w:hint="eastAsia" w:ascii="仿宋_GB2312" w:hAnsi="Arial" w:eastAsia="仿宋_GB2312" w:cs="Arial"/>
          <w:bCs/>
          <w:color w:val="000000"/>
          <w:sz w:val="32"/>
          <w:szCs w:val="32"/>
          <w:lang w:eastAsia="zh-CN"/>
        </w:rPr>
        <w:t>，未经甲方书面同意，不得进行任何更换。</w:t>
      </w:r>
      <w:r>
        <w:rPr>
          <w:rFonts w:hint="eastAsia" w:ascii="仿宋_GB2312" w:hAnsi="Arial" w:eastAsia="仿宋_GB2312" w:cs="Arial"/>
          <w:bCs/>
          <w:color w:val="000000"/>
          <w:sz w:val="32"/>
          <w:szCs w:val="32"/>
        </w:rPr>
        <w:t>如发现</w:t>
      </w:r>
      <w:r>
        <w:rPr>
          <w:rFonts w:hint="eastAsia" w:ascii="仿宋_GB2312" w:hAnsi="Arial" w:eastAsia="仿宋_GB2312" w:cs="Arial"/>
          <w:bCs/>
          <w:color w:val="000000"/>
          <w:sz w:val="32"/>
          <w:szCs w:val="32"/>
          <w:lang w:val="en-US" w:eastAsia="zh-CN"/>
        </w:rPr>
        <w:t>服务质量</w:t>
      </w:r>
      <w:r>
        <w:rPr>
          <w:rFonts w:hint="eastAsia" w:ascii="仿宋_GB2312" w:hAnsi="Arial" w:eastAsia="仿宋_GB2312" w:cs="Arial"/>
          <w:bCs/>
          <w:color w:val="000000"/>
          <w:sz w:val="32"/>
          <w:szCs w:val="32"/>
        </w:rPr>
        <w:t>不符合甲方要求，按合同第五条违约责任条款处理；</w:t>
      </w:r>
    </w:p>
    <w:p w14:paraId="4DBAE212">
      <w:pPr>
        <w:spacing w:line="560" w:lineRule="exact"/>
        <w:ind w:firstLine="640" w:firstLineChars="200"/>
        <w:rPr>
          <w:rFonts w:hint="eastAsia"/>
        </w:rPr>
      </w:pPr>
      <w:r>
        <w:rPr>
          <w:rFonts w:hint="eastAsia" w:eastAsia="仿宋_GB2312"/>
          <w:color w:val="000000"/>
          <w:sz w:val="32"/>
          <w:szCs w:val="32"/>
          <w:lang w:val="en-US" w:eastAsia="zh-CN"/>
        </w:rPr>
        <w:t>3.</w:t>
      </w:r>
      <w:r>
        <w:rPr>
          <w:rFonts w:hint="eastAsia" w:eastAsia="仿宋_GB2312"/>
          <w:color w:val="000000"/>
          <w:sz w:val="32"/>
          <w:szCs w:val="32"/>
        </w:rPr>
        <w:t>甲方负责提供施工场地和确定施工时间，以及用电、用水等事宜（甲方仅负责提供施工场地水电接口，具体接入工作及扩容需求由乙方自行解决</w:t>
      </w:r>
      <w:r>
        <w:rPr>
          <w:rFonts w:hint="eastAsia" w:eastAsia="仿宋_GB2312"/>
          <w:color w:val="000000"/>
          <w:sz w:val="32"/>
          <w:szCs w:val="32"/>
          <w:lang w:eastAsia="zh-CN"/>
        </w:rPr>
        <w:t>）</w:t>
      </w:r>
      <w:r>
        <w:rPr>
          <w:rFonts w:hint="eastAsia" w:eastAsia="仿宋_GB2312"/>
          <w:color w:val="000000"/>
          <w:sz w:val="32"/>
          <w:szCs w:val="32"/>
        </w:rPr>
        <w:t>。</w:t>
      </w:r>
    </w:p>
    <w:p w14:paraId="7F82995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150"/>
        <w:textAlignment w:val="auto"/>
        <w:rPr>
          <w:rFonts w:hint="eastAsia" w:ascii="仿宋_GB2312" w:hAnsi="Arial" w:eastAsia="仿宋_GB2312" w:cs="Arial"/>
          <w:bCs/>
          <w:color w:val="000000"/>
          <w:sz w:val="32"/>
          <w:szCs w:val="32"/>
        </w:rPr>
      </w:pPr>
      <w:r>
        <w:rPr>
          <w:rFonts w:hint="eastAsia" w:ascii="楷体" w:hAnsi="楷体" w:eastAsia="楷体" w:cs="楷体"/>
          <w:bCs/>
          <w:color w:val="000000"/>
          <w:sz w:val="32"/>
          <w:szCs w:val="32"/>
        </w:rPr>
        <w:t>（二）</w:t>
      </w:r>
      <w:r>
        <w:rPr>
          <w:rFonts w:hint="eastAsia" w:ascii="仿宋_GB2312" w:hAnsi="Arial" w:eastAsia="仿宋_GB2312" w:cs="Arial"/>
          <w:bCs/>
          <w:color w:val="000000"/>
          <w:sz w:val="32"/>
          <w:szCs w:val="32"/>
        </w:rPr>
        <w:t>乙方的权利与义务</w:t>
      </w:r>
    </w:p>
    <w:p w14:paraId="543359A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仿宋_GB2312" w:hAnsi="Arial" w:eastAsia="仿宋_GB2312" w:cs="Arial"/>
          <w:bCs/>
          <w:color w:val="000000"/>
          <w:sz w:val="32"/>
          <w:szCs w:val="32"/>
        </w:rPr>
        <w:t>1</w:t>
      </w:r>
      <w:r>
        <w:rPr>
          <w:rFonts w:hint="eastAsia" w:ascii="仿宋_GB2312" w:hAnsi="Arial" w:eastAsia="仿宋_GB2312" w:cs="Arial"/>
          <w:bCs/>
          <w:color w:val="000000"/>
          <w:sz w:val="32"/>
          <w:szCs w:val="32"/>
          <w:lang w:val="en-US" w:eastAsia="zh-CN"/>
        </w:rPr>
        <w:t>.</w:t>
      </w:r>
      <w:r>
        <w:rPr>
          <w:rFonts w:hint="eastAsia" w:ascii="仿宋_GB2312" w:hAnsi="Arial" w:eastAsia="仿宋_GB2312" w:cs="Arial"/>
          <w:bCs/>
          <w:color w:val="000000"/>
          <w:sz w:val="32"/>
          <w:szCs w:val="32"/>
        </w:rPr>
        <w:t>乙方严格按照甲方确认的设计方案进行制作、安装。如现场条件与施工方案不符，应及时报请甲方协商修改确定。乙方确保其为履行本合同所使用的一切素材、技术及最终交付的作品不</w:t>
      </w:r>
      <w:r>
        <w:rPr>
          <w:rFonts w:hint="eastAsia" w:ascii="仿宋_GB2312" w:hAnsi="Arial" w:eastAsia="仿宋_GB2312" w:cs="Arial"/>
          <w:bCs/>
          <w:color w:val="000000"/>
          <w:sz w:val="32"/>
          <w:szCs w:val="32"/>
          <w:lang w:val="en-US" w:eastAsia="zh-CN"/>
        </w:rPr>
        <w:t>均未</w:t>
      </w:r>
      <w:r>
        <w:rPr>
          <w:rFonts w:hint="eastAsia" w:ascii="仿宋_GB2312" w:hAnsi="Arial" w:eastAsia="仿宋_GB2312" w:cs="Arial"/>
          <w:bCs/>
          <w:color w:val="000000"/>
          <w:sz w:val="32"/>
          <w:szCs w:val="32"/>
        </w:rPr>
        <w:t>侵犯第三方的知识产权或其他合法权益，如因此产生任何争议或纠纷，由乙方承担全部责任，</w:t>
      </w:r>
      <w:r>
        <w:rPr>
          <w:rFonts w:hint="eastAsia" w:ascii="仿宋_GB2312" w:hAnsi="Arial" w:eastAsia="仿宋_GB2312" w:cs="Arial"/>
          <w:bCs/>
          <w:color w:val="000000"/>
          <w:sz w:val="32"/>
          <w:szCs w:val="32"/>
          <w:lang w:val="en-US" w:eastAsia="zh-CN"/>
        </w:rPr>
        <w:t>并</w:t>
      </w:r>
      <w:r>
        <w:rPr>
          <w:rFonts w:hint="eastAsia" w:ascii="仿宋_GB2312" w:hAnsi="Arial" w:eastAsia="仿宋_GB2312" w:cs="Arial"/>
          <w:bCs/>
          <w:color w:val="000000"/>
          <w:sz w:val="32"/>
          <w:szCs w:val="32"/>
        </w:rPr>
        <w:t>承担所有法律责任及甲方损失。</w:t>
      </w:r>
    </w:p>
    <w:p w14:paraId="36017C5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仿宋_GB2312" w:hAnsi="Arial" w:eastAsia="仿宋_GB2312" w:cs="Arial"/>
          <w:bCs/>
          <w:color w:val="000000"/>
          <w:sz w:val="32"/>
          <w:szCs w:val="32"/>
          <w:lang w:val="en-US" w:eastAsia="zh-CN"/>
        </w:rPr>
        <w:t>2.</w:t>
      </w:r>
      <w:r>
        <w:rPr>
          <w:rFonts w:hint="eastAsia" w:ascii="仿宋_GB2312" w:hAnsi="Arial" w:eastAsia="仿宋_GB2312" w:cs="Arial"/>
          <w:bCs/>
          <w:color w:val="000000"/>
          <w:sz w:val="32"/>
          <w:szCs w:val="32"/>
        </w:rPr>
        <w:t>乙方严格按照甲方确认的设计方案进行制作、安装。如现场条件与施工方案不符，应及时报请甲方协商修改确定。</w:t>
      </w:r>
    </w:p>
    <w:p w14:paraId="09AFE84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仿宋_GB2312" w:hAnsi="Arial" w:eastAsia="仿宋_GB2312" w:cs="Arial"/>
          <w:bCs/>
          <w:color w:val="000000"/>
          <w:sz w:val="32"/>
          <w:szCs w:val="32"/>
          <w:lang w:val="en-US" w:eastAsia="zh-CN"/>
        </w:rPr>
        <w:t>3.</w:t>
      </w:r>
      <w:r>
        <w:rPr>
          <w:rFonts w:hint="eastAsia" w:ascii="仿宋_GB2312" w:hAnsi="Arial" w:eastAsia="仿宋_GB2312" w:cs="Arial"/>
          <w:bCs/>
          <w:color w:val="000000"/>
          <w:sz w:val="32"/>
          <w:szCs w:val="32"/>
        </w:rPr>
        <w:t>乙方应遵循安全操作、文明作业的有关规定，在服务过程中，采取严格的安全措施，如发生人身安全事故，责任与费用由乙方承担；</w:t>
      </w:r>
    </w:p>
    <w:p w14:paraId="20C5AD3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仿宋_GB2312" w:hAnsi="Arial" w:eastAsia="仿宋_GB2312" w:cs="Arial"/>
          <w:bCs/>
          <w:color w:val="000000"/>
          <w:sz w:val="32"/>
          <w:szCs w:val="32"/>
          <w:lang w:val="en-US" w:eastAsia="zh-CN"/>
        </w:rPr>
        <w:t>4.</w:t>
      </w:r>
      <w:r>
        <w:rPr>
          <w:rFonts w:hint="eastAsia" w:ascii="仿宋_GB2312" w:hAnsi="Arial" w:eastAsia="仿宋_GB2312" w:cs="Arial"/>
          <w:bCs/>
          <w:color w:val="000000"/>
          <w:sz w:val="32"/>
          <w:szCs w:val="32"/>
        </w:rPr>
        <w:t>因乙方在</w:t>
      </w:r>
      <w:r>
        <w:rPr>
          <w:rFonts w:hint="eastAsia" w:ascii="仿宋_GB2312" w:hAnsi="Arial" w:eastAsia="仿宋_GB2312" w:cs="Arial"/>
          <w:bCs/>
          <w:color w:val="000000"/>
          <w:sz w:val="32"/>
          <w:szCs w:val="32"/>
          <w:lang w:val="en-US" w:eastAsia="zh-CN"/>
        </w:rPr>
        <w:t>服务</w:t>
      </w:r>
      <w:r>
        <w:rPr>
          <w:rFonts w:hint="eastAsia" w:ascii="仿宋_GB2312" w:hAnsi="Arial" w:eastAsia="仿宋_GB2312" w:cs="Arial"/>
          <w:bCs/>
          <w:color w:val="000000"/>
          <w:sz w:val="32"/>
          <w:szCs w:val="32"/>
        </w:rPr>
        <w:t>工作中给</w:t>
      </w:r>
      <w:r>
        <w:rPr>
          <w:rFonts w:hint="eastAsia" w:ascii="仿宋_GB2312" w:hAnsi="Arial" w:eastAsia="仿宋_GB2312" w:cs="Arial"/>
          <w:bCs/>
          <w:color w:val="000000"/>
          <w:sz w:val="32"/>
          <w:szCs w:val="32"/>
          <w:lang w:val="en-US" w:eastAsia="zh-CN"/>
        </w:rPr>
        <w:t>第三方</w:t>
      </w:r>
      <w:r>
        <w:rPr>
          <w:rFonts w:hint="eastAsia" w:ascii="仿宋_GB2312" w:hAnsi="Arial" w:eastAsia="仿宋_GB2312" w:cs="Arial"/>
          <w:bCs/>
          <w:color w:val="000000"/>
          <w:sz w:val="32"/>
          <w:szCs w:val="32"/>
        </w:rPr>
        <w:t>设施、物品等造成损失的，</w:t>
      </w:r>
      <w:r>
        <w:rPr>
          <w:rFonts w:hint="eastAsia" w:ascii="仿宋_GB2312" w:hAnsi="Arial" w:eastAsia="仿宋_GB2312" w:cs="Arial"/>
          <w:bCs/>
          <w:color w:val="000000"/>
          <w:sz w:val="32"/>
          <w:szCs w:val="32"/>
          <w:lang w:val="en-US" w:eastAsia="zh-CN"/>
        </w:rPr>
        <w:t>由</w:t>
      </w:r>
      <w:r>
        <w:rPr>
          <w:rFonts w:hint="eastAsia" w:ascii="仿宋_GB2312" w:hAnsi="Arial" w:eastAsia="仿宋_GB2312" w:cs="Arial"/>
          <w:bCs/>
          <w:color w:val="000000"/>
          <w:sz w:val="32"/>
          <w:szCs w:val="32"/>
        </w:rPr>
        <w:t>乙方承担赔偿责任。</w:t>
      </w:r>
    </w:p>
    <w:p w14:paraId="5F0EF52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仿宋_GB2312" w:hAnsi="Arial" w:eastAsia="仿宋_GB2312" w:cs="Arial"/>
          <w:bCs/>
          <w:color w:val="000000"/>
          <w:sz w:val="32"/>
          <w:szCs w:val="32"/>
          <w:lang w:val="en-US" w:eastAsia="zh-CN"/>
        </w:rPr>
        <w:t>5.</w:t>
      </w:r>
      <w:r>
        <w:rPr>
          <w:rFonts w:hint="eastAsia" w:ascii="仿宋_GB2312" w:hAnsi="Arial" w:eastAsia="仿宋_GB2312" w:cs="Arial"/>
          <w:bCs/>
          <w:color w:val="000000"/>
          <w:sz w:val="32"/>
          <w:szCs w:val="32"/>
        </w:rPr>
        <w:t>乙方对自身人员、财产安全负责；乙方导致甲方和/或第三方遭受损失的，承担所有相关责任。</w:t>
      </w:r>
    </w:p>
    <w:p w14:paraId="1511CC9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仿宋_GB2312" w:hAnsi="Arial" w:eastAsia="仿宋_GB2312" w:cs="Arial"/>
          <w:bCs/>
          <w:color w:val="000000"/>
          <w:sz w:val="32"/>
          <w:szCs w:val="32"/>
          <w:lang w:val="en-US" w:eastAsia="zh-CN"/>
        </w:rPr>
        <w:t>6.</w:t>
      </w:r>
      <w:r>
        <w:rPr>
          <w:rFonts w:hint="eastAsia" w:ascii="仿宋_GB2312" w:hAnsi="Arial" w:eastAsia="仿宋_GB2312" w:cs="Arial"/>
          <w:bCs/>
          <w:color w:val="000000"/>
          <w:sz w:val="32"/>
          <w:szCs w:val="32"/>
        </w:rPr>
        <w:t>乙方不得将本合同项下的义务转包或分包给第三方，特殊情况需经甲方书面同意。</w:t>
      </w:r>
    </w:p>
    <w:p w14:paraId="30339E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Arial" w:eastAsia="仿宋_GB2312" w:cs="Arial"/>
          <w:bCs/>
          <w:color w:val="000000"/>
          <w:sz w:val="32"/>
          <w:szCs w:val="32"/>
          <w:lang w:val="en-US" w:eastAsia="zh-CN"/>
        </w:rPr>
      </w:pPr>
      <w:r>
        <w:rPr>
          <w:rFonts w:hint="eastAsia" w:ascii="仿宋_GB2312" w:hAnsi="Arial" w:eastAsia="仿宋_GB2312" w:cs="Arial"/>
          <w:bCs/>
          <w:color w:val="000000"/>
          <w:sz w:val="32"/>
          <w:szCs w:val="32"/>
          <w:lang w:val="en-US" w:eastAsia="zh-CN"/>
        </w:rPr>
        <w:t>7.</w:t>
      </w:r>
      <w:r>
        <w:rPr>
          <w:rFonts w:hint="eastAsia" w:ascii="仿宋_GB2312" w:hAnsi="Arial" w:eastAsia="仿宋_GB2312" w:cs="Arial"/>
          <w:bCs/>
          <w:color w:val="000000"/>
          <w:sz w:val="32"/>
          <w:szCs w:val="32"/>
        </w:rPr>
        <w:t xml:space="preserve">乙方不得泄露甲方的商业秘密、设计方案及其他相关信息，未经甲方书面许可不得用于其他用途。 </w:t>
      </w:r>
    </w:p>
    <w:p w14:paraId="46EDE4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Arial"/>
          <w:bCs/>
          <w:color w:val="000000"/>
          <w:sz w:val="32"/>
          <w:szCs w:val="32"/>
        </w:rPr>
      </w:pPr>
      <w:r>
        <w:rPr>
          <w:rFonts w:hint="eastAsia" w:ascii="黑体" w:hAnsi="黑体" w:eastAsia="黑体" w:cs="Arial"/>
          <w:bCs/>
          <w:color w:val="000000"/>
          <w:sz w:val="32"/>
          <w:szCs w:val="32"/>
        </w:rPr>
        <w:t>四、合同变更与终止</w:t>
      </w:r>
    </w:p>
    <w:p w14:paraId="571A9A7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楷体" w:hAnsi="楷体" w:eastAsia="楷体" w:cs="楷体"/>
          <w:bCs/>
          <w:color w:val="000000"/>
          <w:sz w:val="32"/>
          <w:szCs w:val="32"/>
          <w:lang w:eastAsia="zh-CN"/>
        </w:rPr>
        <w:t>（一）</w:t>
      </w:r>
      <w:r>
        <w:rPr>
          <w:rFonts w:hint="eastAsia" w:ascii="仿宋_GB2312" w:hAnsi="Arial" w:eastAsia="仿宋_GB2312" w:cs="Arial"/>
          <w:bCs/>
          <w:color w:val="000000"/>
          <w:sz w:val="32"/>
          <w:szCs w:val="32"/>
        </w:rPr>
        <w:t>合同的变更必须经双方协商一致后另行签订补充协议；</w:t>
      </w:r>
    </w:p>
    <w:p w14:paraId="48D03C5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楷体" w:hAnsi="楷体" w:eastAsia="楷体" w:cs="楷体"/>
          <w:bCs/>
          <w:color w:val="000000"/>
          <w:sz w:val="32"/>
          <w:szCs w:val="32"/>
          <w:lang w:eastAsia="zh-CN"/>
        </w:rPr>
        <w:t>（二）</w:t>
      </w:r>
      <w:r>
        <w:rPr>
          <w:rFonts w:hint="eastAsia" w:ascii="仿宋_GB2312" w:hAnsi="Arial" w:eastAsia="仿宋_GB2312" w:cs="Arial"/>
          <w:bCs/>
          <w:color w:val="000000"/>
          <w:sz w:val="32"/>
          <w:szCs w:val="32"/>
        </w:rPr>
        <w:t>本合同</w:t>
      </w:r>
      <w:r>
        <w:rPr>
          <w:rFonts w:hint="eastAsia" w:ascii="仿宋_GB2312" w:hAnsi="Arial" w:eastAsia="仿宋_GB2312" w:cs="Arial"/>
          <w:bCs/>
          <w:color w:val="000000"/>
          <w:sz w:val="32"/>
          <w:szCs w:val="32"/>
          <w:lang w:val="en-US" w:eastAsia="zh-CN"/>
        </w:rPr>
        <w:t>约定</w:t>
      </w:r>
      <w:r>
        <w:rPr>
          <w:rFonts w:hint="eastAsia" w:ascii="仿宋_GB2312" w:hAnsi="Arial" w:eastAsia="仿宋_GB2312" w:cs="Arial"/>
          <w:bCs/>
          <w:color w:val="000000"/>
          <w:sz w:val="32"/>
          <w:szCs w:val="32"/>
        </w:rPr>
        <w:t>的履行期限届满，合同自行终止；</w:t>
      </w:r>
    </w:p>
    <w:p w14:paraId="57C2D30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lang w:eastAsia="zh-CN"/>
        </w:rPr>
      </w:pPr>
      <w:r>
        <w:rPr>
          <w:rFonts w:hint="eastAsia" w:ascii="楷体" w:hAnsi="楷体" w:eastAsia="楷体" w:cs="楷体"/>
          <w:bCs/>
          <w:color w:val="000000"/>
          <w:sz w:val="32"/>
          <w:szCs w:val="32"/>
          <w:lang w:eastAsia="zh-CN"/>
        </w:rPr>
        <w:t>（三）</w:t>
      </w:r>
      <w:r>
        <w:rPr>
          <w:rFonts w:hint="eastAsia" w:ascii="仿宋_GB2312" w:hAnsi="Arial" w:eastAsia="仿宋_GB2312" w:cs="Arial"/>
          <w:bCs/>
          <w:color w:val="000000"/>
          <w:sz w:val="32"/>
          <w:szCs w:val="32"/>
        </w:rPr>
        <w:t>在合同履行过程中，如遇不可抗拒的因素，双方协商解决，但甲方不承担任何因不可抗力导致的乙方损失</w:t>
      </w:r>
      <w:r>
        <w:rPr>
          <w:rFonts w:hint="eastAsia" w:ascii="仿宋_GB2312" w:hAnsi="Arial" w:eastAsia="仿宋_GB2312" w:cs="Arial"/>
          <w:bCs/>
          <w:color w:val="000000"/>
          <w:sz w:val="32"/>
          <w:szCs w:val="32"/>
          <w:lang w:eastAsia="zh-CN"/>
        </w:rPr>
        <w:t>。</w:t>
      </w:r>
    </w:p>
    <w:p w14:paraId="1531945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Arial"/>
          <w:bCs/>
          <w:color w:val="000000"/>
          <w:sz w:val="32"/>
          <w:szCs w:val="32"/>
        </w:rPr>
      </w:pPr>
      <w:r>
        <w:rPr>
          <w:rFonts w:hint="eastAsia" w:ascii="黑体" w:hAnsi="黑体" w:eastAsia="黑体" w:cs="Arial"/>
          <w:bCs/>
          <w:color w:val="000000"/>
          <w:sz w:val="32"/>
          <w:szCs w:val="32"/>
        </w:rPr>
        <w:t>五、违约责任</w:t>
      </w:r>
    </w:p>
    <w:p w14:paraId="78288E88">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150"/>
        <w:textAlignment w:val="auto"/>
        <w:rPr>
          <w:rFonts w:hint="eastAsia" w:ascii="仿宋_GB2312" w:hAnsi="Arial" w:eastAsia="仿宋_GB2312" w:cs="Arial"/>
          <w:bCs/>
          <w:color w:val="000000"/>
          <w:sz w:val="32"/>
          <w:szCs w:val="32"/>
        </w:rPr>
      </w:pPr>
      <w:r>
        <w:rPr>
          <w:rFonts w:hint="eastAsia" w:ascii="楷体" w:hAnsi="楷体" w:eastAsia="楷体" w:cs="楷体"/>
          <w:bCs/>
          <w:color w:val="000000"/>
          <w:sz w:val="32"/>
          <w:szCs w:val="32"/>
          <w:lang w:eastAsia="zh-CN"/>
        </w:rPr>
        <w:t>（一）</w:t>
      </w:r>
      <w:r>
        <w:rPr>
          <w:rFonts w:hint="eastAsia" w:ascii="仿宋_GB2312" w:hAnsi="Arial" w:eastAsia="仿宋_GB2312" w:cs="Arial"/>
          <w:bCs/>
          <w:color w:val="000000"/>
          <w:sz w:val="32"/>
          <w:szCs w:val="32"/>
        </w:rPr>
        <w:t>甲方未按合同</w:t>
      </w:r>
      <w:r>
        <w:rPr>
          <w:rFonts w:hint="eastAsia" w:ascii="仿宋_GB2312" w:hAnsi="Arial" w:eastAsia="仿宋_GB2312" w:cs="Arial"/>
          <w:bCs/>
          <w:color w:val="000000"/>
          <w:sz w:val="32"/>
          <w:szCs w:val="32"/>
          <w:lang w:val="en-US" w:eastAsia="zh-CN"/>
        </w:rPr>
        <w:t>约定</w:t>
      </w:r>
      <w:r>
        <w:rPr>
          <w:rFonts w:hint="eastAsia" w:ascii="仿宋_GB2312" w:hAnsi="Arial" w:eastAsia="仿宋_GB2312" w:cs="Arial"/>
          <w:bCs/>
          <w:color w:val="000000"/>
          <w:sz w:val="32"/>
          <w:szCs w:val="32"/>
        </w:rPr>
        <w:t>向乙方支付费用，经乙方催讨后仍未支付时，乙方可以解除合同，并按合同价款的</w:t>
      </w:r>
      <w:r>
        <w:rPr>
          <w:rFonts w:hint="eastAsia" w:ascii="仿宋_GB2312" w:hAnsi="Arial" w:eastAsia="仿宋_GB2312" w:cs="Arial"/>
          <w:bCs/>
          <w:color w:val="000000"/>
          <w:sz w:val="32"/>
          <w:szCs w:val="32"/>
          <w:lang w:val="en-US" w:eastAsia="zh-CN"/>
        </w:rPr>
        <w:t>2</w:t>
      </w:r>
      <w:r>
        <w:rPr>
          <w:rFonts w:hint="eastAsia" w:ascii="仿宋_GB2312" w:hAnsi="Arial" w:eastAsia="仿宋_GB2312" w:cs="Arial"/>
          <w:bCs/>
          <w:color w:val="000000"/>
          <w:sz w:val="32"/>
          <w:szCs w:val="32"/>
        </w:rPr>
        <w:t>%要求赔偿；</w:t>
      </w:r>
    </w:p>
    <w:p w14:paraId="535F1A8D">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150"/>
        <w:textAlignment w:val="auto"/>
        <w:rPr>
          <w:rFonts w:hint="eastAsia" w:ascii="仿宋_GB2312" w:hAnsi="Arial" w:eastAsia="仿宋_GB2312" w:cs="Arial"/>
          <w:bCs/>
          <w:color w:val="000000"/>
          <w:sz w:val="32"/>
          <w:szCs w:val="32"/>
        </w:rPr>
      </w:pPr>
      <w:r>
        <w:rPr>
          <w:rFonts w:hint="eastAsia" w:ascii="楷体" w:hAnsi="楷体" w:eastAsia="楷体" w:cs="楷体"/>
          <w:bCs/>
          <w:color w:val="000000"/>
          <w:sz w:val="32"/>
          <w:szCs w:val="32"/>
          <w:lang w:eastAsia="zh-CN"/>
        </w:rPr>
        <w:t>（二）</w:t>
      </w:r>
      <w:r>
        <w:rPr>
          <w:rFonts w:hint="eastAsia" w:ascii="仿宋_GB2312" w:hAnsi="Arial" w:eastAsia="仿宋_GB2312" w:cs="Arial"/>
          <w:bCs/>
          <w:color w:val="000000"/>
          <w:sz w:val="32"/>
          <w:szCs w:val="32"/>
        </w:rPr>
        <w:t>乙方失职造成甲方损失的，乙方应当按照造成的损失向甲方进行赔偿，乙方严重失职造成甲方的重大损失（达到</w:t>
      </w:r>
      <w:r>
        <w:rPr>
          <w:rFonts w:hint="eastAsia" w:ascii="仿宋_GB2312" w:hAnsi="Arial" w:eastAsia="仿宋_GB2312" w:cs="Arial"/>
          <w:bCs/>
          <w:color w:val="000000"/>
          <w:sz w:val="32"/>
          <w:szCs w:val="32"/>
          <w:u w:val="single"/>
        </w:rPr>
        <w:t>10000</w:t>
      </w:r>
      <w:r>
        <w:rPr>
          <w:rFonts w:hint="eastAsia" w:ascii="仿宋_GB2312" w:hAnsi="Arial" w:eastAsia="仿宋_GB2312" w:cs="Arial"/>
          <w:bCs/>
          <w:color w:val="000000"/>
          <w:sz w:val="32"/>
          <w:szCs w:val="32"/>
        </w:rPr>
        <w:t>元），乙方除应按照造成的损失向甲方进行赔偿外，甲方有权解除本合同，并按合同价款的</w:t>
      </w:r>
      <w:r>
        <w:rPr>
          <w:rFonts w:hint="eastAsia" w:ascii="仿宋_GB2312" w:hAnsi="Arial" w:eastAsia="仿宋_GB2312" w:cs="Arial"/>
          <w:bCs/>
          <w:color w:val="000000"/>
          <w:sz w:val="32"/>
          <w:szCs w:val="32"/>
          <w:lang w:val="en-US" w:eastAsia="zh-CN"/>
        </w:rPr>
        <w:t>2</w:t>
      </w:r>
      <w:r>
        <w:rPr>
          <w:rFonts w:hint="eastAsia" w:ascii="仿宋_GB2312" w:hAnsi="Arial" w:eastAsia="仿宋_GB2312" w:cs="Arial"/>
          <w:bCs/>
          <w:color w:val="000000"/>
          <w:sz w:val="32"/>
          <w:szCs w:val="32"/>
        </w:rPr>
        <w:t>%要求</w:t>
      </w:r>
      <w:r>
        <w:rPr>
          <w:rFonts w:hint="eastAsia" w:ascii="仿宋_GB2312" w:hAnsi="Arial" w:eastAsia="仿宋_GB2312" w:cs="Arial"/>
          <w:bCs/>
          <w:color w:val="000000"/>
          <w:sz w:val="32"/>
          <w:szCs w:val="32"/>
          <w:lang w:val="en-US" w:eastAsia="zh-CN"/>
        </w:rPr>
        <w:t>支付违约金</w:t>
      </w:r>
      <w:r>
        <w:rPr>
          <w:rFonts w:hint="eastAsia" w:ascii="仿宋_GB2312" w:hAnsi="Arial" w:eastAsia="仿宋_GB2312" w:cs="Arial"/>
          <w:bCs/>
          <w:color w:val="000000"/>
          <w:sz w:val="32"/>
          <w:szCs w:val="32"/>
        </w:rPr>
        <w:t>。</w:t>
      </w:r>
    </w:p>
    <w:p w14:paraId="4EB71DE8">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150"/>
        <w:textAlignment w:val="auto"/>
        <w:rPr>
          <w:rFonts w:hint="eastAsia" w:ascii="仿宋_GB2312" w:hAnsi="Arial" w:eastAsia="仿宋_GB2312" w:cs="Arial"/>
          <w:bCs/>
          <w:color w:val="000000"/>
          <w:sz w:val="32"/>
          <w:szCs w:val="32"/>
        </w:rPr>
      </w:pPr>
      <w:r>
        <w:rPr>
          <w:rFonts w:hint="eastAsia" w:ascii="楷体" w:hAnsi="楷体" w:eastAsia="楷体" w:cs="楷体"/>
          <w:bCs/>
          <w:color w:val="000000"/>
          <w:sz w:val="32"/>
          <w:szCs w:val="32"/>
          <w:lang w:eastAsia="zh-CN"/>
        </w:rPr>
        <w:t>（三）</w:t>
      </w:r>
      <w:r>
        <w:rPr>
          <w:rFonts w:hint="eastAsia" w:ascii="仿宋_GB2312" w:hAnsi="Arial" w:eastAsia="仿宋_GB2312" w:cs="Arial"/>
          <w:bCs/>
          <w:color w:val="000000"/>
          <w:sz w:val="32"/>
          <w:szCs w:val="32"/>
        </w:rPr>
        <w:t>乙方未能按标准完成服务或未能在</w:t>
      </w:r>
      <w:r>
        <w:rPr>
          <w:rFonts w:hint="eastAsia" w:ascii="仿宋_GB2312" w:hAnsi="Arial" w:eastAsia="仿宋_GB2312" w:cs="Arial"/>
          <w:bCs/>
          <w:color w:val="000000"/>
          <w:sz w:val="32"/>
          <w:szCs w:val="32"/>
          <w:lang w:val="en-US" w:eastAsia="zh-CN"/>
        </w:rPr>
        <w:t>约定</w:t>
      </w:r>
      <w:r>
        <w:rPr>
          <w:rFonts w:hint="eastAsia" w:ascii="仿宋_GB2312" w:hAnsi="Arial" w:eastAsia="仿宋_GB2312" w:cs="Arial"/>
          <w:bCs/>
          <w:color w:val="000000"/>
          <w:sz w:val="32"/>
          <w:szCs w:val="32"/>
        </w:rPr>
        <w:t>期限内完成服务的，视为乙方违约，每出现一次甲方有权要求乙方支付合同总价款0.5‰的违约金；乙方违约超过5次的、乙方发生根本性违约的，或经甲方通知后拒绝改正的，甲方有权解除本合同，并要求乙方支付合同价款</w:t>
      </w:r>
      <w:r>
        <w:rPr>
          <w:rFonts w:hint="eastAsia" w:ascii="仿宋_GB2312" w:hAnsi="Arial" w:eastAsia="仿宋_GB2312" w:cs="Arial"/>
          <w:bCs/>
          <w:color w:val="000000"/>
          <w:sz w:val="32"/>
          <w:szCs w:val="32"/>
          <w:lang w:val="en-US" w:eastAsia="zh-CN"/>
        </w:rPr>
        <w:t>2</w:t>
      </w:r>
      <w:r>
        <w:rPr>
          <w:rFonts w:hint="eastAsia" w:ascii="仿宋_GB2312" w:hAnsi="Arial" w:eastAsia="仿宋_GB2312" w:cs="Arial"/>
          <w:bCs/>
          <w:color w:val="000000"/>
          <w:sz w:val="32"/>
          <w:szCs w:val="32"/>
        </w:rPr>
        <w:t>%的违约金，违约金不能覆盖甲方实际损失的，甲方有权要求乙方进行补足。</w:t>
      </w:r>
    </w:p>
    <w:p w14:paraId="0629C6D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default" w:ascii="楷体" w:hAnsi="楷体" w:eastAsia="楷体" w:cs="楷体"/>
          <w:bCs/>
          <w:color w:val="000000"/>
          <w:sz w:val="32"/>
          <w:szCs w:val="32"/>
          <w:lang w:eastAsia="zh-CN"/>
        </w:rPr>
        <w:t>（</w:t>
      </w:r>
      <w:r>
        <w:rPr>
          <w:rFonts w:hint="eastAsia" w:ascii="楷体" w:hAnsi="楷体" w:eastAsia="楷体" w:cs="楷体"/>
          <w:bCs/>
          <w:color w:val="000000"/>
          <w:sz w:val="32"/>
          <w:szCs w:val="32"/>
          <w:lang w:val="en-US" w:eastAsia="zh-CN"/>
        </w:rPr>
        <w:t>四</w:t>
      </w:r>
      <w:r>
        <w:rPr>
          <w:rFonts w:hint="default" w:ascii="楷体" w:hAnsi="楷体" w:eastAsia="楷体" w:cs="楷体"/>
          <w:bCs/>
          <w:color w:val="000000"/>
          <w:sz w:val="32"/>
          <w:szCs w:val="32"/>
          <w:lang w:eastAsia="zh-Hans"/>
        </w:rPr>
        <w:t>）</w:t>
      </w:r>
      <w:r>
        <w:rPr>
          <w:rFonts w:hint="eastAsia" w:ascii="仿宋_GB2312" w:hAnsi="Arial" w:eastAsia="仿宋_GB2312" w:cs="Arial"/>
          <w:bCs/>
          <w:color w:val="000000"/>
          <w:sz w:val="32"/>
          <w:szCs w:val="32"/>
        </w:rPr>
        <w:t>若出现非因</w:t>
      </w:r>
      <w:r>
        <w:rPr>
          <w:rFonts w:hint="eastAsia" w:ascii="仿宋_GB2312" w:hAnsi="Arial" w:eastAsia="仿宋_GB2312" w:cs="Arial"/>
          <w:bCs/>
          <w:color w:val="000000"/>
          <w:sz w:val="32"/>
          <w:szCs w:val="32"/>
          <w:lang w:val="en-US" w:eastAsia="zh-Hans"/>
        </w:rPr>
        <w:t>甲方</w:t>
      </w:r>
      <w:r>
        <w:rPr>
          <w:rFonts w:hint="eastAsia" w:ascii="仿宋_GB2312" w:hAnsi="Arial" w:eastAsia="仿宋_GB2312" w:cs="Arial"/>
          <w:bCs/>
          <w:color w:val="000000"/>
          <w:sz w:val="32"/>
          <w:szCs w:val="32"/>
        </w:rPr>
        <w:t>原因导致</w:t>
      </w:r>
      <w:r>
        <w:rPr>
          <w:rFonts w:hint="eastAsia" w:ascii="仿宋_GB2312" w:hAnsi="Arial" w:eastAsia="仿宋_GB2312" w:cs="Arial"/>
          <w:bCs/>
          <w:color w:val="000000"/>
          <w:sz w:val="32"/>
          <w:szCs w:val="32"/>
          <w:lang w:val="en-US" w:eastAsia="zh-Hans"/>
        </w:rPr>
        <w:t>甲方人员</w:t>
      </w:r>
      <w:r>
        <w:rPr>
          <w:rFonts w:hint="eastAsia" w:ascii="仿宋_GB2312" w:hAnsi="Arial" w:eastAsia="仿宋_GB2312" w:cs="Arial"/>
          <w:bCs/>
          <w:color w:val="000000"/>
          <w:sz w:val="32"/>
          <w:szCs w:val="32"/>
        </w:rPr>
        <w:t>、乙方工作人员及第三人人身伤亡、财产损失时，</w:t>
      </w:r>
      <w:r>
        <w:rPr>
          <w:rFonts w:hint="eastAsia" w:ascii="仿宋_GB2312" w:hAnsi="Arial" w:eastAsia="仿宋_GB2312" w:cs="Arial"/>
          <w:bCs/>
          <w:color w:val="000000"/>
          <w:sz w:val="32"/>
          <w:szCs w:val="32"/>
          <w:lang w:val="en-US" w:eastAsia="zh-Hans"/>
        </w:rPr>
        <w:t>甲方</w:t>
      </w:r>
      <w:r>
        <w:rPr>
          <w:rFonts w:hint="eastAsia" w:ascii="仿宋_GB2312" w:hAnsi="Arial" w:eastAsia="仿宋_GB2312" w:cs="Arial"/>
          <w:bCs/>
          <w:color w:val="000000"/>
          <w:sz w:val="32"/>
          <w:szCs w:val="32"/>
        </w:rPr>
        <w:t>不承担任何责任，由造成损失方自行承担。</w:t>
      </w:r>
    </w:p>
    <w:p w14:paraId="63464DC1">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150"/>
        <w:textAlignment w:val="auto"/>
        <w:rPr>
          <w:rFonts w:hint="eastAsia" w:ascii="仿宋_GB2312" w:hAnsi="Arial" w:eastAsia="仿宋_GB2312" w:cs="Arial"/>
          <w:bCs/>
          <w:color w:val="000000"/>
          <w:sz w:val="32"/>
          <w:szCs w:val="32"/>
          <w:lang w:val="en-US" w:eastAsia="zh-CN"/>
        </w:rPr>
      </w:pPr>
      <w:r>
        <w:rPr>
          <w:rFonts w:hint="eastAsia" w:eastAsia="仿宋_GB2312"/>
          <w:color w:val="000000"/>
          <w:sz w:val="32"/>
          <w:szCs w:val="32"/>
          <w:lang w:val="en-US" w:eastAsia="zh-CN"/>
        </w:rPr>
        <w:t>（五）</w:t>
      </w:r>
      <w:r>
        <w:rPr>
          <w:rFonts w:hint="eastAsia" w:eastAsia="仿宋_GB2312"/>
          <w:color w:val="000000"/>
          <w:sz w:val="32"/>
          <w:szCs w:val="32"/>
          <w:lang w:val="en-US" w:eastAsia="zh-Hans"/>
        </w:rPr>
        <w:t>守约方</w:t>
      </w:r>
      <w:r>
        <w:rPr>
          <w:rFonts w:hint="eastAsia" w:ascii="Times New Roman" w:hAnsi="Times New Roman" w:eastAsia="仿宋_GB2312"/>
          <w:color w:val="000000"/>
          <w:sz w:val="32"/>
          <w:szCs w:val="32"/>
        </w:rPr>
        <w:t>为维权而产生的包括但不限于律师费、诉讼费、保全担保费、鉴定</w:t>
      </w:r>
      <w:r>
        <w:rPr>
          <w:rFonts w:hint="eastAsia" w:eastAsia="仿宋_GB2312"/>
          <w:color w:val="000000"/>
          <w:sz w:val="32"/>
          <w:szCs w:val="32"/>
          <w:lang w:val="en-US" w:eastAsia="zh-CN"/>
        </w:rPr>
        <w:t>费、</w:t>
      </w:r>
      <w:r>
        <w:rPr>
          <w:rFonts w:hint="eastAsia" w:ascii="Times New Roman" w:hAnsi="Times New Roman" w:eastAsia="仿宋_GB2312"/>
          <w:color w:val="000000"/>
          <w:sz w:val="32"/>
          <w:szCs w:val="32"/>
        </w:rPr>
        <w:t>评估费、公证费、交通差旅费等由违约方</w:t>
      </w:r>
      <w:r>
        <w:rPr>
          <w:rFonts w:hint="eastAsia" w:ascii="Times New Roman" w:hAnsi="Times New Roman" w:eastAsia="仿宋_GB2312"/>
          <w:color w:val="000000"/>
          <w:sz w:val="32"/>
          <w:szCs w:val="32"/>
          <w:lang w:val="en-US" w:eastAsia="zh-CN"/>
        </w:rPr>
        <w:t>承担。</w:t>
      </w:r>
    </w:p>
    <w:p w14:paraId="458C36E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Arial"/>
          <w:bCs/>
          <w:color w:val="000000"/>
          <w:sz w:val="32"/>
          <w:szCs w:val="32"/>
        </w:rPr>
      </w:pPr>
      <w:r>
        <w:rPr>
          <w:rFonts w:hint="eastAsia" w:ascii="黑体" w:hAnsi="黑体" w:eastAsia="黑体" w:cs="Arial"/>
          <w:bCs/>
          <w:color w:val="000000"/>
          <w:sz w:val="32"/>
          <w:szCs w:val="32"/>
        </w:rPr>
        <w:t>六、合同解除</w:t>
      </w:r>
    </w:p>
    <w:p w14:paraId="2FE687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楷体" w:hAnsi="楷体" w:eastAsia="楷体" w:cs="楷体"/>
          <w:bCs/>
          <w:color w:val="000000"/>
          <w:sz w:val="32"/>
          <w:szCs w:val="32"/>
          <w:lang w:eastAsia="zh-CN"/>
        </w:rPr>
        <w:t>（一）</w:t>
      </w:r>
      <w:r>
        <w:rPr>
          <w:rFonts w:hint="eastAsia" w:ascii="仿宋_GB2312" w:hAnsi="Arial" w:eastAsia="仿宋_GB2312" w:cs="Arial"/>
          <w:bCs/>
          <w:color w:val="000000"/>
          <w:sz w:val="32"/>
          <w:szCs w:val="32"/>
        </w:rPr>
        <w:t>合同的</w:t>
      </w:r>
      <w:r>
        <w:rPr>
          <w:rFonts w:hint="eastAsia" w:ascii="仿宋_GB2312" w:hAnsi="Arial" w:eastAsia="仿宋_GB2312" w:cs="Arial"/>
          <w:bCs/>
          <w:color w:val="000000"/>
          <w:sz w:val="32"/>
          <w:szCs w:val="32"/>
          <w:lang w:val="en-US" w:eastAsia="zh-CN"/>
        </w:rPr>
        <w:t>解除</w:t>
      </w:r>
      <w:r>
        <w:rPr>
          <w:rFonts w:hint="eastAsia" w:ascii="仿宋_GB2312" w:hAnsi="Arial" w:eastAsia="仿宋_GB2312" w:cs="Arial"/>
          <w:bCs/>
          <w:color w:val="000000"/>
          <w:sz w:val="32"/>
          <w:szCs w:val="32"/>
        </w:rPr>
        <w:t>必须经双方协商一致后另行签订补充协议；</w:t>
      </w:r>
    </w:p>
    <w:p w14:paraId="2F9D99E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楷体" w:hAnsi="楷体" w:eastAsia="楷体" w:cs="楷体"/>
          <w:bCs/>
          <w:color w:val="000000"/>
          <w:sz w:val="32"/>
          <w:szCs w:val="32"/>
          <w:lang w:eastAsia="zh-CN"/>
        </w:rPr>
        <w:t>（二）</w:t>
      </w:r>
      <w:r>
        <w:rPr>
          <w:rFonts w:hint="eastAsia" w:ascii="仿宋_GB2312" w:hAnsi="Arial" w:eastAsia="仿宋_GB2312" w:cs="Arial"/>
          <w:bCs/>
          <w:color w:val="000000"/>
          <w:sz w:val="32"/>
          <w:szCs w:val="32"/>
        </w:rPr>
        <w:t>甲、乙双方应严格履行合同，如乙方严重</w:t>
      </w:r>
      <w:r>
        <w:rPr>
          <w:rFonts w:ascii="仿宋_GB2312" w:hAnsi="Arial" w:eastAsia="仿宋_GB2312" w:cs="Arial"/>
          <w:bCs/>
          <w:color w:val="000000"/>
          <w:sz w:val="32"/>
          <w:szCs w:val="32"/>
        </w:rPr>
        <w:t>失职、违约</w:t>
      </w:r>
      <w:r>
        <w:rPr>
          <w:rFonts w:hint="eastAsia" w:ascii="仿宋_GB2312" w:hAnsi="Arial" w:eastAsia="仿宋_GB2312" w:cs="Arial"/>
          <w:bCs/>
          <w:color w:val="000000"/>
          <w:sz w:val="32"/>
          <w:szCs w:val="32"/>
        </w:rPr>
        <w:t>不能按照甲方要求的</w:t>
      </w:r>
      <w:r>
        <w:rPr>
          <w:rFonts w:hint="eastAsia" w:ascii="仿宋_GB2312" w:hAnsi="Arial" w:eastAsia="仿宋_GB2312" w:cs="Arial"/>
          <w:bCs/>
          <w:color w:val="000000"/>
          <w:sz w:val="32"/>
          <w:szCs w:val="32"/>
          <w:lang w:val="en-US" w:eastAsia="zh-CN"/>
        </w:rPr>
        <w:t>工作</w:t>
      </w:r>
      <w:r>
        <w:rPr>
          <w:rFonts w:hint="eastAsia" w:ascii="仿宋_GB2312" w:hAnsi="Arial" w:eastAsia="仿宋_GB2312" w:cs="Arial"/>
          <w:bCs/>
          <w:color w:val="000000"/>
          <w:sz w:val="32"/>
          <w:szCs w:val="32"/>
        </w:rPr>
        <w:t>标准完成</w:t>
      </w:r>
      <w:r>
        <w:rPr>
          <w:rFonts w:hint="eastAsia" w:ascii="仿宋_GB2312" w:hAnsi="Arial" w:eastAsia="仿宋_GB2312" w:cs="Arial"/>
          <w:bCs/>
          <w:color w:val="000000"/>
          <w:sz w:val="32"/>
          <w:szCs w:val="32"/>
          <w:lang w:val="en-US" w:eastAsia="zh-CN"/>
        </w:rPr>
        <w:t>服务</w:t>
      </w:r>
      <w:r>
        <w:rPr>
          <w:rFonts w:hint="eastAsia" w:ascii="仿宋_GB2312" w:hAnsi="Arial" w:eastAsia="仿宋_GB2312" w:cs="Arial"/>
          <w:bCs/>
          <w:color w:val="000000"/>
          <w:sz w:val="32"/>
          <w:szCs w:val="32"/>
        </w:rPr>
        <w:t>工作，甲方可以自行解除合同</w:t>
      </w:r>
      <w:r>
        <w:rPr>
          <w:rFonts w:hint="eastAsia" w:ascii="仿宋_GB2312" w:hAnsi="Arial" w:eastAsia="仿宋_GB2312" w:cs="Arial"/>
          <w:bCs/>
          <w:color w:val="000000"/>
          <w:sz w:val="32"/>
          <w:szCs w:val="32"/>
          <w:lang w:val="en-US" w:eastAsia="zh-CN"/>
        </w:rPr>
        <w:t>且不视为违约</w:t>
      </w:r>
      <w:r>
        <w:rPr>
          <w:rFonts w:hint="eastAsia" w:ascii="仿宋_GB2312" w:hAnsi="Arial" w:eastAsia="仿宋_GB2312" w:cs="Arial"/>
          <w:bCs/>
          <w:color w:val="000000"/>
          <w:sz w:val="32"/>
          <w:szCs w:val="32"/>
        </w:rPr>
        <w:t>。</w:t>
      </w:r>
    </w:p>
    <w:p w14:paraId="749F5DE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楷体" w:hAnsi="楷体" w:eastAsia="楷体" w:cs="楷体"/>
          <w:bCs/>
          <w:color w:val="000000"/>
          <w:sz w:val="32"/>
          <w:szCs w:val="32"/>
          <w:lang w:eastAsia="zh-CN"/>
        </w:rPr>
        <w:t>（</w:t>
      </w:r>
      <w:r>
        <w:rPr>
          <w:rFonts w:hint="eastAsia" w:ascii="楷体" w:hAnsi="楷体" w:eastAsia="楷体" w:cs="楷体"/>
          <w:bCs/>
          <w:color w:val="000000"/>
          <w:sz w:val="32"/>
          <w:szCs w:val="32"/>
          <w:lang w:val="en-US" w:eastAsia="zh-CN"/>
        </w:rPr>
        <w:t>三</w:t>
      </w:r>
      <w:r>
        <w:rPr>
          <w:rFonts w:hint="eastAsia" w:ascii="楷体" w:hAnsi="楷体" w:eastAsia="楷体" w:cs="楷体"/>
          <w:bCs/>
          <w:color w:val="000000"/>
          <w:sz w:val="32"/>
          <w:szCs w:val="32"/>
          <w:lang w:eastAsia="zh-CN"/>
        </w:rPr>
        <w:t>）</w:t>
      </w:r>
      <w:r>
        <w:rPr>
          <w:rFonts w:hint="eastAsia" w:ascii="仿宋_GB2312" w:hAnsi="Arial" w:eastAsia="仿宋_GB2312" w:cs="Arial"/>
          <w:bCs/>
          <w:color w:val="000000"/>
          <w:sz w:val="32"/>
          <w:szCs w:val="32"/>
        </w:rPr>
        <w:t>甲、乙双方无正当理由不得无故</w:t>
      </w:r>
      <w:r>
        <w:rPr>
          <w:rFonts w:hint="eastAsia" w:ascii="仿宋_GB2312" w:hAnsi="Arial" w:eastAsia="仿宋_GB2312" w:cs="Arial"/>
          <w:bCs/>
          <w:color w:val="000000"/>
          <w:sz w:val="32"/>
          <w:szCs w:val="32"/>
          <w:lang w:val="en-US" w:eastAsia="zh-CN"/>
        </w:rPr>
        <w:t>单方解除</w:t>
      </w:r>
      <w:r>
        <w:rPr>
          <w:rFonts w:hint="eastAsia" w:ascii="仿宋_GB2312" w:hAnsi="Arial" w:eastAsia="仿宋_GB2312" w:cs="Arial"/>
          <w:bCs/>
          <w:color w:val="000000"/>
          <w:sz w:val="32"/>
          <w:szCs w:val="32"/>
        </w:rPr>
        <w:t>合同，否则违约方应向对方支付合同价款10%的违约金，违约金不足以弥补</w:t>
      </w:r>
      <w:r>
        <w:rPr>
          <w:rFonts w:hint="eastAsia" w:ascii="仿宋_GB2312" w:hAnsi="Arial" w:eastAsia="仿宋_GB2312" w:cs="Arial"/>
          <w:bCs/>
          <w:color w:val="000000"/>
          <w:sz w:val="32"/>
          <w:szCs w:val="32"/>
          <w:lang w:val="en-US" w:eastAsia="zh-CN"/>
        </w:rPr>
        <w:t>对</w:t>
      </w:r>
      <w:r>
        <w:rPr>
          <w:rFonts w:hint="eastAsia" w:ascii="仿宋_GB2312" w:hAnsi="Arial" w:eastAsia="仿宋_GB2312" w:cs="Arial"/>
          <w:bCs/>
          <w:color w:val="000000"/>
          <w:sz w:val="32"/>
          <w:szCs w:val="32"/>
        </w:rPr>
        <w:t>方损失的，应</w:t>
      </w:r>
      <w:r>
        <w:rPr>
          <w:rFonts w:hint="eastAsia" w:ascii="仿宋_GB2312" w:hAnsi="Arial" w:eastAsia="仿宋_GB2312" w:cs="Arial"/>
          <w:bCs/>
          <w:color w:val="000000"/>
          <w:sz w:val="32"/>
          <w:szCs w:val="32"/>
          <w:lang w:val="en-US" w:eastAsia="zh-CN"/>
        </w:rPr>
        <w:t>予补足</w:t>
      </w:r>
      <w:r>
        <w:rPr>
          <w:rFonts w:hint="eastAsia" w:ascii="仿宋_GB2312" w:hAnsi="Arial" w:eastAsia="仿宋_GB2312" w:cs="Arial"/>
          <w:bCs/>
          <w:color w:val="000000"/>
          <w:sz w:val="32"/>
          <w:szCs w:val="32"/>
        </w:rPr>
        <w:t>。</w:t>
      </w:r>
    </w:p>
    <w:p w14:paraId="5B2D4AC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Arial"/>
          <w:bCs/>
          <w:color w:val="000000"/>
          <w:sz w:val="32"/>
          <w:szCs w:val="32"/>
        </w:rPr>
      </w:pPr>
      <w:r>
        <w:rPr>
          <w:rFonts w:hint="eastAsia" w:ascii="黑体" w:hAnsi="黑体" w:eastAsia="黑体" w:cs="Arial"/>
          <w:bCs/>
          <w:color w:val="000000"/>
          <w:sz w:val="32"/>
          <w:szCs w:val="32"/>
        </w:rPr>
        <w:t>七、争议解决</w:t>
      </w:r>
    </w:p>
    <w:p w14:paraId="26C016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Arial" w:eastAsia="仿宋_GB2312" w:cs="Arial"/>
          <w:bCs/>
          <w:color w:val="000000"/>
          <w:sz w:val="32"/>
          <w:szCs w:val="32"/>
        </w:rPr>
      </w:pPr>
      <w:r>
        <w:rPr>
          <w:rFonts w:hint="eastAsia" w:ascii="仿宋_GB2312" w:hAnsi="Arial" w:eastAsia="仿宋_GB2312" w:cs="Arial"/>
          <w:bCs/>
          <w:color w:val="000000"/>
          <w:sz w:val="32"/>
          <w:szCs w:val="32"/>
        </w:rPr>
        <w:t>在履行合同中，如双方发生争议，双方应本着互谅互让原则友好协商解决</w:t>
      </w:r>
      <w:r>
        <w:rPr>
          <w:rFonts w:hint="eastAsia" w:ascii="仿宋_GB2312" w:hAnsi="Arial" w:eastAsia="仿宋_GB2312" w:cs="Arial"/>
          <w:bCs/>
          <w:color w:val="000000"/>
          <w:sz w:val="32"/>
          <w:szCs w:val="32"/>
          <w:lang w:eastAsia="zh-CN"/>
        </w:rPr>
        <w:t>；</w:t>
      </w:r>
      <w:r>
        <w:rPr>
          <w:rFonts w:hint="eastAsia" w:ascii="仿宋_GB2312" w:hAnsi="Arial" w:eastAsia="仿宋_GB2312" w:cs="Arial"/>
          <w:bCs/>
          <w:color w:val="000000"/>
          <w:sz w:val="32"/>
          <w:szCs w:val="32"/>
        </w:rPr>
        <w:t>协商不成的可向甲方所在地</w:t>
      </w:r>
      <w:r>
        <w:rPr>
          <w:rFonts w:hint="eastAsia" w:ascii="仿宋_GB2312" w:hAnsi="Arial" w:eastAsia="仿宋_GB2312" w:cs="Arial"/>
          <w:bCs/>
          <w:color w:val="000000"/>
          <w:sz w:val="32"/>
          <w:szCs w:val="32"/>
          <w:lang w:val="en-US" w:eastAsia="zh-CN"/>
        </w:rPr>
        <w:t>有管辖权的</w:t>
      </w:r>
      <w:r>
        <w:rPr>
          <w:rFonts w:hint="eastAsia" w:ascii="仿宋_GB2312" w:hAnsi="Arial" w:eastAsia="仿宋_GB2312" w:cs="Arial"/>
          <w:bCs/>
          <w:color w:val="000000"/>
          <w:sz w:val="32"/>
          <w:szCs w:val="32"/>
        </w:rPr>
        <w:t>人民法院提起诉讼。</w:t>
      </w:r>
    </w:p>
    <w:p w14:paraId="32C50F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Arial"/>
          <w:bCs/>
          <w:color w:val="000000"/>
          <w:sz w:val="32"/>
          <w:szCs w:val="32"/>
          <w:lang w:val="en-US" w:eastAsia="zh-CN"/>
        </w:rPr>
      </w:pPr>
      <w:r>
        <w:rPr>
          <w:rFonts w:hint="eastAsia" w:ascii="黑体" w:hAnsi="黑体" w:eastAsia="黑体" w:cs="Arial"/>
          <w:bCs/>
          <w:color w:val="000000"/>
          <w:sz w:val="32"/>
          <w:szCs w:val="32"/>
        </w:rPr>
        <w:t>八、</w:t>
      </w:r>
      <w:r>
        <w:rPr>
          <w:rFonts w:hint="eastAsia" w:ascii="黑体" w:hAnsi="黑体" w:eastAsia="黑体" w:cs="Arial"/>
          <w:bCs/>
          <w:color w:val="000000"/>
          <w:sz w:val="32"/>
          <w:szCs w:val="32"/>
          <w:lang w:val="en-US" w:eastAsia="zh-CN"/>
        </w:rPr>
        <w:t>质量保证</w:t>
      </w:r>
    </w:p>
    <w:p w14:paraId="7FBC0828">
      <w:pPr>
        <w:pStyle w:val="7"/>
        <w:ind w:firstLine="640" w:firstLineChars="200"/>
        <w:rPr>
          <w:rFonts w:hint="eastAsia" w:ascii="仿宋_GB2312" w:hAnsi="Arial" w:eastAsia="仿宋_GB2312" w:cs="Arial"/>
          <w:bCs/>
          <w:color w:val="000000"/>
          <w:sz w:val="32"/>
          <w:szCs w:val="32"/>
        </w:rPr>
      </w:pPr>
      <w:r>
        <w:rPr>
          <w:rFonts w:hint="eastAsia" w:ascii="楷体" w:hAnsi="楷体" w:eastAsia="楷体" w:cs="楷体"/>
          <w:bCs/>
          <w:color w:val="000000"/>
          <w:kern w:val="2"/>
          <w:sz w:val="32"/>
          <w:szCs w:val="32"/>
          <w:lang w:val="en-US" w:eastAsia="zh-Hans" w:bidi="ar-SA"/>
        </w:rPr>
        <w:t>（一）</w:t>
      </w:r>
      <w:r>
        <w:rPr>
          <w:rFonts w:hint="eastAsia" w:ascii="仿宋_GB2312" w:hAnsi="Arial" w:eastAsia="仿宋_GB2312" w:cs="Arial"/>
          <w:bCs/>
          <w:color w:val="000000"/>
          <w:sz w:val="32"/>
          <w:szCs w:val="32"/>
        </w:rPr>
        <w:t>本合同项下全部工作成果的质量保证期为</w:t>
      </w:r>
      <w:r>
        <w:rPr>
          <w:rFonts w:hint="eastAsia" w:ascii="仿宋_GB2312" w:hAnsi="Arial" w:eastAsia="仿宋_GB2312" w:cs="Arial"/>
          <w:bCs/>
          <w:color w:val="000000"/>
          <w:sz w:val="32"/>
          <w:szCs w:val="32"/>
          <w:lang w:eastAsia="zh-CN"/>
        </w:rPr>
        <w:t>一</w:t>
      </w:r>
      <w:r>
        <w:rPr>
          <w:rFonts w:hint="eastAsia" w:ascii="仿宋_GB2312" w:hAnsi="Arial" w:eastAsia="仿宋_GB2312" w:cs="Arial"/>
          <w:bCs/>
          <w:color w:val="000000"/>
          <w:sz w:val="32"/>
          <w:szCs w:val="32"/>
        </w:rPr>
        <w:t>年，自最终验收合格之日起计算。</w:t>
      </w:r>
    </w:p>
    <w:p w14:paraId="144284AC">
      <w:pPr>
        <w:pStyle w:val="7"/>
        <w:ind w:firstLine="640" w:firstLineChars="200"/>
        <w:rPr>
          <w:rFonts w:hint="eastAsia" w:ascii="仿宋_GB2312" w:hAnsi="Arial" w:eastAsia="仿宋_GB2312" w:cs="Arial"/>
          <w:bCs/>
          <w:color w:val="000000"/>
          <w:sz w:val="32"/>
          <w:szCs w:val="32"/>
          <w:lang w:val="en-US" w:eastAsia="zh-CN"/>
        </w:rPr>
      </w:pPr>
      <w:r>
        <w:rPr>
          <w:rFonts w:hint="eastAsia" w:ascii="楷体" w:hAnsi="楷体" w:eastAsia="楷体" w:cs="楷体"/>
          <w:bCs/>
          <w:color w:val="000000"/>
          <w:kern w:val="2"/>
          <w:sz w:val="32"/>
          <w:szCs w:val="32"/>
          <w:lang w:val="en-US" w:eastAsia="zh-Hans" w:bidi="ar-SA"/>
        </w:rPr>
        <w:t>（二）</w:t>
      </w:r>
      <w:r>
        <w:rPr>
          <w:rFonts w:hint="eastAsia" w:ascii="仿宋_GB2312" w:hAnsi="Arial" w:eastAsia="仿宋_GB2312" w:cs="Arial"/>
          <w:bCs/>
          <w:color w:val="000000"/>
          <w:sz w:val="32"/>
          <w:szCs w:val="32"/>
        </w:rPr>
        <w:t>质保期内，任何因乙方原因出现的质量问题（包括但不限于开裂、脱落、变形、锈蚀、灯光不亮等），乙方应在接到甲方通知后24小时内响应，72小时内免费完成维修或更换。若乙方未能及时履行质保义务，甲方有权自行或委托第三方进行维修，所产生费用由乙方承担。</w:t>
      </w:r>
    </w:p>
    <w:p w14:paraId="1D03BEA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Arial"/>
          <w:bCs/>
          <w:color w:val="000000"/>
          <w:sz w:val="32"/>
          <w:szCs w:val="32"/>
        </w:rPr>
      </w:pPr>
      <w:r>
        <w:rPr>
          <w:rFonts w:hint="eastAsia" w:ascii="黑体" w:hAnsi="黑体" w:eastAsia="黑体" w:cs="Arial"/>
          <w:bCs/>
          <w:color w:val="000000"/>
          <w:sz w:val="32"/>
          <w:szCs w:val="32"/>
          <w:lang w:val="en-US" w:eastAsia="zh-CN"/>
        </w:rPr>
        <w:t>九、其他</w:t>
      </w:r>
    </w:p>
    <w:p w14:paraId="0D22CF03">
      <w:pPr>
        <w:spacing w:line="360" w:lineRule="auto"/>
        <w:ind w:firstLine="640" w:firstLineChars="200"/>
        <w:rPr>
          <w:rFonts w:hint="default" w:ascii="楷体" w:hAnsi="楷体" w:eastAsia="楷体" w:cs="楷体"/>
          <w:bCs/>
          <w:color w:val="000000"/>
          <w:kern w:val="2"/>
          <w:sz w:val="32"/>
          <w:szCs w:val="32"/>
          <w:lang w:val="en-US" w:eastAsia="zh-CN" w:bidi="ar-SA"/>
        </w:rPr>
      </w:pPr>
      <w:r>
        <w:rPr>
          <w:rFonts w:hint="eastAsia" w:ascii="楷体" w:hAnsi="楷体" w:eastAsia="楷体" w:cs="楷体"/>
          <w:bCs/>
          <w:color w:val="000000"/>
          <w:kern w:val="2"/>
          <w:sz w:val="32"/>
          <w:szCs w:val="32"/>
          <w:lang w:val="en-US" w:eastAsia="zh-Hans" w:bidi="ar-SA"/>
        </w:rPr>
        <w:t>（一）</w:t>
      </w:r>
      <w:r>
        <w:rPr>
          <w:rFonts w:hint="eastAsia" w:ascii="楷体" w:hAnsi="楷体" w:eastAsia="楷体" w:cs="楷体"/>
          <w:bCs/>
          <w:color w:val="000000"/>
          <w:kern w:val="2"/>
          <w:sz w:val="32"/>
          <w:szCs w:val="32"/>
          <w:lang w:val="en-US" w:eastAsia="zh-CN" w:bidi="ar-SA"/>
        </w:rPr>
        <w:t>附件为本合同组成部分，与本合同具有同等法律效力。</w:t>
      </w:r>
    </w:p>
    <w:p w14:paraId="48E66C73">
      <w:pPr>
        <w:spacing w:line="360" w:lineRule="auto"/>
        <w:ind w:firstLine="640" w:firstLineChars="200"/>
        <w:rPr>
          <w:rFonts w:hint="eastAsia" w:ascii="仿宋_GB2312" w:hAnsi="Arial" w:eastAsia="仿宋_GB2312" w:cs="Arial"/>
          <w:bCs/>
          <w:color w:val="000000"/>
          <w:sz w:val="32"/>
          <w:szCs w:val="32"/>
        </w:rPr>
      </w:pPr>
      <w:r>
        <w:rPr>
          <w:rFonts w:hint="eastAsia" w:ascii="楷体" w:hAnsi="楷体" w:eastAsia="楷体" w:cs="楷体"/>
          <w:bCs/>
          <w:color w:val="000000"/>
          <w:kern w:val="2"/>
          <w:sz w:val="32"/>
          <w:szCs w:val="32"/>
          <w:lang w:val="en-US" w:eastAsia="zh-CN" w:bidi="ar-SA"/>
        </w:rPr>
        <w:t>（二）本</w:t>
      </w:r>
      <w:r>
        <w:rPr>
          <w:rFonts w:hint="eastAsia" w:ascii="仿宋_GB2312" w:hAnsi="Arial" w:eastAsia="仿宋_GB2312" w:cs="Arial"/>
          <w:bCs/>
          <w:color w:val="000000"/>
          <w:sz w:val="32"/>
          <w:szCs w:val="32"/>
        </w:rPr>
        <w:t>合同自甲乙双方</w:t>
      </w:r>
      <w:r>
        <w:rPr>
          <w:rFonts w:hint="eastAsia" w:ascii="仿宋_GB2312" w:hAnsi="Arial" w:eastAsia="仿宋_GB2312" w:cs="Arial"/>
          <w:bCs/>
          <w:color w:val="000000"/>
          <w:sz w:val="32"/>
          <w:szCs w:val="32"/>
          <w:lang w:val="en-US" w:eastAsia="zh-CN"/>
        </w:rPr>
        <w:t>法定代表人或委托代理人</w:t>
      </w:r>
      <w:r>
        <w:rPr>
          <w:rFonts w:hint="eastAsia" w:ascii="仿宋_GB2312" w:hAnsi="Arial" w:eastAsia="仿宋_GB2312" w:cs="Arial"/>
          <w:bCs/>
          <w:color w:val="000000"/>
          <w:sz w:val="32"/>
          <w:szCs w:val="32"/>
        </w:rPr>
        <w:t>签字</w:t>
      </w:r>
      <w:r>
        <w:rPr>
          <w:rFonts w:hint="eastAsia" w:ascii="仿宋_GB2312" w:hAnsi="Arial" w:eastAsia="仿宋_GB2312" w:cs="Arial"/>
          <w:bCs/>
          <w:color w:val="000000"/>
          <w:sz w:val="32"/>
          <w:szCs w:val="32"/>
          <w:lang w:val="en-US" w:eastAsia="zh-CN"/>
        </w:rPr>
        <w:t>并加</w:t>
      </w:r>
      <w:r>
        <w:rPr>
          <w:rFonts w:hint="eastAsia" w:ascii="仿宋_GB2312" w:hAnsi="Arial" w:eastAsia="仿宋_GB2312" w:cs="Arial"/>
          <w:bCs/>
          <w:color w:val="000000"/>
          <w:sz w:val="32"/>
          <w:szCs w:val="32"/>
        </w:rPr>
        <w:t>盖</w:t>
      </w:r>
      <w:r>
        <w:rPr>
          <w:rFonts w:hint="eastAsia" w:ascii="仿宋_GB2312" w:hAnsi="Arial" w:eastAsia="仿宋_GB2312" w:cs="Arial"/>
          <w:bCs/>
          <w:color w:val="000000"/>
          <w:sz w:val="32"/>
          <w:szCs w:val="32"/>
          <w:lang w:val="en-US" w:eastAsia="zh-CN"/>
        </w:rPr>
        <w:t>单位公</w:t>
      </w:r>
      <w:r>
        <w:rPr>
          <w:rFonts w:hint="eastAsia" w:ascii="仿宋_GB2312" w:hAnsi="Arial" w:eastAsia="仿宋_GB2312" w:cs="Arial"/>
          <w:bCs/>
          <w:color w:val="000000"/>
          <w:sz w:val="32"/>
          <w:szCs w:val="32"/>
        </w:rPr>
        <w:t>章之日起生效，合同复印件与合同原件具有同等法律效力。</w:t>
      </w:r>
    </w:p>
    <w:p w14:paraId="1181D4E1">
      <w:pPr>
        <w:spacing w:line="360" w:lineRule="auto"/>
        <w:ind w:firstLine="640" w:firstLineChars="200"/>
        <w:rPr>
          <w:rFonts w:hint="eastAsia" w:ascii="仿宋_GB2312" w:hAnsi="Arial" w:eastAsia="仿宋_GB2312" w:cs="Arial"/>
          <w:bCs/>
          <w:color w:val="000000"/>
          <w:sz w:val="32"/>
          <w:szCs w:val="32"/>
          <w:lang w:eastAsia="zh-CN"/>
        </w:rPr>
      </w:pPr>
      <w:r>
        <w:rPr>
          <w:rFonts w:hint="eastAsia" w:ascii="仿宋_GB2312" w:hAnsi="Arial" w:eastAsia="仿宋_GB2312" w:cs="Arial"/>
          <w:bCs/>
          <w:color w:val="000000"/>
          <w:sz w:val="32"/>
          <w:szCs w:val="32"/>
          <w:lang w:eastAsia="zh-CN"/>
        </w:rPr>
        <w:t>（</w:t>
      </w:r>
      <w:r>
        <w:rPr>
          <w:rFonts w:hint="eastAsia" w:ascii="仿宋_GB2312" w:hAnsi="Arial" w:eastAsia="仿宋_GB2312" w:cs="Arial"/>
          <w:bCs/>
          <w:color w:val="000000"/>
          <w:sz w:val="32"/>
          <w:szCs w:val="32"/>
          <w:lang w:val="en-US" w:eastAsia="zh-CN"/>
        </w:rPr>
        <w:t>三</w:t>
      </w:r>
      <w:r>
        <w:rPr>
          <w:rFonts w:hint="eastAsia" w:ascii="仿宋_GB2312" w:hAnsi="Arial" w:eastAsia="仿宋_GB2312" w:cs="Arial"/>
          <w:bCs/>
          <w:color w:val="000000"/>
          <w:sz w:val="32"/>
          <w:szCs w:val="32"/>
          <w:lang w:eastAsia="zh-CN"/>
        </w:rPr>
        <w:t>）</w:t>
      </w:r>
      <w:r>
        <w:rPr>
          <w:rFonts w:hint="eastAsia" w:ascii="仿宋_GB2312" w:hAnsi="Arial" w:eastAsia="仿宋_GB2312" w:cs="Arial"/>
          <w:bCs/>
          <w:color w:val="000000"/>
          <w:sz w:val="32"/>
          <w:szCs w:val="32"/>
        </w:rPr>
        <w:t>本合同一式</w:t>
      </w:r>
      <w:r>
        <w:rPr>
          <w:rFonts w:hint="eastAsia" w:ascii="仿宋_GB2312" w:hAnsi="Arial" w:eastAsia="仿宋_GB2312" w:cs="Arial"/>
          <w:bCs/>
          <w:color w:val="000000"/>
          <w:sz w:val="32"/>
          <w:szCs w:val="32"/>
          <w:lang w:val="en-US" w:eastAsia="zh-CN"/>
        </w:rPr>
        <w:t>肆</w:t>
      </w:r>
      <w:r>
        <w:rPr>
          <w:rFonts w:hint="eastAsia" w:ascii="仿宋_GB2312" w:hAnsi="Arial" w:eastAsia="仿宋_GB2312" w:cs="Arial"/>
          <w:bCs/>
          <w:color w:val="000000"/>
          <w:sz w:val="32"/>
          <w:szCs w:val="32"/>
        </w:rPr>
        <w:t>份，双方各执</w:t>
      </w:r>
      <w:r>
        <w:rPr>
          <w:rFonts w:hint="eastAsia" w:ascii="仿宋_GB2312" w:hAnsi="Arial" w:eastAsia="仿宋_GB2312" w:cs="Arial"/>
          <w:bCs/>
          <w:color w:val="000000"/>
          <w:sz w:val="32"/>
          <w:szCs w:val="32"/>
          <w:lang w:val="en-US" w:eastAsia="zh-CN"/>
        </w:rPr>
        <w:t>贰</w:t>
      </w:r>
      <w:r>
        <w:rPr>
          <w:rFonts w:hint="eastAsia" w:ascii="仿宋_GB2312" w:hAnsi="Arial" w:eastAsia="仿宋_GB2312" w:cs="Arial"/>
          <w:bCs/>
          <w:color w:val="000000"/>
          <w:sz w:val="32"/>
          <w:szCs w:val="32"/>
        </w:rPr>
        <w:t>份</w:t>
      </w:r>
      <w:r>
        <w:rPr>
          <w:rFonts w:hint="eastAsia" w:ascii="仿宋_GB2312" w:hAnsi="Arial" w:eastAsia="仿宋_GB2312" w:cs="Arial"/>
          <w:bCs/>
          <w:color w:val="000000"/>
          <w:sz w:val="32"/>
          <w:szCs w:val="32"/>
          <w:lang w:eastAsia="zh-CN"/>
        </w:rPr>
        <w:t>。</w:t>
      </w:r>
    </w:p>
    <w:p w14:paraId="19AD599A">
      <w:pPr>
        <w:spacing w:line="360" w:lineRule="auto"/>
        <w:ind w:firstLine="640" w:firstLineChars="200"/>
        <w:rPr>
          <w:rFonts w:hint="eastAsia" w:ascii="仿宋_GB2312" w:hAnsi="Arial" w:eastAsia="仿宋_GB2312" w:cs="Arial"/>
          <w:bCs/>
          <w:color w:val="000000"/>
          <w:sz w:val="32"/>
          <w:szCs w:val="32"/>
        </w:rPr>
      </w:pPr>
      <w:r>
        <w:rPr>
          <w:rFonts w:hint="eastAsia" w:ascii="仿宋_GB2312" w:hAnsi="Arial" w:eastAsia="仿宋_GB2312" w:cs="Arial"/>
          <w:bCs/>
          <w:color w:val="000000"/>
          <w:sz w:val="32"/>
          <w:szCs w:val="32"/>
        </w:rPr>
        <w:t>（以下无正文，为合同签字页）</w:t>
      </w:r>
    </w:p>
    <w:p w14:paraId="49D686AE">
      <w:pPr>
        <w:rPr>
          <w:rStyle w:val="40"/>
          <w:rFonts w:hint="eastAsia" w:ascii="仿宋" w:hAnsi="仿宋" w:eastAsia="仿宋" w:cs="仿宋"/>
          <w:b/>
          <w:bCs/>
          <w:sz w:val="30"/>
          <w:szCs w:val="30"/>
          <w:lang w:val="en-US"/>
        </w:rPr>
      </w:pPr>
      <w:r>
        <w:rPr>
          <w:rStyle w:val="40"/>
          <w:rFonts w:hint="eastAsia" w:ascii="仿宋" w:hAnsi="仿宋" w:eastAsia="仿宋" w:cs="仿宋"/>
          <w:b/>
          <w:bCs/>
          <w:sz w:val="30"/>
          <w:szCs w:val="30"/>
          <w:lang w:val="en-US"/>
        </w:rPr>
        <w:br w:type="page"/>
      </w:r>
    </w:p>
    <w:p w14:paraId="70BF3F05">
      <w:pPr>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baseline"/>
        <w:rPr>
          <w:rStyle w:val="40"/>
          <w:rFonts w:hint="eastAsia" w:ascii="仿宋" w:hAnsi="仿宋" w:eastAsia="仿宋" w:cs="仿宋"/>
          <w:b/>
          <w:bCs/>
          <w:sz w:val="30"/>
          <w:szCs w:val="30"/>
          <w:lang w:val="en-US"/>
        </w:rPr>
      </w:pPr>
      <w:r>
        <w:rPr>
          <w:rStyle w:val="40"/>
          <w:rFonts w:hint="eastAsia" w:ascii="仿宋" w:hAnsi="仿宋" w:eastAsia="仿宋" w:cs="仿宋"/>
          <w:b/>
          <w:bCs/>
          <w:sz w:val="30"/>
          <w:szCs w:val="30"/>
          <w:lang w:val="en-US"/>
        </w:rPr>
        <w:t>（此页为《昌宁云能新能源有限公司</w:t>
      </w:r>
      <w:r>
        <w:rPr>
          <w:rStyle w:val="40"/>
          <w:rFonts w:hint="eastAsia" w:ascii="仿宋" w:hAnsi="仿宋" w:eastAsia="仿宋" w:cs="仿宋"/>
          <w:b/>
          <w:bCs/>
          <w:sz w:val="30"/>
          <w:szCs w:val="30"/>
          <w:lang w:val="en-US" w:eastAsia="zh-CN"/>
        </w:rPr>
        <w:t>办公楼宇标识标牌更换服务</w:t>
      </w:r>
      <w:r>
        <w:rPr>
          <w:rStyle w:val="40"/>
          <w:rFonts w:hint="eastAsia" w:ascii="仿宋" w:hAnsi="仿宋" w:eastAsia="仿宋" w:cs="仿宋"/>
          <w:b/>
          <w:bCs/>
          <w:sz w:val="30"/>
          <w:szCs w:val="30"/>
          <w:lang w:val="en-US"/>
        </w:rPr>
        <w:t>合同》签署页）</w:t>
      </w:r>
    </w:p>
    <w:tbl>
      <w:tblPr>
        <w:tblStyle w:val="21"/>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3"/>
        <w:gridCol w:w="4593"/>
      </w:tblGrid>
      <w:tr w14:paraId="3CCB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4833" w:type="dxa"/>
            <w:vAlign w:val="center"/>
          </w:tcPr>
          <w:p w14:paraId="62D98E48">
            <w:pPr>
              <w:keepNext w:val="0"/>
              <w:keepLines w:val="0"/>
              <w:suppressLineNumbers w:val="0"/>
              <w:spacing w:before="0" w:beforeAutospacing="0" w:after="0" w:afterAutospacing="0" w:line="520" w:lineRule="exact"/>
              <w:ind w:left="-7" w:leftChars="-150" w:right="0" w:hanging="308" w:hangingChars="128"/>
              <w:jc w:val="center"/>
              <w:rPr>
                <w:rFonts w:hint="default" w:ascii="宋体" w:hAnsi="宋体" w:cs="宋体"/>
                <w:b/>
                <w:sz w:val="24"/>
                <w:szCs w:val="24"/>
              </w:rPr>
            </w:pPr>
            <w:r>
              <w:rPr>
                <w:rFonts w:hint="eastAsia" w:ascii="宋体" w:hAnsi="宋体" w:cs="宋体"/>
                <w:b/>
                <w:sz w:val="24"/>
                <w:szCs w:val="24"/>
              </w:rPr>
              <w:t>甲方</w:t>
            </w:r>
          </w:p>
        </w:tc>
        <w:tc>
          <w:tcPr>
            <w:tcW w:w="4593" w:type="dxa"/>
            <w:vAlign w:val="center"/>
          </w:tcPr>
          <w:p w14:paraId="3E0DFD2A">
            <w:pPr>
              <w:keepNext w:val="0"/>
              <w:keepLines w:val="0"/>
              <w:suppressLineNumbers w:val="0"/>
              <w:spacing w:before="0" w:beforeAutospacing="0" w:after="0" w:afterAutospacing="0" w:line="520" w:lineRule="exact"/>
              <w:ind w:left="0" w:right="0"/>
              <w:jc w:val="center"/>
              <w:rPr>
                <w:rFonts w:hint="default" w:ascii="宋体" w:hAnsi="宋体" w:cs="宋体"/>
                <w:b/>
                <w:sz w:val="24"/>
                <w:szCs w:val="24"/>
              </w:rPr>
            </w:pPr>
            <w:r>
              <w:rPr>
                <w:rFonts w:hint="eastAsia" w:ascii="宋体" w:hAnsi="宋体" w:cs="宋体"/>
                <w:b/>
                <w:sz w:val="24"/>
                <w:szCs w:val="24"/>
              </w:rPr>
              <w:t>乙方</w:t>
            </w:r>
          </w:p>
        </w:tc>
      </w:tr>
      <w:tr w14:paraId="603D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4833" w:type="dxa"/>
            <w:vAlign w:val="center"/>
          </w:tcPr>
          <w:p w14:paraId="29E576F2">
            <w:pPr>
              <w:keepNext w:val="0"/>
              <w:keepLines w:val="0"/>
              <w:suppressLineNumbers w:val="0"/>
              <w:spacing w:before="0" w:beforeAutospacing="0" w:after="0" w:afterAutospacing="0" w:line="520" w:lineRule="exact"/>
              <w:ind w:left="-315" w:leftChars="-150" w:right="0" w:firstLine="308" w:firstLineChars="128"/>
              <w:jc w:val="left"/>
              <w:rPr>
                <w:rFonts w:hint="default" w:ascii="宋体" w:hAnsi="宋体" w:cs="宋体"/>
                <w:b/>
                <w:sz w:val="24"/>
                <w:szCs w:val="24"/>
              </w:rPr>
            </w:pPr>
            <w:r>
              <w:rPr>
                <w:rFonts w:hint="eastAsia" w:ascii="宋体" w:hAnsi="宋体" w:cs="宋体"/>
                <w:b/>
                <w:sz w:val="24"/>
                <w:szCs w:val="24"/>
                <w:lang w:val="en-US" w:eastAsia="zh-CN"/>
              </w:rPr>
              <w:t>昌宁云能新能源</w:t>
            </w:r>
            <w:r>
              <w:rPr>
                <w:rFonts w:hint="eastAsia" w:ascii="宋体" w:hAnsi="宋体" w:cs="宋体"/>
                <w:b/>
                <w:sz w:val="24"/>
                <w:szCs w:val="24"/>
              </w:rPr>
              <w:t>有限公司（章）</w:t>
            </w:r>
          </w:p>
        </w:tc>
        <w:tc>
          <w:tcPr>
            <w:tcW w:w="4593" w:type="dxa"/>
            <w:vAlign w:val="center"/>
          </w:tcPr>
          <w:p w14:paraId="3C49A215">
            <w:pPr>
              <w:keepNext w:val="0"/>
              <w:keepLines w:val="0"/>
              <w:suppressLineNumbers w:val="0"/>
              <w:spacing w:before="0" w:beforeAutospacing="0" w:after="0" w:afterAutospacing="0" w:line="520" w:lineRule="exact"/>
              <w:ind w:left="0" w:right="0"/>
              <w:jc w:val="left"/>
              <w:rPr>
                <w:rFonts w:hint="default" w:ascii="宋体" w:hAnsi="宋体" w:cs="宋体"/>
                <w:b/>
                <w:sz w:val="24"/>
                <w:szCs w:val="24"/>
              </w:rPr>
            </w:pPr>
            <w:r>
              <w:rPr>
                <w:rFonts w:hint="eastAsia" w:ascii="宋体" w:hAnsi="宋体" w:cs="宋体"/>
                <w:b/>
                <w:sz w:val="24"/>
                <w:szCs w:val="24"/>
              </w:rPr>
              <w:t>XXX有限公司（章）</w:t>
            </w:r>
          </w:p>
        </w:tc>
      </w:tr>
      <w:tr w14:paraId="579D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833" w:type="dxa"/>
            <w:vAlign w:val="center"/>
          </w:tcPr>
          <w:p w14:paraId="1EA5B30D">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法定代表人：</w:t>
            </w:r>
          </w:p>
        </w:tc>
        <w:tc>
          <w:tcPr>
            <w:tcW w:w="4593" w:type="dxa"/>
            <w:vAlign w:val="center"/>
          </w:tcPr>
          <w:p w14:paraId="1D2F7191">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法定代表人：</w:t>
            </w:r>
          </w:p>
        </w:tc>
      </w:tr>
      <w:tr w14:paraId="2FFC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833" w:type="dxa"/>
          </w:tcPr>
          <w:p w14:paraId="25205A9B">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法定代表人</w:t>
            </w:r>
          </w:p>
          <w:p w14:paraId="3D5F5423">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或委托代理人（签章）：</w:t>
            </w:r>
          </w:p>
        </w:tc>
        <w:tc>
          <w:tcPr>
            <w:tcW w:w="4593" w:type="dxa"/>
          </w:tcPr>
          <w:p w14:paraId="240A80D2">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法定代表人</w:t>
            </w:r>
          </w:p>
          <w:p w14:paraId="1C642456">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或委托代理人（签章）：</w:t>
            </w:r>
          </w:p>
        </w:tc>
      </w:tr>
      <w:tr w14:paraId="706F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4833" w:type="dxa"/>
          </w:tcPr>
          <w:p w14:paraId="30147F29">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联系人：</w:t>
            </w:r>
          </w:p>
          <w:p w14:paraId="06209774">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联系方式：</w:t>
            </w:r>
          </w:p>
        </w:tc>
        <w:tc>
          <w:tcPr>
            <w:tcW w:w="4593" w:type="dxa"/>
          </w:tcPr>
          <w:p w14:paraId="32B0F371">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联系人：</w:t>
            </w:r>
          </w:p>
          <w:p w14:paraId="7D0A540C">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联系方式：</w:t>
            </w:r>
          </w:p>
        </w:tc>
      </w:tr>
      <w:tr w14:paraId="1B3B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833" w:type="dxa"/>
          </w:tcPr>
          <w:p w14:paraId="6F3A1A09">
            <w:pPr>
              <w:keepNext w:val="0"/>
              <w:keepLines w:val="0"/>
              <w:suppressLineNumbers w:val="0"/>
              <w:spacing w:before="0" w:beforeAutospacing="0" w:after="0" w:afterAutospacing="0" w:line="520" w:lineRule="exact"/>
              <w:ind w:left="0" w:right="0"/>
              <w:jc w:val="left"/>
              <w:rPr>
                <w:rFonts w:hint="default" w:ascii="宋体" w:hAnsi="宋体" w:cs="宋体"/>
                <w:b/>
                <w:sz w:val="24"/>
                <w:szCs w:val="24"/>
              </w:rPr>
            </w:pPr>
            <w:r>
              <w:rPr>
                <w:rFonts w:hint="eastAsia" w:ascii="宋体" w:hAnsi="宋体" w:cs="宋体"/>
                <w:sz w:val="24"/>
                <w:szCs w:val="24"/>
                <w:lang w:val="en-US" w:eastAsia="zh-CN"/>
              </w:rPr>
              <w:t>统一社会信用代码</w:t>
            </w:r>
            <w:r>
              <w:rPr>
                <w:rFonts w:hint="eastAsia" w:ascii="宋体" w:hAnsi="宋体" w:cs="宋体"/>
                <w:sz w:val="24"/>
                <w:szCs w:val="24"/>
              </w:rPr>
              <w:t>：</w:t>
            </w:r>
          </w:p>
        </w:tc>
        <w:tc>
          <w:tcPr>
            <w:tcW w:w="4593" w:type="dxa"/>
          </w:tcPr>
          <w:p w14:paraId="53EE28B7">
            <w:pPr>
              <w:keepNext w:val="0"/>
              <w:keepLines w:val="0"/>
              <w:suppressLineNumbers w:val="0"/>
              <w:spacing w:before="0" w:beforeAutospacing="0" w:after="0" w:afterAutospacing="0" w:line="520" w:lineRule="exact"/>
              <w:ind w:left="0" w:right="0"/>
              <w:jc w:val="left"/>
              <w:rPr>
                <w:rFonts w:hint="default" w:ascii="宋体" w:hAnsi="宋体" w:cs="宋体"/>
                <w:b/>
                <w:sz w:val="24"/>
                <w:szCs w:val="24"/>
              </w:rPr>
            </w:pPr>
            <w:r>
              <w:rPr>
                <w:rFonts w:hint="eastAsia" w:ascii="宋体" w:hAnsi="宋体" w:cs="宋体"/>
                <w:sz w:val="24"/>
                <w:szCs w:val="24"/>
                <w:lang w:val="en-US" w:eastAsia="zh-CN"/>
              </w:rPr>
              <w:t>统一社会信用代码</w:t>
            </w:r>
            <w:r>
              <w:rPr>
                <w:rFonts w:hint="eastAsia" w:ascii="宋体" w:hAnsi="宋体" w:cs="宋体"/>
                <w:sz w:val="24"/>
                <w:szCs w:val="24"/>
              </w:rPr>
              <w:t>：</w:t>
            </w:r>
          </w:p>
        </w:tc>
      </w:tr>
      <w:tr w14:paraId="154D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833" w:type="dxa"/>
          </w:tcPr>
          <w:p w14:paraId="38E47D7B">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地址：云南省XXX</w:t>
            </w:r>
          </w:p>
        </w:tc>
        <w:tc>
          <w:tcPr>
            <w:tcW w:w="4593" w:type="dxa"/>
          </w:tcPr>
          <w:p w14:paraId="4DD33C0F">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地址：</w:t>
            </w:r>
          </w:p>
        </w:tc>
      </w:tr>
      <w:tr w14:paraId="5EC7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833" w:type="dxa"/>
          </w:tcPr>
          <w:p w14:paraId="71D47E91">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单位电话：</w:t>
            </w:r>
          </w:p>
        </w:tc>
        <w:tc>
          <w:tcPr>
            <w:tcW w:w="4593" w:type="dxa"/>
          </w:tcPr>
          <w:p w14:paraId="3F23659D">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单位电话：</w:t>
            </w:r>
          </w:p>
        </w:tc>
      </w:tr>
      <w:tr w14:paraId="09F8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833" w:type="dxa"/>
          </w:tcPr>
          <w:p w14:paraId="7216BFB3">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传真：</w:t>
            </w:r>
          </w:p>
        </w:tc>
        <w:tc>
          <w:tcPr>
            <w:tcW w:w="4593" w:type="dxa"/>
          </w:tcPr>
          <w:p w14:paraId="40CC25B6">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传真：</w:t>
            </w:r>
          </w:p>
        </w:tc>
      </w:tr>
      <w:tr w14:paraId="69A8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4833" w:type="dxa"/>
          </w:tcPr>
          <w:p w14:paraId="204A4FD6">
            <w:pPr>
              <w:keepNext w:val="0"/>
              <w:keepLines w:val="0"/>
              <w:suppressLineNumbers w:val="0"/>
              <w:spacing w:before="0" w:beforeAutospacing="0" w:after="0" w:afterAutospacing="0"/>
              <w:ind w:left="0" w:right="482"/>
              <w:jc w:val="left"/>
              <w:rPr>
                <w:rFonts w:hint="default" w:ascii="宋体" w:hAnsi="宋体" w:cs="宋体"/>
                <w:sz w:val="24"/>
                <w:szCs w:val="24"/>
              </w:rPr>
            </w:pPr>
            <w:r>
              <w:rPr>
                <w:rFonts w:hint="eastAsia" w:ascii="宋体" w:hAnsi="宋体" w:cs="宋体"/>
                <w:sz w:val="24"/>
                <w:szCs w:val="24"/>
              </w:rPr>
              <w:t>开户银行：</w:t>
            </w:r>
          </w:p>
          <w:p w14:paraId="6B1607BB">
            <w:pPr>
              <w:keepNext w:val="0"/>
              <w:keepLines w:val="0"/>
              <w:suppressLineNumbers w:val="0"/>
              <w:spacing w:before="0" w:beforeAutospacing="0" w:after="0" w:afterAutospacing="0"/>
              <w:ind w:left="0" w:right="482"/>
              <w:jc w:val="left"/>
              <w:rPr>
                <w:rFonts w:hint="default" w:ascii="宋体" w:hAnsi="宋体" w:cs="宋体"/>
                <w:sz w:val="24"/>
                <w:szCs w:val="24"/>
              </w:rPr>
            </w:pPr>
          </w:p>
        </w:tc>
        <w:tc>
          <w:tcPr>
            <w:tcW w:w="4593" w:type="dxa"/>
          </w:tcPr>
          <w:p w14:paraId="34E05240">
            <w:pPr>
              <w:keepNext w:val="0"/>
              <w:keepLines w:val="0"/>
              <w:suppressLineNumbers w:val="0"/>
              <w:spacing w:before="0" w:beforeAutospacing="0" w:after="0" w:afterAutospacing="0"/>
              <w:ind w:left="0" w:right="482"/>
              <w:jc w:val="left"/>
              <w:rPr>
                <w:rFonts w:hint="default" w:ascii="宋体" w:hAnsi="宋体" w:cs="宋体"/>
                <w:sz w:val="24"/>
                <w:szCs w:val="24"/>
              </w:rPr>
            </w:pPr>
            <w:r>
              <w:rPr>
                <w:rFonts w:hint="eastAsia" w:ascii="宋体" w:hAnsi="宋体" w:cs="宋体"/>
                <w:sz w:val="24"/>
                <w:szCs w:val="24"/>
              </w:rPr>
              <w:t>开户银行：</w:t>
            </w:r>
          </w:p>
          <w:p w14:paraId="13288644">
            <w:pPr>
              <w:keepNext w:val="0"/>
              <w:keepLines w:val="0"/>
              <w:suppressLineNumbers w:val="0"/>
              <w:spacing w:before="0" w:beforeAutospacing="0" w:after="0" w:afterAutospacing="0"/>
              <w:ind w:left="0" w:right="482"/>
              <w:jc w:val="left"/>
              <w:rPr>
                <w:rFonts w:hint="default" w:ascii="宋体" w:hAnsi="宋体" w:cs="宋体"/>
                <w:sz w:val="24"/>
                <w:szCs w:val="24"/>
              </w:rPr>
            </w:pPr>
          </w:p>
        </w:tc>
      </w:tr>
      <w:tr w14:paraId="06CA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3F6CBE0E">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账号：</w:t>
            </w:r>
          </w:p>
        </w:tc>
        <w:tc>
          <w:tcPr>
            <w:tcW w:w="4593" w:type="dxa"/>
          </w:tcPr>
          <w:p w14:paraId="79107B91">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账号：</w:t>
            </w:r>
          </w:p>
        </w:tc>
      </w:tr>
      <w:tr w14:paraId="3A07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3A1DF0FE">
            <w:pPr>
              <w:keepNext w:val="0"/>
              <w:keepLines w:val="0"/>
              <w:suppressLineNumbers w:val="0"/>
              <w:tabs>
                <w:tab w:val="left" w:pos="2255"/>
              </w:tabs>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邮编：</w:t>
            </w:r>
          </w:p>
        </w:tc>
        <w:tc>
          <w:tcPr>
            <w:tcW w:w="4593" w:type="dxa"/>
          </w:tcPr>
          <w:p w14:paraId="1DF7E113">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邮编：</w:t>
            </w:r>
          </w:p>
        </w:tc>
      </w:tr>
      <w:tr w14:paraId="6642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7A0DB37B">
            <w:pPr>
              <w:keepNext w:val="0"/>
              <w:keepLines w:val="0"/>
              <w:suppressLineNumbers w:val="0"/>
              <w:tabs>
                <w:tab w:val="left" w:pos="2255"/>
              </w:tabs>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签订日期：</w:t>
            </w:r>
          </w:p>
        </w:tc>
        <w:tc>
          <w:tcPr>
            <w:tcW w:w="4593" w:type="dxa"/>
          </w:tcPr>
          <w:p w14:paraId="7A10929C">
            <w:pPr>
              <w:keepNext w:val="0"/>
              <w:keepLines w:val="0"/>
              <w:suppressLineNumbers w:val="0"/>
              <w:spacing w:before="0" w:beforeAutospacing="0" w:after="0" w:afterAutospacing="0" w:line="520" w:lineRule="exact"/>
              <w:ind w:left="0" w:right="0"/>
              <w:jc w:val="left"/>
              <w:rPr>
                <w:rFonts w:hint="default" w:ascii="宋体" w:hAnsi="宋体" w:cs="宋体"/>
                <w:sz w:val="24"/>
                <w:szCs w:val="24"/>
              </w:rPr>
            </w:pPr>
            <w:r>
              <w:rPr>
                <w:rFonts w:hint="eastAsia" w:ascii="宋体" w:hAnsi="宋体" w:cs="宋体"/>
                <w:sz w:val="24"/>
                <w:szCs w:val="24"/>
              </w:rPr>
              <w:t>签订日期：</w:t>
            </w:r>
          </w:p>
        </w:tc>
      </w:tr>
    </w:tbl>
    <w:p w14:paraId="17C05DDB">
      <w:pPr>
        <w:rPr>
          <w:rFonts w:hint="eastAsia"/>
          <w:highlight w:val="none"/>
        </w:rPr>
      </w:pPr>
    </w:p>
    <w:p w14:paraId="23E1CAE1">
      <w:pPr>
        <w:rPr>
          <w:rFonts w:hint="eastAsia"/>
          <w:highlight w:val="none"/>
        </w:rPr>
      </w:pPr>
      <w:r>
        <w:rPr>
          <w:rFonts w:hint="eastAsia"/>
          <w:highlight w:val="none"/>
        </w:rPr>
        <w:br w:type="page"/>
      </w:r>
    </w:p>
    <w:p w14:paraId="46894415">
      <w:pPr>
        <w:rPr>
          <w:rFonts w:hint="eastAsia"/>
          <w:highlight w:val="none"/>
        </w:rPr>
        <w:sectPr>
          <w:headerReference r:id="rId9" w:type="first"/>
          <w:footerReference r:id="rId12" w:type="first"/>
          <w:headerReference r:id="rId7" w:type="default"/>
          <w:footerReference r:id="rId10" w:type="default"/>
          <w:headerReference r:id="rId8" w:type="even"/>
          <w:footerReference r:id="rId11" w:type="even"/>
          <w:pgSz w:w="11906" w:h="16838"/>
          <w:pgMar w:top="1758" w:right="1474" w:bottom="1418" w:left="1418"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110D81B1">
      <w:pPr>
        <w:adjustRightInd w:val="0"/>
        <w:snapToGrid w:val="0"/>
        <w:spacing w:line="360" w:lineRule="auto"/>
        <w:rPr>
          <w:rFonts w:hint="eastAsia" w:ascii="黑体" w:hAnsi="黑体" w:eastAsia="黑体" w:cs="Arial"/>
          <w:bCs/>
          <w:color w:val="000000"/>
          <w:sz w:val="32"/>
          <w:szCs w:val="32"/>
          <w:lang w:val="en-US" w:eastAsia="zh-CN"/>
        </w:rPr>
      </w:pPr>
      <w:r>
        <w:rPr>
          <w:rFonts w:hint="eastAsia" w:ascii="黑体" w:hAnsi="黑体" w:eastAsia="黑体" w:cs="Arial"/>
          <w:bCs/>
          <w:color w:val="000000"/>
          <w:sz w:val="32"/>
          <w:szCs w:val="32"/>
          <w:lang w:val="en-US" w:eastAsia="zh-CN"/>
        </w:rPr>
        <w:t>附件：</w:t>
      </w:r>
    </w:p>
    <w:p w14:paraId="54C0984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center"/>
        <w:textAlignment w:val="auto"/>
        <w:rPr>
          <w:rFonts w:hint="eastAsia" w:ascii="黑体" w:hAnsi="黑体" w:eastAsia="黑体" w:cs="Arial"/>
          <w:bCs/>
          <w:color w:val="000000"/>
          <w:sz w:val="32"/>
          <w:szCs w:val="32"/>
          <w:lang w:val="en-US" w:eastAsia="zh-CN"/>
        </w:rPr>
      </w:pPr>
      <w:r>
        <w:rPr>
          <w:rFonts w:hint="eastAsia" w:ascii="黑体" w:hAnsi="黑体" w:eastAsia="黑体" w:cs="Arial"/>
          <w:bCs/>
          <w:color w:val="000000"/>
          <w:sz w:val="32"/>
          <w:szCs w:val="32"/>
          <w:lang w:val="en-US" w:eastAsia="zh-CN"/>
        </w:rPr>
        <w:t>昌宁云能新能源有限公司办公室改造及宣传展示制作服务项目工作清单</w:t>
      </w:r>
    </w:p>
    <w:tbl>
      <w:tblPr>
        <w:tblStyle w:val="21"/>
        <w:tblW w:w="142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92"/>
        <w:gridCol w:w="2533"/>
        <w:gridCol w:w="3156"/>
        <w:gridCol w:w="922"/>
        <w:gridCol w:w="955"/>
        <w:gridCol w:w="978"/>
        <w:gridCol w:w="1811"/>
        <w:gridCol w:w="3207"/>
      </w:tblGrid>
      <w:tr w14:paraId="43044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34" w:hRule="atLeast"/>
          <w:tblHeader/>
          <w:jc w:val="center"/>
        </w:trPr>
        <w:tc>
          <w:tcPr>
            <w:tcW w:w="69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63B2E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序号</w:t>
            </w:r>
          </w:p>
        </w:tc>
        <w:tc>
          <w:tcPr>
            <w:tcW w:w="2533"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8A42C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商品名称</w:t>
            </w:r>
          </w:p>
        </w:tc>
        <w:tc>
          <w:tcPr>
            <w:tcW w:w="3156"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2BD5700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材料工艺</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696FE7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单位</w:t>
            </w:r>
          </w:p>
        </w:tc>
        <w:tc>
          <w:tcPr>
            <w:tcW w:w="955"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CE995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数量</w:t>
            </w:r>
          </w:p>
        </w:tc>
        <w:tc>
          <w:tcPr>
            <w:tcW w:w="978"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763F1AE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单价</w:t>
            </w:r>
          </w:p>
          <w:p w14:paraId="57D8B01F">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（含税）</w:t>
            </w:r>
          </w:p>
        </w:tc>
        <w:tc>
          <w:tcPr>
            <w:tcW w:w="1811"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785813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总价</w:t>
            </w:r>
          </w:p>
          <w:p w14:paraId="6D596126">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（含税）</w:t>
            </w:r>
          </w:p>
        </w:tc>
        <w:tc>
          <w:tcPr>
            <w:tcW w:w="320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1C24A23C">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备注</w:t>
            </w:r>
          </w:p>
        </w:tc>
      </w:tr>
      <w:tr w14:paraId="022F2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0A5C1C4">
            <w:pPr>
              <w:keepNext w:val="0"/>
              <w:keepLines w:val="0"/>
              <w:widowControl/>
              <w:numPr>
                <w:ilvl w:val="0"/>
                <w:numId w:val="0"/>
              </w:numPr>
              <w:suppressLineNumbers w:val="0"/>
              <w:spacing w:before="0" w:beforeAutospacing="0" w:after="0" w:afterAutospacing="0"/>
              <w:ind w:left="0" w:leftChars="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253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CFC2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公司门头（正面）</w:t>
            </w:r>
          </w:p>
        </w:tc>
        <w:tc>
          <w:tcPr>
            <w:tcW w:w="31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C213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i w:val="0"/>
                <w:iCs w:val="0"/>
                <w:color w:val="000000"/>
                <w:kern w:val="0"/>
                <w:sz w:val="22"/>
                <w:szCs w:val="22"/>
                <w:u w:val="none"/>
                <w:lang w:val="en-US" w:eastAsia="en-US" w:bidi="ar"/>
              </w:rPr>
            </w:pPr>
            <w:r>
              <w:rPr>
                <w:rFonts w:hint="eastAsia" w:ascii="宋体" w:hAnsi="宋体" w:eastAsia="宋体" w:cs="宋体"/>
                <w:i w:val="0"/>
                <w:iCs w:val="0"/>
                <w:color w:val="000000"/>
                <w:kern w:val="0"/>
                <w:sz w:val="22"/>
                <w:szCs w:val="22"/>
                <w:u w:val="none"/>
                <w:lang w:val="en-US" w:eastAsia="en-US" w:bidi="ar"/>
              </w:rPr>
              <w:t>4</w:t>
            </w:r>
            <w:r>
              <w:rPr>
                <w:rFonts w:hint="eastAsia" w:ascii="宋体" w:hAnsi="宋体" w:cs="宋体"/>
                <w:i w:val="0"/>
                <w:iCs w:val="0"/>
                <w:color w:val="000000"/>
                <w:kern w:val="0"/>
                <w:sz w:val="22"/>
                <w:szCs w:val="22"/>
                <w:u w:val="none"/>
                <w:lang w:val="en-US" w:eastAsia="zh-CN" w:bidi="ar"/>
              </w:rPr>
              <w:t>厘米</w:t>
            </w:r>
            <w:r>
              <w:rPr>
                <w:rFonts w:hint="eastAsia" w:ascii="宋体" w:hAnsi="宋体" w:eastAsia="宋体" w:cs="宋体"/>
                <w:i w:val="0"/>
                <w:iCs w:val="0"/>
                <w:color w:val="000000"/>
                <w:kern w:val="0"/>
                <w:sz w:val="22"/>
                <w:szCs w:val="22"/>
                <w:u w:val="none"/>
                <w:lang w:val="en-US" w:eastAsia="en-US" w:bidi="ar"/>
              </w:rPr>
              <w:t>铝塑板</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FFF89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A2013A">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12.87</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78690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7CB21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C5ADB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r>
      <w:tr w14:paraId="4A38C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46"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5773D005">
            <w:pPr>
              <w:keepNext w:val="0"/>
              <w:keepLines w:val="0"/>
              <w:widowControl/>
              <w:numPr>
                <w:ilvl w:val="0"/>
                <w:numId w:val="0"/>
              </w:numPr>
              <w:suppressLineNumbers w:val="0"/>
              <w:spacing w:before="0" w:beforeAutospacing="0" w:after="0" w:afterAutospacing="0"/>
              <w:ind w:left="0" w:leftChars="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253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7D83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门头发光字LOGO</w:t>
            </w:r>
          </w:p>
        </w:tc>
        <w:tc>
          <w:tcPr>
            <w:tcW w:w="31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D0A5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不锈钢围边烤漆</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EAA07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3E15AE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4.4</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6CC8D2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A3BFD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743198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B780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7" w:hRule="atLeast"/>
          <w:jc w:val="center"/>
        </w:trPr>
        <w:tc>
          <w:tcPr>
            <w:tcW w:w="692" w:type="dxa"/>
            <w:tcBorders>
              <w:top w:val="single" w:color="000000" w:sz="4" w:space="0"/>
              <w:left w:val="single" w:color="000000" w:sz="4" w:space="0"/>
              <w:bottom w:val="single" w:color="auto" w:sz="4" w:space="0"/>
              <w:right w:val="single" w:color="000000" w:sz="4" w:space="0"/>
            </w:tcBorders>
            <w:shd w:val="clear" w:color="auto" w:fill="FFFFFF"/>
            <w:noWrap/>
            <w:tcMar>
              <w:top w:w="10" w:type="dxa"/>
              <w:left w:w="10" w:type="dxa"/>
              <w:right w:w="10" w:type="dxa"/>
            </w:tcMar>
            <w:vAlign w:val="center"/>
          </w:tcPr>
          <w:p w14:paraId="3B540D5C">
            <w:pPr>
              <w:keepNext w:val="0"/>
              <w:keepLines w:val="0"/>
              <w:widowControl/>
              <w:numPr>
                <w:ilvl w:val="0"/>
                <w:numId w:val="0"/>
              </w:numPr>
              <w:suppressLineNumbers w:val="0"/>
              <w:spacing w:before="0" w:beforeAutospacing="0" w:after="0" w:afterAutospacing="0"/>
              <w:ind w:left="0" w:leftChars="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253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28E3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门头发光字</w:t>
            </w:r>
          </w:p>
          <w:p w14:paraId="4E877F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公司名称</w:t>
            </w:r>
          </w:p>
        </w:tc>
        <w:tc>
          <w:tcPr>
            <w:tcW w:w="3156"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42489B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不锈钢围边烤漆面板</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1A6B01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480D7F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5.7</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D4249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7DFBCA">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EBD06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“云南能源”“昌宁云能新能源有限公司”</w:t>
            </w:r>
          </w:p>
        </w:tc>
      </w:tr>
      <w:tr w14:paraId="10E74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7" w:hRule="atLeast"/>
          <w:jc w:val="center"/>
        </w:trPr>
        <w:tc>
          <w:tcPr>
            <w:tcW w:w="692" w:type="dxa"/>
            <w:tcBorders>
              <w:top w:val="single" w:color="auto"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1AA926B1">
            <w:pPr>
              <w:keepNext w:val="0"/>
              <w:keepLines w:val="0"/>
              <w:widowControl/>
              <w:numPr>
                <w:ilvl w:val="0"/>
                <w:numId w:val="0"/>
              </w:numPr>
              <w:suppressLineNumbers w:val="0"/>
              <w:spacing w:before="0" w:beforeAutospacing="0" w:after="0" w:afterAutospacing="0"/>
              <w:ind w:left="0" w:leftChars="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253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3726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门头发光字</w:t>
            </w:r>
          </w:p>
          <w:p w14:paraId="625226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公司英文</w:t>
            </w:r>
          </w:p>
        </w:tc>
        <w:tc>
          <w:tcPr>
            <w:tcW w:w="3156"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7D11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en-US" w:bidi="ar"/>
              </w:rPr>
              <w:t>不锈钢围边烤漆面板</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0C4F1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C6A08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5.76</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FA522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96D56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3C0D1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10F6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7" w:hRule="atLeast"/>
          <w:jc w:val="center"/>
        </w:trPr>
        <w:tc>
          <w:tcPr>
            <w:tcW w:w="692" w:type="dxa"/>
            <w:tcBorders>
              <w:top w:val="single" w:color="auto"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D19FD45">
            <w:pPr>
              <w:keepNext w:val="0"/>
              <w:keepLines w:val="0"/>
              <w:widowControl/>
              <w:numPr>
                <w:ilvl w:val="0"/>
                <w:numId w:val="0"/>
              </w:numPr>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253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B01A2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公司铭牌</w:t>
            </w:r>
          </w:p>
        </w:tc>
        <w:tc>
          <w:tcPr>
            <w:tcW w:w="3156"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B3B7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i w:val="0"/>
                <w:iCs w:val="0"/>
                <w:color w:val="000000"/>
                <w:kern w:val="0"/>
                <w:sz w:val="22"/>
                <w:szCs w:val="22"/>
                <w:u w:val="none"/>
                <w:lang w:val="en-US" w:eastAsia="en-US" w:bidi="ar"/>
              </w:rPr>
            </w:pPr>
            <w:r>
              <w:rPr>
                <w:rFonts w:hint="eastAsia" w:ascii="宋体" w:hAnsi="宋体" w:cs="宋体"/>
                <w:i w:val="0"/>
                <w:iCs w:val="0"/>
                <w:color w:val="000000"/>
                <w:kern w:val="0"/>
                <w:sz w:val="22"/>
                <w:szCs w:val="22"/>
                <w:u w:val="none"/>
                <w:lang w:val="en-US" w:eastAsia="zh-CN" w:bidi="ar"/>
              </w:rPr>
              <w:t>底板1.0厚银色拉丝不锈钢；黑色汽车漆喷印</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EC885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块</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08A300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47831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C3231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3590AF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尺寸：300*2000，字宽135</w:t>
            </w:r>
          </w:p>
        </w:tc>
      </w:tr>
      <w:tr w14:paraId="31079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7" w:hRule="atLeast"/>
          <w:jc w:val="center"/>
        </w:trPr>
        <w:tc>
          <w:tcPr>
            <w:tcW w:w="9236" w:type="dxa"/>
            <w:gridSpan w:val="6"/>
            <w:tcBorders>
              <w:top w:val="single" w:color="auto"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25FDC50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合计</w:t>
            </w: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ABE127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F5C17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2"/>
                <w:szCs w:val="22"/>
                <w:u w:val="none"/>
                <w:lang w:val="en-US" w:eastAsia="zh-CN" w:bidi="ar"/>
              </w:rPr>
            </w:pPr>
          </w:p>
        </w:tc>
      </w:tr>
    </w:tbl>
    <w:p w14:paraId="376884D1">
      <w:pPr>
        <w:rPr>
          <w:rFonts w:hint="eastAsia"/>
          <w:highlight w:val="none"/>
        </w:rPr>
        <w:sectPr>
          <w:pgSz w:w="16838" w:h="11906" w:orient="landscape"/>
          <w:pgMar w:top="1418" w:right="1758" w:bottom="1474" w:left="1418"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39E6078D">
      <w:pPr>
        <w:widowControl w:val="0"/>
        <w:spacing w:line="360" w:lineRule="auto"/>
        <w:jc w:val="center"/>
        <w:outlineLvl w:val="1"/>
        <w:rPr>
          <w:rFonts w:hint="eastAsia" w:ascii="宋体" w:hAnsi="宋体" w:eastAsia="宋体" w:cs="宋体"/>
          <w:b/>
          <w:bCs/>
          <w:sz w:val="36"/>
          <w:szCs w:val="36"/>
          <w14:ligatures w14:val="none"/>
        </w:rPr>
      </w:pPr>
      <w:bookmarkStart w:id="56" w:name="_Toc4695"/>
      <w:r>
        <w:rPr>
          <w:rFonts w:hint="eastAsia" w:ascii="宋体" w:hAnsi="宋体" w:eastAsia="宋体" w:cs="宋体"/>
          <w:b/>
          <w:bCs/>
          <w:sz w:val="36"/>
          <w:szCs w:val="36"/>
          <w14:ligatures w14:val="none"/>
        </w:rPr>
        <w:t>廉洁协议书</w:t>
      </w:r>
      <w:bookmarkEnd w:id="56"/>
    </w:p>
    <w:p w14:paraId="44D51ACA">
      <w:pPr>
        <w:widowControl w:val="0"/>
        <w:numPr>
          <w:ilvl w:val="0"/>
          <w:numId w:val="0"/>
        </w:numPr>
        <w:adjustRightInd w:val="0"/>
        <w:spacing w:after="120" w:line="360" w:lineRule="atLeast"/>
        <w:jc w:val="left"/>
        <w:textAlignment w:val="baseline"/>
        <w:rPr>
          <w:rFonts w:hint="eastAsia" w:ascii="宋体" w:hAnsi="宋体" w:eastAsia="宋体" w:cs="宋体"/>
          <w:kern w:val="0"/>
          <w:sz w:val="24"/>
          <w:szCs w:val="24"/>
          <w14:ligatures w14:val="none"/>
        </w:rPr>
      </w:pPr>
    </w:p>
    <w:p w14:paraId="5B1702D9">
      <w:pPr>
        <w:widowControl w:val="0"/>
        <w:spacing w:line="360" w:lineRule="auto"/>
        <w:jc w:val="both"/>
        <w:rPr>
          <w:rFonts w:hint="eastAsia" w:ascii="宋体" w:hAnsi="宋体" w:eastAsia="宋体" w:cs="宋体"/>
          <w:b/>
          <w:bCs/>
          <w:sz w:val="24"/>
          <w:szCs w:val="24"/>
          <w:highlight w:val="none"/>
          <w:lang w:val="en-US" w:eastAsia="zh-CN"/>
          <w14:ligatures w14:val="none"/>
        </w:rPr>
      </w:pPr>
      <w:r>
        <w:rPr>
          <w:rFonts w:hint="eastAsia" w:ascii="宋体" w:hAnsi="宋体" w:eastAsia="宋体" w:cs="宋体"/>
          <w:b/>
          <w:bCs/>
          <w:sz w:val="24"/>
          <w:szCs w:val="24"/>
          <w14:ligatures w14:val="none"/>
        </w:rPr>
        <w:t>甲方（全称）：</w:t>
      </w:r>
      <w:r>
        <w:rPr>
          <w:rFonts w:hint="eastAsia" w:ascii="宋体" w:hAnsi="宋体" w:cs="宋体"/>
          <w:b/>
          <w:bCs/>
          <w:sz w:val="24"/>
          <w:szCs w:val="24"/>
          <w:lang w:val="en-US" w:eastAsia="zh-CN"/>
          <w14:ligatures w14:val="none"/>
        </w:rPr>
        <w:t>昌宁</w:t>
      </w:r>
      <w:r>
        <w:rPr>
          <w:rFonts w:hint="eastAsia" w:ascii="宋体" w:hAnsi="宋体" w:eastAsia="宋体" w:cs="宋体"/>
          <w:b/>
          <w:bCs/>
          <w:sz w:val="24"/>
          <w:szCs w:val="24"/>
          <w:lang w:val="en-US" w:eastAsia="zh-CN"/>
          <w14:ligatures w14:val="none"/>
        </w:rPr>
        <w:t>云能新能源有限公司</w:t>
      </w:r>
    </w:p>
    <w:p w14:paraId="654A1100">
      <w:pPr>
        <w:widowControl w:val="0"/>
        <w:spacing w:line="360" w:lineRule="auto"/>
        <w:jc w:val="both"/>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乙方（全称）：</w:t>
      </w:r>
    </w:p>
    <w:p w14:paraId="6E041D89">
      <w:pPr>
        <w:widowControl w:val="0"/>
        <w:spacing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为确保甲、乙双方廉洁合作，预防舞弊行为，保护双方合法权</w:t>
      </w:r>
      <w:r>
        <w:rPr>
          <w:rFonts w:hint="eastAsia" w:ascii="宋体" w:hAnsi="宋体" w:eastAsia="宋体" w:cs="宋体"/>
          <w:sz w:val="24"/>
          <w:szCs w:val="24"/>
          <w:lang w:val="en-US" w:eastAsia="zh-CN"/>
          <w14:ligatures w14:val="none"/>
        </w:rPr>
        <w:t>利</w:t>
      </w:r>
      <w:r>
        <w:rPr>
          <w:rFonts w:hint="eastAsia" w:ascii="宋体" w:hAnsi="宋体" w:eastAsia="宋体" w:cs="宋体"/>
          <w:sz w:val="24"/>
          <w:szCs w:val="24"/>
          <w14:ligatures w14:val="none"/>
        </w:rPr>
        <w:t>，经协商一致，在签订</w:t>
      </w:r>
      <w:r>
        <w:rPr>
          <w:rFonts w:hint="eastAsia" w:ascii="宋体" w:hAnsi="宋体" w:eastAsia="宋体" w:cs="宋体"/>
          <w:b/>
          <w:bCs/>
          <w:sz w:val="24"/>
          <w:szCs w:val="24"/>
          <w:u w:val="single"/>
          <w14:ligatures w14:val="none"/>
        </w:rPr>
        <w:t xml:space="preserve"> 《</w:t>
      </w:r>
      <w:r>
        <w:rPr>
          <w:rFonts w:hint="eastAsia" w:ascii="宋体" w:hAnsi="宋体" w:cs="宋体"/>
          <w:b/>
          <w:bCs/>
          <w:sz w:val="24"/>
          <w:szCs w:val="24"/>
          <w:u w:val="single"/>
          <w:lang w:val="en-US" w:eastAsia="zh-CN"/>
          <w14:ligatures w14:val="none"/>
        </w:rPr>
        <w:t>昌宁</w:t>
      </w:r>
      <w:r>
        <w:rPr>
          <w:rFonts w:hint="eastAsia" w:ascii="宋体" w:hAnsi="宋体" w:eastAsia="宋体" w:cs="宋体"/>
          <w:b/>
          <w:bCs/>
          <w:sz w:val="24"/>
          <w:szCs w:val="24"/>
          <w:u w:val="single"/>
          <w:lang w:val="en-US" w:eastAsia="zh-CN"/>
          <w14:ligatures w14:val="none"/>
        </w:rPr>
        <w:t>云能新能源有限公司办公楼宇标识标牌更换服务合同</w:t>
      </w:r>
      <w:r>
        <w:rPr>
          <w:rFonts w:hint="eastAsia" w:ascii="宋体" w:hAnsi="宋体" w:eastAsia="宋体" w:cs="宋体"/>
          <w:b/>
          <w:bCs/>
          <w:sz w:val="24"/>
          <w:szCs w:val="24"/>
          <w:u w:val="single"/>
          <w14:ligatures w14:val="none"/>
        </w:rPr>
        <w:t xml:space="preserve">》 </w:t>
      </w:r>
      <w:r>
        <w:rPr>
          <w:rFonts w:hint="eastAsia" w:ascii="宋体" w:hAnsi="宋体" w:eastAsia="宋体" w:cs="宋体"/>
          <w:sz w:val="24"/>
          <w:szCs w:val="24"/>
          <w14:ligatures w14:val="none"/>
        </w:rPr>
        <w:t>（以下简称“主合同”）的基础上，根据国家有关法律法规和有关廉洁建设的规定，甲乙双方订立本廉洁协议书，以资共同遵守。</w:t>
      </w:r>
    </w:p>
    <w:p w14:paraId="79942736">
      <w:pPr>
        <w:widowControl w:val="0"/>
        <w:adjustRightInd w:val="0"/>
        <w:snapToGrid w:val="0"/>
        <w:spacing w:line="360" w:lineRule="auto"/>
        <w:ind w:firstLine="482" w:firstLineChars="200"/>
        <w:jc w:val="left"/>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第一条  双方责任</w:t>
      </w:r>
    </w:p>
    <w:p w14:paraId="118A1516">
      <w:pPr>
        <w:widowControl w:val="0"/>
        <w:adjustRightInd w:val="0"/>
        <w:snapToGrid w:val="0"/>
        <w:spacing w:line="360" w:lineRule="auto"/>
        <w:ind w:firstLine="480" w:firstLineChars="200"/>
        <w:jc w:val="left"/>
        <w:rPr>
          <w:rFonts w:hint="eastAsia" w:ascii="宋体" w:hAnsi="宋体" w:eastAsia="宋体" w:cs="宋体"/>
          <w:b/>
          <w:sz w:val="24"/>
          <w:szCs w:val="24"/>
          <w14:ligatures w14:val="none"/>
        </w:rPr>
      </w:pPr>
      <w:r>
        <w:rPr>
          <w:rFonts w:hint="eastAsia" w:ascii="宋体" w:hAnsi="宋体" w:eastAsia="宋体" w:cs="宋体"/>
          <w:sz w:val="24"/>
          <w:szCs w:val="24"/>
          <w14:ligatures w14:val="none"/>
        </w:rPr>
        <w:t>（一）双方应严格遵守国家法律、法规、政策，以及有关廉洁从业的规定、准则，对己方人员进行廉洁教育，约束己方人员自觉遵守廉洁纪律，预防出现舞弊行为。</w:t>
      </w:r>
    </w:p>
    <w:p w14:paraId="4E78468D">
      <w:pPr>
        <w:widowControl w:val="0"/>
        <w:adjustRightInd w:val="0"/>
        <w:snapToGrid w:val="0"/>
        <w:spacing w:line="360" w:lineRule="auto"/>
        <w:ind w:firstLine="480" w:firstLineChars="200"/>
        <w:jc w:val="left"/>
        <w:rPr>
          <w:rFonts w:hint="eastAsia" w:ascii="宋体" w:hAnsi="宋体" w:eastAsia="宋体" w:cs="宋体"/>
          <w:b/>
          <w:sz w:val="24"/>
          <w:szCs w:val="24"/>
          <w14:ligatures w14:val="none"/>
        </w:rPr>
      </w:pPr>
      <w:r>
        <w:rPr>
          <w:rFonts w:hint="eastAsia" w:ascii="宋体" w:hAnsi="宋体" w:eastAsia="宋体" w:cs="宋体"/>
          <w:sz w:val="24"/>
          <w:szCs w:val="24"/>
          <w14:ligatures w14:val="none"/>
        </w:rPr>
        <w:t>（二）双方需向对方告知本单位有关廉洁从业方面的制度和规定。双方纪律监督部门有权对业务合作及合同执行过程中的廉洁情况进行监督。</w:t>
      </w:r>
    </w:p>
    <w:p w14:paraId="51821BDC">
      <w:pPr>
        <w:widowControl w:val="0"/>
        <w:adjustRightInd w:val="0"/>
        <w:snapToGrid w:val="0"/>
        <w:spacing w:line="360" w:lineRule="auto"/>
        <w:ind w:firstLine="480" w:firstLineChars="200"/>
        <w:jc w:val="left"/>
        <w:rPr>
          <w:rFonts w:hint="eastAsia" w:ascii="宋体" w:hAnsi="宋体" w:eastAsia="宋体" w:cs="宋体"/>
          <w:b/>
          <w:sz w:val="24"/>
          <w:szCs w:val="24"/>
          <w14:ligatures w14:val="none"/>
        </w:rPr>
      </w:pPr>
      <w:r>
        <w:rPr>
          <w:rFonts w:hint="eastAsia" w:ascii="宋体" w:hAnsi="宋体" w:eastAsia="宋体" w:cs="宋体"/>
          <w:sz w:val="24"/>
          <w:szCs w:val="24"/>
          <w14:ligatures w14:val="none"/>
        </w:rPr>
        <w:t>（三）业务活动应坚持公开、公平、公正、诚信、透明的原则，不得获取不正当利益，不得利用双方合作关系搞利益输送、暗箱操作，不得违反投资经营管理、融资担保管理、借款理财管理、物资及服务采购管理、工程建设管理、招投标管理、销售管理等方面的规章制度。</w:t>
      </w:r>
    </w:p>
    <w:p w14:paraId="167BE9DE">
      <w:pPr>
        <w:widowControl w:val="0"/>
        <w:adjustRightInd w:val="0"/>
        <w:snapToGrid w:val="0"/>
        <w:spacing w:line="360" w:lineRule="auto"/>
        <w:ind w:firstLine="480" w:firstLineChars="200"/>
        <w:jc w:val="left"/>
        <w:rPr>
          <w:rFonts w:hint="eastAsia" w:ascii="宋体" w:hAnsi="宋体" w:eastAsia="宋体" w:cs="宋体"/>
          <w:b/>
          <w:sz w:val="24"/>
          <w:szCs w:val="24"/>
          <w14:ligatures w14:val="none"/>
        </w:rPr>
      </w:pPr>
      <w:r>
        <w:rPr>
          <w:rFonts w:hint="eastAsia" w:ascii="宋体" w:hAnsi="宋体" w:eastAsia="宋体" w:cs="宋体"/>
          <w:sz w:val="24"/>
          <w:szCs w:val="24"/>
          <w14:ligatures w14:val="none"/>
        </w:rPr>
        <w:t>（四）杜绝发生以下行为：</w:t>
      </w:r>
    </w:p>
    <w:p w14:paraId="56CF6CB9">
      <w:pPr>
        <w:widowControl w:val="0"/>
        <w:adjustRightInd w:val="0"/>
        <w:snapToGrid w:val="0"/>
        <w:spacing w:line="360" w:lineRule="auto"/>
        <w:ind w:firstLine="480" w:firstLineChars="200"/>
        <w:jc w:val="left"/>
        <w:rPr>
          <w:rFonts w:hint="eastAsia" w:ascii="宋体" w:hAnsi="宋体" w:eastAsia="宋体" w:cs="宋体"/>
          <w:b/>
          <w:sz w:val="24"/>
          <w:szCs w:val="24"/>
          <w14:ligatures w14:val="none"/>
        </w:rPr>
      </w:pPr>
      <w:r>
        <w:rPr>
          <w:rFonts w:hint="eastAsia" w:ascii="宋体" w:hAnsi="宋体" w:eastAsia="宋体" w:cs="宋体"/>
          <w:sz w:val="24"/>
          <w:szCs w:val="24"/>
          <w14:ligatures w14:val="none"/>
        </w:rPr>
        <w:t>1、借交流、洽谈、协商、签约、开工、验收、移交等机会，以任何形式索取贿赂、接受贿赂，收受回扣、礼金、购物卡、有价证券、贵重物品和好处费、感谢费等，或以打“业务牌”等形式变相赠送钱物或发放薪酬；</w:t>
      </w:r>
    </w:p>
    <w:p w14:paraId="42F60428">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2、参加或携带家属、亲友及其他特定关系人参加可能影响业务公正的宴请、健身、娱乐、旅游、出国（境）等活动；</w:t>
      </w:r>
    </w:p>
    <w:p w14:paraId="7024C20A">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 xml:space="preserve">3、让对方支付或报销不应由对方承担的费用，或为对方员工报销应由其个人支付的费用，违反规定为对方提供不应提供的交通工具、办公条件等； </w:t>
      </w:r>
    </w:p>
    <w:p w14:paraId="64FD1EDD">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4、要求、暗示或接受对方为个人装修住房、婚丧嫁娶、子女入学、配偶子女的工作安排、旅游、出国（境）以及违规借贷等方面提供的方便；</w:t>
      </w:r>
    </w:p>
    <w:p w14:paraId="5AD673BC">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5、介绍家属、亲友或其他特定关系人从事与该业务有关的材料、设备供应和项目分包、劳务等经济活动；</w:t>
      </w:r>
    </w:p>
    <w:p w14:paraId="57B8FBBC">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6、在业务中收受明显超出正常礼尚往来范围的金钱、消费卡或实物，或借婚丧嫁娶之机收受对方的礼金、贵重礼品、有价证券或其他贵重土特产；</w:t>
      </w:r>
    </w:p>
    <w:p w14:paraId="69B7224F">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7、在物资及服务采购、融资担保、借款理财和项目立项、发起及工程建设、建成移交业务的各环节中，双方人员擅自就采购物的质量、融资担保机借款条款、外委用工、技术改造关键实施、终端销售条款，以及工程承包、工程费用、工程量变动、材料设备供应、工程验收、工程质量与安全问题处理等进行私下商谈或者达成默契；</w:t>
      </w:r>
    </w:p>
    <w:p w14:paraId="00A6059E">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8、插手干预对方正常生产经营活动，或以不正当理由推荐购买合同约定以外的材料、设备及服务等；</w:t>
      </w:r>
    </w:p>
    <w:p w14:paraId="6F27F01E">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9、其他影响公正的不正当行为。</w:t>
      </w:r>
    </w:p>
    <w:p w14:paraId="7AE0E04E">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（五）双方和相关单位给予的符合合同或规定的让利，应按合同约定及财务规范，全部纳入公司财务统一管理、核算，不得个人收受或截留。</w:t>
      </w:r>
    </w:p>
    <w:p w14:paraId="35D31512">
      <w:pPr>
        <w:widowControl w:val="0"/>
        <w:adjustRightInd w:val="0"/>
        <w:snapToGrid w:val="0"/>
        <w:spacing w:line="360" w:lineRule="auto"/>
        <w:ind w:firstLine="482" w:firstLineChars="200"/>
        <w:jc w:val="left"/>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第二条  违约责任</w:t>
      </w:r>
    </w:p>
    <w:p w14:paraId="50F233B7">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一）任何一方出现以上不正当行为时，都应及时制止。对可能造成损失或影响的，应及时向对方通报。如一方主张开展调查取证，另一方应予以配合。调查属实的应严肃处理。涉嫌违法犯罪的，移交司法部门处理。</w:t>
      </w:r>
    </w:p>
    <w:p w14:paraId="22C55F0E">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（二）若违反以上规定，给对方造成重大经济损失或重大不良影响的，违反规定的一方有义务配合另一方开展调查取证和挽回损失的有关工作。</w:t>
      </w:r>
    </w:p>
    <w:p w14:paraId="3C7A3BBA">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bCs/>
          <w:sz w:val="24"/>
          <w:szCs w:val="24"/>
          <w14:ligatures w14:val="none"/>
        </w:rPr>
        <w:t>第三条  其他</w:t>
      </w:r>
    </w:p>
    <w:p w14:paraId="13D382B2">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（一）为切实维护双方利益，防止不廉洁行为发生，双方特设举报渠道（甲方举报电话：</w:t>
      </w:r>
      <w:r>
        <w:rPr>
          <w:rFonts w:hint="eastAsia" w:ascii="宋体" w:hAnsi="宋体" w:eastAsia="宋体" w:cs="宋体"/>
          <w:sz w:val="24"/>
          <w:szCs w:val="24"/>
          <w:u w:val="single"/>
          <w14:ligatures w14:val="none"/>
        </w:rPr>
        <w:t xml:space="preserve"> 0871-63135805 </w:t>
      </w:r>
      <w:r>
        <w:rPr>
          <w:rFonts w:hint="eastAsia" w:ascii="宋体" w:hAnsi="宋体" w:eastAsia="宋体" w:cs="宋体"/>
          <w:sz w:val="24"/>
          <w:szCs w:val="24"/>
          <w14:ligatures w14:val="none"/>
        </w:rPr>
        <w:t xml:space="preserve"> 举报邮箱：</w:t>
      </w:r>
      <w:r>
        <w:rPr>
          <w:rFonts w:hint="eastAsia" w:ascii="宋体" w:hAnsi="宋体" w:eastAsia="宋体" w:cs="宋体"/>
          <w:sz w:val="24"/>
          <w:szCs w:val="24"/>
          <w:u w:val="single"/>
          <w14:ligatures w14:val="none"/>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"mailto:yeicjwb@163.com" </w:instrText>
      </w:r>
      <w:r>
        <w:rPr>
          <w:rFonts w:hint="eastAsia" w:ascii="宋体" w:hAnsi="宋体" w:eastAsia="宋体" w:cs="宋体"/>
          <w:sz w:val="24"/>
          <w:szCs w:val="24"/>
        </w:rPr>
        <w:fldChar w:fldCharType="separate"/>
      </w:r>
      <w:r>
        <w:rPr>
          <w:rFonts w:hint="eastAsia" w:ascii="宋体" w:hAnsi="宋体" w:eastAsia="宋体" w:cs="宋体"/>
          <w:sz w:val="24"/>
          <w:szCs w:val="24"/>
          <w:u w:val="single"/>
          <w14:ligatures w14:val="none"/>
        </w:rPr>
        <w:t>yeicjwb@163.com</w:t>
      </w:r>
      <w:r>
        <w:rPr>
          <w:rFonts w:hint="eastAsia" w:ascii="宋体" w:hAnsi="宋体" w:eastAsia="宋体" w:cs="宋体"/>
          <w:sz w:val="24"/>
          <w:szCs w:val="24"/>
          <w:u w:val="single"/>
          <w14:ligatures w14:val="none"/>
        </w:rPr>
        <w:fldChar w:fldCharType="end"/>
      </w:r>
      <w:r>
        <w:rPr>
          <w:rFonts w:hint="eastAsia" w:ascii="宋体" w:hAnsi="宋体" w:eastAsia="宋体" w:cs="宋体"/>
          <w:sz w:val="24"/>
          <w:szCs w:val="24"/>
          <w:u w:val="single"/>
          <w14:ligatures w14:val="none"/>
        </w:rPr>
        <w:t>；</w:t>
      </w:r>
      <w:r>
        <w:rPr>
          <w:rFonts w:hint="eastAsia" w:ascii="宋体" w:hAnsi="宋体" w:eastAsia="宋体" w:cs="宋体"/>
          <w:sz w:val="24"/>
          <w:szCs w:val="24"/>
          <w14:ligatures w14:val="none"/>
        </w:rPr>
        <w:t xml:space="preserve"> 乙方举报电话 ：</w:t>
      </w:r>
      <w:r>
        <w:rPr>
          <w:rFonts w:hint="eastAsia" w:ascii="宋体" w:hAnsi="宋体" w:eastAsia="宋体" w:cs="宋体"/>
          <w:sz w:val="24"/>
          <w:szCs w:val="24"/>
          <w:lang w:val="en-US" w:eastAsia="zh-CN"/>
          <w14:ligatures w14:val="none"/>
        </w:rPr>
        <w:t xml:space="preserve">        </w:t>
      </w:r>
      <w:r>
        <w:rPr>
          <w:rFonts w:hint="eastAsia" w:ascii="宋体" w:hAnsi="宋体" w:eastAsia="宋体" w:cs="宋体"/>
          <w:sz w:val="24"/>
          <w:szCs w:val="24"/>
          <w14:ligatures w14:val="none"/>
        </w:rPr>
        <w:t xml:space="preserve"> 举报邮箱：</w:t>
      </w:r>
      <w:r>
        <w:rPr>
          <w:rFonts w:hint="eastAsia" w:ascii="宋体" w:hAnsi="宋体" w:eastAsia="宋体" w:cs="宋体"/>
          <w:sz w:val="24"/>
          <w:szCs w:val="24"/>
          <w:lang w:val="en-US" w:eastAsia="zh-CN"/>
          <w14:ligatures w14:val="none"/>
        </w:rPr>
        <w:t xml:space="preserve">             </w:t>
      </w:r>
      <w:r>
        <w:rPr>
          <w:rFonts w:hint="eastAsia" w:ascii="宋体" w:hAnsi="宋体" w:eastAsia="宋体" w:cs="宋体"/>
          <w:sz w:val="24"/>
          <w:szCs w:val="24"/>
          <w14:ligatures w14:val="none"/>
        </w:rPr>
        <w:t>）。对举报人资料双方应履行保密义务。</w:t>
      </w:r>
    </w:p>
    <w:p w14:paraId="464C14F1">
      <w:pPr>
        <w:widowControl w:val="0"/>
        <w:adjustRightInd w:val="0"/>
        <w:snapToGrid w:val="0"/>
        <w:spacing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（二）本协议书作为主合同的附件，与主合同同步签订并具有同等法律效力，经双方签署后立即生效。本协议同主合同份数一致。协议有效期为双方签署之日起至主合同履行完毕时止。</w:t>
      </w:r>
    </w:p>
    <w:p w14:paraId="5DD1E925">
      <w:pPr>
        <w:spacing w:line="360" w:lineRule="auto"/>
        <w:contextualSpacing/>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（以下无正文，转签字页）</w:t>
      </w:r>
    </w:p>
    <w:p w14:paraId="68F7487D">
      <w:pPr>
        <w:spacing w:line="360" w:lineRule="auto"/>
        <w:contextualSpacing/>
        <w:jc w:val="both"/>
        <w:rPr>
          <w:rFonts w:hint="eastAsia" w:ascii="宋体" w:hAnsi="宋体" w:eastAsia="宋体" w:cs="宋体"/>
          <w:kern w:val="0"/>
          <w:sz w:val="24"/>
          <w:szCs w:val="24"/>
          <w14:ligatures w14:val="none"/>
        </w:rPr>
      </w:pPr>
    </w:p>
    <w:p w14:paraId="4F1F5E3E">
      <w:pPr>
        <w:pStyle w:val="2"/>
        <w:rPr>
          <w:rFonts w:hint="eastAsia" w:ascii="宋体" w:hAnsi="宋体" w:eastAsia="宋体" w:cs="宋体"/>
          <w:kern w:val="0"/>
          <w:sz w:val="24"/>
          <w:szCs w:val="24"/>
          <w14:ligatures w14:val="none"/>
        </w:rPr>
      </w:pPr>
    </w:p>
    <w:p w14:paraId="0A6355A0">
      <w:pPr>
        <w:rPr>
          <w:rFonts w:hint="eastAsia" w:ascii="宋体" w:hAnsi="宋体" w:eastAsia="宋体" w:cs="宋体"/>
          <w:kern w:val="0"/>
          <w:sz w:val="24"/>
          <w:szCs w:val="24"/>
          <w14:ligatures w14:val="none"/>
        </w:rPr>
      </w:pPr>
    </w:p>
    <w:p w14:paraId="04A4B9D3">
      <w:pPr>
        <w:pStyle w:val="2"/>
        <w:rPr>
          <w:rFonts w:hint="eastAsia"/>
        </w:rPr>
      </w:pPr>
    </w:p>
    <w:p w14:paraId="4A4554DD">
      <w:pPr>
        <w:spacing w:line="360" w:lineRule="auto"/>
        <w:contextualSpacing/>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（以下为签字页，无正文）</w:t>
      </w:r>
    </w:p>
    <w:p w14:paraId="505C62E0">
      <w:pPr>
        <w:widowControl w:val="0"/>
        <w:adjustRightInd w:val="0"/>
        <w:snapToGrid w:val="0"/>
        <w:spacing w:line="360" w:lineRule="auto"/>
        <w:jc w:val="left"/>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甲方：</w:t>
      </w:r>
      <w:r>
        <w:rPr>
          <w:rFonts w:hint="eastAsia" w:ascii="宋体" w:hAnsi="宋体" w:cs="宋体"/>
          <w:b/>
          <w:bCs/>
          <w:sz w:val="24"/>
          <w:szCs w:val="24"/>
          <w:lang w:val="en-US" w:eastAsia="zh-CN"/>
          <w14:ligatures w14:val="none"/>
        </w:rPr>
        <w:t>昌宁云能新能源有限公司</w:t>
      </w:r>
      <w:r>
        <w:rPr>
          <w:rFonts w:hint="eastAsia" w:ascii="宋体" w:hAnsi="宋体" w:eastAsia="宋体" w:cs="宋体"/>
          <w:b/>
          <w:bCs/>
          <w:sz w:val="24"/>
          <w:szCs w:val="24"/>
          <w14:ligatures w14:val="none"/>
        </w:rPr>
        <w:t>（盖章）</w:t>
      </w:r>
    </w:p>
    <w:p w14:paraId="0FE08EEB">
      <w:pPr>
        <w:widowControl w:val="0"/>
        <w:adjustRightInd w:val="0"/>
        <w:snapToGrid w:val="0"/>
        <w:spacing w:line="360" w:lineRule="auto"/>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党风廉政负责人：</w:t>
      </w:r>
    </w:p>
    <w:p w14:paraId="429ABA25">
      <w:pPr>
        <w:widowControl w:val="0"/>
        <w:adjustRightInd w:val="0"/>
        <w:snapToGrid w:val="0"/>
        <w:spacing w:line="360" w:lineRule="auto"/>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 xml:space="preserve">  年    月    日</w:t>
      </w:r>
    </w:p>
    <w:p w14:paraId="4944BDB3">
      <w:pPr>
        <w:widowControl w:val="0"/>
        <w:spacing w:line="360" w:lineRule="auto"/>
        <w:jc w:val="both"/>
        <w:rPr>
          <w:rFonts w:hint="eastAsia" w:ascii="宋体" w:hAnsi="宋体" w:eastAsia="宋体" w:cs="宋体"/>
          <w:sz w:val="24"/>
          <w:szCs w:val="24"/>
          <w14:ligatures w14:val="none"/>
        </w:rPr>
      </w:pPr>
    </w:p>
    <w:p w14:paraId="3B39D370">
      <w:pPr>
        <w:widowControl w:val="0"/>
        <w:spacing w:line="360" w:lineRule="auto"/>
        <w:jc w:val="both"/>
        <w:rPr>
          <w:rFonts w:hint="eastAsia" w:ascii="宋体" w:hAnsi="宋体" w:eastAsia="宋体" w:cs="宋体"/>
          <w:sz w:val="24"/>
          <w:szCs w:val="24"/>
          <w14:ligatures w14:val="none"/>
        </w:rPr>
      </w:pPr>
    </w:p>
    <w:p w14:paraId="13CB3FBB">
      <w:pPr>
        <w:widowControl w:val="0"/>
        <w:adjustRightInd w:val="0"/>
        <w:snapToGrid w:val="0"/>
        <w:spacing w:line="360" w:lineRule="auto"/>
        <w:ind w:left="5783" w:hanging="5783" w:hangingChars="2400"/>
        <w:jc w:val="left"/>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乙方：</w:t>
      </w:r>
      <w:r>
        <w:rPr>
          <w:rFonts w:hint="eastAsia" w:ascii="宋体" w:hAnsi="宋体" w:eastAsia="宋体" w:cs="宋体"/>
          <w:b/>
          <w:bCs/>
          <w:sz w:val="24"/>
          <w:szCs w:val="24"/>
          <w:lang w:val="en-US" w:eastAsia="zh-CN"/>
          <w14:ligatures w14:val="none"/>
        </w:rPr>
        <w:t>xxxx</w:t>
      </w:r>
      <w:r>
        <w:rPr>
          <w:rFonts w:hint="eastAsia" w:ascii="宋体" w:hAnsi="宋体" w:eastAsia="宋体" w:cs="宋体"/>
          <w:b/>
          <w:bCs/>
          <w:sz w:val="24"/>
          <w:szCs w:val="24"/>
          <w14:ligatures w14:val="none"/>
        </w:rPr>
        <w:t>（盖章）</w:t>
      </w:r>
    </w:p>
    <w:p w14:paraId="35BC8AE9">
      <w:pPr>
        <w:widowControl w:val="0"/>
        <w:adjustRightInd w:val="0"/>
        <w:snapToGrid w:val="0"/>
        <w:spacing w:line="360" w:lineRule="auto"/>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党风廉政负责人：</w:t>
      </w:r>
    </w:p>
    <w:p w14:paraId="5A9102CF">
      <w:pPr>
        <w:widowControl w:val="0"/>
        <w:adjustRightInd w:val="0"/>
        <w:snapToGrid w:val="0"/>
        <w:spacing w:line="360" w:lineRule="auto"/>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 xml:space="preserve">  年    月    日</w:t>
      </w:r>
    </w:p>
    <w:p w14:paraId="6E1664FE">
      <w:pPr>
        <w:rPr>
          <w:rFonts w:hint="eastAsia"/>
          <w:highlight w:val="none"/>
        </w:rPr>
      </w:pPr>
    </w:p>
    <w:p w14:paraId="5254F9F0">
      <w:pPr>
        <w:rPr>
          <w:rFonts w:hint="eastAsia"/>
          <w:highlight w:val="none"/>
        </w:rPr>
      </w:pPr>
      <w:r>
        <w:rPr>
          <w:rFonts w:hint="eastAsia"/>
          <w:highlight w:val="none"/>
        </w:rPr>
        <w:br w:type="page"/>
      </w:r>
    </w:p>
    <w:bookmarkEnd w:id="8"/>
    <w:p w14:paraId="2CF33260">
      <w:pPr>
        <w:pStyle w:val="18"/>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bookmarkStart w:id="57" w:name="_Toc13425"/>
      <w:bookmarkStart w:id="58" w:name="_Toc30410"/>
      <w:bookmarkStart w:id="59" w:name="_Toc16009"/>
      <w:bookmarkStart w:id="60" w:name="_Toc18880"/>
      <w:bookmarkStart w:id="61" w:name="_Toc13384"/>
      <w:bookmarkStart w:id="62" w:name="_Toc55310067"/>
      <w:bookmarkStart w:id="63" w:name="_Toc27242"/>
      <w:bookmarkStart w:id="64" w:name="_Toc32666"/>
      <w:bookmarkStart w:id="65" w:name="_Toc44"/>
      <w:bookmarkStart w:id="66" w:name="_Toc317688899"/>
      <w:bookmarkStart w:id="67" w:name="_Toc308708470"/>
      <w:bookmarkStart w:id="68" w:name="_Toc261778021"/>
      <w:bookmarkStart w:id="69" w:name="_Toc58941270"/>
      <w:r>
        <w:rPr>
          <w:rFonts w:hint="default" w:ascii="Times New Roman" w:hAnsi="Times New Roman" w:eastAsia="宋体" w:cs="Times New Roman"/>
          <w:color w:val="auto"/>
          <w:highlight w:val="none"/>
          <w:lang w:val="en-US" w:eastAsia="zh-CN"/>
        </w:rPr>
        <w:t>第六</w:t>
      </w:r>
      <w:r>
        <w:rPr>
          <w:rFonts w:hint="default" w:ascii="Times New Roman" w:hAnsi="Times New Roman" w:eastAsia="宋体" w:cs="Times New Roman"/>
          <w:color w:val="auto"/>
          <w:highlight w:val="none"/>
        </w:rPr>
        <w:t xml:space="preserve">章  </w:t>
      </w:r>
      <w:bookmarkEnd w:id="57"/>
      <w:bookmarkEnd w:id="58"/>
      <w:bookmarkEnd w:id="59"/>
      <w:bookmarkEnd w:id="60"/>
      <w:bookmarkEnd w:id="61"/>
      <w:bookmarkEnd w:id="62"/>
      <w:bookmarkEnd w:id="63"/>
      <w:r>
        <w:rPr>
          <w:rFonts w:hint="eastAsia" w:ascii="Times New Roman" w:hAnsi="Times New Roman" w:eastAsia="宋体" w:cs="Times New Roman"/>
          <w:color w:val="auto"/>
          <w:highlight w:val="none"/>
          <w:lang w:val="en-US" w:eastAsia="zh-CN"/>
        </w:rPr>
        <w:t>询价</w:t>
      </w:r>
      <w:r>
        <w:rPr>
          <w:rFonts w:hint="default" w:ascii="Times New Roman" w:hAnsi="Times New Roman" w:eastAsia="宋体" w:cs="Times New Roman"/>
          <w:color w:val="auto"/>
          <w:highlight w:val="none"/>
        </w:rPr>
        <w:t>响应文件格式</w:t>
      </w:r>
      <w:bookmarkEnd w:id="64"/>
      <w:bookmarkEnd w:id="65"/>
    </w:p>
    <w:p w14:paraId="47332705">
      <w:pPr>
        <w:rPr>
          <w:highlight w:val="none"/>
        </w:rPr>
      </w:pPr>
    </w:p>
    <w:p w14:paraId="54524BBB">
      <w:pPr>
        <w:pStyle w:val="11"/>
        <w:spacing w:line="360" w:lineRule="auto"/>
        <w:jc w:val="both"/>
        <w:rPr>
          <w:rFonts w:ascii="Times New Roman"/>
          <w:b/>
          <w:sz w:val="32"/>
          <w:szCs w:val="32"/>
          <w:highlight w:val="none"/>
        </w:rPr>
      </w:pPr>
    </w:p>
    <w:p w14:paraId="4F8ABCAC">
      <w:pPr>
        <w:spacing w:line="360" w:lineRule="auto"/>
        <w:ind w:left="210" w:leftChars="100"/>
        <w:jc w:val="center"/>
        <w:rPr>
          <w:rFonts w:hint="eastAsia" w:ascii="宋体" w:hAnsi="宋体" w:cs="楷体"/>
          <w:b/>
          <w:kern w:val="0"/>
          <w:sz w:val="58"/>
          <w:szCs w:val="58"/>
          <w:highlight w:val="none"/>
          <w:lang w:eastAsia="zh-CN"/>
        </w:rPr>
      </w:pPr>
      <w:r>
        <w:rPr>
          <w:rFonts w:hint="eastAsia" w:ascii="宋体" w:hAnsi="宋体" w:cs="楷体"/>
          <w:b/>
          <w:kern w:val="0"/>
          <w:sz w:val="58"/>
          <w:szCs w:val="58"/>
          <w:highlight w:val="none"/>
          <w:lang w:eastAsia="zh-CN"/>
        </w:rPr>
        <w:t>昌宁云能新能源有限公司</w:t>
      </w:r>
    </w:p>
    <w:p w14:paraId="2D3EEA9B">
      <w:pPr>
        <w:spacing w:line="360" w:lineRule="auto"/>
        <w:ind w:left="210" w:leftChars="100"/>
        <w:jc w:val="center"/>
        <w:rPr>
          <w:rFonts w:hint="eastAsia" w:ascii="宋体" w:hAnsi="宋体" w:cs="楷体"/>
          <w:b/>
          <w:kern w:val="0"/>
          <w:sz w:val="58"/>
          <w:szCs w:val="58"/>
          <w:highlight w:val="none"/>
          <w:lang w:eastAsia="zh-CN"/>
        </w:rPr>
      </w:pPr>
      <w:r>
        <w:rPr>
          <w:rFonts w:hint="eastAsia" w:ascii="宋体" w:hAnsi="宋体" w:cs="楷体"/>
          <w:b/>
          <w:kern w:val="0"/>
          <w:sz w:val="58"/>
          <w:szCs w:val="58"/>
          <w:highlight w:val="none"/>
          <w:lang w:val="en-US" w:eastAsia="zh-CN"/>
        </w:rPr>
        <w:t>办公楼宇标识标牌更换</w:t>
      </w:r>
      <w:r>
        <w:rPr>
          <w:rFonts w:hint="eastAsia" w:ascii="宋体" w:hAnsi="宋体" w:cs="楷体"/>
          <w:b/>
          <w:kern w:val="0"/>
          <w:sz w:val="58"/>
          <w:szCs w:val="58"/>
          <w:highlight w:val="none"/>
          <w:lang w:eastAsia="zh-CN"/>
        </w:rPr>
        <w:t>项目</w:t>
      </w:r>
    </w:p>
    <w:p w14:paraId="7CDD2C7C">
      <w:pPr>
        <w:spacing w:line="360" w:lineRule="auto"/>
        <w:ind w:left="210" w:leftChars="100"/>
        <w:jc w:val="center"/>
        <w:rPr>
          <w:rFonts w:ascii="宋体" w:hAnsi="宋体" w:cs="楷体"/>
          <w:b/>
          <w:kern w:val="0"/>
          <w:sz w:val="58"/>
          <w:szCs w:val="58"/>
          <w:highlight w:val="none"/>
        </w:rPr>
      </w:pPr>
    </w:p>
    <w:p w14:paraId="1288CF2F">
      <w:pPr>
        <w:rPr>
          <w:highlight w:val="none"/>
        </w:rPr>
      </w:pPr>
    </w:p>
    <w:p w14:paraId="0E73CD20">
      <w:pPr>
        <w:rPr>
          <w:highlight w:val="none"/>
        </w:rPr>
      </w:pPr>
    </w:p>
    <w:p w14:paraId="35585986">
      <w:pPr>
        <w:rPr>
          <w:highlight w:val="none"/>
        </w:rPr>
      </w:pPr>
    </w:p>
    <w:p w14:paraId="351426B9">
      <w:pPr>
        <w:tabs>
          <w:tab w:val="left" w:pos="8380"/>
        </w:tabs>
        <w:rPr>
          <w:highlight w:val="none"/>
        </w:rPr>
      </w:pPr>
      <w:r>
        <w:rPr>
          <w:highlight w:val="none"/>
        </w:rPr>
        <w:tab/>
      </w:r>
    </w:p>
    <w:p w14:paraId="12B4A6CC">
      <w:pPr>
        <w:rPr>
          <w:highlight w:val="none"/>
        </w:rPr>
      </w:pPr>
    </w:p>
    <w:p w14:paraId="1B0949BE">
      <w:pPr>
        <w:spacing w:line="360" w:lineRule="auto"/>
        <w:jc w:val="center"/>
        <w:rPr>
          <w:rFonts w:ascii="新宋体" w:hAnsi="新宋体" w:eastAsia="新宋体"/>
          <w:b/>
          <w:bCs/>
          <w:sz w:val="72"/>
          <w:szCs w:val="72"/>
          <w:highlight w:val="none"/>
        </w:rPr>
      </w:pPr>
      <w:r>
        <w:rPr>
          <w:rFonts w:hint="eastAsia" w:ascii="新宋体" w:hAnsi="新宋体" w:eastAsia="新宋体"/>
          <w:b/>
          <w:bCs/>
          <w:sz w:val="72"/>
          <w:szCs w:val="72"/>
          <w:highlight w:val="none"/>
        </w:rPr>
        <w:t>询价响应文件</w:t>
      </w:r>
    </w:p>
    <w:p w14:paraId="411CACE7">
      <w:pPr>
        <w:spacing w:line="360" w:lineRule="auto"/>
        <w:jc w:val="center"/>
        <w:rPr>
          <w:rFonts w:ascii="新宋体" w:hAnsi="新宋体" w:eastAsia="新宋体"/>
          <w:b/>
          <w:bCs/>
          <w:sz w:val="32"/>
          <w:szCs w:val="32"/>
          <w:highlight w:val="none"/>
        </w:rPr>
      </w:pPr>
    </w:p>
    <w:p w14:paraId="004F2223">
      <w:pPr>
        <w:pStyle w:val="11"/>
        <w:spacing w:line="360" w:lineRule="auto"/>
        <w:rPr>
          <w:rFonts w:ascii="Times New Roman"/>
          <w:b/>
          <w:sz w:val="72"/>
          <w:szCs w:val="72"/>
          <w:highlight w:val="none"/>
        </w:rPr>
      </w:pPr>
    </w:p>
    <w:p w14:paraId="49C8FAB8">
      <w:pPr>
        <w:pStyle w:val="11"/>
        <w:spacing w:line="360" w:lineRule="auto"/>
        <w:ind w:firstLine="1500" w:firstLineChars="500"/>
        <w:rPr>
          <w:rFonts w:ascii="Times New Roman"/>
          <w:sz w:val="30"/>
          <w:szCs w:val="30"/>
          <w:highlight w:val="none"/>
          <w:u w:val="single"/>
        </w:rPr>
      </w:pPr>
      <w:r>
        <w:rPr>
          <w:rFonts w:hint="eastAsia" w:ascii="Times New Roman"/>
          <w:sz w:val="30"/>
          <w:szCs w:val="30"/>
          <w:highlight w:val="none"/>
        </w:rPr>
        <w:t>报价人</w:t>
      </w:r>
      <w:r>
        <w:rPr>
          <w:rFonts w:ascii="Times New Roman"/>
          <w:sz w:val="30"/>
          <w:szCs w:val="30"/>
          <w:highlight w:val="none"/>
        </w:rPr>
        <w:t>：</w:t>
      </w:r>
      <w:r>
        <w:rPr>
          <w:rFonts w:hint="eastAsia" w:ascii="Times New Roman"/>
          <w:sz w:val="30"/>
          <w:szCs w:val="30"/>
          <w:highlight w:val="none"/>
          <w:u w:val="single"/>
        </w:rPr>
        <w:t xml:space="preserve">             </w:t>
      </w:r>
      <w:r>
        <w:rPr>
          <w:rFonts w:ascii="Times New Roman"/>
          <w:sz w:val="30"/>
          <w:szCs w:val="30"/>
          <w:highlight w:val="none"/>
          <w:u w:val="single"/>
        </w:rPr>
        <w:t>(</w:t>
      </w:r>
      <w:r>
        <w:rPr>
          <w:rFonts w:hint="eastAsia" w:ascii="Times New Roman"/>
          <w:sz w:val="30"/>
          <w:szCs w:val="30"/>
          <w:highlight w:val="none"/>
          <w:u w:val="single"/>
        </w:rPr>
        <w:t>单位公章或个人签字按手印</w:t>
      </w:r>
      <w:r>
        <w:rPr>
          <w:rFonts w:ascii="Times New Roman"/>
          <w:sz w:val="30"/>
          <w:szCs w:val="30"/>
          <w:highlight w:val="none"/>
          <w:u w:val="single"/>
        </w:rPr>
        <w:t>)</w:t>
      </w:r>
    </w:p>
    <w:p w14:paraId="2126FCBD">
      <w:pPr>
        <w:rPr>
          <w:sz w:val="30"/>
          <w:szCs w:val="30"/>
          <w:highlight w:val="none"/>
        </w:rPr>
      </w:pPr>
    </w:p>
    <w:p w14:paraId="4816FA37">
      <w:pPr>
        <w:pStyle w:val="11"/>
        <w:keepNext w:val="0"/>
        <w:keepLines w:val="0"/>
        <w:pageBreakBefore w:val="0"/>
        <w:widowControl w:val="0"/>
        <w:kinsoku/>
        <w:wordWrap/>
        <w:overflowPunct/>
        <w:topLinePunct w:val="0"/>
        <w:autoSpaceDE w:val="0"/>
        <w:autoSpaceDN w:val="0"/>
        <w:bidi w:val="0"/>
        <w:adjustRightInd w:val="0"/>
        <w:snapToGrid/>
        <w:spacing w:line="360" w:lineRule="auto"/>
        <w:ind w:left="7191" w:leftChars="710" w:hanging="5700" w:hangingChars="1900"/>
        <w:textAlignment w:val="auto"/>
        <w:rPr>
          <w:rFonts w:ascii="Times New Roman"/>
          <w:sz w:val="30"/>
          <w:szCs w:val="30"/>
          <w:highlight w:val="none"/>
        </w:rPr>
      </w:pPr>
      <w:r>
        <w:rPr>
          <w:rFonts w:ascii="Times New Roman"/>
          <w:sz w:val="30"/>
          <w:szCs w:val="30"/>
          <w:highlight w:val="none"/>
        </w:rPr>
        <w:t>法定代表人或</w:t>
      </w:r>
    </w:p>
    <w:p w14:paraId="33660026">
      <w:pPr>
        <w:pStyle w:val="11"/>
        <w:keepNext w:val="0"/>
        <w:keepLines w:val="0"/>
        <w:pageBreakBefore w:val="0"/>
        <w:widowControl w:val="0"/>
        <w:kinsoku/>
        <w:wordWrap/>
        <w:overflowPunct/>
        <w:topLinePunct w:val="0"/>
        <w:autoSpaceDE w:val="0"/>
        <w:autoSpaceDN w:val="0"/>
        <w:bidi w:val="0"/>
        <w:adjustRightInd w:val="0"/>
        <w:snapToGrid/>
        <w:spacing w:line="360" w:lineRule="auto"/>
        <w:ind w:left="7191" w:leftChars="710" w:hanging="5700" w:hangingChars="1900"/>
        <w:textAlignment w:val="auto"/>
        <w:rPr>
          <w:sz w:val="30"/>
          <w:szCs w:val="30"/>
          <w:highlight w:val="none"/>
        </w:rPr>
      </w:pPr>
      <w:r>
        <w:rPr>
          <w:rFonts w:ascii="Times New Roman"/>
          <w:sz w:val="30"/>
          <w:szCs w:val="30"/>
          <w:highlight w:val="none"/>
        </w:rPr>
        <w:t>其委托代理人：</w:t>
      </w:r>
      <w:r>
        <w:rPr>
          <w:rFonts w:hint="eastAsia" w:ascii="Times New Roman"/>
          <w:sz w:val="30"/>
          <w:szCs w:val="30"/>
          <w:highlight w:val="none"/>
          <w:u w:val="single"/>
        </w:rPr>
        <w:t xml:space="preserve">           </w:t>
      </w:r>
      <w:r>
        <w:rPr>
          <w:rFonts w:ascii="Times New Roman"/>
          <w:sz w:val="30"/>
          <w:szCs w:val="30"/>
          <w:highlight w:val="none"/>
        </w:rPr>
        <w:t>（</w:t>
      </w:r>
      <w:r>
        <w:rPr>
          <w:rFonts w:hint="eastAsia" w:ascii="Times New Roman"/>
          <w:sz w:val="30"/>
          <w:szCs w:val="30"/>
          <w:highlight w:val="none"/>
        </w:rPr>
        <w:t>盖章或个人签字按手印</w:t>
      </w:r>
      <w:r>
        <w:rPr>
          <w:rFonts w:ascii="Times New Roman"/>
          <w:sz w:val="30"/>
          <w:szCs w:val="30"/>
          <w:highlight w:val="none"/>
        </w:rPr>
        <w:t>）</w:t>
      </w:r>
    </w:p>
    <w:p w14:paraId="22D4ABD5">
      <w:pPr>
        <w:rPr>
          <w:sz w:val="30"/>
          <w:szCs w:val="30"/>
          <w:highlight w:val="none"/>
        </w:rPr>
      </w:pPr>
    </w:p>
    <w:p w14:paraId="2705B8BA">
      <w:pPr>
        <w:pStyle w:val="11"/>
        <w:spacing w:line="360" w:lineRule="auto"/>
        <w:jc w:val="center"/>
        <w:rPr>
          <w:rFonts w:hAnsi="宋体"/>
          <w:szCs w:val="21"/>
          <w:highlight w:val="none"/>
        </w:rPr>
      </w:pPr>
      <w:r>
        <w:rPr>
          <w:sz w:val="30"/>
          <w:szCs w:val="30"/>
          <w:highlight w:val="none"/>
        </w:rPr>
        <w:t>年</w:t>
      </w:r>
      <w:r>
        <w:rPr>
          <w:rFonts w:hint="eastAsia"/>
          <w:sz w:val="30"/>
          <w:szCs w:val="30"/>
          <w:highlight w:val="none"/>
        </w:rPr>
        <w:t xml:space="preserve">      </w:t>
      </w:r>
      <w:r>
        <w:rPr>
          <w:sz w:val="30"/>
          <w:szCs w:val="30"/>
          <w:highlight w:val="none"/>
        </w:rPr>
        <w:t>月</w:t>
      </w:r>
      <w:r>
        <w:rPr>
          <w:rFonts w:hint="eastAsia"/>
          <w:sz w:val="30"/>
          <w:szCs w:val="30"/>
          <w:highlight w:val="none"/>
        </w:rPr>
        <w:t xml:space="preserve">      </w:t>
      </w:r>
      <w:r>
        <w:rPr>
          <w:sz w:val="30"/>
          <w:szCs w:val="30"/>
          <w:highlight w:val="none"/>
        </w:rPr>
        <w:t>日</w:t>
      </w:r>
      <w:r>
        <w:rPr>
          <w:rFonts w:hAnsi="宋体"/>
          <w:szCs w:val="21"/>
          <w:highlight w:val="none"/>
        </w:rPr>
        <w:br w:type="page"/>
      </w:r>
    </w:p>
    <w:p w14:paraId="2EBD3395">
      <w:pPr>
        <w:pStyle w:val="5"/>
        <w:ind w:firstLine="643"/>
        <w:jc w:val="center"/>
        <w:rPr>
          <w:highlight w:val="none"/>
        </w:rPr>
      </w:pPr>
      <w:bookmarkStart w:id="70" w:name="_Toc439554165"/>
      <w:bookmarkStart w:id="71" w:name="_Toc435803790"/>
      <w:bookmarkStart w:id="72" w:name="_Toc11246"/>
      <w:bookmarkStart w:id="73" w:name="_Toc15185"/>
      <w:bookmarkStart w:id="74" w:name="_Toc55303756"/>
      <w:bookmarkStart w:id="75" w:name="_Toc55310069"/>
      <w:bookmarkStart w:id="76" w:name="_Toc5802"/>
      <w:bookmarkStart w:id="77" w:name="_Toc19689"/>
      <w:bookmarkStart w:id="78" w:name="_Toc25504"/>
      <w:bookmarkStart w:id="79" w:name="_Toc29442"/>
      <w:bookmarkStart w:id="80" w:name="_Toc440110295"/>
      <w:bookmarkStart w:id="81" w:name="_Toc971"/>
      <w:r>
        <w:rPr>
          <w:rFonts w:hint="eastAsia"/>
          <w:highlight w:val="none"/>
        </w:rPr>
        <w:t>（一）</w:t>
      </w:r>
      <w:bookmarkEnd w:id="70"/>
      <w:bookmarkEnd w:id="71"/>
      <w:r>
        <w:rPr>
          <w:rFonts w:hint="eastAsia"/>
          <w:highlight w:val="none"/>
        </w:rPr>
        <w:t>报价一览表</w:t>
      </w:r>
      <w:bookmarkEnd w:id="72"/>
      <w:bookmarkEnd w:id="73"/>
      <w:bookmarkEnd w:id="74"/>
      <w:bookmarkEnd w:id="75"/>
      <w:bookmarkEnd w:id="76"/>
      <w:bookmarkEnd w:id="77"/>
      <w:bookmarkEnd w:id="78"/>
      <w:bookmarkEnd w:id="79"/>
      <w:bookmarkEnd w:id="80"/>
      <w:bookmarkEnd w:id="81"/>
    </w:p>
    <w:p w14:paraId="729CB03C">
      <w:pPr>
        <w:spacing w:line="700" w:lineRule="exact"/>
        <w:rPr>
          <w:rFonts w:hint="default" w:asciiTheme="minorEastAsia" w:hAnsiTheme="minorEastAsia" w:eastAsiaTheme="minorEastAsia" w:cstheme="minorEastAsia"/>
          <w:color w:val="000000"/>
          <w:kern w:val="0"/>
          <w:sz w:val="24"/>
          <w:szCs w:val="24"/>
          <w:highlight w:val="none"/>
          <w:u w:val="single"/>
          <w:lang w:val="en-US" w:eastAsia="zh-CN"/>
        </w:rPr>
      </w:pPr>
      <w:r>
        <w:rPr>
          <w:rFonts w:ascii="宋体" w:hAnsi="宋体"/>
          <w:kern w:val="0"/>
          <w:sz w:val="24"/>
          <w:highlight w:val="none"/>
        </w:rPr>
        <w:t>项目名称</w:t>
      </w:r>
      <w:r>
        <w:rPr>
          <w:rFonts w:hint="eastAsia" w:ascii="宋体" w:hAnsi="宋体"/>
          <w:kern w:val="0"/>
          <w:sz w:val="24"/>
          <w:highlight w:val="none"/>
        </w:rPr>
        <w:t>：</w:t>
      </w:r>
      <w:r>
        <w:rPr>
          <w:rFonts w:hint="eastAsia" w:ascii="宋体" w:hAnsi="宋体" w:cs="Times New Roman"/>
          <w:kern w:val="0"/>
          <w:sz w:val="24"/>
          <w:highlight w:val="none"/>
          <w:u w:val="single"/>
        </w:rPr>
        <w:t>昌宁云能新能源有限公司</w:t>
      </w:r>
      <w:r>
        <w:rPr>
          <w:rFonts w:hint="eastAsia" w:ascii="宋体" w:hAnsi="宋体" w:cs="Times New Roman"/>
          <w:kern w:val="0"/>
          <w:sz w:val="24"/>
          <w:highlight w:val="none"/>
          <w:u w:val="single"/>
          <w:lang w:val="en-US" w:eastAsia="zh-CN"/>
        </w:rPr>
        <w:t>办公楼宇标识标牌更换项目</w:t>
      </w:r>
    </w:p>
    <w:tbl>
      <w:tblPr>
        <w:tblStyle w:val="21"/>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24"/>
        <w:gridCol w:w="4289"/>
        <w:gridCol w:w="1650"/>
      </w:tblGrid>
      <w:tr w14:paraId="4853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04" w:type="dxa"/>
            <w:vAlign w:val="center"/>
          </w:tcPr>
          <w:p w14:paraId="33018733">
            <w:pPr>
              <w:keepNext w:val="0"/>
              <w:keepLines w:val="0"/>
              <w:suppressLineNumbers w:val="0"/>
              <w:spacing w:before="0" w:beforeAutospacing="0" w:after="0" w:afterAutospacing="0"/>
              <w:ind w:left="0" w:right="0"/>
              <w:jc w:val="center"/>
              <w:rPr>
                <w:rFonts w:hint="default" w:ascii="宋体" w:hAnsi="宋体"/>
                <w:b/>
                <w:szCs w:val="21"/>
                <w:highlight w:val="none"/>
              </w:rPr>
            </w:pPr>
            <w:r>
              <w:rPr>
                <w:rFonts w:hint="eastAsia" w:ascii="宋体" w:hAnsi="宋体"/>
                <w:b/>
                <w:szCs w:val="21"/>
                <w:highlight w:val="none"/>
              </w:rPr>
              <w:t>序号</w:t>
            </w:r>
          </w:p>
        </w:tc>
        <w:tc>
          <w:tcPr>
            <w:tcW w:w="2224" w:type="dxa"/>
            <w:vAlign w:val="center"/>
          </w:tcPr>
          <w:p w14:paraId="082B1B70">
            <w:pPr>
              <w:keepNext w:val="0"/>
              <w:keepLines w:val="0"/>
              <w:suppressLineNumbers w:val="0"/>
              <w:spacing w:before="0" w:beforeAutospacing="0" w:after="0" w:afterAutospacing="0"/>
              <w:ind w:left="0" w:right="0"/>
              <w:jc w:val="center"/>
              <w:rPr>
                <w:rFonts w:hint="default" w:ascii="宋体" w:hAnsi="宋体"/>
                <w:b/>
                <w:szCs w:val="21"/>
                <w:highlight w:val="none"/>
              </w:rPr>
            </w:pPr>
            <w:r>
              <w:rPr>
                <w:rFonts w:hint="eastAsia" w:ascii="宋体" w:hAnsi="宋体"/>
                <w:b/>
                <w:szCs w:val="21"/>
                <w:highlight w:val="none"/>
              </w:rPr>
              <w:t>项目</w:t>
            </w:r>
          </w:p>
        </w:tc>
        <w:tc>
          <w:tcPr>
            <w:tcW w:w="4289" w:type="dxa"/>
            <w:vAlign w:val="center"/>
          </w:tcPr>
          <w:p w14:paraId="18A1C034">
            <w:pPr>
              <w:keepNext w:val="0"/>
              <w:keepLines w:val="0"/>
              <w:suppressLineNumbers w:val="0"/>
              <w:spacing w:before="0" w:beforeAutospacing="0" w:after="0" w:afterAutospacing="0"/>
              <w:ind w:left="0" w:right="0"/>
              <w:jc w:val="center"/>
              <w:rPr>
                <w:rFonts w:hint="default" w:ascii="宋体" w:hAnsi="宋体"/>
                <w:b/>
                <w:szCs w:val="21"/>
                <w:highlight w:val="none"/>
              </w:rPr>
            </w:pPr>
            <w:r>
              <w:rPr>
                <w:rFonts w:hint="eastAsia" w:ascii="宋体" w:hAnsi="宋体"/>
                <w:b/>
                <w:szCs w:val="21"/>
                <w:highlight w:val="none"/>
              </w:rPr>
              <w:t>报价内容及承诺</w:t>
            </w:r>
          </w:p>
        </w:tc>
        <w:tc>
          <w:tcPr>
            <w:tcW w:w="1650" w:type="dxa"/>
            <w:vAlign w:val="center"/>
          </w:tcPr>
          <w:p w14:paraId="2D24806E">
            <w:pPr>
              <w:keepNext w:val="0"/>
              <w:keepLines w:val="0"/>
              <w:suppressLineNumbers w:val="0"/>
              <w:spacing w:before="0" w:beforeAutospacing="0" w:after="0" w:afterAutospacing="0"/>
              <w:ind w:left="0" w:right="0"/>
              <w:jc w:val="center"/>
              <w:rPr>
                <w:rFonts w:hint="default" w:ascii="宋体" w:hAnsi="宋体"/>
                <w:b/>
                <w:szCs w:val="21"/>
                <w:highlight w:val="none"/>
              </w:rPr>
            </w:pPr>
            <w:r>
              <w:rPr>
                <w:rFonts w:hint="eastAsia" w:ascii="宋体" w:hAnsi="宋体"/>
                <w:b/>
                <w:szCs w:val="21"/>
                <w:highlight w:val="none"/>
              </w:rPr>
              <w:t>备注</w:t>
            </w:r>
          </w:p>
        </w:tc>
      </w:tr>
      <w:tr w14:paraId="7055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exact"/>
          <w:jc w:val="center"/>
        </w:trPr>
        <w:tc>
          <w:tcPr>
            <w:tcW w:w="704" w:type="dxa"/>
            <w:vAlign w:val="center"/>
          </w:tcPr>
          <w:p w14:paraId="2D086F4A">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1</w:t>
            </w:r>
          </w:p>
        </w:tc>
        <w:tc>
          <w:tcPr>
            <w:tcW w:w="2224" w:type="dxa"/>
            <w:vAlign w:val="center"/>
          </w:tcPr>
          <w:p w14:paraId="1E2D629D">
            <w:pPr>
              <w:keepNext w:val="0"/>
              <w:keepLines w:val="0"/>
              <w:suppressLineNumbers w:val="0"/>
              <w:spacing w:before="0" w:beforeAutospacing="0" w:after="0" w:afterAutospacing="0"/>
              <w:ind w:left="0" w:right="0"/>
              <w:jc w:val="left"/>
              <w:rPr>
                <w:rFonts w:hint="default" w:ascii="宋体" w:hAnsi="宋体"/>
                <w:szCs w:val="21"/>
                <w:highlight w:val="none"/>
              </w:rPr>
            </w:pPr>
            <w:r>
              <w:rPr>
                <w:rFonts w:hint="eastAsia" w:ascii="宋体" w:hAnsi="宋体"/>
                <w:szCs w:val="21"/>
                <w:highlight w:val="none"/>
              </w:rPr>
              <w:t>报价总价（元）</w:t>
            </w:r>
          </w:p>
        </w:tc>
        <w:tc>
          <w:tcPr>
            <w:tcW w:w="4289" w:type="dxa"/>
            <w:vAlign w:val="center"/>
          </w:tcPr>
          <w:p w14:paraId="6702C9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宋体" w:hAnsi="宋体"/>
                <w:szCs w:val="21"/>
                <w:highlight w:val="none"/>
              </w:rPr>
            </w:pPr>
          </w:p>
        </w:tc>
        <w:tc>
          <w:tcPr>
            <w:tcW w:w="1650" w:type="dxa"/>
            <w:vAlign w:val="center"/>
          </w:tcPr>
          <w:p w14:paraId="0D684B4A">
            <w:pPr>
              <w:keepNext w:val="0"/>
              <w:keepLines w:val="0"/>
              <w:suppressLineNumbers w:val="0"/>
              <w:spacing w:before="0" w:beforeAutospacing="0" w:after="0" w:afterAutospacing="0"/>
              <w:ind w:left="0" w:right="0"/>
              <w:jc w:val="center"/>
              <w:rPr>
                <w:rFonts w:hint="eastAsia" w:ascii="宋体" w:hAnsi="宋体"/>
                <w:szCs w:val="21"/>
                <w:highlight w:val="none"/>
                <w:lang w:val="en-US" w:eastAsia="zh-CN"/>
              </w:rPr>
            </w:pPr>
            <w:r>
              <w:rPr>
                <w:rFonts w:hint="eastAsia" w:ascii="宋体" w:hAnsi="宋体"/>
                <w:szCs w:val="21"/>
                <w:highlight w:val="none"/>
                <w:lang w:val="en-US" w:eastAsia="zh-CN"/>
              </w:rPr>
              <w:t>含税</w:t>
            </w:r>
          </w:p>
          <w:p w14:paraId="5BF1A509">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lang w:val="en-US" w:eastAsia="zh-CN"/>
              </w:rPr>
              <w:t>（增值税专票）</w:t>
            </w:r>
          </w:p>
        </w:tc>
      </w:tr>
      <w:tr w14:paraId="7E96B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704" w:type="dxa"/>
            <w:vAlign w:val="center"/>
          </w:tcPr>
          <w:p w14:paraId="200F4702">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2</w:t>
            </w:r>
          </w:p>
        </w:tc>
        <w:tc>
          <w:tcPr>
            <w:tcW w:w="2224" w:type="dxa"/>
            <w:vAlign w:val="center"/>
          </w:tcPr>
          <w:p w14:paraId="591817DC">
            <w:pPr>
              <w:pStyle w:val="19"/>
              <w:keepNext w:val="0"/>
              <w:keepLines w:val="0"/>
              <w:suppressLineNumbers w:val="0"/>
              <w:spacing w:before="0" w:beforeAutospacing="0" w:afterAutospacing="0"/>
              <w:ind w:left="0" w:right="0" w:firstLine="0" w:firstLineChars="0"/>
              <w:rPr>
                <w:rFonts w:hint="default" w:ascii="宋体" w:hAnsi="宋体"/>
                <w:kern w:val="2"/>
                <w:sz w:val="21"/>
                <w:szCs w:val="21"/>
                <w:highlight w:val="none"/>
              </w:rPr>
            </w:pPr>
            <w:r>
              <w:rPr>
                <w:rFonts w:hint="eastAsia" w:ascii="宋体" w:hAnsi="宋体"/>
                <w:kern w:val="2"/>
                <w:sz w:val="21"/>
                <w:szCs w:val="21"/>
                <w:highlight w:val="none"/>
              </w:rPr>
              <w:t>服务承诺</w:t>
            </w:r>
          </w:p>
        </w:tc>
        <w:tc>
          <w:tcPr>
            <w:tcW w:w="4289" w:type="dxa"/>
            <w:vAlign w:val="center"/>
          </w:tcPr>
          <w:p w14:paraId="54E572F1">
            <w:pPr>
              <w:keepNext w:val="0"/>
              <w:keepLines w:val="0"/>
              <w:suppressLineNumbers w:val="0"/>
              <w:spacing w:before="0" w:beforeAutospacing="0" w:after="0" w:afterAutospacing="0"/>
              <w:ind w:left="0" w:right="0"/>
              <w:jc w:val="left"/>
              <w:rPr>
                <w:rFonts w:hint="default" w:ascii="宋体" w:hAnsi="宋体" w:eastAsia="宋体"/>
                <w:szCs w:val="21"/>
                <w:highlight w:val="none"/>
                <w:lang w:val="en-US" w:eastAsia="zh-CN"/>
              </w:rPr>
            </w:pPr>
            <w:r>
              <w:rPr>
                <w:rFonts w:hint="eastAsia" w:ascii="宋体" w:hAnsi="宋体"/>
                <w:szCs w:val="21"/>
                <w:highlight w:val="none"/>
              </w:rPr>
              <w:t>合同签订后</w:t>
            </w:r>
            <w:r>
              <w:rPr>
                <w:rFonts w:hint="eastAsia" w:ascii="宋体" w:hAnsi="宋体"/>
                <w:szCs w:val="21"/>
                <w:highlight w:val="none"/>
                <w:lang w:val="en-US" w:eastAsia="zh-CN"/>
              </w:rPr>
              <w:t>15</w:t>
            </w:r>
            <w:r>
              <w:rPr>
                <w:rFonts w:hint="eastAsia" w:ascii="宋体" w:hAnsi="宋体"/>
                <w:szCs w:val="21"/>
                <w:highlight w:val="none"/>
              </w:rPr>
              <w:t>日内</w:t>
            </w:r>
            <w:r>
              <w:rPr>
                <w:rFonts w:hint="eastAsia" w:ascii="宋体" w:hAnsi="宋体"/>
                <w:szCs w:val="21"/>
                <w:highlight w:val="none"/>
                <w:lang w:val="en-US" w:eastAsia="zh-CN"/>
              </w:rPr>
              <w:t>现场制作安装完成</w:t>
            </w:r>
          </w:p>
        </w:tc>
        <w:tc>
          <w:tcPr>
            <w:tcW w:w="1650" w:type="dxa"/>
            <w:vAlign w:val="center"/>
          </w:tcPr>
          <w:p w14:paraId="6843BB87">
            <w:pPr>
              <w:keepNext w:val="0"/>
              <w:keepLines w:val="0"/>
              <w:suppressLineNumbers w:val="0"/>
              <w:spacing w:before="0" w:beforeAutospacing="0" w:after="0" w:afterAutospacing="0"/>
              <w:ind w:left="0" w:right="0"/>
              <w:jc w:val="center"/>
              <w:rPr>
                <w:rFonts w:hint="default" w:ascii="宋体" w:hAnsi="宋体"/>
                <w:szCs w:val="21"/>
                <w:highlight w:val="none"/>
              </w:rPr>
            </w:pPr>
          </w:p>
        </w:tc>
      </w:tr>
    </w:tbl>
    <w:p w14:paraId="256577EE">
      <w:pPr>
        <w:pStyle w:val="11"/>
        <w:spacing w:line="320" w:lineRule="exact"/>
        <w:ind w:firstLine="420" w:firstLineChars="200"/>
        <w:rPr>
          <w:rFonts w:hAnsi="宋体"/>
          <w:highlight w:val="none"/>
        </w:rPr>
      </w:pPr>
    </w:p>
    <w:p w14:paraId="7882F6E3">
      <w:pPr>
        <w:pStyle w:val="11"/>
        <w:spacing w:line="320" w:lineRule="exact"/>
        <w:ind w:firstLine="420" w:firstLineChars="200"/>
        <w:rPr>
          <w:rFonts w:hint="default" w:hAnsi="宋体" w:eastAsiaTheme="minorEastAsia"/>
          <w:highlight w:val="none"/>
          <w:lang w:val="en-US" w:eastAsia="zh-CN"/>
        </w:rPr>
      </w:pPr>
      <w:r>
        <w:rPr>
          <w:rFonts w:hint="eastAsia" w:hAnsi="宋体"/>
          <w:highlight w:val="none"/>
          <w:lang w:val="en-US" w:eastAsia="zh-CN"/>
        </w:rPr>
        <w:t>注意：报价需注明所包含的费用</w:t>
      </w:r>
    </w:p>
    <w:p w14:paraId="3AB2F6F3">
      <w:pPr>
        <w:pStyle w:val="16"/>
        <w:spacing w:line="360" w:lineRule="auto"/>
        <w:ind w:firstLine="0" w:firstLineChars="0"/>
        <w:rPr>
          <w:rFonts w:ascii="宋体" w:hAnsi="宋体" w:cs="宋体"/>
          <w:color w:val="auto"/>
          <w:sz w:val="21"/>
          <w:szCs w:val="21"/>
          <w:highlight w:val="none"/>
        </w:rPr>
      </w:pPr>
    </w:p>
    <w:p w14:paraId="523BADB4">
      <w:pPr>
        <w:pStyle w:val="16"/>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报价人（</w:t>
      </w:r>
      <w:r>
        <w:rPr>
          <w:rFonts w:hint="eastAsia" w:ascii="宋体" w:hAnsi="Times New Roman" w:eastAsia="宋体" w:cs="宋体"/>
          <w:kern w:val="0"/>
          <w:sz w:val="24"/>
          <w:szCs w:val="24"/>
          <w:highlight w:val="none"/>
        </w:rPr>
        <w:t>单位公章</w:t>
      </w:r>
      <w:r>
        <w:rPr>
          <w:rFonts w:hint="eastAsia" w:ascii="宋体" w:cs="宋体"/>
          <w:kern w:val="0"/>
          <w:sz w:val="24"/>
          <w:szCs w:val="24"/>
          <w:highlight w:val="none"/>
          <w:lang w:val="en-US" w:eastAsia="zh-CN"/>
        </w:rPr>
        <w:t>或个人签字按手印</w:t>
      </w:r>
      <w:r>
        <w:rPr>
          <w:rFonts w:hint="eastAsia" w:ascii="宋体" w:hAnsi="宋体" w:cs="宋体"/>
          <w:color w:val="auto"/>
          <w:sz w:val="21"/>
          <w:szCs w:val="21"/>
          <w:highlight w:val="none"/>
        </w:rPr>
        <w:t>）：</w:t>
      </w:r>
      <w:r>
        <w:rPr>
          <w:rFonts w:ascii="宋体" w:hAnsi="宋体" w:cs="宋体"/>
          <w:color w:val="auto"/>
          <w:sz w:val="21"/>
          <w:szCs w:val="21"/>
          <w:highlight w:val="none"/>
          <w:u w:val="single"/>
        </w:rPr>
        <w:t xml:space="preserve">                                </w:t>
      </w:r>
    </w:p>
    <w:p w14:paraId="0C7EDCCC">
      <w:pPr>
        <w:pStyle w:val="16"/>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 xml:space="preserve">                       </w:t>
      </w:r>
    </w:p>
    <w:p w14:paraId="6EBEFB97">
      <w:pPr>
        <w:pStyle w:val="16"/>
        <w:spacing w:line="360" w:lineRule="auto"/>
        <w:ind w:firstLine="315" w:firstLineChars="150"/>
        <w:rPr>
          <w:rFonts w:ascii="宋体" w:hAnsi="宋体" w:cs="宋体"/>
          <w:color w:val="auto"/>
          <w:sz w:val="21"/>
          <w:szCs w:val="21"/>
          <w:highlight w:val="none"/>
        </w:rPr>
      </w:pPr>
    </w:p>
    <w:p w14:paraId="3604FD23">
      <w:pPr>
        <w:pStyle w:val="16"/>
        <w:spacing w:line="360" w:lineRule="auto"/>
        <w:ind w:firstLine="315" w:firstLineChars="150"/>
        <w:rPr>
          <w:rFonts w:ascii="宋体" w:hAnsi="宋体" w:cs="宋体"/>
          <w:color w:val="auto"/>
          <w:sz w:val="21"/>
          <w:szCs w:val="21"/>
          <w:highlight w:val="none"/>
          <w:u w:val="single"/>
        </w:rPr>
      </w:pPr>
      <w:r>
        <w:rPr>
          <w:rFonts w:hint="eastAsia" w:ascii="宋体" w:hAnsi="宋体" w:cs="宋体"/>
          <w:color w:val="auto"/>
          <w:sz w:val="21"/>
          <w:szCs w:val="21"/>
          <w:highlight w:val="none"/>
        </w:rPr>
        <w:t>法定代表人或委托代理人（盖章</w:t>
      </w:r>
      <w:r>
        <w:rPr>
          <w:rFonts w:hint="eastAsia" w:ascii="宋体" w:hAnsi="宋体" w:cs="宋体"/>
          <w:color w:val="auto"/>
          <w:sz w:val="21"/>
          <w:szCs w:val="21"/>
          <w:highlight w:val="none"/>
          <w:lang w:val="en-US" w:eastAsia="zh-CN"/>
        </w:rPr>
        <w:t>或个人签字按手印</w:t>
      </w:r>
      <w:r>
        <w:rPr>
          <w:rFonts w:hint="eastAsia" w:ascii="宋体" w:hAnsi="宋体" w:cs="宋体"/>
          <w:color w:val="auto"/>
          <w:sz w:val="21"/>
          <w:szCs w:val="21"/>
          <w:highlight w:val="none"/>
        </w:rPr>
        <w:t>）：</w:t>
      </w:r>
      <w:r>
        <w:rPr>
          <w:rFonts w:ascii="宋体" w:hAnsi="宋体" w:cs="宋体"/>
          <w:color w:val="auto"/>
          <w:sz w:val="21"/>
          <w:szCs w:val="21"/>
          <w:highlight w:val="none"/>
          <w:u w:val="single"/>
        </w:rPr>
        <w:t xml:space="preserve">                  </w:t>
      </w:r>
    </w:p>
    <w:p w14:paraId="3F735ADD">
      <w:pPr>
        <w:pStyle w:val="16"/>
        <w:spacing w:line="360" w:lineRule="auto"/>
        <w:ind w:firstLine="315" w:firstLineChars="150"/>
        <w:rPr>
          <w:rFonts w:ascii="宋体" w:hAnsi="宋体" w:cs="宋体"/>
          <w:color w:val="auto"/>
          <w:sz w:val="21"/>
          <w:szCs w:val="21"/>
          <w:highlight w:val="none"/>
        </w:rPr>
      </w:pPr>
    </w:p>
    <w:p w14:paraId="4725BB94">
      <w:pPr>
        <w:pStyle w:val="16"/>
        <w:spacing w:line="360" w:lineRule="auto"/>
        <w:ind w:firstLine="315" w:firstLineChars="150"/>
        <w:rPr>
          <w:rFonts w:ascii="宋体" w:hAnsi="宋体" w:cs="宋体"/>
          <w:color w:val="auto"/>
          <w:sz w:val="21"/>
          <w:szCs w:val="21"/>
          <w:highlight w:val="none"/>
        </w:rPr>
      </w:pPr>
    </w:p>
    <w:p w14:paraId="7A302678">
      <w:pPr>
        <w:pStyle w:val="16"/>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日  期：</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年</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月</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日</w:t>
      </w:r>
    </w:p>
    <w:p w14:paraId="03527AD8"/>
    <w:p w14:paraId="7850CA4C">
      <w:pPr>
        <w:pStyle w:val="16"/>
        <w:spacing w:line="360" w:lineRule="auto"/>
        <w:ind w:firstLine="420" w:firstLineChars="150"/>
        <w:rPr>
          <w:rFonts w:ascii="宋体" w:hAnsi="宋体"/>
          <w:highlight w:val="none"/>
        </w:rPr>
        <w:sectPr>
          <w:pgSz w:w="11906" w:h="16838"/>
          <w:pgMar w:top="1758" w:right="1474" w:bottom="1418" w:left="1418" w:header="851" w:footer="992" w:gutter="0"/>
          <w:pgBorders>
            <w:top w:val="none" w:sz="0" w:space="0"/>
            <w:left w:val="none" w:sz="0" w:space="0"/>
            <w:bottom w:val="none" w:sz="0" w:space="0"/>
            <w:right w:val="none" w:sz="0" w:space="0"/>
          </w:pgBorders>
          <w:pgNumType w:fmt="numberInDash"/>
          <w:cols w:space="425" w:num="1"/>
          <w:docGrid w:type="lines" w:linePitch="312" w:charSpace="0"/>
        </w:sectPr>
      </w:pPr>
      <w:bookmarkStart w:id="82" w:name="_Toc7465"/>
      <w:bookmarkStart w:id="83" w:name="_Toc439554166"/>
      <w:bookmarkStart w:id="84" w:name="_Toc435803791"/>
      <w:bookmarkStart w:id="85" w:name="_Toc14927"/>
      <w:bookmarkStart w:id="86" w:name="_Toc163"/>
      <w:bookmarkStart w:id="87" w:name="_Toc440110296"/>
      <w:r>
        <w:rPr>
          <w:rFonts w:ascii="宋体" w:hAnsi="宋体"/>
          <w:highlight w:val="none"/>
        </w:rPr>
        <w:br w:type="page"/>
      </w:r>
    </w:p>
    <w:tbl>
      <w:tblPr>
        <w:tblStyle w:val="21"/>
        <w:tblW w:w="142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92"/>
        <w:gridCol w:w="2533"/>
        <w:gridCol w:w="3156"/>
        <w:gridCol w:w="922"/>
        <w:gridCol w:w="955"/>
        <w:gridCol w:w="978"/>
        <w:gridCol w:w="1811"/>
        <w:gridCol w:w="3207"/>
      </w:tblGrid>
      <w:tr w14:paraId="21299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34" w:hRule="atLeast"/>
          <w:tblHeader/>
          <w:jc w:val="center"/>
        </w:trPr>
        <w:tc>
          <w:tcPr>
            <w:tcW w:w="69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49D528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序号</w:t>
            </w:r>
          </w:p>
        </w:tc>
        <w:tc>
          <w:tcPr>
            <w:tcW w:w="2533"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183146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商品名称</w:t>
            </w:r>
          </w:p>
        </w:tc>
        <w:tc>
          <w:tcPr>
            <w:tcW w:w="3156"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62A9A2F8">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材料工艺</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2F2DE93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单位</w:t>
            </w:r>
          </w:p>
        </w:tc>
        <w:tc>
          <w:tcPr>
            <w:tcW w:w="955"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39B9E82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数量</w:t>
            </w:r>
          </w:p>
        </w:tc>
        <w:tc>
          <w:tcPr>
            <w:tcW w:w="978"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30B1CB1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单价</w:t>
            </w:r>
          </w:p>
          <w:p w14:paraId="51814C7E">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（含税）</w:t>
            </w:r>
          </w:p>
        </w:tc>
        <w:tc>
          <w:tcPr>
            <w:tcW w:w="1811"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65FA18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总价</w:t>
            </w:r>
          </w:p>
          <w:p w14:paraId="509713CF">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（含税）</w:t>
            </w:r>
          </w:p>
        </w:tc>
        <w:tc>
          <w:tcPr>
            <w:tcW w:w="320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2DAE15D">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备注</w:t>
            </w:r>
          </w:p>
        </w:tc>
      </w:tr>
      <w:tr w14:paraId="7B92F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59D53B95">
            <w:pPr>
              <w:keepNext w:val="0"/>
              <w:keepLines w:val="0"/>
              <w:widowControl/>
              <w:numPr>
                <w:ilvl w:val="0"/>
                <w:numId w:val="0"/>
              </w:numPr>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253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8A86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公司门头（正面）</w:t>
            </w:r>
          </w:p>
        </w:tc>
        <w:tc>
          <w:tcPr>
            <w:tcW w:w="31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3139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i w:val="0"/>
                <w:iCs w:val="0"/>
                <w:color w:val="000000"/>
                <w:kern w:val="0"/>
                <w:sz w:val="22"/>
                <w:szCs w:val="22"/>
                <w:u w:val="none"/>
                <w:lang w:val="en-US" w:eastAsia="en-US" w:bidi="ar"/>
              </w:rPr>
            </w:pPr>
            <w:r>
              <w:rPr>
                <w:rFonts w:hint="eastAsia" w:ascii="宋体" w:hAnsi="宋体" w:eastAsia="宋体" w:cs="宋体"/>
                <w:i w:val="0"/>
                <w:iCs w:val="0"/>
                <w:color w:val="000000"/>
                <w:kern w:val="0"/>
                <w:sz w:val="22"/>
                <w:szCs w:val="22"/>
                <w:u w:val="none"/>
                <w:lang w:val="en-US" w:eastAsia="en-US" w:bidi="ar"/>
              </w:rPr>
              <w:t>4</w:t>
            </w:r>
            <w:r>
              <w:rPr>
                <w:rFonts w:hint="eastAsia" w:ascii="宋体" w:hAnsi="宋体" w:cs="宋体"/>
                <w:i w:val="0"/>
                <w:iCs w:val="0"/>
                <w:color w:val="000000"/>
                <w:kern w:val="0"/>
                <w:sz w:val="22"/>
                <w:szCs w:val="22"/>
                <w:u w:val="none"/>
                <w:lang w:val="en-US" w:eastAsia="zh-CN" w:bidi="ar"/>
              </w:rPr>
              <w:t>厘米</w:t>
            </w:r>
            <w:r>
              <w:rPr>
                <w:rFonts w:hint="eastAsia" w:ascii="宋体" w:hAnsi="宋体" w:eastAsia="宋体" w:cs="宋体"/>
                <w:i w:val="0"/>
                <w:iCs w:val="0"/>
                <w:color w:val="000000"/>
                <w:kern w:val="0"/>
                <w:sz w:val="22"/>
                <w:szCs w:val="22"/>
                <w:u w:val="none"/>
                <w:lang w:val="en-US" w:eastAsia="en-US" w:bidi="ar"/>
              </w:rPr>
              <w:t>铝塑板</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6858B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80E7DE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12.87</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93763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130F6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629C2A1">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r>
      <w:tr w14:paraId="49CF0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46"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79A3F134">
            <w:pPr>
              <w:keepNext w:val="0"/>
              <w:keepLines w:val="0"/>
              <w:widowControl/>
              <w:numPr>
                <w:ilvl w:val="0"/>
                <w:numId w:val="0"/>
              </w:numPr>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253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4F8B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门头发光字LOGO</w:t>
            </w:r>
          </w:p>
        </w:tc>
        <w:tc>
          <w:tcPr>
            <w:tcW w:w="31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800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不锈钢围边烤漆</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8CCA8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503A7AB">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4.4</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C38AA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73FF7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88C92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EDB0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7"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570A6E8">
            <w:pPr>
              <w:keepNext w:val="0"/>
              <w:keepLines w:val="0"/>
              <w:widowControl/>
              <w:numPr>
                <w:ilvl w:val="0"/>
                <w:numId w:val="0"/>
              </w:numPr>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253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20CFC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门头发光字</w:t>
            </w:r>
          </w:p>
          <w:p w14:paraId="7ABE30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公司名称</w:t>
            </w:r>
          </w:p>
        </w:tc>
        <w:tc>
          <w:tcPr>
            <w:tcW w:w="31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BC7D4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不锈钢围边烤漆面板</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96C7B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8EFDE8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5.7</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54265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54B350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BD0C4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“云南能源”“昌宁云能新能源有限公司”</w:t>
            </w:r>
          </w:p>
        </w:tc>
      </w:tr>
      <w:tr w14:paraId="400D7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7"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20C0C899">
            <w:pPr>
              <w:keepNext w:val="0"/>
              <w:keepLines w:val="0"/>
              <w:widowControl/>
              <w:numPr>
                <w:ilvl w:val="0"/>
                <w:numId w:val="0"/>
              </w:numPr>
              <w:suppressLineNumbers w:val="0"/>
              <w:spacing w:before="0" w:beforeAutospacing="0" w:after="0" w:afterAutospacing="0"/>
              <w:ind w:left="0" w:leftChars="0" w:right="0" w:rightChars="0" w:firstLine="0" w:firstLineChars="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253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1195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门头发光字</w:t>
            </w:r>
          </w:p>
          <w:p w14:paraId="02394D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公司英文</w:t>
            </w:r>
          </w:p>
        </w:tc>
        <w:tc>
          <w:tcPr>
            <w:tcW w:w="31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3A57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en-US" w:bidi="ar"/>
              </w:rPr>
              <w:t>不锈钢围边烤漆面板</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52FA70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平方米</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DBB69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5.76</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22A0CA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A794A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FBE2F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7167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8" w:hRule="atLeast"/>
          <w:jc w:val="center"/>
        </w:trPr>
        <w:tc>
          <w:tcPr>
            <w:tcW w:w="692" w:type="dxa"/>
            <w:tcBorders>
              <w:left w:val="single" w:color="000000" w:sz="4" w:space="0"/>
              <w:right w:val="single" w:color="000000" w:sz="4" w:space="0"/>
            </w:tcBorders>
            <w:shd w:val="clear" w:color="auto" w:fill="FFFFFF"/>
            <w:noWrap/>
            <w:tcMar>
              <w:top w:w="10" w:type="dxa"/>
              <w:left w:w="10" w:type="dxa"/>
              <w:right w:w="10" w:type="dxa"/>
            </w:tcMar>
            <w:vAlign w:val="center"/>
          </w:tcPr>
          <w:p w14:paraId="228FF86C">
            <w:pPr>
              <w:keepNext w:val="0"/>
              <w:keepLines w:val="0"/>
              <w:widowControl/>
              <w:numPr>
                <w:ilvl w:val="0"/>
                <w:numId w:val="0"/>
              </w:numPr>
              <w:suppressLineNumbers w:val="0"/>
              <w:spacing w:before="0" w:beforeAutospacing="0" w:after="0" w:afterAutospacing="0"/>
              <w:ind w:left="0" w:leftChars="0" w:right="0" w:rightChars="0" w:firstLine="0" w:firstLineChars="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253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C079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公司铭牌</w:t>
            </w:r>
          </w:p>
        </w:tc>
        <w:tc>
          <w:tcPr>
            <w:tcW w:w="31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D4D7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底板1.0厚银色拉丝不锈钢；黑色汽车漆喷印</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5241E2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块</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5D8D75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3BAAB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95E16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18857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尺寸：300*2000，字宽135</w:t>
            </w:r>
          </w:p>
        </w:tc>
      </w:tr>
      <w:tr w14:paraId="6556A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1" w:hRule="atLeast"/>
          <w:jc w:val="center"/>
        </w:trPr>
        <w:tc>
          <w:tcPr>
            <w:tcW w:w="9236" w:type="dxa"/>
            <w:gridSpan w:val="6"/>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6BA04ED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合计</w:t>
            </w:r>
          </w:p>
        </w:tc>
        <w:tc>
          <w:tcPr>
            <w:tcW w:w="181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1EEB5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0CC4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633FD3DC">
      <w:pPr>
        <w:pStyle w:val="16"/>
        <w:spacing w:line="360" w:lineRule="auto"/>
        <w:ind w:firstLine="420" w:firstLineChars="150"/>
        <w:rPr>
          <w:rFonts w:ascii="宋体" w:hAnsi="宋体"/>
          <w:highlight w:val="none"/>
        </w:rPr>
        <w:sectPr>
          <w:pgSz w:w="16838" w:h="11906" w:orient="landscape"/>
          <w:pgMar w:top="1418" w:right="1758" w:bottom="1474" w:left="1418"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06B0378A">
      <w:pPr>
        <w:pStyle w:val="16"/>
        <w:spacing w:line="360" w:lineRule="auto"/>
        <w:ind w:firstLine="420" w:firstLineChars="150"/>
        <w:rPr>
          <w:rFonts w:ascii="宋体" w:hAnsi="宋体"/>
          <w:highlight w:val="none"/>
        </w:rPr>
      </w:pPr>
    </w:p>
    <w:p w14:paraId="74D408F4">
      <w:pPr>
        <w:pStyle w:val="5"/>
        <w:ind w:firstLine="643"/>
        <w:jc w:val="center"/>
        <w:rPr>
          <w:highlight w:val="none"/>
        </w:rPr>
      </w:pPr>
      <w:bookmarkStart w:id="88" w:name="_Toc55310070"/>
      <w:bookmarkStart w:id="89" w:name="_Toc28210"/>
      <w:bookmarkStart w:id="90" w:name="_Toc55303757"/>
      <w:bookmarkStart w:id="91" w:name="_Toc15220"/>
      <w:bookmarkStart w:id="92" w:name="_Toc7008"/>
      <w:bookmarkStart w:id="93" w:name="_Toc55229801"/>
      <w:bookmarkStart w:id="94" w:name="_Toc8127"/>
      <w:r>
        <w:rPr>
          <w:rFonts w:hint="eastAsia"/>
          <w:highlight w:val="none"/>
        </w:rPr>
        <w:t>（二）</w:t>
      </w:r>
      <w:r>
        <w:rPr>
          <w:rFonts w:hint="eastAsia" w:ascii="宋体" w:hAnsi="宋体"/>
          <w:highlight w:val="none"/>
        </w:rPr>
        <w:t>承诺</w:t>
      </w:r>
      <w:r>
        <w:rPr>
          <w:rFonts w:hint="eastAsia"/>
          <w:highlight w:val="none"/>
        </w:rPr>
        <w:t>函</w:t>
      </w:r>
      <w:bookmarkEnd w:id="66"/>
      <w:bookmarkEnd w:id="67"/>
      <w:bookmarkEnd w:id="68"/>
      <w:bookmarkEnd w:id="69"/>
      <w:bookmarkEnd w:id="82"/>
      <w:bookmarkEnd w:id="83"/>
      <w:bookmarkEnd w:id="84"/>
      <w:bookmarkEnd w:id="85"/>
      <w:bookmarkEnd w:id="86"/>
      <w:bookmarkEnd w:id="87"/>
      <w:bookmarkEnd w:id="88"/>
      <w:bookmarkEnd w:id="89"/>
      <w:bookmarkEnd w:id="90"/>
      <w:bookmarkEnd w:id="91"/>
      <w:bookmarkEnd w:id="92"/>
      <w:bookmarkEnd w:id="93"/>
      <w:bookmarkEnd w:id="94"/>
    </w:p>
    <w:p w14:paraId="59C97F74">
      <w:pPr>
        <w:pStyle w:val="11"/>
        <w:snapToGrid w:val="0"/>
        <w:spacing w:line="360" w:lineRule="auto"/>
        <w:rPr>
          <w:rFonts w:hAnsi="宋体"/>
          <w:sz w:val="24"/>
          <w:highlight w:val="none"/>
        </w:rPr>
      </w:pPr>
      <w:r>
        <w:rPr>
          <w:rFonts w:hAnsi="宋体"/>
          <w:sz w:val="24"/>
          <w:highlight w:val="none"/>
        </w:rPr>
        <w:t>致：</w:t>
      </w:r>
      <w:r>
        <w:rPr>
          <w:rFonts w:hint="eastAsia" w:hAnsi="宋体"/>
          <w:sz w:val="24"/>
          <w:highlight w:val="none"/>
          <w:u w:val="single"/>
        </w:rPr>
        <w:t xml:space="preserve"> </w:t>
      </w:r>
      <w:r>
        <w:rPr>
          <w:rFonts w:hint="eastAsia" w:hAnsi="宋体"/>
          <w:sz w:val="24"/>
          <w:highlight w:val="none"/>
          <w:u w:val="single"/>
          <w:lang w:eastAsia="zh-CN"/>
        </w:rPr>
        <w:t>昌宁云能新能源有限公司</w:t>
      </w:r>
    </w:p>
    <w:p w14:paraId="7E55DFAB">
      <w:pPr>
        <w:spacing w:line="360" w:lineRule="auto"/>
        <w:ind w:firstLine="480" w:firstLineChars="200"/>
        <w:rPr>
          <w:rFonts w:ascii="宋体" w:hAnsi="宋体"/>
          <w:sz w:val="24"/>
          <w:szCs w:val="24"/>
          <w:highlight w:val="none"/>
        </w:rPr>
      </w:pPr>
      <w:r>
        <w:rPr>
          <w:rFonts w:ascii="宋体" w:hAnsi="宋体"/>
          <w:sz w:val="24"/>
          <w:szCs w:val="24"/>
          <w:highlight w:val="none"/>
        </w:rPr>
        <w:t>根据</w:t>
      </w:r>
      <w:r>
        <w:rPr>
          <w:rFonts w:hint="eastAsia" w:ascii="宋体" w:hAnsi="宋体"/>
          <w:sz w:val="24"/>
          <w:szCs w:val="24"/>
          <w:highlight w:val="none"/>
        </w:rPr>
        <w:t>贵公司的</w:t>
      </w:r>
      <w:r>
        <w:rPr>
          <w:rFonts w:hint="eastAsia" w:ascii="宋体" w:hAnsi="宋体"/>
          <w:sz w:val="24"/>
          <w:szCs w:val="24"/>
          <w:highlight w:val="none"/>
          <w:u w:val="single"/>
          <w:lang w:val="en-US" w:eastAsia="zh-CN"/>
        </w:rPr>
        <w:t xml:space="preserve"> </w:t>
      </w:r>
      <w:r>
        <w:rPr>
          <w:rFonts w:hint="eastAsia" w:asciiTheme="minorEastAsia" w:hAnsiTheme="minorEastAsia" w:eastAsiaTheme="minorEastAsia" w:cstheme="minorEastAsia"/>
          <w:color w:val="000000"/>
          <w:sz w:val="24"/>
          <w:szCs w:val="24"/>
          <w:highlight w:val="none"/>
          <w:u w:val="single"/>
          <w:lang w:eastAsia="zh-CN"/>
        </w:rPr>
        <w:t>昌宁云能新能源有限公司</w:t>
      </w:r>
      <w:r>
        <w:rPr>
          <w:rFonts w:hint="eastAsia" w:ascii="宋体" w:hAnsi="宋体" w:cs="Times New Roman"/>
          <w:kern w:val="0"/>
          <w:sz w:val="24"/>
          <w:highlight w:val="none"/>
          <w:u w:val="single"/>
          <w:lang w:val="en-US" w:eastAsia="zh-CN"/>
        </w:rPr>
        <w:t>办公楼宇标识标牌更换</w:t>
      </w:r>
      <w:r>
        <w:rPr>
          <w:rFonts w:hint="eastAsia" w:ascii="宋体" w:hAnsi="宋体"/>
          <w:sz w:val="24"/>
          <w:szCs w:val="24"/>
          <w:highlight w:val="none"/>
        </w:rPr>
        <w:t>项目</w:t>
      </w:r>
      <w:r>
        <w:rPr>
          <w:rFonts w:ascii="宋体" w:hAnsi="宋体"/>
          <w:sz w:val="24"/>
          <w:szCs w:val="24"/>
          <w:highlight w:val="none"/>
        </w:rPr>
        <w:t>的</w:t>
      </w:r>
      <w:r>
        <w:rPr>
          <w:rFonts w:hint="eastAsia" w:ascii="宋体" w:hAnsi="宋体"/>
          <w:sz w:val="24"/>
          <w:szCs w:val="24"/>
          <w:highlight w:val="none"/>
        </w:rPr>
        <w:t>询价</w:t>
      </w:r>
      <w:r>
        <w:rPr>
          <w:rFonts w:ascii="宋体" w:hAnsi="宋体"/>
          <w:sz w:val="24"/>
          <w:szCs w:val="24"/>
          <w:highlight w:val="none"/>
        </w:rPr>
        <w:t>文件，</w:t>
      </w:r>
      <w:r>
        <w:rPr>
          <w:rFonts w:hint="eastAsia"/>
          <w:sz w:val="24"/>
          <w:highlight w:val="none"/>
        </w:rPr>
        <w:t>我方经仔细研究，</w:t>
      </w:r>
      <w:r>
        <w:rPr>
          <w:rFonts w:ascii="宋体" w:hAnsi="宋体"/>
          <w:sz w:val="24"/>
          <w:szCs w:val="24"/>
          <w:highlight w:val="none"/>
        </w:rPr>
        <w:t>愿意</w:t>
      </w:r>
      <w:r>
        <w:rPr>
          <w:rFonts w:hint="eastAsia" w:ascii="宋体" w:hAnsi="宋体"/>
          <w:sz w:val="24"/>
          <w:szCs w:val="24"/>
          <w:highlight w:val="none"/>
        </w:rPr>
        <w:t>承接本</w:t>
      </w:r>
      <w:r>
        <w:rPr>
          <w:rFonts w:ascii="宋体" w:hAnsi="宋体"/>
          <w:sz w:val="24"/>
          <w:szCs w:val="24"/>
          <w:highlight w:val="none"/>
        </w:rPr>
        <w:t>项目工作</w:t>
      </w:r>
      <w:r>
        <w:rPr>
          <w:rFonts w:hint="eastAsia" w:ascii="宋体" w:hAnsi="宋体"/>
          <w:sz w:val="24"/>
          <w:szCs w:val="24"/>
          <w:highlight w:val="none"/>
        </w:rPr>
        <w:t>，</w:t>
      </w:r>
      <w:r>
        <w:rPr>
          <w:rFonts w:hint="eastAsia"/>
          <w:sz w:val="24"/>
          <w:highlight w:val="none"/>
        </w:rPr>
        <w:t>现决定参加报价</w:t>
      </w:r>
      <w:r>
        <w:rPr>
          <w:rFonts w:hint="eastAsia" w:ascii="宋体" w:hAnsi="宋体"/>
          <w:sz w:val="24"/>
          <w:szCs w:val="24"/>
          <w:highlight w:val="none"/>
        </w:rPr>
        <w:t>并承诺完全响应询价文件的所有内容及条款</w:t>
      </w:r>
      <w:r>
        <w:rPr>
          <w:rFonts w:hint="eastAsia"/>
          <w:sz w:val="24"/>
          <w:highlight w:val="none"/>
        </w:rPr>
        <w:t>：</w:t>
      </w:r>
    </w:p>
    <w:p w14:paraId="2BFF171F">
      <w:pPr>
        <w:spacing w:line="360" w:lineRule="auto"/>
        <w:ind w:firstLine="480" w:firstLineChars="200"/>
        <w:rPr>
          <w:rFonts w:ascii="宋体" w:hAnsi="宋体"/>
          <w:sz w:val="24"/>
          <w:szCs w:val="24"/>
          <w:highlight w:val="none"/>
        </w:rPr>
      </w:pPr>
      <w:r>
        <w:rPr>
          <w:rFonts w:hint="eastAsia" w:ascii="宋体" w:hAnsi="宋体"/>
          <w:sz w:val="24"/>
          <w:szCs w:val="24"/>
          <w:highlight w:val="none"/>
        </w:rPr>
        <w:t>1.我方已</w:t>
      </w:r>
      <w:r>
        <w:rPr>
          <w:rFonts w:ascii="宋体" w:hAnsi="宋体"/>
          <w:sz w:val="24"/>
          <w:szCs w:val="24"/>
          <w:highlight w:val="none"/>
        </w:rPr>
        <w:t>详细审查</w:t>
      </w:r>
      <w:r>
        <w:rPr>
          <w:rFonts w:hint="eastAsia" w:ascii="宋体" w:hAnsi="宋体"/>
          <w:sz w:val="24"/>
          <w:szCs w:val="24"/>
          <w:highlight w:val="none"/>
        </w:rPr>
        <w:t>询价</w:t>
      </w:r>
      <w:r>
        <w:rPr>
          <w:rFonts w:ascii="宋体" w:hAnsi="宋体"/>
          <w:sz w:val="24"/>
          <w:szCs w:val="24"/>
          <w:highlight w:val="none"/>
        </w:rPr>
        <w:t>文件，包括</w:t>
      </w:r>
      <w:r>
        <w:rPr>
          <w:rFonts w:hint="eastAsia" w:ascii="宋体" w:hAnsi="宋体"/>
          <w:sz w:val="24"/>
          <w:szCs w:val="24"/>
          <w:highlight w:val="none"/>
        </w:rPr>
        <w:t>（澄清</w:t>
      </w:r>
      <w:r>
        <w:rPr>
          <w:rFonts w:ascii="宋体" w:hAnsi="宋体"/>
          <w:sz w:val="24"/>
          <w:szCs w:val="24"/>
          <w:highlight w:val="none"/>
        </w:rPr>
        <w:t>文件</w:t>
      </w:r>
      <w:r>
        <w:rPr>
          <w:rFonts w:hint="eastAsia" w:ascii="宋体" w:hAnsi="宋体"/>
          <w:sz w:val="24"/>
          <w:szCs w:val="24"/>
          <w:highlight w:val="none"/>
        </w:rPr>
        <w:t>）</w:t>
      </w:r>
      <w:r>
        <w:rPr>
          <w:rFonts w:ascii="宋体" w:hAnsi="宋体"/>
          <w:sz w:val="24"/>
          <w:szCs w:val="24"/>
          <w:highlight w:val="none"/>
        </w:rPr>
        <w:t>(如果有的话)。我们完全理解并</w:t>
      </w:r>
      <w:r>
        <w:rPr>
          <w:rFonts w:hint="eastAsia" w:ascii="宋体" w:hAnsi="宋体"/>
          <w:sz w:val="24"/>
          <w:szCs w:val="24"/>
          <w:highlight w:val="none"/>
        </w:rPr>
        <w:t>同意</w:t>
      </w:r>
      <w:r>
        <w:rPr>
          <w:rFonts w:ascii="宋体" w:hAnsi="宋体"/>
          <w:sz w:val="24"/>
          <w:szCs w:val="24"/>
          <w:highlight w:val="none"/>
        </w:rPr>
        <w:t>放弃对这方面有不明及误解的权力。</w:t>
      </w:r>
    </w:p>
    <w:p w14:paraId="2E400675">
      <w:pPr>
        <w:spacing w:line="360" w:lineRule="auto"/>
        <w:ind w:firstLine="480" w:firstLineChars="200"/>
        <w:rPr>
          <w:rFonts w:ascii="宋体" w:hAnsi="宋体"/>
          <w:sz w:val="24"/>
          <w:szCs w:val="24"/>
          <w:highlight w:val="none"/>
        </w:rPr>
      </w:pPr>
      <w:r>
        <w:rPr>
          <w:rFonts w:hint="eastAsia" w:ascii="宋体" w:hAnsi="宋体"/>
          <w:sz w:val="24"/>
          <w:szCs w:val="24"/>
          <w:highlight w:val="none"/>
        </w:rPr>
        <w:t>2.一旦我方被确定为成交人，我方承诺如询价文件中有与本报价函不一致的内容，以本报价函的承诺为准。</w:t>
      </w:r>
    </w:p>
    <w:p w14:paraId="482AC4FF">
      <w:pPr>
        <w:spacing w:line="360" w:lineRule="auto"/>
        <w:ind w:firstLine="480" w:firstLineChars="200"/>
        <w:rPr>
          <w:rFonts w:ascii="宋体" w:hAnsi="宋体"/>
          <w:sz w:val="24"/>
          <w:szCs w:val="24"/>
        </w:rPr>
      </w:pPr>
      <w:r>
        <w:rPr>
          <w:rFonts w:hint="eastAsia" w:ascii="宋体" w:hAnsi="宋体"/>
          <w:sz w:val="24"/>
          <w:szCs w:val="24"/>
        </w:rPr>
        <w:t>3.我方报价总价为人民币</w:t>
      </w:r>
      <w:r>
        <w:rPr>
          <w:rFonts w:hint="eastAsia" w:ascii="宋体" w:hAnsi="宋体"/>
          <w:sz w:val="24"/>
          <w:szCs w:val="24"/>
          <w:u w:val="single"/>
        </w:rPr>
        <w:t xml:space="preserve">        </w:t>
      </w:r>
      <w:r>
        <w:rPr>
          <w:rFonts w:hint="eastAsia" w:ascii="宋体" w:hAnsi="宋体"/>
          <w:sz w:val="24"/>
          <w:szCs w:val="24"/>
        </w:rPr>
        <w:t>（大写）；¥：</w:t>
      </w:r>
      <w:r>
        <w:rPr>
          <w:rFonts w:hint="eastAsia" w:ascii="宋体" w:hAnsi="宋体"/>
          <w:sz w:val="24"/>
          <w:szCs w:val="24"/>
          <w:u w:val="single"/>
        </w:rPr>
        <w:t xml:space="preserve">        </w:t>
      </w:r>
      <w:r>
        <w:rPr>
          <w:rFonts w:hint="eastAsia" w:ascii="宋体" w:hAnsi="宋体"/>
          <w:sz w:val="24"/>
          <w:szCs w:val="24"/>
        </w:rPr>
        <w:t>（小写）。</w:t>
      </w:r>
    </w:p>
    <w:p w14:paraId="74DCB177">
      <w:pPr>
        <w:spacing w:line="360" w:lineRule="auto"/>
        <w:ind w:firstLine="480" w:firstLineChars="200"/>
        <w:rPr>
          <w:rFonts w:ascii="宋体" w:hAnsi="宋体"/>
          <w:sz w:val="24"/>
          <w:szCs w:val="24"/>
        </w:rPr>
      </w:pPr>
      <w:r>
        <w:rPr>
          <w:rFonts w:hint="eastAsia" w:ascii="宋体" w:hAnsi="宋体"/>
          <w:sz w:val="24"/>
          <w:szCs w:val="24"/>
        </w:rPr>
        <w:t>4.我方本次报价货物（或系统）及服务的交货/交付时间为：</w:t>
      </w:r>
      <w:r>
        <w:rPr>
          <w:rFonts w:hint="eastAsia" w:ascii="宋体" w:hAnsi="宋体"/>
          <w:sz w:val="24"/>
          <w:szCs w:val="24"/>
          <w:u w:val="single"/>
        </w:rPr>
        <w:t xml:space="preserve">        </w:t>
      </w:r>
      <w:r>
        <w:rPr>
          <w:rFonts w:hint="eastAsia" w:ascii="宋体" w:hAnsi="宋体"/>
          <w:sz w:val="24"/>
          <w:szCs w:val="24"/>
        </w:rPr>
        <w:t>。</w:t>
      </w:r>
    </w:p>
    <w:p w14:paraId="26CF1A3E">
      <w:pPr>
        <w:spacing w:line="360" w:lineRule="auto"/>
        <w:ind w:firstLine="480" w:firstLineChars="200"/>
        <w:rPr>
          <w:rFonts w:ascii="宋体" w:hAnsi="宋体"/>
          <w:sz w:val="24"/>
          <w:szCs w:val="24"/>
          <w:highlight w:val="none"/>
        </w:rPr>
      </w:pPr>
      <w:r>
        <w:rPr>
          <w:rFonts w:hint="eastAsia" w:ascii="宋体" w:hAnsi="宋体"/>
          <w:sz w:val="24"/>
          <w:szCs w:val="24"/>
          <w:highlight w:val="none"/>
        </w:rPr>
        <w:t>5.</w:t>
      </w:r>
      <w:r>
        <w:rPr>
          <w:rFonts w:ascii="宋体" w:hAnsi="宋体"/>
          <w:sz w:val="24"/>
          <w:szCs w:val="24"/>
          <w:highlight w:val="none"/>
        </w:rPr>
        <w:t>如我方未</w:t>
      </w:r>
      <w:r>
        <w:rPr>
          <w:rFonts w:hint="eastAsia" w:ascii="宋体" w:hAnsi="宋体"/>
          <w:sz w:val="24"/>
          <w:szCs w:val="24"/>
          <w:highlight w:val="none"/>
        </w:rPr>
        <w:t>成交</w:t>
      </w:r>
      <w:r>
        <w:rPr>
          <w:rFonts w:ascii="宋体" w:hAnsi="宋体"/>
          <w:sz w:val="24"/>
          <w:szCs w:val="24"/>
          <w:highlight w:val="none"/>
        </w:rPr>
        <w:t>，你方有权不作任何解释。</w:t>
      </w:r>
    </w:p>
    <w:p w14:paraId="136A8195">
      <w:pPr>
        <w:spacing w:line="360" w:lineRule="auto"/>
        <w:ind w:firstLine="480" w:firstLineChars="200"/>
        <w:rPr>
          <w:rFonts w:ascii="宋体" w:hAnsi="宋体"/>
          <w:sz w:val="24"/>
          <w:szCs w:val="24"/>
          <w:highlight w:val="none"/>
        </w:rPr>
      </w:pPr>
      <w:r>
        <w:rPr>
          <w:rFonts w:hint="eastAsia" w:ascii="宋体" w:hAnsi="宋体"/>
          <w:sz w:val="24"/>
          <w:szCs w:val="24"/>
          <w:highlight w:val="none"/>
        </w:rPr>
        <w:t>6.</w:t>
      </w:r>
      <w:r>
        <w:rPr>
          <w:rFonts w:ascii="宋体" w:hAnsi="宋体"/>
          <w:sz w:val="24"/>
          <w:szCs w:val="24"/>
          <w:highlight w:val="none"/>
        </w:rPr>
        <w:t>我方承诺，不以任何形式干扰评</w:t>
      </w:r>
      <w:r>
        <w:rPr>
          <w:rFonts w:hint="eastAsia" w:ascii="宋体" w:hAnsi="宋体"/>
          <w:sz w:val="24"/>
          <w:szCs w:val="24"/>
          <w:highlight w:val="none"/>
        </w:rPr>
        <w:t>审</w:t>
      </w:r>
      <w:r>
        <w:rPr>
          <w:rFonts w:ascii="宋体" w:hAnsi="宋体"/>
          <w:sz w:val="24"/>
          <w:szCs w:val="24"/>
          <w:highlight w:val="none"/>
        </w:rPr>
        <w:t>工作。</w:t>
      </w:r>
    </w:p>
    <w:p w14:paraId="08E09019">
      <w:pPr>
        <w:spacing w:line="360" w:lineRule="auto"/>
        <w:ind w:firstLine="480" w:firstLineChars="200"/>
        <w:rPr>
          <w:rFonts w:ascii="宋体" w:hAnsi="宋体"/>
          <w:sz w:val="24"/>
          <w:szCs w:val="24"/>
          <w:highlight w:val="none"/>
        </w:rPr>
      </w:pPr>
      <w:r>
        <w:rPr>
          <w:rFonts w:hint="eastAsia" w:ascii="宋体" w:hAnsi="宋体"/>
          <w:sz w:val="24"/>
          <w:szCs w:val="24"/>
          <w:highlight w:val="none"/>
        </w:rPr>
        <w:t>7.</w:t>
      </w:r>
      <w:r>
        <w:rPr>
          <w:rFonts w:ascii="宋体" w:hAnsi="宋体"/>
          <w:sz w:val="24"/>
          <w:szCs w:val="24"/>
          <w:highlight w:val="none"/>
        </w:rPr>
        <w:t>除非另外达成协议并生效，你方的</w:t>
      </w:r>
      <w:r>
        <w:rPr>
          <w:rFonts w:hint="eastAsia" w:ascii="宋体" w:hAnsi="宋体"/>
          <w:sz w:val="24"/>
          <w:szCs w:val="24"/>
          <w:highlight w:val="none"/>
        </w:rPr>
        <w:t>成交通</w:t>
      </w:r>
      <w:r>
        <w:rPr>
          <w:rFonts w:ascii="宋体" w:hAnsi="宋体"/>
          <w:sz w:val="24"/>
          <w:szCs w:val="24"/>
          <w:highlight w:val="none"/>
        </w:rPr>
        <w:t>知书和我方所递交的</w:t>
      </w:r>
      <w:r>
        <w:rPr>
          <w:rFonts w:hint="eastAsia" w:ascii="宋体" w:hAnsi="宋体"/>
          <w:sz w:val="24"/>
          <w:szCs w:val="24"/>
          <w:highlight w:val="none"/>
        </w:rPr>
        <w:t>报价</w:t>
      </w:r>
      <w:r>
        <w:rPr>
          <w:rFonts w:ascii="宋体" w:hAnsi="宋体"/>
          <w:sz w:val="24"/>
          <w:szCs w:val="24"/>
          <w:highlight w:val="none"/>
        </w:rPr>
        <w:t>文件将构成约束我们双方的合同组成部分。</w:t>
      </w:r>
    </w:p>
    <w:p w14:paraId="2A3B0875">
      <w:pPr>
        <w:spacing w:line="360" w:lineRule="auto"/>
        <w:ind w:firstLine="480" w:firstLineChars="200"/>
        <w:rPr>
          <w:rFonts w:ascii="宋体" w:hAnsi="宋体"/>
          <w:sz w:val="24"/>
          <w:szCs w:val="24"/>
          <w:highlight w:val="none"/>
        </w:rPr>
      </w:pPr>
      <w:r>
        <w:rPr>
          <w:rFonts w:hint="eastAsia" w:ascii="宋体" w:hAnsi="宋体"/>
          <w:sz w:val="24"/>
          <w:szCs w:val="24"/>
          <w:highlight w:val="none"/>
        </w:rPr>
        <w:t>8.在此我方郑重承诺：我方将按采购人的要求提供相关供货服务，并且完全响应采购人的要求。</w:t>
      </w:r>
    </w:p>
    <w:p w14:paraId="0C0BA0AA">
      <w:pPr>
        <w:spacing w:line="360" w:lineRule="auto"/>
        <w:ind w:firstLine="480" w:firstLineChars="200"/>
        <w:rPr>
          <w:rFonts w:ascii="宋体" w:hAnsi="宋体"/>
          <w:sz w:val="24"/>
          <w:szCs w:val="24"/>
          <w:highlight w:val="none"/>
        </w:rPr>
      </w:pPr>
      <w:r>
        <w:rPr>
          <w:rFonts w:hint="eastAsia" w:ascii="宋体" w:hAnsi="宋体"/>
          <w:sz w:val="24"/>
          <w:szCs w:val="24"/>
          <w:highlight w:val="none"/>
        </w:rPr>
        <w:t>9.我方承诺：报价文件中所提供的相关业绩及资格证明材料真实、可靠，如有虚假，我方愿意承担相关经济及法律责任。</w:t>
      </w:r>
    </w:p>
    <w:p w14:paraId="4C169DD9">
      <w:pPr>
        <w:pStyle w:val="11"/>
        <w:snapToGrid w:val="0"/>
        <w:spacing w:line="360" w:lineRule="auto"/>
        <w:ind w:firstLine="480" w:firstLineChars="200"/>
        <w:rPr>
          <w:rFonts w:hAnsi="宋体"/>
          <w:sz w:val="24"/>
          <w:highlight w:val="none"/>
        </w:rPr>
      </w:pPr>
    </w:p>
    <w:p w14:paraId="4B2A7C4D">
      <w:pPr>
        <w:pStyle w:val="11"/>
        <w:snapToGrid w:val="0"/>
        <w:spacing w:line="360" w:lineRule="auto"/>
        <w:ind w:firstLine="480" w:firstLineChars="200"/>
        <w:rPr>
          <w:rFonts w:hAnsi="宋体"/>
          <w:bCs/>
          <w:sz w:val="24"/>
          <w:highlight w:val="none"/>
        </w:rPr>
      </w:pPr>
      <w:r>
        <w:rPr>
          <w:rFonts w:hint="eastAsia" w:hAnsi="宋体"/>
          <w:sz w:val="24"/>
          <w:highlight w:val="none"/>
        </w:rPr>
        <w:t>报价人</w:t>
      </w:r>
      <w:r>
        <w:rPr>
          <w:rFonts w:hAnsi="宋体"/>
          <w:sz w:val="24"/>
          <w:highlight w:val="none"/>
        </w:rPr>
        <w:t>（</w:t>
      </w:r>
      <w:r>
        <w:rPr>
          <w:rFonts w:hint="eastAsia" w:hAnsi="宋体"/>
          <w:sz w:val="24"/>
          <w:highlight w:val="none"/>
        </w:rPr>
        <w:t>单位公章或个人签字按手印</w:t>
      </w:r>
      <w:r>
        <w:rPr>
          <w:rFonts w:hAnsi="宋体"/>
          <w:sz w:val="24"/>
          <w:highlight w:val="none"/>
        </w:rPr>
        <w:t>）：</w:t>
      </w:r>
      <w:r>
        <w:rPr>
          <w:rFonts w:hAnsi="宋体"/>
          <w:bCs/>
          <w:sz w:val="24"/>
          <w:highlight w:val="none"/>
        </w:rPr>
        <w:t>_____________________</w:t>
      </w:r>
    </w:p>
    <w:p w14:paraId="5DC7DE04">
      <w:pPr>
        <w:rPr>
          <w:sz w:val="24"/>
          <w:szCs w:val="24"/>
          <w:highlight w:val="none"/>
        </w:rPr>
      </w:pPr>
    </w:p>
    <w:p w14:paraId="103E4C59">
      <w:pPr>
        <w:pStyle w:val="11"/>
        <w:snapToGrid w:val="0"/>
        <w:spacing w:line="360" w:lineRule="auto"/>
        <w:ind w:firstLine="480" w:firstLineChars="200"/>
        <w:rPr>
          <w:rFonts w:hAnsi="宋体"/>
          <w:bCs/>
          <w:sz w:val="24"/>
          <w:highlight w:val="none"/>
        </w:rPr>
      </w:pPr>
      <w:r>
        <w:rPr>
          <w:rFonts w:hAnsi="宋体"/>
          <w:sz w:val="24"/>
          <w:highlight w:val="none"/>
        </w:rPr>
        <w:t>法定代表人或委托代理人（</w:t>
      </w:r>
      <w:r>
        <w:rPr>
          <w:rFonts w:hint="eastAsia" w:hAnsi="宋体"/>
          <w:sz w:val="24"/>
          <w:highlight w:val="none"/>
        </w:rPr>
        <w:t>盖章或个人签字按手印</w:t>
      </w:r>
      <w:r>
        <w:rPr>
          <w:rFonts w:hAnsi="宋体"/>
          <w:sz w:val="24"/>
          <w:highlight w:val="none"/>
        </w:rPr>
        <w:t>）：</w:t>
      </w:r>
      <w:r>
        <w:rPr>
          <w:rFonts w:hAnsi="宋体"/>
          <w:bCs/>
          <w:sz w:val="24"/>
          <w:highlight w:val="none"/>
        </w:rPr>
        <w:t>_____________________</w:t>
      </w:r>
    </w:p>
    <w:p w14:paraId="79D49523">
      <w:pPr>
        <w:rPr>
          <w:sz w:val="24"/>
          <w:szCs w:val="24"/>
          <w:highlight w:val="none"/>
        </w:rPr>
      </w:pPr>
    </w:p>
    <w:p w14:paraId="78F30917">
      <w:pPr>
        <w:pStyle w:val="11"/>
        <w:snapToGrid w:val="0"/>
        <w:spacing w:line="360" w:lineRule="auto"/>
        <w:ind w:firstLine="480" w:firstLineChars="200"/>
        <w:rPr>
          <w:rFonts w:hAnsi="宋体"/>
          <w:sz w:val="24"/>
          <w:highlight w:val="none"/>
          <w:u w:val="single"/>
        </w:rPr>
      </w:pPr>
      <w:r>
        <w:rPr>
          <w:rFonts w:hAnsi="宋体"/>
          <w:sz w:val="24"/>
          <w:highlight w:val="none"/>
        </w:rPr>
        <w:t>日期：</w:t>
      </w:r>
      <w:r>
        <w:rPr>
          <w:rFonts w:hAnsi="宋体"/>
          <w:bCs/>
          <w:sz w:val="24"/>
          <w:highlight w:val="none"/>
        </w:rPr>
        <w:t>_____________________</w:t>
      </w:r>
    </w:p>
    <w:p w14:paraId="15A9AE4C">
      <w:pPr>
        <w:pStyle w:val="11"/>
        <w:snapToGrid w:val="0"/>
        <w:spacing w:before="100" w:beforeAutospacing="1" w:after="100" w:afterAutospacing="1" w:line="360" w:lineRule="auto"/>
        <w:rPr>
          <w:rFonts w:hAnsi="宋体"/>
          <w:sz w:val="24"/>
          <w:highlight w:val="none"/>
        </w:rPr>
      </w:pPr>
      <w:r>
        <w:rPr>
          <w:rFonts w:hAnsi="宋体"/>
          <w:b/>
          <w:sz w:val="24"/>
          <w:highlight w:val="none"/>
        </w:rPr>
        <w:br w:type="page"/>
      </w:r>
    </w:p>
    <w:p w14:paraId="4A0887F9">
      <w:pPr>
        <w:pStyle w:val="5"/>
        <w:ind w:firstLine="643"/>
        <w:jc w:val="center"/>
        <w:rPr>
          <w:rFonts w:hint="eastAsia" w:eastAsia="宋体"/>
          <w:highlight w:val="none"/>
          <w:lang w:eastAsia="zh-CN"/>
        </w:rPr>
      </w:pPr>
      <w:bookmarkStart w:id="95" w:name="_Toc256194848"/>
      <w:bookmarkStart w:id="96" w:name="_Toc55229802"/>
      <w:bookmarkStart w:id="97" w:name="_Toc19467"/>
      <w:bookmarkStart w:id="98" w:name="_Toc55310071"/>
      <w:bookmarkStart w:id="99" w:name="_Toc55303758"/>
      <w:bookmarkStart w:id="100" w:name="_Toc5453"/>
      <w:bookmarkStart w:id="101" w:name="_Toc19102"/>
      <w:bookmarkStart w:id="102" w:name="_Toc27900"/>
      <w:r>
        <w:rPr>
          <w:rFonts w:hint="eastAsia"/>
          <w:highlight w:val="none"/>
        </w:rPr>
        <w:t>（三）法定代表人身份证明</w:t>
      </w:r>
      <w:bookmarkEnd w:id="95"/>
      <w:r>
        <w:rPr>
          <w:rFonts w:hint="eastAsia"/>
          <w:highlight w:val="none"/>
        </w:rPr>
        <w:t>书</w:t>
      </w:r>
      <w:bookmarkEnd w:id="96"/>
      <w:bookmarkEnd w:id="97"/>
      <w:bookmarkEnd w:id="98"/>
      <w:bookmarkEnd w:id="99"/>
      <w:bookmarkEnd w:id="100"/>
      <w:bookmarkEnd w:id="101"/>
      <w:r>
        <w:rPr>
          <w:rFonts w:hint="eastAsia"/>
          <w:highlight w:val="none"/>
          <w:lang w:eastAsia="zh-CN"/>
        </w:rPr>
        <w:t>（</w:t>
      </w:r>
      <w:r>
        <w:rPr>
          <w:rFonts w:hint="eastAsia"/>
          <w:highlight w:val="none"/>
          <w:lang w:val="en-US" w:eastAsia="zh-CN"/>
        </w:rPr>
        <w:t>参考</w:t>
      </w:r>
      <w:r>
        <w:rPr>
          <w:rFonts w:hint="eastAsia"/>
          <w:highlight w:val="none"/>
          <w:lang w:eastAsia="zh-CN"/>
        </w:rPr>
        <w:t>）</w:t>
      </w:r>
      <w:bookmarkEnd w:id="102"/>
    </w:p>
    <w:p w14:paraId="2557F0B8">
      <w:pPr>
        <w:autoSpaceDE w:val="0"/>
        <w:autoSpaceDN w:val="0"/>
        <w:adjustRightInd w:val="0"/>
        <w:spacing w:line="360" w:lineRule="auto"/>
        <w:jc w:val="left"/>
        <w:rPr>
          <w:kern w:val="0"/>
          <w:szCs w:val="21"/>
          <w:highlight w:val="none"/>
        </w:rPr>
      </w:pPr>
    </w:p>
    <w:p w14:paraId="359D28C6">
      <w:pPr>
        <w:autoSpaceDE w:val="0"/>
        <w:autoSpaceDN w:val="0"/>
        <w:adjustRightInd w:val="0"/>
        <w:spacing w:line="360" w:lineRule="auto"/>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报价人（全称）：</w:t>
      </w:r>
    </w:p>
    <w:p w14:paraId="66F809E4">
      <w:pPr>
        <w:autoSpaceDE w:val="0"/>
        <w:autoSpaceDN w:val="0"/>
        <w:adjustRightInd w:val="0"/>
        <w:spacing w:line="360" w:lineRule="auto"/>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单位性质：</w:t>
      </w:r>
    </w:p>
    <w:p w14:paraId="1780CE95">
      <w:pPr>
        <w:autoSpaceDE w:val="0"/>
        <w:autoSpaceDN w:val="0"/>
        <w:adjustRightInd w:val="0"/>
        <w:spacing w:line="360" w:lineRule="auto"/>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地址：</w:t>
      </w:r>
    </w:p>
    <w:p w14:paraId="5A22E704">
      <w:pPr>
        <w:autoSpaceDE w:val="0"/>
        <w:autoSpaceDN w:val="0"/>
        <w:adjustRightInd w:val="0"/>
        <w:spacing w:line="360" w:lineRule="auto"/>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成立时间：</w:t>
      </w:r>
      <w:r>
        <w:rPr>
          <w:rFonts w:hint="eastAsia" w:asciiTheme="majorEastAsia" w:hAnsiTheme="majorEastAsia" w:eastAsiaTheme="majorEastAsia"/>
          <w:kern w:val="0"/>
          <w:sz w:val="24"/>
          <w:szCs w:val="24"/>
          <w:highlight w:val="none"/>
          <w:u w:val="single"/>
        </w:rPr>
        <w:t xml:space="preserve"> </w:t>
      </w:r>
      <w:r>
        <w:rPr>
          <w:rFonts w:asciiTheme="majorEastAsia" w:hAnsiTheme="majorEastAsia" w:eastAsiaTheme="majorEastAsia"/>
          <w:kern w:val="0"/>
          <w:sz w:val="24"/>
          <w:szCs w:val="24"/>
          <w:highlight w:val="none"/>
          <w:u w:val="single"/>
        </w:rPr>
        <w:t xml:space="preserve">   </w:t>
      </w:r>
      <w:r>
        <w:rPr>
          <w:rFonts w:hint="eastAsia" w:asciiTheme="majorEastAsia" w:hAnsiTheme="majorEastAsia" w:eastAsiaTheme="majorEastAsia"/>
          <w:kern w:val="0"/>
          <w:sz w:val="24"/>
          <w:szCs w:val="24"/>
          <w:highlight w:val="none"/>
        </w:rPr>
        <w:t>年</w:t>
      </w:r>
      <w:r>
        <w:rPr>
          <w:rFonts w:hint="eastAsia" w:asciiTheme="majorEastAsia" w:hAnsiTheme="majorEastAsia" w:eastAsiaTheme="majorEastAsia"/>
          <w:kern w:val="0"/>
          <w:sz w:val="24"/>
          <w:szCs w:val="24"/>
          <w:highlight w:val="none"/>
          <w:u w:val="single"/>
        </w:rPr>
        <w:t xml:space="preserve"> </w:t>
      </w:r>
      <w:r>
        <w:rPr>
          <w:rFonts w:asciiTheme="majorEastAsia" w:hAnsiTheme="majorEastAsia" w:eastAsiaTheme="majorEastAsia"/>
          <w:kern w:val="0"/>
          <w:sz w:val="24"/>
          <w:szCs w:val="24"/>
          <w:highlight w:val="none"/>
          <w:u w:val="single"/>
        </w:rPr>
        <w:t xml:space="preserve">   </w:t>
      </w:r>
      <w:r>
        <w:rPr>
          <w:rFonts w:hint="eastAsia" w:asciiTheme="majorEastAsia" w:hAnsiTheme="majorEastAsia" w:eastAsiaTheme="majorEastAsia"/>
          <w:kern w:val="0"/>
          <w:sz w:val="24"/>
          <w:szCs w:val="24"/>
          <w:highlight w:val="none"/>
        </w:rPr>
        <w:t>月</w:t>
      </w:r>
      <w:r>
        <w:rPr>
          <w:rFonts w:hint="eastAsia" w:asciiTheme="majorEastAsia" w:hAnsiTheme="majorEastAsia" w:eastAsiaTheme="majorEastAsia"/>
          <w:kern w:val="0"/>
          <w:sz w:val="24"/>
          <w:szCs w:val="24"/>
          <w:highlight w:val="none"/>
          <w:u w:val="single"/>
        </w:rPr>
        <w:t xml:space="preserve"> </w:t>
      </w:r>
      <w:r>
        <w:rPr>
          <w:rFonts w:asciiTheme="majorEastAsia" w:hAnsiTheme="majorEastAsia" w:eastAsiaTheme="majorEastAsia"/>
          <w:kern w:val="0"/>
          <w:sz w:val="24"/>
          <w:szCs w:val="24"/>
          <w:highlight w:val="none"/>
          <w:u w:val="single"/>
        </w:rPr>
        <w:t xml:space="preserve">   </w:t>
      </w:r>
      <w:r>
        <w:rPr>
          <w:rFonts w:hint="eastAsia" w:asciiTheme="majorEastAsia" w:hAnsiTheme="majorEastAsia" w:eastAsiaTheme="majorEastAsia"/>
          <w:kern w:val="0"/>
          <w:sz w:val="24"/>
          <w:szCs w:val="24"/>
          <w:highlight w:val="none"/>
        </w:rPr>
        <w:t>日</w:t>
      </w:r>
    </w:p>
    <w:p w14:paraId="1687DA08">
      <w:pPr>
        <w:autoSpaceDE w:val="0"/>
        <w:autoSpaceDN w:val="0"/>
        <w:adjustRightInd w:val="0"/>
        <w:spacing w:line="360" w:lineRule="auto"/>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经营期限：</w:t>
      </w:r>
    </w:p>
    <w:p w14:paraId="4C21F40A">
      <w:pPr>
        <w:autoSpaceDE w:val="0"/>
        <w:autoSpaceDN w:val="0"/>
        <w:adjustRightInd w:val="0"/>
        <w:spacing w:line="360" w:lineRule="auto"/>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姓名：</w:t>
      </w:r>
    </w:p>
    <w:p w14:paraId="2370F8D2">
      <w:pPr>
        <w:autoSpaceDE w:val="0"/>
        <w:autoSpaceDN w:val="0"/>
        <w:adjustRightInd w:val="0"/>
        <w:spacing w:line="360" w:lineRule="auto"/>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性别：</w:t>
      </w:r>
    </w:p>
    <w:p w14:paraId="4B587F75">
      <w:pPr>
        <w:autoSpaceDE w:val="0"/>
        <w:autoSpaceDN w:val="0"/>
        <w:adjustRightInd w:val="0"/>
        <w:spacing w:line="360" w:lineRule="auto"/>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年龄：</w:t>
      </w:r>
    </w:p>
    <w:p w14:paraId="6F6DC204">
      <w:pPr>
        <w:autoSpaceDE w:val="0"/>
        <w:autoSpaceDN w:val="0"/>
        <w:adjustRightInd w:val="0"/>
        <w:spacing w:line="360" w:lineRule="auto"/>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职务：</w:t>
      </w:r>
    </w:p>
    <w:p w14:paraId="61C434CF">
      <w:pPr>
        <w:autoSpaceDE w:val="0"/>
        <w:autoSpaceDN w:val="0"/>
        <w:adjustRightInd w:val="0"/>
        <w:spacing w:line="360" w:lineRule="auto"/>
        <w:ind w:firstLine="480" w:firstLineChars="200"/>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系（报价人）的法定代表人。</w:t>
      </w:r>
    </w:p>
    <w:p w14:paraId="630CAA28">
      <w:pPr>
        <w:autoSpaceDE w:val="0"/>
        <w:autoSpaceDN w:val="0"/>
        <w:adjustRightInd w:val="0"/>
        <w:spacing w:line="360" w:lineRule="auto"/>
        <w:jc w:val="left"/>
        <w:rPr>
          <w:rFonts w:asciiTheme="majorEastAsia" w:hAnsiTheme="majorEastAsia" w:eastAsiaTheme="majorEastAsia"/>
          <w:kern w:val="0"/>
          <w:sz w:val="24"/>
          <w:szCs w:val="24"/>
          <w:highlight w:val="none"/>
        </w:rPr>
      </w:pPr>
    </w:p>
    <w:p w14:paraId="4D0754C9">
      <w:pPr>
        <w:autoSpaceDE w:val="0"/>
        <w:autoSpaceDN w:val="0"/>
        <w:adjustRightInd w:val="0"/>
        <w:spacing w:line="360" w:lineRule="auto"/>
        <w:ind w:firstLine="420"/>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特此证明。</w:t>
      </w:r>
    </w:p>
    <w:p w14:paraId="29DB6B3E">
      <w:pPr>
        <w:autoSpaceDE w:val="0"/>
        <w:autoSpaceDN w:val="0"/>
        <w:adjustRightInd w:val="0"/>
        <w:spacing w:line="360" w:lineRule="auto"/>
        <w:ind w:firstLine="420"/>
        <w:jc w:val="lef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附：法定代表人身份证（复印件/扫描件）</w:t>
      </w:r>
    </w:p>
    <w:p w14:paraId="1403A6CD">
      <w:pPr>
        <w:autoSpaceDE w:val="0"/>
        <w:autoSpaceDN w:val="0"/>
        <w:adjustRightInd w:val="0"/>
        <w:spacing w:line="360" w:lineRule="auto"/>
        <w:ind w:firstLine="420"/>
        <w:jc w:val="left"/>
        <w:rPr>
          <w:rFonts w:asciiTheme="majorEastAsia" w:hAnsiTheme="majorEastAsia" w:eastAsiaTheme="majorEastAsia"/>
          <w:kern w:val="0"/>
          <w:sz w:val="24"/>
          <w:szCs w:val="24"/>
          <w:highlight w:val="none"/>
        </w:rPr>
      </w:pPr>
    </w:p>
    <w:p w14:paraId="077BF786">
      <w:pPr>
        <w:autoSpaceDE w:val="0"/>
        <w:autoSpaceDN w:val="0"/>
        <w:adjustRightInd w:val="0"/>
        <w:spacing w:line="360" w:lineRule="auto"/>
        <w:ind w:right="420"/>
        <w:jc w:val="righ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报价人：（单位公章或个人签字按手印）</w:t>
      </w:r>
    </w:p>
    <w:p w14:paraId="33244DCA">
      <w:pPr>
        <w:autoSpaceDE w:val="0"/>
        <w:autoSpaceDN w:val="0"/>
        <w:adjustRightInd w:val="0"/>
        <w:spacing w:line="360" w:lineRule="auto"/>
        <w:ind w:right="1140"/>
        <w:jc w:val="right"/>
        <w:rPr>
          <w:rFonts w:asciiTheme="majorEastAsia" w:hAnsiTheme="majorEastAsia" w:eastAsiaTheme="majorEastAsia"/>
          <w:kern w:val="0"/>
          <w:sz w:val="24"/>
          <w:szCs w:val="24"/>
          <w:highlight w:val="none"/>
        </w:rPr>
      </w:pPr>
      <w:r>
        <w:rPr>
          <w:rFonts w:hint="eastAsia" w:asciiTheme="majorEastAsia" w:hAnsiTheme="majorEastAsia" w:eastAsiaTheme="majorEastAsia"/>
          <w:kern w:val="0"/>
          <w:sz w:val="24"/>
          <w:szCs w:val="24"/>
          <w:highlight w:val="none"/>
        </w:rPr>
        <w:t>年  月  日</w:t>
      </w:r>
    </w:p>
    <w:p w14:paraId="75011B31">
      <w:pPr>
        <w:widowControl/>
        <w:spacing w:line="360" w:lineRule="auto"/>
        <w:rPr>
          <w:rFonts w:ascii="宋体" w:hAnsi="宋体"/>
          <w:szCs w:val="21"/>
          <w:highlight w:val="none"/>
        </w:rPr>
      </w:pPr>
    </w:p>
    <w:tbl>
      <w:tblPr>
        <w:tblStyle w:val="21"/>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10F1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49855C53">
            <w:pPr>
              <w:keepNext w:val="0"/>
              <w:keepLines w:val="0"/>
              <w:widowControl/>
              <w:suppressLineNumbers w:val="0"/>
              <w:spacing w:before="0" w:beforeAutospacing="0" w:after="0" w:afterAutospacing="0" w:line="360" w:lineRule="auto"/>
              <w:ind w:left="0" w:right="0"/>
              <w:rPr>
                <w:rFonts w:hint="default" w:ascii="宋体" w:hAnsi="宋体"/>
                <w:szCs w:val="21"/>
                <w:highlight w:val="none"/>
              </w:rPr>
            </w:pPr>
          </w:p>
          <w:p w14:paraId="2F93574B">
            <w:pPr>
              <w:keepNext w:val="0"/>
              <w:keepLines w:val="0"/>
              <w:suppressLineNumbers w:val="0"/>
              <w:spacing w:before="0" w:beforeAutospacing="0" w:after="0" w:afterAutospacing="0" w:line="360" w:lineRule="auto"/>
              <w:ind w:left="0" w:right="0"/>
              <w:jc w:val="center"/>
              <w:rPr>
                <w:rFonts w:hint="default" w:ascii="宋体" w:hAnsi="宋体"/>
                <w:szCs w:val="21"/>
                <w:highlight w:val="none"/>
              </w:rPr>
            </w:pPr>
            <w:r>
              <w:rPr>
                <w:rFonts w:hint="eastAsia" w:ascii="宋体" w:hAnsi="宋体"/>
                <w:szCs w:val="21"/>
                <w:highlight w:val="none"/>
              </w:rPr>
              <w:t>身份证复印件/扫描件</w:t>
            </w:r>
          </w:p>
          <w:p w14:paraId="28575037">
            <w:pPr>
              <w:keepNext w:val="0"/>
              <w:keepLines w:val="0"/>
              <w:suppressLineNumbers w:val="0"/>
              <w:spacing w:before="0" w:beforeAutospacing="0" w:after="0" w:afterAutospacing="0" w:line="360" w:lineRule="auto"/>
              <w:ind w:left="0" w:right="0"/>
              <w:rPr>
                <w:rFonts w:hint="default" w:ascii="宋体" w:hAnsi="宋体"/>
                <w:szCs w:val="21"/>
                <w:highlight w:val="none"/>
              </w:rPr>
            </w:pPr>
          </w:p>
          <w:p w14:paraId="09BB3351">
            <w:pPr>
              <w:keepNext w:val="0"/>
              <w:keepLines w:val="0"/>
              <w:widowControl/>
              <w:suppressLineNumbers w:val="0"/>
              <w:spacing w:before="0" w:beforeAutospacing="0" w:after="0" w:afterAutospacing="0" w:line="360" w:lineRule="auto"/>
              <w:ind w:left="0" w:right="0"/>
              <w:rPr>
                <w:rFonts w:hint="default" w:ascii="宋体" w:hAnsi="宋体"/>
                <w:szCs w:val="21"/>
                <w:highlight w:val="none"/>
              </w:rPr>
            </w:pPr>
          </w:p>
          <w:p w14:paraId="47514BF2">
            <w:pPr>
              <w:keepNext w:val="0"/>
              <w:keepLines w:val="0"/>
              <w:widowControl/>
              <w:suppressLineNumbers w:val="0"/>
              <w:spacing w:before="0" w:beforeAutospacing="0" w:after="0" w:afterAutospacing="0" w:line="360" w:lineRule="auto"/>
              <w:ind w:left="0" w:right="0"/>
              <w:rPr>
                <w:rFonts w:hint="default" w:ascii="宋体" w:hAnsi="宋体"/>
                <w:szCs w:val="21"/>
                <w:highlight w:val="none"/>
              </w:rPr>
            </w:pPr>
          </w:p>
        </w:tc>
      </w:tr>
    </w:tbl>
    <w:p w14:paraId="10B24596">
      <w:pPr>
        <w:widowControl/>
        <w:spacing w:line="360" w:lineRule="auto"/>
        <w:rPr>
          <w:rFonts w:ascii="宋体" w:hAnsi="宋体"/>
          <w:szCs w:val="21"/>
          <w:highlight w:val="none"/>
        </w:rPr>
      </w:pPr>
    </w:p>
    <w:p w14:paraId="6A931BEC">
      <w:pPr>
        <w:widowControl/>
        <w:spacing w:line="360" w:lineRule="auto"/>
        <w:rPr>
          <w:rFonts w:ascii="宋体" w:hAnsi="宋体"/>
          <w:szCs w:val="21"/>
          <w:highlight w:val="none"/>
        </w:rPr>
      </w:pPr>
      <w:r>
        <w:rPr>
          <w:rFonts w:ascii="宋体" w:hAnsi="宋体"/>
          <w:szCs w:val="21"/>
          <w:highlight w:val="none"/>
        </w:rPr>
        <w:br w:type="page"/>
      </w:r>
    </w:p>
    <w:p w14:paraId="296FE4E1">
      <w:pPr>
        <w:pStyle w:val="5"/>
        <w:ind w:firstLine="643"/>
        <w:jc w:val="center"/>
        <w:rPr>
          <w:rFonts w:hint="eastAsia" w:eastAsia="宋体"/>
          <w:highlight w:val="none"/>
          <w:lang w:eastAsia="zh-CN"/>
        </w:rPr>
      </w:pPr>
      <w:bookmarkStart w:id="103" w:name="_Toc55310072"/>
      <w:bookmarkStart w:id="104" w:name="_Toc16284"/>
      <w:bookmarkStart w:id="105" w:name="_Toc9527"/>
      <w:bookmarkStart w:id="106" w:name="_Toc55303759"/>
      <w:bookmarkStart w:id="107" w:name="_Toc5429"/>
      <w:bookmarkStart w:id="108" w:name="_Toc4579"/>
      <w:r>
        <w:rPr>
          <w:rFonts w:hint="eastAsia"/>
          <w:highlight w:val="none"/>
        </w:rPr>
        <w:t>（四）法定代表人授权委托书</w:t>
      </w:r>
      <w:bookmarkEnd w:id="103"/>
      <w:bookmarkEnd w:id="104"/>
      <w:bookmarkEnd w:id="105"/>
      <w:bookmarkEnd w:id="106"/>
      <w:bookmarkEnd w:id="107"/>
      <w:r>
        <w:rPr>
          <w:rFonts w:hint="eastAsia"/>
          <w:highlight w:val="none"/>
          <w:lang w:eastAsia="zh-CN"/>
        </w:rPr>
        <w:t>（</w:t>
      </w:r>
      <w:r>
        <w:rPr>
          <w:rFonts w:hint="eastAsia"/>
          <w:highlight w:val="none"/>
          <w:lang w:val="en-US" w:eastAsia="zh-CN"/>
        </w:rPr>
        <w:t>参考</w:t>
      </w:r>
      <w:r>
        <w:rPr>
          <w:rFonts w:hint="eastAsia"/>
          <w:highlight w:val="none"/>
          <w:lang w:eastAsia="zh-CN"/>
        </w:rPr>
        <w:t>）</w:t>
      </w:r>
      <w:bookmarkEnd w:id="108"/>
    </w:p>
    <w:p w14:paraId="12C8F9F9">
      <w:pPr>
        <w:autoSpaceDE w:val="0"/>
        <w:autoSpaceDN w:val="0"/>
        <w:adjustRightInd w:val="0"/>
        <w:spacing w:line="360" w:lineRule="auto"/>
        <w:ind w:firstLine="480" w:firstLineChars="200"/>
        <w:jc w:val="left"/>
        <w:rPr>
          <w:kern w:val="0"/>
          <w:sz w:val="24"/>
          <w:szCs w:val="24"/>
          <w:highlight w:val="none"/>
        </w:rPr>
      </w:pPr>
      <w:r>
        <w:rPr>
          <w:rFonts w:hint="eastAsia"/>
          <w:kern w:val="0"/>
          <w:sz w:val="24"/>
          <w:szCs w:val="24"/>
          <w:highlight w:val="none"/>
        </w:rPr>
        <w:t>本人（姓名）系（报价人）的法定代表人，现委托（姓名）为我方代理人。代理人根据授权，以我方名义签署、澄清、说明、补正、递交、撤回、修改</w:t>
      </w:r>
      <w:r>
        <w:rPr>
          <w:rFonts w:hint="eastAsia" w:ascii="Times New Roman" w:hAnsi="Times New Roman" w:cs="Times New Roman"/>
          <w:b/>
          <w:bCs/>
          <w:kern w:val="0"/>
          <w:sz w:val="24"/>
          <w:szCs w:val="24"/>
          <w:highlight w:val="none"/>
          <w:lang w:eastAsia="zh-CN"/>
        </w:rPr>
        <w:t>（昌宁云能新能源有限公司</w:t>
      </w:r>
      <w:r>
        <w:rPr>
          <w:rFonts w:hint="eastAsia" w:ascii="Times New Roman" w:hAnsi="Times New Roman" w:cs="Times New Roman"/>
          <w:b/>
          <w:bCs/>
          <w:kern w:val="0"/>
          <w:sz w:val="24"/>
          <w:szCs w:val="24"/>
          <w:highlight w:val="none"/>
          <w:lang w:val="en-US" w:eastAsia="zh-CN"/>
        </w:rPr>
        <w:t>办公楼宇标识标牌更换</w:t>
      </w:r>
      <w:r>
        <w:rPr>
          <w:rFonts w:hint="eastAsia"/>
          <w:b/>
          <w:bCs/>
          <w:kern w:val="0"/>
          <w:sz w:val="24"/>
          <w:szCs w:val="24"/>
          <w:highlight w:val="none"/>
        </w:rPr>
        <w:t>项目</w:t>
      </w:r>
      <w:r>
        <w:rPr>
          <w:rFonts w:hint="eastAsia"/>
          <w:kern w:val="0"/>
          <w:sz w:val="24"/>
          <w:szCs w:val="24"/>
          <w:highlight w:val="none"/>
        </w:rPr>
        <w:t>）报价文件、签订合同和处理有关事宜，其法律后果由我方承担。</w:t>
      </w:r>
    </w:p>
    <w:p w14:paraId="777C837A">
      <w:pPr>
        <w:autoSpaceDE w:val="0"/>
        <w:autoSpaceDN w:val="0"/>
        <w:adjustRightInd w:val="0"/>
        <w:spacing w:line="360" w:lineRule="auto"/>
        <w:ind w:firstLine="480" w:firstLineChars="200"/>
        <w:jc w:val="left"/>
        <w:rPr>
          <w:kern w:val="0"/>
          <w:sz w:val="24"/>
          <w:szCs w:val="24"/>
          <w:highlight w:val="none"/>
        </w:rPr>
      </w:pPr>
      <w:r>
        <w:rPr>
          <w:rFonts w:hint="eastAsia"/>
          <w:kern w:val="0"/>
          <w:sz w:val="24"/>
          <w:szCs w:val="24"/>
          <w:highlight w:val="none"/>
        </w:rPr>
        <w:t>委托期限：</w:t>
      </w:r>
    </w:p>
    <w:p w14:paraId="59F4F91A">
      <w:pPr>
        <w:autoSpaceDE w:val="0"/>
        <w:autoSpaceDN w:val="0"/>
        <w:adjustRightInd w:val="0"/>
        <w:spacing w:line="360" w:lineRule="auto"/>
        <w:ind w:firstLine="480" w:firstLineChars="200"/>
        <w:jc w:val="left"/>
        <w:rPr>
          <w:kern w:val="0"/>
          <w:sz w:val="24"/>
          <w:szCs w:val="24"/>
          <w:highlight w:val="none"/>
        </w:rPr>
      </w:pPr>
      <w:r>
        <w:rPr>
          <w:rFonts w:hint="eastAsia"/>
          <w:kern w:val="0"/>
          <w:sz w:val="24"/>
          <w:szCs w:val="24"/>
          <w:highlight w:val="none"/>
        </w:rPr>
        <w:t>代理人无转委托权。</w:t>
      </w:r>
    </w:p>
    <w:p w14:paraId="706BC2A9">
      <w:pPr>
        <w:autoSpaceDE w:val="0"/>
        <w:autoSpaceDN w:val="0"/>
        <w:adjustRightInd w:val="0"/>
        <w:spacing w:line="360" w:lineRule="auto"/>
        <w:jc w:val="left"/>
        <w:textAlignment w:val="baseline"/>
        <w:rPr>
          <w:kern w:val="0"/>
          <w:sz w:val="24"/>
          <w:szCs w:val="24"/>
          <w:highlight w:val="none"/>
        </w:rPr>
      </w:pPr>
    </w:p>
    <w:p w14:paraId="412B8C2C">
      <w:pPr>
        <w:autoSpaceDE w:val="0"/>
        <w:autoSpaceDN w:val="0"/>
        <w:adjustRightInd w:val="0"/>
        <w:spacing w:line="360" w:lineRule="auto"/>
        <w:ind w:right="420" w:firstLine="480" w:firstLineChars="200"/>
        <w:textAlignment w:val="baseline"/>
        <w:rPr>
          <w:kern w:val="0"/>
          <w:sz w:val="24"/>
          <w:szCs w:val="24"/>
          <w:highlight w:val="none"/>
        </w:rPr>
      </w:pPr>
      <w:r>
        <w:rPr>
          <w:rFonts w:hint="eastAsia"/>
          <w:kern w:val="0"/>
          <w:sz w:val="24"/>
          <w:szCs w:val="24"/>
          <w:highlight w:val="none"/>
        </w:rPr>
        <w:t>报价人：（单位公章或个人签字按手印）</w:t>
      </w:r>
    </w:p>
    <w:p w14:paraId="04245BD4">
      <w:pPr>
        <w:autoSpaceDE w:val="0"/>
        <w:autoSpaceDN w:val="0"/>
        <w:adjustRightInd w:val="0"/>
        <w:spacing w:line="360" w:lineRule="auto"/>
        <w:ind w:right="420" w:firstLine="480" w:firstLineChars="200"/>
        <w:textAlignment w:val="baseline"/>
        <w:rPr>
          <w:kern w:val="0"/>
          <w:sz w:val="24"/>
          <w:szCs w:val="24"/>
          <w:highlight w:val="none"/>
        </w:rPr>
      </w:pPr>
    </w:p>
    <w:p w14:paraId="37BFB9FC">
      <w:pPr>
        <w:autoSpaceDE w:val="0"/>
        <w:autoSpaceDN w:val="0"/>
        <w:adjustRightInd w:val="0"/>
        <w:spacing w:line="360" w:lineRule="auto"/>
        <w:ind w:right="420" w:firstLine="480" w:firstLineChars="200"/>
        <w:textAlignment w:val="baseline"/>
        <w:rPr>
          <w:kern w:val="0"/>
          <w:sz w:val="24"/>
          <w:szCs w:val="24"/>
          <w:highlight w:val="none"/>
        </w:rPr>
      </w:pPr>
      <w:r>
        <w:rPr>
          <w:rFonts w:hint="eastAsia"/>
          <w:kern w:val="0"/>
          <w:sz w:val="24"/>
          <w:szCs w:val="24"/>
          <w:highlight w:val="none"/>
        </w:rPr>
        <w:t>法定代表人：（盖章或个人签字按手印）</w:t>
      </w:r>
    </w:p>
    <w:p w14:paraId="280D8355">
      <w:pPr>
        <w:autoSpaceDE w:val="0"/>
        <w:autoSpaceDN w:val="0"/>
        <w:adjustRightInd w:val="0"/>
        <w:spacing w:line="360" w:lineRule="auto"/>
        <w:ind w:firstLine="480" w:firstLineChars="200"/>
        <w:jc w:val="left"/>
        <w:textAlignment w:val="baseline"/>
        <w:rPr>
          <w:kern w:val="0"/>
          <w:sz w:val="24"/>
          <w:szCs w:val="24"/>
          <w:highlight w:val="none"/>
        </w:rPr>
      </w:pPr>
    </w:p>
    <w:p w14:paraId="1608062D">
      <w:pPr>
        <w:autoSpaceDE w:val="0"/>
        <w:autoSpaceDN w:val="0"/>
        <w:adjustRightInd w:val="0"/>
        <w:spacing w:line="360" w:lineRule="auto"/>
        <w:ind w:firstLine="480" w:firstLineChars="200"/>
        <w:jc w:val="left"/>
        <w:textAlignment w:val="baseline"/>
        <w:rPr>
          <w:kern w:val="0"/>
          <w:sz w:val="24"/>
          <w:szCs w:val="24"/>
          <w:highlight w:val="none"/>
        </w:rPr>
      </w:pPr>
      <w:r>
        <w:rPr>
          <w:rFonts w:hint="eastAsia"/>
          <w:kern w:val="0"/>
          <w:sz w:val="24"/>
          <w:szCs w:val="24"/>
          <w:highlight w:val="none"/>
        </w:rPr>
        <w:t>委托代理人：（盖章或个人签字按手印）</w:t>
      </w:r>
    </w:p>
    <w:p w14:paraId="4269A002">
      <w:pPr>
        <w:autoSpaceDE w:val="0"/>
        <w:autoSpaceDN w:val="0"/>
        <w:adjustRightInd w:val="0"/>
        <w:spacing w:line="360" w:lineRule="auto"/>
        <w:ind w:right="420"/>
        <w:textAlignment w:val="baseline"/>
        <w:rPr>
          <w:kern w:val="0"/>
          <w:sz w:val="24"/>
          <w:szCs w:val="24"/>
          <w:highlight w:val="none"/>
        </w:rPr>
      </w:pPr>
    </w:p>
    <w:p w14:paraId="30A06240">
      <w:pPr>
        <w:autoSpaceDE w:val="0"/>
        <w:autoSpaceDN w:val="0"/>
        <w:adjustRightInd w:val="0"/>
        <w:spacing w:line="360" w:lineRule="auto"/>
        <w:ind w:right="420"/>
        <w:jc w:val="right"/>
        <w:textAlignment w:val="baseline"/>
        <w:rPr>
          <w:rFonts w:ascii="宋体" w:hAnsi="宋体"/>
          <w:b/>
          <w:sz w:val="24"/>
          <w:szCs w:val="24"/>
          <w:highlight w:val="none"/>
        </w:rPr>
      </w:pPr>
      <w:r>
        <w:rPr>
          <w:rFonts w:hint="eastAsia"/>
          <w:kern w:val="0"/>
          <w:sz w:val="24"/>
          <w:szCs w:val="24"/>
          <w:highlight w:val="none"/>
        </w:rPr>
        <w:t>年    月    日</w:t>
      </w:r>
    </w:p>
    <w:p w14:paraId="36117256">
      <w:pPr>
        <w:widowControl/>
        <w:spacing w:line="360" w:lineRule="auto"/>
        <w:rPr>
          <w:rFonts w:ascii="宋体" w:hAnsi="宋体"/>
          <w:sz w:val="24"/>
          <w:szCs w:val="24"/>
          <w:highlight w:val="none"/>
        </w:rPr>
      </w:pPr>
      <w:r>
        <w:rPr>
          <w:rFonts w:hint="eastAsia" w:ascii="宋体" w:hAnsi="宋体"/>
          <w:sz w:val="24"/>
          <w:szCs w:val="24"/>
          <w:highlight w:val="none"/>
        </w:rPr>
        <w:t>附：</w:t>
      </w:r>
    </w:p>
    <w:p w14:paraId="02CBAB1E">
      <w:pPr>
        <w:widowControl/>
        <w:spacing w:line="360" w:lineRule="auto"/>
        <w:ind w:firstLine="480" w:firstLineChars="200"/>
        <w:rPr>
          <w:rFonts w:ascii="宋体" w:hAnsi="宋体"/>
          <w:sz w:val="24"/>
          <w:szCs w:val="24"/>
          <w:highlight w:val="none"/>
        </w:rPr>
      </w:pPr>
      <w:r>
        <w:rPr>
          <w:rFonts w:hint="eastAsia" w:ascii="宋体" w:hAnsi="宋体"/>
          <w:sz w:val="24"/>
          <w:szCs w:val="24"/>
          <w:highlight w:val="none"/>
        </w:rPr>
        <w:t>被授权代理人身份证</w:t>
      </w:r>
    </w:p>
    <w:p w14:paraId="23B6C378">
      <w:pPr>
        <w:widowControl/>
        <w:spacing w:line="360" w:lineRule="auto"/>
        <w:ind w:firstLine="480" w:firstLineChars="200"/>
        <w:rPr>
          <w:sz w:val="24"/>
          <w:szCs w:val="24"/>
          <w:highlight w:val="none"/>
        </w:rPr>
      </w:pPr>
      <w:r>
        <w:rPr>
          <w:rFonts w:hint="eastAsia" w:ascii="宋体" w:hAnsi="宋体"/>
          <w:sz w:val="24"/>
          <w:szCs w:val="24"/>
          <w:highlight w:val="none"/>
        </w:rPr>
        <w:t>（复印件/扫描件）</w:t>
      </w:r>
      <w:bookmarkStart w:id="109" w:name="_Toc58941271"/>
    </w:p>
    <w:p w14:paraId="568F54C4">
      <w:pPr>
        <w:widowControl/>
        <w:spacing w:line="360" w:lineRule="auto"/>
        <w:ind w:firstLine="420" w:firstLineChars="200"/>
        <w:rPr>
          <w:highlight w:val="none"/>
        </w:rPr>
      </w:pPr>
    </w:p>
    <w:tbl>
      <w:tblPr>
        <w:tblStyle w:val="21"/>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212B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4B23E03C">
            <w:pPr>
              <w:keepNext w:val="0"/>
              <w:keepLines w:val="0"/>
              <w:widowControl/>
              <w:suppressLineNumbers w:val="0"/>
              <w:spacing w:before="0" w:beforeAutospacing="0" w:after="0" w:afterAutospacing="0" w:line="360" w:lineRule="auto"/>
              <w:ind w:left="0" w:right="0"/>
              <w:rPr>
                <w:rFonts w:hint="default" w:ascii="宋体" w:hAnsi="宋体"/>
                <w:szCs w:val="21"/>
                <w:highlight w:val="none"/>
              </w:rPr>
            </w:pPr>
          </w:p>
          <w:p w14:paraId="255FF44D">
            <w:pPr>
              <w:keepNext w:val="0"/>
              <w:keepLines w:val="0"/>
              <w:suppressLineNumbers w:val="0"/>
              <w:spacing w:before="0" w:beforeAutospacing="0" w:after="0" w:afterAutospacing="0" w:line="360" w:lineRule="auto"/>
              <w:ind w:left="0" w:right="0"/>
              <w:jc w:val="center"/>
              <w:rPr>
                <w:rFonts w:hint="default" w:ascii="宋体" w:hAnsi="宋体"/>
                <w:szCs w:val="21"/>
                <w:highlight w:val="none"/>
              </w:rPr>
            </w:pPr>
            <w:r>
              <w:rPr>
                <w:rFonts w:hint="eastAsia" w:ascii="宋体" w:hAnsi="宋体"/>
                <w:szCs w:val="21"/>
                <w:highlight w:val="none"/>
              </w:rPr>
              <w:t>身份证复印件/扫描件</w:t>
            </w:r>
          </w:p>
          <w:p w14:paraId="6C976F48">
            <w:pPr>
              <w:keepNext w:val="0"/>
              <w:keepLines w:val="0"/>
              <w:suppressLineNumbers w:val="0"/>
              <w:spacing w:before="0" w:beforeAutospacing="0" w:after="0" w:afterAutospacing="0" w:line="360" w:lineRule="auto"/>
              <w:ind w:left="0" w:right="0"/>
              <w:rPr>
                <w:rFonts w:hint="default" w:ascii="宋体" w:hAnsi="宋体"/>
                <w:szCs w:val="21"/>
                <w:highlight w:val="none"/>
              </w:rPr>
            </w:pPr>
          </w:p>
          <w:p w14:paraId="0EF54B40">
            <w:pPr>
              <w:keepNext w:val="0"/>
              <w:keepLines w:val="0"/>
              <w:widowControl/>
              <w:suppressLineNumbers w:val="0"/>
              <w:spacing w:before="0" w:beforeAutospacing="0" w:after="0" w:afterAutospacing="0" w:line="360" w:lineRule="auto"/>
              <w:ind w:left="0" w:right="0"/>
              <w:rPr>
                <w:rFonts w:hint="default" w:ascii="宋体" w:hAnsi="宋体"/>
                <w:szCs w:val="21"/>
                <w:highlight w:val="none"/>
              </w:rPr>
            </w:pPr>
          </w:p>
          <w:p w14:paraId="47074093">
            <w:pPr>
              <w:keepNext w:val="0"/>
              <w:keepLines w:val="0"/>
              <w:widowControl/>
              <w:suppressLineNumbers w:val="0"/>
              <w:spacing w:before="0" w:beforeAutospacing="0" w:after="0" w:afterAutospacing="0" w:line="360" w:lineRule="auto"/>
              <w:ind w:left="0" w:right="0"/>
              <w:rPr>
                <w:rFonts w:hint="default" w:ascii="宋体" w:hAnsi="宋体"/>
                <w:szCs w:val="21"/>
                <w:highlight w:val="none"/>
              </w:rPr>
            </w:pPr>
          </w:p>
        </w:tc>
      </w:tr>
    </w:tbl>
    <w:p w14:paraId="692A5558">
      <w:pPr>
        <w:widowControl/>
        <w:spacing w:line="360" w:lineRule="auto"/>
        <w:jc w:val="left"/>
        <w:rPr>
          <w:highlight w:val="none"/>
        </w:rPr>
      </w:pPr>
      <w:r>
        <w:rPr>
          <w:highlight w:val="none"/>
        </w:rPr>
        <w:br w:type="page"/>
      </w:r>
    </w:p>
    <w:bookmarkEnd w:id="109"/>
    <w:p w14:paraId="0B183BA7">
      <w:pPr>
        <w:pStyle w:val="5"/>
        <w:ind w:firstLine="643"/>
        <w:jc w:val="center"/>
        <w:rPr>
          <w:highlight w:val="none"/>
        </w:rPr>
      </w:pPr>
      <w:bookmarkStart w:id="110" w:name="_Toc439554167"/>
      <w:bookmarkStart w:id="111" w:name="_Toc30223"/>
      <w:bookmarkStart w:id="112" w:name="_Toc55310073"/>
      <w:bookmarkStart w:id="113" w:name="_Toc26244"/>
      <w:bookmarkStart w:id="114" w:name="_Toc32556"/>
      <w:bookmarkStart w:id="115" w:name="_Toc55229803"/>
      <w:bookmarkStart w:id="116" w:name="_Toc440110297"/>
      <w:bookmarkStart w:id="117" w:name="_Toc14585"/>
      <w:bookmarkStart w:id="118" w:name="_Toc28036"/>
      <w:bookmarkStart w:id="119" w:name="_Toc5259"/>
      <w:bookmarkStart w:id="120" w:name="_Toc435803793"/>
      <w:bookmarkStart w:id="121" w:name="_Toc55303760"/>
      <w:bookmarkStart w:id="122" w:name="_Toc1503"/>
      <w:r>
        <w:rPr>
          <w:rFonts w:hint="eastAsia"/>
          <w:highlight w:val="none"/>
        </w:rPr>
        <w:t>（五）商务部份其它资料</w:t>
      </w:r>
      <w:bookmarkEnd w:id="110"/>
      <w:bookmarkEnd w:id="111"/>
      <w:bookmarkEnd w:id="112"/>
      <w:bookmarkEnd w:id="113"/>
      <w:bookmarkEnd w:id="114"/>
      <w:bookmarkEnd w:id="115"/>
      <w:bookmarkEnd w:id="116"/>
      <w:bookmarkEnd w:id="117"/>
      <w:bookmarkEnd w:id="118"/>
      <w:bookmarkEnd w:id="119"/>
      <w:bookmarkEnd w:id="120"/>
      <w:bookmarkEnd w:id="121"/>
      <w:bookmarkEnd w:id="122"/>
    </w:p>
    <w:p w14:paraId="515EDC96">
      <w:pPr>
        <w:autoSpaceDE w:val="0"/>
        <w:autoSpaceDN w:val="0"/>
        <w:adjustRightInd w:val="0"/>
        <w:spacing w:line="360" w:lineRule="auto"/>
        <w:rPr>
          <w:rFonts w:ascii="宋体" w:hAnsi="宋体" w:cs="宋体"/>
          <w:b/>
          <w:bCs/>
          <w:kern w:val="0"/>
          <w:sz w:val="24"/>
          <w:szCs w:val="24"/>
          <w:highlight w:val="none"/>
        </w:rPr>
      </w:pPr>
      <w:bookmarkStart w:id="123" w:name="_Toc367696557"/>
      <w:r>
        <w:rPr>
          <w:rFonts w:hint="eastAsia" w:ascii="宋体" w:hAnsi="宋体" w:cs="宋体"/>
          <w:b/>
          <w:bCs/>
          <w:kern w:val="0"/>
          <w:sz w:val="24"/>
          <w:szCs w:val="24"/>
          <w:highlight w:val="none"/>
        </w:rPr>
        <w:t>1.一般要求：</w:t>
      </w:r>
      <w:r>
        <w:rPr>
          <w:rFonts w:hint="eastAsia"/>
          <w:sz w:val="24"/>
          <w:highlight w:val="none"/>
          <w:lang w:val="en-US" w:eastAsia="zh-CN"/>
        </w:rPr>
        <w:t>投标人</w:t>
      </w:r>
      <w:r>
        <w:rPr>
          <w:rFonts w:ascii="宋体" w:hAnsi="宋体" w:eastAsia="宋体" w:cs="Times New Roman"/>
          <w:kern w:val="2"/>
          <w:sz w:val="24"/>
          <w:szCs w:val="20"/>
          <w:lang w:val="en-US" w:eastAsia="zh-CN" w:bidi="ar-SA"/>
        </w:rPr>
        <w:t>应具有独立法人资格及独立承担民事责任能力，在专业技术、人员组织、资金等方面具有相应完成本项目的服务的能力，营业执照应具有相关经营范围且在有效期内</w:t>
      </w:r>
      <w:r>
        <w:rPr>
          <w:rFonts w:hint="eastAsia" w:ascii="宋体" w:hAnsi="宋体" w:cs="宋体"/>
          <w:b/>
          <w:bCs/>
          <w:kern w:val="0"/>
          <w:sz w:val="24"/>
          <w:szCs w:val="24"/>
          <w:highlight w:val="none"/>
        </w:rPr>
        <w:t>。</w:t>
      </w:r>
    </w:p>
    <w:p w14:paraId="0CE30390">
      <w:pPr>
        <w:autoSpaceDE w:val="0"/>
        <w:autoSpaceDN w:val="0"/>
        <w:adjustRightInd w:val="0"/>
        <w:spacing w:line="360" w:lineRule="auto"/>
        <w:rPr>
          <w:rFonts w:hint="eastAsia" w:ascii="宋体" w:hAnsi="宋体" w:cs="宋体"/>
          <w:b/>
          <w:bCs/>
          <w:kern w:val="0"/>
          <w:sz w:val="24"/>
          <w:szCs w:val="24"/>
          <w:highlight w:val="none"/>
          <w:lang w:val="en-US" w:eastAsia="zh-CN"/>
        </w:rPr>
      </w:pPr>
      <w:r>
        <w:rPr>
          <w:rFonts w:hint="eastAsia" w:ascii="宋体" w:hAnsi="宋体" w:cs="宋体"/>
          <w:b/>
          <w:bCs/>
          <w:kern w:val="0"/>
          <w:sz w:val="24"/>
          <w:szCs w:val="24"/>
          <w:highlight w:val="none"/>
        </w:rPr>
        <w:t>1.1.</w:t>
      </w:r>
      <w:r>
        <w:rPr>
          <w:rFonts w:hint="eastAsia" w:ascii="宋体" w:hAnsi="宋体" w:cs="宋体"/>
          <w:b/>
          <w:bCs/>
          <w:kern w:val="0"/>
          <w:sz w:val="24"/>
          <w:szCs w:val="24"/>
          <w:highlight w:val="none"/>
          <w:lang w:val="en-US" w:eastAsia="zh-CN"/>
        </w:rPr>
        <w:t>营业执照</w:t>
      </w:r>
    </w:p>
    <w:p w14:paraId="10989BF3">
      <w:pPr>
        <w:spacing w:line="360" w:lineRule="auto"/>
        <w:rPr>
          <w:highlight w:val="none"/>
        </w:rPr>
      </w:pPr>
    </w:p>
    <w:p w14:paraId="17F05FF6">
      <w:pPr>
        <w:pStyle w:val="26"/>
        <w:rPr>
          <w:rFonts w:hint="eastAsia"/>
          <w:highlight w:val="none"/>
          <w:lang w:eastAsia="zh-CN"/>
        </w:rPr>
      </w:pPr>
    </w:p>
    <w:p w14:paraId="2FFA1215">
      <w:pPr>
        <w:pStyle w:val="6"/>
        <w:spacing w:line="360" w:lineRule="auto"/>
        <w:rPr>
          <w:rFonts w:hint="eastAsia" w:ascii="宋体" w:hAnsi="宋体" w:eastAsia="宋体" w:cs="宋体"/>
          <w:bCs/>
          <w:sz w:val="24"/>
          <w:szCs w:val="24"/>
          <w:highlight w:val="none"/>
        </w:rPr>
      </w:pPr>
    </w:p>
    <w:p w14:paraId="523F3881">
      <w:pPr>
        <w:pStyle w:val="6"/>
        <w:spacing w:line="360" w:lineRule="auto"/>
        <w:rPr>
          <w:rFonts w:hint="eastAsia" w:ascii="宋体" w:hAnsi="宋体" w:eastAsia="宋体" w:cs="宋体"/>
          <w:bCs/>
          <w:sz w:val="24"/>
          <w:szCs w:val="24"/>
          <w:highlight w:val="none"/>
        </w:rPr>
      </w:pPr>
    </w:p>
    <w:p w14:paraId="255E2BA5">
      <w:pPr>
        <w:pStyle w:val="6"/>
        <w:spacing w:line="360" w:lineRule="auto"/>
        <w:rPr>
          <w:rFonts w:hint="eastAsia" w:ascii="宋体" w:hAnsi="宋体" w:eastAsia="宋体" w:cs="宋体"/>
          <w:bCs/>
          <w:sz w:val="24"/>
          <w:szCs w:val="24"/>
          <w:highlight w:val="none"/>
        </w:rPr>
      </w:pPr>
    </w:p>
    <w:p w14:paraId="34A0F75C">
      <w:pPr>
        <w:pStyle w:val="6"/>
        <w:spacing w:line="360" w:lineRule="auto"/>
        <w:rPr>
          <w:rFonts w:hint="eastAsia" w:ascii="宋体" w:hAnsi="宋体" w:eastAsia="宋体" w:cs="宋体"/>
          <w:bCs/>
          <w:sz w:val="24"/>
          <w:szCs w:val="24"/>
          <w:highlight w:val="none"/>
        </w:rPr>
      </w:pPr>
    </w:p>
    <w:p w14:paraId="276739A4">
      <w:pPr>
        <w:pStyle w:val="6"/>
        <w:spacing w:line="360" w:lineRule="auto"/>
        <w:rPr>
          <w:rFonts w:hint="eastAsia" w:ascii="宋体" w:hAnsi="宋体" w:eastAsia="宋体" w:cs="宋体"/>
          <w:bCs/>
          <w:sz w:val="24"/>
          <w:szCs w:val="24"/>
          <w:highlight w:val="none"/>
        </w:rPr>
      </w:pPr>
    </w:p>
    <w:p w14:paraId="40B8A743">
      <w:pPr>
        <w:pStyle w:val="6"/>
        <w:spacing w:line="360" w:lineRule="auto"/>
        <w:rPr>
          <w:rFonts w:hint="eastAsia" w:ascii="宋体" w:hAnsi="宋体" w:eastAsia="宋体" w:cs="宋体"/>
          <w:bCs/>
          <w:sz w:val="24"/>
          <w:szCs w:val="24"/>
          <w:highlight w:val="none"/>
        </w:rPr>
      </w:pPr>
    </w:p>
    <w:p w14:paraId="48A5F771">
      <w:pPr>
        <w:pStyle w:val="6"/>
        <w:spacing w:line="360" w:lineRule="auto"/>
        <w:rPr>
          <w:rFonts w:hint="eastAsia" w:ascii="宋体" w:hAnsi="宋体" w:eastAsia="宋体" w:cs="宋体"/>
          <w:bCs/>
          <w:sz w:val="24"/>
          <w:szCs w:val="24"/>
          <w:highlight w:val="none"/>
        </w:rPr>
      </w:pPr>
    </w:p>
    <w:p w14:paraId="69083D29">
      <w:pPr>
        <w:pStyle w:val="6"/>
        <w:spacing w:line="360" w:lineRule="auto"/>
        <w:rPr>
          <w:rFonts w:hint="eastAsia" w:ascii="宋体" w:hAnsi="宋体" w:eastAsia="宋体" w:cs="宋体"/>
          <w:bCs/>
          <w:sz w:val="24"/>
          <w:szCs w:val="24"/>
          <w:highlight w:val="none"/>
        </w:rPr>
      </w:pPr>
    </w:p>
    <w:p w14:paraId="707FF5F7">
      <w:pPr>
        <w:pStyle w:val="6"/>
        <w:spacing w:line="360" w:lineRule="auto"/>
        <w:rPr>
          <w:rFonts w:hint="eastAsia" w:ascii="宋体" w:hAnsi="宋体" w:eastAsia="宋体" w:cs="宋体"/>
          <w:bCs/>
          <w:sz w:val="24"/>
          <w:szCs w:val="24"/>
          <w:highlight w:val="none"/>
        </w:rPr>
      </w:pPr>
    </w:p>
    <w:p w14:paraId="00A2EF24">
      <w:pPr>
        <w:pStyle w:val="6"/>
        <w:spacing w:line="360" w:lineRule="auto"/>
        <w:rPr>
          <w:rFonts w:hint="eastAsia" w:ascii="宋体" w:hAnsi="宋体" w:eastAsia="宋体" w:cs="宋体"/>
          <w:bCs/>
          <w:sz w:val="24"/>
          <w:szCs w:val="24"/>
          <w:highlight w:val="none"/>
        </w:rPr>
      </w:pPr>
    </w:p>
    <w:p w14:paraId="1FABBE19">
      <w:pPr>
        <w:pStyle w:val="6"/>
        <w:spacing w:line="360" w:lineRule="auto"/>
        <w:rPr>
          <w:rFonts w:hint="eastAsia" w:ascii="宋体" w:hAnsi="宋体" w:eastAsia="宋体" w:cs="宋体"/>
          <w:bCs/>
          <w:sz w:val="24"/>
          <w:szCs w:val="24"/>
          <w:highlight w:val="none"/>
        </w:rPr>
      </w:pPr>
      <w:r>
        <w:rPr>
          <w:rFonts w:hint="eastAsia" w:ascii="宋体" w:hAnsi="宋体" w:eastAsia="宋体" w:cs="宋体"/>
          <w:b/>
          <w:bCs/>
          <w:kern w:val="0"/>
          <w:sz w:val="24"/>
          <w:szCs w:val="24"/>
          <w:highlight w:val="none"/>
          <w:lang w:val="en-US" w:eastAsia="zh-CN" w:bidi="ar-SA"/>
        </w:rPr>
        <w:t>2.资质要求：</w:t>
      </w:r>
      <w:r>
        <w:rPr>
          <w:rFonts w:hint="eastAsia" w:ascii="宋体" w:hAnsi="宋体" w:eastAsia="宋体" w:cs="Times New Roman"/>
          <w:b w:val="0"/>
          <w:kern w:val="2"/>
          <w:sz w:val="24"/>
          <w:szCs w:val="20"/>
          <w:lang w:val="en-US" w:eastAsia="zh-CN" w:bidi="ar-SA"/>
        </w:rPr>
        <w:t>具有广告制作、室内装饰装修等相关资质。</w:t>
      </w:r>
    </w:p>
    <w:p w14:paraId="72E6E892">
      <w:pPr>
        <w:pStyle w:val="6"/>
        <w:spacing w:line="360" w:lineRule="auto"/>
        <w:rPr>
          <w:rFonts w:hint="eastAsia" w:ascii="宋体" w:hAnsi="宋体" w:eastAsia="宋体" w:cs="宋体"/>
          <w:bCs/>
          <w:sz w:val="24"/>
          <w:szCs w:val="24"/>
          <w:highlight w:val="none"/>
        </w:rPr>
      </w:pPr>
    </w:p>
    <w:p w14:paraId="2E7D18AB">
      <w:pPr>
        <w:rPr>
          <w:rFonts w:hint="eastAsia" w:ascii="宋体" w:hAnsi="宋体" w:eastAsia="宋体" w:cs="宋体"/>
          <w:bCs/>
          <w:sz w:val="24"/>
          <w:szCs w:val="24"/>
          <w:highlight w:val="none"/>
        </w:rPr>
      </w:pPr>
    </w:p>
    <w:p w14:paraId="7C18B8A0">
      <w:pPr>
        <w:pStyle w:val="2"/>
        <w:rPr>
          <w:rFonts w:hint="eastAsia" w:ascii="宋体" w:hAnsi="宋体" w:eastAsia="宋体" w:cs="宋体"/>
          <w:bCs/>
          <w:sz w:val="24"/>
          <w:szCs w:val="24"/>
          <w:highlight w:val="none"/>
        </w:rPr>
      </w:pPr>
    </w:p>
    <w:p w14:paraId="6C0B38B4">
      <w:pPr>
        <w:rPr>
          <w:rFonts w:hint="eastAsia" w:ascii="宋体" w:hAnsi="宋体" w:eastAsia="宋体" w:cs="宋体"/>
          <w:bCs/>
          <w:sz w:val="24"/>
          <w:szCs w:val="24"/>
          <w:highlight w:val="none"/>
        </w:rPr>
      </w:pPr>
    </w:p>
    <w:p w14:paraId="393EB2BC">
      <w:pPr>
        <w:pStyle w:val="2"/>
        <w:rPr>
          <w:rFonts w:hint="eastAsia" w:ascii="宋体" w:hAnsi="宋体" w:eastAsia="宋体" w:cs="宋体"/>
          <w:bCs/>
          <w:sz w:val="24"/>
          <w:szCs w:val="24"/>
          <w:highlight w:val="none"/>
        </w:rPr>
      </w:pPr>
    </w:p>
    <w:p w14:paraId="3D192835">
      <w:pPr>
        <w:rPr>
          <w:rFonts w:hint="eastAsia" w:ascii="宋体" w:hAnsi="宋体" w:eastAsia="宋体" w:cs="宋体"/>
          <w:bCs/>
          <w:sz w:val="24"/>
          <w:szCs w:val="24"/>
          <w:highlight w:val="none"/>
        </w:rPr>
      </w:pPr>
    </w:p>
    <w:p w14:paraId="1D8D666B">
      <w:pPr>
        <w:rPr>
          <w:rFonts w:hint="eastAsia" w:ascii="宋体" w:hAnsi="宋体" w:eastAsia="宋体" w:cs="宋体"/>
          <w:bCs/>
          <w:sz w:val="24"/>
          <w:szCs w:val="24"/>
          <w:highlight w:val="none"/>
        </w:rPr>
      </w:pPr>
    </w:p>
    <w:p w14:paraId="17096C6E">
      <w:pPr>
        <w:rPr>
          <w:rFonts w:hint="eastAsia"/>
        </w:rPr>
      </w:pPr>
    </w:p>
    <w:bookmarkEnd w:id="123"/>
    <w:p w14:paraId="7DED6EE3">
      <w:pPr>
        <w:pStyle w:val="6"/>
        <w:spacing w:line="360" w:lineRule="auto"/>
        <w:rPr>
          <w:rFonts w:ascii="宋体" w:hAnsi="宋体" w:eastAsia="宋体" w:cs="宋体"/>
          <w:bCs/>
          <w:sz w:val="24"/>
          <w:szCs w:val="24"/>
          <w:highlight w:val="none"/>
        </w:rPr>
      </w:pPr>
      <w:r>
        <w:rPr>
          <w:rFonts w:hint="eastAsia" w:ascii="宋体" w:hAnsi="宋体" w:eastAsia="宋体" w:cs="宋体"/>
          <w:bCs/>
          <w:sz w:val="24"/>
          <w:szCs w:val="24"/>
          <w:highlight w:val="none"/>
          <w:lang w:val="en-US" w:eastAsia="zh-CN"/>
        </w:rPr>
        <w:t>3</w:t>
      </w:r>
      <w:r>
        <w:rPr>
          <w:rFonts w:hint="eastAsia" w:ascii="宋体" w:hAnsi="宋体" w:eastAsia="宋体" w:cs="宋体"/>
          <w:bCs/>
          <w:sz w:val="24"/>
          <w:szCs w:val="24"/>
          <w:highlight w:val="none"/>
        </w:rPr>
        <w:t>.信誉：</w:t>
      </w:r>
    </w:p>
    <w:p w14:paraId="2071601F">
      <w:pPr>
        <w:pStyle w:val="6"/>
        <w:spacing w:line="360" w:lineRule="auto"/>
        <w:rPr>
          <w:rFonts w:ascii="宋体" w:hAnsi="宋体" w:eastAsia="宋体" w:cs="宋体"/>
          <w:bCs/>
          <w:sz w:val="24"/>
          <w:szCs w:val="24"/>
          <w:highlight w:val="none"/>
        </w:rPr>
      </w:pPr>
      <w:r>
        <w:rPr>
          <w:rFonts w:hint="eastAsia" w:ascii="宋体" w:hAnsi="宋体" w:eastAsia="宋体" w:cs="宋体"/>
          <w:bCs/>
          <w:sz w:val="24"/>
          <w:szCs w:val="24"/>
          <w:highlight w:val="none"/>
          <w:lang w:val="en-US" w:eastAsia="zh-CN"/>
        </w:rPr>
        <w:t>3</w:t>
      </w:r>
      <w:r>
        <w:rPr>
          <w:rFonts w:hint="eastAsia" w:ascii="宋体" w:hAnsi="宋体" w:eastAsia="宋体" w:cs="宋体"/>
          <w:bCs/>
          <w:sz w:val="24"/>
          <w:szCs w:val="24"/>
          <w:highlight w:val="none"/>
        </w:rPr>
        <w:t>.1.</w:t>
      </w:r>
      <w:r>
        <w:rPr>
          <w:rFonts w:hint="eastAsia" w:ascii="宋体" w:hAnsi="宋体" w:eastAsia="宋体" w:cs="Times New Roman"/>
          <w:b w:val="0"/>
          <w:kern w:val="2"/>
          <w:sz w:val="24"/>
          <w:szCs w:val="20"/>
          <w:lang w:val="en-US" w:eastAsia="zh-CN" w:bidi="ar-SA"/>
        </w:rPr>
        <w:t>供应商应当信誉良好，未被列入“信用中国”网站（www.creditchina.gov.cn）重大税收违法案件当事人名单、严重失信主体名单查询名单（附截图）</w:t>
      </w:r>
    </w:p>
    <w:p w14:paraId="6DD646CB">
      <w:pPr>
        <w:spacing w:line="360" w:lineRule="auto"/>
        <w:ind w:firstLine="420" w:firstLineChars="200"/>
        <w:rPr>
          <w:rFonts w:ascii="宋体" w:hAnsi="宋体" w:cs="宋体"/>
          <w:highlight w:val="none"/>
        </w:rPr>
      </w:pPr>
      <w:r>
        <w:rPr>
          <w:rFonts w:hint="eastAsia" w:ascii="宋体" w:hAnsi="宋体" w:cs="宋体"/>
          <w:highlight w:val="none"/>
        </w:rPr>
        <w:t>（查询方法：登录“信用中国https://www.creditchina.gov.cn”→点入“</w:t>
      </w:r>
      <w:r>
        <w:rPr>
          <w:rFonts w:hint="eastAsia" w:ascii="宋体" w:hAnsi="宋体" w:cs="宋体"/>
          <w:highlight w:val="none"/>
          <w:lang w:val="en-US" w:eastAsia="zh-CN"/>
        </w:rPr>
        <w:t>专项查询</w:t>
      </w:r>
      <w:r>
        <w:rPr>
          <w:rFonts w:hint="eastAsia" w:ascii="宋体" w:hAnsi="宋体" w:cs="宋体"/>
          <w:highlight w:val="none"/>
        </w:rPr>
        <w:t>”→在“重大税收违法失信主体”、“政府采购严重违法失信行为记录名单”栏目处输入投标人名称→对查询内容进行截图）。</w:t>
      </w:r>
    </w:p>
    <w:p w14:paraId="4ACD36DD">
      <w:pPr>
        <w:pStyle w:val="6"/>
        <w:spacing w:line="360" w:lineRule="auto"/>
        <w:jc w:val="center"/>
        <w:rPr>
          <w:rFonts w:ascii="宋体" w:hAnsi="宋体" w:eastAsia="宋体" w:cs="宋体"/>
          <w:bCs/>
          <w:sz w:val="24"/>
          <w:szCs w:val="24"/>
          <w:highlight w:val="none"/>
        </w:rPr>
      </w:pPr>
      <w:r>
        <w:rPr>
          <w:rFonts w:hint="eastAsia" w:ascii="宋体" w:hAnsi="宋体" w:eastAsia="宋体" w:cs="宋体"/>
          <w:highlight w:val="none"/>
        </w:rPr>
        <w:drawing>
          <wp:inline distT="0" distB="0" distL="114300" distR="114300">
            <wp:extent cx="5266690" cy="3486785"/>
            <wp:effectExtent l="0" t="0" r="381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5266690" cy="3486785"/>
                    </a:xfrm>
                    <a:prstGeom prst="rect">
                      <a:avLst/>
                    </a:prstGeom>
                    <a:noFill/>
                    <a:ln>
                      <a:noFill/>
                    </a:ln>
                  </pic:spPr>
                </pic:pic>
              </a:graphicData>
            </a:graphic>
          </wp:inline>
        </w:drawing>
      </w:r>
    </w:p>
    <w:p w14:paraId="497AE47E">
      <w:pPr>
        <w:pStyle w:val="6"/>
        <w:spacing w:line="360" w:lineRule="auto"/>
        <w:rPr>
          <w:rFonts w:ascii="宋体" w:hAnsi="宋体" w:eastAsia="宋体" w:cs="宋体"/>
          <w:bCs/>
          <w:sz w:val="24"/>
          <w:szCs w:val="24"/>
          <w:highlight w:val="none"/>
        </w:rPr>
      </w:pPr>
    </w:p>
    <w:p w14:paraId="62CE968B">
      <w:pPr>
        <w:jc w:val="center"/>
        <w:rPr>
          <w:rFonts w:ascii="宋体" w:hAnsi="宋体" w:cs="宋体"/>
          <w:highlight w:val="none"/>
        </w:rPr>
      </w:pPr>
      <w:r>
        <w:rPr>
          <w:rFonts w:hint="eastAsia" w:ascii="宋体" w:hAnsi="宋体" w:cs="宋体"/>
          <w:highlight w:val="none"/>
        </w:rPr>
        <w:drawing>
          <wp:inline distT="0" distB="0" distL="114300" distR="114300">
            <wp:extent cx="5266690" cy="3460750"/>
            <wp:effectExtent l="0" t="0" r="381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5"/>
                    <a:stretch>
                      <a:fillRect/>
                    </a:stretch>
                  </pic:blipFill>
                  <pic:spPr>
                    <a:xfrm>
                      <a:off x="0" y="0"/>
                      <a:ext cx="5266690" cy="3460750"/>
                    </a:xfrm>
                    <a:prstGeom prst="rect">
                      <a:avLst/>
                    </a:prstGeom>
                    <a:noFill/>
                    <a:ln>
                      <a:noFill/>
                    </a:ln>
                  </pic:spPr>
                </pic:pic>
              </a:graphicData>
            </a:graphic>
          </wp:inline>
        </w:drawing>
      </w:r>
    </w:p>
    <w:p w14:paraId="789CDE35">
      <w:pPr>
        <w:rPr>
          <w:rFonts w:ascii="宋体" w:hAnsi="宋体" w:cs="宋体"/>
          <w:highlight w:val="none"/>
        </w:rPr>
      </w:pPr>
    </w:p>
    <w:p w14:paraId="4C20BB35">
      <w:pPr>
        <w:pStyle w:val="6"/>
        <w:spacing w:line="360" w:lineRule="auto"/>
        <w:rPr>
          <w:rFonts w:ascii="宋体" w:hAnsi="宋体" w:eastAsia="宋体" w:cs="宋体"/>
          <w:bCs/>
          <w:sz w:val="24"/>
          <w:szCs w:val="24"/>
          <w:highlight w:val="none"/>
        </w:rPr>
      </w:pPr>
    </w:p>
    <w:p w14:paraId="3B9C7CCE">
      <w:pPr>
        <w:pStyle w:val="6"/>
        <w:spacing w:line="360" w:lineRule="auto"/>
        <w:rPr>
          <w:rFonts w:hint="eastAsia" w:ascii="宋体" w:hAnsi="宋体" w:eastAsia="宋体" w:cs="Times New Roman"/>
          <w:b w:val="0"/>
          <w:kern w:val="2"/>
          <w:sz w:val="24"/>
          <w:szCs w:val="20"/>
          <w:lang w:val="en-US" w:eastAsia="zh-CN" w:bidi="ar-SA"/>
        </w:rPr>
      </w:pPr>
      <w:r>
        <w:rPr>
          <w:rFonts w:hint="eastAsia" w:ascii="宋体" w:hAnsi="宋体" w:eastAsia="宋体" w:cs="宋体"/>
          <w:bCs/>
          <w:sz w:val="24"/>
          <w:szCs w:val="24"/>
          <w:highlight w:val="none"/>
          <w:lang w:val="en-US" w:eastAsia="zh-CN"/>
        </w:rPr>
        <w:t>3</w:t>
      </w:r>
      <w:r>
        <w:rPr>
          <w:rFonts w:hint="eastAsia" w:ascii="宋体" w:hAnsi="宋体" w:eastAsia="宋体" w:cs="宋体"/>
          <w:bCs/>
          <w:sz w:val="24"/>
          <w:szCs w:val="24"/>
          <w:highlight w:val="none"/>
        </w:rPr>
        <w:t>.2</w:t>
      </w:r>
      <w:r>
        <w:rPr>
          <w:rFonts w:hint="eastAsia" w:ascii="宋体" w:hAnsi="宋体" w:eastAsia="宋体" w:cs="Times New Roman"/>
          <w:b w:val="0"/>
          <w:kern w:val="2"/>
          <w:sz w:val="24"/>
          <w:szCs w:val="20"/>
          <w:lang w:val="en-US" w:eastAsia="zh-CN" w:bidi="ar-SA"/>
        </w:rPr>
        <w:t>未被列入“中国执行信息公开网”网站（</w:t>
      </w:r>
      <w:r>
        <w:rPr>
          <w:rFonts w:hint="eastAsia" w:ascii="宋体" w:hAnsi="宋体" w:eastAsia="宋体" w:cs="Times New Roman"/>
          <w:b w:val="0"/>
          <w:kern w:val="2"/>
          <w:sz w:val="24"/>
          <w:szCs w:val="20"/>
          <w:lang w:val="en-US" w:eastAsia="zh-CN" w:bidi="ar-SA"/>
        </w:rPr>
        <w:fldChar w:fldCharType="begin"/>
      </w:r>
      <w:r>
        <w:rPr>
          <w:rFonts w:hint="eastAsia" w:ascii="宋体" w:hAnsi="宋体" w:eastAsia="宋体" w:cs="Times New Roman"/>
          <w:b w:val="0"/>
          <w:kern w:val="2"/>
          <w:sz w:val="24"/>
          <w:szCs w:val="20"/>
          <w:lang w:val="en-US" w:eastAsia="zh-CN" w:bidi="ar-SA"/>
        </w:rPr>
        <w:instrText xml:space="preserve"> HYPERLINK "http://zxgk.court.gov.cn/" </w:instrText>
      </w:r>
      <w:r>
        <w:rPr>
          <w:rFonts w:hint="eastAsia" w:ascii="宋体" w:hAnsi="宋体" w:eastAsia="宋体" w:cs="Times New Roman"/>
          <w:b w:val="0"/>
          <w:kern w:val="2"/>
          <w:sz w:val="24"/>
          <w:szCs w:val="20"/>
          <w:lang w:val="en-US" w:eastAsia="zh-CN" w:bidi="ar-SA"/>
        </w:rPr>
        <w:fldChar w:fldCharType="separate"/>
      </w:r>
      <w:r>
        <w:rPr>
          <w:rFonts w:hint="eastAsia" w:ascii="宋体" w:hAnsi="宋体" w:eastAsia="宋体" w:cs="Times New Roman"/>
          <w:b w:val="0"/>
          <w:kern w:val="2"/>
          <w:sz w:val="24"/>
          <w:szCs w:val="20"/>
          <w:lang w:val="en-US" w:eastAsia="zh-CN" w:bidi="ar-SA"/>
        </w:rPr>
        <w:t>http://zxgk.court.gov.cn</w:t>
      </w:r>
      <w:r>
        <w:rPr>
          <w:rFonts w:hint="eastAsia" w:ascii="宋体" w:hAnsi="宋体" w:eastAsia="宋体" w:cs="Times New Roman"/>
          <w:b w:val="0"/>
          <w:kern w:val="2"/>
          <w:sz w:val="24"/>
          <w:szCs w:val="20"/>
          <w:lang w:val="en-US" w:eastAsia="zh-CN" w:bidi="ar-SA"/>
        </w:rPr>
        <w:fldChar w:fldCharType="end"/>
      </w:r>
      <w:r>
        <w:rPr>
          <w:rFonts w:hint="eastAsia" w:ascii="宋体" w:hAnsi="宋体" w:eastAsia="宋体" w:cs="Times New Roman"/>
          <w:b w:val="0"/>
          <w:kern w:val="2"/>
          <w:sz w:val="24"/>
          <w:szCs w:val="20"/>
          <w:lang w:val="en-US" w:eastAsia="zh-CN" w:bidi="ar-SA"/>
        </w:rPr>
        <w:t>）失信被执行人；（附截图）</w:t>
      </w:r>
    </w:p>
    <w:p w14:paraId="37AC3953">
      <w:pPr>
        <w:autoSpaceDE w:val="0"/>
        <w:autoSpaceDN w:val="0"/>
        <w:adjustRightInd w:val="0"/>
        <w:spacing w:line="360" w:lineRule="auto"/>
        <w:ind w:firstLine="480" w:firstLineChars="200"/>
        <w:jc w:val="left"/>
        <w:rPr>
          <w:rFonts w:ascii="宋体" w:hAnsi="宋体" w:cs="宋体"/>
          <w:kern w:val="0"/>
          <w:sz w:val="24"/>
          <w:szCs w:val="24"/>
          <w:highlight w:val="none"/>
        </w:rPr>
      </w:pPr>
      <w:r>
        <w:rPr>
          <w:rFonts w:hint="eastAsia" w:ascii="宋体" w:hAnsi="宋体" w:cs="宋体"/>
          <w:kern w:val="0"/>
          <w:sz w:val="24"/>
          <w:szCs w:val="24"/>
          <w:highlight w:val="none"/>
        </w:rPr>
        <w:t>（查询网址：登录“中国执行信息公开网http://zxgk.court.gov.cn/”→点入“失信被执行人”→在“查询条件”栏目处输入投标人名称、身份证号码/组织机构代码→对查询内容进行截图，具体网址http://zxgk.court.gov.cn/shixin/）。</w:t>
      </w:r>
    </w:p>
    <w:p w14:paraId="22E6EBAD">
      <w:pPr>
        <w:pStyle w:val="11"/>
        <w:spacing w:line="600" w:lineRule="exact"/>
        <w:rPr>
          <w:rFonts w:hAnsi="宋体" w:eastAsia="宋体" w:cs="宋体"/>
          <w:b/>
          <w:sz w:val="28"/>
          <w:highlight w:val="none"/>
        </w:rPr>
      </w:pPr>
      <w:r>
        <w:rPr>
          <w:rFonts w:hint="eastAsia" w:hAnsi="宋体" w:eastAsia="宋体" w:cs="宋体"/>
          <w:highlight w:val="none"/>
        </w:rPr>
        <w:drawing>
          <wp:anchor distT="0" distB="0" distL="114300" distR="114300" simplePos="0" relativeHeight="251659264" behindDoc="0" locked="0" layoutInCell="1" allowOverlap="1">
            <wp:simplePos x="0" y="0"/>
            <wp:positionH relativeFrom="column">
              <wp:posOffset>-22225</wp:posOffset>
            </wp:positionH>
            <wp:positionV relativeFrom="paragraph">
              <wp:posOffset>214630</wp:posOffset>
            </wp:positionV>
            <wp:extent cx="5718175" cy="3798570"/>
            <wp:effectExtent l="0" t="0" r="9525" b="11430"/>
            <wp:wrapTopAndBottom/>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6"/>
                    <a:stretch>
                      <a:fillRect/>
                    </a:stretch>
                  </pic:blipFill>
                  <pic:spPr>
                    <a:xfrm>
                      <a:off x="0" y="0"/>
                      <a:ext cx="5718175" cy="3798570"/>
                    </a:xfrm>
                    <a:prstGeom prst="rect">
                      <a:avLst/>
                    </a:prstGeom>
                    <a:noFill/>
                    <a:ln>
                      <a:noFill/>
                    </a:ln>
                  </pic:spPr>
                </pic:pic>
              </a:graphicData>
            </a:graphic>
          </wp:anchor>
        </w:drawing>
      </w:r>
    </w:p>
    <w:p w14:paraId="61A12305">
      <w:pPr>
        <w:rPr>
          <w:rFonts w:hint="eastAsia"/>
          <w:highlight w:val="none"/>
          <w:lang w:eastAsia="zh-CN"/>
        </w:rPr>
      </w:pPr>
      <w:bookmarkStart w:id="124" w:name="_Toc27113"/>
      <w:bookmarkStart w:id="125" w:name="_Toc55310076"/>
      <w:bookmarkStart w:id="126" w:name="_Toc20967"/>
      <w:bookmarkStart w:id="127" w:name="_Toc120189606"/>
      <w:bookmarkStart w:id="128" w:name="_Toc14353"/>
      <w:bookmarkStart w:id="129" w:name="_Toc55229805"/>
      <w:bookmarkStart w:id="130" w:name="_Toc91770398"/>
      <w:bookmarkStart w:id="131" w:name="_Toc106363226"/>
      <w:bookmarkStart w:id="132" w:name="_Toc110"/>
      <w:bookmarkStart w:id="133" w:name="_Toc435803795"/>
      <w:bookmarkStart w:id="134" w:name="_Toc439554169"/>
      <w:bookmarkStart w:id="135" w:name="_Toc55303763"/>
      <w:bookmarkStart w:id="136" w:name="_Toc25234"/>
      <w:bookmarkStart w:id="137" w:name="_Toc440110299"/>
      <w:r>
        <w:rPr>
          <w:rFonts w:hint="eastAsia"/>
          <w:highlight w:val="none"/>
          <w:lang w:eastAsia="zh-CN"/>
        </w:rPr>
        <w:br w:type="page"/>
      </w:r>
    </w:p>
    <w:p w14:paraId="68847700">
      <w:pPr>
        <w:pStyle w:val="5"/>
        <w:spacing w:line="415" w:lineRule="auto"/>
        <w:jc w:val="center"/>
        <w:rPr>
          <w:rFonts w:hint="eastAsia"/>
          <w:highlight w:val="none"/>
        </w:rPr>
      </w:pPr>
      <w:bookmarkStart w:id="138" w:name="_Toc27412"/>
      <w:r>
        <w:rPr>
          <w:rFonts w:hint="eastAsia"/>
          <w:highlight w:val="none"/>
          <w:lang w:eastAsia="zh-CN"/>
        </w:rPr>
        <w:t>（</w:t>
      </w:r>
      <w:r>
        <w:rPr>
          <w:rFonts w:hint="eastAsia"/>
          <w:highlight w:val="none"/>
          <w:lang w:val="en-US" w:eastAsia="zh-CN"/>
        </w:rPr>
        <w:t>六</w:t>
      </w:r>
      <w:r>
        <w:rPr>
          <w:rFonts w:hint="eastAsia"/>
          <w:highlight w:val="none"/>
          <w:lang w:eastAsia="zh-CN"/>
        </w:rPr>
        <w:t>）</w:t>
      </w:r>
      <w:r>
        <w:rPr>
          <w:rFonts w:hint="eastAsia"/>
          <w:highlight w:val="none"/>
        </w:rPr>
        <w:t>类似项目业绩表</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tbl>
      <w:tblPr>
        <w:tblStyle w:val="21"/>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2FA3DCE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9CBC2A0">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r>
              <w:rPr>
                <w:rFonts w:hint="default" w:hAnsi="宋体"/>
                <w:szCs w:val="21"/>
                <w:highlight w:val="none"/>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3E9C1D51">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r>
              <w:rPr>
                <w:rFonts w:hint="default" w:hAnsi="宋体"/>
                <w:szCs w:val="21"/>
                <w:highlight w:val="none"/>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46C971A3">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r>
              <w:rPr>
                <w:rFonts w:hint="default" w:hAnsi="宋体"/>
                <w:szCs w:val="21"/>
                <w:highlight w:val="none"/>
              </w:rPr>
              <w:t>项目</w:t>
            </w:r>
            <w:r>
              <w:rPr>
                <w:rFonts w:hint="eastAsia" w:hAnsi="宋体"/>
                <w:szCs w:val="21"/>
                <w:highlight w:val="none"/>
              </w:rPr>
              <w:t>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481AA73E">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r>
              <w:rPr>
                <w:rFonts w:hint="default" w:hAnsi="宋体"/>
                <w:szCs w:val="21"/>
                <w:highlight w:val="none"/>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2DE92B94">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r>
              <w:rPr>
                <w:rFonts w:hint="default" w:hAnsi="宋体"/>
                <w:szCs w:val="21"/>
                <w:highlight w:val="none"/>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0F7CFE04">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r>
              <w:rPr>
                <w:rFonts w:hint="default" w:hAnsi="宋体"/>
                <w:szCs w:val="21"/>
                <w:highlight w:val="none"/>
              </w:rPr>
              <w:t>备注</w:t>
            </w:r>
          </w:p>
        </w:tc>
      </w:tr>
      <w:tr w14:paraId="23B248E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9E154C0">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E93E2CC">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65EDBBC">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8D353BD">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05680AF">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2E6DA52C">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r>
      <w:tr w14:paraId="5768324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5688816">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3B06B0E">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575F52D">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345CEF1">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3818367">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900DDDA">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r>
      <w:tr w14:paraId="350B4D9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EB88CFA">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B7AE9C3">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4E31CD1">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F6864CA">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0C8F9E4">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E1A1A52">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r>
      <w:tr w14:paraId="16AE7DA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ADBBB6F">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48FBE5C">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ECB6376">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0869C1F">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CE8DC66">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7B1C4AF">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r>
      <w:tr w14:paraId="3C55A68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654EDBF">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ED920A5">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7E21371">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B8190D1">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8131419">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8AD8062">
            <w:pPr>
              <w:pStyle w:val="11"/>
              <w:keepNext w:val="0"/>
              <w:keepLines w:val="0"/>
              <w:suppressLineNumbers w:val="0"/>
              <w:spacing w:before="0" w:beforeAutospacing="0" w:after="0" w:afterAutospacing="0" w:line="360" w:lineRule="auto"/>
              <w:ind w:left="0" w:right="0"/>
              <w:jc w:val="center"/>
              <w:rPr>
                <w:rFonts w:hint="default" w:hAnsi="宋体"/>
                <w:szCs w:val="21"/>
                <w:highlight w:val="none"/>
              </w:rPr>
            </w:pPr>
          </w:p>
        </w:tc>
      </w:tr>
    </w:tbl>
    <w:p w14:paraId="6E5A195C">
      <w:pPr>
        <w:autoSpaceDE w:val="0"/>
        <w:autoSpaceDN w:val="0"/>
        <w:adjustRightInd w:val="0"/>
        <w:spacing w:line="360" w:lineRule="auto"/>
        <w:rPr>
          <w:rFonts w:ascii="宋体" w:hAnsi="宋体"/>
          <w:sz w:val="24"/>
          <w:szCs w:val="24"/>
          <w:highlight w:val="none"/>
          <w:lang w:val="zh-CN"/>
        </w:rPr>
      </w:pPr>
      <w:r>
        <w:rPr>
          <w:rFonts w:hint="eastAsia" w:ascii="宋体" w:hAnsi="宋体" w:cs="宋体"/>
          <w:sz w:val="24"/>
          <w:szCs w:val="24"/>
          <w:highlight w:val="none"/>
          <w:lang w:val="zh-CN"/>
        </w:rPr>
        <w:t>说明：</w:t>
      </w:r>
    </w:p>
    <w:p w14:paraId="1880B8C1">
      <w:pPr>
        <w:tabs>
          <w:tab w:val="left" w:pos="400"/>
        </w:tabs>
        <w:autoSpaceDE w:val="0"/>
        <w:autoSpaceDN w:val="0"/>
        <w:adjustRightInd w:val="0"/>
        <w:spacing w:line="360" w:lineRule="auto"/>
        <w:ind w:firstLine="480" w:firstLineChars="200"/>
        <w:rPr>
          <w:rFonts w:ascii="宋体" w:hAnsi="宋体" w:cs="宋体"/>
          <w:sz w:val="24"/>
          <w:szCs w:val="24"/>
          <w:highlight w:val="none"/>
          <w:lang w:val="zh-CN"/>
        </w:rPr>
      </w:pPr>
      <w:r>
        <w:rPr>
          <w:rFonts w:ascii="宋体" w:hAnsi="宋体" w:cs="宋体"/>
          <w:sz w:val="24"/>
          <w:szCs w:val="24"/>
          <w:highlight w:val="none"/>
          <w:lang w:val="zh-CN"/>
        </w:rPr>
        <w:t>1</w:t>
      </w:r>
      <w:r>
        <w:rPr>
          <w:rFonts w:hint="eastAsia" w:ascii="宋体" w:hAnsi="宋体" w:cs="宋体"/>
          <w:sz w:val="24"/>
          <w:szCs w:val="24"/>
          <w:highlight w:val="none"/>
          <w:lang w:val="zh-CN"/>
        </w:rPr>
        <w:t>．</w:t>
      </w:r>
      <w:r>
        <w:rPr>
          <w:rFonts w:hint="eastAsia" w:asciiTheme="majorEastAsia" w:hAnsiTheme="majorEastAsia" w:eastAsiaTheme="majorEastAsia"/>
          <w:sz w:val="24"/>
          <w:szCs w:val="24"/>
          <w:highlight w:val="none"/>
        </w:rPr>
        <w:t>供应商</w:t>
      </w:r>
      <w:r>
        <w:rPr>
          <w:rFonts w:hint="eastAsia" w:ascii="宋体" w:hAnsi="宋体" w:cs="宋体"/>
          <w:sz w:val="24"/>
          <w:szCs w:val="24"/>
          <w:highlight w:val="none"/>
          <w:lang w:val="zh-CN"/>
        </w:rPr>
        <w:t>应如实将类似项目的情况填入本表中；</w:t>
      </w:r>
    </w:p>
    <w:p w14:paraId="2874D34A">
      <w:pPr>
        <w:tabs>
          <w:tab w:val="left" w:pos="400"/>
        </w:tabs>
        <w:autoSpaceDE w:val="0"/>
        <w:autoSpaceDN w:val="0"/>
        <w:adjustRightInd w:val="0"/>
        <w:spacing w:line="360" w:lineRule="auto"/>
        <w:ind w:firstLine="480" w:firstLineChars="200"/>
        <w:rPr>
          <w:rFonts w:hint="eastAsia" w:ascii="宋体" w:hAnsi="宋体" w:cs="宋体" w:eastAsiaTheme="minorEastAsia"/>
          <w:sz w:val="24"/>
          <w:szCs w:val="24"/>
          <w:highlight w:val="none"/>
          <w:lang w:val="en-US" w:eastAsia="zh-CN"/>
        </w:rPr>
      </w:pPr>
      <w:r>
        <w:rPr>
          <w:rFonts w:ascii="宋体" w:hAnsi="宋体" w:cs="宋体"/>
          <w:sz w:val="24"/>
          <w:szCs w:val="24"/>
          <w:highlight w:val="none"/>
          <w:lang w:val="zh-CN"/>
        </w:rPr>
        <w:t>2</w:t>
      </w:r>
      <w:r>
        <w:rPr>
          <w:rFonts w:hint="eastAsia" w:ascii="宋体" w:hAnsi="宋体" w:cs="宋体"/>
          <w:sz w:val="24"/>
          <w:szCs w:val="24"/>
          <w:highlight w:val="none"/>
          <w:lang w:val="zh-CN"/>
        </w:rPr>
        <w:t>．</w:t>
      </w:r>
      <w:r>
        <w:rPr>
          <w:rFonts w:hint="eastAsia" w:asciiTheme="majorEastAsia" w:hAnsiTheme="majorEastAsia" w:eastAsiaTheme="majorEastAsia"/>
          <w:sz w:val="24"/>
          <w:szCs w:val="24"/>
          <w:highlight w:val="none"/>
        </w:rPr>
        <w:t>供应商</w:t>
      </w:r>
      <w:r>
        <w:rPr>
          <w:rFonts w:hint="eastAsia" w:ascii="宋体" w:hAnsi="宋体" w:cs="宋体"/>
          <w:sz w:val="24"/>
          <w:szCs w:val="24"/>
          <w:highlight w:val="none"/>
          <w:lang w:val="zh-CN"/>
        </w:rPr>
        <w:t>应附业绩证明材料：</w:t>
      </w:r>
      <w:r>
        <w:rPr>
          <w:rFonts w:hint="eastAsia" w:asciiTheme="minorEastAsia" w:hAnsiTheme="minorEastAsia" w:eastAsiaTheme="minorEastAsia" w:cstheme="minorEastAsia"/>
          <w:color w:val="000000"/>
          <w:sz w:val="24"/>
          <w:szCs w:val="24"/>
          <w:highlight w:val="none"/>
        </w:rPr>
        <w:t>合同复印件至少需提供首页、签字盖章页及能证明与采购人要求的业绩相符的供货范围等信息的页面，如提供的业绩证明材料不能清晰分辨上述业绩要求内容，按无效业绩处理</w:t>
      </w:r>
      <w:r>
        <w:rPr>
          <w:rFonts w:hint="eastAsia" w:asciiTheme="minorEastAsia" w:hAnsiTheme="minorEastAsia" w:eastAsiaTheme="minorEastAsia" w:cstheme="minorEastAsia"/>
          <w:color w:val="000000"/>
          <w:sz w:val="24"/>
          <w:szCs w:val="24"/>
          <w:highlight w:val="none"/>
          <w:lang w:eastAsia="zh-CN"/>
        </w:rPr>
        <w:t>。</w:t>
      </w:r>
    </w:p>
    <w:p w14:paraId="35CB4638">
      <w:pPr>
        <w:tabs>
          <w:tab w:val="left" w:pos="400"/>
        </w:tabs>
        <w:autoSpaceDE w:val="0"/>
        <w:autoSpaceDN w:val="0"/>
        <w:adjustRightInd w:val="0"/>
        <w:spacing w:line="360" w:lineRule="auto"/>
        <w:ind w:firstLine="480" w:firstLineChars="200"/>
        <w:rPr>
          <w:rFonts w:ascii="宋体" w:hAnsi="宋体" w:cs="宋体"/>
          <w:sz w:val="24"/>
          <w:szCs w:val="24"/>
          <w:highlight w:val="none"/>
          <w:lang w:val="zh-CN"/>
        </w:rPr>
      </w:pPr>
      <w:r>
        <w:rPr>
          <w:rFonts w:hint="eastAsia" w:ascii="宋体" w:hAnsi="宋体"/>
          <w:sz w:val="24"/>
          <w:szCs w:val="24"/>
          <w:highlight w:val="none"/>
          <w:lang w:val="zh-CN"/>
        </w:rPr>
        <w:t>3</w:t>
      </w:r>
      <w:r>
        <w:rPr>
          <w:rFonts w:hint="eastAsia" w:ascii="宋体" w:hAnsi="宋体" w:cs="宋体"/>
          <w:sz w:val="24"/>
          <w:szCs w:val="24"/>
          <w:highlight w:val="none"/>
          <w:lang w:val="zh-CN"/>
        </w:rPr>
        <w:t>．</w:t>
      </w:r>
      <w:r>
        <w:rPr>
          <w:rFonts w:hint="eastAsia" w:asciiTheme="majorEastAsia" w:hAnsiTheme="majorEastAsia" w:eastAsiaTheme="majorEastAsia"/>
          <w:sz w:val="24"/>
          <w:szCs w:val="24"/>
          <w:highlight w:val="none"/>
        </w:rPr>
        <w:t>供应商</w:t>
      </w:r>
      <w:r>
        <w:rPr>
          <w:rFonts w:hint="eastAsia" w:ascii="宋体" w:hAnsi="宋体" w:cs="宋体"/>
          <w:sz w:val="24"/>
          <w:szCs w:val="24"/>
          <w:highlight w:val="none"/>
          <w:lang w:val="zh-CN"/>
        </w:rPr>
        <w:t>所提供的各种证明材料，应如实反映类似项目的情况。</w:t>
      </w:r>
    </w:p>
    <w:p w14:paraId="00A75D8B">
      <w:pPr>
        <w:spacing w:line="360" w:lineRule="auto"/>
        <w:ind w:firstLine="422" w:firstLineChars="200"/>
        <w:rPr>
          <w:rFonts w:ascii="宋体" w:hAnsi="宋体" w:cs="宋体"/>
          <w:b/>
          <w:szCs w:val="21"/>
          <w:highlight w:val="none"/>
        </w:rPr>
      </w:pPr>
    </w:p>
    <w:p w14:paraId="1B4FC766">
      <w:pPr>
        <w:spacing w:line="360" w:lineRule="auto"/>
        <w:ind w:firstLine="422" w:firstLineChars="200"/>
        <w:rPr>
          <w:rFonts w:ascii="宋体" w:hAnsi="宋体" w:cs="宋体"/>
          <w:b/>
          <w:szCs w:val="21"/>
          <w:highlight w:val="none"/>
        </w:rPr>
      </w:pPr>
    </w:p>
    <w:p w14:paraId="0194A11F">
      <w:pPr>
        <w:spacing w:line="360" w:lineRule="auto"/>
        <w:ind w:firstLine="422" w:firstLineChars="200"/>
        <w:rPr>
          <w:rFonts w:ascii="宋体" w:hAnsi="宋体" w:cs="宋体"/>
          <w:b/>
          <w:szCs w:val="21"/>
          <w:highlight w:val="none"/>
        </w:rPr>
      </w:pPr>
    </w:p>
    <w:p w14:paraId="7E184B05">
      <w:pPr>
        <w:spacing w:line="360" w:lineRule="auto"/>
        <w:ind w:firstLine="422" w:firstLineChars="200"/>
        <w:rPr>
          <w:rFonts w:ascii="宋体" w:hAnsi="宋体" w:cs="宋体"/>
          <w:b/>
          <w:szCs w:val="21"/>
          <w:highlight w:val="none"/>
        </w:rPr>
      </w:pPr>
    </w:p>
    <w:p w14:paraId="41D2D929">
      <w:pPr>
        <w:spacing w:line="360" w:lineRule="auto"/>
        <w:ind w:firstLine="422" w:firstLineChars="200"/>
        <w:rPr>
          <w:rFonts w:ascii="宋体" w:hAnsi="宋体" w:cs="宋体"/>
          <w:b/>
          <w:szCs w:val="21"/>
          <w:highlight w:val="none"/>
        </w:rPr>
      </w:pPr>
    </w:p>
    <w:p w14:paraId="2FFB66E5">
      <w:pPr>
        <w:spacing w:line="360" w:lineRule="auto"/>
        <w:ind w:firstLine="422" w:firstLineChars="200"/>
        <w:rPr>
          <w:rFonts w:ascii="宋体" w:hAnsi="宋体" w:cs="宋体"/>
          <w:b/>
          <w:szCs w:val="21"/>
          <w:highlight w:val="none"/>
        </w:rPr>
      </w:pPr>
    </w:p>
    <w:p w14:paraId="4A33617E">
      <w:pPr>
        <w:spacing w:line="360" w:lineRule="auto"/>
        <w:ind w:firstLine="422" w:firstLineChars="200"/>
        <w:rPr>
          <w:rFonts w:ascii="宋体" w:hAnsi="宋体" w:cs="宋体"/>
          <w:b/>
          <w:szCs w:val="21"/>
          <w:highlight w:val="none"/>
        </w:rPr>
      </w:pPr>
    </w:p>
    <w:p w14:paraId="606FB71E">
      <w:pPr>
        <w:spacing w:line="360" w:lineRule="auto"/>
        <w:ind w:firstLine="422" w:firstLineChars="200"/>
        <w:rPr>
          <w:rFonts w:ascii="宋体" w:hAnsi="宋体" w:cs="宋体"/>
          <w:b/>
          <w:szCs w:val="21"/>
          <w:highlight w:val="none"/>
        </w:rPr>
      </w:pPr>
      <w:r>
        <w:rPr>
          <w:rFonts w:hint="eastAsia" w:ascii="宋体" w:hAnsi="宋体" w:cs="宋体"/>
          <w:b/>
          <w:szCs w:val="21"/>
          <w:highlight w:val="none"/>
        </w:rPr>
        <w:t>其余证明材料由报价人按照询比文件要求自行提供。</w:t>
      </w:r>
    </w:p>
    <w:p w14:paraId="1DE61B37">
      <w:pPr>
        <w:rPr>
          <w:rFonts w:ascii="宋体" w:hAnsi="宋体" w:cs="宋体"/>
          <w:b/>
          <w:szCs w:val="21"/>
          <w:highlight w:val="none"/>
        </w:rPr>
      </w:pPr>
      <w:r>
        <w:rPr>
          <w:rFonts w:hint="eastAsia" w:ascii="宋体" w:hAnsi="宋体" w:cs="宋体"/>
          <w:b/>
          <w:szCs w:val="21"/>
          <w:highlight w:val="none"/>
        </w:rPr>
        <w:br w:type="page"/>
      </w:r>
    </w:p>
    <w:p w14:paraId="30E95102">
      <w:pPr>
        <w:pStyle w:val="5"/>
        <w:spacing w:line="415" w:lineRule="auto"/>
        <w:jc w:val="center"/>
        <w:rPr>
          <w:rFonts w:hint="eastAsia"/>
          <w:highlight w:val="none"/>
          <w:lang w:eastAsia="zh-CN"/>
        </w:rPr>
      </w:pPr>
      <w:bookmarkStart w:id="139" w:name="_Toc12993"/>
      <w:bookmarkStart w:id="140" w:name="_Toc9445"/>
      <w:r>
        <w:rPr>
          <w:rFonts w:hint="eastAsia"/>
          <w:highlight w:val="none"/>
          <w:lang w:eastAsia="zh-CN"/>
        </w:rPr>
        <w:t>（七）技术/商务偏离表</w:t>
      </w:r>
      <w:bookmarkEnd w:id="139"/>
      <w:bookmarkEnd w:id="140"/>
    </w:p>
    <w:p w14:paraId="6E414746">
      <w:pPr>
        <w:adjustRightInd w:val="0"/>
        <w:snapToGrid w:val="0"/>
        <w:spacing w:line="300" w:lineRule="auto"/>
        <w:ind w:firstLine="480" w:firstLineChars="200"/>
        <w:jc w:val="center"/>
        <w:rPr>
          <w:sz w:val="24"/>
          <w:highlight w:val="none"/>
        </w:rPr>
      </w:pPr>
      <w:r>
        <w:rPr>
          <w:rFonts w:hint="eastAsia"/>
          <w:sz w:val="24"/>
          <w:highlight w:val="none"/>
        </w:rPr>
        <w:t>（询比文件与响应文件的偏差）</w:t>
      </w:r>
    </w:p>
    <w:p w14:paraId="6FE0108B">
      <w:pPr>
        <w:adjustRightInd w:val="0"/>
        <w:snapToGrid w:val="0"/>
        <w:spacing w:line="300" w:lineRule="auto"/>
        <w:ind w:firstLine="480" w:firstLineChars="200"/>
        <w:rPr>
          <w:sz w:val="24"/>
          <w:highlight w:val="none"/>
        </w:rPr>
      </w:pPr>
    </w:p>
    <w:tbl>
      <w:tblPr>
        <w:tblStyle w:val="21"/>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132FF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67C7E1D7">
            <w:pPr>
              <w:keepNext w:val="0"/>
              <w:keepLines w:val="0"/>
              <w:suppressLineNumbers w:val="0"/>
              <w:adjustRightInd w:val="0"/>
              <w:snapToGrid w:val="0"/>
              <w:spacing w:before="0" w:beforeAutospacing="0" w:after="0" w:afterAutospacing="0" w:line="300" w:lineRule="auto"/>
              <w:ind w:left="0" w:right="0"/>
              <w:jc w:val="center"/>
              <w:rPr>
                <w:rFonts w:hint="default"/>
                <w:sz w:val="24"/>
                <w:szCs w:val="20"/>
                <w:highlight w:val="none"/>
              </w:rPr>
            </w:pPr>
            <w:r>
              <w:rPr>
                <w:rFonts w:hint="eastAsia"/>
                <w:sz w:val="24"/>
                <w:szCs w:val="20"/>
                <w:highlight w:val="none"/>
              </w:rPr>
              <w:t>序号</w:t>
            </w:r>
          </w:p>
        </w:tc>
        <w:tc>
          <w:tcPr>
            <w:tcW w:w="3075" w:type="dxa"/>
            <w:gridSpan w:val="2"/>
            <w:vAlign w:val="center"/>
          </w:tcPr>
          <w:p w14:paraId="64CB468F">
            <w:pPr>
              <w:keepNext w:val="0"/>
              <w:keepLines w:val="0"/>
              <w:suppressLineNumbers w:val="0"/>
              <w:adjustRightInd w:val="0"/>
              <w:snapToGrid w:val="0"/>
              <w:spacing w:before="0" w:beforeAutospacing="0" w:after="0" w:afterAutospacing="0" w:line="300" w:lineRule="auto"/>
              <w:ind w:left="0" w:right="0" w:firstLine="480" w:firstLineChars="200"/>
              <w:jc w:val="center"/>
              <w:rPr>
                <w:rFonts w:hint="default"/>
                <w:sz w:val="24"/>
                <w:szCs w:val="20"/>
                <w:highlight w:val="none"/>
              </w:rPr>
            </w:pPr>
            <w:r>
              <w:rPr>
                <w:rFonts w:hint="eastAsia"/>
                <w:sz w:val="24"/>
                <w:szCs w:val="20"/>
                <w:highlight w:val="none"/>
              </w:rPr>
              <w:t>询价文件</w:t>
            </w:r>
          </w:p>
        </w:tc>
        <w:tc>
          <w:tcPr>
            <w:tcW w:w="3045" w:type="dxa"/>
            <w:gridSpan w:val="2"/>
            <w:vAlign w:val="center"/>
          </w:tcPr>
          <w:p w14:paraId="53239ABF">
            <w:pPr>
              <w:keepNext w:val="0"/>
              <w:keepLines w:val="0"/>
              <w:suppressLineNumbers w:val="0"/>
              <w:adjustRightInd w:val="0"/>
              <w:snapToGrid w:val="0"/>
              <w:spacing w:before="0" w:beforeAutospacing="0" w:after="0" w:afterAutospacing="0" w:line="300" w:lineRule="auto"/>
              <w:ind w:left="0" w:right="0" w:firstLine="480" w:firstLineChars="200"/>
              <w:jc w:val="center"/>
              <w:rPr>
                <w:rFonts w:hint="default"/>
                <w:sz w:val="24"/>
                <w:szCs w:val="20"/>
                <w:highlight w:val="none"/>
              </w:rPr>
            </w:pPr>
            <w:r>
              <w:rPr>
                <w:rFonts w:hint="eastAsia"/>
                <w:sz w:val="24"/>
                <w:szCs w:val="20"/>
                <w:highlight w:val="none"/>
              </w:rPr>
              <w:t>响应文件</w:t>
            </w:r>
          </w:p>
        </w:tc>
        <w:tc>
          <w:tcPr>
            <w:tcW w:w="1642" w:type="dxa"/>
            <w:vMerge w:val="restart"/>
            <w:vAlign w:val="center"/>
          </w:tcPr>
          <w:p w14:paraId="2A0CC57E">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r>
              <w:rPr>
                <w:rFonts w:hint="eastAsia"/>
                <w:sz w:val="24"/>
                <w:szCs w:val="20"/>
                <w:highlight w:val="none"/>
              </w:rPr>
              <w:t>说明</w:t>
            </w:r>
          </w:p>
        </w:tc>
      </w:tr>
      <w:tr w14:paraId="7735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643ACA66">
            <w:pPr>
              <w:keepNext w:val="0"/>
              <w:keepLines w:val="0"/>
              <w:suppressLineNumbers w:val="0"/>
              <w:adjustRightInd w:val="0"/>
              <w:snapToGrid w:val="0"/>
              <w:spacing w:before="0" w:beforeAutospacing="0" w:after="0" w:afterAutospacing="0" w:line="300" w:lineRule="auto"/>
              <w:ind w:left="0" w:right="0" w:firstLine="480" w:firstLineChars="200"/>
              <w:jc w:val="center"/>
              <w:rPr>
                <w:rFonts w:hint="default"/>
                <w:sz w:val="24"/>
                <w:szCs w:val="20"/>
                <w:highlight w:val="none"/>
              </w:rPr>
            </w:pPr>
          </w:p>
        </w:tc>
        <w:tc>
          <w:tcPr>
            <w:tcW w:w="1080" w:type="dxa"/>
            <w:vAlign w:val="center"/>
          </w:tcPr>
          <w:p w14:paraId="7AA16F3F">
            <w:pPr>
              <w:keepNext w:val="0"/>
              <w:keepLines w:val="0"/>
              <w:suppressLineNumbers w:val="0"/>
              <w:adjustRightInd w:val="0"/>
              <w:snapToGrid w:val="0"/>
              <w:spacing w:before="0" w:beforeAutospacing="0" w:after="0" w:afterAutospacing="0" w:line="300" w:lineRule="auto"/>
              <w:ind w:left="0" w:right="0"/>
              <w:jc w:val="center"/>
              <w:rPr>
                <w:rFonts w:hint="default"/>
                <w:sz w:val="24"/>
                <w:szCs w:val="20"/>
                <w:highlight w:val="none"/>
              </w:rPr>
            </w:pPr>
            <w:r>
              <w:rPr>
                <w:rFonts w:hint="eastAsia"/>
                <w:sz w:val="24"/>
                <w:szCs w:val="20"/>
                <w:highlight w:val="none"/>
              </w:rPr>
              <w:t>条目号</w:t>
            </w:r>
          </w:p>
        </w:tc>
        <w:tc>
          <w:tcPr>
            <w:tcW w:w="1995" w:type="dxa"/>
            <w:vAlign w:val="center"/>
          </w:tcPr>
          <w:p w14:paraId="485BEB31">
            <w:pPr>
              <w:keepNext w:val="0"/>
              <w:keepLines w:val="0"/>
              <w:suppressLineNumbers w:val="0"/>
              <w:adjustRightInd w:val="0"/>
              <w:snapToGrid w:val="0"/>
              <w:spacing w:before="0" w:beforeAutospacing="0" w:after="0" w:afterAutospacing="0" w:line="300" w:lineRule="auto"/>
              <w:ind w:left="0" w:right="0"/>
              <w:jc w:val="center"/>
              <w:rPr>
                <w:rFonts w:hint="default"/>
                <w:sz w:val="24"/>
                <w:szCs w:val="20"/>
                <w:highlight w:val="none"/>
              </w:rPr>
            </w:pPr>
            <w:r>
              <w:rPr>
                <w:rFonts w:hint="eastAsia"/>
                <w:sz w:val="24"/>
                <w:szCs w:val="20"/>
                <w:highlight w:val="none"/>
              </w:rPr>
              <w:t>技术/商务条款</w:t>
            </w:r>
          </w:p>
        </w:tc>
        <w:tc>
          <w:tcPr>
            <w:tcW w:w="1065" w:type="dxa"/>
            <w:vAlign w:val="center"/>
          </w:tcPr>
          <w:p w14:paraId="12E768AB">
            <w:pPr>
              <w:keepNext w:val="0"/>
              <w:keepLines w:val="0"/>
              <w:suppressLineNumbers w:val="0"/>
              <w:adjustRightInd w:val="0"/>
              <w:snapToGrid w:val="0"/>
              <w:spacing w:before="0" w:beforeAutospacing="0" w:after="0" w:afterAutospacing="0" w:line="300" w:lineRule="auto"/>
              <w:ind w:left="0" w:right="0"/>
              <w:jc w:val="center"/>
              <w:rPr>
                <w:rFonts w:hint="default"/>
                <w:sz w:val="24"/>
                <w:szCs w:val="20"/>
                <w:highlight w:val="none"/>
              </w:rPr>
            </w:pPr>
            <w:r>
              <w:rPr>
                <w:rFonts w:hint="eastAsia"/>
                <w:sz w:val="24"/>
                <w:szCs w:val="20"/>
                <w:highlight w:val="none"/>
              </w:rPr>
              <w:t>条目号</w:t>
            </w:r>
          </w:p>
        </w:tc>
        <w:tc>
          <w:tcPr>
            <w:tcW w:w="1980" w:type="dxa"/>
            <w:vAlign w:val="center"/>
          </w:tcPr>
          <w:p w14:paraId="3E4E89D2">
            <w:pPr>
              <w:keepNext w:val="0"/>
              <w:keepLines w:val="0"/>
              <w:suppressLineNumbers w:val="0"/>
              <w:adjustRightInd w:val="0"/>
              <w:snapToGrid w:val="0"/>
              <w:spacing w:before="0" w:beforeAutospacing="0" w:after="0" w:afterAutospacing="0" w:line="300" w:lineRule="auto"/>
              <w:ind w:left="0" w:right="0"/>
              <w:jc w:val="center"/>
              <w:rPr>
                <w:rFonts w:hint="default"/>
                <w:sz w:val="24"/>
                <w:szCs w:val="20"/>
                <w:highlight w:val="none"/>
              </w:rPr>
            </w:pPr>
            <w:r>
              <w:rPr>
                <w:rFonts w:hint="eastAsia"/>
                <w:sz w:val="24"/>
                <w:szCs w:val="20"/>
                <w:highlight w:val="none"/>
              </w:rPr>
              <w:t>技术/商务条款</w:t>
            </w:r>
          </w:p>
        </w:tc>
        <w:tc>
          <w:tcPr>
            <w:tcW w:w="1642" w:type="dxa"/>
            <w:vMerge w:val="continue"/>
            <w:vAlign w:val="center"/>
          </w:tcPr>
          <w:p w14:paraId="419FE0E3">
            <w:pPr>
              <w:keepNext w:val="0"/>
              <w:keepLines w:val="0"/>
              <w:suppressLineNumbers w:val="0"/>
              <w:adjustRightInd w:val="0"/>
              <w:snapToGrid w:val="0"/>
              <w:spacing w:before="0" w:beforeAutospacing="0" w:after="0" w:afterAutospacing="0" w:line="300" w:lineRule="auto"/>
              <w:ind w:left="0" w:right="0" w:firstLine="480" w:firstLineChars="200"/>
              <w:jc w:val="center"/>
              <w:rPr>
                <w:rFonts w:hint="default"/>
                <w:sz w:val="24"/>
                <w:szCs w:val="20"/>
                <w:highlight w:val="none"/>
              </w:rPr>
            </w:pPr>
          </w:p>
        </w:tc>
      </w:tr>
      <w:tr w14:paraId="0314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028BDA6D">
            <w:pPr>
              <w:keepNext w:val="0"/>
              <w:keepLines w:val="0"/>
              <w:suppressLineNumbers w:val="0"/>
              <w:adjustRightInd w:val="0"/>
              <w:snapToGrid w:val="0"/>
              <w:spacing w:before="0" w:beforeAutospacing="0" w:after="0" w:afterAutospacing="0" w:line="300" w:lineRule="auto"/>
              <w:ind w:left="0" w:right="0" w:firstLine="480" w:firstLineChars="200"/>
              <w:jc w:val="center"/>
              <w:rPr>
                <w:rFonts w:hint="default"/>
                <w:sz w:val="24"/>
                <w:szCs w:val="20"/>
                <w:highlight w:val="none"/>
              </w:rPr>
            </w:pPr>
          </w:p>
        </w:tc>
        <w:tc>
          <w:tcPr>
            <w:tcW w:w="1080" w:type="dxa"/>
            <w:vAlign w:val="center"/>
          </w:tcPr>
          <w:p w14:paraId="7813A0F8">
            <w:pPr>
              <w:keepNext w:val="0"/>
              <w:keepLines w:val="0"/>
              <w:suppressLineNumbers w:val="0"/>
              <w:adjustRightInd w:val="0"/>
              <w:snapToGrid w:val="0"/>
              <w:spacing w:before="0" w:beforeAutospacing="0" w:after="0" w:afterAutospacing="0" w:line="300" w:lineRule="auto"/>
              <w:ind w:left="0" w:right="0" w:firstLine="480" w:firstLineChars="200"/>
              <w:jc w:val="center"/>
              <w:rPr>
                <w:rFonts w:hint="default"/>
                <w:sz w:val="24"/>
                <w:szCs w:val="20"/>
                <w:highlight w:val="none"/>
              </w:rPr>
            </w:pPr>
          </w:p>
        </w:tc>
        <w:tc>
          <w:tcPr>
            <w:tcW w:w="1995" w:type="dxa"/>
            <w:vAlign w:val="center"/>
          </w:tcPr>
          <w:p w14:paraId="6F18D80A">
            <w:pPr>
              <w:keepNext w:val="0"/>
              <w:keepLines w:val="0"/>
              <w:suppressLineNumbers w:val="0"/>
              <w:adjustRightInd w:val="0"/>
              <w:snapToGrid w:val="0"/>
              <w:spacing w:before="0" w:beforeAutospacing="0" w:after="0" w:afterAutospacing="0" w:line="300" w:lineRule="auto"/>
              <w:ind w:left="0" w:right="0" w:firstLine="480" w:firstLineChars="200"/>
              <w:jc w:val="center"/>
              <w:rPr>
                <w:rFonts w:hint="default"/>
                <w:sz w:val="24"/>
                <w:szCs w:val="20"/>
                <w:highlight w:val="none"/>
              </w:rPr>
            </w:pPr>
          </w:p>
        </w:tc>
        <w:tc>
          <w:tcPr>
            <w:tcW w:w="1065" w:type="dxa"/>
            <w:vAlign w:val="center"/>
          </w:tcPr>
          <w:p w14:paraId="64358F10">
            <w:pPr>
              <w:keepNext w:val="0"/>
              <w:keepLines w:val="0"/>
              <w:suppressLineNumbers w:val="0"/>
              <w:adjustRightInd w:val="0"/>
              <w:snapToGrid w:val="0"/>
              <w:spacing w:before="0" w:beforeAutospacing="0" w:after="0" w:afterAutospacing="0" w:line="300" w:lineRule="auto"/>
              <w:ind w:left="0" w:right="0" w:firstLine="480" w:firstLineChars="200"/>
              <w:jc w:val="center"/>
              <w:rPr>
                <w:rFonts w:hint="default"/>
                <w:sz w:val="24"/>
                <w:szCs w:val="20"/>
                <w:highlight w:val="none"/>
              </w:rPr>
            </w:pPr>
          </w:p>
        </w:tc>
        <w:tc>
          <w:tcPr>
            <w:tcW w:w="1980" w:type="dxa"/>
            <w:vAlign w:val="center"/>
          </w:tcPr>
          <w:p w14:paraId="443EC304">
            <w:pPr>
              <w:keepNext w:val="0"/>
              <w:keepLines w:val="0"/>
              <w:suppressLineNumbers w:val="0"/>
              <w:adjustRightInd w:val="0"/>
              <w:snapToGrid w:val="0"/>
              <w:spacing w:before="0" w:beforeAutospacing="0" w:after="0" w:afterAutospacing="0" w:line="300" w:lineRule="auto"/>
              <w:ind w:left="0" w:right="0" w:firstLine="480" w:firstLineChars="200"/>
              <w:jc w:val="center"/>
              <w:rPr>
                <w:rFonts w:hint="default"/>
                <w:sz w:val="24"/>
                <w:szCs w:val="20"/>
                <w:highlight w:val="none"/>
              </w:rPr>
            </w:pPr>
          </w:p>
        </w:tc>
        <w:tc>
          <w:tcPr>
            <w:tcW w:w="1642" w:type="dxa"/>
            <w:vAlign w:val="center"/>
          </w:tcPr>
          <w:p w14:paraId="2B7881B8">
            <w:pPr>
              <w:keepNext w:val="0"/>
              <w:keepLines w:val="0"/>
              <w:suppressLineNumbers w:val="0"/>
              <w:adjustRightInd w:val="0"/>
              <w:snapToGrid w:val="0"/>
              <w:spacing w:before="0" w:beforeAutospacing="0" w:after="0" w:afterAutospacing="0" w:line="300" w:lineRule="auto"/>
              <w:ind w:left="0" w:right="0" w:firstLine="480" w:firstLineChars="200"/>
              <w:jc w:val="center"/>
              <w:rPr>
                <w:rFonts w:hint="default"/>
                <w:sz w:val="24"/>
                <w:szCs w:val="20"/>
                <w:highlight w:val="none"/>
              </w:rPr>
            </w:pPr>
          </w:p>
        </w:tc>
      </w:tr>
      <w:tr w14:paraId="399E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B9545D6">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080" w:type="dxa"/>
          </w:tcPr>
          <w:p w14:paraId="5DCE5986">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995" w:type="dxa"/>
          </w:tcPr>
          <w:p w14:paraId="49B3EE51">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065" w:type="dxa"/>
          </w:tcPr>
          <w:p w14:paraId="6C92D334">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980" w:type="dxa"/>
          </w:tcPr>
          <w:p w14:paraId="72BDC7B9">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642" w:type="dxa"/>
          </w:tcPr>
          <w:p w14:paraId="3A7A547B">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r>
      <w:tr w14:paraId="45A8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49111B18">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080" w:type="dxa"/>
          </w:tcPr>
          <w:p w14:paraId="329ACCCF">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995" w:type="dxa"/>
          </w:tcPr>
          <w:p w14:paraId="10FE5ECF">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065" w:type="dxa"/>
          </w:tcPr>
          <w:p w14:paraId="43B8A426">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980" w:type="dxa"/>
          </w:tcPr>
          <w:p w14:paraId="34F60ADE">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642" w:type="dxa"/>
          </w:tcPr>
          <w:p w14:paraId="3FCC1E20">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r>
      <w:tr w14:paraId="3086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461305A5">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080" w:type="dxa"/>
          </w:tcPr>
          <w:p w14:paraId="02F460A8">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995" w:type="dxa"/>
          </w:tcPr>
          <w:p w14:paraId="36D5E1FE">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065" w:type="dxa"/>
          </w:tcPr>
          <w:p w14:paraId="7DABE3A3">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980" w:type="dxa"/>
          </w:tcPr>
          <w:p w14:paraId="1E37B9AE">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642" w:type="dxa"/>
          </w:tcPr>
          <w:p w14:paraId="0A0D5A7E">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r>
      <w:tr w14:paraId="329C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0F24300">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080" w:type="dxa"/>
          </w:tcPr>
          <w:p w14:paraId="569F40D7">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995" w:type="dxa"/>
          </w:tcPr>
          <w:p w14:paraId="774BBDE2">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065" w:type="dxa"/>
          </w:tcPr>
          <w:p w14:paraId="489DA49C">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980" w:type="dxa"/>
          </w:tcPr>
          <w:p w14:paraId="371CFE2F">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642" w:type="dxa"/>
          </w:tcPr>
          <w:p w14:paraId="0878672D">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r>
      <w:tr w14:paraId="4F81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5B40D08">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080" w:type="dxa"/>
          </w:tcPr>
          <w:p w14:paraId="34FB62A0">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995" w:type="dxa"/>
          </w:tcPr>
          <w:p w14:paraId="749B9A2F">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065" w:type="dxa"/>
          </w:tcPr>
          <w:p w14:paraId="53D3E253">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980" w:type="dxa"/>
          </w:tcPr>
          <w:p w14:paraId="18FF2B34">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c>
          <w:tcPr>
            <w:tcW w:w="1642" w:type="dxa"/>
          </w:tcPr>
          <w:p w14:paraId="76A863B8">
            <w:pPr>
              <w:keepNext w:val="0"/>
              <w:keepLines w:val="0"/>
              <w:suppressLineNumbers w:val="0"/>
              <w:adjustRightInd w:val="0"/>
              <w:snapToGrid w:val="0"/>
              <w:spacing w:before="0" w:beforeAutospacing="0" w:after="0" w:afterAutospacing="0" w:line="300" w:lineRule="auto"/>
              <w:ind w:left="0" w:right="0" w:firstLine="480" w:firstLineChars="200"/>
              <w:rPr>
                <w:rFonts w:hint="default"/>
                <w:sz w:val="24"/>
                <w:szCs w:val="20"/>
                <w:highlight w:val="none"/>
              </w:rPr>
            </w:pPr>
          </w:p>
        </w:tc>
      </w:tr>
    </w:tbl>
    <w:p w14:paraId="42B8F6E6">
      <w:pPr>
        <w:adjustRightInd w:val="0"/>
        <w:snapToGrid w:val="0"/>
        <w:spacing w:line="300" w:lineRule="auto"/>
        <w:ind w:firstLine="480" w:firstLineChars="200"/>
        <w:rPr>
          <w:sz w:val="24"/>
          <w:highlight w:val="none"/>
        </w:rPr>
      </w:pPr>
    </w:p>
    <w:p w14:paraId="5FAFDFFD">
      <w:pPr>
        <w:adjustRightInd w:val="0"/>
        <w:snapToGrid w:val="0"/>
        <w:spacing w:line="300" w:lineRule="auto"/>
        <w:ind w:firstLine="480" w:firstLineChars="200"/>
        <w:rPr>
          <w:sz w:val="24"/>
          <w:highlight w:val="none"/>
        </w:rPr>
      </w:pPr>
      <w:r>
        <w:rPr>
          <w:rFonts w:hint="eastAsia"/>
          <w:sz w:val="24"/>
          <w:highlight w:val="none"/>
        </w:rPr>
        <w:t>供应商承诺：除上表中的偏差外，完全响应</w:t>
      </w:r>
      <w:r>
        <w:rPr>
          <w:rFonts w:hint="eastAsia"/>
          <w:sz w:val="24"/>
          <w:highlight w:val="none"/>
          <w:lang w:val="en-US" w:eastAsia="zh-CN"/>
        </w:rPr>
        <w:t>采购</w:t>
      </w:r>
      <w:r>
        <w:rPr>
          <w:rFonts w:hint="eastAsia"/>
          <w:sz w:val="24"/>
          <w:highlight w:val="none"/>
        </w:rPr>
        <w:t>文件的其他条款。</w:t>
      </w:r>
    </w:p>
    <w:p w14:paraId="06F9B6BF">
      <w:pPr>
        <w:adjustRightInd w:val="0"/>
        <w:snapToGrid w:val="0"/>
        <w:spacing w:line="300" w:lineRule="auto"/>
        <w:ind w:firstLine="480" w:firstLineChars="200"/>
        <w:rPr>
          <w:sz w:val="24"/>
          <w:highlight w:val="none"/>
        </w:rPr>
      </w:pPr>
    </w:p>
    <w:p w14:paraId="14A60795">
      <w:pPr>
        <w:adjustRightInd w:val="0"/>
        <w:snapToGrid w:val="0"/>
        <w:spacing w:line="300" w:lineRule="auto"/>
        <w:ind w:firstLine="480" w:firstLineChars="200"/>
        <w:rPr>
          <w:sz w:val="24"/>
          <w:highlight w:val="none"/>
        </w:rPr>
      </w:pPr>
    </w:p>
    <w:p w14:paraId="3F0526CF">
      <w:pPr>
        <w:adjustRightInd w:val="0"/>
        <w:snapToGrid w:val="0"/>
        <w:spacing w:line="300" w:lineRule="auto"/>
        <w:ind w:firstLine="480" w:firstLineChars="200"/>
        <w:jc w:val="center"/>
        <w:rPr>
          <w:sz w:val="24"/>
          <w:highlight w:val="none"/>
        </w:rPr>
      </w:pPr>
      <w:r>
        <w:rPr>
          <w:rFonts w:hint="eastAsia"/>
          <w:sz w:val="24"/>
          <w:highlight w:val="none"/>
          <w:lang w:val="en-US" w:eastAsia="zh-CN"/>
        </w:rPr>
        <w:t xml:space="preserve">         </w:t>
      </w:r>
      <w:r>
        <w:rPr>
          <w:rFonts w:hint="eastAsia"/>
          <w:sz w:val="24"/>
          <w:highlight w:val="none"/>
        </w:rPr>
        <w:t>供应商全称（盖章）：</w:t>
      </w:r>
    </w:p>
    <w:p w14:paraId="5F0BE764">
      <w:pPr>
        <w:adjustRightInd w:val="0"/>
        <w:snapToGrid w:val="0"/>
        <w:spacing w:line="300" w:lineRule="auto"/>
        <w:ind w:firstLine="480" w:firstLineChars="200"/>
        <w:jc w:val="center"/>
        <w:rPr>
          <w:sz w:val="24"/>
          <w:highlight w:val="none"/>
        </w:rPr>
      </w:pPr>
    </w:p>
    <w:p w14:paraId="326AE85E">
      <w:pPr>
        <w:adjustRightInd w:val="0"/>
        <w:snapToGrid w:val="0"/>
        <w:spacing w:line="300" w:lineRule="auto"/>
        <w:ind w:firstLine="4080" w:firstLineChars="1700"/>
        <w:rPr>
          <w:sz w:val="24"/>
          <w:highlight w:val="none"/>
        </w:rPr>
      </w:pPr>
      <w:r>
        <w:rPr>
          <w:rFonts w:hint="eastAsia"/>
          <w:sz w:val="24"/>
          <w:highlight w:val="none"/>
        </w:rPr>
        <w:t>法人代表(或法人授权代表)签字：</w:t>
      </w:r>
    </w:p>
    <w:p w14:paraId="3EA3211A">
      <w:pPr>
        <w:adjustRightInd w:val="0"/>
        <w:snapToGrid w:val="0"/>
        <w:spacing w:line="300" w:lineRule="auto"/>
        <w:ind w:firstLine="480" w:firstLineChars="200"/>
        <w:jc w:val="center"/>
        <w:rPr>
          <w:sz w:val="24"/>
          <w:highlight w:val="none"/>
        </w:rPr>
      </w:pPr>
    </w:p>
    <w:p w14:paraId="42928162">
      <w:pPr>
        <w:adjustRightInd w:val="0"/>
        <w:snapToGrid w:val="0"/>
        <w:spacing w:line="300" w:lineRule="auto"/>
        <w:ind w:firstLine="480" w:firstLineChars="200"/>
        <w:jc w:val="center"/>
        <w:rPr>
          <w:sz w:val="24"/>
          <w:highlight w:val="none"/>
        </w:rPr>
      </w:pPr>
      <w:r>
        <w:rPr>
          <w:rFonts w:hint="eastAsia"/>
          <w:sz w:val="24"/>
          <w:highlight w:val="none"/>
        </w:rPr>
        <w:t>日期：</w:t>
      </w:r>
    </w:p>
    <w:p w14:paraId="7082F248">
      <w:pPr>
        <w:rPr>
          <w:rFonts w:ascii="宋体" w:hAnsi="宋体"/>
          <w:b/>
          <w:bCs/>
          <w:sz w:val="32"/>
          <w:szCs w:val="32"/>
          <w:highlight w:val="none"/>
        </w:rPr>
      </w:pPr>
      <w:bookmarkStart w:id="141" w:name="_Toc55226496"/>
      <w:bookmarkEnd w:id="141"/>
    </w:p>
    <w:p w14:paraId="67544672">
      <w:pPr>
        <w:spacing w:line="360" w:lineRule="auto"/>
        <w:rPr>
          <w:rFonts w:hint="eastAsia" w:ascii="宋体" w:hAnsi="宋体" w:eastAsia="宋体" w:cs="宋体"/>
          <w:b/>
          <w:color w:val="000000"/>
          <w:kern w:val="0"/>
          <w:sz w:val="24"/>
          <w:szCs w:val="24"/>
          <w:highlight w:val="none"/>
          <w:lang w:val="en-US" w:eastAsia="zh-CN"/>
        </w:rPr>
      </w:pPr>
    </w:p>
    <w:p w14:paraId="717435BD">
      <w:pPr>
        <w:spacing w:line="360" w:lineRule="auto"/>
        <w:rPr>
          <w:rFonts w:hint="eastAsia" w:ascii="宋体" w:hAnsi="宋体" w:eastAsia="宋体" w:cs="宋体"/>
          <w:b/>
          <w:color w:val="000000"/>
          <w:kern w:val="0"/>
          <w:sz w:val="24"/>
          <w:szCs w:val="24"/>
          <w:highlight w:val="none"/>
          <w:lang w:val="en-US" w:eastAsia="zh-CN"/>
        </w:rPr>
      </w:pPr>
    </w:p>
    <w:p w14:paraId="62095B2C">
      <w:pPr>
        <w:rPr>
          <w:rFonts w:hint="eastAsia" w:ascii="宋体" w:hAnsi="宋体" w:eastAsia="宋体" w:cs="宋体"/>
          <w:b/>
          <w:color w:val="000000"/>
          <w:kern w:val="0"/>
          <w:sz w:val="24"/>
          <w:szCs w:val="24"/>
          <w:highlight w:val="none"/>
          <w:lang w:val="en-US" w:eastAsia="zh-CN"/>
        </w:rPr>
      </w:pPr>
    </w:p>
    <w:p w14:paraId="24AC78A8">
      <w:pPr>
        <w:pStyle w:val="2"/>
        <w:rPr>
          <w:rFonts w:hint="eastAsia" w:ascii="宋体" w:hAnsi="宋体" w:eastAsia="宋体" w:cs="宋体"/>
          <w:b/>
          <w:color w:val="000000"/>
          <w:kern w:val="0"/>
          <w:sz w:val="24"/>
          <w:szCs w:val="24"/>
          <w:highlight w:val="none"/>
          <w:lang w:val="en-US" w:eastAsia="zh-CN"/>
        </w:rPr>
      </w:pPr>
    </w:p>
    <w:p w14:paraId="54B1EF70">
      <w:pPr>
        <w:rPr>
          <w:rFonts w:hint="eastAsia"/>
          <w:lang w:val="en-US" w:eastAsia="zh-CN"/>
        </w:rPr>
      </w:pPr>
    </w:p>
    <w:p w14:paraId="2F27206E">
      <w:pPr>
        <w:pStyle w:val="2"/>
        <w:rPr>
          <w:rFonts w:hint="eastAsia" w:ascii="宋体" w:hAnsi="宋体" w:eastAsia="宋体" w:cs="宋体"/>
          <w:b/>
          <w:color w:val="000000"/>
          <w:kern w:val="0"/>
          <w:sz w:val="24"/>
          <w:szCs w:val="24"/>
          <w:highlight w:val="none"/>
          <w:lang w:val="en-US" w:eastAsia="zh-CN"/>
        </w:rPr>
      </w:pPr>
    </w:p>
    <w:p w14:paraId="5B286466">
      <w:pPr>
        <w:rPr>
          <w:rFonts w:hint="eastAsia" w:ascii="宋体" w:hAnsi="宋体" w:eastAsia="宋体" w:cs="宋体"/>
          <w:b/>
          <w:color w:val="000000"/>
          <w:kern w:val="0"/>
          <w:sz w:val="24"/>
          <w:szCs w:val="24"/>
          <w:highlight w:val="none"/>
          <w:lang w:val="en-US" w:eastAsia="zh-CN"/>
        </w:rPr>
      </w:pPr>
    </w:p>
    <w:p w14:paraId="6953CF1F">
      <w:pPr>
        <w:pStyle w:val="2"/>
        <w:rPr>
          <w:rFonts w:hint="eastAsia" w:ascii="宋体" w:hAnsi="宋体" w:eastAsia="宋体" w:cs="宋体"/>
          <w:b/>
          <w:color w:val="000000"/>
          <w:kern w:val="0"/>
          <w:sz w:val="24"/>
          <w:szCs w:val="24"/>
          <w:highlight w:val="none"/>
          <w:lang w:val="en-US" w:eastAsia="zh-CN"/>
        </w:rPr>
      </w:pPr>
    </w:p>
    <w:p w14:paraId="170DB361">
      <w:pPr>
        <w:rPr>
          <w:rFonts w:hint="eastAsia" w:ascii="宋体" w:hAnsi="宋体" w:eastAsia="宋体" w:cs="宋体"/>
          <w:b/>
          <w:color w:val="000000"/>
          <w:kern w:val="0"/>
          <w:sz w:val="24"/>
          <w:szCs w:val="24"/>
          <w:highlight w:val="none"/>
          <w:lang w:val="en-US" w:eastAsia="zh-CN"/>
        </w:rPr>
      </w:pPr>
    </w:p>
    <w:p w14:paraId="64DB7318">
      <w:pPr>
        <w:pStyle w:val="2"/>
        <w:rPr>
          <w:rFonts w:hint="eastAsia" w:ascii="宋体" w:hAnsi="宋体" w:eastAsia="宋体" w:cs="宋体"/>
          <w:b/>
          <w:color w:val="000000"/>
          <w:kern w:val="0"/>
          <w:sz w:val="24"/>
          <w:szCs w:val="24"/>
          <w:highlight w:val="none"/>
          <w:lang w:val="en-US" w:eastAsia="zh-CN"/>
        </w:rPr>
      </w:pPr>
    </w:p>
    <w:p w14:paraId="6148BD12">
      <w:pPr>
        <w:rPr>
          <w:rFonts w:hint="eastAsia" w:ascii="宋体" w:hAnsi="宋体" w:eastAsia="宋体" w:cs="宋体"/>
          <w:b/>
          <w:color w:val="000000"/>
          <w:kern w:val="0"/>
          <w:sz w:val="24"/>
          <w:szCs w:val="24"/>
          <w:highlight w:val="none"/>
          <w:lang w:val="en-US" w:eastAsia="zh-CN"/>
        </w:rPr>
      </w:pPr>
    </w:p>
    <w:p w14:paraId="3803F2A3">
      <w:pPr>
        <w:pStyle w:val="2"/>
        <w:rPr>
          <w:rFonts w:hint="eastAsia" w:ascii="宋体" w:hAnsi="宋体" w:eastAsia="宋体" w:cs="宋体"/>
          <w:b/>
          <w:color w:val="000000"/>
          <w:kern w:val="0"/>
          <w:sz w:val="24"/>
          <w:szCs w:val="24"/>
          <w:highlight w:val="none"/>
          <w:lang w:val="en-US" w:eastAsia="zh-CN"/>
        </w:rPr>
      </w:pPr>
    </w:p>
    <w:sectPr>
      <w:pgSz w:w="11906" w:h="16838"/>
      <w:pgMar w:top="1758" w:right="1474" w:bottom="1418" w:left="1418"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44119">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3C157">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2B37B">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9B6427">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09B6427">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1BBB7">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DD1A4">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2DD1A4">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FC6FD">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18E5D">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618E5D">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1833D">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8F57D">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A6FE8">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F0311">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EDD17">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FDF4EF"/>
    <w:multiLevelType w:val="singleLevel"/>
    <w:tmpl w:val="46FDF4E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7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980"/>
    <w:rsid w:val="00046A24"/>
    <w:rsid w:val="00061F23"/>
    <w:rsid w:val="000A7924"/>
    <w:rsid w:val="000B4516"/>
    <w:rsid w:val="000F3501"/>
    <w:rsid w:val="001519B1"/>
    <w:rsid w:val="00191E21"/>
    <w:rsid w:val="001E0C24"/>
    <w:rsid w:val="001F5A52"/>
    <w:rsid w:val="00220A68"/>
    <w:rsid w:val="002244C0"/>
    <w:rsid w:val="00237ED6"/>
    <w:rsid w:val="002776B5"/>
    <w:rsid w:val="002B65ED"/>
    <w:rsid w:val="002C2FE6"/>
    <w:rsid w:val="002E429E"/>
    <w:rsid w:val="00325C7A"/>
    <w:rsid w:val="00337D23"/>
    <w:rsid w:val="0034161D"/>
    <w:rsid w:val="0035531D"/>
    <w:rsid w:val="00382950"/>
    <w:rsid w:val="00415725"/>
    <w:rsid w:val="00461017"/>
    <w:rsid w:val="00493008"/>
    <w:rsid w:val="004A0184"/>
    <w:rsid w:val="004B1F44"/>
    <w:rsid w:val="004B52BE"/>
    <w:rsid w:val="00502C5B"/>
    <w:rsid w:val="0051417B"/>
    <w:rsid w:val="00525AA7"/>
    <w:rsid w:val="00544215"/>
    <w:rsid w:val="005B655E"/>
    <w:rsid w:val="005B7165"/>
    <w:rsid w:val="005C0FFC"/>
    <w:rsid w:val="0060014B"/>
    <w:rsid w:val="00613FFF"/>
    <w:rsid w:val="00614A8A"/>
    <w:rsid w:val="00641F4E"/>
    <w:rsid w:val="0067400C"/>
    <w:rsid w:val="00706078"/>
    <w:rsid w:val="007532DB"/>
    <w:rsid w:val="00810F6D"/>
    <w:rsid w:val="00835438"/>
    <w:rsid w:val="00873980"/>
    <w:rsid w:val="00880B56"/>
    <w:rsid w:val="008B5A02"/>
    <w:rsid w:val="008D6AC3"/>
    <w:rsid w:val="008E70B1"/>
    <w:rsid w:val="0094284A"/>
    <w:rsid w:val="00995381"/>
    <w:rsid w:val="009C2613"/>
    <w:rsid w:val="00A122AC"/>
    <w:rsid w:val="00AA1DF9"/>
    <w:rsid w:val="00AE48E5"/>
    <w:rsid w:val="00B062AA"/>
    <w:rsid w:val="00B23BE7"/>
    <w:rsid w:val="00B6568C"/>
    <w:rsid w:val="00BA473C"/>
    <w:rsid w:val="00BB34F6"/>
    <w:rsid w:val="00BE6565"/>
    <w:rsid w:val="00C011C9"/>
    <w:rsid w:val="00C35F18"/>
    <w:rsid w:val="00C55F7E"/>
    <w:rsid w:val="00CB3E73"/>
    <w:rsid w:val="00CC286B"/>
    <w:rsid w:val="00CC3C8A"/>
    <w:rsid w:val="00CD1CB6"/>
    <w:rsid w:val="00CE1940"/>
    <w:rsid w:val="00CF63A2"/>
    <w:rsid w:val="00D007EC"/>
    <w:rsid w:val="00D058C5"/>
    <w:rsid w:val="00DA48DF"/>
    <w:rsid w:val="00E543CE"/>
    <w:rsid w:val="00E94583"/>
    <w:rsid w:val="00EA581B"/>
    <w:rsid w:val="00F111B6"/>
    <w:rsid w:val="00F36E9C"/>
    <w:rsid w:val="00F421B5"/>
    <w:rsid w:val="01316904"/>
    <w:rsid w:val="01520B38"/>
    <w:rsid w:val="016E1B76"/>
    <w:rsid w:val="019443AD"/>
    <w:rsid w:val="01951425"/>
    <w:rsid w:val="0196328D"/>
    <w:rsid w:val="01EB48F1"/>
    <w:rsid w:val="020437C4"/>
    <w:rsid w:val="0278404C"/>
    <w:rsid w:val="034242ED"/>
    <w:rsid w:val="03560891"/>
    <w:rsid w:val="0360652C"/>
    <w:rsid w:val="039D3898"/>
    <w:rsid w:val="03B92498"/>
    <w:rsid w:val="03C0309C"/>
    <w:rsid w:val="040E4C05"/>
    <w:rsid w:val="041B51AE"/>
    <w:rsid w:val="04D53301"/>
    <w:rsid w:val="05480C38"/>
    <w:rsid w:val="056A0FA1"/>
    <w:rsid w:val="05855154"/>
    <w:rsid w:val="05914168"/>
    <w:rsid w:val="05BF4F0B"/>
    <w:rsid w:val="05E36FF0"/>
    <w:rsid w:val="0608740B"/>
    <w:rsid w:val="069A5F46"/>
    <w:rsid w:val="069B0F55"/>
    <w:rsid w:val="070F27A4"/>
    <w:rsid w:val="0739268B"/>
    <w:rsid w:val="07444A05"/>
    <w:rsid w:val="07904257"/>
    <w:rsid w:val="07C60795"/>
    <w:rsid w:val="07D21D7A"/>
    <w:rsid w:val="07DE3FF2"/>
    <w:rsid w:val="080C11FF"/>
    <w:rsid w:val="08656EB8"/>
    <w:rsid w:val="09210231"/>
    <w:rsid w:val="094221E6"/>
    <w:rsid w:val="095E1B17"/>
    <w:rsid w:val="09DE1C1A"/>
    <w:rsid w:val="09DE62F5"/>
    <w:rsid w:val="0A4313D6"/>
    <w:rsid w:val="0B2439F9"/>
    <w:rsid w:val="0B260D16"/>
    <w:rsid w:val="0B747C72"/>
    <w:rsid w:val="0B971310"/>
    <w:rsid w:val="0BA378E2"/>
    <w:rsid w:val="0D14787B"/>
    <w:rsid w:val="0D2D7E92"/>
    <w:rsid w:val="0F1B2D04"/>
    <w:rsid w:val="0F287EE6"/>
    <w:rsid w:val="0F743E42"/>
    <w:rsid w:val="0FBA34DA"/>
    <w:rsid w:val="1059611F"/>
    <w:rsid w:val="10A27A44"/>
    <w:rsid w:val="112B2DD5"/>
    <w:rsid w:val="11471207"/>
    <w:rsid w:val="115A5853"/>
    <w:rsid w:val="11671988"/>
    <w:rsid w:val="11793F70"/>
    <w:rsid w:val="118D6CA5"/>
    <w:rsid w:val="118F13F4"/>
    <w:rsid w:val="12034056"/>
    <w:rsid w:val="12B11077"/>
    <w:rsid w:val="12EF558E"/>
    <w:rsid w:val="13A34D0F"/>
    <w:rsid w:val="14E57FFD"/>
    <w:rsid w:val="14F03B81"/>
    <w:rsid w:val="151412DC"/>
    <w:rsid w:val="15274CA0"/>
    <w:rsid w:val="15F603F0"/>
    <w:rsid w:val="162774D4"/>
    <w:rsid w:val="165763F6"/>
    <w:rsid w:val="17176F7C"/>
    <w:rsid w:val="172F5018"/>
    <w:rsid w:val="173C359F"/>
    <w:rsid w:val="17B47EAF"/>
    <w:rsid w:val="17D00956"/>
    <w:rsid w:val="182541F4"/>
    <w:rsid w:val="188F722D"/>
    <w:rsid w:val="18D32D6F"/>
    <w:rsid w:val="18F90BB3"/>
    <w:rsid w:val="19B37B65"/>
    <w:rsid w:val="1A6B1FA9"/>
    <w:rsid w:val="1AE410CF"/>
    <w:rsid w:val="1B766494"/>
    <w:rsid w:val="1B7D4727"/>
    <w:rsid w:val="1B854910"/>
    <w:rsid w:val="1BC05F23"/>
    <w:rsid w:val="1BDC6EA5"/>
    <w:rsid w:val="1BFB6D5D"/>
    <w:rsid w:val="1C3676A9"/>
    <w:rsid w:val="1C3A5179"/>
    <w:rsid w:val="1C4E27BC"/>
    <w:rsid w:val="1C982C31"/>
    <w:rsid w:val="1CA05B4B"/>
    <w:rsid w:val="1CC1283D"/>
    <w:rsid w:val="1CCF465A"/>
    <w:rsid w:val="1CF04C87"/>
    <w:rsid w:val="1D067D58"/>
    <w:rsid w:val="1D5C3CF3"/>
    <w:rsid w:val="1D793AB6"/>
    <w:rsid w:val="1E4F50C9"/>
    <w:rsid w:val="1E711D62"/>
    <w:rsid w:val="1E8A57CA"/>
    <w:rsid w:val="1EEA2146"/>
    <w:rsid w:val="1F276564"/>
    <w:rsid w:val="1F7A741C"/>
    <w:rsid w:val="1F841754"/>
    <w:rsid w:val="1F841EC1"/>
    <w:rsid w:val="1FA72F58"/>
    <w:rsid w:val="1FAA5599"/>
    <w:rsid w:val="20097E44"/>
    <w:rsid w:val="20D75C06"/>
    <w:rsid w:val="20FE1520"/>
    <w:rsid w:val="21202EFA"/>
    <w:rsid w:val="21C37996"/>
    <w:rsid w:val="22123263"/>
    <w:rsid w:val="225B2DB2"/>
    <w:rsid w:val="24841E48"/>
    <w:rsid w:val="263260EF"/>
    <w:rsid w:val="26444685"/>
    <w:rsid w:val="265637AB"/>
    <w:rsid w:val="26A91F3A"/>
    <w:rsid w:val="26BF25D2"/>
    <w:rsid w:val="27603BA4"/>
    <w:rsid w:val="28DB0637"/>
    <w:rsid w:val="28DB0BB1"/>
    <w:rsid w:val="29C34EBD"/>
    <w:rsid w:val="2AE36692"/>
    <w:rsid w:val="2B297077"/>
    <w:rsid w:val="2B307F76"/>
    <w:rsid w:val="2B6A6941"/>
    <w:rsid w:val="2BAA334E"/>
    <w:rsid w:val="2BC248F2"/>
    <w:rsid w:val="2BEB2882"/>
    <w:rsid w:val="2C5F2D8E"/>
    <w:rsid w:val="2C683709"/>
    <w:rsid w:val="2C6923AE"/>
    <w:rsid w:val="2CA016D2"/>
    <w:rsid w:val="2D621327"/>
    <w:rsid w:val="2E5A3667"/>
    <w:rsid w:val="2E5E1961"/>
    <w:rsid w:val="2E5F5866"/>
    <w:rsid w:val="2E68183B"/>
    <w:rsid w:val="2EED178A"/>
    <w:rsid w:val="2EF06074"/>
    <w:rsid w:val="2F2B6728"/>
    <w:rsid w:val="2F557DA7"/>
    <w:rsid w:val="2FDA5985"/>
    <w:rsid w:val="30076CF0"/>
    <w:rsid w:val="30547B17"/>
    <w:rsid w:val="30785EFC"/>
    <w:rsid w:val="30840B8C"/>
    <w:rsid w:val="309D4F2A"/>
    <w:rsid w:val="30A6417B"/>
    <w:rsid w:val="30A8651C"/>
    <w:rsid w:val="30BB11DD"/>
    <w:rsid w:val="312F6F88"/>
    <w:rsid w:val="318336B3"/>
    <w:rsid w:val="31B356B3"/>
    <w:rsid w:val="31CE253C"/>
    <w:rsid w:val="31F464A5"/>
    <w:rsid w:val="3352345C"/>
    <w:rsid w:val="340D1AF5"/>
    <w:rsid w:val="34180991"/>
    <w:rsid w:val="34267B06"/>
    <w:rsid w:val="34291243"/>
    <w:rsid w:val="34522691"/>
    <w:rsid w:val="34DF29A3"/>
    <w:rsid w:val="34FC62CA"/>
    <w:rsid w:val="352F66EB"/>
    <w:rsid w:val="35A0200D"/>
    <w:rsid w:val="35C5516E"/>
    <w:rsid w:val="35E421F9"/>
    <w:rsid w:val="35EF127D"/>
    <w:rsid w:val="367F693F"/>
    <w:rsid w:val="37207BC5"/>
    <w:rsid w:val="37314197"/>
    <w:rsid w:val="37A2562E"/>
    <w:rsid w:val="382A3F86"/>
    <w:rsid w:val="384C05E8"/>
    <w:rsid w:val="38733312"/>
    <w:rsid w:val="3935626B"/>
    <w:rsid w:val="3952160B"/>
    <w:rsid w:val="396A708B"/>
    <w:rsid w:val="39734B9E"/>
    <w:rsid w:val="39AE222F"/>
    <w:rsid w:val="3AB16B4B"/>
    <w:rsid w:val="3AD37DD5"/>
    <w:rsid w:val="3AFE6D67"/>
    <w:rsid w:val="3B7634B8"/>
    <w:rsid w:val="3BCD4369"/>
    <w:rsid w:val="3C8A16DE"/>
    <w:rsid w:val="3D262B53"/>
    <w:rsid w:val="3DC35E26"/>
    <w:rsid w:val="3DDD526F"/>
    <w:rsid w:val="3DE10E6F"/>
    <w:rsid w:val="3DF634AA"/>
    <w:rsid w:val="3E6B5F32"/>
    <w:rsid w:val="3E7C1549"/>
    <w:rsid w:val="3EA55681"/>
    <w:rsid w:val="3F12422F"/>
    <w:rsid w:val="40060A21"/>
    <w:rsid w:val="4006103B"/>
    <w:rsid w:val="401A4FEA"/>
    <w:rsid w:val="405D2F88"/>
    <w:rsid w:val="4119117C"/>
    <w:rsid w:val="41631246"/>
    <w:rsid w:val="419064C1"/>
    <w:rsid w:val="41EE0661"/>
    <w:rsid w:val="41EF7B24"/>
    <w:rsid w:val="42332E3A"/>
    <w:rsid w:val="42696278"/>
    <w:rsid w:val="42BC214A"/>
    <w:rsid w:val="42C910A8"/>
    <w:rsid w:val="4303280C"/>
    <w:rsid w:val="43B34098"/>
    <w:rsid w:val="444E74F7"/>
    <w:rsid w:val="44976DB5"/>
    <w:rsid w:val="449F0383"/>
    <w:rsid w:val="44AE67A8"/>
    <w:rsid w:val="45415719"/>
    <w:rsid w:val="45755251"/>
    <w:rsid w:val="45A32084"/>
    <w:rsid w:val="46780E1B"/>
    <w:rsid w:val="46A05694"/>
    <w:rsid w:val="46D126B6"/>
    <w:rsid w:val="46F7055F"/>
    <w:rsid w:val="47330F94"/>
    <w:rsid w:val="47577371"/>
    <w:rsid w:val="481435A9"/>
    <w:rsid w:val="489A2E61"/>
    <w:rsid w:val="49195799"/>
    <w:rsid w:val="492F531F"/>
    <w:rsid w:val="49390CA8"/>
    <w:rsid w:val="496768ED"/>
    <w:rsid w:val="497160FA"/>
    <w:rsid w:val="49915D2D"/>
    <w:rsid w:val="49AD702E"/>
    <w:rsid w:val="4A2051D7"/>
    <w:rsid w:val="4A2C57EA"/>
    <w:rsid w:val="4AF57F15"/>
    <w:rsid w:val="4BE8419B"/>
    <w:rsid w:val="4C2531B8"/>
    <w:rsid w:val="4CE4545C"/>
    <w:rsid w:val="4D051E51"/>
    <w:rsid w:val="4D4E0B28"/>
    <w:rsid w:val="4D6C0FAE"/>
    <w:rsid w:val="4D6F509F"/>
    <w:rsid w:val="4D7E7CBC"/>
    <w:rsid w:val="4DAA0FB5"/>
    <w:rsid w:val="4E154DD5"/>
    <w:rsid w:val="4E3C398E"/>
    <w:rsid w:val="4E427B4C"/>
    <w:rsid w:val="4E4C582A"/>
    <w:rsid w:val="4E510AC3"/>
    <w:rsid w:val="4EB3532F"/>
    <w:rsid w:val="4EF55085"/>
    <w:rsid w:val="4EF65B8D"/>
    <w:rsid w:val="4F437DFE"/>
    <w:rsid w:val="4F471CD3"/>
    <w:rsid w:val="4F912D8B"/>
    <w:rsid w:val="4FFC1A9D"/>
    <w:rsid w:val="500D0826"/>
    <w:rsid w:val="500F0A42"/>
    <w:rsid w:val="505557C2"/>
    <w:rsid w:val="50D233E2"/>
    <w:rsid w:val="50E221F4"/>
    <w:rsid w:val="51AF2C88"/>
    <w:rsid w:val="51D964ED"/>
    <w:rsid w:val="52327884"/>
    <w:rsid w:val="52345251"/>
    <w:rsid w:val="52432C25"/>
    <w:rsid w:val="52564C06"/>
    <w:rsid w:val="52656895"/>
    <w:rsid w:val="5276050F"/>
    <w:rsid w:val="527F618D"/>
    <w:rsid w:val="52EE2305"/>
    <w:rsid w:val="536F35A6"/>
    <w:rsid w:val="53916856"/>
    <w:rsid w:val="53CC233A"/>
    <w:rsid w:val="5410696E"/>
    <w:rsid w:val="54173D38"/>
    <w:rsid w:val="544339D1"/>
    <w:rsid w:val="554A6079"/>
    <w:rsid w:val="562043BD"/>
    <w:rsid w:val="568B7831"/>
    <w:rsid w:val="56A50026"/>
    <w:rsid w:val="56A95021"/>
    <w:rsid w:val="56AB20AD"/>
    <w:rsid w:val="56B170DF"/>
    <w:rsid w:val="56ED7C8D"/>
    <w:rsid w:val="571C6D89"/>
    <w:rsid w:val="57407733"/>
    <w:rsid w:val="57CB3676"/>
    <w:rsid w:val="57E0654C"/>
    <w:rsid w:val="586129DA"/>
    <w:rsid w:val="586D0766"/>
    <w:rsid w:val="58BA791B"/>
    <w:rsid w:val="58E74CCB"/>
    <w:rsid w:val="592941F7"/>
    <w:rsid w:val="59403ACD"/>
    <w:rsid w:val="59A3522C"/>
    <w:rsid w:val="5A0233C6"/>
    <w:rsid w:val="5A5B5426"/>
    <w:rsid w:val="5AC44AB2"/>
    <w:rsid w:val="5B005FCC"/>
    <w:rsid w:val="5B063CE0"/>
    <w:rsid w:val="5B510776"/>
    <w:rsid w:val="5B802E43"/>
    <w:rsid w:val="5B81017F"/>
    <w:rsid w:val="5BA83E2C"/>
    <w:rsid w:val="5C4C6B7A"/>
    <w:rsid w:val="5CD13282"/>
    <w:rsid w:val="5CD224E8"/>
    <w:rsid w:val="5D5E312E"/>
    <w:rsid w:val="5D6D653E"/>
    <w:rsid w:val="5DA626B3"/>
    <w:rsid w:val="5DB4144A"/>
    <w:rsid w:val="5DC004E5"/>
    <w:rsid w:val="5E113BD7"/>
    <w:rsid w:val="5E4E798F"/>
    <w:rsid w:val="5E7C46EB"/>
    <w:rsid w:val="5EA91638"/>
    <w:rsid w:val="5ED74E21"/>
    <w:rsid w:val="5F40513C"/>
    <w:rsid w:val="5FA10ABF"/>
    <w:rsid w:val="5FA92540"/>
    <w:rsid w:val="5FD84F57"/>
    <w:rsid w:val="5FEC332E"/>
    <w:rsid w:val="6016778E"/>
    <w:rsid w:val="602D788D"/>
    <w:rsid w:val="605D24D6"/>
    <w:rsid w:val="60AB3BB2"/>
    <w:rsid w:val="611713D2"/>
    <w:rsid w:val="61630BEE"/>
    <w:rsid w:val="617C049E"/>
    <w:rsid w:val="61FE0917"/>
    <w:rsid w:val="621719D8"/>
    <w:rsid w:val="624D0479"/>
    <w:rsid w:val="6269593A"/>
    <w:rsid w:val="63303998"/>
    <w:rsid w:val="637F474C"/>
    <w:rsid w:val="639A751C"/>
    <w:rsid w:val="649563C2"/>
    <w:rsid w:val="652460F2"/>
    <w:rsid w:val="655D5954"/>
    <w:rsid w:val="6630145B"/>
    <w:rsid w:val="672408D3"/>
    <w:rsid w:val="68165DF6"/>
    <w:rsid w:val="687E222E"/>
    <w:rsid w:val="68BB130F"/>
    <w:rsid w:val="68C37068"/>
    <w:rsid w:val="69126E46"/>
    <w:rsid w:val="691663BF"/>
    <w:rsid w:val="69BF56A6"/>
    <w:rsid w:val="6A53455C"/>
    <w:rsid w:val="6A5437CA"/>
    <w:rsid w:val="6B192BE2"/>
    <w:rsid w:val="6B4F3F00"/>
    <w:rsid w:val="6B6B2E6B"/>
    <w:rsid w:val="6B8815AE"/>
    <w:rsid w:val="6C50492E"/>
    <w:rsid w:val="6C5D26DE"/>
    <w:rsid w:val="6C643A6C"/>
    <w:rsid w:val="6D214360"/>
    <w:rsid w:val="6D427034"/>
    <w:rsid w:val="6D4E641A"/>
    <w:rsid w:val="6D6B1F56"/>
    <w:rsid w:val="6DDD5884"/>
    <w:rsid w:val="6DEC417F"/>
    <w:rsid w:val="6E087845"/>
    <w:rsid w:val="6E5B59FE"/>
    <w:rsid w:val="6E891670"/>
    <w:rsid w:val="6F235519"/>
    <w:rsid w:val="6F290F74"/>
    <w:rsid w:val="703D379E"/>
    <w:rsid w:val="70EA5F4F"/>
    <w:rsid w:val="71172DCB"/>
    <w:rsid w:val="71FE5C02"/>
    <w:rsid w:val="72121874"/>
    <w:rsid w:val="725545AC"/>
    <w:rsid w:val="725B4262"/>
    <w:rsid w:val="72783DCD"/>
    <w:rsid w:val="72854F19"/>
    <w:rsid w:val="730C752D"/>
    <w:rsid w:val="735859FB"/>
    <w:rsid w:val="735F7D9F"/>
    <w:rsid w:val="73BB52C7"/>
    <w:rsid w:val="73D31512"/>
    <w:rsid w:val="73FB2B87"/>
    <w:rsid w:val="740F26BE"/>
    <w:rsid w:val="74C34A75"/>
    <w:rsid w:val="74D310AD"/>
    <w:rsid w:val="74F91E4C"/>
    <w:rsid w:val="75035BCB"/>
    <w:rsid w:val="751E4986"/>
    <w:rsid w:val="753D3FFE"/>
    <w:rsid w:val="75565D41"/>
    <w:rsid w:val="7566508F"/>
    <w:rsid w:val="75DC0FCA"/>
    <w:rsid w:val="76275AE5"/>
    <w:rsid w:val="76CA7090"/>
    <w:rsid w:val="76F307A8"/>
    <w:rsid w:val="77224073"/>
    <w:rsid w:val="77BD415F"/>
    <w:rsid w:val="77C77B67"/>
    <w:rsid w:val="77E178BD"/>
    <w:rsid w:val="77EB6DF0"/>
    <w:rsid w:val="7800212D"/>
    <w:rsid w:val="78385148"/>
    <w:rsid w:val="78790A13"/>
    <w:rsid w:val="789468B4"/>
    <w:rsid w:val="78AF777F"/>
    <w:rsid w:val="78E938F0"/>
    <w:rsid w:val="78F31252"/>
    <w:rsid w:val="79231458"/>
    <w:rsid w:val="79292206"/>
    <w:rsid w:val="793140D6"/>
    <w:rsid w:val="793E3BCF"/>
    <w:rsid w:val="79892A24"/>
    <w:rsid w:val="79CC58FB"/>
    <w:rsid w:val="7B2901B0"/>
    <w:rsid w:val="7C0150ED"/>
    <w:rsid w:val="7C3C63E7"/>
    <w:rsid w:val="7C650BD2"/>
    <w:rsid w:val="7D3228A0"/>
    <w:rsid w:val="7D4F605F"/>
    <w:rsid w:val="7EAD70C3"/>
    <w:rsid w:val="7F3009F3"/>
    <w:rsid w:val="7F400027"/>
    <w:rsid w:val="7F4303AA"/>
    <w:rsid w:val="7F603847"/>
    <w:rsid w:val="7FA969F3"/>
    <w:rsid w:val="7FAB3F6F"/>
    <w:rsid w:val="7FDF4432"/>
    <w:rsid w:val="7FF016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9"/>
    <w:qFormat/>
    <w:uiPriority w:val="0"/>
    <w:pPr>
      <w:keepNext/>
      <w:autoSpaceDE w:val="0"/>
      <w:autoSpaceDN w:val="0"/>
      <w:adjustRightInd w:val="0"/>
      <w:jc w:val="left"/>
      <w:outlineLvl w:val="0"/>
    </w:pPr>
    <w:rPr>
      <w:rFonts w:ascii="仿宋_GB2312" w:hAnsi="MyriadMM_700_300_" w:eastAsia="仿宋_GB2312"/>
      <w:b/>
      <w:bCs/>
      <w:color w:val="000000"/>
      <w:kern w:val="0"/>
      <w:sz w:val="28"/>
      <w:szCs w:val="24"/>
    </w:rPr>
  </w:style>
  <w:style w:type="paragraph" w:styleId="4">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paragraph" w:styleId="5">
    <w:name w:val="heading 3"/>
    <w:basedOn w:val="1"/>
    <w:next w:val="1"/>
    <w:link w:val="33"/>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character" w:default="1" w:styleId="23">
    <w:name w:val="Default Paragraph Font"/>
    <w:semiHidden/>
    <w:unhideWhenUsed/>
    <w:qFormat/>
    <w:uiPriority w:val="1"/>
  </w:style>
  <w:style w:type="table" w:default="1" w:styleId="2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next w:val="1"/>
    <w:qFormat/>
    <w:uiPriority w:val="0"/>
    <w:pPr>
      <w:autoSpaceDE w:val="0"/>
      <w:autoSpaceDN w:val="0"/>
      <w:spacing w:before="120" w:after="120" w:line="288" w:lineRule="atLeast"/>
      <w:ind w:firstLine="420"/>
    </w:pPr>
    <w:rPr>
      <w:rFonts w:ascii="Arial" w:hAnsi="Arial" w:eastAsia="Times New Roman"/>
      <w:kern w:val="0"/>
    </w:rPr>
  </w:style>
  <w:style w:type="paragraph" w:styleId="7">
    <w:name w:val="Body Text"/>
    <w:basedOn w:val="1"/>
    <w:link w:val="30"/>
    <w:semiHidden/>
    <w:unhideWhenUsed/>
    <w:qFormat/>
    <w:uiPriority w:val="99"/>
    <w:pPr>
      <w:spacing w:after="120"/>
    </w:pPr>
  </w:style>
  <w:style w:type="paragraph" w:styleId="8">
    <w:name w:val="Body Text Indent"/>
    <w:basedOn w:val="1"/>
    <w:qFormat/>
    <w:uiPriority w:val="0"/>
    <w:pPr>
      <w:ind w:left="1620" w:leftChars="200" w:hanging="1200" w:hangingChars="500"/>
    </w:pPr>
    <w:rPr>
      <w:rFonts w:ascii="宋体" w:hAnsi="宋体" w:eastAsiaTheme="minorEastAsia" w:cstheme="minorBidi"/>
      <w:sz w:val="24"/>
      <w:szCs w:val="24"/>
    </w:rPr>
  </w:style>
  <w:style w:type="paragraph" w:styleId="9">
    <w:name w:val="toc 5"/>
    <w:basedOn w:val="1"/>
    <w:next w:val="1"/>
    <w:qFormat/>
    <w:uiPriority w:val="0"/>
    <w:pPr>
      <w:ind w:left="1680"/>
    </w:pPr>
    <w:rPr>
      <w:rFonts w:ascii="Times New Roman" w:hAnsi="Times New Roman"/>
    </w:rPr>
  </w:style>
  <w:style w:type="paragraph" w:styleId="10">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1">
    <w:name w:val="Plain Text"/>
    <w:basedOn w:val="1"/>
    <w:next w:val="1"/>
    <w:qFormat/>
    <w:uiPriority w:val="0"/>
    <w:pPr>
      <w:autoSpaceDE w:val="0"/>
      <w:autoSpaceDN w:val="0"/>
      <w:adjustRightInd w:val="0"/>
      <w:jc w:val="left"/>
    </w:pPr>
    <w:rPr>
      <w:rFonts w:ascii="宋体" w:hAnsiTheme="minorHAnsi" w:eastAsiaTheme="minorEastAsia" w:cstheme="minorBidi"/>
      <w:szCs w:val="24"/>
    </w:rPr>
  </w:style>
  <w:style w:type="paragraph" w:styleId="12">
    <w:name w:val="Balloon Text"/>
    <w:basedOn w:val="1"/>
    <w:link w:val="32"/>
    <w:semiHidden/>
    <w:unhideWhenUsed/>
    <w:qFormat/>
    <w:uiPriority w:val="99"/>
    <w:rPr>
      <w:sz w:val="18"/>
      <w:szCs w:val="18"/>
    </w:rPr>
  </w:style>
  <w:style w:type="paragraph" w:styleId="13">
    <w:name w:val="footer"/>
    <w:basedOn w:val="1"/>
    <w:link w:val="28"/>
    <w:unhideWhenUsed/>
    <w:qFormat/>
    <w:uiPriority w:val="99"/>
    <w:pPr>
      <w:tabs>
        <w:tab w:val="center" w:pos="4153"/>
        <w:tab w:val="right" w:pos="8306"/>
      </w:tabs>
      <w:snapToGrid w:val="0"/>
      <w:jc w:val="left"/>
    </w:pPr>
    <w:rPr>
      <w:sz w:val="18"/>
      <w:szCs w:val="18"/>
    </w:rPr>
  </w:style>
  <w:style w:type="paragraph" w:styleId="14">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6">
    <w:name w:val="Body Text Indent 3"/>
    <w:basedOn w:val="1"/>
    <w:qFormat/>
    <w:uiPriority w:val="0"/>
    <w:pPr>
      <w:ind w:firstLine="538" w:firstLineChars="192"/>
    </w:pPr>
    <w:rPr>
      <w:rFonts w:asciiTheme="minorHAnsi" w:hAnsiTheme="minorHAnsi" w:eastAsiaTheme="minorEastAsia" w:cstheme="minorBidi"/>
      <w:color w:val="000000"/>
      <w:sz w:val="28"/>
      <w:szCs w:val="24"/>
    </w:rPr>
  </w:style>
  <w:style w:type="paragraph" w:styleId="17">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8">
    <w:name w:val="Title"/>
    <w:basedOn w:val="1"/>
    <w:next w:val="1"/>
    <w:qFormat/>
    <w:uiPriority w:val="0"/>
    <w:pPr>
      <w:spacing w:before="240" w:after="60"/>
      <w:jc w:val="center"/>
      <w:outlineLvl w:val="0"/>
    </w:pPr>
    <w:rPr>
      <w:rFonts w:ascii="Cambria" w:hAnsi="Cambria" w:eastAsiaTheme="minorEastAsia" w:cstheme="minorBidi"/>
      <w:b/>
      <w:bCs/>
      <w:sz w:val="32"/>
      <w:szCs w:val="32"/>
    </w:rPr>
  </w:style>
  <w:style w:type="paragraph" w:styleId="19">
    <w:name w:val="Body Text First Indent"/>
    <w:basedOn w:val="7"/>
    <w:link w:val="31"/>
    <w:qFormat/>
    <w:uiPriority w:val="0"/>
    <w:pPr>
      <w:adjustRightInd w:val="0"/>
      <w:spacing w:line="360" w:lineRule="atLeast"/>
      <w:ind w:firstLine="420" w:firstLineChars="100"/>
      <w:jc w:val="left"/>
      <w:textAlignment w:val="baseline"/>
    </w:pPr>
    <w:rPr>
      <w:kern w:val="0"/>
      <w:sz w:val="24"/>
    </w:rPr>
  </w:style>
  <w:style w:type="paragraph" w:styleId="20">
    <w:name w:val="Body Text First Indent 2"/>
    <w:basedOn w:val="8"/>
    <w:semiHidden/>
    <w:unhideWhenUsed/>
    <w:qFormat/>
    <w:uiPriority w:val="0"/>
    <w:pPr>
      <w:spacing w:after="120"/>
      <w:ind w:left="420" w:firstLine="420" w:firstLineChars="200"/>
    </w:pPr>
    <w:rPr>
      <w:b/>
      <w:bCs/>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qFormat/>
    <w:uiPriority w:val="0"/>
  </w:style>
  <w:style w:type="character" w:styleId="25">
    <w:name w:val="Hyperlink"/>
    <w:basedOn w:val="23"/>
    <w:unhideWhenUsed/>
    <w:qFormat/>
    <w:uiPriority w:val="99"/>
    <w:rPr>
      <w:color w:val="0000FF" w:themeColor="hyperlink"/>
      <w:u w:val="single"/>
      <w14:textFill>
        <w14:solidFill>
          <w14:schemeClr w14:val="hlink"/>
        </w14:solidFill>
      </w14:textFill>
    </w:rPr>
  </w:style>
  <w:style w:type="paragraph" w:customStyle="1" w:styleId="26">
    <w:name w:val="正文（标准）"/>
    <w:basedOn w:val="1"/>
    <w:next w:val="1"/>
    <w:semiHidden/>
    <w:qFormat/>
    <w:uiPriority w:val="0"/>
    <w:pPr>
      <w:spacing w:line="560" w:lineRule="exact"/>
      <w:ind w:firstLine="525"/>
    </w:pPr>
    <w:rPr>
      <w:rFonts w:ascii="宋体" w:hAnsi="宋体" w:eastAsia="仿宋_GB2312" w:cs="宋体"/>
      <w:sz w:val="28"/>
      <w:szCs w:val="28"/>
    </w:rPr>
  </w:style>
  <w:style w:type="character" w:customStyle="1" w:styleId="27">
    <w:name w:val="页眉 字符"/>
    <w:basedOn w:val="23"/>
    <w:link w:val="14"/>
    <w:qFormat/>
    <w:uiPriority w:val="99"/>
    <w:rPr>
      <w:sz w:val="18"/>
      <w:szCs w:val="18"/>
    </w:rPr>
  </w:style>
  <w:style w:type="character" w:customStyle="1" w:styleId="28">
    <w:name w:val="页脚 字符"/>
    <w:basedOn w:val="23"/>
    <w:link w:val="13"/>
    <w:qFormat/>
    <w:uiPriority w:val="99"/>
    <w:rPr>
      <w:sz w:val="18"/>
      <w:szCs w:val="18"/>
    </w:rPr>
  </w:style>
  <w:style w:type="character" w:customStyle="1" w:styleId="29">
    <w:name w:val="标题 1 字符"/>
    <w:basedOn w:val="23"/>
    <w:link w:val="3"/>
    <w:qFormat/>
    <w:uiPriority w:val="0"/>
    <w:rPr>
      <w:rFonts w:ascii="仿宋_GB2312" w:hAnsi="MyriadMM_700_300_" w:eastAsia="仿宋_GB2312" w:cs="Times New Roman"/>
      <w:b/>
      <w:bCs/>
      <w:color w:val="000000"/>
      <w:kern w:val="0"/>
      <w:sz w:val="28"/>
      <w:szCs w:val="24"/>
    </w:rPr>
  </w:style>
  <w:style w:type="character" w:customStyle="1" w:styleId="30">
    <w:name w:val="正文文本 字符"/>
    <w:basedOn w:val="23"/>
    <w:link w:val="7"/>
    <w:semiHidden/>
    <w:qFormat/>
    <w:uiPriority w:val="99"/>
    <w:rPr>
      <w:rFonts w:ascii="Times New Roman" w:hAnsi="Times New Roman" w:eastAsia="宋体" w:cs="Times New Roman"/>
      <w:szCs w:val="20"/>
    </w:rPr>
  </w:style>
  <w:style w:type="character" w:customStyle="1" w:styleId="31">
    <w:name w:val="正文文本首行缩进 字符"/>
    <w:basedOn w:val="30"/>
    <w:link w:val="19"/>
    <w:qFormat/>
    <w:uiPriority w:val="0"/>
    <w:rPr>
      <w:rFonts w:ascii="Times New Roman" w:hAnsi="Times New Roman" w:eastAsia="宋体" w:cs="Times New Roman"/>
      <w:kern w:val="0"/>
      <w:sz w:val="24"/>
      <w:szCs w:val="20"/>
    </w:rPr>
  </w:style>
  <w:style w:type="character" w:customStyle="1" w:styleId="32">
    <w:name w:val="批注框文本 字符"/>
    <w:basedOn w:val="23"/>
    <w:link w:val="12"/>
    <w:semiHidden/>
    <w:qFormat/>
    <w:uiPriority w:val="99"/>
    <w:rPr>
      <w:rFonts w:ascii="Times New Roman" w:hAnsi="Times New Roman" w:eastAsia="宋体" w:cs="Times New Roman"/>
      <w:sz w:val="18"/>
      <w:szCs w:val="18"/>
    </w:rPr>
  </w:style>
  <w:style w:type="character" w:customStyle="1" w:styleId="33">
    <w:name w:val="标题 3 字符"/>
    <w:basedOn w:val="23"/>
    <w:link w:val="5"/>
    <w:semiHidden/>
    <w:qFormat/>
    <w:uiPriority w:val="9"/>
    <w:rPr>
      <w:rFonts w:ascii="Times New Roman" w:hAnsi="Times New Roman" w:eastAsia="宋体" w:cs="Times New Roman"/>
      <w:b/>
      <w:bCs/>
      <w:sz w:val="32"/>
      <w:szCs w:val="32"/>
    </w:rPr>
  </w:style>
  <w:style w:type="paragraph" w:customStyle="1" w:styleId="34">
    <w:name w:val="TOC 标题1"/>
    <w:basedOn w:val="3"/>
    <w:next w:val="1"/>
    <w:unhideWhenUsed/>
    <w:qFormat/>
    <w:uiPriority w:val="39"/>
    <w:pPr>
      <w:keepLines/>
      <w:widowControl/>
      <w:autoSpaceDE/>
      <w:autoSpaceDN/>
      <w:adjustRightInd/>
      <w:spacing w:before="240" w:line="259" w:lineRule="auto"/>
      <w:outlineLvl w:val="9"/>
    </w:pPr>
    <w:rPr>
      <w:rFonts w:asciiTheme="majorHAnsi" w:hAnsiTheme="majorHAnsi" w:eastAsiaTheme="majorEastAsia" w:cstheme="majorBidi"/>
      <w:b w:val="0"/>
      <w:bCs w:val="0"/>
      <w:color w:val="376092" w:themeColor="accent1" w:themeShade="BF"/>
      <w:sz w:val="32"/>
      <w:szCs w:val="32"/>
    </w:rPr>
  </w:style>
  <w:style w:type="paragraph" w:customStyle="1" w:styleId="35">
    <w:name w:val="Normal_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36">
    <w:name w:val="font21"/>
    <w:basedOn w:val="23"/>
    <w:qFormat/>
    <w:uiPriority w:val="0"/>
    <w:rPr>
      <w:rFonts w:hint="eastAsia" w:ascii="宋体" w:hAnsi="宋体" w:eastAsia="宋体" w:cs="宋体"/>
      <w:color w:val="000000"/>
      <w:sz w:val="21"/>
      <w:szCs w:val="21"/>
      <w:u w:val="none"/>
    </w:rPr>
  </w:style>
  <w:style w:type="paragraph" w:customStyle="1" w:styleId="37">
    <w:name w:val="Body text|1"/>
    <w:basedOn w:val="1"/>
    <w:autoRedefine/>
    <w:qFormat/>
    <w:uiPriority w:val="0"/>
    <w:pPr>
      <w:spacing w:line="379" w:lineRule="auto"/>
      <w:ind w:firstLine="400"/>
    </w:pPr>
    <w:rPr>
      <w:rFonts w:ascii="宋体" w:hAnsi="宋体" w:cs="宋体"/>
      <w:sz w:val="22"/>
      <w:szCs w:val="22"/>
      <w:lang w:val="zh-TW" w:eastAsia="zh-TW" w:bidi="zh-TW"/>
    </w:rPr>
  </w:style>
  <w:style w:type="paragraph" w:customStyle="1" w:styleId="38">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39">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40">
    <w:name w:val="NormalCharacter"/>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11027</Words>
  <Characters>11684</Characters>
  <Lines>1</Lines>
  <Paragraphs>1</Paragraphs>
  <TotalTime>4</TotalTime>
  <ScaleCrop>false</ScaleCrop>
  <LinksUpToDate>false</LinksUpToDate>
  <CharactersWithSpaces>12279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2020-11-04T01:23:00Z</dcterms:created>
  <dc:creator>马 俊松</dc:creator>
  <cp:lastModifiedBy>DSJds</cp:lastModifiedBy>
  <cp:lastPrinted>2022-04-26T07:10:00Z</cp:lastPrinted>
  <dcterms:modified xsi:type="dcterms:W3CDTF">2026-10-15T00:47:46Z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820A6FADCB184642BCE4BF4460568C11_13</vt:lpwstr>
  </property>
  <property fmtid="{D5CDD505-2E9C-101B-9397-08002B2CF9AE}" pid="4" name="KSOTemplateDocerSaveRecord">
    <vt:lpwstr>eyJoZGlkIjoiYzhhMmJkZDI5ZDdhZGUzMjEwZGIxYmU4YjdmZGRiMTUiLCJ1c2VySWQiOiIzOTI0NTg1ODEifQ==</vt:lpwstr>
  </property>
</Properties>
</file>