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461E1">
      <w:pPr>
        <w:jc w:val="center"/>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云南云能永昌硅业有限公司</w:t>
      </w:r>
    </w:p>
    <w:p w14:paraId="5FCDB335">
      <w:pPr>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lang w:val="en-US" w:eastAsia="zh-CN"/>
        </w:rPr>
        <w:t>2027年度车辆维修保养服务项目</w:t>
      </w:r>
    </w:p>
    <w:p w14:paraId="1EF5DAF0">
      <w:pPr>
        <w:ind w:right="-283"/>
        <w:jc w:val="center"/>
        <w:rPr>
          <w:rFonts w:hint="eastAsia" w:ascii="方正小标宋_GBK" w:hAnsi="方正小标宋_GBK" w:eastAsia="方正小标宋_GBK" w:cs="方正小标宋_GBK"/>
          <w:b w:val="0"/>
          <w:bCs w:val="0"/>
          <w:sz w:val="72"/>
          <w:szCs w:val="72"/>
        </w:rPr>
      </w:pPr>
      <w:r>
        <w:rPr>
          <w:rFonts w:hint="eastAsia" w:ascii="方正小标宋_GBK" w:hAnsi="方正小标宋_GBK" w:eastAsia="方正小标宋_GBK" w:cs="方正小标宋_GBK"/>
          <w:b w:val="0"/>
          <w:bCs w:val="0"/>
          <w:sz w:val="72"/>
          <w:szCs w:val="72"/>
        </w:rPr>
        <w:t>竞 谈 文 件</w:t>
      </w:r>
    </w:p>
    <w:p w14:paraId="3BD391D0">
      <w:pPr>
        <w:rPr>
          <w:rFonts w:ascii="仿宋" w:hAnsi="仿宋" w:eastAsia="仿宋" w:cs="仿宋"/>
          <w:b/>
          <w:sz w:val="28"/>
        </w:rPr>
      </w:pPr>
      <w:r>
        <w:rPr>
          <w:rFonts w:hint="eastAsia" w:ascii="仿宋" w:hAnsi="仿宋" w:eastAsia="仿宋" w:cs="仿宋"/>
          <w:b/>
          <w:sz w:val="28"/>
        </w:rPr>
        <w:t xml:space="preserve">           </w:t>
      </w:r>
    </w:p>
    <w:p w14:paraId="6AE3F468">
      <w:pPr>
        <w:jc w:val="center"/>
        <w:rPr>
          <w:rFonts w:ascii="仿宋" w:hAnsi="仿宋" w:eastAsia="仿宋" w:cs="仿宋"/>
          <w:b/>
          <w:sz w:val="28"/>
        </w:rPr>
      </w:pPr>
      <w:bookmarkStart w:id="82" w:name="_GoBack"/>
      <w:bookmarkEnd w:id="82"/>
    </w:p>
    <w:p w14:paraId="711FDA11">
      <w:pPr>
        <w:jc w:val="center"/>
        <w:rPr>
          <w:rFonts w:hint="eastAsia" w:ascii="宋体" w:hAnsi="宋体" w:eastAsia="仿宋" w:cs="宋体"/>
          <w:b/>
          <w:bCs/>
          <w:sz w:val="32"/>
          <w:szCs w:val="32"/>
          <w:lang w:val="en-US" w:eastAsia="zh-CN"/>
        </w:rPr>
      </w:pPr>
      <w:r>
        <w:rPr>
          <w:rFonts w:hint="eastAsia" w:ascii="仿宋" w:hAnsi="仿宋" w:eastAsia="仿宋" w:cs="仿宋"/>
          <w:b/>
          <w:sz w:val="32"/>
          <w:szCs w:val="32"/>
        </w:rPr>
        <w:t>竞谈编号:</w:t>
      </w:r>
      <w:r>
        <w:rPr>
          <w:rFonts w:hint="eastAsia" w:ascii="仿宋" w:hAnsi="仿宋" w:eastAsia="仿宋" w:cs="仿宋"/>
          <w:b/>
          <w:sz w:val="32"/>
          <w:szCs w:val="32"/>
          <w:lang w:eastAsia="zh-CN"/>
        </w:rPr>
        <w:t xml:space="preserve"> YC</w:t>
      </w:r>
      <w:r>
        <w:rPr>
          <w:rFonts w:hint="eastAsia" w:ascii="仿宋" w:hAnsi="仿宋" w:eastAsia="仿宋" w:cs="仿宋"/>
          <w:b/>
          <w:sz w:val="32"/>
          <w:szCs w:val="32"/>
          <w:lang w:val="en-US" w:eastAsia="zh-CN"/>
        </w:rPr>
        <w:t>GY</w:t>
      </w:r>
      <w:r>
        <w:rPr>
          <w:rFonts w:hint="eastAsia" w:ascii="仿宋" w:hAnsi="仿宋" w:eastAsia="仿宋" w:cs="仿宋"/>
          <w:b/>
          <w:sz w:val="32"/>
          <w:szCs w:val="32"/>
          <w:lang w:eastAsia="zh-CN"/>
        </w:rPr>
        <w:t>-BGS-2026-10</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lang w:val="en-US" w:eastAsia="zh-CN"/>
        </w:rPr>
        <w:t>0</w:t>
      </w:r>
      <w:r>
        <w:rPr>
          <w:rFonts w:hint="eastAsia" w:ascii="仿宋" w:hAnsi="仿宋" w:eastAsia="仿宋" w:cs="仿宋"/>
          <w:b/>
          <w:color w:val="auto"/>
          <w:sz w:val="32"/>
          <w:szCs w:val="32"/>
          <w:lang w:eastAsia="zh-CN"/>
        </w:rPr>
        <w:t>1</w:t>
      </w:r>
    </w:p>
    <w:p w14:paraId="60110B4F">
      <w:pPr>
        <w:pStyle w:val="6"/>
      </w:pPr>
    </w:p>
    <w:p w14:paraId="3B6AB542">
      <w:pPr>
        <w:spacing w:line="360" w:lineRule="auto"/>
        <w:jc w:val="center"/>
        <w:rPr>
          <w:rFonts w:ascii="仿宋" w:hAnsi="仿宋" w:eastAsia="仿宋" w:cs="仿宋"/>
          <w:b/>
          <w:sz w:val="32"/>
        </w:rPr>
      </w:pPr>
    </w:p>
    <w:p w14:paraId="5DDCF0E2">
      <w:pPr>
        <w:spacing w:line="360" w:lineRule="auto"/>
        <w:jc w:val="center"/>
        <w:rPr>
          <w:rFonts w:ascii="仿宋" w:hAnsi="仿宋" w:eastAsia="仿宋" w:cs="仿宋"/>
          <w:b/>
          <w:sz w:val="32"/>
        </w:rPr>
      </w:pPr>
    </w:p>
    <w:p w14:paraId="3F0B3224">
      <w:pPr>
        <w:spacing w:line="360" w:lineRule="auto"/>
        <w:jc w:val="center"/>
        <w:rPr>
          <w:rFonts w:ascii="仿宋" w:hAnsi="仿宋" w:eastAsia="仿宋" w:cs="仿宋"/>
          <w:b/>
          <w:sz w:val="32"/>
        </w:rPr>
      </w:pPr>
    </w:p>
    <w:p w14:paraId="41110ECA">
      <w:pPr>
        <w:spacing w:line="360" w:lineRule="auto"/>
        <w:jc w:val="center"/>
        <w:rPr>
          <w:rFonts w:ascii="仿宋" w:hAnsi="仿宋" w:eastAsia="仿宋" w:cs="仿宋"/>
          <w:b/>
          <w:sz w:val="32"/>
        </w:rPr>
      </w:pPr>
    </w:p>
    <w:p w14:paraId="393598BF">
      <w:pPr>
        <w:spacing w:line="360" w:lineRule="auto"/>
        <w:jc w:val="center"/>
        <w:rPr>
          <w:rFonts w:ascii="仿宋" w:hAnsi="仿宋" w:eastAsia="仿宋" w:cs="仿宋"/>
          <w:b/>
          <w:sz w:val="32"/>
        </w:rPr>
      </w:pPr>
    </w:p>
    <w:p w14:paraId="0A4EFFCF">
      <w:pPr>
        <w:adjustRightInd w:val="0"/>
        <w:snapToGrid w:val="0"/>
        <w:spacing w:line="340" w:lineRule="exact"/>
        <w:rPr>
          <w:rFonts w:ascii="仿宋" w:hAnsi="仿宋" w:eastAsia="仿宋" w:cs="仿宋"/>
          <w:b/>
          <w:sz w:val="32"/>
        </w:rPr>
      </w:pPr>
    </w:p>
    <w:p w14:paraId="108902AF">
      <w:pPr>
        <w:pStyle w:val="6"/>
      </w:pPr>
    </w:p>
    <w:p w14:paraId="7038C24B">
      <w:pPr>
        <w:adjustRightInd w:val="0"/>
        <w:snapToGrid w:val="0"/>
        <w:spacing w:line="560" w:lineRule="exact"/>
        <w:ind w:firstLine="1606" w:firstLineChars="500"/>
        <w:rPr>
          <w:rFonts w:hint="eastAsia" w:ascii="仿宋" w:hAnsi="仿宋" w:eastAsia="仿宋" w:cs="仿宋"/>
          <w:b/>
          <w:sz w:val="32"/>
          <w:lang w:eastAsia="zh-CN"/>
        </w:rPr>
      </w:pPr>
      <w:r>
        <w:rPr>
          <w:rFonts w:hint="eastAsia" w:ascii="仿宋" w:hAnsi="仿宋" w:eastAsia="仿宋" w:cs="仿宋"/>
          <w:b/>
          <w:sz w:val="32"/>
        </w:rPr>
        <w:t>发   标   人：</w:t>
      </w:r>
      <w:r>
        <w:rPr>
          <w:rFonts w:hint="eastAsia" w:ascii="仿宋" w:hAnsi="仿宋" w:eastAsia="仿宋" w:cs="仿宋"/>
          <w:b/>
          <w:bCs/>
          <w:sz w:val="32"/>
          <w:lang w:eastAsia="zh-CN"/>
        </w:rPr>
        <w:t>云南云能永昌硅业有限公司</w:t>
      </w:r>
    </w:p>
    <w:p w14:paraId="7DF891C1">
      <w:pPr>
        <w:adjustRightInd w:val="0"/>
        <w:snapToGrid w:val="0"/>
        <w:spacing w:line="560" w:lineRule="exact"/>
        <w:ind w:firstLine="1606" w:firstLineChars="500"/>
        <w:rPr>
          <w:rFonts w:ascii="仿宋" w:hAnsi="仿宋" w:eastAsia="仿宋"/>
          <w:b/>
          <w:bCs/>
          <w:sz w:val="36"/>
          <w:szCs w:val="36"/>
        </w:rPr>
      </w:pPr>
      <w:r>
        <w:rPr>
          <w:rFonts w:hint="eastAsia" w:ascii="仿宋" w:hAnsi="仿宋" w:eastAsia="仿宋" w:cs="仿宋"/>
          <w:b/>
          <w:sz w:val="32"/>
        </w:rPr>
        <w:t>日        期：二〇二</w:t>
      </w:r>
      <w:r>
        <w:rPr>
          <w:rFonts w:hint="eastAsia" w:ascii="仿宋" w:hAnsi="仿宋" w:eastAsia="仿宋" w:cs="仿宋"/>
          <w:b/>
          <w:sz w:val="32"/>
          <w:lang w:val="en-US" w:eastAsia="zh-CN"/>
        </w:rPr>
        <w:t>六</w:t>
      </w:r>
      <w:r>
        <w:rPr>
          <w:rFonts w:hint="eastAsia" w:ascii="仿宋" w:hAnsi="仿宋" w:eastAsia="仿宋" w:cs="仿宋"/>
          <w:b/>
          <w:sz w:val="32"/>
        </w:rPr>
        <w:t>年</w:t>
      </w:r>
      <w:r>
        <w:rPr>
          <w:rFonts w:hint="eastAsia" w:ascii="仿宋" w:hAnsi="仿宋" w:eastAsia="仿宋" w:cs="仿宋"/>
          <w:b/>
          <w:sz w:val="32"/>
          <w:lang w:eastAsia="zh-CN"/>
        </w:rPr>
        <w:t>十</w:t>
      </w:r>
      <w:r>
        <w:rPr>
          <w:rFonts w:hint="eastAsia" w:ascii="仿宋" w:hAnsi="仿宋" w:eastAsia="仿宋" w:cs="仿宋"/>
          <w:b/>
          <w:sz w:val="32"/>
        </w:rPr>
        <w:t>月</w:t>
      </w:r>
    </w:p>
    <w:p w14:paraId="7C559D69">
      <w:pPr>
        <w:adjustRightInd w:val="0"/>
        <w:snapToGrid w:val="0"/>
        <w:jc w:val="center"/>
        <w:rPr>
          <w:rFonts w:ascii="仿宋" w:hAnsi="仿宋" w:eastAsia="仿宋"/>
          <w:b/>
          <w:bCs/>
          <w:sz w:val="36"/>
          <w:szCs w:val="36"/>
        </w:rPr>
      </w:pPr>
    </w:p>
    <w:p w14:paraId="3EA9CD42">
      <w:pPr>
        <w:adjustRightInd w:val="0"/>
        <w:snapToGrid w:val="0"/>
        <w:jc w:val="center"/>
        <w:rPr>
          <w:rFonts w:ascii="仿宋" w:hAnsi="仿宋" w:eastAsia="仿宋"/>
          <w:b/>
          <w:bCs/>
          <w:sz w:val="36"/>
          <w:szCs w:val="36"/>
        </w:rPr>
      </w:pPr>
    </w:p>
    <w:p w14:paraId="0B63EC08">
      <w:pPr>
        <w:pStyle w:val="6"/>
        <w:rPr>
          <w:rFonts w:ascii="仿宋" w:hAnsi="仿宋" w:eastAsia="仿宋"/>
          <w:b/>
          <w:bCs/>
          <w:sz w:val="36"/>
          <w:szCs w:val="36"/>
        </w:rPr>
      </w:pPr>
    </w:p>
    <w:p w14:paraId="4BE76F43">
      <w:pPr>
        <w:pStyle w:val="6"/>
        <w:rPr>
          <w:rFonts w:ascii="仿宋" w:hAnsi="仿宋" w:eastAsia="仿宋"/>
          <w:b/>
          <w:bCs/>
          <w:sz w:val="36"/>
          <w:szCs w:val="36"/>
        </w:rPr>
      </w:pPr>
    </w:p>
    <w:p w14:paraId="27703D1E">
      <w:pPr>
        <w:adjustRightInd w:val="0"/>
        <w:snapToGrid w:val="0"/>
        <w:jc w:val="center"/>
        <w:rPr>
          <w:rFonts w:ascii="仿宋" w:hAnsi="仿宋" w:eastAsia="仿宋"/>
          <w:b/>
          <w:bCs/>
          <w:sz w:val="36"/>
          <w:szCs w:val="36"/>
        </w:rPr>
      </w:pPr>
    </w:p>
    <w:p w14:paraId="0D596BC4">
      <w:pPr>
        <w:adjustRightInd w:val="0"/>
        <w:snapToGrid w:val="0"/>
        <w:jc w:val="center"/>
        <w:rPr>
          <w:rFonts w:ascii="仿宋" w:hAnsi="仿宋" w:eastAsia="仿宋"/>
          <w:b/>
          <w:bCs/>
          <w:sz w:val="36"/>
          <w:szCs w:val="36"/>
        </w:rPr>
      </w:pPr>
    </w:p>
    <w:p w14:paraId="3BB4AA54">
      <w:pPr>
        <w:adjustRightInd w:val="0"/>
        <w:snapToGrid w:val="0"/>
        <w:jc w:val="center"/>
        <w:rPr>
          <w:rFonts w:ascii="仿宋" w:hAnsi="仿宋" w:eastAsia="仿宋"/>
          <w:b/>
          <w:bCs/>
          <w:sz w:val="36"/>
          <w:szCs w:val="36"/>
        </w:rPr>
      </w:pPr>
    </w:p>
    <w:p w14:paraId="311EA126">
      <w:pPr>
        <w:adjustRightInd w:val="0"/>
        <w:snapToGrid w:val="0"/>
        <w:jc w:val="center"/>
        <w:rPr>
          <w:rFonts w:ascii="仿宋" w:hAnsi="仿宋" w:eastAsia="仿宋"/>
          <w:b/>
          <w:bCs/>
          <w:sz w:val="36"/>
          <w:szCs w:val="36"/>
        </w:rPr>
      </w:pPr>
    </w:p>
    <w:p w14:paraId="5DED228A">
      <w:pPr>
        <w:adjustRightInd w:val="0"/>
        <w:snapToGrid w:val="0"/>
        <w:jc w:val="center"/>
        <w:rPr>
          <w:rFonts w:ascii="仿宋" w:hAnsi="仿宋" w:eastAsia="仿宋"/>
          <w:b/>
          <w:bCs/>
          <w:sz w:val="36"/>
          <w:szCs w:val="36"/>
        </w:rPr>
      </w:pPr>
    </w:p>
    <w:p w14:paraId="6CC2C3F6">
      <w:pPr>
        <w:adjustRightInd w:val="0"/>
        <w:snapToGrid w:val="0"/>
        <w:jc w:val="center"/>
        <w:rPr>
          <w:rFonts w:ascii="宋体" w:hAnsi="宋体" w:eastAsia="宋体" w:cs="宋体"/>
          <w:b/>
          <w:sz w:val="36"/>
          <w:szCs w:val="36"/>
        </w:rPr>
      </w:pPr>
    </w:p>
    <w:p w14:paraId="22059748">
      <w:pPr>
        <w:adjustRightInd w:val="0"/>
        <w:snapToGrid w:val="0"/>
        <w:spacing w:line="360" w:lineRule="auto"/>
        <w:jc w:val="center"/>
        <w:rPr>
          <w:rFonts w:hint="eastAsia" w:ascii="宋体" w:hAnsi="宋体" w:eastAsia="宋体" w:cs="宋体"/>
          <w:b/>
          <w:sz w:val="36"/>
          <w:szCs w:val="36"/>
        </w:rPr>
      </w:pPr>
    </w:p>
    <w:p w14:paraId="0CE17F7A">
      <w:pPr>
        <w:adjustRightInd w:val="0"/>
        <w:snapToGrid w:val="0"/>
        <w:spacing w:line="360" w:lineRule="auto"/>
        <w:jc w:val="center"/>
        <w:rPr>
          <w:rFonts w:hint="eastAsia" w:ascii="宋体" w:hAnsi="宋体" w:eastAsia="宋体" w:cs="宋体"/>
          <w:b/>
          <w:sz w:val="36"/>
          <w:szCs w:val="36"/>
          <w:lang w:eastAsia="zh-CN"/>
        </w:rPr>
      </w:pPr>
      <w:r>
        <w:rPr>
          <w:rFonts w:hint="eastAsia" w:ascii="宋体" w:hAnsi="宋体" w:eastAsia="宋体" w:cs="宋体"/>
          <w:b/>
          <w:sz w:val="36"/>
          <w:szCs w:val="36"/>
          <w:lang w:eastAsia="zh-CN"/>
        </w:rPr>
        <w:t>云南云能永昌硅业有限公司</w:t>
      </w:r>
    </w:p>
    <w:p w14:paraId="11C998AA">
      <w:pPr>
        <w:adjustRightInd w:val="0"/>
        <w:snapToGrid w:val="0"/>
        <w:spacing w:line="360" w:lineRule="auto"/>
        <w:jc w:val="center"/>
        <w:rPr>
          <w:rFonts w:ascii="仿宋" w:hAnsi="仿宋" w:eastAsia="仿宋"/>
          <w:b/>
          <w:bCs/>
          <w:sz w:val="36"/>
          <w:szCs w:val="36"/>
        </w:rPr>
      </w:pPr>
      <w:r>
        <w:rPr>
          <w:rFonts w:hint="eastAsia" w:ascii="宋体" w:hAnsi="宋体" w:eastAsia="宋体" w:cs="宋体"/>
          <w:b/>
          <w:sz w:val="36"/>
          <w:szCs w:val="36"/>
          <w:lang w:val="en-US" w:eastAsia="zh-CN"/>
        </w:rPr>
        <w:t>2027年度车辆维修保养服务项目</w:t>
      </w:r>
      <w:r>
        <w:rPr>
          <w:rFonts w:hint="eastAsia" w:ascii="宋体" w:hAnsi="宋体" w:eastAsia="宋体" w:cs="宋体"/>
          <w:b/>
          <w:sz w:val="36"/>
          <w:szCs w:val="36"/>
        </w:rPr>
        <w:t>竞谈邀请书</w:t>
      </w:r>
    </w:p>
    <w:p w14:paraId="4A2B9BE1">
      <w:pPr>
        <w:adjustRightInd w:val="0"/>
        <w:snapToGrid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p>
    <w:p w14:paraId="48F497E0">
      <w:pPr>
        <w:adjustRightInd w:val="0"/>
        <w:snapToGrid w:val="0"/>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致：</w:t>
      </w:r>
      <w:r>
        <w:rPr>
          <w:rStyle w:val="13"/>
          <w:rFonts w:hint="eastAsia" w:asciiTheme="minorEastAsia" w:hAnsiTheme="minorEastAsia" w:eastAsiaTheme="minorEastAsia" w:cstheme="minorEastAsia"/>
          <w:b w:val="0"/>
          <w:bCs w:val="0"/>
          <w:sz w:val="28"/>
          <w:szCs w:val="28"/>
        </w:rPr>
        <w:t>各竞谈申请人</w:t>
      </w:r>
    </w:p>
    <w:p w14:paraId="5DBF3925">
      <w:pPr>
        <w:adjustRightInd w:val="0"/>
        <w:snapToGrid w:val="0"/>
        <w:spacing w:line="360" w:lineRule="auto"/>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1</w:t>
      </w:r>
      <w:r>
        <w:rPr>
          <w:rFonts w:hint="eastAsia" w:asciiTheme="minorEastAsia" w:hAnsiTheme="minorEastAsia" w:cstheme="minorEastAsia"/>
          <w:b/>
          <w:bCs/>
          <w:sz w:val="28"/>
          <w:szCs w:val="28"/>
          <w:lang w:eastAsia="zh-CN"/>
        </w:rPr>
        <w:t>.</w:t>
      </w:r>
      <w:r>
        <w:rPr>
          <w:rFonts w:hint="eastAsia" w:asciiTheme="minorEastAsia" w:hAnsiTheme="minorEastAsia" w:eastAsiaTheme="minorEastAsia" w:cstheme="minorEastAsia"/>
          <w:b/>
          <w:bCs/>
          <w:sz w:val="28"/>
          <w:szCs w:val="28"/>
        </w:rPr>
        <w:t>项目概况</w:t>
      </w:r>
    </w:p>
    <w:p w14:paraId="49299E9B">
      <w:pPr>
        <w:adjustRightInd w:val="0"/>
        <w:snapToGrid w:val="0"/>
        <w:spacing w:line="360" w:lineRule="auto"/>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为进一步规范公司</w:t>
      </w:r>
      <w:r>
        <w:rPr>
          <w:rFonts w:hint="eastAsia" w:asciiTheme="minorEastAsia" w:hAnsiTheme="minorEastAsia" w:eastAsiaTheme="minorEastAsia" w:cstheme="minorEastAsia"/>
          <w:sz w:val="28"/>
          <w:szCs w:val="28"/>
          <w:lang w:val="en-US" w:eastAsia="zh-CN"/>
        </w:rPr>
        <w:t>车辆维修保养</w:t>
      </w:r>
      <w:r>
        <w:rPr>
          <w:rFonts w:hint="eastAsia" w:asciiTheme="minorEastAsia" w:hAnsiTheme="minorEastAsia" w:eastAsiaTheme="minorEastAsia" w:cstheme="minorEastAsia"/>
          <w:sz w:val="28"/>
          <w:szCs w:val="28"/>
        </w:rPr>
        <w:t>采购工作，保证采购渠道规范、质量可靠、安全可控，部门建议对</w:t>
      </w:r>
      <w:r>
        <w:rPr>
          <w:rFonts w:hint="eastAsia" w:asciiTheme="minorEastAsia" w:hAnsiTheme="minorEastAsia" w:eastAsiaTheme="minorEastAsia" w:cstheme="minorEastAsia"/>
          <w:sz w:val="28"/>
          <w:szCs w:val="28"/>
          <w:lang w:val="en-US" w:eastAsia="zh-CN"/>
        </w:rPr>
        <w:t>车辆维修保养</w:t>
      </w:r>
      <w:r>
        <w:rPr>
          <w:rFonts w:hint="eastAsia" w:asciiTheme="minorEastAsia" w:hAnsiTheme="minorEastAsia" w:eastAsiaTheme="minorEastAsia" w:cstheme="minorEastAsia"/>
          <w:sz w:val="28"/>
          <w:szCs w:val="28"/>
        </w:rPr>
        <w:t>采购进行竞谈，签订采购协议。</w:t>
      </w:r>
    </w:p>
    <w:p w14:paraId="085AF599">
      <w:pPr>
        <w:adjustRightInd w:val="0"/>
        <w:snapToGrid w:val="0"/>
        <w:spacing w:line="360" w:lineRule="auto"/>
        <w:ind w:firstLine="562"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2</w:t>
      </w:r>
      <w:r>
        <w:rPr>
          <w:rFonts w:hint="eastAsia" w:asciiTheme="minorEastAsia" w:hAnsiTheme="minorEastAsia" w:cstheme="minorEastAsia"/>
          <w:b/>
          <w:bCs/>
          <w:sz w:val="28"/>
          <w:szCs w:val="28"/>
          <w:lang w:eastAsia="zh-CN"/>
        </w:rPr>
        <w:t>.</w:t>
      </w:r>
      <w:r>
        <w:rPr>
          <w:rFonts w:hint="eastAsia" w:asciiTheme="minorEastAsia" w:hAnsiTheme="minorEastAsia" w:eastAsiaTheme="minorEastAsia" w:cstheme="minorEastAsia"/>
          <w:b/>
          <w:bCs/>
          <w:sz w:val="28"/>
          <w:szCs w:val="28"/>
        </w:rPr>
        <w:t>竞谈范围及项目编号</w:t>
      </w:r>
    </w:p>
    <w:p w14:paraId="554934BB">
      <w:pPr>
        <w:adjustRightInd w:val="0"/>
        <w:snapToGrid w:val="0"/>
        <w:spacing w:line="360" w:lineRule="auto"/>
        <w:ind w:firstLine="560" w:firstLineChars="200"/>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sz w:val="28"/>
          <w:szCs w:val="28"/>
        </w:rPr>
        <w:t>2.1竞谈范围：</w:t>
      </w:r>
      <w:r>
        <w:rPr>
          <w:rFonts w:hint="eastAsia" w:asciiTheme="minorEastAsia" w:hAnsiTheme="minorEastAsia" w:cstheme="minorEastAsia"/>
          <w:bCs/>
          <w:sz w:val="28"/>
          <w:szCs w:val="28"/>
          <w:lang w:eastAsia="zh-CN"/>
        </w:rPr>
        <w:t>云南云能永昌硅业有限公司</w:t>
      </w:r>
      <w:r>
        <w:rPr>
          <w:rFonts w:hint="eastAsia" w:asciiTheme="minorEastAsia" w:hAnsiTheme="minorEastAsia" w:cstheme="minorEastAsia"/>
          <w:bCs/>
          <w:sz w:val="28"/>
          <w:szCs w:val="28"/>
          <w:lang w:val="en-US" w:eastAsia="zh-CN"/>
        </w:rPr>
        <w:t>2027年度车辆维修保养服务项目</w:t>
      </w:r>
      <w:r>
        <w:rPr>
          <w:rFonts w:hint="eastAsia" w:asciiTheme="minorEastAsia" w:hAnsiTheme="minorEastAsia" w:eastAsiaTheme="minorEastAsia" w:cstheme="minorEastAsia"/>
          <w:bCs/>
          <w:sz w:val="28"/>
          <w:szCs w:val="28"/>
        </w:rPr>
        <w:t xml:space="preserve">（具体竞谈范围详见竞谈文件相关条款）  </w:t>
      </w:r>
    </w:p>
    <w:p w14:paraId="51FB6A23">
      <w:pPr>
        <w:adjustRightInd w:val="0"/>
        <w:snapToGrid w:val="0"/>
        <w:spacing w:line="360" w:lineRule="auto"/>
        <w:ind w:firstLine="560" w:firstLineChars="200"/>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sz w:val="28"/>
          <w:szCs w:val="28"/>
        </w:rPr>
        <w:t>2.2施工地点：</w:t>
      </w:r>
      <w:r>
        <w:rPr>
          <w:rFonts w:hint="eastAsia" w:asciiTheme="minorEastAsia" w:hAnsiTheme="minorEastAsia" w:cstheme="minorEastAsia"/>
          <w:bCs/>
          <w:sz w:val="28"/>
          <w:szCs w:val="28"/>
          <w:lang w:eastAsia="zh-CN"/>
        </w:rPr>
        <w:t>云南云能永昌硅业有限公司</w:t>
      </w:r>
      <w:r>
        <w:rPr>
          <w:rFonts w:hint="eastAsia" w:asciiTheme="minorEastAsia" w:hAnsiTheme="minorEastAsia" w:eastAsiaTheme="minorEastAsia" w:cstheme="minorEastAsia"/>
          <w:bCs/>
          <w:color w:val="auto"/>
          <w:sz w:val="28"/>
          <w:szCs w:val="28"/>
          <w:lang w:eastAsia="zh-CN"/>
        </w:rPr>
        <w:t>（</w:t>
      </w:r>
      <w:r>
        <w:rPr>
          <w:rFonts w:hint="eastAsia" w:asciiTheme="minorEastAsia" w:hAnsiTheme="minorEastAsia" w:eastAsiaTheme="minorEastAsia" w:cstheme="minorEastAsia"/>
          <w:bCs/>
          <w:color w:val="auto"/>
          <w:sz w:val="28"/>
          <w:szCs w:val="28"/>
          <w:lang w:val="en-US" w:eastAsia="zh-CN"/>
        </w:rPr>
        <w:t>云南省龙陵县县城城区内</w:t>
      </w:r>
      <w:r>
        <w:rPr>
          <w:rFonts w:hint="eastAsia" w:asciiTheme="minorEastAsia" w:hAnsiTheme="minorEastAsia" w:eastAsiaTheme="minorEastAsia" w:cstheme="minorEastAsia"/>
          <w:bCs/>
          <w:color w:val="auto"/>
          <w:sz w:val="28"/>
          <w:szCs w:val="28"/>
          <w:lang w:eastAsia="zh-CN"/>
        </w:rPr>
        <w:t>）</w:t>
      </w:r>
    </w:p>
    <w:p w14:paraId="3B821E47">
      <w:pPr>
        <w:adjustRightInd w:val="0"/>
        <w:snapToGrid w:val="0"/>
        <w:spacing w:line="360" w:lineRule="auto"/>
        <w:ind w:firstLine="560" w:firstLineChars="200"/>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sz w:val="28"/>
          <w:szCs w:val="28"/>
        </w:rPr>
        <w:t>2.3业务服务类型：服务委托</w:t>
      </w:r>
    </w:p>
    <w:p w14:paraId="6216C26B">
      <w:pPr>
        <w:spacing w:line="360" w:lineRule="auto"/>
        <w:ind w:firstLine="560" w:firstLineChars="200"/>
        <w:jc w:val="both"/>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sz w:val="28"/>
          <w:szCs w:val="28"/>
        </w:rPr>
        <w:t>2.4项目编号：</w:t>
      </w:r>
      <w:r>
        <w:rPr>
          <w:rFonts w:hint="eastAsia" w:asciiTheme="minorEastAsia" w:hAnsiTheme="minorEastAsia" w:eastAsiaTheme="minorEastAsia" w:cstheme="minorEastAsia"/>
          <w:b w:val="0"/>
          <w:bCs/>
          <w:sz w:val="28"/>
          <w:szCs w:val="28"/>
          <w:lang w:val="en-US" w:eastAsia="zh-CN"/>
        </w:rPr>
        <w:t>YCGY-BGS-202</w:t>
      </w:r>
      <w:r>
        <w:rPr>
          <w:rFonts w:hint="eastAsia" w:asciiTheme="minorEastAsia" w:hAnsiTheme="minorEastAsia" w:cstheme="minorEastAsia"/>
          <w:b w:val="0"/>
          <w:bCs/>
          <w:sz w:val="28"/>
          <w:szCs w:val="28"/>
          <w:lang w:val="en-US" w:eastAsia="zh-CN"/>
        </w:rPr>
        <w:t>6</w:t>
      </w:r>
      <w:r>
        <w:rPr>
          <w:rFonts w:hint="eastAsia" w:asciiTheme="minorEastAsia" w:hAnsiTheme="minorEastAsia" w:eastAsiaTheme="minorEastAsia" w:cstheme="minorEastAsia"/>
          <w:b w:val="0"/>
          <w:bCs/>
          <w:sz w:val="28"/>
          <w:szCs w:val="28"/>
          <w:lang w:val="en-US" w:eastAsia="zh-CN"/>
        </w:rPr>
        <w:t>-10-01</w:t>
      </w:r>
    </w:p>
    <w:p w14:paraId="6A7A3A01">
      <w:pPr>
        <w:numPr>
          <w:ilvl w:val="-1"/>
          <w:numId w:val="0"/>
        </w:numPr>
        <w:adjustRightInd w:val="0"/>
        <w:snapToGrid w:val="0"/>
        <w:spacing w:line="360" w:lineRule="auto"/>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cstheme="minorEastAsia"/>
          <w:b/>
          <w:bCs/>
          <w:sz w:val="28"/>
          <w:szCs w:val="28"/>
          <w:lang w:val="en-US" w:eastAsia="zh-CN"/>
        </w:rPr>
        <w:t>3.</w:t>
      </w:r>
      <w:r>
        <w:rPr>
          <w:rFonts w:hint="eastAsia" w:asciiTheme="minorEastAsia" w:hAnsiTheme="minorEastAsia" w:eastAsiaTheme="minorEastAsia" w:cstheme="minorEastAsia"/>
          <w:b/>
          <w:bCs/>
          <w:sz w:val="28"/>
          <w:szCs w:val="28"/>
        </w:rPr>
        <w:t>竞谈申请人资格要求</w:t>
      </w:r>
    </w:p>
    <w:p w14:paraId="6FAA69BC">
      <w:pPr>
        <w:adjustRightInd w:val="0"/>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3.1</w:t>
      </w:r>
      <w:r>
        <w:rPr>
          <w:rFonts w:hint="eastAsia" w:asciiTheme="minorEastAsia" w:hAnsiTheme="minorEastAsia" w:eastAsiaTheme="minorEastAsia" w:cstheme="minorEastAsia"/>
          <w:sz w:val="28"/>
          <w:szCs w:val="28"/>
        </w:rPr>
        <w:t>竞谈申请人须在中华人民共和国境内注册，具有独立法人资格；持有有效的营业执照（经营范围包含</w:t>
      </w:r>
      <w:r>
        <w:rPr>
          <w:rFonts w:hint="eastAsia" w:asciiTheme="minorEastAsia" w:hAnsiTheme="minorEastAsia" w:eastAsiaTheme="minorEastAsia" w:cstheme="minorEastAsia"/>
          <w:sz w:val="28"/>
          <w:szCs w:val="28"/>
          <w:lang w:val="en-US" w:eastAsia="zh-CN"/>
        </w:rPr>
        <w:t>汽车维修或汽车维护与修理</w:t>
      </w:r>
      <w:r>
        <w:rPr>
          <w:rFonts w:hint="eastAsia" w:asciiTheme="minorEastAsia" w:hAnsiTheme="minorEastAsia" w:eastAsiaTheme="minorEastAsia" w:cstheme="minorEastAsia"/>
          <w:sz w:val="28"/>
          <w:szCs w:val="28"/>
        </w:rPr>
        <w:t>）。</w:t>
      </w:r>
    </w:p>
    <w:p w14:paraId="17110125">
      <w:pPr>
        <w:adjustRightInd w:val="0"/>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3.2</w:t>
      </w:r>
      <w:r>
        <w:rPr>
          <w:rFonts w:hint="eastAsia" w:asciiTheme="minorEastAsia" w:hAnsiTheme="minorEastAsia" w:eastAsiaTheme="minorEastAsia" w:cstheme="minorEastAsia"/>
          <w:sz w:val="28"/>
          <w:szCs w:val="28"/>
        </w:rPr>
        <w:t>业绩要求：提供</w:t>
      </w:r>
      <w:r>
        <w:rPr>
          <w:rFonts w:hint="eastAsia" w:asciiTheme="minorEastAsia" w:hAnsiTheme="minorEastAsia" w:eastAsiaTheme="minorEastAsia" w:cstheme="minorEastAsia"/>
          <w:sz w:val="28"/>
          <w:szCs w:val="28"/>
          <w:lang w:val="en-US" w:eastAsia="zh-CN"/>
        </w:rPr>
        <w:t>近三年（202</w:t>
      </w: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lang w:val="en-US" w:eastAsia="zh-CN"/>
        </w:rPr>
        <w:t>年1月1日-202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lang w:val="en-US" w:eastAsia="zh-CN"/>
        </w:rPr>
        <w:t>年1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lang w:val="en-US" w:eastAsia="zh-CN"/>
        </w:rPr>
        <w:t>月）书面合同</w:t>
      </w:r>
      <w:r>
        <w:rPr>
          <w:rFonts w:hint="eastAsia" w:asciiTheme="minorEastAsia" w:hAnsiTheme="minorEastAsia" w:eastAsiaTheme="minorEastAsia" w:cstheme="minorEastAsia"/>
          <w:sz w:val="28"/>
          <w:szCs w:val="28"/>
        </w:rPr>
        <w:t>。</w:t>
      </w:r>
    </w:p>
    <w:p w14:paraId="23E92DF4">
      <w:pPr>
        <w:adjustRightInd w:val="0"/>
        <w:snapToGrid w:val="0"/>
        <w:spacing w:line="360" w:lineRule="auto"/>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3</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信誉要求：</w:t>
      </w:r>
      <w:r>
        <w:rPr>
          <w:rFonts w:hint="eastAsia" w:asciiTheme="minorEastAsia" w:hAnsiTheme="minorEastAsia" w:eastAsiaTheme="minorEastAsia" w:cstheme="minorEastAsia"/>
          <w:sz w:val="28"/>
          <w:szCs w:val="28"/>
          <w:lang w:val="en-US" w:eastAsia="zh-CN"/>
        </w:rPr>
        <w:t>竞谈申请</w:t>
      </w:r>
      <w:r>
        <w:rPr>
          <w:rFonts w:hint="default" w:asciiTheme="minorEastAsia" w:hAnsiTheme="minorEastAsia" w:eastAsiaTheme="minorEastAsia" w:cstheme="minorEastAsia"/>
          <w:sz w:val="28"/>
          <w:szCs w:val="28"/>
          <w:lang w:val="en-US" w:eastAsia="zh-CN"/>
        </w:rPr>
        <w:t>人在</w:t>
      </w:r>
      <w:r>
        <w:rPr>
          <w:rFonts w:hint="eastAsia" w:asciiTheme="minorEastAsia" w:hAnsiTheme="minorEastAsia" w:cstheme="minorEastAsia"/>
          <w:sz w:val="28"/>
          <w:szCs w:val="28"/>
          <w:lang w:val="en-US" w:eastAsia="zh-CN"/>
        </w:rPr>
        <w:t>竞谈</w:t>
      </w:r>
      <w:r>
        <w:rPr>
          <w:rFonts w:hint="default" w:asciiTheme="minorEastAsia" w:hAnsiTheme="minorEastAsia" w:eastAsiaTheme="minorEastAsia" w:cstheme="minorEastAsia"/>
          <w:sz w:val="28"/>
          <w:szCs w:val="28"/>
          <w:lang w:val="en-US" w:eastAsia="zh-CN"/>
        </w:rPr>
        <w:t>截止时间前未被“信用中国（www.creditchina.goV.cn）”网站列入经营异常名录、严重失信主体、重大税收违法失信主体；未被“中国执行信息公开网（http://zxgk.court.goV.cn/）”纳入“失信被执行人名单”。</w:t>
      </w:r>
    </w:p>
    <w:p w14:paraId="6DEC99C6">
      <w:pPr>
        <w:adjustRightInd w:val="0"/>
        <w:snapToGrid w:val="0"/>
        <w:spacing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3.4</w:t>
      </w:r>
      <w:r>
        <w:rPr>
          <w:rFonts w:hint="eastAsia" w:asciiTheme="minorEastAsia" w:hAnsiTheme="minorEastAsia" w:eastAsiaTheme="minorEastAsia" w:cstheme="minorEastAsia"/>
          <w:sz w:val="28"/>
          <w:szCs w:val="28"/>
          <w:lang w:val="en-US" w:eastAsia="zh-CN"/>
        </w:rPr>
        <w:t>竞谈申请</w:t>
      </w:r>
      <w:r>
        <w:rPr>
          <w:rFonts w:hint="default" w:asciiTheme="minorEastAsia" w:hAnsiTheme="minorEastAsia" w:eastAsiaTheme="minorEastAsia" w:cstheme="minorEastAsia"/>
          <w:sz w:val="28"/>
          <w:szCs w:val="28"/>
          <w:lang w:val="en-US" w:eastAsia="zh-CN"/>
        </w:rPr>
        <w:t>人参加本项目投标活动前三年内，没有骗取中标行为，无不正当理由放弃中标（成交）行为，未进行过恶意投诉，在经营活动中没有严重违法、违规记录</w:t>
      </w:r>
      <w:r>
        <w:rPr>
          <w:rFonts w:hint="default" w:asciiTheme="minorEastAsia" w:hAnsiTheme="minorEastAsia" w:eastAsiaTheme="minorEastAsia" w:cstheme="minorEastAsia"/>
          <w:sz w:val="28"/>
          <w:szCs w:val="28"/>
        </w:rPr>
        <w:t>。</w:t>
      </w:r>
    </w:p>
    <w:p w14:paraId="576FA22D">
      <w:pPr>
        <w:adjustRightInd w:val="0"/>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3.5</w:t>
      </w:r>
      <w:r>
        <w:rPr>
          <w:rFonts w:hint="eastAsia" w:asciiTheme="minorEastAsia" w:hAnsiTheme="minorEastAsia" w:eastAsiaTheme="minorEastAsia" w:cstheme="minorEastAsia"/>
          <w:sz w:val="28"/>
          <w:szCs w:val="28"/>
        </w:rPr>
        <w:t>竞谈申请人未处于被责令停业，财产被接管、冻结或破产状态；近三年未出现经营异常、在经营活动中没有骗取成交和严重违法违纪记录及重大质量问题，未因不良记录被停止竞谈资格，未被纳入“失信被执行人名单”。</w:t>
      </w:r>
    </w:p>
    <w:p w14:paraId="3AB873A1">
      <w:pPr>
        <w:adjustRightInd w:val="0"/>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3.6</w:t>
      </w:r>
      <w:r>
        <w:rPr>
          <w:rFonts w:hint="eastAsia" w:asciiTheme="minorEastAsia" w:hAnsiTheme="minorEastAsia" w:eastAsiaTheme="minorEastAsia" w:cstheme="minorEastAsia"/>
          <w:sz w:val="28"/>
          <w:szCs w:val="28"/>
        </w:rPr>
        <w:t>竞谈申请人向采购人保证，竞谈申请人提供的服务不会构成对任何第三方侵犯</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如有上述情况发生，则责任由竞谈申请人承担</w:t>
      </w:r>
      <w:r>
        <w:rPr>
          <w:rFonts w:hint="eastAsia" w:asciiTheme="minorEastAsia" w:hAnsiTheme="minorEastAsia" w:cstheme="minorEastAsia"/>
          <w:sz w:val="28"/>
          <w:szCs w:val="28"/>
          <w:lang w:eastAsia="zh-CN"/>
        </w:rPr>
        <w:t>。</w:t>
      </w:r>
    </w:p>
    <w:p w14:paraId="7B09955C">
      <w:pPr>
        <w:adjustRightInd w:val="0"/>
        <w:snapToGrid w:val="0"/>
        <w:spacing w:line="360" w:lineRule="auto"/>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val="en-US" w:eastAsia="zh-CN"/>
        </w:rPr>
        <w:t>3.7</w:t>
      </w:r>
      <w:r>
        <w:rPr>
          <w:rFonts w:hint="eastAsia" w:asciiTheme="minorEastAsia" w:hAnsiTheme="minorEastAsia" w:eastAsiaTheme="minorEastAsia" w:cstheme="minorEastAsia"/>
          <w:sz w:val="28"/>
          <w:szCs w:val="28"/>
        </w:rPr>
        <w:t>请竞谈申请人认真阅读竞谈文件，根据竞谈文件内容要求提供竞谈申请文件</w:t>
      </w:r>
      <w:r>
        <w:rPr>
          <w:rFonts w:hint="eastAsia" w:asciiTheme="minorEastAsia" w:hAnsiTheme="minorEastAsia" w:eastAsiaTheme="minorEastAsia" w:cstheme="minorEastAsia"/>
          <w:sz w:val="28"/>
          <w:szCs w:val="28"/>
          <w:lang w:eastAsia="zh-CN"/>
        </w:rPr>
        <w:t>。</w:t>
      </w:r>
    </w:p>
    <w:p w14:paraId="60A378E4">
      <w:pPr>
        <w:pStyle w:val="14"/>
        <w:spacing w:line="360" w:lineRule="auto"/>
        <w:ind w:firstLine="562" w:firstLineChars="200"/>
        <w:rPr>
          <w:rFonts w:hint="eastAsia" w:asciiTheme="minorEastAsia" w:hAnsiTheme="minorEastAsia" w:eastAsiaTheme="minorEastAsia" w:cstheme="minorEastAsia"/>
          <w:b/>
          <w:bCs/>
          <w:color w:val="auto"/>
          <w:sz w:val="28"/>
          <w:szCs w:val="28"/>
        </w:rPr>
      </w:pPr>
      <w:bookmarkStart w:id="0" w:name="_Toc246996169"/>
      <w:bookmarkStart w:id="1" w:name="_Toc503868444"/>
      <w:bookmarkStart w:id="2" w:name="_Toc144974490"/>
      <w:bookmarkStart w:id="3" w:name="_Toc2988"/>
      <w:bookmarkStart w:id="4" w:name="_Toc179632539"/>
      <w:bookmarkStart w:id="5" w:name="_Toc246996912"/>
      <w:bookmarkStart w:id="6" w:name="_Toc152042298"/>
      <w:bookmarkStart w:id="7" w:name="_Toc152045522"/>
      <w:bookmarkStart w:id="8" w:name="_Toc247085683"/>
      <w:r>
        <w:rPr>
          <w:rFonts w:hint="eastAsia" w:asciiTheme="minorEastAsia" w:hAnsiTheme="minorEastAsia" w:eastAsiaTheme="minorEastAsia" w:cstheme="minorEastAsia"/>
          <w:b/>
          <w:bCs/>
          <w:color w:val="auto"/>
          <w:sz w:val="28"/>
          <w:szCs w:val="28"/>
        </w:rPr>
        <w:t>4</w:t>
      </w:r>
      <w:r>
        <w:rPr>
          <w:rFonts w:hint="eastAsia" w:asciiTheme="minorEastAsia" w:hAnsiTheme="minorEastAsia" w:eastAsiaTheme="minorEastAsia" w:cstheme="minorEastAsia"/>
          <w:b/>
          <w:bCs/>
          <w:color w:val="auto"/>
          <w:sz w:val="28"/>
          <w:szCs w:val="28"/>
          <w:lang w:val="en-US" w:eastAsia="zh-CN"/>
        </w:rPr>
        <w:t>.</w:t>
      </w:r>
      <w:r>
        <w:rPr>
          <w:rFonts w:hint="eastAsia" w:asciiTheme="minorEastAsia" w:hAnsiTheme="minorEastAsia" w:eastAsiaTheme="minorEastAsia" w:cstheme="minorEastAsia"/>
          <w:b/>
          <w:bCs/>
          <w:color w:val="auto"/>
          <w:sz w:val="28"/>
          <w:szCs w:val="28"/>
        </w:rPr>
        <w:t>注意事项</w:t>
      </w:r>
    </w:p>
    <w:p w14:paraId="0EC5C5E4">
      <w:pPr>
        <w:pStyle w:val="14"/>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竞谈申请人可选择邮寄方式递交竞谈申请文件，采用通讯方式谈判(竞谈申请人将密封完好的竞谈申请文件采用邮寄的方式递交到采购人指定位置，并在竞谈申请文件中预留可靠有效的联系人及联系方式，保证谈判过程通讯畅通)</w:t>
      </w:r>
      <w:r>
        <w:rPr>
          <w:rFonts w:hint="eastAsia" w:asciiTheme="minorEastAsia" w:hAnsiTheme="minorEastAsia" w:eastAsia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也可选择法定代表或授权委托人现场递交竞谈申请文件，采用人员现场谈判(竞谈申请人需递交法人身份证，如授权人到场的需递交授权委托书)。</w:t>
      </w:r>
    </w:p>
    <w:p w14:paraId="140FB448">
      <w:pPr>
        <w:pStyle w:val="14"/>
        <w:spacing w:line="360" w:lineRule="auto"/>
        <w:ind w:firstLine="562"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5</w:t>
      </w:r>
      <w:r>
        <w:rPr>
          <w:rFonts w:hint="eastAsia" w:asciiTheme="minorEastAsia" w:hAnsiTheme="minorEastAsia" w:eastAsiaTheme="minorEastAsia" w:cstheme="minorEastAsia"/>
          <w:b/>
          <w:bCs/>
          <w:color w:val="auto"/>
          <w:sz w:val="28"/>
          <w:szCs w:val="28"/>
          <w:lang w:val="en-US" w:eastAsia="zh-CN"/>
        </w:rPr>
        <w:t>.</w:t>
      </w:r>
      <w:r>
        <w:rPr>
          <w:rFonts w:hint="eastAsia" w:asciiTheme="minorEastAsia" w:hAnsiTheme="minorEastAsia" w:eastAsiaTheme="minorEastAsia" w:cstheme="minorEastAsia"/>
          <w:b/>
          <w:bCs/>
          <w:color w:val="auto"/>
          <w:sz w:val="28"/>
          <w:szCs w:val="28"/>
        </w:rPr>
        <w:t>竞谈文件的获取</w:t>
      </w:r>
    </w:p>
    <w:p w14:paraId="55A6DF69">
      <w:pPr>
        <w:pStyle w:val="14"/>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采购文件随公告在“</w:t>
      </w:r>
      <w:r>
        <w:rPr>
          <w:rFonts w:hint="eastAsia" w:asciiTheme="minorEastAsia" w:hAnsiTheme="minorEastAsia" w:eastAsiaTheme="minorEastAsia" w:cstheme="minorEastAsia"/>
          <w:color w:val="auto"/>
          <w:sz w:val="28"/>
          <w:szCs w:val="28"/>
          <w:lang w:val="en-US" w:eastAsia="zh-CN"/>
        </w:rPr>
        <w:t>云南能源集团</w:t>
      </w:r>
      <w:r>
        <w:rPr>
          <w:rFonts w:hint="eastAsia" w:asciiTheme="minorEastAsia" w:hAnsiTheme="minorEastAsia" w:eastAsiaTheme="minorEastAsia" w:cstheme="minorEastAsia"/>
          <w:color w:val="auto"/>
          <w:sz w:val="28"/>
          <w:szCs w:val="28"/>
        </w:rPr>
        <w:t>招采发布平台”发布，不再另行线下提供纸质采购文件，凡有意参与者可在本公告期内自行查看和下载</w:t>
      </w:r>
      <w:r>
        <w:rPr>
          <w:rFonts w:hint="eastAsia" w:asciiTheme="minorEastAsia" w:hAnsiTheme="minorEastAsia" w:eastAsiaTheme="minorEastAsia" w:cstheme="minorEastAsia"/>
          <w:color w:val="auto"/>
          <w:sz w:val="28"/>
          <w:szCs w:val="28"/>
          <w:highlight w:val="none"/>
        </w:rPr>
        <w:t>(http://zcfb.cnyeig.cn/sjhz/)</w:t>
      </w:r>
      <w:r>
        <w:rPr>
          <w:rFonts w:hint="eastAsia" w:asciiTheme="minorEastAsia" w:hAnsiTheme="minorEastAsia" w:eastAsiaTheme="minorEastAsia" w:cstheme="minorEastAsia"/>
          <w:color w:val="auto"/>
          <w:sz w:val="28"/>
          <w:szCs w:val="28"/>
        </w:rPr>
        <w:t>，并于202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w:t>
      </w:r>
      <w:r>
        <w:rPr>
          <w:rFonts w:hint="eastAsia" w:asciiTheme="minorEastAsia" w:hAnsiTheme="minorEastAsia" w:eastAsia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月</w:t>
      </w: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23</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日</w:t>
      </w:r>
      <w:r>
        <w:rPr>
          <w:rFonts w:hint="eastAsia" w:asciiTheme="minorEastAsia" w:hAnsiTheme="minorEastAsia" w:eastAsiaTheme="minorEastAsia" w:cstheme="minorEastAsia"/>
          <w:color w:val="auto"/>
          <w:sz w:val="28"/>
          <w:szCs w:val="28"/>
        </w:rPr>
        <w:t>18时00分前以书面形式确认是否参加本次采购活动(格式见附件)，同时需将确认函盖章后的电子版发送至电子邮箱</w:t>
      </w:r>
      <w:r>
        <w:rPr>
          <w:rFonts w:hint="eastAsia" w:asciiTheme="minorEastAsia" w:hAnsiTheme="minorEastAsia" w:eastAsiaTheme="minorEastAsia" w:cstheme="minorEastAsia"/>
          <w:color w:val="auto"/>
          <w:sz w:val="28"/>
          <w:szCs w:val="28"/>
          <w:u w:val="single"/>
          <w:lang w:val="en-US" w:eastAsia="zh-CN"/>
        </w:rPr>
        <w:t>yangds43744@cnyeig.com</w:t>
      </w:r>
      <w:r>
        <w:rPr>
          <w:rFonts w:hint="eastAsia" w:asciiTheme="minorEastAsia" w:hAnsiTheme="minorEastAsia" w:eastAsiaTheme="minorEastAsia" w:cstheme="minorEastAsia"/>
          <w:color w:val="auto"/>
          <w:sz w:val="28"/>
          <w:szCs w:val="28"/>
        </w:rPr>
        <w:t>。在本公告规定的时间内未按上述要求发送电子邮件至指定邮箱者，不得递交响应文件或参加竞谈。</w:t>
      </w:r>
    </w:p>
    <w:p w14:paraId="21FB4745">
      <w:pPr>
        <w:pStyle w:val="14"/>
        <w:spacing w:line="360" w:lineRule="auto"/>
        <w:ind w:firstLine="562"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6</w:t>
      </w:r>
      <w:r>
        <w:rPr>
          <w:rFonts w:hint="eastAsia" w:asciiTheme="minorEastAsia" w:hAnsiTheme="minorEastAsia" w:cstheme="minorEastAsia"/>
          <w:b/>
          <w:bCs/>
          <w:color w:val="auto"/>
          <w:sz w:val="28"/>
          <w:szCs w:val="28"/>
          <w:lang w:eastAsia="zh-CN"/>
        </w:rPr>
        <w:t>.</w:t>
      </w:r>
      <w:r>
        <w:rPr>
          <w:rFonts w:hint="eastAsia" w:asciiTheme="minorEastAsia" w:hAnsiTheme="minorEastAsia" w:eastAsiaTheme="minorEastAsia" w:cstheme="minorEastAsia"/>
          <w:b/>
          <w:bCs/>
          <w:color w:val="auto"/>
          <w:sz w:val="28"/>
          <w:szCs w:val="28"/>
        </w:rPr>
        <w:t>竞谈申请文件的递交</w:t>
      </w:r>
    </w:p>
    <w:p w14:paraId="0DDB99DB">
      <w:pPr>
        <w:pStyle w:val="14"/>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竞争性谈判响应文件递交的截止时间为:202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w:t>
      </w:r>
      <w:r>
        <w:rPr>
          <w:rFonts w:hint="eastAsia" w:asciiTheme="minorEastAsia" w:hAnsiTheme="minorEastAsia" w:eastAsiaTheme="minorEastAsia" w:cstheme="minorEastAsia"/>
          <w:color w:val="auto"/>
          <w:sz w:val="28"/>
          <w:szCs w:val="28"/>
          <w:lang w:val="en-US" w:eastAsia="zh-CN"/>
        </w:rPr>
        <w:t>1</w:t>
      </w:r>
      <w:r>
        <w:rPr>
          <w:rFonts w:hint="eastAsia" w:asciiTheme="minorEastAsia" w:hAnsi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rPr>
        <w:t>月</w:t>
      </w:r>
      <w:r>
        <w:rPr>
          <w:rFonts w:hint="eastAsia" w:asciiTheme="minorEastAsia" w:hAnsiTheme="minorEastAsia" w:cstheme="minorEastAsia"/>
          <w:color w:val="auto"/>
          <w:sz w:val="28"/>
          <w:szCs w:val="28"/>
          <w:lang w:val="en-US" w:eastAsia="zh-CN"/>
        </w:rPr>
        <w:t>3</w:t>
      </w:r>
      <w:r>
        <w:rPr>
          <w:rFonts w:hint="eastAsia" w:asciiTheme="minorEastAsia" w:hAnsiTheme="minorEastAsia" w:eastAsiaTheme="minorEastAsia" w:cstheme="minorEastAsia"/>
          <w:color w:val="auto"/>
          <w:sz w:val="28"/>
          <w:szCs w:val="28"/>
        </w:rPr>
        <w:t>日</w:t>
      </w:r>
      <w:r>
        <w:rPr>
          <w:rFonts w:hint="eastAsia" w:asciiTheme="minorEastAsia" w:hAnsiTheme="minorEastAsia" w:cstheme="minorEastAsia"/>
          <w:color w:val="auto"/>
          <w:sz w:val="28"/>
          <w:szCs w:val="28"/>
          <w:lang w:val="en-US" w:eastAsia="zh-CN"/>
        </w:rPr>
        <w:t>上午9</w:t>
      </w:r>
      <w:r>
        <w:rPr>
          <w:rFonts w:hint="eastAsia" w:asciiTheme="minorEastAsia" w:hAnsiTheme="minorEastAsia" w:eastAsiaTheme="minorEastAsia" w:cstheme="minorEastAsia"/>
          <w:color w:val="auto"/>
          <w:sz w:val="28"/>
          <w:szCs w:val="28"/>
        </w:rPr>
        <w:t>时00分，递交地址:云南省保山市龙陵县龙山镇大坪子</w:t>
      </w:r>
      <w:r>
        <w:rPr>
          <w:rFonts w:hint="eastAsia" w:asciiTheme="minorEastAsia" w:hAnsiTheme="minorEastAsia" w:cstheme="minorEastAsia"/>
          <w:color w:val="auto"/>
          <w:sz w:val="28"/>
          <w:szCs w:val="28"/>
          <w:lang w:eastAsia="zh-CN"/>
        </w:rPr>
        <w:t>云南云能永昌硅业有限公司</w:t>
      </w:r>
      <w:r>
        <w:rPr>
          <w:rFonts w:hint="eastAsia" w:asciiTheme="minorEastAsia" w:hAnsiTheme="minorEastAsia" w:eastAsiaTheme="minorEastAsia" w:cstheme="minorEastAsia"/>
          <w:color w:val="auto"/>
          <w:sz w:val="28"/>
          <w:szCs w:val="28"/>
        </w:rPr>
        <w:t>，逾期送达的或者未送达指定地点的竞争性谈判响应文件，采购人不予受理。</w:t>
      </w:r>
    </w:p>
    <w:p w14:paraId="4DA37FB0">
      <w:pPr>
        <w:pStyle w:val="14"/>
        <w:spacing w:line="360" w:lineRule="auto"/>
        <w:ind w:firstLine="562"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7</w:t>
      </w:r>
      <w:r>
        <w:rPr>
          <w:rFonts w:hint="eastAsia" w:asciiTheme="minorEastAsia" w:hAnsiTheme="minorEastAsia" w:cstheme="minorEastAsia"/>
          <w:b/>
          <w:bCs/>
          <w:color w:val="auto"/>
          <w:sz w:val="28"/>
          <w:szCs w:val="28"/>
          <w:lang w:eastAsia="zh-CN"/>
        </w:rPr>
        <w:t>.</w:t>
      </w:r>
      <w:r>
        <w:rPr>
          <w:rFonts w:hint="eastAsia" w:asciiTheme="minorEastAsia" w:hAnsiTheme="minorEastAsia" w:eastAsiaTheme="minorEastAsia" w:cstheme="minorEastAsia"/>
          <w:b/>
          <w:bCs/>
          <w:color w:val="auto"/>
          <w:sz w:val="28"/>
          <w:szCs w:val="28"/>
        </w:rPr>
        <w:t>竟谈地点及时间</w:t>
      </w:r>
    </w:p>
    <w:p w14:paraId="145B597A">
      <w:pPr>
        <w:pStyle w:val="14"/>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7</w:t>
      </w:r>
      <w:r>
        <w:rPr>
          <w:rFonts w:hint="eastAsia" w:asciiTheme="minorEastAsia" w:hAnsiTheme="minorEastAsia" w:eastAsia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1竞谈地点:</w:t>
      </w:r>
      <w:r>
        <w:rPr>
          <w:rFonts w:hint="eastAsia" w:asciiTheme="minorEastAsia" w:hAnsiTheme="minorEastAsia" w:cstheme="minorEastAsia"/>
          <w:color w:val="auto"/>
          <w:sz w:val="28"/>
          <w:szCs w:val="28"/>
          <w:lang w:eastAsia="zh-CN"/>
        </w:rPr>
        <w:t>云南云能永昌硅业有限公司</w:t>
      </w:r>
      <w:r>
        <w:rPr>
          <w:rFonts w:hint="eastAsia" w:asciiTheme="minorEastAsia" w:hAnsiTheme="minorEastAsia" w:eastAsiaTheme="minorEastAsia" w:cstheme="minorEastAsia"/>
          <w:color w:val="auto"/>
          <w:sz w:val="28"/>
          <w:szCs w:val="28"/>
        </w:rPr>
        <w:t>会议室</w:t>
      </w:r>
    </w:p>
    <w:bookmarkEnd w:id="0"/>
    <w:bookmarkEnd w:id="1"/>
    <w:bookmarkEnd w:id="2"/>
    <w:bookmarkEnd w:id="3"/>
    <w:bookmarkEnd w:id="4"/>
    <w:bookmarkEnd w:id="5"/>
    <w:bookmarkEnd w:id="6"/>
    <w:bookmarkEnd w:id="7"/>
    <w:bookmarkEnd w:id="8"/>
    <w:p w14:paraId="450FCFA3">
      <w:pPr>
        <w:numPr>
          <w:ilvl w:val="0"/>
          <w:numId w:val="0"/>
        </w:numPr>
        <w:adjustRightInd w:val="0"/>
        <w:snapToGrid w:val="0"/>
        <w:spacing w:line="360" w:lineRule="auto"/>
        <w:ind w:firstLine="560" w:firstLineChars="200"/>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color w:val="auto"/>
          <w:sz w:val="28"/>
          <w:szCs w:val="28"/>
          <w:lang w:val="en-US" w:eastAsia="zh-CN"/>
        </w:rPr>
        <w:t>7.2竞谈时间：</w:t>
      </w:r>
      <w:r>
        <w:rPr>
          <w:rFonts w:hint="eastAsia" w:asciiTheme="minorEastAsia" w:hAnsiTheme="minorEastAsia" w:eastAsiaTheme="minorEastAsia" w:cstheme="minorEastAsia"/>
          <w:bCs/>
          <w:color w:val="auto"/>
          <w:sz w:val="28"/>
          <w:szCs w:val="28"/>
        </w:rPr>
        <w:t>202</w:t>
      </w:r>
      <w:r>
        <w:rPr>
          <w:rFonts w:hint="eastAsia" w:asciiTheme="minorEastAsia" w:hAnsiTheme="minorEastAsia" w:cstheme="minorEastAsia"/>
          <w:bCs/>
          <w:color w:val="auto"/>
          <w:sz w:val="28"/>
          <w:szCs w:val="28"/>
          <w:lang w:val="en-US" w:eastAsia="zh-CN"/>
        </w:rPr>
        <w:t>6</w:t>
      </w:r>
      <w:r>
        <w:rPr>
          <w:rFonts w:hint="eastAsia" w:asciiTheme="minorEastAsia" w:hAnsiTheme="minorEastAsia" w:eastAsiaTheme="minorEastAsia" w:cstheme="minorEastAsia"/>
          <w:bCs/>
          <w:color w:val="auto"/>
          <w:sz w:val="28"/>
          <w:szCs w:val="28"/>
        </w:rPr>
        <w:t>年</w:t>
      </w:r>
      <w:r>
        <w:rPr>
          <w:rFonts w:hint="eastAsia" w:asciiTheme="minorEastAsia" w:hAnsiTheme="minorEastAsia" w:eastAsiaTheme="minorEastAsia" w:cstheme="minorEastAsia"/>
          <w:bCs/>
          <w:color w:val="auto"/>
          <w:sz w:val="28"/>
          <w:szCs w:val="28"/>
          <w:lang w:val="en-US" w:eastAsia="zh-CN"/>
        </w:rPr>
        <w:t>1</w:t>
      </w:r>
      <w:r>
        <w:rPr>
          <w:rFonts w:hint="eastAsia" w:asciiTheme="minorEastAsia" w:hAnsiTheme="minorEastAsia" w:cstheme="minorEastAsia"/>
          <w:bCs/>
          <w:color w:val="auto"/>
          <w:sz w:val="28"/>
          <w:szCs w:val="28"/>
          <w:lang w:val="en-US" w:eastAsia="zh-CN"/>
        </w:rPr>
        <w:t>1</w:t>
      </w:r>
      <w:r>
        <w:rPr>
          <w:rFonts w:hint="eastAsia" w:asciiTheme="minorEastAsia" w:hAnsiTheme="minorEastAsia" w:eastAsiaTheme="minorEastAsia" w:cstheme="minorEastAsia"/>
          <w:bCs/>
          <w:color w:val="auto"/>
          <w:sz w:val="28"/>
          <w:szCs w:val="28"/>
        </w:rPr>
        <w:t>月</w:t>
      </w:r>
      <w:r>
        <w:rPr>
          <w:rFonts w:hint="eastAsia" w:asciiTheme="minorEastAsia" w:hAnsiTheme="minorEastAsia" w:cstheme="minorEastAsia"/>
          <w:bCs/>
          <w:color w:val="auto"/>
          <w:sz w:val="28"/>
          <w:szCs w:val="28"/>
          <w:lang w:val="en-US" w:eastAsia="zh-CN"/>
        </w:rPr>
        <w:t>3日上午9</w:t>
      </w:r>
      <w:r>
        <w:rPr>
          <w:rFonts w:hint="eastAsia" w:asciiTheme="minorEastAsia" w:hAnsiTheme="minorEastAsia" w:eastAsiaTheme="minorEastAsia" w:cstheme="minorEastAsia"/>
          <w:bCs/>
          <w:color w:val="auto"/>
          <w:sz w:val="28"/>
          <w:szCs w:val="28"/>
          <w:lang w:val="en-US" w:eastAsia="zh-CN"/>
        </w:rPr>
        <w:t>时0</w:t>
      </w:r>
      <w:r>
        <w:rPr>
          <w:rFonts w:hint="eastAsia" w:asciiTheme="minorEastAsia" w:hAnsiTheme="minorEastAsia" w:eastAsiaTheme="minorEastAsia" w:cstheme="minorEastAsia"/>
          <w:bCs/>
          <w:color w:val="auto"/>
          <w:sz w:val="28"/>
          <w:szCs w:val="28"/>
        </w:rPr>
        <w:t>0</w:t>
      </w:r>
      <w:r>
        <w:rPr>
          <w:rFonts w:hint="eastAsia" w:asciiTheme="minorEastAsia" w:hAnsiTheme="minorEastAsia" w:eastAsiaTheme="minorEastAsia" w:cstheme="minorEastAsia"/>
          <w:bCs/>
          <w:color w:val="auto"/>
          <w:sz w:val="28"/>
          <w:szCs w:val="28"/>
          <w:lang w:val="en-US" w:eastAsia="zh-CN"/>
        </w:rPr>
        <w:t>分。</w:t>
      </w:r>
      <w:bookmarkStart w:id="9" w:name="_Toc246996172"/>
      <w:bookmarkStart w:id="10" w:name="_Toc152045525"/>
      <w:bookmarkStart w:id="11" w:name="_Toc152042301"/>
      <w:bookmarkStart w:id="12" w:name="_Toc246996915"/>
      <w:bookmarkStart w:id="13" w:name="_Toc144974493"/>
      <w:bookmarkStart w:id="14" w:name="_Toc503868447"/>
      <w:bookmarkStart w:id="15" w:name="_Toc247085686"/>
      <w:bookmarkStart w:id="16" w:name="_Toc179632542"/>
      <w:bookmarkStart w:id="17" w:name="_Toc9526"/>
    </w:p>
    <w:p w14:paraId="72ACCDB4">
      <w:pPr>
        <w:adjustRightInd w:val="0"/>
        <w:snapToGrid w:val="0"/>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8</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联系方式</w:t>
      </w:r>
      <w:bookmarkEnd w:id="9"/>
      <w:bookmarkEnd w:id="10"/>
      <w:bookmarkEnd w:id="11"/>
      <w:bookmarkEnd w:id="12"/>
      <w:bookmarkEnd w:id="13"/>
      <w:bookmarkEnd w:id="14"/>
      <w:bookmarkEnd w:id="15"/>
      <w:bookmarkEnd w:id="16"/>
      <w:bookmarkEnd w:id="17"/>
    </w:p>
    <w:p w14:paraId="4504C611">
      <w:pPr>
        <w:topLinePunct/>
        <w:adjustRightInd w:val="0"/>
        <w:snapToGrid w:val="0"/>
        <w:spacing w:line="360" w:lineRule="auto"/>
        <w:ind w:firstLine="560" w:firstLineChars="200"/>
        <w:rPr>
          <w:rFonts w:hint="eastAsia" w:asciiTheme="minorEastAsia" w:hAnsiTheme="minorEastAsia" w:eastAsiaTheme="minorEastAsia" w:cstheme="minorEastAsia"/>
          <w:color w:val="auto"/>
          <w:sz w:val="28"/>
          <w:szCs w:val="28"/>
          <w:u w:val="single"/>
        </w:rPr>
      </w:pPr>
      <w:r>
        <w:rPr>
          <w:rFonts w:hint="eastAsia" w:asciiTheme="minorEastAsia" w:hAnsiTheme="minorEastAsia" w:eastAsiaTheme="minorEastAsia" w:cstheme="minorEastAsia"/>
          <w:color w:val="auto"/>
          <w:sz w:val="28"/>
          <w:szCs w:val="28"/>
          <w:u w:val="single"/>
        </w:rPr>
        <w:t>采 购 人：</w:t>
      </w:r>
      <w:r>
        <w:rPr>
          <w:rFonts w:hint="eastAsia" w:asciiTheme="minorEastAsia" w:hAnsiTheme="minorEastAsia" w:cstheme="minorEastAsia"/>
          <w:color w:val="auto"/>
          <w:sz w:val="28"/>
          <w:szCs w:val="28"/>
          <w:u w:val="single"/>
          <w:lang w:eastAsia="zh-CN"/>
        </w:rPr>
        <w:t>云南云能永昌硅业有限公司</w:t>
      </w:r>
      <w:r>
        <w:rPr>
          <w:rFonts w:hint="eastAsia" w:asciiTheme="minorEastAsia" w:hAnsiTheme="minorEastAsia" w:eastAsiaTheme="minorEastAsia" w:cstheme="minorEastAsia"/>
          <w:color w:val="auto"/>
          <w:sz w:val="28"/>
          <w:szCs w:val="28"/>
          <w:u w:val="single"/>
        </w:rPr>
        <w:t xml:space="preserve">        </w:t>
      </w:r>
    </w:p>
    <w:p w14:paraId="425925B1">
      <w:pPr>
        <w:topLinePunct/>
        <w:adjustRightInd w:val="0"/>
        <w:snapToGrid w:val="0"/>
        <w:spacing w:line="360" w:lineRule="auto"/>
        <w:ind w:firstLine="560" w:firstLineChars="200"/>
        <w:rPr>
          <w:rFonts w:hint="eastAsia" w:asciiTheme="minorEastAsia" w:hAnsiTheme="minorEastAsia" w:eastAsiaTheme="minorEastAsia" w:cstheme="minorEastAsia"/>
          <w:color w:val="auto"/>
          <w:sz w:val="28"/>
          <w:szCs w:val="28"/>
          <w:u w:val="single"/>
          <w:lang w:eastAsia="zh-CN"/>
        </w:rPr>
      </w:pPr>
      <w:r>
        <w:rPr>
          <w:rFonts w:hint="eastAsia" w:asciiTheme="minorEastAsia" w:hAnsiTheme="minorEastAsia" w:eastAsiaTheme="minorEastAsia" w:cstheme="minorEastAsia"/>
          <w:color w:val="auto"/>
          <w:sz w:val="28"/>
          <w:szCs w:val="28"/>
          <w:u w:val="single"/>
        </w:rPr>
        <w:t>地    址：云南省保山市龙陵县龙山镇大坪子</w:t>
      </w:r>
      <w:r>
        <w:rPr>
          <w:rFonts w:hint="eastAsia" w:asciiTheme="minorEastAsia" w:hAnsiTheme="minorEastAsia" w:cstheme="minorEastAsia"/>
          <w:color w:val="auto"/>
          <w:sz w:val="28"/>
          <w:szCs w:val="28"/>
          <w:u w:val="single"/>
          <w:lang w:eastAsia="zh-CN"/>
        </w:rPr>
        <w:t>云南云能永昌硅业有限公司</w:t>
      </w:r>
    </w:p>
    <w:p w14:paraId="594EF2AF">
      <w:pPr>
        <w:topLinePunct/>
        <w:adjustRightInd w:val="0"/>
        <w:snapToGrid w:val="0"/>
        <w:spacing w:line="360" w:lineRule="auto"/>
        <w:ind w:firstLine="560" w:firstLineChars="200"/>
        <w:rPr>
          <w:rFonts w:hint="eastAsia" w:asciiTheme="minorEastAsia" w:hAnsiTheme="minorEastAsia" w:eastAsiaTheme="minorEastAsia" w:cstheme="minorEastAsia"/>
          <w:color w:val="auto"/>
          <w:sz w:val="28"/>
          <w:szCs w:val="28"/>
          <w:u w:val="single"/>
        </w:rPr>
      </w:pPr>
      <w:r>
        <w:rPr>
          <w:rFonts w:hint="eastAsia" w:asciiTheme="minorEastAsia" w:hAnsiTheme="minorEastAsia" w:eastAsiaTheme="minorEastAsia" w:cstheme="minorEastAsia"/>
          <w:color w:val="auto"/>
          <w:sz w:val="28"/>
          <w:szCs w:val="28"/>
          <w:u w:val="single"/>
        </w:rPr>
        <w:t xml:space="preserve">邮    编：678300          </w:t>
      </w:r>
    </w:p>
    <w:p w14:paraId="5276546B">
      <w:pPr>
        <w:topLinePunct/>
        <w:adjustRightInd w:val="0"/>
        <w:snapToGrid w:val="0"/>
        <w:spacing w:line="360" w:lineRule="auto"/>
        <w:ind w:firstLine="560" w:firstLineChars="200"/>
        <w:rPr>
          <w:rFonts w:hint="eastAsia" w:asciiTheme="minorEastAsia" w:hAnsiTheme="minorEastAsia" w:eastAsiaTheme="minorEastAsia" w:cstheme="minorEastAsia"/>
          <w:color w:val="auto"/>
          <w:sz w:val="28"/>
          <w:szCs w:val="28"/>
          <w:u w:val="single"/>
        </w:rPr>
      </w:pPr>
      <w:r>
        <w:rPr>
          <w:rFonts w:hint="eastAsia" w:asciiTheme="minorEastAsia" w:hAnsiTheme="minorEastAsia" w:eastAsiaTheme="minorEastAsia" w:cstheme="minorEastAsia"/>
          <w:color w:val="auto"/>
          <w:sz w:val="28"/>
          <w:szCs w:val="28"/>
          <w:u w:val="single"/>
        </w:rPr>
        <w:t>联 系 人：</w:t>
      </w:r>
      <w:r>
        <w:rPr>
          <w:rFonts w:hint="eastAsia" w:asciiTheme="minorEastAsia" w:hAnsiTheme="minorEastAsia" w:cstheme="minorEastAsia"/>
          <w:color w:val="auto"/>
          <w:sz w:val="28"/>
          <w:szCs w:val="28"/>
          <w:u w:val="single"/>
          <w:lang w:val="en-US" w:eastAsia="zh-CN"/>
        </w:rPr>
        <w:t>杨定舒</w:t>
      </w:r>
      <w:r>
        <w:rPr>
          <w:rFonts w:hint="eastAsia" w:asciiTheme="minorEastAsia" w:hAnsiTheme="minorEastAsia" w:eastAsiaTheme="minorEastAsia" w:cstheme="minorEastAsia"/>
          <w:color w:val="auto"/>
          <w:sz w:val="28"/>
          <w:szCs w:val="28"/>
          <w:u w:val="single"/>
        </w:rPr>
        <w:t xml:space="preserve">      </w:t>
      </w:r>
    </w:p>
    <w:p w14:paraId="18B7FDD1">
      <w:pPr>
        <w:topLinePunct/>
        <w:adjustRightInd w:val="0"/>
        <w:snapToGrid w:val="0"/>
        <w:spacing w:line="360" w:lineRule="auto"/>
        <w:ind w:firstLine="560" w:firstLineChars="200"/>
        <w:rPr>
          <w:rFonts w:hint="eastAsia" w:asciiTheme="minorEastAsia" w:hAnsiTheme="minorEastAsia" w:eastAsiaTheme="minorEastAsia" w:cstheme="minorEastAsia"/>
          <w:color w:val="auto"/>
          <w:sz w:val="28"/>
          <w:szCs w:val="28"/>
          <w:u w:val="single"/>
        </w:rPr>
      </w:pPr>
      <w:r>
        <w:rPr>
          <w:rFonts w:hint="eastAsia" w:asciiTheme="minorEastAsia" w:hAnsiTheme="minorEastAsia" w:eastAsiaTheme="minorEastAsia" w:cstheme="minorEastAsia"/>
          <w:color w:val="auto"/>
          <w:sz w:val="28"/>
          <w:szCs w:val="28"/>
          <w:u w:val="single"/>
        </w:rPr>
        <w:t>电    话：</w:t>
      </w:r>
      <w:r>
        <w:rPr>
          <w:rFonts w:hint="eastAsia" w:asciiTheme="minorEastAsia" w:hAnsiTheme="minorEastAsia" w:cstheme="minorEastAsia"/>
          <w:color w:val="auto"/>
          <w:sz w:val="28"/>
          <w:szCs w:val="28"/>
          <w:u w:val="single"/>
          <w:lang w:val="en-US" w:eastAsia="zh-CN"/>
        </w:rPr>
        <w:t>13987517789</w:t>
      </w:r>
      <w:r>
        <w:rPr>
          <w:rFonts w:hint="eastAsia" w:asciiTheme="minorEastAsia" w:hAnsiTheme="minorEastAsia" w:eastAsiaTheme="minorEastAsia" w:cstheme="minorEastAsia"/>
          <w:color w:val="auto"/>
          <w:sz w:val="28"/>
          <w:szCs w:val="28"/>
          <w:u w:val="single"/>
        </w:rPr>
        <w:t xml:space="preserve">  </w:t>
      </w:r>
    </w:p>
    <w:p w14:paraId="1614A7F5">
      <w:pPr>
        <w:topLinePunct/>
        <w:adjustRightInd w:val="0"/>
        <w:snapToGrid w:val="0"/>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u w:val="single"/>
        </w:rPr>
        <w:t>电子邮件：</w:t>
      </w:r>
      <w:r>
        <w:rPr>
          <w:rFonts w:hint="eastAsia" w:asciiTheme="minorEastAsia" w:hAnsiTheme="minorEastAsia" w:eastAsiaTheme="minorEastAsia" w:cstheme="minorEastAsia"/>
          <w:color w:val="auto"/>
          <w:sz w:val="28"/>
          <w:szCs w:val="28"/>
          <w:u w:val="single"/>
          <w:lang w:val="en-US" w:eastAsia="zh-CN"/>
        </w:rPr>
        <w:t>yangds43744@cnyeig.com</w:t>
      </w:r>
    </w:p>
    <w:p w14:paraId="0B12E224">
      <w:pPr>
        <w:adjustRightInd w:val="0"/>
        <w:snapToGrid w:val="0"/>
        <w:spacing w:line="360" w:lineRule="auto"/>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w:t>
      </w:r>
    </w:p>
    <w:p w14:paraId="34ED4797">
      <w:pPr>
        <w:adjustRightInd w:val="0"/>
        <w:snapToGrid w:val="0"/>
        <w:spacing w:line="360" w:lineRule="auto"/>
        <w:jc w:val="center"/>
        <w:rPr>
          <w:rFonts w:hint="eastAsia" w:asciiTheme="minorEastAsia" w:hAnsiTheme="minorEastAsia" w:eastAsiaTheme="minorEastAsia" w:cstheme="minorEastAsia"/>
          <w:color w:val="auto"/>
          <w:sz w:val="28"/>
          <w:szCs w:val="28"/>
        </w:rPr>
      </w:pPr>
    </w:p>
    <w:p w14:paraId="50DA364C">
      <w:pPr>
        <w:adjustRightInd w:val="0"/>
        <w:snapToGrid w:val="0"/>
        <w:spacing w:line="320" w:lineRule="exact"/>
        <w:jc w:val="center"/>
        <w:rPr>
          <w:rFonts w:hint="eastAsia" w:asciiTheme="minorEastAsia" w:hAnsiTheme="minorEastAsia" w:eastAsiaTheme="minorEastAsia" w:cstheme="minorEastAsia"/>
          <w:color w:val="auto"/>
          <w:sz w:val="28"/>
          <w:szCs w:val="28"/>
        </w:rPr>
      </w:pPr>
    </w:p>
    <w:p w14:paraId="16081355">
      <w:pPr>
        <w:adjustRightInd w:val="0"/>
        <w:snapToGrid w:val="0"/>
        <w:spacing w:line="320" w:lineRule="exact"/>
        <w:jc w:val="cente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cstheme="minorEastAsia"/>
          <w:color w:val="auto"/>
          <w:sz w:val="28"/>
          <w:szCs w:val="28"/>
          <w:lang w:val="en-US" w:eastAsia="zh-CN"/>
        </w:rPr>
        <w:t>云南云能永昌硅业有限公司</w:t>
      </w:r>
    </w:p>
    <w:p w14:paraId="73DABAE2">
      <w:pPr>
        <w:adjustRightInd w:val="0"/>
        <w:snapToGrid w:val="0"/>
        <w:spacing w:line="320" w:lineRule="exact"/>
        <w:jc w:val="center"/>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lang w:eastAsia="zh-CN"/>
        </w:rPr>
        <w:t>202</w:t>
      </w:r>
      <w:r>
        <w:rPr>
          <w:rFonts w:hint="eastAsia" w:asciiTheme="minorEastAsia" w:hAnsiTheme="minorEastAsia" w:cstheme="minorEastAsia"/>
          <w:color w:val="auto"/>
          <w:sz w:val="28"/>
          <w:szCs w:val="28"/>
          <w:lang w:val="en-US" w:eastAsia="zh-CN"/>
        </w:rPr>
        <w:t>5</w:t>
      </w:r>
      <w:r>
        <w:rPr>
          <w:rFonts w:hint="eastAsia" w:asciiTheme="minorEastAsia" w:hAnsiTheme="minorEastAsia" w:eastAsiaTheme="minorEastAsia" w:cstheme="minorEastAsia"/>
          <w:color w:val="auto"/>
          <w:sz w:val="28"/>
          <w:szCs w:val="28"/>
        </w:rPr>
        <w:t>年</w:t>
      </w:r>
      <w:r>
        <w:rPr>
          <w:rFonts w:hint="eastAsia" w:asciiTheme="minorEastAsia" w:hAnsiTheme="minorEastAsia" w:eastAsia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月</w:t>
      </w:r>
      <w:r>
        <w:rPr>
          <w:rFonts w:hint="eastAsia" w:asciiTheme="minorEastAsia" w:hAnsiTheme="minorEastAsia" w:cstheme="minorEastAsia"/>
          <w:color w:val="auto"/>
          <w:sz w:val="28"/>
          <w:szCs w:val="28"/>
          <w:lang w:val="en-US" w:eastAsia="zh-CN"/>
        </w:rPr>
        <w:t>13</w:t>
      </w:r>
      <w:r>
        <w:rPr>
          <w:rFonts w:hint="eastAsia" w:asciiTheme="minorEastAsia" w:hAnsiTheme="minorEastAsia" w:eastAsiaTheme="minorEastAsia" w:cstheme="minorEastAsia"/>
          <w:color w:val="auto"/>
          <w:sz w:val="28"/>
          <w:szCs w:val="28"/>
        </w:rPr>
        <w:t>日</w:t>
      </w:r>
    </w:p>
    <w:p w14:paraId="2A503883">
      <w:pPr>
        <w:pStyle w:val="7"/>
        <w:spacing w:line="360" w:lineRule="auto"/>
        <w:jc w:val="center"/>
        <w:rPr>
          <w:rFonts w:ascii="宋体" w:hAnsi="宋体" w:cs="宋体"/>
          <w:bCs/>
          <w:color w:val="auto"/>
          <w:sz w:val="36"/>
          <w:szCs w:val="36"/>
        </w:rPr>
      </w:pPr>
    </w:p>
    <w:p w14:paraId="57272C4B">
      <w:pPr>
        <w:spacing w:line="360" w:lineRule="auto"/>
        <w:jc w:val="both"/>
        <w:outlineLvl w:val="0"/>
        <w:rPr>
          <w:rStyle w:val="13"/>
          <w:b w:val="0"/>
          <w:bCs w:val="0"/>
        </w:rPr>
      </w:pPr>
      <w:bookmarkStart w:id="18" w:name="_Toc18817"/>
    </w:p>
    <w:p w14:paraId="41639F57">
      <w:pPr>
        <w:spacing w:line="360" w:lineRule="auto"/>
        <w:jc w:val="center"/>
        <w:outlineLvl w:val="0"/>
        <w:rPr>
          <w:rStyle w:val="13"/>
          <w:rFonts w:hint="eastAsia"/>
          <w:b w:val="0"/>
          <w:bCs w:val="0"/>
          <w:sz w:val="28"/>
          <w:szCs w:val="28"/>
        </w:rPr>
      </w:pPr>
    </w:p>
    <w:p w14:paraId="2D868F51">
      <w:pPr>
        <w:spacing w:line="360" w:lineRule="auto"/>
        <w:jc w:val="center"/>
        <w:outlineLvl w:val="0"/>
        <w:rPr>
          <w:rStyle w:val="13"/>
          <w:rFonts w:hint="eastAsia"/>
          <w:b w:val="0"/>
          <w:bCs w:val="0"/>
          <w:sz w:val="28"/>
          <w:szCs w:val="28"/>
        </w:rPr>
      </w:pPr>
    </w:p>
    <w:p w14:paraId="4B8B6948">
      <w:pPr>
        <w:spacing w:line="360" w:lineRule="auto"/>
        <w:ind w:firstLine="3373" w:firstLineChars="1200"/>
        <w:jc w:val="both"/>
        <w:outlineLvl w:val="0"/>
        <w:rPr>
          <w:rStyle w:val="13"/>
          <w:rFonts w:hint="eastAsia"/>
          <w:b/>
          <w:bCs/>
          <w:sz w:val="28"/>
          <w:szCs w:val="28"/>
        </w:rPr>
      </w:pPr>
      <w:r>
        <w:rPr>
          <w:rStyle w:val="13"/>
          <w:rFonts w:hint="eastAsia"/>
          <w:b/>
          <w:bCs/>
          <w:sz w:val="28"/>
          <w:szCs w:val="28"/>
        </w:rPr>
        <w:t>注</w:t>
      </w:r>
      <w:r>
        <w:rPr>
          <w:rStyle w:val="13"/>
          <w:rFonts w:hint="eastAsia"/>
          <w:b/>
          <w:bCs/>
          <w:sz w:val="28"/>
          <w:szCs w:val="28"/>
          <w:lang w:val="en-US" w:eastAsia="zh-CN"/>
        </w:rPr>
        <w:t xml:space="preserve"> </w:t>
      </w:r>
      <w:r>
        <w:rPr>
          <w:rStyle w:val="13"/>
          <w:rFonts w:hint="eastAsia"/>
          <w:b/>
          <w:bCs/>
          <w:sz w:val="28"/>
          <w:szCs w:val="28"/>
        </w:rPr>
        <w:t>意</w:t>
      </w:r>
      <w:r>
        <w:rPr>
          <w:rStyle w:val="13"/>
          <w:rFonts w:hint="eastAsia"/>
          <w:b/>
          <w:bCs/>
          <w:sz w:val="28"/>
          <w:szCs w:val="28"/>
          <w:lang w:val="en-US" w:eastAsia="zh-CN"/>
        </w:rPr>
        <w:t xml:space="preserve"> </w:t>
      </w:r>
      <w:r>
        <w:rPr>
          <w:rStyle w:val="13"/>
          <w:rFonts w:hint="eastAsia"/>
          <w:b/>
          <w:bCs/>
          <w:sz w:val="28"/>
          <w:szCs w:val="28"/>
        </w:rPr>
        <w:t>事</w:t>
      </w:r>
      <w:r>
        <w:rPr>
          <w:rStyle w:val="13"/>
          <w:rFonts w:hint="eastAsia"/>
          <w:b/>
          <w:bCs/>
          <w:sz w:val="28"/>
          <w:szCs w:val="28"/>
          <w:lang w:val="en-US" w:eastAsia="zh-CN"/>
        </w:rPr>
        <w:t xml:space="preserve"> </w:t>
      </w:r>
      <w:r>
        <w:rPr>
          <w:rStyle w:val="13"/>
          <w:rFonts w:hint="eastAsia"/>
          <w:b/>
          <w:bCs/>
          <w:sz w:val="28"/>
          <w:szCs w:val="28"/>
        </w:rPr>
        <w:t>项</w:t>
      </w:r>
    </w:p>
    <w:p w14:paraId="7971DC97">
      <w:pPr>
        <w:spacing w:line="480" w:lineRule="exact"/>
        <w:jc w:val="both"/>
        <w:outlineLvl w:val="0"/>
        <w:rPr>
          <w:rStyle w:val="13"/>
          <w:rFonts w:hint="eastAsia"/>
          <w:b w:val="0"/>
          <w:bCs w:val="0"/>
          <w:sz w:val="28"/>
          <w:szCs w:val="28"/>
        </w:rPr>
      </w:pPr>
      <w:r>
        <w:rPr>
          <w:rStyle w:val="13"/>
          <w:rFonts w:hint="eastAsia"/>
          <w:b w:val="0"/>
          <w:bCs w:val="0"/>
          <w:sz w:val="28"/>
          <w:szCs w:val="28"/>
        </w:rPr>
        <w:t>各竞谈申请人:</w:t>
      </w:r>
    </w:p>
    <w:p w14:paraId="577C663C">
      <w:pPr>
        <w:spacing w:line="480" w:lineRule="exact"/>
        <w:ind w:firstLine="560" w:firstLineChars="200"/>
        <w:jc w:val="both"/>
        <w:outlineLvl w:val="0"/>
        <w:rPr>
          <w:rStyle w:val="13"/>
          <w:rFonts w:hint="eastAsia"/>
          <w:b w:val="0"/>
          <w:bCs w:val="0"/>
          <w:sz w:val="28"/>
          <w:szCs w:val="28"/>
        </w:rPr>
      </w:pPr>
      <w:r>
        <w:rPr>
          <w:rStyle w:val="13"/>
          <w:rFonts w:hint="eastAsia"/>
          <w:b w:val="0"/>
          <w:bCs w:val="0"/>
          <w:sz w:val="28"/>
          <w:szCs w:val="28"/>
        </w:rPr>
        <w:t>本项目所有竞谈申请人递交响应文件时须同时提供以下资料核验:</w:t>
      </w:r>
    </w:p>
    <w:p w14:paraId="4BD60957">
      <w:pPr>
        <w:spacing w:line="480" w:lineRule="exact"/>
        <w:ind w:firstLine="1120" w:firstLineChars="400"/>
        <w:jc w:val="both"/>
        <w:outlineLvl w:val="0"/>
        <w:rPr>
          <w:rStyle w:val="13"/>
          <w:rFonts w:hint="eastAsia"/>
          <w:b w:val="0"/>
          <w:bCs w:val="0"/>
          <w:sz w:val="28"/>
          <w:szCs w:val="28"/>
        </w:rPr>
      </w:pPr>
      <w:r>
        <w:rPr>
          <w:rStyle w:val="13"/>
          <w:rFonts w:hint="eastAsia"/>
          <w:b w:val="0"/>
          <w:bCs w:val="0"/>
          <w:sz w:val="28"/>
          <w:szCs w:val="28"/>
        </w:rPr>
        <w:t>1.法定代表人身份证明书;</w:t>
      </w:r>
    </w:p>
    <w:p w14:paraId="2635D578">
      <w:pPr>
        <w:spacing w:line="480" w:lineRule="exact"/>
        <w:ind w:firstLine="1120" w:firstLineChars="400"/>
        <w:jc w:val="both"/>
        <w:outlineLvl w:val="0"/>
        <w:rPr>
          <w:rStyle w:val="13"/>
          <w:rFonts w:hint="eastAsia"/>
          <w:b w:val="0"/>
          <w:bCs w:val="0"/>
          <w:sz w:val="28"/>
          <w:szCs w:val="28"/>
        </w:rPr>
      </w:pPr>
      <w:r>
        <w:rPr>
          <w:rStyle w:val="13"/>
          <w:rFonts w:hint="eastAsia"/>
          <w:b w:val="0"/>
          <w:bCs w:val="0"/>
          <w:sz w:val="28"/>
          <w:szCs w:val="28"/>
        </w:rPr>
        <w:t>2.法定代表人授权委托书【法定代表人到现场的不需提供]。</w:t>
      </w:r>
    </w:p>
    <w:p w14:paraId="1D946917">
      <w:pPr>
        <w:pStyle w:val="2"/>
        <w:spacing w:line="480" w:lineRule="exact"/>
        <w:ind w:firstLine="1120" w:firstLineChars="400"/>
        <w:rPr>
          <w:rStyle w:val="13"/>
          <w:rFonts w:hint="eastAsia"/>
          <w:b w:val="0"/>
          <w:bCs w:val="0"/>
          <w:sz w:val="28"/>
          <w:szCs w:val="28"/>
          <w:lang w:val="en-US" w:eastAsia="zh-CN"/>
        </w:rPr>
      </w:pPr>
      <w:r>
        <w:rPr>
          <w:rStyle w:val="13"/>
          <w:rFonts w:hint="eastAsia"/>
          <w:b w:val="0"/>
          <w:bCs w:val="0"/>
          <w:sz w:val="28"/>
          <w:szCs w:val="28"/>
          <w:lang w:val="en-US" w:eastAsia="zh-CN"/>
        </w:rPr>
        <w:t>3.营业执照</w:t>
      </w:r>
    </w:p>
    <w:p w14:paraId="6954BE92">
      <w:pPr>
        <w:pStyle w:val="2"/>
        <w:spacing w:line="480" w:lineRule="exact"/>
        <w:ind w:firstLine="1120" w:firstLineChars="400"/>
        <w:rPr>
          <w:rFonts w:hint="eastAsia"/>
          <w:sz w:val="28"/>
          <w:szCs w:val="28"/>
          <w:lang w:val="en-US" w:eastAsia="zh-CN"/>
        </w:rPr>
      </w:pPr>
      <w:r>
        <w:rPr>
          <w:rFonts w:hint="eastAsia"/>
          <w:sz w:val="28"/>
          <w:szCs w:val="28"/>
          <w:lang w:val="en-US" w:eastAsia="zh-CN"/>
        </w:rPr>
        <w:t>4.基本存款信息或开户许可证</w:t>
      </w:r>
    </w:p>
    <w:p w14:paraId="75F4F2CF">
      <w:pPr>
        <w:pStyle w:val="15"/>
        <w:autoSpaceDE/>
        <w:autoSpaceDN/>
        <w:spacing w:line="480" w:lineRule="exact"/>
        <w:ind w:firstLine="560" w:firstLineChars="200"/>
        <w:rPr>
          <w:rFonts w:hint="default" w:eastAsiaTheme="minorEastAsia"/>
          <w:color w:val="FF0000"/>
          <w:sz w:val="28"/>
          <w:szCs w:val="28"/>
          <w:highlight w:val="red"/>
          <w:lang w:val="en-US" w:eastAsia="zh-CN"/>
        </w:rPr>
      </w:pPr>
      <w:r>
        <w:rPr>
          <w:rFonts w:hint="eastAsia"/>
          <w:color w:val="auto"/>
          <w:sz w:val="28"/>
          <w:szCs w:val="28"/>
          <w:highlight w:val="none"/>
          <w:lang w:val="en-US" w:eastAsia="zh-CN"/>
        </w:rPr>
        <w:t>以上文件须加盖公司公章为有效报价文件</w:t>
      </w:r>
    </w:p>
    <w:p w14:paraId="66EA8F22">
      <w:pPr>
        <w:spacing w:line="480" w:lineRule="auto"/>
        <w:jc w:val="center"/>
        <w:outlineLvl w:val="0"/>
        <w:rPr>
          <w:rStyle w:val="13"/>
          <w:rFonts w:hint="eastAsia"/>
          <w:sz w:val="28"/>
          <w:szCs w:val="28"/>
        </w:rPr>
      </w:pPr>
    </w:p>
    <w:p w14:paraId="5CB31B22">
      <w:pPr>
        <w:spacing w:line="360" w:lineRule="auto"/>
        <w:jc w:val="center"/>
        <w:outlineLvl w:val="0"/>
        <w:rPr>
          <w:rStyle w:val="13"/>
          <w:rFonts w:hint="eastAsia"/>
        </w:rPr>
      </w:pPr>
    </w:p>
    <w:p w14:paraId="6FD10364">
      <w:pPr>
        <w:spacing w:line="360" w:lineRule="auto"/>
        <w:jc w:val="center"/>
        <w:outlineLvl w:val="0"/>
        <w:rPr>
          <w:rStyle w:val="13"/>
          <w:rFonts w:hint="eastAsia"/>
        </w:rPr>
      </w:pPr>
    </w:p>
    <w:p w14:paraId="6823340E">
      <w:pPr>
        <w:spacing w:line="360" w:lineRule="auto"/>
        <w:jc w:val="center"/>
        <w:outlineLvl w:val="0"/>
        <w:rPr>
          <w:rStyle w:val="13"/>
          <w:rFonts w:hint="eastAsia"/>
        </w:rPr>
      </w:pPr>
    </w:p>
    <w:p w14:paraId="0DA258D9">
      <w:pPr>
        <w:spacing w:line="360" w:lineRule="auto"/>
        <w:ind w:firstLine="3975" w:firstLineChars="1100"/>
        <w:jc w:val="both"/>
        <w:outlineLvl w:val="0"/>
        <w:rPr>
          <w:rStyle w:val="13"/>
          <w:rFonts w:hint="eastAsia"/>
          <w:sz w:val="36"/>
          <w:szCs w:val="36"/>
        </w:rPr>
      </w:pPr>
      <w:r>
        <w:rPr>
          <w:rStyle w:val="13"/>
          <w:rFonts w:hint="eastAsia"/>
          <w:sz w:val="36"/>
          <w:szCs w:val="36"/>
        </w:rPr>
        <w:t>目</w:t>
      </w:r>
      <w:r>
        <w:rPr>
          <w:rStyle w:val="13"/>
          <w:rFonts w:hint="eastAsia"/>
          <w:sz w:val="36"/>
          <w:szCs w:val="36"/>
          <w:lang w:val="en-US" w:eastAsia="zh-CN"/>
        </w:rPr>
        <w:t xml:space="preserve">     </w:t>
      </w:r>
      <w:r>
        <w:rPr>
          <w:rStyle w:val="13"/>
          <w:rFonts w:hint="eastAsia"/>
          <w:sz w:val="36"/>
          <w:szCs w:val="36"/>
        </w:rPr>
        <w:t>录</w:t>
      </w:r>
    </w:p>
    <w:p w14:paraId="6EBD342D">
      <w:pPr>
        <w:spacing w:line="360" w:lineRule="auto"/>
        <w:jc w:val="both"/>
        <w:outlineLvl w:val="0"/>
        <w:rPr>
          <w:rStyle w:val="13"/>
          <w:rFonts w:hint="eastAsia"/>
          <w:b w:val="0"/>
          <w:bCs w:val="0"/>
          <w:sz w:val="28"/>
          <w:szCs w:val="28"/>
        </w:rPr>
      </w:pPr>
    </w:p>
    <w:p w14:paraId="212FB55A">
      <w:pPr>
        <w:spacing w:line="360" w:lineRule="auto"/>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第一章</w:t>
      </w:r>
      <w:r>
        <w:rPr>
          <w:rStyle w:val="13"/>
          <w:rFonts w:hint="eastAsia"/>
          <w:b w:val="0"/>
          <w:bCs w:val="0"/>
          <w:sz w:val="28"/>
          <w:szCs w:val="28"/>
          <w:lang w:val="en-US" w:eastAsia="zh-CN"/>
        </w:rPr>
        <w:t xml:space="preserve"> </w:t>
      </w:r>
      <w:r>
        <w:rPr>
          <w:rStyle w:val="13"/>
          <w:rFonts w:hint="eastAsia"/>
          <w:b w:val="0"/>
          <w:bCs w:val="0"/>
          <w:sz w:val="28"/>
          <w:szCs w:val="28"/>
        </w:rPr>
        <w:t>竟谈须知及竟谈须知前附表</w:t>
      </w:r>
      <w:r>
        <w:rPr>
          <w:rStyle w:val="13"/>
          <w:rFonts w:hint="eastAsia"/>
          <w:b w:val="0"/>
          <w:bCs w:val="0"/>
          <w:sz w:val="28"/>
          <w:szCs w:val="28"/>
          <w:lang w:val="en-US" w:eastAsia="zh-CN"/>
        </w:rPr>
        <w:t>....................................................................6</w:t>
      </w:r>
    </w:p>
    <w:p w14:paraId="37639406">
      <w:pPr>
        <w:spacing w:line="360" w:lineRule="auto"/>
        <w:ind w:firstLine="280" w:firstLineChars="1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一、竞谈须知前附表</w:t>
      </w:r>
      <w:r>
        <w:rPr>
          <w:rStyle w:val="13"/>
          <w:rFonts w:hint="eastAsia"/>
          <w:b w:val="0"/>
          <w:bCs w:val="0"/>
          <w:sz w:val="28"/>
          <w:szCs w:val="28"/>
          <w:lang w:val="en-US" w:eastAsia="zh-CN"/>
        </w:rPr>
        <w:t>..........................................................................................6</w:t>
      </w:r>
    </w:p>
    <w:p w14:paraId="5D1F5DC4">
      <w:pPr>
        <w:spacing w:line="360" w:lineRule="auto"/>
        <w:ind w:firstLine="280" w:firstLineChars="1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二、竟谈须知</w:t>
      </w:r>
      <w:r>
        <w:rPr>
          <w:rStyle w:val="13"/>
          <w:rFonts w:hint="eastAsia"/>
          <w:b w:val="0"/>
          <w:bCs w:val="0"/>
          <w:sz w:val="28"/>
          <w:szCs w:val="28"/>
          <w:lang w:val="en-US" w:eastAsia="zh-CN"/>
        </w:rPr>
        <w:t>......................................................................................................7</w:t>
      </w:r>
    </w:p>
    <w:p w14:paraId="4934685E">
      <w:pPr>
        <w:spacing w:line="360" w:lineRule="auto"/>
        <w:ind w:firstLine="560" w:firstLineChars="2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(一)总则</w:t>
      </w:r>
      <w:r>
        <w:rPr>
          <w:rStyle w:val="13"/>
          <w:rFonts w:hint="eastAsia"/>
          <w:b w:val="0"/>
          <w:bCs w:val="0"/>
          <w:sz w:val="28"/>
          <w:szCs w:val="28"/>
          <w:lang w:val="en-US" w:eastAsia="zh-CN"/>
        </w:rPr>
        <w:t>............................................................................................................7</w:t>
      </w:r>
    </w:p>
    <w:p w14:paraId="51716253">
      <w:pPr>
        <w:spacing w:line="360" w:lineRule="auto"/>
        <w:ind w:firstLine="560" w:firstLineChars="2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(二)竞谈文件</w:t>
      </w:r>
      <w:r>
        <w:rPr>
          <w:rStyle w:val="13"/>
          <w:rFonts w:hint="eastAsia"/>
          <w:b w:val="0"/>
          <w:bCs w:val="0"/>
          <w:sz w:val="28"/>
          <w:szCs w:val="28"/>
          <w:lang w:val="en-US" w:eastAsia="zh-CN"/>
        </w:rPr>
        <w:t>....................................................................................................8</w:t>
      </w:r>
    </w:p>
    <w:p w14:paraId="203F408C">
      <w:pPr>
        <w:spacing w:line="360" w:lineRule="auto"/>
        <w:ind w:firstLine="560" w:firstLineChars="2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(三)竞谈申请文件的编制</w:t>
      </w:r>
      <w:r>
        <w:rPr>
          <w:rStyle w:val="13"/>
          <w:rFonts w:hint="eastAsia"/>
          <w:b w:val="0"/>
          <w:bCs w:val="0"/>
          <w:sz w:val="28"/>
          <w:szCs w:val="28"/>
          <w:lang w:val="en-US" w:eastAsia="zh-CN"/>
        </w:rPr>
        <w:t>................................................................................9</w:t>
      </w:r>
    </w:p>
    <w:p w14:paraId="70487D31">
      <w:pPr>
        <w:spacing w:line="360" w:lineRule="auto"/>
        <w:ind w:firstLine="560" w:firstLineChars="2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(四)竞谈申请文件的提交</w:t>
      </w:r>
      <w:r>
        <w:rPr>
          <w:rStyle w:val="13"/>
          <w:rFonts w:hint="eastAsia"/>
          <w:b w:val="0"/>
          <w:bCs w:val="0"/>
          <w:sz w:val="28"/>
          <w:szCs w:val="28"/>
          <w:lang w:val="en-US" w:eastAsia="zh-CN"/>
        </w:rPr>
        <w:t>................................................................................11</w:t>
      </w:r>
    </w:p>
    <w:p w14:paraId="740E10CC">
      <w:pPr>
        <w:spacing w:line="360" w:lineRule="auto"/>
        <w:ind w:firstLine="560" w:firstLineChars="2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(五)竞谈与评审</w:t>
      </w:r>
      <w:r>
        <w:rPr>
          <w:rStyle w:val="13"/>
          <w:rFonts w:hint="eastAsia"/>
          <w:b w:val="0"/>
          <w:bCs w:val="0"/>
          <w:sz w:val="28"/>
          <w:szCs w:val="28"/>
          <w:lang w:val="en-US" w:eastAsia="zh-CN"/>
        </w:rPr>
        <w:t>................................................................................................12</w:t>
      </w:r>
    </w:p>
    <w:p w14:paraId="7003683F">
      <w:pPr>
        <w:spacing w:line="360" w:lineRule="auto"/>
        <w:ind w:firstLine="560" w:firstLineChars="200"/>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(六)合同的授予</w:t>
      </w:r>
      <w:r>
        <w:rPr>
          <w:rStyle w:val="13"/>
          <w:rFonts w:hint="eastAsia"/>
          <w:b w:val="0"/>
          <w:bCs w:val="0"/>
          <w:sz w:val="28"/>
          <w:szCs w:val="28"/>
          <w:lang w:val="en-US" w:eastAsia="zh-CN"/>
        </w:rPr>
        <w:t>................................................................................................15</w:t>
      </w:r>
    </w:p>
    <w:p w14:paraId="506AD922">
      <w:pPr>
        <w:spacing w:line="360" w:lineRule="auto"/>
        <w:jc w:val="both"/>
        <w:outlineLvl w:val="0"/>
        <w:rPr>
          <w:rStyle w:val="13"/>
          <w:rFonts w:hint="default"/>
          <w:b w:val="0"/>
          <w:bCs w:val="0"/>
          <w:sz w:val="28"/>
          <w:szCs w:val="28"/>
          <w:lang w:val="en-US"/>
        </w:rPr>
      </w:pPr>
      <w:r>
        <w:rPr>
          <w:rStyle w:val="13"/>
          <w:rFonts w:hint="eastAsia"/>
          <w:b w:val="0"/>
          <w:bCs w:val="0"/>
          <w:sz w:val="28"/>
          <w:szCs w:val="28"/>
        </w:rPr>
        <w:t>第</w:t>
      </w:r>
      <w:r>
        <w:rPr>
          <w:rStyle w:val="13"/>
          <w:rFonts w:hint="eastAsia"/>
          <w:b w:val="0"/>
          <w:bCs w:val="0"/>
          <w:sz w:val="28"/>
          <w:szCs w:val="28"/>
          <w:lang w:val="en-US" w:eastAsia="zh-CN"/>
        </w:rPr>
        <w:t>二</w:t>
      </w:r>
      <w:r>
        <w:rPr>
          <w:rStyle w:val="13"/>
          <w:rFonts w:hint="eastAsia"/>
          <w:b w:val="0"/>
          <w:bCs w:val="0"/>
          <w:sz w:val="28"/>
          <w:szCs w:val="28"/>
        </w:rPr>
        <w:t>章</w:t>
      </w:r>
      <w:r>
        <w:rPr>
          <w:rStyle w:val="13"/>
          <w:rFonts w:hint="eastAsia"/>
          <w:b w:val="0"/>
          <w:bCs w:val="0"/>
          <w:sz w:val="28"/>
          <w:szCs w:val="28"/>
          <w:lang w:val="en-US" w:eastAsia="zh-CN"/>
        </w:rPr>
        <w:t xml:space="preserve"> 合同格式（范本）....................................................................................19</w:t>
      </w:r>
    </w:p>
    <w:p w14:paraId="1F91CD43">
      <w:pPr>
        <w:spacing w:line="360" w:lineRule="auto"/>
        <w:jc w:val="both"/>
        <w:outlineLvl w:val="0"/>
        <w:rPr>
          <w:rStyle w:val="13"/>
          <w:rFonts w:hint="default"/>
          <w:b w:val="0"/>
          <w:bCs w:val="0"/>
          <w:sz w:val="28"/>
          <w:szCs w:val="28"/>
          <w:lang w:val="en-US" w:eastAsia="zh-CN"/>
        </w:rPr>
      </w:pPr>
      <w:r>
        <w:rPr>
          <w:rStyle w:val="13"/>
          <w:rFonts w:hint="eastAsia"/>
          <w:b w:val="0"/>
          <w:bCs w:val="0"/>
          <w:sz w:val="28"/>
          <w:szCs w:val="28"/>
          <w:lang w:val="en-US" w:eastAsia="zh-CN"/>
        </w:rPr>
        <w:t xml:space="preserve">第三章 </w:t>
      </w:r>
      <w:r>
        <w:rPr>
          <w:rStyle w:val="13"/>
          <w:rFonts w:hint="eastAsia"/>
          <w:b w:val="0"/>
          <w:bCs w:val="0"/>
          <w:sz w:val="28"/>
          <w:szCs w:val="28"/>
        </w:rPr>
        <w:t>竞谈申请文件报价部分格式</w:t>
      </w:r>
      <w:r>
        <w:rPr>
          <w:rStyle w:val="13"/>
          <w:rFonts w:hint="eastAsia"/>
          <w:b w:val="0"/>
          <w:bCs w:val="0"/>
          <w:sz w:val="28"/>
          <w:szCs w:val="28"/>
          <w:lang w:val="en-US" w:eastAsia="zh-CN"/>
        </w:rPr>
        <w:t xml:space="preserve">................................................................... 29 </w:t>
      </w:r>
    </w:p>
    <w:p w14:paraId="48C2CC45">
      <w:pPr>
        <w:numPr>
          <w:ilvl w:val="0"/>
          <w:numId w:val="0"/>
        </w:numPr>
        <w:spacing w:line="360" w:lineRule="auto"/>
        <w:ind w:firstLine="280" w:firstLineChars="100"/>
        <w:jc w:val="both"/>
        <w:outlineLvl w:val="0"/>
        <w:rPr>
          <w:rStyle w:val="13"/>
          <w:rFonts w:hint="default"/>
          <w:b w:val="0"/>
          <w:bCs w:val="0"/>
          <w:sz w:val="28"/>
          <w:szCs w:val="28"/>
          <w:lang w:val="en-US" w:eastAsia="zh-CN"/>
        </w:rPr>
      </w:pPr>
      <w:r>
        <w:rPr>
          <w:rStyle w:val="13"/>
          <w:rFonts w:hint="eastAsia"/>
          <w:b w:val="0"/>
          <w:bCs w:val="0"/>
          <w:sz w:val="28"/>
          <w:szCs w:val="28"/>
          <w:lang w:val="en-US" w:eastAsia="zh-CN"/>
        </w:rPr>
        <w:t>一、竞谈报价表..................................................................................................30</w:t>
      </w:r>
    </w:p>
    <w:p w14:paraId="0EA1C06E">
      <w:pPr>
        <w:numPr>
          <w:ilvl w:val="0"/>
          <w:numId w:val="0"/>
        </w:numPr>
        <w:spacing w:line="360" w:lineRule="auto"/>
        <w:ind w:firstLine="280" w:firstLineChars="100"/>
        <w:jc w:val="both"/>
        <w:outlineLvl w:val="0"/>
        <w:rPr>
          <w:rStyle w:val="13"/>
          <w:rFonts w:hint="default"/>
          <w:b w:val="0"/>
          <w:bCs w:val="0"/>
          <w:sz w:val="28"/>
          <w:szCs w:val="28"/>
          <w:lang w:val="en-US" w:eastAsia="zh-CN"/>
        </w:rPr>
      </w:pPr>
      <w:r>
        <w:rPr>
          <w:rStyle w:val="13"/>
          <w:rFonts w:hint="eastAsia"/>
          <w:b w:val="0"/>
          <w:bCs w:val="0"/>
          <w:sz w:val="28"/>
          <w:szCs w:val="28"/>
          <w:lang w:val="en-US" w:eastAsia="zh-CN"/>
        </w:rPr>
        <w:t>二、竞谈函..........................................................................................................38</w:t>
      </w:r>
    </w:p>
    <w:p w14:paraId="0112C787">
      <w:pPr>
        <w:spacing w:line="360" w:lineRule="auto"/>
        <w:jc w:val="both"/>
        <w:outlineLvl w:val="0"/>
        <w:rPr>
          <w:rStyle w:val="13"/>
          <w:rFonts w:hint="default"/>
          <w:b w:val="0"/>
          <w:bCs w:val="0"/>
          <w:sz w:val="28"/>
          <w:szCs w:val="28"/>
          <w:lang w:val="en-US" w:eastAsia="zh-CN"/>
        </w:rPr>
      </w:pPr>
      <w:r>
        <w:rPr>
          <w:rStyle w:val="13"/>
          <w:rFonts w:hint="eastAsia"/>
          <w:b w:val="0"/>
          <w:bCs w:val="0"/>
          <w:sz w:val="28"/>
          <w:szCs w:val="28"/>
        </w:rPr>
        <w:t>第</w:t>
      </w:r>
      <w:r>
        <w:rPr>
          <w:rStyle w:val="13"/>
          <w:rFonts w:hint="eastAsia"/>
          <w:b w:val="0"/>
          <w:bCs w:val="0"/>
          <w:sz w:val="28"/>
          <w:szCs w:val="28"/>
          <w:lang w:val="en-US" w:eastAsia="zh-CN"/>
        </w:rPr>
        <w:t>四</w:t>
      </w:r>
      <w:r>
        <w:rPr>
          <w:rStyle w:val="13"/>
          <w:rFonts w:hint="eastAsia"/>
          <w:b w:val="0"/>
          <w:bCs w:val="0"/>
          <w:sz w:val="28"/>
          <w:szCs w:val="28"/>
        </w:rPr>
        <w:t>章</w:t>
      </w:r>
      <w:r>
        <w:rPr>
          <w:rStyle w:val="13"/>
          <w:rFonts w:hint="eastAsia"/>
          <w:b w:val="0"/>
          <w:bCs w:val="0"/>
          <w:sz w:val="28"/>
          <w:szCs w:val="28"/>
          <w:lang w:val="en-US" w:eastAsia="zh-CN"/>
        </w:rPr>
        <w:t xml:space="preserve"> </w:t>
      </w:r>
      <w:r>
        <w:rPr>
          <w:rStyle w:val="13"/>
          <w:rFonts w:hint="eastAsia"/>
          <w:b w:val="0"/>
          <w:bCs w:val="0"/>
          <w:sz w:val="28"/>
          <w:szCs w:val="28"/>
        </w:rPr>
        <w:t>竞谈申请文件技术部分格式</w:t>
      </w:r>
      <w:r>
        <w:rPr>
          <w:rStyle w:val="13"/>
          <w:rFonts w:hint="eastAsia"/>
          <w:b w:val="0"/>
          <w:bCs w:val="0"/>
          <w:sz w:val="28"/>
          <w:szCs w:val="28"/>
          <w:lang w:val="en-US" w:eastAsia="zh-CN"/>
        </w:rPr>
        <w:t xml:space="preserve"> ...................................................................40</w:t>
      </w:r>
    </w:p>
    <w:p w14:paraId="745B6CC5">
      <w:pPr>
        <w:spacing w:line="360" w:lineRule="auto"/>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第五章</w:t>
      </w:r>
      <w:r>
        <w:rPr>
          <w:rStyle w:val="13"/>
          <w:rFonts w:hint="eastAsia"/>
          <w:b w:val="0"/>
          <w:bCs w:val="0"/>
          <w:sz w:val="28"/>
          <w:szCs w:val="28"/>
          <w:lang w:val="en-US" w:eastAsia="zh-CN"/>
        </w:rPr>
        <w:t xml:space="preserve"> </w:t>
      </w:r>
      <w:r>
        <w:rPr>
          <w:rStyle w:val="13"/>
          <w:rFonts w:hint="eastAsia"/>
          <w:b w:val="0"/>
          <w:bCs w:val="0"/>
          <w:sz w:val="28"/>
          <w:szCs w:val="28"/>
        </w:rPr>
        <w:t>竞谈申请文件商务部分格式</w:t>
      </w:r>
      <w:r>
        <w:rPr>
          <w:rStyle w:val="13"/>
          <w:rFonts w:hint="eastAsia"/>
          <w:b w:val="0"/>
          <w:bCs w:val="0"/>
          <w:sz w:val="28"/>
          <w:szCs w:val="28"/>
          <w:lang w:val="en-US" w:eastAsia="zh-CN"/>
        </w:rPr>
        <w:t>.....................................................................42</w:t>
      </w:r>
    </w:p>
    <w:p w14:paraId="2B1B3D14">
      <w:pPr>
        <w:spacing w:line="360" w:lineRule="auto"/>
        <w:jc w:val="both"/>
        <w:outlineLvl w:val="0"/>
        <w:rPr>
          <w:rStyle w:val="13"/>
          <w:rFonts w:hint="default" w:eastAsiaTheme="minorEastAsia"/>
          <w:b w:val="0"/>
          <w:bCs w:val="0"/>
          <w:sz w:val="28"/>
          <w:szCs w:val="28"/>
          <w:lang w:val="en-US" w:eastAsia="zh-CN"/>
        </w:rPr>
      </w:pPr>
      <w:r>
        <w:rPr>
          <w:rStyle w:val="13"/>
          <w:rFonts w:hint="eastAsia"/>
          <w:b w:val="0"/>
          <w:bCs w:val="0"/>
          <w:sz w:val="28"/>
          <w:szCs w:val="28"/>
        </w:rPr>
        <w:t>第六章</w:t>
      </w:r>
      <w:r>
        <w:rPr>
          <w:rStyle w:val="13"/>
          <w:rFonts w:hint="eastAsia"/>
          <w:b w:val="0"/>
          <w:bCs w:val="0"/>
          <w:sz w:val="28"/>
          <w:szCs w:val="28"/>
          <w:lang w:val="en-US" w:eastAsia="zh-CN"/>
        </w:rPr>
        <w:t xml:space="preserve"> </w:t>
      </w:r>
      <w:r>
        <w:rPr>
          <w:rStyle w:val="13"/>
          <w:rFonts w:hint="eastAsia"/>
          <w:b w:val="0"/>
          <w:bCs w:val="0"/>
          <w:sz w:val="28"/>
          <w:szCs w:val="28"/>
        </w:rPr>
        <w:t>资格评审...................</w:t>
      </w:r>
      <w:r>
        <w:rPr>
          <w:rStyle w:val="13"/>
          <w:rFonts w:hint="eastAsia"/>
          <w:b w:val="0"/>
          <w:bCs w:val="0"/>
          <w:sz w:val="28"/>
          <w:szCs w:val="28"/>
          <w:lang w:val="en-US" w:eastAsia="zh-CN"/>
        </w:rPr>
        <w:t>..................................................................................51</w:t>
      </w:r>
    </w:p>
    <w:p w14:paraId="2A8F0292">
      <w:pPr>
        <w:spacing w:line="360" w:lineRule="auto"/>
        <w:jc w:val="center"/>
        <w:outlineLvl w:val="0"/>
        <w:rPr>
          <w:rStyle w:val="13"/>
          <w:rFonts w:hint="eastAsia"/>
        </w:rPr>
      </w:pPr>
    </w:p>
    <w:p w14:paraId="3B04C599">
      <w:pPr>
        <w:spacing w:line="360" w:lineRule="auto"/>
        <w:jc w:val="both"/>
        <w:outlineLvl w:val="0"/>
        <w:rPr>
          <w:rStyle w:val="13"/>
          <w:rFonts w:hint="eastAsia"/>
        </w:rPr>
      </w:pPr>
    </w:p>
    <w:p w14:paraId="4FC8733C">
      <w:pPr>
        <w:spacing w:line="360" w:lineRule="auto"/>
        <w:jc w:val="both"/>
        <w:outlineLvl w:val="0"/>
        <w:rPr>
          <w:rStyle w:val="13"/>
          <w:rFonts w:hint="eastAsia"/>
        </w:rPr>
      </w:pPr>
    </w:p>
    <w:p w14:paraId="03499589">
      <w:pPr>
        <w:spacing w:line="360" w:lineRule="auto"/>
        <w:jc w:val="both"/>
        <w:outlineLvl w:val="0"/>
        <w:rPr>
          <w:rStyle w:val="13"/>
          <w:rFonts w:hint="eastAsia"/>
        </w:rPr>
      </w:pPr>
    </w:p>
    <w:p w14:paraId="38607757">
      <w:pPr>
        <w:pStyle w:val="2"/>
        <w:rPr>
          <w:rStyle w:val="13"/>
          <w:rFonts w:hint="eastAsia"/>
        </w:rPr>
      </w:pPr>
    </w:p>
    <w:p w14:paraId="08A1878C">
      <w:pPr>
        <w:pStyle w:val="3"/>
        <w:rPr>
          <w:rFonts w:hint="eastAsia"/>
        </w:rPr>
      </w:pPr>
    </w:p>
    <w:p w14:paraId="17507FF1">
      <w:pPr>
        <w:pStyle w:val="2"/>
        <w:rPr>
          <w:rFonts w:hint="eastAsia"/>
        </w:rPr>
      </w:pPr>
    </w:p>
    <w:p w14:paraId="66229D68">
      <w:pPr>
        <w:numPr>
          <w:ilvl w:val="0"/>
          <w:numId w:val="2"/>
        </w:numPr>
        <w:spacing w:line="360" w:lineRule="auto"/>
        <w:ind w:firstLine="1325" w:firstLineChars="300"/>
        <w:jc w:val="both"/>
        <w:outlineLvl w:val="0"/>
        <w:rPr>
          <w:rStyle w:val="13"/>
          <w:rFonts w:hint="eastAsia"/>
        </w:rPr>
      </w:pPr>
      <w:r>
        <w:rPr>
          <w:rStyle w:val="13"/>
          <w:rFonts w:hint="eastAsia"/>
        </w:rPr>
        <w:t xml:space="preserve"> 竞谈须知及竞谈须知前附表</w:t>
      </w:r>
      <w:bookmarkEnd w:id="18"/>
      <w:bookmarkStart w:id="19" w:name="_Toc1348"/>
      <w:bookmarkStart w:id="20" w:name="_Toc25672"/>
    </w:p>
    <w:p w14:paraId="3E7ACB7A">
      <w:pPr>
        <w:numPr>
          <w:ilvl w:val="0"/>
          <w:numId w:val="0"/>
        </w:numPr>
        <w:spacing w:line="360" w:lineRule="auto"/>
        <w:jc w:val="both"/>
        <w:outlineLvl w:val="0"/>
        <w:rPr>
          <w:sz w:val="30"/>
          <w:szCs w:val="30"/>
        </w:rPr>
      </w:pPr>
      <w:r>
        <w:rPr>
          <w:rFonts w:hint="eastAsia"/>
          <w:sz w:val="30"/>
          <w:szCs w:val="30"/>
        </w:rPr>
        <w:t>一、竞谈须知前附表</w:t>
      </w:r>
      <w:bookmarkEnd w:id="19"/>
      <w:bookmarkEnd w:id="20"/>
    </w:p>
    <w:tbl>
      <w:tblPr>
        <w:tblStyle w:val="9"/>
        <w:tblW w:w="9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1963"/>
        <w:gridCol w:w="7165"/>
      </w:tblGrid>
      <w:tr w14:paraId="60E2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9F25F47">
            <w:pPr>
              <w:spacing w:line="360" w:lineRule="auto"/>
              <w:jc w:val="center"/>
              <w:rPr>
                <w:rFonts w:ascii="宋体" w:hAnsi="宋体" w:cs="宋体"/>
                <w:b/>
                <w:szCs w:val="21"/>
              </w:rPr>
            </w:pPr>
            <w:r>
              <w:rPr>
                <w:rFonts w:hint="eastAsia" w:ascii="宋体" w:hAnsi="宋体" w:cs="宋体"/>
                <w:b/>
                <w:szCs w:val="21"/>
              </w:rPr>
              <w:t>项号</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50B95E50">
            <w:pPr>
              <w:spacing w:line="360" w:lineRule="auto"/>
              <w:jc w:val="center"/>
              <w:rPr>
                <w:rFonts w:ascii="宋体" w:hAnsi="宋体" w:cs="宋体"/>
                <w:b/>
                <w:szCs w:val="21"/>
              </w:rPr>
            </w:pPr>
            <w:r>
              <w:rPr>
                <w:rFonts w:hint="eastAsia" w:ascii="宋体" w:hAnsi="宋体" w:cs="宋体"/>
                <w:b/>
                <w:szCs w:val="21"/>
              </w:rPr>
              <w:t>条 款 名 称</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74CE56AD">
            <w:pPr>
              <w:spacing w:line="360" w:lineRule="auto"/>
              <w:jc w:val="center"/>
              <w:rPr>
                <w:rFonts w:ascii="宋体" w:hAnsi="宋体" w:cs="宋体"/>
                <w:b/>
                <w:szCs w:val="21"/>
              </w:rPr>
            </w:pPr>
            <w:r>
              <w:rPr>
                <w:rFonts w:hint="eastAsia" w:ascii="宋体" w:hAnsi="宋体" w:cs="宋体"/>
                <w:b/>
                <w:szCs w:val="21"/>
              </w:rPr>
              <w:t>说明与要求</w:t>
            </w:r>
          </w:p>
        </w:tc>
      </w:tr>
      <w:tr w14:paraId="11B6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535560F0">
            <w:pPr>
              <w:spacing w:line="360" w:lineRule="auto"/>
              <w:jc w:val="center"/>
              <w:rPr>
                <w:rFonts w:ascii="宋体" w:hAnsi="宋体" w:cs="宋体"/>
                <w:bCs/>
                <w:szCs w:val="21"/>
              </w:rPr>
            </w:pPr>
            <w:r>
              <w:rPr>
                <w:rFonts w:hint="eastAsia" w:ascii="宋体" w:hAnsi="宋体" w:cs="宋体"/>
                <w:bCs/>
                <w:szCs w:val="21"/>
              </w:rPr>
              <w:t>1</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6D6D119B">
            <w:pPr>
              <w:spacing w:line="360" w:lineRule="auto"/>
              <w:jc w:val="center"/>
              <w:rPr>
                <w:rFonts w:ascii="宋体" w:hAnsi="宋体" w:cs="宋体"/>
                <w:szCs w:val="21"/>
              </w:rPr>
            </w:pPr>
            <w:r>
              <w:rPr>
                <w:rFonts w:hint="eastAsia" w:ascii="宋体" w:hAnsi="宋体" w:cs="宋体"/>
                <w:bCs/>
                <w:szCs w:val="21"/>
              </w:rPr>
              <w:t>采购</w:t>
            </w:r>
            <w:r>
              <w:rPr>
                <w:rFonts w:hint="eastAsia" w:ascii="宋体" w:hAnsi="宋体" w:cs="宋体"/>
                <w:szCs w:val="21"/>
              </w:rPr>
              <w:t>人</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216CE02E">
            <w:pPr>
              <w:spacing w:line="360" w:lineRule="auto"/>
              <w:rPr>
                <w:rFonts w:hint="eastAsia" w:ascii="宋体" w:hAnsi="宋体" w:cs="宋体" w:eastAsiaTheme="minorEastAsia"/>
                <w:szCs w:val="21"/>
                <w:lang w:eastAsia="zh-CN"/>
              </w:rPr>
            </w:pPr>
            <w:r>
              <w:rPr>
                <w:rFonts w:hint="eastAsia" w:ascii="宋体" w:hAnsi="宋体" w:cs="宋体"/>
                <w:szCs w:val="21"/>
                <w:lang w:eastAsia="zh-CN"/>
              </w:rPr>
              <w:t>云南云能永昌硅业有限公司</w:t>
            </w:r>
          </w:p>
        </w:tc>
      </w:tr>
      <w:tr w14:paraId="26E1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80C6EEF">
            <w:pPr>
              <w:jc w:val="center"/>
              <w:rPr>
                <w:rFonts w:ascii="宋体" w:hAnsi="宋体" w:cs="宋体"/>
                <w:szCs w:val="21"/>
              </w:rPr>
            </w:pPr>
            <w:r>
              <w:rPr>
                <w:rFonts w:hint="eastAsia" w:ascii="宋体" w:hAnsi="宋体" w:cs="宋体"/>
                <w:szCs w:val="21"/>
              </w:rPr>
              <w:t>2</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C5C9D6D">
            <w:pPr>
              <w:jc w:val="center"/>
              <w:rPr>
                <w:rFonts w:ascii="宋体" w:hAnsi="宋体" w:cs="宋体"/>
                <w:szCs w:val="21"/>
              </w:rPr>
            </w:pPr>
            <w:r>
              <w:rPr>
                <w:rFonts w:hint="eastAsia" w:ascii="宋体" w:hAnsi="宋体" w:cs="宋体"/>
                <w:szCs w:val="21"/>
              </w:rPr>
              <w:t>项目名称</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78AFB405">
            <w:pPr>
              <w:rPr>
                <w:rFonts w:ascii="宋体" w:hAnsi="宋体" w:cs="宋体"/>
                <w:szCs w:val="21"/>
              </w:rPr>
            </w:pPr>
            <w:r>
              <w:rPr>
                <w:rFonts w:hint="eastAsia" w:asciiTheme="minorEastAsia" w:hAnsiTheme="minorEastAsia" w:cstheme="minorEastAsia"/>
                <w:bCs/>
                <w:szCs w:val="21"/>
                <w:lang w:eastAsia="zh-CN"/>
              </w:rPr>
              <w:t>云南云能永昌硅业有限公司</w:t>
            </w:r>
            <w:r>
              <w:rPr>
                <w:rFonts w:hint="eastAsia" w:asciiTheme="minorEastAsia" w:hAnsiTheme="minorEastAsia" w:cstheme="minorEastAsia"/>
                <w:bCs/>
                <w:szCs w:val="21"/>
                <w:lang w:val="en-US" w:eastAsia="zh-CN"/>
              </w:rPr>
              <w:t>2027年度车辆维修保养服务项目</w:t>
            </w:r>
          </w:p>
        </w:tc>
      </w:tr>
      <w:tr w14:paraId="49B2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04FEE456">
            <w:pPr>
              <w:jc w:val="center"/>
              <w:rPr>
                <w:rFonts w:ascii="宋体" w:hAnsi="宋体" w:cs="宋体"/>
                <w:szCs w:val="21"/>
              </w:rPr>
            </w:pPr>
            <w:r>
              <w:rPr>
                <w:rFonts w:hint="eastAsia" w:ascii="宋体" w:hAnsi="宋体" w:cs="宋体"/>
                <w:szCs w:val="21"/>
              </w:rPr>
              <w:t>3</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5E180C81">
            <w:pPr>
              <w:jc w:val="center"/>
              <w:rPr>
                <w:rFonts w:ascii="宋体" w:hAnsi="宋体" w:cs="宋体"/>
                <w:szCs w:val="21"/>
              </w:rPr>
            </w:pPr>
            <w:r>
              <w:rPr>
                <w:rFonts w:hint="eastAsia" w:ascii="宋体" w:hAnsi="宋体" w:cs="宋体"/>
                <w:szCs w:val="21"/>
              </w:rPr>
              <w:t>服务地点</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3CD5E027">
            <w:pPr>
              <w:rPr>
                <w:rFonts w:ascii="宋体" w:hAnsi="宋体" w:cs="宋体"/>
                <w:szCs w:val="21"/>
              </w:rPr>
            </w:pPr>
            <w:r>
              <w:rPr>
                <w:rFonts w:hint="eastAsia" w:ascii="宋体" w:hAnsi="宋体" w:cs="宋体"/>
                <w:szCs w:val="21"/>
                <w:lang w:eastAsia="zh-CN"/>
              </w:rPr>
              <w:t>云南云能永昌硅业有限公司</w:t>
            </w:r>
            <w:r>
              <w:rPr>
                <w:rFonts w:hint="eastAsia" w:ascii="宋体" w:hAnsi="宋体" w:cs="宋体"/>
                <w:kern w:val="0"/>
                <w:szCs w:val="21"/>
              </w:rPr>
              <w:t>指定地点</w:t>
            </w:r>
            <w:r>
              <w:rPr>
                <w:rFonts w:hint="eastAsia" w:asciiTheme="minorEastAsia" w:hAnsiTheme="minorEastAsia" w:eastAsiaTheme="minorEastAsia" w:cstheme="minorEastAsia"/>
                <w:bCs/>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云南省龙陵县县城城区内</w:t>
            </w:r>
            <w:r>
              <w:rPr>
                <w:rFonts w:hint="eastAsia" w:asciiTheme="minorEastAsia" w:hAnsiTheme="minorEastAsia" w:eastAsiaTheme="minorEastAsia" w:cstheme="minorEastAsia"/>
                <w:bCs/>
                <w:color w:val="000000" w:themeColor="text1"/>
                <w:sz w:val="21"/>
                <w:szCs w:val="21"/>
                <w:lang w:eastAsia="zh-CN"/>
                <w14:textFill>
                  <w14:solidFill>
                    <w14:schemeClr w14:val="tx1"/>
                  </w14:solidFill>
                </w14:textFill>
              </w:rPr>
              <w:t>）</w:t>
            </w:r>
          </w:p>
        </w:tc>
      </w:tr>
      <w:tr w14:paraId="083F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767D829A">
            <w:pPr>
              <w:jc w:val="center"/>
              <w:rPr>
                <w:rFonts w:ascii="宋体" w:hAnsi="宋体" w:cs="宋体"/>
                <w:szCs w:val="21"/>
              </w:rPr>
            </w:pPr>
            <w:r>
              <w:rPr>
                <w:rFonts w:hint="eastAsia" w:ascii="宋体" w:hAnsi="宋体" w:cs="宋体"/>
                <w:szCs w:val="21"/>
              </w:rPr>
              <w:t>4</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78BCCD30">
            <w:pPr>
              <w:jc w:val="center"/>
              <w:rPr>
                <w:rFonts w:ascii="宋体" w:hAnsi="宋体" w:cs="宋体"/>
                <w:szCs w:val="21"/>
              </w:rPr>
            </w:pPr>
            <w:r>
              <w:rPr>
                <w:rFonts w:hint="eastAsia" w:ascii="宋体" w:hAnsi="宋体" w:cs="宋体"/>
                <w:szCs w:val="21"/>
              </w:rPr>
              <w:t>资金来源</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27790E8B">
            <w:pPr>
              <w:rPr>
                <w:rFonts w:hint="eastAsia" w:ascii="宋体" w:hAnsi="宋体" w:cs="宋体" w:eastAsiaTheme="minorEastAsia"/>
                <w:szCs w:val="21"/>
                <w:lang w:val="en-US" w:eastAsia="zh-CN"/>
              </w:rPr>
            </w:pPr>
            <w:r>
              <w:rPr>
                <w:rFonts w:hint="eastAsia" w:ascii="宋体" w:hAnsi="宋体" w:cs="宋体"/>
                <w:szCs w:val="21"/>
              </w:rPr>
              <w:t>企业自</w:t>
            </w:r>
            <w:r>
              <w:rPr>
                <w:rFonts w:hint="eastAsia" w:ascii="宋体" w:hAnsi="宋体" w:cs="宋体"/>
                <w:szCs w:val="21"/>
                <w:lang w:val="en-US" w:eastAsia="zh-CN"/>
              </w:rPr>
              <w:t>筹</w:t>
            </w:r>
          </w:p>
        </w:tc>
      </w:tr>
      <w:tr w14:paraId="2594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5D251242">
            <w:pPr>
              <w:jc w:val="center"/>
              <w:rPr>
                <w:rFonts w:ascii="宋体" w:hAnsi="宋体" w:cs="宋体"/>
                <w:szCs w:val="21"/>
              </w:rPr>
            </w:pPr>
            <w:r>
              <w:rPr>
                <w:rFonts w:hint="eastAsia" w:ascii="宋体" w:hAnsi="宋体" w:cs="宋体"/>
                <w:szCs w:val="21"/>
              </w:rPr>
              <w:t>5</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C62C9D9">
            <w:pPr>
              <w:jc w:val="center"/>
              <w:rPr>
                <w:rFonts w:ascii="宋体" w:hAnsi="宋体" w:cs="宋体"/>
                <w:szCs w:val="21"/>
              </w:rPr>
            </w:pPr>
            <w:r>
              <w:rPr>
                <w:rFonts w:hint="eastAsia" w:ascii="宋体" w:hAnsi="宋体" w:cs="宋体"/>
                <w:szCs w:val="21"/>
              </w:rPr>
              <w:t>资金落实情况</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4958E412">
            <w:pPr>
              <w:rPr>
                <w:rFonts w:ascii="宋体" w:hAnsi="宋体" w:cs="宋体"/>
                <w:szCs w:val="21"/>
              </w:rPr>
            </w:pPr>
            <w:r>
              <w:rPr>
                <w:rFonts w:hint="eastAsia" w:ascii="宋体" w:hAnsi="宋体" w:cs="宋体"/>
                <w:szCs w:val="21"/>
              </w:rPr>
              <w:t>已落实</w:t>
            </w:r>
          </w:p>
        </w:tc>
      </w:tr>
      <w:tr w14:paraId="066A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0C00DA9">
            <w:pPr>
              <w:jc w:val="center"/>
              <w:rPr>
                <w:rFonts w:ascii="宋体" w:hAnsi="宋体" w:cs="宋体"/>
                <w:szCs w:val="21"/>
              </w:rPr>
            </w:pPr>
            <w:r>
              <w:rPr>
                <w:rFonts w:hint="eastAsia" w:ascii="宋体" w:hAnsi="宋体" w:cs="宋体"/>
                <w:szCs w:val="21"/>
              </w:rPr>
              <w:t>6</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0691B555">
            <w:pPr>
              <w:jc w:val="center"/>
              <w:rPr>
                <w:rFonts w:ascii="宋体" w:hAnsi="宋体" w:eastAsia="宋体" w:cs="宋体"/>
                <w:szCs w:val="21"/>
              </w:rPr>
            </w:pPr>
            <w:r>
              <w:rPr>
                <w:rFonts w:hint="eastAsia" w:ascii="宋体" w:hAnsi="宋体" w:eastAsia="宋体" w:cs="宋体"/>
                <w:szCs w:val="21"/>
              </w:rPr>
              <w:t>竞谈内容</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1581FB7">
            <w:pPr>
              <w:widowControl/>
              <w:spacing w:line="360" w:lineRule="auto"/>
              <w:ind w:firstLine="0" w:firstLineChars="0"/>
              <w:rPr>
                <w:rFonts w:ascii="宋体" w:hAnsi="宋体" w:eastAsia="宋体" w:cs="宋体"/>
                <w:szCs w:val="21"/>
              </w:rPr>
            </w:pPr>
            <w:r>
              <w:rPr>
                <w:rFonts w:hint="eastAsia" w:ascii="宋体" w:hAnsi="宋体" w:cs="宋体"/>
                <w:szCs w:val="21"/>
                <w:lang w:val="en-US" w:eastAsia="zh-CN"/>
              </w:rPr>
              <w:t>2027年度车辆维修保养服务项目</w:t>
            </w:r>
          </w:p>
        </w:tc>
      </w:tr>
      <w:tr w14:paraId="1BA4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60DBD43B">
            <w:pPr>
              <w:jc w:val="center"/>
              <w:rPr>
                <w:rFonts w:ascii="宋体" w:hAnsi="宋体" w:cs="宋体"/>
                <w:szCs w:val="21"/>
              </w:rPr>
            </w:pPr>
            <w:r>
              <w:rPr>
                <w:rFonts w:hint="eastAsia" w:ascii="宋体" w:hAnsi="宋体" w:cs="宋体"/>
                <w:szCs w:val="21"/>
              </w:rPr>
              <w:t>7</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2F1122A9">
            <w:pPr>
              <w:jc w:val="center"/>
              <w:rPr>
                <w:rFonts w:ascii="宋体" w:hAnsi="宋体" w:cs="宋体"/>
                <w:szCs w:val="21"/>
              </w:rPr>
            </w:pPr>
            <w:r>
              <w:rPr>
                <w:rFonts w:hint="eastAsia" w:ascii="宋体" w:hAnsi="宋体" w:cs="宋体"/>
                <w:szCs w:val="21"/>
              </w:rPr>
              <w:t>计划服务期限</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234824EF">
            <w:pPr>
              <w:rPr>
                <w:rFonts w:hint="eastAsia" w:ascii="宋体" w:hAnsi="宋体" w:cs="宋体" w:eastAsiaTheme="minorEastAsia"/>
                <w:szCs w:val="21"/>
                <w:lang w:eastAsia="zh-CN"/>
              </w:rPr>
            </w:pPr>
            <w:r>
              <w:rPr>
                <w:rFonts w:hint="eastAsia" w:ascii="宋体" w:hAnsi="宋体" w:cs="宋体"/>
                <w:szCs w:val="21"/>
                <w:lang w:val="en-US" w:eastAsia="zh-CN"/>
              </w:rPr>
              <w:t>一年</w:t>
            </w:r>
          </w:p>
        </w:tc>
      </w:tr>
      <w:tr w14:paraId="4C7A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234CF3FE">
            <w:pPr>
              <w:jc w:val="center"/>
              <w:rPr>
                <w:rFonts w:ascii="宋体" w:hAnsi="宋体" w:cs="宋体"/>
                <w:szCs w:val="21"/>
              </w:rPr>
            </w:pPr>
            <w:r>
              <w:rPr>
                <w:rFonts w:hint="eastAsia" w:ascii="宋体" w:hAnsi="宋体" w:cs="宋体"/>
                <w:szCs w:val="21"/>
              </w:rPr>
              <w:t>8</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53B7CB70">
            <w:pPr>
              <w:jc w:val="center"/>
              <w:rPr>
                <w:rFonts w:ascii="宋体" w:hAnsi="宋体" w:cs="宋体"/>
                <w:szCs w:val="21"/>
              </w:rPr>
            </w:pPr>
            <w:r>
              <w:rPr>
                <w:rFonts w:hint="eastAsia" w:ascii="宋体" w:hAnsi="宋体" w:cs="宋体"/>
                <w:szCs w:val="21"/>
              </w:rPr>
              <w:t>服务要求</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55E7CA7B">
            <w:pPr>
              <w:pStyle w:val="6"/>
              <w:rPr>
                <w:rFonts w:hint="eastAsia" w:hAnsi="宋体" w:cs="宋体"/>
              </w:rPr>
            </w:pPr>
            <w:r>
              <w:rPr>
                <w:rFonts w:hint="eastAsia" w:hAnsi="宋体" w:cs="宋体"/>
                <w:lang w:val="en-US" w:eastAsia="zh-CN"/>
              </w:rPr>
              <w:t>1.</w:t>
            </w:r>
            <w:r>
              <w:rPr>
                <w:rFonts w:hint="eastAsia" w:hAnsi="宋体" w:cs="宋体"/>
              </w:rPr>
              <w:t>需附有相关产品</w:t>
            </w:r>
            <w:r>
              <w:rPr>
                <w:rFonts w:hint="eastAsia" w:hAnsi="宋体" w:cs="宋体"/>
                <w:lang w:val="en-US" w:eastAsia="zh-CN"/>
              </w:rPr>
              <w:t>质量</w:t>
            </w:r>
            <w:r>
              <w:rPr>
                <w:rFonts w:hint="eastAsia" w:hAnsi="宋体" w:cs="宋体"/>
              </w:rPr>
              <w:t>合格证</w:t>
            </w:r>
            <w:r>
              <w:rPr>
                <w:rFonts w:hint="eastAsia" w:hAnsi="宋体" w:cs="宋体"/>
                <w:lang w:eastAsia="zh-CN"/>
              </w:rPr>
              <w:t>，</w:t>
            </w:r>
            <w:r>
              <w:rPr>
                <w:rFonts w:hint="eastAsia" w:hAnsi="宋体" w:cs="宋体"/>
              </w:rPr>
              <w:t>采购符合法律法规及公司相关制度规定。</w:t>
            </w:r>
          </w:p>
          <w:p w14:paraId="322A4F5E">
            <w:pPr>
              <w:rPr>
                <w:rFonts w:hint="eastAsia"/>
                <w:lang w:val="en-US" w:eastAsia="zh-CN"/>
              </w:rPr>
            </w:pPr>
            <w:r>
              <w:rPr>
                <w:rFonts w:hint="eastAsia"/>
                <w:lang w:val="en-US" w:eastAsia="zh-CN"/>
              </w:rPr>
              <w:t>2.在项目服务过程中，中标人由于技术、人员、场地、条件发生变化，不能满足我方需求时，应及时采取措施满足我方要求。</w:t>
            </w:r>
          </w:p>
          <w:p w14:paraId="1E34C5E5">
            <w:pPr>
              <w:rPr>
                <w:rFonts w:hint="default"/>
                <w:lang w:val="en-US" w:eastAsia="zh-CN"/>
              </w:rPr>
            </w:pPr>
            <w:r>
              <w:rPr>
                <w:rFonts w:hint="eastAsia"/>
                <w:lang w:val="en-US" w:eastAsia="zh-CN"/>
              </w:rPr>
              <w:t>3.龙陵县县城城区以外的竞谈人必须提供与龙陵县县城城区内的修理厂（公司）合作协议复印件或者分支机构相关证明复印件。</w:t>
            </w:r>
          </w:p>
        </w:tc>
      </w:tr>
      <w:tr w14:paraId="0E69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A7C1389">
            <w:pPr>
              <w:jc w:val="center"/>
              <w:rPr>
                <w:rFonts w:ascii="宋体" w:hAnsi="宋体" w:cs="宋体"/>
                <w:szCs w:val="21"/>
              </w:rPr>
            </w:pPr>
            <w:r>
              <w:rPr>
                <w:rFonts w:hint="eastAsia" w:ascii="宋体" w:hAnsi="宋体" w:cs="宋体"/>
                <w:szCs w:val="21"/>
              </w:rPr>
              <w:t>9</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504D141">
            <w:pPr>
              <w:jc w:val="center"/>
              <w:rPr>
                <w:rFonts w:ascii="宋体" w:hAnsi="宋体" w:cs="宋体"/>
                <w:szCs w:val="21"/>
              </w:rPr>
            </w:pPr>
            <w:r>
              <w:rPr>
                <w:rFonts w:hint="eastAsia" w:ascii="宋体" w:hAnsi="宋体" w:cs="宋体"/>
                <w:szCs w:val="21"/>
              </w:rPr>
              <w:t>申请人资质及要求</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789EB4CE">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Theme="minorEastAsia"/>
                <w:color w:val="auto"/>
                <w:lang w:eastAsia="zh-CN"/>
              </w:rPr>
            </w:pPr>
            <w:r>
              <w:rPr>
                <w:rFonts w:hint="eastAsia"/>
              </w:rPr>
              <w:t>1.竞</w:t>
            </w:r>
            <w:r>
              <w:rPr>
                <w:rFonts w:hint="eastAsia"/>
                <w:color w:val="auto"/>
              </w:rPr>
              <w:t>谈申请人须在中华人民共和国境内注册，具有独立法人资格；持有有效的营业执照（经营范围包含</w:t>
            </w:r>
            <w:r>
              <w:rPr>
                <w:rFonts w:hint="eastAsia"/>
                <w:color w:val="auto"/>
                <w:lang w:val="en-US" w:eastAsia="zh-CN"/>
              </w:rPr>
              <w:t>汽车维修或汽车维护与修理</w:t>
            </w:r>
            <w:r>
              <w:rPr>
                <w:rFonts w:hint="eastAsia"/>
                <w:color w:val="auto"/>
              </w:rPr>
              <w:t>）。</w:t>
            </w:r>
          </w:p>
          <w:p w14:paraId="271E933A">
            <w:pPr>
              <w:keepNext w:val="0"/>
              <w:keepLines w:val="0"/>
              <w:pageBreakBefore w:val="0"/>
              <w:widowControl/>
              <w:kinsoku/>
              <w:wordWrap/>
              <w:overflowPunct/>
              <w:topLinePunct w:val="0"/>
              <w:autoSpaceDE/>
              <w:autoSpaceDN/>
              <w:bidi w:val="0"/>
              <w:adjustRightInd/>
              <w:snapToGrid/>
              <w:spacing w:line="240" w:lineRule="exact"/>
              <w:textAlignment w:val="auto"/>
              <w:rPr>
                <w:color w:val="auto"/>
              </w:rPr>
            </w:pPr>
            <w:r>
              <w:rPr>
                <w:rFonts w:hint="eastAsia"/>
                <w:color w:val="auto"/>
              </w:rPr>
              <w:t>2.业绩要求：提供</w:t>
            </w:r>
            <w:r>
              <w:rPr>
                <w:rFonts w:hint="eastAsia"/>
                <w:color w:val="auto"/>
                <w:lang w:val="en-US" w:eastAsia="zh-CN"/>
              </w:rPr>
              <w:t>近三年（2024年1月1日-2026年10月）书面合同</w:t>
            </w:r>
            <w:r>
              <w:rPr>
                <w:rFonts w:hint="eastAsia"/>
                <w:color w:val="auto"/>
              </w:rPr>
              <w:t>。</w:t>
            </w:r>
          </w:p>
          <w:p w14:paraId="72AE8486">
            <w:pPr>
              <w:keepNext w:val="0"/>
              <w:keepLines w:val="0"/>
              <w:pageBreakBefore w:val="0"/>
              <w:widowControl/>
              <w:kinsoku/>
              <w:wordWrap/>
              <w:overflowPunct/>
              <w:topLinePunct w:val="0"/>
              <w:autoSpaceDE w:val="0"/>
              <w:autoSpaceDN/>
              <w:bidi w:val="0"/>
              <w:adjustRightInd/>
              <w:snapToGrid/>
              <w:spacing w:line="240" w:lineRule="exact"/>
              <w:jc w:val="left"/>
              <w:textAlignment w:val="auto"/>
              <w:rPr>
                <w:rFonts w:hint="eastAsia"/>
                <w:color w:val="auto"/>
                <w:highlight w:val="red"/>
                <w:lang w:val="en-US" w:eastAsia="zh-CN"/>
              </w:rPr>
            </w:pPr>
            <w:r>
              <w:rPr>
                <w:rFonts w:hint="eastAsia"/>
                <w:color w:val="auto"/>
              </w:rPr>
              <w:t>3.信誉要求：竞谈申请人在竞谈截止时间前未被“信用中国（www.creditchina.goV.cn）”网站列入经营异常名录、严重失信主体、重大税收违法失信主体；未被“中国执行信息公开网（http://zxgk.court.goV.cn/）”纳入“失信被执行人名单”</w:t>
            </w:r>
            <w:r>
              <w:rPr>
                <w:rFonts w:hint="eastAsia"/>
                <w:color w:val="auto"/>
                <w:lang w:eastAsia="zh-CN"/>
              </w:rPr>
              <w:t>，（</w:t>
            </w:r>
            <w:r>
              <w:rPr>
                <w:rFonts w:hint="eastAsia"/>
                <w:color w:val="auto"/>
                <w:lang w:val="en-US" w:eastAsia="zh-CN"/>
              </w:rPr>
              <w:t>提供查询结果</w:t>
            </w:r>
            <w:r>
              <w:rPr>
                <w:rFonts w:hint="eastAsia"/>
                <w:color w:val="auto"/>
                <w:lang w:eastAsia="zh-CN"/>
              </w:rPr>
              <w:t>）。</w:t>
            </w:r>
          </w:p>
          <w:p w14:paraId="0D1206A9">
            <w:pPr>
              <w:keepNext w:val="0"/>
              <w:keepLines w:val="0"/>
              <w:pageBreakBefore w:val="0"/>
              <w:widowControl/>
              <w:kinsoku/>
              <w:wordWrap/>
              <w:overflowPunct/>
              <w:topLinePunct w:val="0"/>
              <w:autoSpaceDE w:val="0"/>
              <w:autoSpaceDN/>
              <w:bidi w:val="0"/>
              <w:adjustRightInd/>
              <w:snapToGrid/>
              <w:spacing w:line="240" w:lineRule="exact"/>
              <w:jc w:val="left"/>
              <w:textAlignment w:val="auto"/>
              <w:rPr>
                <w:rFonts w:hint="eastAsia"/>
                <w:color w:val="auto"/>
                <w:lang w:val="en-US" w:eastAsia="zh-CN"/>
              </w:rPr>
            </w:pPr>
            <w:r>
              <w:rPr>
                <w:rFonts w:hint="eastAsia"/>
                <w:color w:val="auto"/>
                <w:lang w:val="en-US" w:eastAsia="zh-CN"/>
              </w:rPr>
              <w:t>4.竞谈申请</w:t>
            </w:r>
            <w:r>
              <w:rPr>
                <w:rFonts w:hint="default"/>
                <w:color w:val="auto"/>
                <w:lang w:val="en-US" w:eastAsia="zh-CN"/>
              </w:rPr>
              <w:t>人参加本项目投标活动前三年内，没有骗取中标行为，无不正当理由放弃中标（成交）行为，未进行过恶意投诉，在经营活动中没有严重违法、违规记录</w:t>
            </w:r>
            <w:r>
              <w:rPr>
                <w:rFonts w:hint="default"/>
                <w:color w:val="auto"/>
              </w:rPr>
              <w:t>（提供</w:t>
            </w:r>
            <w:r>
              <w:rPr>
                <w:rFonts w:hint="eastAsia"/>
                <w:color w:val="auto"/>
                <w:lang w:val="en-US" w:eastAsia="zh-CN"/>
              </w:rPr>
              <w:t>保证</w:t>
            </w:r>
            <w:r>
              <w:rPr>
                <w:rFonts w:hint="default"/>
                <w:color w:val="auto"/>
              </w:rPr>
              <w:t>承诺函）。</w:t>
            </w:r>
          </w:p>
          <w:p w14:paraId="1062A097">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color w:val="auto"/>
              </w:rPr>
            </w:pPr>
            <w:r>
              <w:rPr>
                <w:rFonts w:hint="eastAsia"/>
                <w:color w:val="auto"/>
                <w:lang w:val="en-US" w:eastAsia="zh-CN"/>
              </w:rPr>
              <w:t>5.</w:t>
            </w:r>
            <w:r>
              <w:rPr>
                <w:rFonts w:hint="eastAsia"/>
                <w:color w:val="auto"/>
              </w:rPr>
              <w:t>竞谈申请人未处于被责令停业，财产被接管、冻结或破产状态；近三年未出现经营异常、在经营活动中没有骗取成交和严重违法违纪记录及重大质量问题，未因不良记录被停止竞谈资格，未被纳入“失信被执行人名单”</w:t>
            </w:r>
            <w:r>
              <w:rPr>
                <w:rFonts w:hint="eastAsia"/>
                <w:color w:val="auto"/>
                <w:lang w:eastAsia="zh-CN"/>
              </w:rPr>
              <w:t>，</w:t>
            </w:r>
            <w:r>
              <w:rPr>
                <w:rFonts w:hint="default"/>
                <w:color w:val="auto"/>
              </w:rPr>
              <w:t>（提供承诺函）</w:t>
            </w:r>
            <w:r>
              <w:rPr>
                <w:rFonts w:hint="eastAsia"/>
                <w:color w:val="auto"/>
              </w:rPr>
              <w:t>。</w:t>
            </w:r>
          </w:p>
          <w:p w14:paraId="008C2811"/>
          <w:p w14:paraId="2F0E7548">
            <w:pPr>
              <w:keepNext w:val="0"/>
              <w:keepLines w:val="0"/>
              <w:pageBreakBefore w:val="0"/>
              <w:widowControl/>
              <w:kinsoku/>
              <w:wordWrap/>
              <w:overflowPunct/>
              <w:topLinePunct w:val="0"/>
              <w:autoSpaceDE/>
              <w:autoSpaceDN/>
              <w:bidi w:val="0"/>
              <w:adjustRightInd/>
              <w:snapToGrid/>
              <w:spacing w:line="240" w:lineRule="exact"/>
              <w:textAlignment w:val="auto"/>
              <w:rPr>
                <w:color w:val="auto"/>
              </w:rPr>
            </w:pPr>
            <w:r>
              <w:rPr>
                <w:rFonts w:hint="eastAsia"/>
                <w:color w:val="auto"/>
                <w:lang w:val="en-US" w:eastAsia="zh-CN"/>
              </w:rPr>
              <w:t>6.</w:t>
            </w:r>
            <w:r>
              <w:rPr>
                <w:rFonts w:hint="eastAsia"/>
                <w:color w:val="auto"/>
              </w:rPr>
              <w:t>竞谈申请人向采购人保证，竞谈申请人提供的服务不会构成对任何第三方侵犯</w:t>
            </w:r>
            <w:r>
              <w:rPr>
                <w:rFonts w:hint="eastAsia"/>
                <w:color w:val="auto"/>
                <w:lang w:eastAsia="zh-CN"/>
              </w:rPr>
              <w:t>；</w:t>
            </w:r>
            <w:r>
              <w:rPr>
                <w:rFonts w:hint="eastAsia"/>
                <w:color w:val="auto"/>
              </w:rPr>
              <w:t>如有上述情况发生，则责任由竞谈申请人承担</w:t>
            </w:r>
            <w:r>
              <w:rPr>
                <w:rFonts w:hint="default"/>
                <w:color w:val="auto"/>
              </w:rPr>
              <w:t>（提供</w:t>
            </w:r>
            <w:r>
              <w:rPr>
                <w:rFonts w:hint="eastAsia"/>
                <w:color w:val="auto"/>
                <w:lang w:val="en-US" w:eastAsia="zh-CN"/>
              </w:rPr>
              <w:t>保证</w:t>
            </w:r>
            <w:r>
              <w:rPr>
                <w:rFonts w:hint="default"/>
                <w:color w:val="auto"/>
              </w:rPr>
              <w:t>承诺函）</w:t>
            </w:r>
            <w:r>
              <w:rPr>
                <w:rFonts w:hint="eastAsia"/>
                <w:color w:val="auto"/>
              </w:rPr>
              <w:t>。</w:t>
            </w:r>
          </w:p>
          <w:p w14:paraId="71B9E860">
            <w:pPr>
              <w:keepNext w:val="0"/>
              <w:keepLines w:val="0"/>
              <w:pageBreakBefore w:val="0"/>
              <w:kinsoku/>
              <w:wordWrap/>
              <w:overflowPunct/>
              <w:topLinePunct w:val="0"/>
              <w:autoSpaceDE/>
              <w:autoSpaceDN/>
              <w:bidi w:val="0"/>
              <w:adjustRightInd/>
              <w:snapToGrid/>
              <w:spacing w:line="240" w:lineRule="exact"/>
              <w:textAlignment w:val="auto"/>
            </w:pPr>
            <w:r>
              <w:rPr>
                <w:rFonts w:hint="eastAsia"/>
                <w:color w:val="auto"/>
                <w:lang w:val="en-US" w:eastAsia="zh-CN"/>
              </w:rPr>
              <w:t>7.</w:t>
            </w:r>
            <w:r>
              <w:rPr>
                <w:rFonts w:hint="eastAsia"/>
                <w:color w:val="auto"/>
              </w:rPr>
              <w:t>请竞谈申请人认真阅读竞谈文件，根据竞谈文件内容要求提供竞谈申请文件。</w:t>
            </w:r>
          </w:p>
        </w:tc>
      </w:tr>
      <w:tr w14:paraId="6449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31B50A2C">
            <w:pPr>
              <w:jc w:val="center"/>
              <w:rPr>
                <w:rFonts w:ascii="宋体" w:hAnsi="宋体" w:cs="宋体"/>
                <w:szCs w:val="21"/>
              </w:rPr>
            </w:pPr>
            <w:r>
              <w:rPr>
                <w:rFonts w:hint="eastAsia" w:ascii="宋体" w:hAnsi="宋体" w:cs="宋体"/>
                <w:szCs w:val="21"/>
              </w:rPr>
              <w:t>10</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76FAD73">
            <w:pPr>
              <w:jc w:val="center"/>
              <w:rPr>
                <w:rFonts w:ascii="宋体" w:hAnsi="宋体" w:cs="宋体"/>
                <w:szCs w:val="21"/>
              </w:rPr>
            </w:pPr>
            <w:r>
              <w:rPr>
                <w:rFonts w:hint="eastAsia" w:ascii="宋体" w:hAnsi="宋体" w:cs="宋体"/>
                <w:szCs w:val="21"/>
              </w:rPr>
              <w:t>资格审查方式</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7EF67FCC">
            <w:pPr>
              <w:rPr>
                <w:rFonts w:ascii="宋体" w:hAnsi="宋体" w:cs="宋体"/>
                <w:szCs w:val="21"/>
              </w:rPr>
            </w:pPr>
            <w:r>
              <w:rPr>
                <w:rFonts w:hint="eastAsia" w:ascii="宋体" w:hAnsi="宋体" w:cs="宋体"/>
                <w:szCs w:val="21"/>
              </w:rPr>
              <w:t>资格后审</w:t>
            </w:r>
          </w:p>
        </w:tc>
      </w:tr>
      <w:tr w14:paraId="1794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27482C40">
            <w:pPr>
              <w:jc w:val="center"/>
              <w:rPr>
                <w:rFonts w:ascii="宋体" w:hAnsi="宋体" w:cs="宋体"/>
                <w:szCs w:val="21"/>
              </w:rPr>
            </w:pPr>
            <w:r>
              <w:rPr>
                <w:rFonts w:hint="eastAsia" w:ascii="宋体" w:hAnsi="宋体" w:cs="宋体"/>
                <w:szCs w:val="21"/>
              </w:rPr>
              <w:t>11</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31BB819F">
            <w:pPr>
              <w:jc w:val="center"/>
              <w:rPr>
                <w:rFonts w:ascii="宋体" w:hAnsi="宋体" w:cs="宋体"/>
                <w:szCs w:val="21"/>
              </w:rPr>
            </w:pPr>
            <w:r>
              <w:rPr>
                <w:rFonts w:hint="eastAsia" w:ascii="宋体" w:hAnsi="宋体" w:cs="宋体"/>
                <w:szCs w:val="21"/>
              </w:rPr>
              <w:t>是否接受联合体竞谈</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3B602C73">
            <w:pPr>
              <w:rPr>
                <w:rFonts w:ascii="宋体" w:hAnsi="宋体" w:cs="宋体"/>
                <w:szCs w:val="21"/>
              </w:rPr>
            </w:pPr>
            <w:r>
              <w:rPr>
                <w:rFonts w:hint="eastAsia" w:ascii="宋体" w:hAnsi="宋体" w:cs="宋体"/>
                <w:szCs w:val="21"/>
              </w:rPr>
              <w:t>不接受</w:t>
            </w:r>
          </w:p>
        </w:tc>
      </w:tr>
      <w:tr w14:paraId="1605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03BCE2D">
            <w:pPr>
              <w:jc w:val="center"/>
              <w:rPr>
                <w:rFonts w:ascii="宋体" w:hAnsi="宋体" w:cs="宋体"/>
                <w:szCs w:val="21"/>
              </w:rPr>
            </w:pPr>
            <w:r>
              <w:rPr>
                <w:rFonts w:hint="eastAsia" w:ascii="宋体" w:hAnsi="宋体" w:cs="宋体"/>
                <w:szCs w:val="21"/>
              </w:rPr>
              <w:t>12</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7C5EE82C">
            <w:pPr>
              <w:jc w:val="center"/>
              <w:rPr>
                <w:rFonts w:ascii="宋体" w:hAnsi="宋体" w:cs="宋体"/>
                <w:szCs w:val="21"/>
              </w:rPr>
            </w:pPr>
            <w:r>
              <w:rPr>
                <w:rFonts w:hint="eastAsia" w:ascii="宋体" w:hAnsi="宋体" w:cs="宋体"/>
                <w:szCs w:val="21"/>
              </w:rPr>
              <w:t>费用承担</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7F7E5041">
            <w:pPr>
              <w:rPr>
                <w:rFonts w:ascii="宋体" w:hAnsi="宋体" w:cs="宋体"/>
                <w:szCs w:val="21"/>
              </w:rPr>
            </w:pPr>
            <w:r>
              <w:rPr>
                <w:rFonts w:hint="eastAsia" w:ascii="宋体" w:hAnsi="宋体" w:cs="宋体"/>
                <w:szCs w:val="21"/>
              </w:rPr>
              <w:t>竞谈申请人自行承担所有与参加竞谈有关的全部费用</w:t>
            </w:r>
          </w:p>
        </w:tc>
      </w:tr>
      <w:tr w14:paraId="7A3B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79BF979">
            <w:pPr>
              <w:jc w:val="center"/>
              <w:rPr>
                <w:rFonts w:ascii="宋体" w:hAnsi="宋体" w:cs="宋体"/>
                <w:szCs w:val="21"/>
              </w:rPr>
            </w:pPr>
            <w:r>
              <w:rPr>
                <w:rFonts w:hint="eastAsia" w:ascii="宋体" w:hAnsi="宋体" w:cs="宋体"/>
                <w:szCs w:val="21"/>
              </w:rPr>
              <w:t>13</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5320162E">
            <w:pPr>
              <w:jc w:val="center"/>
              <w:rPr>
                <w:rFonts w:ascii="宋体" w:hAnsi="宋体" w:cs="宋体"/>
                <w:szCs w:val="21"/>
              </w:rPr>
            </w:pPr>
            <w:r>
              <w:rPr>
                <w:rFonts w:hint="eastAsia" w:ascii="宋体" w:hAnsi="宋体" w:cs="宋体"/>
                <w:szCs w:val="21"/>
              </w:rPr>
              <w:t>竞谈申请答疑及</w:t>
            </w:r>
          </w:p>
          <w:p w14:paraId="5FDD84FC">
            <w:pPr>
              <w:jc w:val="center"/>
              <w:rPr>
                <w:rFonts w:ascii="宋体" w:hAnsi="宋体" w:cs="宋体"/>
                <w:szCs w:val="21"/>
              </w:rPr>
            </w:pPr>
            <w:r>
              <w:rPr>
                <w:rFonts w:hint="eastAsia" w:ascii="宋体" w:hAnsi="宋体" w:cs="宋体"/>
                <w:szCs w:val="21"/>
              </w:rPr>
              <w:t>踏勘现场</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24626CB5">
            <w:pPr>
              <w:rPr>
                <w:rFonts w:ascii="宋体" w:hAnsi="宋体" w:cs="宋体"/>
                <w:szCs w:val="21"/>
              </w:rPr>
            </w:pPr>
            <w:r>
              <w:rPr>
                <w:rFonts w:hint="eastAsia" w:ascii="宋体" w:hAnsi="宋体" w:cs="宋体"/>
                <w:szCs w:val="21"/>
              </w:rPr>
              <w:t>邀请单位不安排，竞谈单位根据需求对现场进行踏勘，对项目的一切情况和影响因素以及困难条件进行周密的查勘和研究，做出自己的判断，竞谈时要充分考虑上述因素。成交后在签订合同过程中，成交单位不得以不完全了解现场情况为由，提出任何形式的增加费用或索赔的要求。</w:t>
            </w:r>
          </w:p>
        </w:tc>
      </w:tr>
      <w:tr w14:paraId="10E9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00658BEB">
            <w:pPr>
              <w:jc w:val="center"/>
              <w:rPr>
                <w:rFonts w:ascii="宋体" w:hAnsi="宋体" w:cs="宋体"/>
                <w:szCs w:val="21"/>
              </w:rPr>
            </w:pPr>
            <w:r>
              <w:rPr>
                <w:rFonts w:hint="eastAsia" w:ascii="宋体" w:hAnsi="宋体" w:cs="宋体"/>
                <w:szCs w:val="21"/>
              </w:rPr>
              <w:t>14</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0178DE31">
            <w:pPr>
              <w:jc w:val="center"/>
              <w:rPr>
                <w:rFonts w:ascii="宋体" w:hAnsi="宋体" w:cs="宋体"/>
                <w:szCs w:val="21"/>
              </w:rPr>
            </w:pPr>
            <w:r>
              <w:rPr>
                <w:rFonts w:hint="eastAsia" w:ascii="宋体" w:hAnsi="宋体" w:cs="宋体"/>
                <w:szCs w:val="21"/>
              </w:rPr>
              <w:t>竞谈申请保证金额</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4AE7CEA1">
            <w:pPr>
              <w:rPr>
                <w:rFonts w:ascii="宋体" w:hAnsi="宋体" w:cs="宋体"/>
                <w:szCs w:val="21"/>
              </w:rPr>
            </w:pPr>
            <w:r>
              <w:rPr>
                <w:rFonts w:hint="eastAsia" w:ascii="宋体" w:hAnsi="宋体" w:cs="宋体"/>
                <w:szCs w:val="21"/>
              </w:rPr>
              <w:t>不涉及</w:t>
            </w:r>
          </w:p>
        </w:tc>
      </w:tr>
      <w:tr w14:paraId="5F23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E407DF8">
            <w:pPr>
              <w:jc w:val="center"/>
              <w:rPr>
                <w:rFonts w:ascii="宋体" w:hAnsi="宋体" w:cs="宋体"/>
                <w:szCs w:val="21"/>
              </w:rPr>
            </w:pPr>
            <w:r>
              <w:rPr>
                <w:rFonts w:hint="eastAsia" w:ascii="宋体" w:hAnsi="宋体" w:cs="宋体"/>
                <w:szCs w:val="21"/>
              </w:rPr>
              <w:t>15</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1E21E3DC">
            <w:pPr>
              <w:jc w:val="center"/>
              <w:rPr>
                <w:rFonts w:ascii="宋体" w:hAnsi="宋体" w:cs="宋体"/>
                <w:szCs w:val="21"/>
              </w:rPr>
            </w:pPr>
            <w:r>
              <w:rPr>
                <w:rFonts w:hint="eastAsia" w:ascii="宋体" w:hAnsi="宋体" w:cs="宋体"/>
                <w:szCs w:val="21"/>
              </w:rPr>
              <w:t>竞谈申请有效期</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01447575">
            <w:pPr>
              <w:rPr>
                <w:rFonts w:hint="eastAsia" w:ascii="宋体" w:hAnsi="宋体" w:cs="宋体" w:eastAsiaTheme="minorEastAsia"/>
                <w:szCs w:val="21"/>
                <w:lang w:eastAsia="zh-CN"/>
              </w:rPr>
            </w:pP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u w:val="single"/>
                <w:lang w:val="en-US" w:eastAsia="zh-CN"/>
              </w:rPr>
              <w:t xml:space="preserve">3 </w:t>
            </w:r>
            <w:r>
              <w:rPr>
                <w:rFonts w:hint="eastAsia" w:ascii="宋体" w:hAnsi="宋体" w:cs="宋体"/>
                <w:szCs w:val="21"/>
              </w:rPr>
              <w:t>日历天（从竞谈截止之日算起）</w:t>
            </w:r>
          </w:p>
        </w:tc>
      </w:tr>
      <w:tr w14:paraId="7842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76D6AF37">
            <w:pPr>
              <w:jc w:val="center"/>
              <w:rPr>
                <w:rFonts w:ascii="宋体" w:hAnsi="宋体" w:cs="宋体"/>
                <w:szCs w:val="21"/>
              </w:rPr>
            </w:pPr>
            <w:r>
              <w:rPr>
                <w:rFonts w:hint="eastAsia" w:ascii="宋体" w:hAnsi="宋体" w:cs="宋体"/>
                <w:szCs w:val="21"/>
              </w:rPr>
              <w:t>16</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79E53794">
            <w:pPr>
              <w:jc w:val="center"/>
              <w:rPr>
                <w:rFonts w:ascii="宋体" w:hAnsi="宋体" w:cs="宋体"/>
                <w:szCs w:val="21"/>
              </w:rPr>
            </w:pPr>
            <w:r>
              <w:rPr>
                <w:rFonts w:hint="eastAsia" w:ascii="宋体" w:hAnsi="宋体" w:cs="宋体"/>
                <w:szCs w:val="21"/>
              </w:rPr>
              <w:t>竞谈申请文件提交地点及截止时间</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23381A1A">
            <w:pPr>
              <w:rPr>
                <w:rFonts w:hint="eastAsia" w:ascii="宋体" w:hAnsi="宋体" w:cs="宋体" w:eastAsiaTheme="minorEastAsia"/>
                <w:szCs w:val="21"/>
                <w:lang w:eastAsia="zh-CN"/>
              </w:rPr>
            </w:pPr>
            <w:r>
              <w:rPr>
                <w:rFonts w:hint="eastAsia" w:ascii="宋体" w:hAnsi="宋体" w:cs="宋体"/>
                <w:szCs w:val="21"/>
              </w:rPr>
              <w:t>地点：</w:t>
            </w:r>
            <w:r>
              <w:rPr>
                <w:rFonts w:hint="eastAsia" w:ascii="宋体" w:hAnsi="宋体" w:cs="宋体"/>
                <w:szCs w:val="21"/>
                <w:u w:val="single"/>
                <w:lang w:eastAsia="zh-CN"/>
              </w:rPr>
              <w:t>云南云能永昌硅业有限公司办公室</w:t>
            </w:r>
          </w:p>
          <w:p w14:paraId="3C8D3C37">
            <w:pPr>
              <w:rPr>
                <w:rFonts w:ascii="宋体" w:hAnsi="宋体" w:cs="宋体"/>
                <w:szCs w:val="21"/>
              </w:rPr>
            </w:pPr>
            <w:r>
              <w:rPr>
                <w:rFonts w:hint="eastAsia" w:ascii="宋体" w:hAnsi="宋体" w:cs="宋体"/>
                <w:szCs w:val="21"/>
              </w:rPr>
              <w:t>时间：</w:t>
            </w:r>
            <w:r>
              <w:rPr>
                <w:rFonts w:hint="eastAsia" w:ascii="宋体" w:hAnsi="宋体" w:cs="宋体"/>
                <w:szCs w:val="21"/>
                <w:u w:val="single"/>
                <w:lang w:eastAsia="zh-CN"/>
              </w:rPr>
              <w:t>202</w:t>
            </w:r>
            <w:r>
              <w:rPr>
                <w:rFonts w:hint="eastAsia" w:ascii="宋体" w:hAnsi="宋体" w:cs="宋体"/>
                <w:szCs w:val="21"/>
                <w:u w:val="single"/>
                <w:lang w:val="en-US" w:eastAsia="zh-CN"/>
              </w:rPr>
              <w:t>6</w:t>
            </w:r>
            <w:r>
              <w:rPr>
                <w:rFonts w:hint="eastAsia" w:ascii="宋体" w:hAnsi="宋体" w:cs="宋体"/>
                <w:szCs w:val="21"/>
                <w:u w:val="single"/>
              </w:rPr>
              <w:t>年</w:t>
            </w:r>
            <w:r>
              <w:rPr>
                <w:rFonts w:hint="eastAsia" w:ascii="宋体" w:hAnsi="宋体" w:cs="宋体"/>
                <w:szCs w:val="21"/>
                <w:u w:val="single"/>
                <w:lang w:val="en-US" w:eastAsia="zh-CN"/>
              </w:rPr>
              <w:t>11</w:t>
            </w:r>
            <w:r>
              <w:rPr>
                <w:rFonts w:hint="eastAsia" w:ascii="宋体" w:hAnsi="宋体" w:cs="宋体"/>
                <w:szCs w:val="21"/>
                <w:u w:val="single"/>
              </w:rPr>
              <w:t>月</w:t>
            </w:r>
            <w:r>
              <w:rPr>
                <w:rFonts w:hint="eastAsia" w:ascii="宋体" w:hAnsi="宋体" w:cs="宋体"/>
                <w:szCs w:val="21"/>
                <w:u w:val="single"/>
                <w:lang w:val="en-US" w:eastAsia="zh-CN"/>
              </w:rPr>
              <w:t>3</w:t>
            </w:r>
            <w:r>
              <w:rPr>
                <w:rFonts w:hint="eastAsia" w:ascii="宋体" w:hAnsi="宋体" w:cs="宋体"/>
                <w:szCs w:val="21"/>
                <w:u w:val="single"/>
              </w:rPr>
              <w:t>日</w:t>
            </w:r>
            <w:r>
              <w:rPr>
                <w:rFonts w:hint="eastAsia" w:ascii="宋体" w:hAnsi="宋体" w:cs="宋体"/>
                <w:szCs w:val="21"/>
                <w:u w:val="single"/>
                <w:lang w:val="en-US" w:eastAsia="zh-CN"/>
              </w:rPr>
              <w:t>上午9</w:t>
            </w:r>
            <w:r>
              <w:rPr>
                <w:rFonts w:hint="eastAsia" w:ascii="宋体" w:hAnsi="宋体" w:cs="宋体"/>
                <w:szCs w:val="21"/>
                <w:u w:val="single"/>
              </w:rPr>
              <w:t>时00分</w:t>
            </w:r>
            <w:r>
              <w:rPr>
                <w:rFonts w:hint="eastAsia" w:ascii="宋体" w:hAnsi="宋体" w:cs="宋体"/>
                <w:color w:val="auto"/>
                <w:szCs w:val="21"/>
                <w:u w:val="single"/>
              </w:rPr>
              <w:t>（北京时间）</w:t>
            </w:r>
          </w:p>
        </w:tc>
      </w:tr>
      <w:tr w14:paraId="3DFF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39B7CB39">
            <w:pPr>
              <w:jc w:val="center"/>
              <w:rPr>
                <w:rFonts w:ascii="宋体" w:hAnsi="宋体" w:cs="宋体"/>
                <w:szCs w:val="21"/>
              </w:rPr>
            </w:pPr>
            <w:r>
              <w:rPr>
                <w:rFonts w:hint="eastAsia" w:ascii="宋体" w:hAnsi="宋体" w:cs="宋体"/>
                <w:szCs w:val="21"/>
              </w:rPr>
              <w:t>17</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25A1E440">
            <w:pPr>
              <w:jc w:val="center"/>
              <w:rPr>
                <w:rFonts w:ascii="宋体" w:hAnsi="宋体" w:cs="宋体"/>
                <w:szCs w:val="21"/>
              </w:rPr>
            </w:pPr>
            <w:r>
              <w:rPr>
                <w:rFonts w:hint="eastAsia" w:ascii="宋体" w:hAnsi="宋体" w:cs="宋体"/>
                <w:szCs w:val="21"/>
              </w:rPr>
              <w:t>竞谈申请文件份数</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178CC88A">
            <w:pPr>
              <w:rPr>
                <w:rFonts w:ascii="宋体" w:hAnsi="宋体" w:cs="宋体"/>
                <w:szCs w:val="21"/>
              </w:rPr>
            </w:pPr>
            <w:r>
              <w:rPr>
                <w:rFonts w:hint="eastAsia" w:ascii="宋体" w:hAnsi="宋体" w:cs="宋体"/>
                <w:szCs w:val="21"/>
                <w:u w:val="single"/>
              </w:rPr>
              <w:t>正本一份，副本三份</w:t>
            </w:r>
          </w:p>
        </w:tc>
      </w:tr>
      <w:tr w14:paraId="52A5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6C33DD46">
            <w:pPr>
              <w:jc w:val="center"/>
              <w:rPr>
                <w:rFonts w:ascii="宋体" w:hAnsi="宋体" w:cs="宋体"/>
                <w:szCs w:val="21"/>
              </w:rPr>
            </w:pPr>
            <w:r>
              <w:rPr>
                <w:rFonts w:hint="eastAsia" w:ascii="宋体" w:hAnsi="宋体" w:cs="宋体"/>
                <w:szCs w:val="21"/>
              </w:rPr>
              <w:t>18</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5BB06757">
            <w:pPr>
              <w:jc w:val="center"/>
              <w:rPr>
                <w:rFonts w:ascii="宋体" w:hAnsi="宋体" w:cs="宋体"/>
                <w:szCs w:val="21"/>
              </w:rPr>
            </w:pPr>
            <w:r>
              <w:rPr>
                <w:rFonts w:hint="eastAsia" w:ascii="宋体" w:hAnsi="宋体" w:cs="宋体"/>
                <w:szCs w:val="21"/>
              </w:rPr>
              <w:t>竞谈时间和地点</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1D6850E7">
            <w:pPr>
              <w:rPr>
                <w:rFonts w:ascii="宋体" w:hAnsi="宋体" w:cs="宋体"/>
                <w:szCs w:val="21"/>
              </w:rPr>
            </w:pPr>
            <w:r>
              <w:rPr>
                <w:rFonts w:hint="eastAsia" w:ascii="宋体" w:hAnsi="宋体" w:cs="宋体"/>
                <w:szCs w:val="21"/>
              </w:rPr>
              <w:t>时间：</w:t>
            </w:r>
            <w:r>
              <w:rPr>
                <w:rFonts w:hint="eastAsia" w:ascii="宋体" w:hAnsi="宋体" w:cs="宋体"/>
                <w:szCs w:val="21"/>
                <w:u w:val="single"/>
                <w:lang w:eastAsia="zh-CN"/>
              </w:rPr>
              <w:t>202</w:t>
            </w:r>
            <w:r>
              <w:rPr>
                <w:rFonts w:hint="eastAsia" w:ascii="宋体" w:hAnsi="宋体" w:cs="宋体"/>
                <w:szCs w:val="21"/>
                <w:u w:val="single"/>
                <w:lang w:val="en-US" w:eastAsia="zh-CN"/>
              </w:rPr>
              <w:t>6</w:t>
            </w:r>
            <w:r>
              <w:rPr>
                <w:rFonts w:hint="eastAsia" w:ascii="宋体" w:hAnsi="宋体" w:cs="宋体"/>
                <w:szCs w:val="21"/>
                <w:u w:val="single"/>
              </w:rPr>
              <w:t>年</w:t>
            </w:r>
            <w:r>
              <w:rPr>
                <w:rFonts w:hint="eastAsia" w:ascii="宋体" w:hAnsi="宋体" w:cs="宋体"/>
                <w:szCs w:val="21"/>
                <w:u w:val="single"/>
                <w:lang w:val="en-US" w:eastAsia="zh-CN"/>
              </w:rPr>
              <w:t>11</w:t>
            </w:r>
            <w:r>
              <w:rPr>
                <w:rFonts w:hint="eastAsia" w:ascii="宋体" w:hAnsi="宋体" w:cs="宋体"/>
                <w:szCs w:val="21"/>
                <w:u w:val="single"/>
              </w:rPr>
              <w:t>月</w:t>
            </w:r>
            <w:r>
              <w:rPr>
                <w:rFonts w:hint="eastAsia" w:ascii="宋体" w:hAnsi="宋体" w:cs="宋体"/>
                <w:szCs w:val="21"/>
                <w:u w:val="single"/>
                <w:lang w:val="en-US" w:eastAsia="zh-CN"/>
              </w:rPr>
              <w:t>3</w:t>
            </w:r>
            <w:r>
              <w:rPr>
                <w:rFonts w:hint="eastAsia" w:ascii="宋体" w:hAnsi="宋体" w:cs="宋体"/>
                <w:szCs w:val="21"/>
                <w:u w:val="single"/>
              </w:rPr>
              <w:t>日</w:t>
            </w:r>
            <w:r>
              <w:rPr>
                <w:rFonts w:hint="eastAsia" w:ascii="宋体" w:hAnsi="宋体" w:cs="宋体"/>
                <w:szCs w:val="21"/>
                <w:u w:val="single"/>
                <w:lang w:val="en-US" w:eastAsia="zh-CN"/>
              </w:rPr>
              <w:t>上午9</w:t>
            </w:r>
            <w:r>
              <w:rPr>
                <w:rFonts w:hint="eastAsia" w:ascii="宋体" w:hAnsi="宋体" w:cs="宋体"/>
                <w:szCs w:val="21"/>
                <w:u w:val="single"/>
              </w:rPr>
              <w:t>时00分</w:t>
            </w:r>
            <w:r>
              <w:rPr>
                <w:rFonts w:hint="eastAsia" w:ascii="宋体" w:hAnsi="宋体" w:cs="宋体"/>
                <w:color w:val="auto"/>
                <w:kern w:val="0"/>
                <w:szCs w:val="21"/>
                <w:u w:val="single"/>
              </w:rPr>
              <w:t>（北京时间）</w:t>
            </w:r>
          </w:p>
          <w:p w14:paraId="79C80C16">
            <w:pPr>
              <w:rPr>
                <w:rFonts w:hint="eastAsia" w:ascii="宋体" w:hAnsi="宋体" w:cs="宋体" w:eastAsiaTheme="minorEastAsia"/>
                <w:szCs w:val="21"/>
                <w:lang w:eastAsia="zh-CN"/>
              </w:rPr>
            </w:pPr>
            <w:r>
              <w:rPr>
                <w:rFonts w:hint="eastAsia" w:ascii="宋体" w:hAnsi="宋体" w:cs="宋体"/>
                <w:szCs w:val="21"/>
              </w:rPr>
              <w:t>地点：</w:t>
            </w:r>
            <w:r>
              <w:rPr>
                <w:rFonts w:hint="eastAsia" w:ascii="宋体" w:hAnsi="宋体" w:cs="宋体"/>
                <w:bCs/>
                <w:kern w:val="0"/>
                <w:szCs w:val="21"/>
                <w:u w:val="single"/>
                <w:lang w:eastAsia="zh-CN"/>
              </w:rPr>
              <w:t>云南云能永昌硅业有限公司</w:t>
            </w:r>
          </w:p>
        </w:tc>
      </w:tr>
      <w:tr w14:paraId="28A5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12"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0FD69027">
            <w:pPr>
              <w:jc w:val="center"/>
              <w:rPr>
                <w:rFonts w:ascii="宋体" w:hAnsi="宋体" w:cs="宋体"/>
                <w:szCs w:val="21"/>
              </w:rPr>
            </w:pPr>
            <w:r>
              <w:rPr>
                <w:rFonts w:hint="eastAsia" w:ascii="宋体" w:hAnsi="宋体" w:cs="宋体"/>
                <w:szCs w:val="21"/>
              </w:rPr>
              <w:t>19</w:t>
            </w:r>
          </w:p>
        </w:tc>
        <w:tc>
          <w:tcPr>
            <w:tcW w:w="1963"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F49DD18">
            <w:pPr>
              <w:jc w:val="center"/>
              <w:rPr>
                <w:rFonts w:ascii="宋体" w:hAnsi="宋体" w:cs="宋体"/>
                <w:szCs w:val="21"/>
              </w:rPr>
            </w:pPr>
            <w:r>
              <w:rPr>
                <w:rFonts w:hint="eastAsia" w:ascii="宋体" w:hAnsi="宋体" w:cs="宋体"/>
                <w:szCs w:val="21"/>
              </w:rPr>
              <w:t>竞谈评审办法及标准</w:t>
            </w:r>
          </w:p>
        </w:tc>
        <w:tc>
          <w:tcPr>
            <w:tcW w:w="7165"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14:paraId="0F3623E1">
            <w:pPr>
              <w:rPr>
                <w:rFonts w:ascii="宋体" w:hAnsi="宋体" w:cs="宋体"/>
                <w:szCs w:val="21"/>
              </w:rPr>
            </w:pPr>
            <w:r>
              <w:rPr>
                <w:rFonts w:hint="eastAsia" w:ascii="宋体" w:hAnsi="宋体" w:cs="宋体"/>
                <w:szCs w:val="21"/>
              </w:rPr>
              <w:t>价格、服务等综合评定</w:t>
            </w:r>
          </w:p>
        </w:tc>
      </w:tr>
    </w:tbl>
    <w:p w14:paraId="3EF6F2A3">
      <w:pPr>
        <w:pStyle w:val="4"/>
        <w:spacing w:line="240" w:lineRule="auto"/>
        <w:ind w:firstLine="602" w:firstLineChars="200"/>
        <w:rPr>
          <w:sz w:val="30"/>
          <w:szCs w:val="30"/>
        </w:rPr>
      </w:pPr>
      <w:bookmarkStart w:id="21" w:name="_Toc16442"/>
      <w:bookmarkStart w:id="22" w:name="_Toc319673101"/>
      <w:bookmarkStart w:id="23" w:name="_Toc390952326"/>
      <w:bookmarkStart w:id="24" w:name="_Toc286926341"/>
      <w:bookmarkStart w:id="25" w:name="_Toc297588116"/>
      <w:bookmarkStart w:id="26" w:name="_Toc271536259"/>
      <w:bookmarkStart w:id="27" w:name="_Toc276263758"/>
      <w:r>
        <w:rPr>
          <w:rFonts w:hint="eastAsia"/>
          <w:sz w:val="30"/>
          <w:szCs w:val="30"/>
        </w:rPr>
        <w:t>二、竞谈须知</w:t>
      </w:r>
      <w:bookmarkEnd w:id="21"/>
    </w:p>
    <w:p w14:paraId="03DDE283">
      <w:pPr>
        <w:pStyle w:val="4"/>
        <w:spacing w:line="360" w:lineRule="auto"/>
        <w:ind w:firstLine="602" w:firstLineChars="200"/>
        <w:rPr>
          <w:sz w:val="30"/>
          <w:szCs w:val="30"/>
        </w:rPr>
      </w:pPr>
      <w:bookmarkStart w:id="28" w:name="_Toc5514"/>
      <w:r>
        <w:rPr>
          <w:rFonts w:hint="eastAsia"/>
          <w:sz w:val="30"/>
          <w:szCs w:val="30"/>
        </w:rPr>
        <w:t>（一）总则</w:t>
      </w:r>
      <w:bookmarkEnd w:id="28"/>
    </w:p>
    <w:p w14:paraId="315B8B0D">
      <w:pPr>
        <w:spacing w:line="540" w:lineRule="exact"/>
        <w:ind w:firstLine="482" w:firstLineChars="200"/>
        <w:rPr>
          <w:rFonts w:ascii="宋体" w:hAnsi="宋体" w:cs="宋体"/>
          <w:b/>
          <w:sz w:val="24"/>
          <w:szCs w:val="24"/>
        </w:rPr>
      </w:pPr>
      <w:r>
        <w:rPr>
          <w:rFonts w:hint="eastAsia" w:ascii="宋体" w:hAnsi="宋体" w:cs="宋体"/>
          <w:b/>
          <w:sz w:val="24"/>
          <w:szCs w:val="24"/>
        </w:rPr>
        <w:t>1</w:t>
      </w:r>
      <w:r>
        <w:rPr>
          <w:rFonts w:hint="eastAsia" w:ascii="宋体" w:hAnsi="宋体" w:cs="宋体"/>
          <w:b/>
          <w:sz w:val="24"/>
          <w:szCs w:val="24"/>
          <w:lang w:eastAsia="zh-CN"/>
        </w:rPr>
        <w:t>.</w:t>
      </w:r>
      <w:r>
        <w:rPr>
          <w:rFonts w:hint="eastAsia" w:ascii="宋体" w:hAnsi="宋体" w:cs="宋体"/>
          <w:b/>
          <w:sz w:val="24"/>
          <w:szCs w:val="24"/>
        </w:rPr>
        <w:t>项目说明及概况</w:t>
      </w:r>
    </w:p>
    <w:p w14:paraId="76DF0C79">
      <w:pPr>
        <w:spacing w:line="540" w:lineRule="exact"/>
        <w:ind w:firstLine="480" w:firstLineChars="200"/>
        <w:rPr>
          <w:rFonts w:ascii="宋体" w:hAnsi="宋体" w:cs="宋体"/>
          <w:sz w:val="24"/>
          <w:szCs w:val="24"/>
        </w:rPr>
      </w:pPr>
      <w:r>
        <w:rPr>
          <w:rFonts w:hint="eastAsia" w:ascii="宋体" w:hAnsi="宋体" w:cs="宋体"/>
          <w:sz w:val="24"/>
          <w:szCs w:val="24"/>
        </w:rPr>
        <w:t>1.1  本竞谈项目说明详见本须知前附表；</w:t>
      </w:r>
    </w:p>
    <w:p w14:paraId="1050E323">
      <w:pPr>
        <w:spacing w:line="540" w:lineRule="exact"/>
        <w:ind w:firstLine="480" w:firstLineChars="200"/>
        <w:rPr>
          <w:rFonts w:ascii="宋体" w:hAnsi="宋体" w:cs="宋体"/>
          <w:sz w:val="24"/>
          <w:szCs w:val="24"/>
        </w:rPr>
      </w:pPr>
      <w:r>
        <w:rPr>
          <w:rFonts w:hint="eastAsia" w:ascii="宋体" w:hAnsi="宋体" w:cs="宋体"/>
          <w:sz w:val="24"/>
          <w:szCs w:val="24"/>
        </w:rPr>
        <w:t>1.2  本竞谈项目按照中华人民共和国有关法律、法规和规章，通过竞谈方式选定成交人。</w:t>
      </w:r>
    </w:p>
    <w:p w14:paraId="761990B9">
      <w:pPr>
        <w:spacing w:line="540" w:lineRule="exact"/>
        <w:ind w:firstLine="480" w:firstLineChars="200"/>
        <w:rPr>
          <w:rFonts w:ascii="宋体" w:hAnsi="宋体" w:cs="宋体"/>
          <w:sz w:val="24"/>
          <w:szCs w:val="24"/>
        </w:rPr>
      </w:pPr>
      <w:r>
        <w:rPr>
          <w:rFonts w:hint="eastAsia" w:ascii="宋体" w:hAnsi="宋体" w:cs="宋体"/>
          <w:sz w:val="24"/>
          <w:szCs w:val="24"/>
        </w:rPr>
        <w:t xml:space="preserve">1.3  </w:t>
      </w:r>
      <w:r>
        <w:rPr>
          <w:rFonts w:hint="eastAsia" w:ascii="宋体" w:hAnsi="宋体" w:cs="宋体"/>
          <w:bCs/>
          <w:sz w:val="24"/>
          <w:szCs w:val="24"/>
        </w:rPr>
        <w:t>项目概况</w:t>
      </w:r>
    </w:p>
    <w:p w14:paraId="6BBC4E4B">
      <w:pPr>
        <w:spacing w:line="540" w:lineRule="exact"/>
        <w:ind w:firstLine="480" w:firstLineChars="200"/>
        <w:rPr>
          <w:rFonts w:ascii="宋体" w:hAnsi="宋体" w:cs="宋体"/>
          <w:bCs/>
          <w:sz w:val="24"/>
          <w:szCs w:val="24"/>
        </w:rPr>
      </w:pPr>
      <w:r>
        <w:rPr>
          <w:rFonts w:hint="eastAsia" w:ascii="宋体" w:hAnsi="宋体" w:cs="宋体"/>
          <w:sz w:val="24"/>
          <w:szCs w:val="24"/>
        </w:rPr>
        <w:t>1.3.1项目位置：</w:t>
      </w:r>
      <w:r>
        <w:rPr>
          <w:rFonts w:hint="eastAsia" w:ascii="宋体" w:hAnsi="宋体" w:cs="宋体"/>
          <w:sz w:val="24"/>
          <w:szCs w:val="24"/>
          <w:lang w:eastAsia="zh-CN"/>
        </w:rPr>
        <w:t>云南云能永昌硅业有限公司（</w:t>
      </w:r>
      <w:r>
        <w:rPr>
          <w:rFonts w:hint="eastAsia" w:ascii="宋体" w:hAnsi="宋体" w:cs="宋体"/>
          <w:sz w:val="24"/>
          <w:szCs w:val="24"/>
          <w:lang w:val="en-US" w:eastAsia="zh-CN"/>
        </w:rPr>
        <w:t>云南省龙陵县县城城区内</w:t>
      </w:r>
      <w:r>
        <w:rPr>
          <w:rFonts w:hint="eastAsia" w:ascii="宋体" w:hAnsi="宋体" w:cs="宋体"/>
          <w:sz w:val="24"/>
          <w:szCs w:val="24"/>
          <w:lang w:eastAsia="zh-CN"/>
        </w:rPr>
        <w:t>）</w:t>
      </w:r>
      <w:r>
        <w:rPr>
          <w:rFonts w:hint="eastAsia" w:ascii="宋体" w:hAnsi="宋体" w:cs="宋体"/>
          <w:sz w:val="24"/>
          <w:szCs w:val="24"/>
        </w:rPr>
        <w:t>。</w:t>
      </w:r>
    </w:p>
    <w:p w14:paraId="17A05D14">
      <w:pPr>
        <w:tabs>
          <w:tab w:val="left" w:pos="10960"/>
        </w:tabs>
        <w:spacing w:line="480" w:lineRule="exact"/>
        <w:ind w:firstLine="360" w:firstLineChars="150"/>
        <w:rPr>
          <w:rFonts w:ascii="宋体" w:hAnsi="宋体" w:cs="宋体"/>
          <w:sz w:val="24"/>
          <w:szCs w:val="24"/>
        </w:rPr>
      </w:pPr>
      <w:r>
        <w:rPr>
          <w:rFonts w:hint="eastAsia" w:ascii="宋体" w:hAnsi="宋体" w:cs="宋体"/>
          <w:sz w:val="24"/>
          <w:szCs w:val="24"/>
        </w:rPr>
        <w:t xml:space="preserve"> 1.3.2竞谈范围：</w:t>
      </w:r>
      <w:r>
        <w:rPr>
          <w:rFonts w:hint="eastAsia" w:ascii="宋体" w:hAnsi="宋体" w:cs="宋体"/>
          <w:sz w:val="24"/>
          <w:szCs w:val="24"/>
          <w:lang w:val="en-US" w:eastAsia="zh-CN"/>
        </w:rPr>
        <w:t>2027年度车辆维修保养服务项目</w:t>
      </w:r>
      <w:r>
        <w:rPr>
          <w:rFonts w:hint="eastAsia" w:ascii="宋体" w:hAnsi="宋体" w:cs="宋体"/>
          <w:sz w:val="24"/>
          <w:szCs w:val="24"/>
        </w:rPr>
        <w:t>。</w:t>
      </w:r>
    </w:p>
    <w:p w14:paraId="7F057D89">
      <w:pPr>
        <w:tabs>
          <w:tab w:val="left" w:pos="10960"/>
        </w:tabs>
        <w:spacing w:line="480" w:lineRule="exact"/>
        <w:ind w:firstLine="480" w:firstLineChars="200"/>
        <w:rPr>
          <w:rFonts w:hAnsi="宋体" w:cs="宋体"/>
          <w:sz w:val="24"/>
          <w:szCs w:val="24"/>
        </w:rPr>
      </w:pPr>
      <w:r>
        <w:rPr>
          <w:rFonts w:hint="eastAsia" w:ascii="宋体" w:hAnsi="宋体" w:cs="宋体"/>
          <w:sz w:val="24"/>
          <w:szCs w:val="24"/>
        </w:rPr>
        <w:t>1.3.3</w:t>
      </w:r>
      <w:r>
        <w:rPr>
          <w:rFonts w:hint="eastAsia" w:ascii="宋体" w:hAnsi="宋体" w:cs="宋体"/>
          <w:kern w:val="0"/>
          <w:sz w:val="24"/>
          <w:szCs w:val="24"/>
        </w:rPr>
        <w:t>服务要求：</w:t>
      </w:r>
      <w:r>
        <w:rPr>
          <w:rFonts w:hint="eastAsia" w:hAnsi="宋体" w:cs="宋体"/>
          <w:sz w:val="24"/>
          <w:szCs w:val="24"/>
        </w:rPr>
        <w:t>采购</w:t>
      </w:r>
      <w:r>
        <w:rPr>
          <w:rFonts w:hint="eastAsia" w:hAnsi="宋体" w:cs="宋体"/>
          <w:sz w:val="24"/>
          <w:szCs w:val="24"/>
          <w:lang w:val="en-US" w:eastAsia="zh-CN"/>
        </w:rPr>
        <w:t>车辆维修保养所</w:t>
      </w:r>
      <w:r>
        <w:rPr>
          <w:rFonts w:hint="eastAsia" w:hAnsi="宋体" w:cs="宋体"/>
          <w:sz w:val="24"/>
          <w:szCs w:val="24"/>
        </w:rPr>
        <w:t>需</w:t>
      </w:r>
      <w:r>
        <w:rPr>
          <w:rFonts w:hint="eastAsia" w:hAnsi="宋体" w:cs="宋体"/>
          <w:sz w:val="24"/>
          <w:szCs w:val="24"/>
          <w:lang w:val="en-US" w:eastAsia="zh-CN"/>
        </w:rPr>
        <w:t>零配件必须</w:t>
      </w:r>
      <w:r>
        <w:rPr>
          <w:rFonts w:hint="eastAsia" w:hAnsi="宋体" w:cs="宋体"/>
          <w:sz w:val="24"/>
          <w:szCs w:val="24"/>
        </w:rPr>
        <w:t>附有相关产品</w:t>
      </w:r>
      <w:r>
        <w:rPr>
          <w:rFonts w:hint="eastAsia" w:hAnsi="宋体" w:cs="宋体"/>
          <w:sz w:val="24"/>
          <w:szCs w:val="24"/>
          <w:lang w:val="en-US" w:eastAsia="zh-CN"/>
        </w:rPr>
        <w:t>质量</w:t>
      </w:r>
      <w:r>
        <w:rPr>
          <w:rFonts w:hint="eastAsia" w:hAnsi="宋体" w:cs="宋体"/>
          <w:sz w:val="24"/>
          <w:szCs w:val="24"/>
        </w:rPr>
        <w:t>合格证。采购符合法律法规及公司相关制度规定。</w:t>
      </w:r>
    </w:p>
    <w:p w14:paraId="056F6E0D">
      <w:pPr>
        <w:spacing w:line="540" w:lineRule="exact"/>
        <w:ind w:firstLine="482" w:firstLineChars="200"/>
        <w:rPr>
          <w:rFonts w:ascii="宋体" w:hAnsi="宋体" w:cs="宋体"/>
          <w:b/>
          <w:sz w:val="24"/>
          <w:szCs w:val="24"/>
        </w:rPr>
      </w:pPr>
      <w:r>
        <w:rPr>
          <w:rFonts w:hint="eastAsia" w:ascii="宋体" w:hAnsi="宋体" w:cs="宋体"/>
          <w:b/>
          <w:sz w:val="24"/>
          <w:szCs w:val="24"/>
        </w:rPr>
        <w:t>2</w:t>
      </w:r>
      <w:r>
        <w:rPr>
          <w:rFonts w:hint="eastAsia" w:ascii="宋体" w:hAnsi="宋体" w:cs="宋体"/>
          <w:b/>
          <w:sz w:val="24"/>
          <w:szCs w:val="24"/>
          <w:lang w:eastAsia="zh-CN"/>
        </w:rPr>
        <w:t>.</w:t>
      </w:r>
      <w:r>
        <w:rPr>
          <w:rFonts w:hint="eastAsia" w:ascii="宋体" w:hAnsi="宋体" w:cs="宋体"/>
          <w:b/>
          <w:sz w:val="24"/>
          <w:szCs w:val="24"/>
        </w:rPr>
        <w:t>资金来源</w:t>
      </w:r>
    </w:p>
    <w:p w14:paraId="29128616">
      <w:pPr>
        <w:spacing w:line="540" w:lineRule="exact"/>
        <w:ind w:firstLine="480" w:firstLineChars="200"/>
        <w:rPr>
          <w:rFonts w:ascii="宋体" w:hAnsi="宋体" w:cs="宋体"/>
          <w:sz w:val="24"/>
          <w:szCs w:val="24"/>
        </w:rPr>
      </w:pPr>
      <w:r>
        <w:rPr>
          <w:rFonts w:hint="eastAsia" w:ascii="宋体" w:hAnsi="宋体" w:cs="宋体"/>
          <w:sz w:val="24"/>
          <w:szCs w:val="24"/>
        </w:rPr>
        <w:t>2.1  本项目资金来源为自筹。</w:t>
      </w:r>
    </w:p>
    <w:p w14:paraId="09422BAE">
      <w:pPr>
        <w:spacing w:line="540" w:lineRule="exact"/>
        <w:ind w:firstLine="482" w:firstLineChars="200"/>
        <w:rPr>
          <w:rFonts w:ascii="宋体" w:hAnsi="宋体" w:cs="宋体"/>
          <w:b/>
          <w:sz w:val="24"/>
          <w:szCs w:val="24"/>
        </w:rPr>
      </w:pPr>
      <w:r>
        <w:rPr>
          <w:rFonts w:hint="eastAsia" w:ascii="宋体" w:hAnsi="宋体" w:cs="宋体"/>
          <w:b/>
          <w:sz w:val="24"/>
          <w:szCs w:val="24"/>
        </w:rPr>
        <w:t>3</w:t>
      </w:r>
      <w:r>
        <w:rPr>
          <w:rFonts w:hint="eastAsia" w:ascii="宋体" w:hAnsi="宋体" w:cs="宋体"/>
          <w:b/>
          <w:sz w:val="24"/>
          <w:szCs w:val="24"/>
          <w:lang w:eastAsia="zh-CN"/>
        </w:rPr>
        <w:t>.</w:t>
      </w:r>
      <w:r>
        <w:rPr>
          <w:rFonts w:hint="eastAsia" w:ascii="宋体" w:hAnsi="宋体" w:cs="宋体"/>
          <w:b/>
          <w:sz w:val="24"/>
          <w:szCs w:val="24"/>
        </w:rPr>
        <w:t>合格的申请人</w:t>
      </w:r>
    </w:p>
    <w:p w14:paraId="4DDA8D2D">
      <w:pPr>
        <w:spacing w:line="540" w:lineRule="exact"/>
        <w:ind w:firstLine="480" w:firstLineChars="200"/>
        <w:rPr>
          <w:rFonts w:ascii="宋体" w:hAnsi="宋体" w:cs="宋体"/>
          <w:sz w:val="24"/>
          <w:szCs w:val="24"/>
        </w:rPr>
      </w:pPr>
      <w:r>
        <w:rPr>
          <w:rFonts w:hint="eastAsia" w:ascii="宋体" w:hAnsi="宋体" w:cs="宋体"/>
          <w:sz w:val="24"/>
          <w:szCs w:val="24"/>
        </w:rPr>
        <w:t>3.1  申请人资质等要求详见本须知前附表。</w:t>
      </w:r>
    </w:p>
    <w:p w14:paraId="7D466E07">
      <w:pPr>
        <w:spacing w:line="540" w:lineRule="exact"/>
        <w:ind w:firstLine="480" w:firstLineChars="200"/>
        <w:rPr>
          <w:rFonts w:ascii="宋体" w:hAnsi="宋体" w:cs="宋体"/>
          <w:sz w:val="24"/>
          <w:szCs w:val="24"/>
        </w:rPr>
      </w:pPr>
      <w:r>
        <w:rPr>
          <w:rFonts w:hint="eastAsia" w:ascii="宋体" w:hAnsi="宋体" w:cs="宋体"/>
          <w:sz w:val="24"/>
          <w:szCs w:val="24"/>
        </w:rPr>
        <w:t>3.2  本项目采用资格后审方式确定合格成交候选人。在竞谈过程中一旦发现申请人有弄虚作假行为、</w:t>
      </w:r>
      <w:r>
        <w:rPr>
          <w:rFonts w:hint="eastAsia" w:ascii="宋体" w:hAnsi="宋体" w:cs="宋体"/>
          <w:color w:val="auto"/>
          <w:sz w:val="24"/>
          <w:szCs w:val="24"/>
          <w:highlight w:val="none"/>
        </w:rPr>
        <w:t>挂靠与被挂靠行为</w:t>
      </w:r>
      <w:r>
        <w:rPr>
          <w:rFonts w:hint="eastAsia" w:ascii="宋体" w:hAnsi="宋体" w:cs="宋体"/>
          <w:color w:val="auto"/>
          <w:sz w:val="24"/>
          <w:szCs w:val="24"/>
        </w:rPr>
        <w:t>、转包行为、或无履行合同能力，均将取消其申请资格；若成交则取消其成交人资格；同时对挂靠和被挂靠的公司在网上予以公布，</w:t>
      </w:r>
      <w:r>
        <w:rPr>
          <w:rFonts w:hint="eastAsia" w:ascii="宋体" w:hAnsi="宋体" w:cs="宋体"/>
          <w:sz w:val="24"/>
          <w:szCs w:val="24"/>
        </w:rPr>
        <w:t>并将不良行为记录，禁止参加公司相关竞谈活动一年以上。</w:t>
      </w:r>
    </w:p>
    <w:p w14:paraId="6E5B4DB3">
      <w:pPr>
        <w:spacing w:line="540" w:lineRule="exact"/>
        <w:ind w:firstLine="482" w:firstLineChars="200"/>
        <w:rPr>
          <w:rFonts w:ascii="宋体" w:hAnsi="宋体" w:cs="宋体"/>
          <w:b/>
          <w:sz w:val="24"/>
          <w:szCs w:val="24"/>
        </w:rPr>
      </w:pPr>
      <w:r>
        <w:rPr>
          <w:rFonts w:hint="eastAsia" w:ascii="宋体" w:hAnsi="宋体" w:cs="宋体"/>
          <w:b/>
          <w:sz w:val="24"/>
          <w:szCs w:val="24"/>
        </w:rPr>
        <w:t>4</w:t>
      </w:r>
      <w:r>
        <w:rPr>
          <w:rFonts w:hint="eastAsia" w:ascii="宋体" w:hAnsi="宋体" w:cs="宋体"/>
          <w:b/>
          <w:sz w:val="24"/>
          <w:szCs w:val="24"/>
          <w:lang w:eastAsia="zh-CN"/>
        </w:rPr>
        <w:t>.</w:t>
      </w:r>
      <w:r>
        <w:rPr>
          <w:rFonts w:hint="eastAsia" w:ascii="宋体" w:hAnsi="宋体" w:cs="宋体"/>
          <w:b/>
          <w:sz w:val="24"/>
          <w:szCs w:val="24"/>
        </w:rPr>
        <w:t>踏勘现场及竞谈前答疑</w:t>
      </w:r>
    </w:p>
    <w:p w14:paraId="097FADA2">
      <w:pPr>
        <w:spacing w:line="540" w:lineRule="exact"/>
        <w:ind w:firstLine="480" w:firstLineChars="200"/>
        <w:rPr>
          <w:rFonts w:ascii="宋体" w:hAnsi="宋体" w:cs="宋体"/>
          <w:bCs/>
          <w:sz w:val="24"/>
          <w:szCs w:val="24"/>
        </w:rPr>
      </w:pPr>
      <w:r>
        <w:rPr>
          <w:rFonts w:hint="eastAsia" w:ascii="宋体" w:hAnsi="宋体" w:cs="宋体"/>
          <w:bCs/>
          <w:sz w:val="24"/>
          <w:szCs w:val="24"/>
        </w:rPr>
        <w:t>4.1各申请人在收到竞谈文件后根据需求进行现场踏勘，如有疑问需要澄清，将按竞谈须知前附录相关规定执行。通过答疑后，如果申请人有其他疑问则自行处理，采购人将不再答复。</w:t>
      </w:r>
    </w:p>
    <w:p w14:paraId="1D751161">
      <w:pPr>
        <w:spacing w:line="540" w:lineRule="exact"/>
        <w:ind w:firstLine="480" w:firstLineChars="200"/>
        <w:rPr>
          <w:rFonts w:ascii="宋体" w:hAnsi="宋体" w:cs="宋体"/>
          <w:sz w:val="24"/>
          <w:szCs w:val="24"/>
        </w:rPr>
      </w:pPr>
      <w:r>
        <w:rPr>
          <w:rFonts w:hint="eastAsia" w:ascii="宋体" w:hAnsi="宋体" w:cs="宋体"/>
          <w:bCs/>
          <w:sz w:val="24"/>
          <w:szCs w:val="24"/>
        </w:rPr>
        <w:t>4.2</w:t>
      </w:r>
      <w:r>
        <w:rPr>
          <w:rFonts w:hint="eastAsia" w:ascii="宋体" w:hAnsi="宋体" w:cs="宋体"/>
          <w:sz w:val="24"/>
          <w:szCs w:val="24"/>
        </w:rPr>
        <w:t xml:space="preserve">申请人在获取竞谈文件后，竞谈方不在安排现场踏勘，申请人应根据需求对现场及周围环境进行踏勘（如对现场方位不熟悉，可向竞谈方咨询详细地址），以便获取有关编制竞谈文件和签署合同所涉及现场的资料。        </w:t>
      </w:r>
    </w:p>
    <w:p w14:paraId="251672E5">
      <w:pPr>
        <w:spacing w:line="540" w:lineRule="exact"/>
        <w:ind w:firstLine="480" w:firstLineChars="200"/>
        <w:rPr>
          <w:rFonts w:ascii="宋体" w:hAnsi="宋体" w:cs="宋体"/>
          <w:bCs/>
          <w:sz w:val="24"/>
          <w:szCs w:val="24"/>
        </w:rPr>
      </w:pPr>
      <w:r>
        <w:rPr>
          <w:rFonts w:hint="eastAsia" w:ascii="宋体" w:hAnsi="宋体" w:cs="宋体"/>
          <w:bCs/>
          <w:sz w:val="24"/>
          <w:szCs w:val="24"/>
        </w:rPr>
        <w:t>4.3申请人承担踏勘现场所发生的自身费用，以及承担踏勘现场的责任和风险。</w:t>
      </w:r>
    </w:p>
    <w:p w14:paraId="5F493D57">
      <w:pPr>
        <w:spacing w:line="540" w:lineRule="exact"/>
        <w:ind w:firstLine="480" w:firstLineChars="200"/>
        <w:rPr>
          <w:rFonts w:ascii="宋体" w:hAnsi="宋体" w:cs="宋体"/>
          <w:sz w:val="24"/>
          <w:szCs w:val="24"/>
        </w:rPr>
      </w:pPr>
      <w:r>
        <w:rPr>
          <w:rFonts w:hint="eastAsia" w:ascii="宋体" w:hAnsi="宋体" w:cs="宋体"/>
          <w:bCs/>
          <w:sz w:val="24"/>
          <w:szCs w:val="24"/>
        </w:rPr>
        <w:t>4.</w:t>
      </w:r>
      <w:r>
        <w:rPr>
          <w:rFonts w:hint="eastAsia" w:ascii="宋体" w:hAnsi="宋体" w:cs="宋体"/>
          <w:sz w:val="24"/>
          <w:szCs w:val="24"/>
        </w:rPr>
        <w:t>4 本项目在竞谈过程中，应充分考虑到项目可能发生的不利条件，成交后签定合同过程中不得以不完全了解现场为由，提出任何形式的增加造价或索赔要求。</w:t>
      </w:r>
    </w:p>
    <w:p w14:paraId="3594A4C7">
      <w:pPr>
        <w:spacing w:line="540" w:lineRule="exact"/>
        <w:ind w:firstLine="482" w:firstLineChars="200"/>
        <w:rPr>
          <w:rFonts w:ascii="宋体" w:hAnsi="宋体" w:cs="宋体"/>
          <w:b/>
          <w:sz w:val="24"/>
          <w:szCs w:val="24"/>
        </w:rPr>
      </w:pPr>
      <w:r>
        <w:rPr>
          <w:rFonts w:hint="eastAsia" w:ascii="宋体" w:hAnsi="宋体" w:cs="宋体"/>
          <w:b/>
          <w:sz w:val="24"/>
          <w:szCs w:val="24"/>
        </w:rPr>
        <w:t>5</w:t>
      </w:r>
      <w:r>
        <w:rPr>
          <w:rFonts w:hint="eastAsia" w:ascii="宋体" w:hAnsi="宋体" w:cs="宋体"/>
          <w:b/>
          <w:sz w:val="24"/>
          <w:szCs w:val="24"/>
          <w:lang w:eastAsia="zh-CN"/>
        </w:rPr>
        <w:t>.</w:t>
      </w:r>
      <w:r>
        <w:rPr>
          <w:rFonts w:hint="eastAsia" w:ascii="宋体" w:hAnsi="宋体" w:cs="宋体"/>
          <w:b/>
          <w:sz w:val="24"/>
          <w:szCs w:val="24"/>
        </w:rPr>
        <w:t>竞谈费用</w:t>
      </w:r>
    </w:p>
    <w:p w14:paraId="585D5633">
      <w:pPr>
        <w:spacing w:line="540" w:lineRule="exact"/>
        <w:ind w:firstLine="480" w:firstLineChars="200"/>
        <w:rPr>
          <w:rFonts w:ascii="宋体" w:hAnsi="宋体" w:cs="宋体"/>
          <w:sz w:val="24"/>
          <w:szCs w:val="24"/>
        </w:rPr>
      </w:pPr>
      <w:r>
        <w:rPr>
          <w:rFonts w:hint="eastAsia" w:ascii="宋体" w:hAnsi="宋体" w:cs="宋体"/>
          <w:sz w:val="24"/>
          <w:szCs w:val="24"/>
        </w:rPr>
        <w:t>5.1 采购人应承担其参加本竞谈活动自身所发生的所有费用。</w:t>
      </w:r>
    </w:p>
    <w:p w14:paraId="13AE0C46">
      <w:pPr>
        <w:pStyle w:val="4"/>
        <w:spacing w:line="360" w:lineRule="auto"/>
        <w:ind w:firstLine="602" w:firstLineChars="200"/>
        <w:rPr>
          <w:sz w:val="30"/>
          <w:szCs w:val="30"/>
        </w:rPr>
      </w:pPr>
      <w:bookmarkStart w:id="29" w:name="_Toc20533"/>
      <w:r>
        <w:rPr>
          <w:rFonts w:hint="eastAsia"/>
          <w:sz w:val="30"/>
          <w:szCs w:val="30"/>
        </w:rPr>
        <w:t>（二）竞谈文件</w:t>
      </w:r>
      <w:bookmarkEnd w:id="29"/>
    </w:p>
    <w:p w14:paraId="179C693B">
      <w:pPr>
        <w:spacing w:line="500" w:lineRule="exact"/>
        <w:ind w:firstLine="482" w:firstLineChars="200"/>
        <w:rPr>
          <w:rFonts w:ascii="宋体" w:hAnsi="宋体" w:cs="宋体"/>
          <w:b/>
          <w:sz w:val="24"/>
          <w:szCs w:val="24"/>
        </w:rPr>
      </w:pPr>
      <w:r>
        <w:rPr>
          <w:rFonts w:hint="eastAsia" w:ascii="宋体" w:hAnsi="宋体" w:cs="宋体"/>
          <w:b/>
          <w:sz w:val="24"/>
          <w:szCs w:val="24"/>
        </w:rPr>
        <w:t>6</w:t>
      </w:r>
      <w:r>
        <w:rPr>
          <w:rFonts w:hint="eastAsia" w:ascii="宋体" w:hAnsi="宋体" w:cs="宋体"/>
          <w:b/>
          <w:sz w:val="24"/>
          <w:szCs w:val="24"/>
          <w:lang w:eastAsia="zh-CN"/>
        </w:rPr>
        <w:t>.</w:t>
      </w:r>
      <w:r>
        <w:rPr>
          <w:rFonts w:hint="eastAsia" w:ascii="宋体" w:hAnsi="宋体" w:cs="宋体"/>
          <w:b/>
          <w:sz w:val="24"/>
          <w:szCs w:val="24"/>
        </w:rPr>
        <w:t>竞谈文件的组成</w:t>
      </w:r>
    </w:p>
    <w:p w14:paraId="54F7FF2D">
      <w:pPr>
        <w:spacing w:line="500" w:lineRule="exact"/>
        <w:ind w:firstLine="480" w:firstLineChars="200"/>
        <w:rPr>
          <w:rFonts w:ascii="宋体" w:hAnsi="宋体" w:cs="宋体"/>
          <w:sz w:val="24"/>
          <w:szCs w:val="24"/>
        </w:rPr>
      </w:pPr>
      <w:r>
        <w:rPr>
          <w:rFonts w:hint="eastAsia" w:ascii="宋体" w:hAnsi="宋体" w:cs="宋体"/>
          <w:sz w:val="24"/>
          <w:szCs w:val="24"/>
        </w:rPr>
        <w:t>6.1  竞谈文件包括下列内容：</w:t>
      </w:r>
    </w:p>
    <w:p w14:paraId="072B2C8A">
      <w:pPr>
        <w:spacing w:line="500" w:lineRule="exact"/>
        <w:ind w:firstLine="480" w:firstLineChars="200"/>
        <w:rPr>
          <w:rFonts w:ascii="宋体" w:hAnsi="宋体" w:cs="宋体"/>
          <w:sz w:val="24"/>
          <w:szCs w:val="24"/>
        </w:rPr>
      </w:pPr>
      <w:r>
        <w:rPr>
          <w:rFonts w:hint="eastAsia" w:ascii="宋体" w:hAnsi="宋体" w:cs="宋体"/>
          <w:sz w:val="24"/>
          <w:szCs w:val="24"/>
        </w:rPr>
        <w:t>第一章  竞谈须知及竞谈须知前附表</w:t>
      </w:r>
    </w:p>
    <w:p w14:paraId="7AD57CD9">
      <w:pPr>
        <w:spacing w:line="500" w:lineRule="exact"/>
        <w:ind w:firstLine="480" w:firstLineChars="200"/>
        <w:rPr>
          <w:rFonts w:ascii="宋体" w:hAnsi="宋体" w:cs="宋体"/>
          <w:sz w:val="24"/>
          <w:szCs w:val="24"/>
        </w:rPr>
      </w:pPr>
      <w:r>
        <w:rPr>
          <w:rFonts w:hint="eastAsia" w:ascii="宋体" w:hAnsi="宋体" w:cs="宋体"/>
          <w:sz w:val="24"/>
          <w:szCs w:val="24"/>
        </w:rPr>
        <w:t>第二章  竞谈申请文件报价部分格式</w:t>
      </w:r>
    </w:p>
    <w:p w14:paraId="25499A92">
      <w:pPr>
        <w:spacing w:line="500" w:lineRule="exact"/>
        <w:ind w:firstLine="480" w:firstLineChars="200"/>
        <w:rPr>
          <w:rFonts w:ascii="宋体" w:hAnsi="宋体" w:cs="宋体"/>
          <w:sz w:val="24"/>
          <w:szCs w:val="24"/>
        </w:rPr>
      </w:pPr>
      <w:r>
        <w:rPr>
          <w:rFonts w:hint="eastAsia" w:ascii="宋体" w:hAnsi="宋体" w:cs="宋体"/>
          <w:sz w:val="24"/>
          <w:szCs w:val="24"/>
        </w:rPr>
        <w:t>第三章  竞谈申请文件</w:t>
      </w:r>
      <w:r>
        <w:rPr>
          <w:rFonts w:hint="eastAsia" w:ascii="宋体" w:hAnsi="宋体" w:cs="宋体"/>
          <w:sz w:val="24"/>
          <w:szCs w:val="24"/>
          <w:lang w:eastAsia="zh-CN"/>
        </w:rPr>
        <w:t>技术</w:t>
      </w:r>
      <w:r>
        <w:rPr>
          <w:rFonts w:hint="eastAsia" w:ascii="宋体" w:hAnsi="宋体" w:cs="宋体"/>
          <w:sz w:val="24"/>
          <w:szCs w:val="24"/>
        </w:rPr>
        <w:t>部分格式</w:t>
      </w:r>
    </w:p>
    <w:p w14:paraId="0DC8D7BC">
      <w:pPr>
        <w:spacing w:line="500" w:lineRule="exact"/>
        <w:ind w:firstLine="480" w:firstLineChars="200"/>
        <w:rPr>
          <w:rFonts w:ascii="宋体" w:hAnsi="宋体" w:cs="宋体"/>
          <w:sz w:val="24"/>
          <w:szCs w:val="24"/>
        </w:rPr>
      </w:pPr>
      <w:r>
        <w:rPr>
          <w:rFonts w:hint="eastAsia" w:ascii="宋体" w:hAnsi="宋体" w:cs="宋体"/>
          <w:sz w:val="24"/>
          <w:szCs w:val="24"/>
        </w:rPr>
        <w:t>第四章  竞谈申请文件</w:t>
      </w:r>
      <w:r>
        <w:rPr>
          <w:rFonts w:hint="eastAsia" w:ascii="宋体" w:hAnsi="宋体" w:cs="宋体"/>
          <w:sz w:val="24"/>
          <w:szCs w:val="24"/>
          <w:lang w:eastAsia="zh-CN"/>
        </w:rPr>
        <w:t>商务</w:t>
      </w:r>
      <w:r>
        <w:rPr>
          <w:rFonts w:hint="eastAsia" w:ascii="宋体" w:hAnsi="宋体" w:cs="宋体"/>
          <w:sz w:val="24"/>
          <w:szCs w:val="24"/>
        </w:rPr>
        <w:t>部分格式</w:t>
      </w:r>
    </w:p>
    <w:p w14:paraId="7E3C1F45">
      <w:pPr>
        <w:spacing w:line="500" w:lineRule="exact"/>
        <w:ind w:firstLine="480" w:firstLineChars="200"/>
        <w:rPr>
          <w:rFonts w:ascii="宋体" w:hAnsi="宋体" w:cs="宋体"/>
          <w:sz w:val="24"/>
          <w:szCs w:val="24"/>
        </w:rPr>
      </w:pPr>
      <w:r>
        <w:rPr>
          <w:rFonts w:hint="eastAsia" w:ascii="宋体" w:hAnsi="宋体" w:cs="宋体"/>
          <w:sz w:val="24"/>
          <w:szCs w:val="24"/>
        </w:rPr>
        <w:t>第五章  资格审查</w:t>
      </w:r>
    </w:p>
    <w:p w14:paraId="2118EDE2">
      <w:pPr>
        <w:spacing w:line="500" w:lineRule="exact"/>
        <w:ind w:firstLine="440" w:firstLineChars="200"/>
        <w:rPr>
          <w:rFonts w:ascii="宋体" w:hAnsi="宋体" w:cs="宋体"/>
          <w:spacing w:val="-10"/>
          <w:sz w:val="24"/>
          <w:szCs w:val="24"/>
        </w:rPr>
      </w:pPr>
      <w:r>
        <w:rPr>
          <w:rFonts w:hint="eastAsia" w:ascii="宋体" w:hAnsi="宋体" w:cs="宋体"/>
          <w:spacing w:val="-10"/>
          <w:sz w:val="24"/>
          <w:szCs w:val="24"/>
        </w:rPr>
        <w:t>6.2  申请人获取竞谈文件后，应仔细检查竞谈文件的所有内容，如有残缺等问题应在获得竞谈文件2日内向采购人提出，否则，由此引起的损失由申请人自己承担。申请人同时应认真审阅竞谈文件中所有事项、格式、条款和规范要求等，若申请人的竞谈申请文件没有按竞谈文件要求提交全部资料，或竞谈申请文件没有对竞谈文件做出实质性响应，其风险由申请人自行承担，并根据有关条款规定，该申请有可能被拒绝。</w:t>
      </w:r>
    </w:p>
    <w:p w14:paraId="01B52245">
      <w:pPr>
        <w:spacing w:line="500" w:lineRule="exact"/>
        <w:ind w:firstLine="552" w:firstLineChars="250"/>
        <w:rPr>
          <w:rFonts w:ascii="宋体" w:hAnsi="宋体" w:cs="宋体"/>
          <w:b/>
          <w:spacing w:val="-10"/>
          <w:sz w:val="24"/>
          <w:szCs w:val="24"/>
        </w:rPr>
      </w:pPr>
      <w:r>
        <w:rPr>
          <w:rFonts w:hint="eastAsia" w:ascii="宋体" w:hAnsi="宋体" w:cs="宋体"/>
          <w:b/>
          <w:spacing w:val="-10"/>
          <w:sz w:val="24"/>
          <w:szCs w:val="24"/>
        </w:rPr>
        <w:t>7</w:t>
      </w:r>
      <w:r>
        <w:rPr>
          <w:rFonts w:hint="eastAsia" w:ascii="宋体" w:hAnsi="宋体" w:cs="宋体"/>
          <w:b/>
          <w:spacing w:val="-10"/>
          <w:sz w:val="24"/>
          <w:szCs w:val="24"/>
          <w:lang w:eastAsia="zh-CN"/>
        </w:rPr>
        <w:t>.</w:t>
      </w:r>
      <w:r>
        <w:rPr>
          <w:rFonts w:hint="eastAsia" w:ascii="宋体" w:hAnsi="宋体" w:cs="宋体"/>
          <w:b/>
          <w:spacing w:val="-10"/>
          <w:sz w:val="24"/>
          <w:szCs w:val="24"/>
        </w:rPr>
        <w:t>竞谈申请文件的澄清</w:t>
      </w:r>
    </w:p>
    <w:p w14:paraId="25BC959F">
      <w:pPr>
        <w:spacing w:line="500" w:lineRule="exact"/>
        <w:ind w:firstLine="480" w:firstLineChars="200"/>
        <w:rPr>
          <w:rFonts w:ascii="宋体" w:hAnsi="宋体" w:cs="宋体"/>
          <w:sz w:val="24"/>
          <w:szCs w:val="24"/>
          <w:u w:val="single"/>
        </w:rPr>
      </w:pPr>
      <w:r>
        <w:rPr>
          <w:rFonts w:hint="eastAsia" w:ascii="宋体" w:hAnsi="宋体" w:cs="宋体"/>
          <w:sz w:val="24"/>
          <w:szCs w:val="24"/>
        </w:rPr>
        <w:t>7.1申请人根据需要主动对竞谈申请文件进行必要的澄清，申请人将于竞谈截止时间</w:t>
      </w:r>
      <w:r>
        <w:rPr>
          <w:rFonts w:hint="eastAsia" w:ascii="宋体" w:hAnsi="宋体" w:cs="宋体"/>
          <w:sz w:val="24"/>
          <w:szCs w:val="24"/>
          <w:u w:val="single"/>
        </w:rPr>
        <w:t xml:space="preserve"> 3 </w:t>
      </w:r>
      <w:r>
        <w:rPr>
          <w:rFonts w:hint="eastAsia" w:ascii="宋体" w:hAnsi="宋体" w:cs="宋体"/>
          <w:sz w:val="24"/>
          <w:szCs w:val="24"/>
        </w:rPr>
        <w:t>日前以</w:t>
      </w:r>
      <w:r>
        <w:rPr>
          <w:rFonts w:hint="eastAsia" w:ascii="宋体" w:hAnsi="宋体" w:cs="宋体"/>
          <w:sz w:val="24"/>
          <w:szCs w:val="24"/>
          <w:u w:val="single"/>
        </w:rPr>
        <w:t>书面</w:t>
      </w:r>
      <w:r>
        <w:rPr>
          <w:rFonts w:hint="eastAsia" w:ascii="宋体" w:hAnsi="宋体" w:cs="宋体"/>
          <w:sz w:val="24"/>
          <w:szCs w:val="24"/>
        </w:rPr>
        <w:t>的形式予以澄清，该澄清作为竞谈申请文件的组成部分，具有约束作用。</w:t>
      </w:r>
    </w:p>
    <w:p w14:paraId="583CE73F">
      <w:pPr>
        <w:spacing w:line="500" w:lineRule="exact"/>
        <w:rPr>
          <w:rFonts w:ascii="宋体" w:hAnsi="宋体" w:cs="宋体"/>
          <w:b/>
          <w:sz w:val="24"/>
          <w:szCs w:val="24"/>
        </w:rPr>
      </w:pPr>
      <w:r>
        <w:rPr>
          <w:rFonts w:hint="eastAsia" w:ascii="宋体" w:hAnsi="宋体" w:cs="宋体"/>
          <w:sz w:val="24"/>
          <w:szCs w:val="24"/>
        </w:rPr>
        <w:t xml:space="preserve">   </w:t>
      </w:r>
      <w:r>
        <w:rPr>
          <w:rFonts w:hint="eastAsia" w:ascii="宋体" w:hAnsi="宋体" w:cs="宋体"/>
          <w:b/>
          <w:sz w:val="24"/>
          <w:szCs w:val="24"/>
        </w:rPr>
        <w:t xml:space="preserve"> 8</w:t>
      </w:r>
      <w:r>
        <w:rPr>
          <w:rFonts w:hint="eastAsia" w:ascii="宋体" w:hAnsi="宋体" w:cs="宋体"/>
          <w:b/>
          <w:sz w:val="24"/>
          <w:szCs w:val="24"/>
          <w:lang w:val="en-US" w:eastAsia="zh-CN"/>
        </w:rPr>
        <w:t>.</w:t>
      </w:r>
      <w:r>
        <w:rPr>
          <w:rFonts w:hint="eastAsia" w:ascii="宋体" w:hAnsi="宋体" w:cs="宋体"/>
          <w:b/>
          <w:sz w:val="24"/>
          <w:szCs w:val="24"/>
        </w:rPr>
        <w:t>竞谈文件的修正及补遗</w:t>
      </w:r>
    </w:p>
    <w:p w14:paraId="31745D30">
      <w:pPr>
        <w:spacing w:line="500" w:lineRule="exact"/>
        <w:rPr>
          <w:rFonts w:ascii="宋体" w:hAnsi="宋体" w:cs="宋体"/>
          <w:sz w:val="24"/>
          <w:szCs w:val="24"/>
        </w:rPr>
      </w:pPr>
      <w:r>
        <w:rPr>
          <w:rFonts w:hint="eastAsia" w:ascii="宋体" w:hAnsi="宋体" w:cs="宋体"/>
          <w:sz w:val="24"/>
          <w:szCs w:val="24"/>
        </w:rPr>
        <w:t xml:space="preserve">    8.1 在竞谈截止期时间</w:t>
      </w:r>
      <w:r>
        <w:rPr>
          <w:rFonts w:hint="eastAsia" w:ascii="宋体" w:hAnsi="宋体" w:cs="宋体"/>
          <w:sz w:val="24"/>
          <w:szCs w:val="24"/>
          <w:u w:val="single"/>
        </w:rPr>
        <w:t xml:space="preserve"> 3</w:t>
      </w:r>
      <w:r>
        <w:rPr>
          <w:rFonts w:hint="eastAsia" w:ascii="宋体" w:hAnsi="宋体" w:cs="宋体"/>
          <w:sz w:val="24"/>
          <w:szCs w:val="24"/>
        </w:rPr>
        <w:t>日前，采购人可以用补遗的方式修正或调整竞谈文件。</w:t>
      </w:r>
    </w:p>
    <w:p w14:paraId="68DE2439">
      <w:pPr>
        <w:spacing w:line="500" w:lineRule="exact"/>
        <w:rPr>
          <w:rFonts w:ascii="宋体" w:hAnsi="宋体" w:cs="宋体"/>
          <w:sz w:val="24"/>
          <w:szCs w:val="24"/>
        </w:rPr>
      </w:pPr>
      <w:r>
        <w:rPr>
          <w:rFonts w:hint="eastAsia" w:ascii="宋体" w:hAnsi="宋体" w:cs="宋体"/>
          <w:sz w:val="24"/>
          <w:szCs w:val="24"/>
        </w:rPr>
        <w:t xml:space="preserve">    8.2据此发出的补疑将构成竞谈文件的一部分。该补疑将以</w:t>
      </w:r>
      <w:r>
        <w:rPr>
          <w:rFonts w:hint="eastAsia" w:ascii="宋体" w:hAnsi="宋体" w:cs="宋体"/>
          <w:sz w:val="24"/>
          <w:szCs w:val="24"/>
          <w:u w:val="single"/>
        </w:rPr>
        <w:t>电话/传真</w:t>
      </w:r>
      <w:r>
        <w:rPr>
          <w:rFonts w:hint="eastAsia" w:ascii="宋体" w:hAnsi="宋体" w:cs="宋体"/>
          <w:sz w:val="24"/>
          <w:szCs w:val="24"/>
        </w:rPr>
        <w:t>的形式发出，采购人不再做另行通知，各申请人应在编制竞谈申请文件时将补遗内容考虑进去。</w:t>
      </w:r>
    </w:p>
    <w:p w14:paraId="5823CB2B">
      <w:pPr>
        <w:spacing w:line="500" w:lineRule="exact"/>
        <w:ind w:firstLine="480" w:firstLineChars="200"/>
        <w:rPr>
          <w:rFonts w:ascii="宋体" w:hAnsi="宋体" w:cs="宋体"/>
          <w:sz w:val="24"/>
          <w:szCs w:val="24"/>
        </w:rPr>
      </w:pPr>
      <w:r>
        <w:rPr>
          <w:rFonts w:hint="eastAsia" w:ascii="宋体" w:hAnsi="宋体" w:cs="宋体"/>
          <w:sz w:val="24"/>
          <w:szCs w:val="24"/>
        </w:rPr>
        <w:t>8.3 如在竞谈截止前，有特殊情况须变动更改，采购人可以酌情延长竞谈截止期。</w:t>
      </w:r>
    </w:p>
    <w:p w14:paraId="66008E09">
      <w:pPr>
        <w:spacing w:line="500" w:lineRule="exact"/>
        <w:ind w:firstLine="542" w:firstLineChars="225"/>
        <w:rPr>
          <w:rFonts w:ascii="宋体" w:hAnsi="宋体" w:cs="宋体"/>
          <w:b/>
          <w:sz w:val="24"/>
          <w:szCs w:val="24"/>
        </w:rPr>
      </w:pPr>
      <w:r>
        <w:rPr>
          <w:rFonts w:hint="eastAsia" w:ascii="宋体" w:hAnsi="宋体" w:cs="宋体"/>
          <w:b/>
          <w:sz w:val="24"/>
          <w:szCs w:val="24"/>
        </w:rPr>
        <w:t>注：竞谈文件的澄清、修改、补充等内容均以最后一次澄清明确的内容为准。当竞谈文件、竞谈文件的澄清、修正及补疑等在同一内容的表述上不一致时，以最后发出的补疑文件为准。</w:t>
      </w:r>
    </w:p>
    <w:p w14:paraId="5000ECAB">
      <w:pPr>
        <w:pStyle w:val="4"/>
        <w:spacing w:line="360" w:lineRule="auto"/>
        <w:rPr>
          <w:sz w:val="30"/>
          <w:szCs w:val="30"/>
        </w:rPr>
      </w:pPr>
      <w:bookmarkStart w:id="30" w:name="_Toc18640"/>
      <w:r>
        <w:rPr>
          <w:rFonts w:hint="eastAsia"/>
          <w:sz w:val="30"/>
          <w:szCs w:val="30"/>
        </w:rPr>
        <w:t>（三）竞谈申请文件的编制</w:t>
      </w:r>
      <w:bookmarkEnd w:id="30"/>
    </w:p>
    <w:p w14:paraId="74E7E99C">
      <w:pPr>
        <w:spacing w:line="500" w:lineRule="exact"/>
        <w:ind w:firstLine="482" w:firstLineChars="200"/>
        <w:rPr>
          <w:rFonts w:ascii="宋体" w:hAnsi="宋体" w:cs="宋体"/>
          <w:b/>
          <w:sz w:val="24"/>
          <w:szCs w:val="24"/>
        </w:rPr>
      </w:pPr>
      <w:r>
        <w:rPr>
          <w:rFonts w:hint="eastAsia" w:ascii="宋体" w:hAnsi="宋体" w:cs="宋体"/>
          <w:b/>
          <w:sz w:val="24"/>
          <w:szCs w:val="24"/>
        </w:rPr>
        <w:t>9</w:t>
      </w:r>
      <w:r>
        <w:rPr>
          <w:rFonts w:hint="eastAsia" w:ascii="宋体" w:hAnsi="宋体" w:cs="宋体"/>
          <w:b/>
          <w:sz w:val="24"/>
          <w:szCs w:val="24"/>
          <w:lang w:val="en-US" w:eastAsia="zh-CN"/>
        </w:rPr>
        <w:t>.</w:t>
      </w:r>
      <w:r>
        <w:rPr>
          <w:rFonts w:hint="eastAsia" w:ascii="宋体" w:hAnsi="宋体" w:cs="宋体"/>
          <w:b/>
          <w:sz w:val="24"/>
          <w:szCs w:val="24"/>
        </w:rPr>
        <w:t>竞谈申请文件的语言</w:t>
      </w:r>
    </w:p>
    <w:p w14:paraId="0720B099">
      <w:pPr>
        <w:spacing w:line="500" w:lineRule="exact"/>
        <w:ind w:firstLine="480" w:firstLineChars="200"/>
        <w:rPr>
          <w:rFonts w:ascii="宋体" w:hAnsi="宋体" w:cs="宋体"/>
          <w:sz w:val="24"/>
          <w:szCs w:val="24"/>
        </w:rPr>
      </w:pPr>
      <w:r>
        <w:rPr>
          <w:rFonts w:hint="eastAsia" w:ascii="宋体" w:hAnsi="宋体" w:cs="宋体"/>
          <w:sz w:val="24"/>
          <w:szCs w:val="24"/>
        </w:rPr>
        <w:t>9.1  竞谈申请文件和与竞谈申请有关的所有文件均应采用</w:t>
      </w:r>
      <w:r>
        <w:rPr>
          <w:rFonts w:hint="eastAsia" w:ascii="宋体" w:hAnsi="宋体" w:cs="宋体"/>
          <w:sz w:val="24"/>
          <w:szCs w:val="24"/>
          <w:u w:val="single"/>
        </w:rPr>
        <w:t xml:space="preserve"> 中文 </w:t>
      </w:r>
      <w:r>
        <w:rPr>
          <w:rFonts w:hint="eastAsia" w:ascii="宋体" w:hAnsi="宋体" w:cs="宋体"/>
          <w:sz w:val="24"/>
          <w:szCs w:val="24"/>
        </w:rPr>
        <w:t>。</w:t>
      </w:r>
    </w:p>
    <w:p w14:paraId="63D7CC47">
      <w:pPr>
        <w:spacing w:line="500" w:lineRule="exact"/>
        <w:ind w:firstLine="482" w:firstLineChars="200"/>
        <w:rPr>
          <w:rFonts w:ascii="宋体" w:hAnsi="宋体" w:cs="宋体"/>
          <w:b/>
          <w:sz w:val="24"/>
          <w:szCs w:val="24"/>
        </w:rPr>
      </w:pPr>
      <w:r>
        <w:rPr>
          <w:rFonts w:hint="eastAsia" w:ascii="宋体" w:hAnsi="宋体" w:cs="宋体"/>
          <w:b/>
          <w:sz w:val="24"/>
          <w:szCs w:val="24"/>
        </w:rPr>
        <w:t>10</w:t>
      </w:r>
      <w:r>
        <w:rPr>
          <w:rFonts w:hint="eastAsia" w:ascii="宋体" w:hAnsi="宋体" w:cs="宋体"/>
          <w:b/>
          <w:sz w:val="24"/>
          <w:szCs w:val="24"/>
          <w:lang w:val="en-US" w:eastAsia="zh-CN"/>
        </w:rPr>
        <w:t>.</w:t>
      </w:r>
      <w:r>
        <w:rPr>
          <w:rFonts w:hint="eastAsia" w:ascii="宋体" w:hAnsi="宋体" w:cs="宋体"/>
          <w:b/>
          <w:sz w:val="24"/>
          <w:szCs w:val="24"/>
        </w:rPr>
        <w:t>竞谈申请文件的组成</w:t>
      </w:r>
    </w:p>
    <w:p w14:paraId="04F751CB">
      <w:pPr>
        <w:spacing w:line="500" w:lineRule="exact"/>
        <w:ind w:firstLine="480" w:firstLineChars="200"/>
        <w:rPr>
          <w:rFonts w:ascii="宋体" w:hAnsi="宋体" w:cs="宋体"/>
          <w:sz w:val="24"/>
          <w:szCs w:val="24"/>
        </w:rPr>
      </w:pPr>
      <w:r>
        <w:rPr>
          <w:rFonts w:hint="eastAsia" w:ascii="宋体" w:hAnsi="宋体" w:cs="宋体"/>
          <w:sz w:val="24"/>
          <w:szCs w:val="24"/>
        </w:rPr>
        <w:t>10.1  竞谈申请文件由报价部分、资质部分组成。</w:t>
      </w:r>
    </w:p>
    <w:p w14:paraId="552E7522">
      <w:pPr>
        <w:spacing w:line="500" w:lineRule="exact"/>
        <w:ind w:firstLine="480" w:firstLineChars="200"/>
        <w:rPr>
          <w:rFonts w:ascii="宋体" w:hAnsi="宋体" w:cs="宋体"/>
          <w:sz w:val="24"/>
          <w:szCs w:val="24"/>
        </w:rPr>
      </w:pPr>
      <w:r>
        <w:rPr>
          <w:rFonts w:hint="eastAsia" w:ascii="宋体" w:hAnsi="宋体" w:cs="宋体"/>
          <w:sz w:val="24"/>
          <w:szCs w:val="24"/>
        </w:rPr>
        <w:t>10.2</w:t>
      </w:r>
      <w:r>
        <w:rPr>
          <w:rFonts w:hint="eastAsia" w:ascii="宋体" w:hAnsi="宋体" w:cs="宋体"/>
          <w:b/>
          <w:sz w:val="24"/>
          <w:szCs w:val="24"/>
        </w:rPr>
        <w:t xml:space="preserve"> 报价部分</w:t>
      </w:r>
      <w:r>
        <w:rPr>
          <w:rFonts w:hint="eastAsia" w:ascii="宋体" w:hAnsi="宋体" w:cs="宋体"/>
          <w:sz w:val="24"/>
          <w:szCs w:val="24"/>
        </w:rPr>
        <w:t>主要包括下列内容</w:t>
      </w:r>
    </w:p>
    <w:p w14:paraId="43D37A34">
      <w:pPr>
        <w:spacing w:line="500" w:lineRule="exact"/>
        <w:ind w:firstLine="480" w:firstLineChars="200"/>
        <w:rPr>
          <w:rFonts w:ascii="宋体" w:hAnsi="宋体" w:cs="宋体"/>
          <w:sz w:val="24"/>
          <w:szCs w:val="24"/>
        </w:rPr>
      </w:pPr>
      <w:r>
        <w:rPr>
          <w:rFonts w:hint="eastAsia" w:ascii="宋体" w:hAnsi="宋体" w:cs="宋体"/>
          <w:sz w:val="24"/>
          <w:szCs w:val="24"/>
        </w:rPr>
        <w:t xml:space="preserve">10.1  </w:t>
      </w:r>
      <w:r>
        <w:rPr>
          <w:rFonts w:hint="eastAsia" w:ascii="宋体" w:hAnsi="宋体" w:cs="宋体"/>
          <w:b/>
          <w:bCs/>
          <w:sz w:val="24"/>
          <w:szCs w:val="24"/>
        </w:rPr>
        <w:t>报价部分</w:t>
      </w:r>
      <w:r>
        <w:rPr>
          <w:rFonts w:hint="eastAsia" w:ascii="宋体" w:hAnsi="宋体" w:cs="宋体"/>
          <w:sz w:val="24"/>
          <w:szCs w:val="24"/>
        </w:rPr>
        <w:t>封面；</w:t>
      </w:r>
    </w:p>
    <w:p w14:paraId="038EB855">
      <w:pPr>
        <w:spacing w:line="500" w:lineRule="exact"/>
        <w:ind w:firstLine="480" w:firstLineChars="200"/>
        <w:rPr>
          <w:rFonts w:ascii="宋体" w:hAnsi="宋体" w:cs="宋体"/>
          <w:sz w:val="24"/>
          <w:szCs w:val="24"/>
        </w:rPr>
      </w:pPr>
      <w:r>
        <w:rPr>
          <w:rFonts w:hint="eastAsia" w:ascii="宋体" w:hAnsi="宋体" w:cs="宋体"/>
          <w:sz w:val="24"/>
          <w:szCs w:val="24"/>
        </w:rPr>
        <w:t>10.2.2  竞谈函</w:t>
      </w:r>
    </w:p>
    <w:p w14:paraId="09D0DFD5">
      <w:pPr>
        <w:spacing w:line="500" w:lineRule="exact"/>
        <w:ind w:firstLine="480" w:firstLineChars="200"/>
        <w:rPr>
          <w:rFonts w:ascii="宋体" w:hAnsi="宋体" w:cs="宋体"/>
          <w:sz w:val="24"/>
          <w:szCs w:val="24"/>
        </w:rPr>
      </w:pPr>
      <w:r>
        <w:rPr>
          <w:rFonts w:hint="eastAsia" w:ascii="宋体" w:hAnsi="宋体" w:cs="宋体"/>
          <w:sz w:val="24"/>
          <w:szCs w:val="24"/>
        </w:rPr>
        <w:t>10.2.3  竞谈报价表</w:t>
      </w:r>
    </w:p>
    <w:p w14:paraId="3EFF44EC">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10.3  </w:t>
      </w:r>
      <w:r>
        <w:rPr>
          <w:rFonts w:hint="eastAsia" w:ascii="宋体" w:hAnsi="宋体" w:cs="宋体"/>
          <w:b/>
          <w:color w:val="auto"/>
          <w:sz w:val="24"/>
          <w:szCs w:val="24"/>
        </w:rPr>
        <w:t>商务部分</w:t>
      </w:r>
      <w:r>
        <w:rPr>
          <w:rFonts w:hint="eastAsia" w:ascii="宋体" w:hAnsi="宋体" w:cs="宋体"/>
          <w:color w:val="auto"/>
          <w:sz w:val="24"/>
          <w:szCs w:val="24"/>
        </w:rPr>
        <w:t>主要包括下列内容：</w:t>
      </w:r>
    </w:p>
    <w:p w14:paraId="65F4B068">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10.3.1  资质证书</w:t>
      </w:r>
    </w:p>
    <w:p w14:paraId="096334B0">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10.3.2  </w:t>
      </w:r>
      <w:r>
        <w:rPr>
          <w:rFonts w:hint="default" w:ascii="宋体" w:hAnsi="宋体" w:cs="宋体"/>
          <w:color w:val="auto"/>
          <w:sz w:val="24"/>
          <w:szCs w:val="24"/>
          <w:lang w:val="en-US"/>
        </w:rPr>
        <w:t>类似</w:t>
      </w:r>
      <w:r>
        <w:rPr>
          <w:rFonts w:hint="eastAsia" w:ascii="宋体" w:hAnsi="宋体" w:cs="宋体"/>
          <w:color w:val="auto"/>
          <w:sz w:val="24"/>
          <w:szCs w:val="24"/>
        </w:rPr>
        <w:t>业绩</w:t>
      </w:r>
    </w:p>
    <w:p w14:paraId="31E0C123">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10.3.3  信誉情况</w:t>
      </w:r>
    </w:p>
    <w:p w14:paraId="7A885ACB">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10.3.4  其他要求：法定代表人身份证明书、法定代表人授权委托书、竞谈申请人代表身份证；</w:t>
      </w:r>
    </w:p>
    <w:p w14:paraId="6B915223">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10.4  </w:t>
      </w:r>
      <w:r>
        <w:rPr>
          <w:rFonts w:hint="eastAsia" w:ascii="宋体" w:hAnsi="宋体" w:cs="宋体"/>
          <w:b/>
          <w:color w:val="auto"/>
          <w:sz w:val="24"/>
          <w:szCs w:val="24"/>
        </w:rPr>
        <w:t>技术部分</w:t>
      </w:r>
      <w:r>
        <w:rPr>
          <w:rFonts w:hint="eastAsia" w:ascii="宋体" w:hAnsi="宋体" w:cs="宋体"/>
          <w:color w:val="auto"/>
          <w:sz w:val="24"/>
          <w:szCs w:val="24"/>
        </w:rPr>
        <w:t>主要包括下列内容：</w:t>
      </w:r>
    </w:p>
    <w:p w14:paraId="1BC34988">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10.4.1  技术人员装备配置情况；</w:t>
      </w:r>
    </w:p>
    <w:p w14:paraId="4B9B8312">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10.4.2  </w:t>
      </w:r>
      <w:r>
        <w:rPr>
          <w:rFonts w:hint="eastAsia" w:ascii="宋体" w:hAnsi="宋体" w:cs="宋体"/>
          <w:color w:val="auto"/>
          <w:sz w:val="24"/>
          <w:szCs w:val="24"/>
          <w:lang w:eastAsia="zh-CN"/>
        </w:rPr>
        <w:t>项目</w:t>
      </w:r>
      <w:r>
        <w:rPr>
          <w:rFonts w:hint="eastAsia" w:ascii="宋体" w:hAnsi="宋体" w:cs="宋体"/>
          <w:color w:val="auto"/>
          <w:sz w:val="24"/>
          <w:szCs w:val="24"/>
        </w:rPr>
        <w:t>服务管理方案</w:t>
      </w:r>
      <w:r>
        <w:rPr>
          <w:rFonts w:hint="eastAsia" w:ascii="宋体" w:hAnsi="宋体" w:cs="宋体"/>
          <w:color w:val="auto"/>
          <w:sz w:val="24"/>
          <w:szCs w:val="24"/>
          <w:lang w:eastAsia="zh-CN"/>
        </w:rPr>
        <w:t>；</w:t>
      </w:r>
    </w:p>
    <w:p w14:paraId="0D9030B5">
      <w:pPr>
        <w:spacing w:line="5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10.4.3  服务承诺情况</w:t>
      </w:r>
      <w:r>
        <w:rPr>
          <w:rFonts w:hint="eastAsia" w:ascii="宋体" w:hAnsi="宋体" w:cs="宋体"/>
          <w:color w:val="auto"/>
          <w:sz w:val="24"/>
          <w:szCs w:val="24"/>
          <w:lang w:eastAsia="zh-CN"/>
        </w:rPr>
        <w:t>；</w:t>
      </w:r>
    </w:p>
    <w:p w14:paraId="0E11269A">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10.4.4  竞谈申请文件格式</w:t>
      </w:r>
      <w:r>
        <w:rPr>
          <w:rFonts w:hint="eastAsia" w:ascii="宋体" w:hAnsi="宋体" w:cs="宋体"/>
          <w:color w:val="auto"/>
          <w:sz w:val="24"/>
          <w:szCs w:val="24"/>
          <w:lang w:eastAsia="zh-CN"/>
        </w:rPr>
        <w:t>。</w:t>
      </w:r>
    </w:p>
    <w:p w14:paraId="0F7CDFBC">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10.5  竞谈申请文件的编制应本着精简的原则，不提倡篇幅冗长，竞谈申请文件中不应提供与本项目无关的内容。</w:t>
      </w:r>
    </w:p>
    <w:p w14:paraId="18D5DD3B">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10.6  无论成交与否，所有竞谈申请文件将不予退还，各申请人应自行留底备档。</w:t>
      </w:r>
    </w:p>
    <w:p w14:paraId="3D335333">
      <w:pPr>
        <w:spacing w:line="500" w:lineRule="exact"/>
        <w:ind w:firstLine="482" w:firstLineChars="200"/>
        <w:rPr>
          <w:rFonts w:ascii="宋体" w:hAnsi="宋体" w:cs="宋体"/>
          <w:b/>
          <w:sz w:val="24"/>
          <w:szCs w:val="24"/>
        </w:rPr>
      </w:pPr>
      <w:r>
        <w:rPr>
          <w:rFonts w:hint="eastAsia" w:ascii="宋体" w:hAnsi="宋体" w:cs="宋体"/>
          <w:b/>
          <w:sz w:val="24"/>
          <w:szCs w:val="24"/>
        </w:rPr>
        <w:t>11</w:t>
      </w:r>
      <w:r>
        <w:rPr>
          <w:rFonts w:hint="eastAsia" w:ascii="宋体" w:hAnsi="宋体" w:cs="宋体"/>
          <w:b/>
          <w:sz w:val="24"/>
          <w:szCs w:val="24"/>
          <w:lang w:val="en-US" w:eastAsia="zh-CN"/>
        </w:rPr>
        <w:t>.</w:t>
      </w:r>
      <w:r>
        <w:rPr>
          <w:rFonts w:hint="eastAsia" w:ascii="宋体" w:hAnsi="宋体" w:cs="宋体"/>
          <w:b/>
          <w:sz w:val="24"/>
          <w:szCs w:val="24"/>
        </w:rPr>
        <w:t>竞谈文件格式</w:t>
      </w:r>
    </w:p>
    <w:p w14:paraId="6BC783C3">
      <w:pPr>
        <w:spacing w:line="500" w:lineRule="exact"/>
        <w:ind w:firstLine="480" w:firstLineChars="200"/>
        <w:rPr>
          <w:rFonts w:ascii="宋体" w:hAnsi="宋体" w:cs="宋体"/>
          <w:sz w:val="24"/>
          <w:szCs w:val="24"/>
        </w:rPr>
      </w:pPr>
      <w:r>
        <w:rPr>
          <w:rFonts w:hint="eastAsia" w:ascii="宋体" w:hAnsi="宋体" w:cs="宋体"/>
          <w:sz w:val="24"/>
          <w:szCs w:val="24"/>
        </w:rPr>
        <w:t>11.1  竞谈申请文件包括本须知相关规定的内容，申请人提交的竞谈申请文件应当使用竞谈文件所提供的竞谈申请文件全部格式。</w:t>
      </w:r>
    </w:p>
    <w:p w14:paraId="5F83DB4F">
      <w:pPr>
        <w:spacing w:line="500" w:lineRule="exact"/>
        <w:ind w:firstLine="482" w:firstLineChars="200"/>
        <w:rPr>
          <w:rFonts w:ascii="宋体" w:hAnsi="宋体" w:cs="宋体"/>
          <w:b/>
          <w:sz w:val="24"/>
          <w:szCs w:val="24"/>
        </w:rPr>
      </w:pPr>
      <w:r>
        <w:rPr>
          <w:rFonts w:hint="eastAsia" w:ascii="宋体" w:hAnsi="宋体" w:cs="宋体"/>
          <w:b/>
          <w:sz w:val="24"/>
          <w:szCs w:val="24"/>
        </w:rPr>
        <w:t>12</w:t>
      </w:r>
      <w:r>
        <w:rPr>
          <w:rFonts w:hint="eastAsia" w:ascii="宋体" w:hAnsi="宋体" w:cs="宋体"/>
          <w:b/>
          <w:sz w:val="24"/>
          <w:szCs w:val="24"/>
          <w:lang w:val="en-US" w:eastAsia="zh-CN"/>
        </w:rPr>
        <w:t>.</w:t>
      </w:r>
      <w:r>
        <w:rPr>
          <w:rFonts w:hint="eastAsia" w:ascii="宋体" w:hAnsi="宋体" w:cs="宋体"/>
          <w:b/>
          <w:sz w:val="24"/>
          <w:szCs w:val="24"/>
        </w:rPr>
        <w:t>竞谈报价</w:t>
      </w:r>
    </w:p>
    <w:p w14:paraId="5AC0A4FB">
      <w:pPr>
        <w:spacing w:line="360" w:lineRule="auto"/>
        <w:ind w:firstLine="480" w:firstLineChars="200"/>
        <w:rPr>
          <w:rFonts w:ascii="宋体" w:hAnsi="宋体" w:cs="宋体"/>
          <w:sz w:val="24"/>
          <w:szCs w:val="24"/>
        </w:rPr>
      </w:pPr>
      <w:r>
        <w:rPr>
          <w:rFonts w:hint="eastAsia" w:ascii="宋体" w:hAnsi="宋体" w:cs="宋体"/>
          <w:sz w:val="24"/>
          <w:szCs w:val="24"/>
        </w:rPr>
        <w:t>12.1  竞谈报价采用方式：根据公司业务内容进行报价</w:t>
      </w:r>
      <w:r>
        <w:rPr>
          <w:rFonts w:hint="eastAsia" w:ascii="宋体" w:hAnsi="宋体"/>
          <w:sz w:val="24"/>
          <w:szCs w:val="24"/>
        </w:rPr>
        <w:t>。</w:t>
      </w:r>
      <w:r>
        <w:rPr>
          <w:rFonts w:hint="eastAsia" w:ascii="宋体" w:hAnsi="宋体" w:eastAsia="宋体" w:cs="宋体"/>
          <w:kern w:val="0"/>
          <w:sz w:val="24"/>
          <w:szCs w:val="24"/>
        </w:rPr>
        <w:t>报价应包含乙方所需支付给作业人员的劳动报酬、乙方管理费、工伤保险、税费等费用，乙方不得再向甲方要求其他任何费用。</w:t>
      </w:r>
    </w:p>
    <w:p w14:paraId="1B202656">
      <w:pPr>
        <w:spacing w:line="500" w:lineRule="exact"/>
        <w:ind w:firstLine="480" w:firstLineChars="200"/>
        <w:rPr>
          <w:rFonts w:ascii="宋体" w:hAnsi="宋体" w:cs="宋体"/>
          <w:sz w:val="24"/>
          <w:szCs w:val="24"/>
        </w:rPr>
      </w:pPr>
      <w:r>
        <w:rPr>
          <w:rFonts w:hint="eastAsia" w:ascii="宋体" w:hAnsi="宋体" w:cs="宋体"/>
          <w:sz w:val="24"/>
          <w:szCs w:val="24"/>
        </w:rPr>
        <w:t>12.2  竞谈报价要求 </w:t>
      </w:r>
    </w:p>
    <w:p w14:paraId="294B4FB5">
      <w:pPr>
        <w:spacing w:line="500" w:lineRule="exact"/>
        <w:ind w:firstLine="480" w:firstLineChars="200"/>
        <w:rPr>
          <w:rFonts w:ascii="宋体" w:hAnsi="宋体" w:cs="宋体"/>
          <w:sz w:val="24"/>
          <w:szCs w:val="24"/>
        </w:rPr>
      </w:pPr>
      <w:r>
        <w:rPr>
          <w:rFonts w:hint="eastAsia" w:ascii="宋体" w:hAnsi="宋体" w:cs="宋体"/>
          <w:sz w:val="24"/>
          <w:szCs w:val="24"/>
        </w:rPr>
        <w:t>12.2.1  竞谈报价应是竞谈文件确定范围内的全部工作内容的价格体现，报价中应包括人工、管理、材料、安全措施、保险、利润、税金、政策性文件规定、风险、责任等所有费用。 </w:t>
      </w:r>
    </w:p>
    <w:p w14:paraId="487D74ED">
      <w:pPr>
        <w:spacing w:line="500" w:lineRule="exact"/>
        <w:ind w:firstLine="480" w:firstLineChars="200"/>
        <w:rPr>
          <w:rFonts w:ascii="宋体" w:hAnsi="宋体" w:cs="宋体"/>
          <w:sz w:val="24"/>
          <w:szCs w:val="24"/>
        </w:rPr>
      </w:pPr>
      <w:r>
        <w:rPr>
          <w:rFonts w:hint="eastAsia" w:ascii="宋体" w:hAnsi="宋体" w:cs="宋体"/>
          <w:sz w:val="24"/>
          <w:szCs w:val="24"/>
        </w:rPr>
        <w:t>12.2.2  本项目由申请人依据采购人竞谈文件中提出的承包范围，按照有关定额、价格指数、费用取费标准及云南省现行有关规定，编制项目竞谈报价，并结合企业自身潜力最后确定竞谈总报价。 </w:t>
      </w:r>
    </w:p>
    <w:p w14:paraId="26BCBDC1">
      <w:pPr>
        <w:spacing w:line="500" w:lineRule="exact"/>
        <w:ind w:firstLine="480" w:firstLineChars="200"/>
        <w:rPr>
          <w:rFonts w:ascii="宋体" w:hAnsi="宋体" w:cs="宋体"/>
          <w:sz w:val="24"/>
          <w:szCs w:val="24"/>
        </w:rPr>
      </w:pPr>
      <w:r>
        <w:rPr>
          <w:rFonts w:hint="eastAsia" w:ascii="宋体" w:hAnsi="宋体" w:cs="宋体"/>
          <w:sz w:val="24"/>
          <w:szCs w:val="24"/>
        </w:rPr>
        <w:t>12.2.3  本项目竞谈报价参照的费用定额、费用取费标准和有关政策性文件。 </w:t>
      </w:r>
    </w:p>
    <w:p w14:paraId="6AC6F762">
      <w:pPr>
        <w:spacing w:line="500" w:lineRule="exact"/>
        <w:ind w:firstLine="482" w:firstLineChars="200"/>
        <w:rPr>
          <w:rFonts w:ascii="宋体" w:hAnsi="宋体" w:cs="宋体"/>
          <w:sz w:val="24"/>
          <w:szCs w:val="24"/>
        </w:rPr>
      </w:pPr>
      <w:r>
        <w:rPr>
          <w:rFonts w:hint="eastAsia" w:ascii="宋体" w:hAnsi="宋体" w:cs="宋体"/>
          <w:b/>
          <w:bCs/>
          <w:sz w:val="24"/>
          <w:szCs w:val="24"/>
        </w:rPr>
        <w:t>13</w:t>
      </w:r>
      <w:r>
        <w:rPr>
          <w:rFonts w:hint="eastAsia" w:ascii="宋体" w:hAnsi="宋体" w:cs="宋体"/>
          <w:b/>
          <w:bCs/>
          <w:sz w:val="24"/>
          <w:szCs w:val="24"/>
          <w:lang w:val="en-US" w:eastAsia="zh-CN"/>
        </w:rPr>
        <w:t>.</w:t>
      </w:r>
      <w:r>
        <w:rPr>
          <w:rFonts w:hint="eastAsia" w:ascii="宋体" w:hAnsi="宋体" w:cs="宋体"/>
          <w:b/>
          <w:bCs/>
          <w:sz w:val="24"/>
          <w:szCs w:val="24"/>
        </w:rPr>
        <w:t>竞谈报价编制要求</w:t>
      </w:r>
      <w:r>
        <w:rPr>
          <w:rFonts w:hint="eastAsia" w:ascii="宋体" w:hAnsi="宋体" w:cs="宋体"/>
          <w:sz w:val="24"/>
          <w:szCs w:val="24"/>
        </w:rPr>
        <w:t> </w:t>
      </w:r>
    </w:p>
    <w:p w14:paraId="1321E731">
      <w:pPr>
        <w:spacing w:line="500" w:lineRule="exact"/>
        <w:ind w:firstLine="480" w:firstLineChars="200"/>
        <w:rPr>
          <w:rFonts w:ascii="宋体" w:hAnsi="宋体" w:cs="宋体"/>
          <w:sz w:val="24"/>
          <w:szCs w:val="24"/>
        </w:rPr>
      </w:pPr>
      <w:r>
        <w:rPr>
          <w:rFonts w:hint="eastAsia" w:ascii="宋体" w:hAnsi="宋体" w:cs="宋体"/>
          <w:sz w:val="24"/>
          <w:szCs w:val="24"/>
        </w:rPr>
        <w:t>13.1 </w:t>
      </w:r>
      <w:r>
        <w:rPr>
          <w:rFonts w:hint="eastAsia" w:ascii="宋体" w:hAnsi="宋体" w:cs="宋体"/>
          <w:color w:val="auto"/>
          <w:sz w:val="24"/>
          <w:szCs w:val="24"/>
          <w:highlight w:val="none"/>
        </w:rPr>
        <w:t xml:space="preserve"> </w:t>
      </w:r>
      <w:r>
        <w:rPr>
          <w:rFonts w:hint="eastAsia" w:ascii="宋体" w:hAnsi="宋体" w:cs="宋体"/>
          <w:color w:val="auto"/>
          <w:sz w:val="24"/>
          <w:szCs w:val="24"/>
          <w:lang w:val="en-US" w:eastAsia="zh-CN"/>
        </w:rPr>
        <w:t xml:space="preserve">本次竞谈以参照《云南云能永昌硅业有限公司2027年度车辆维修保养服务项目采购清单》进行报价。 </w:t>
      </w:r>
      <w:r>
        <w:rPr>
          <w:rFonts w:hint="eastAsia" w:ascii="宋体" w:hAnsi="宋体" w:cs="宋体"/>
          <w:sz w:val="24"/>
          <w:szCs w:val="24"/>
        </w:rPr>
        <w:t xml:space="preserve">                                                                   </w:t>
      </w:r>
    </w:p>
    <w:p w14:paraId="5A00A235">
      <w:pPr>
        <w:spacing w:line="360" w:lineRule="auto"/>
        <w:ind w:firstLine="480" w:firstLineChars="200"/>
        <w:textAlignment w:val="baseline"/>
        <w:rPr>
          <w:rFonts w:ascii="宋体" w:hAnsi="宋体" w:cs="宋体"/>
          <w:b/>
          <w:color w:val="FF0000"/>
          <w:sz w:val="24"/>
          <w:szCs w:val="24"/>
        </w:rPr>
      </w:pPr>
      <w:r>
        <w:rPr>
          <w:rFonts w:hint="eastAsia" w:ascii="宋体" w:hAnsi="宋体" w:cs="宋体"/>
          <w:sz w:val="24"/>
          <w:szCs w:val="24"/>
        </w:rPr>
        <w:t xml:space="preserve">13.2  </w:t>
      </w:r>
      <w:r>
        <w:rPr>
          <w:rFonts w:hint="eastAsia" w:ascii="宋体" w:hAnsi="宋体" w:cs="宋体"/>
          <w:sz w:val="24"/>
          <w:szCs w:val="24"/>
          <w:lang w:val="en-US" w:eastAsia="zh-CN"/>
        </w:rPr>
        <w:t>车辆维修费用每季度结算一次，次季初乙方按要求提供上季度维修费用结算单、增值税专用发票等所需资料给甲方，甲方审核无误入账后，30个工作日内以银行转账或银行承兑汇票方式向乙方支付相应金额的款项。</w:t>
      </w:r>
    </w:p>
    <w:p w14:paraId="6DE20950">
      <w:pPr>
        <w:spacing w:line="540" w:lineRule="exact"/>
        <w:ind w:firstLine="482" w:firstLineChars="200"/>
        <w:rPr>
          <w:rFonts w:ascii="宋体" w:hAnsi="宋体" w:cs="宋体"/>
          <w:b/>
          <w:sz w:val="24"/>
          <w:szCs w:val="24"/>
        </w:rPr>
      </w:pPr>
      <w:r>
        <w:rPr>
          <w:rFonts w:hint="eastAsia" w:ascii="宋体" w:hAnsi="宋体" w:cs="宋体"/>
          <w:b/>
          <w:sz w:val="24"/>
          <w:szCs w:val="24"/>
        </w:rPr>
        <w:t>14</w:t>
      </w:r>
      <w:r>
        <w:rPr>
          <w:rFonts w:hint="eastAsia" w:ascii="宋体" w:hAnsi="宋体" w:cs="宋体"/>
          <w:b/>
          <w:sz w:val="24"/>
          <w:szCs w:val="24"/>
          <w:lang w:val="en-US" w:eastAsia="zh-CN"/>
        </w:rPr>
        <w:t>.</w:t>
      </w:r>
      <w:r>
        <w:rPr>
          <w:rFonts w:hint="eastAsia" w:ascii="宋体" w:hAnsi="宋体" w:cs="宋体"/>
          <w:b/>
          <w:sz w:val="24"/>
          <w:szCs w:val="24"/>
        </w:rPr>
        <w:t>竞谈货币</w:t>
      </w:r>
    </w:p>
    <w:p w14:paraId="1FE3EFF2">
      <w:pPr>
        <w:spacing w:line="540" w:lineRule="exact"/>
        <w:ind w:firstLine="480" w:firstLineChars="200"/>
        <w:rPr>
          <w:rFonts w:ascii="宋体" w:hAnsi="宋体" w:cs="宋体"/>
          <w:sz w:val="24"/>
          <w:szCs w:val="24"/>
        </w:rPr>
      </w:pPr>
      <w:r>
        <w:rPr>
          <w:rFonts w:hint="eastAsia" w:ascii="宋体" w:hAnsi="宋体" w:cs="宋体"/>
          <w:sz w:val="24"/>
          <w:szCs w:val="24"/>
        </w:rPr>
        <w:t>14.1  本项目竞谈采用的币种为</w:t>
      </w:r>
      <w:r>
        <w:rPr>
          <w:rFonts w:hint="eastAsia" w:ascii="宋体" w:hAnsi="宋体" w:cs="宋体"/>
          <w:sz w:val="24"/>
          <w:szCs w:val="24"/>
          <w:u w:val="single"/>
        </w:rPr>
        <w:t xml:space="preserve">人民币 </w:t>
      </w:r>
      <w:r>
        <w:rPr>
          <w:rFonts w:hint="eastAsia" w:ascii="宋体" w:hAnsi="宋体" w:cs="宋体"/>
          <w:sz w:val="24"/>
          <w:szCs w:val="24"/>
        </w:rPr>
        <w:t>。</w:t>
      </w:r>
    </w:p>
    <w:p w14:paraId="0914FA8A">
      <w:pPr>
        <w:spacing w:line="540" w:lineRule="exact"/>
        <w:ind w:firstLine="482" w:firstLineChars="200"/>
        <w:rPr>
          <w:rFonts w:ascii="宋体" w:hAnsi="宋体" w:cs="宋体"/>
          <w:b/>
          <w:sz w:val="24"/>
          <w:szCs w:val="24"/>
        </w:rPr>
      </w:pPr>
      <w:r>
        <w:rPr>
          <w:rFonts w:hint="eastAsia" w:ascii="宋体" w:hAnsi="宋体" w:cs="宋体"/>
          <w:b/>
          <w:sz w:val="24"/>
          <w:szCs w:val="24"/>
        </w:rPr>
        <w:t>15</w:t>
      </w:r>
      <w:r>
        <w:rPr>
          <w:rFonts w:hint="eastAsia" w:ascii="宋体" w:hAnsi="宋体" w:cs="宋体"/>
          <w:b/>
          <w:sz w:val="24"/>
          <w:szCs w:val="24"/>
          <w:lang w:val="en-US" w:eastAsia="zh-CN"/>
        </w:rPr>
        <w:t>.</w:t>
      </w:r>
      <w:r>
        <w:rPr>
          <w:rFonts w:hint="eastAsia" w:ascii="宋体" w:hAnsi="宋体" w:cs="宋体"/>
          <w:b/>
          <w:sz w:val="24"/>
          <w:szCs w:val="24"/>
        </w:rPr>
        <w:t>竞谈有效期</w:t>
      </w:r>
    </w:p>
    <w:p w14:paraId="19BD21A7">
      <w:pPr>
        <w:spacing w:line="540" w:lineRule="exact"/>
        <w:ind w:firstLine="480" w:firstLineChars="200"/>
        <w:rPr>
          <w:rFonts w:ascii="宋体" w:hAnsi="宋体" w:cs="宋体"/>
          <w:sz w:val="24"/>
          <w:szCs w:val="24"/>
        </w:rPr>
      </w:pPr>
      <w:r>
        <w:rPr>
          <w:rFonts w:hint="eastAsia" w:ascii="宋体" w:hAnsi="宋体" w:cs="宋体"/>
          <w:sz w:val="24"/>
          <w:szCs w:val="24"/>
        </w:rPr>
        <w:t>15.1  竞谈有效期见本须知前附表相关规定的期限，在此期限内，凡符合本竞谈文件要求的竞谈申请文件均保持有效。</w:t>
      </w:r>
    </w:p>
    <w:p w14:paraId="0525A3C0">
      <w:pPr>
        <w:spacing w:line="540" w:lineRule="exact"/>
        <w:ind w:firstLine="480" w:firstLineChars="200"/>
        <w:rPr>
          <w:rFonts w:ascii="宋体" w:hAnsi="宋体" w:cs="宋体"/>
          <w:sz w:val="24"/>
          <w:szCs w:val="24"/>
        </w:rPr>
      </w:pPr>
      <w:r>
        <w:rPr>
          <w:rFonts w:hint="eastAsia" w:ascii="宋体" w:hAnsi="宋体" w:cs="宋体"/>
          <w:sz w:val="24"/>
          <w:szCs w:val="24"/>
        </w:rPr>
        <w:t xml:space="preserve">15.2  在特殊情况下，申请人在原定竞谈有效期内，可以根据需要以书面形式向采购人提出延长竞谈有效期的要求，对此要求邀请人须以书面形式予以答复。邀请人可以拒绝申请人这种要求。同意延长竞谈有效期的采购人既不能要求也不允许修改其竞谈文件。 </w:t>
      </w:r>
    </w:p>
    <w:p w14:paraId="7D665C40">
      <w:pPr>
        <w:spacing w:line="540" w:lineRule="exact"/>
        <w:ind w:firstLine="482" w:firstLineChars="200"/>
        <w:rPr>
          <w:rFonts w:ascii="宋体" w:hAnsi="宋体" w:cs="宋体"/>
          <w:b/>
          <w:sz w:val="24"/>
          <w:szCs w:val="24"/>
        </w:rPr>
      </w:pPr>
      <w:r>
        <w:rPr>
          <w:rFonts w:hint="eastAsia" w:ascii="宋体" w:hAnsi="宋体" w:cs="宋体"/>
          <w:b/>
          <w:sz w:val="24"/>
          <w:szCs w:val="24"/>
        </w:rPr>
        <w:t>16</w:t>
      </w:r>
      <w:r>
        <w:rPr>
          <w:rFonts w:hint="eastAsia" w:ascii="宋体" w:hAnsi="宋体" w:cs="宋体"/>
          <w:b/>
          <w:sz w:val="24"/>
          <w:szCs w:val="24"/>
          <w:lang w:val="en-US" w:eastAsia="zh-CN"/>
        </w:rPr>
        <w:t>.</w:t>
      </w:r>
      <w:r>
        <w:rPr>
          <w:rFonts w:hint="eastAsia" w:ascii="宋体" w:hAnsi="宋体" w:cs="宋体"/>
          <w:b/>
          <w:sz w:val="24"/>
          <w:szCs w:val="24"/>
        </w:rPr>
        <w:t>申请人的替代方案：不采用</w:t>
      </w:r>
    </w:p>
    <w:p w14:paraId="0CD02BF5">
      <w:pPr>
        <w:spacing w:line="540" w:lineRule="exact"/>
        <w:ind w:firstLine="482" w:firstLineChars="200"/>
        <w:rPr>
          <w:rFonts w:ascii="宋体" w:hAnsi="宋体" w:cs="宋体"/>
          <w:b/>
          <w:sz w:val="24"/>
          <w:szCs w:val="24"/>
        </w:rPr>
      </w:pPr>
      <w:r>
        <w:rPr>
          <w:rFonts w:hint="eastAsia" w:ascii="宋体" w:hAnsi="宋体" w:cs="宋体"/>
          <w:b/>
          <w:sz w:val="24"/>
          <w:szCs w:val="24"/>
        </w:rPr>
        <w:t>17</w:t>
      </w:r>
      <w:r>
        <w:rPr>
          <w:rFonts w:hint="eastAsia" w:ascii="宋体" w:hAnsi="宋体" w:cs="宋体"/>
          <w:b/>
          <w:sz w:val="24"/>
          <w:szCs w:val="24"/>
          <w:lang w:val="en-US" w:eastAsia="zh-CN"/>
        </w:rPr>
        <w:t>.</w:t>
      </w:r>
      <w:r>
        <w:rPr>
          <w:rFonts w:hint="eastAsia" w:ascii="宋体" w:hAnsi="宋体" w:cs="宋体"/>
          <w:b/>
          <w:sz w:val="24"/>
          <w:szCs w:val="24"/>
        </w:rPr>
        <w:t>竞谈申请文件的份数和签署</w:t>
      </w:r>
    </w:p>
    <w:p w14:paraId="1D4C21C5">
      <w:pPr>
        <w:spacing w:line="540" w:lineRule="exact"/>
        <w:ind w:firstLine="480" w:firstLineChars="200"/>
        <w:rPr>
          <w:rFonts w:ascii="宋体" w:hAnsi="宋体" w:cs="宋体"/>
          <w:sz w:val="24"/>
          <w:szCs w:val="24"/>
        </w:rPr>
      </w:pPr>
      <w:r>
        <w:rPr>
          <w:rFonts w:hint="eastAsia" w:ascii="宋体" w:hAnsi="宋体" w:cs="宋体"/>
          <w:sz w:val="24"/>
          <w:szCs w:val="24"/>
        </w:rPr>
        <w:t>17.1  申请人应按本须知前附表相关规定的份数提交竞谈申请文件。</w:t>
      </w:r>
    </w:p>
    <w:p w14:paraId="00632D04">
      <w:pPr>
        <w:spacing w:line="540" w:lineRule="exact"/>
        <w:ind w:firstLine="480" w:firstLineChars="200"/>
        <w:rPr>
          <w:rFonts w:ascii="宋体" w:hAnsi="宋体" w:cs="宋体"/>
          <w:sz w:val="24"/>
          <w:szCs w:val="24"/>
        </w:rPr>
      </w:pPr>
      <w:r>
        <w:rPr>
          <w:rFonts w:hint="eastAsia" w:ascii="宋体" w:hAnsi="宋体" w:cs="宋体"/>
          <w:sz w:val="24"/>
          <w:szCs w:val="24"/>
        </w:rPr>
        <w:t>17.2  竞谈申请文件的正本和副本均需打印或使用不褪色的蓝、黑墨水书写，字迹应清晰易于辨认，并应在竞谈申请文件封面的右上角清楚地注明“正本”或“副本”。正本和副本如有不一致处，以正本为准。</w:t>
      </w:r>
    </w:p>
    <w:p w14:paraId="16663A73">
      <w:pPr>
        <w:spacing w:line="540" w:lineRule="exact"/>
        <w:ind w:firstLine="480" w:firstLineChars="200"/>
        <w:rPr>
          <w:rFonts w:ascii="宋体" w:hAnsi="宋体" w:cs="宋体"/>
          <w:sz w:val="24"/>
          <w:szCs w:val="24"/>
        </w:rPr>
      </w:pPr>
      <w:r>
        <w:rPr>
          <w:rFonts w:hint="eastAsia" w:ascii="宋体" w:hAnsi="宋体" w:cs="宋体"/>
          <w:sz w:val="24"/>
          <w:szCs w:val="24"/>
        </w:rPr>
        <w:t>17.3  竞谈申请文件封面、竞谈书均应加盖申请人印章并经法定代表人或其委托代理人签字或盖章。由委托代理人签字或盖章在竞谈申请文件中须同时提交竞谈申请文件签署授权委托书。竞谈申请文件签署授权委托书格式、签字、盖章及内容均应符合要求，否则竞谈申请文件签署的授权委托书无效。</w:t>
      </w:r>
    </w:p>
    <w:p w14:paraId="4BE7A90C">
      <w:pPr>
        <w:spacing w:line="540" w:lineRule="exact"/>
        <w:ind w:firstLine="480" w:firstLineChars="200"/>
        <w:rPr>
          <w:rFonts w:ascii="宋体" w:hAnsi="宋体" w:cs="宋体"/>
          <w:sz w:val="24"/>
          <w:szCs w:val="24"/>
        </w:rPr>
      </w:pPr>
      <w:r>
        <w:rPr>
          <w:rFonts w:hint="eastAsia" w:ascii="宋体" w:hAnsi="宋体" w:cs="宋体"/>
          <w:sz w:val="24"/>
          <w:szCs w:val="24"/>
        </w:rPr>
        <w:t>17.4  除申请人对错误处须修改外，全套竞谈申请文件应无涂改或行间插字或增删。如有修改，修改处应由申请人加盖申请人的印章或由竞谈申请文件签字人签字或盖章。</w:t>
      </w:r>
    </w:p>
    <w:p w14:paraId="2F91E3CE">
      <w:pPr>
        <w:pStyle w:val="4"/>
        <w:spacing w:line="360" w:lineRule="auto"/>
        <w:rPr>
          <w:rFonts w:ascii="宋体" w:hAnsi="宋体" w:cs="宋体"/>
          <w:sz w:val="24"/>
          <w:szCs w:val="24"/>
        </w:rPr>
      </w:pPr>
      <w:bookmarkStart w:id="31" w:name="_Toc7127"/>
      <w:r>
        <w:rPr>
          <w:rFonts w:hint="eastAsia"/>
          <w:sz w:val="30"/>
          <w:szCs w:val="30"/>
        </w:rPr>
        <w:t>（四）竞谈申请文件的提交</w:t>
      </w:r>
      <w:bookmarkEnd w:id="31"/>
    </w:p>
    <w:p w14:paraId="0C58AD5D">
      <w:pPr>
        <w:spacing w:line="460" w:lineRule="exact"/>
        <w:ind w:firstLine="482" w:firstLineChars="200"/>
        <w:rPr>
          <w:rFonts w:ascii="宋体" w:hAnsi="宋体" w:cs="宋体"/>
          <w:b/>
          <w:sz w:val="24"/>
          <w:szCs w:val="24"/>
        </w:rPr>
      </w:pPr>
      <w:r>
        <w:rPr>
          <w:rFonts w:hint="eastAsia" w:ascii="宋体" w:hAnsi="宋体" w:cs="宋体"/>
          <w:b/>
          <w:sz w:val="24"/>
          <w:szCs w:val="24"/>
        </w:rPr>
        <w:t>18</w:t>
      </w:r>
      <w:r>
        <w:rPr>
          <w:rFonts w:hint="eastAsia" w:ascii="宋体" w:hAnsi="宋体" w:cs="宋体"/>
          <w:b/>
          <w:sz w:val="24"/>
          <w:szCs w:val="24"/>
          <w:lang w:val="en-US" w:eastAsia="zh-CN"/>
        </w:rPr>
        <w:t>.</w:t>
      </w:r>
      <w:r>
        <w:rPr>
          <w:rFonts w:hint="eastAsia" w:ascii="宋体" w:hAnsi="宋体" w:cs="宋体"/>
          <w:b/>
          <w:sz w:val="24"/>
          <w:szCs w:val="24"/>
        </w:rPr>
        <w:t>竞谈申请文件的装订、密封和标记</w:t>
      </w:r>
    </w:p>
    <w:p w14:paraId="6E775E3B">
      <w:pPr>
        <w:spacing w:line="460" w:lineRule="exact"/>
        <w:ind w:firstLine="480" w:firstLineChars="200"/>
        <w:rPr>
          <w:rFonts w:ascii="宋体" w:hAnsi="宋体" w:cs="宋体"/>
          <w:sz w:val="24"/>
          <w:szCs w:val="24"/>
          <w:u w:val="single"/>
        </w:rPr>
      </w:pPr>
      <w:r>
        <w:rPr>
          <w:rFonts w:hint="eastAsia" w:ascii="宋体" w:hAnsi="宋体" w:cs="宋体"/>
          <w:sz w:val="24"/>
          <w:szCs w:val="24"/>
        </w:rPr>
        <w:t>18.1  竞谈申请文件的装订要求：</w:t>
      </w:r>
      <w:r>
        <w:rPr>
          <w:rFonts w:hint="eastAsia" w:ascii="宋体" w:hAnsi="宋体" w:cs="宋体"/>
          <w:b/>
          <w:sz w:val="24"/>
          <w:szCs w:val="24"/>
          <w:u w:val="single"/>
        </w:rPr>
        <w:t>竞谈文件的报价部分、</w:t>
      </w:r>
      <w:r>
        <w:rPr>
          <w:rFonts w:hint="eastAsia" w:ascii="宋体" w:hAnsi="宋体" w:cs="宋体"/>
          <w:b/>
          <w:sz w:val="24"/>
          <w:szCs w:val="24"/>
          <w:u w:val="single"/>
          <w:lang w:eastAsia="zh-CN"/>
        </w:rPr>
        <w:t>商务</w:t>
      </w:r>
      <w:r>
        <w:rPr>
          <w:rFonts w:hint="eastAsia" w:ascii="宋体" w:hAnsi="宋体" w:cs="宋体"/>
          <w:b/>
          <w:sz w:val="24"/>
          <w:szCs w:val="24"/>
          <w:u w:val="single"/>
        </w:rPr>
        <w:t>部分</w:t>
      </w:r>
      <w:r>
        <w:rPr>
          <w:rFonts w:hint="eastAsia" w:ascii="宋体" w:hAnsi="宋体" w:cs="宋体"/>
          <w:b/>
          <w:sz w:val="24"/>
          <w:szCs w:val="24"/>
          <w:u w:val="single"/>
          <w:lang w:eastAsia="zh-CN"/>
        </w:rPr>
        <w:t>、技术部分</w:t>
      </w:r>
      <w:r>
        <w:rPr>
          <w:rFonts w:hint="eastAsia" w:ascii="宋体" w:hAnsi="宋体" w:cs="宋体"/>
          <w:b/>
          <w:sz w:val="24"/>
          <w:szCs w:val="24"/>
          <w:u w:val="single"/>
        </w:rPr>
        <w:t>放在一起装订成册并封装</w:t>
      </w:r>
      <w:r>
        <w:rPr>
          <w:rFonts w:hint="eastAsia" w:ascii="宋体" w:hAnsi="宋体" w:cs="宋体"/>
          <w:sz w:val="24"/>
          <w:szCs w:val="24"/>
          <w:u w:val="single"/>
        </w:rPr>
        <w:t>。</w:t>
      </w:r>
    </w:p>
    <w:p w14:paraId="79C767AA">
      <w:pPr>
        <w:spacing w:line="460" w:lineRule="exact"/>
        <w:ind w:firstLine="480" w:firstLineChars="200"/>
        <w:rPr>
          <w:rFonts w:ascii="宋体" w:hAnsi="宋体" w:cs="宋体"/>
          <w:b/>
          <w:sz w:val="24"/>
          <w:szCs w:val="24"/>
          <w:u w:val="single"/>
        </w:rPr>
      </w:pPr>
      <w:r>
        <w:rPr>
          <w:rFonts w:hint="eastAsia" w:ascii="宋体" w:hAnsi="宋体" w:cs="宋体"/>
          <w:sz w:val="24"/>
          <w:szCs w:val="24"/>
        </w:rPr>
        <w:t>18.2  竞谈申请文件的密封要求：申请人应将竞谈申请文件的正本和副本清楚地标明“正本”或“副本”，</w:t>
      </w:r>
      <w:r>
        <w:rPr>
          <w:rFonts w:hint="eastAsia" w:ascii="宋体" w:hAnsi="宋体" w:cs="宋体"/>
          <w:b/>
          <w:sz w:val="24"/>
          <w:szCs w:val="24"/>
          <w:u w:val="single"/>
        </w:rPr>
        <w:t>正本和副本放在一起装袋密封</w:t>
      </w:r>
      <w:r>
        <w:rPr>
          <w:rFonts w:hint="eastAsia" w:ascii="宋体" w:hAnsi="宋体" w:cs="宋体"/>
          <w:b/>
          <w:sz w:val="24"/>
          <w:szCs w:val="24"/>
        </w:rPr>
        <w:t>。</w:t>
      </w:r>
    </w:p>
    <w:p w14:paraId="728E8812">
      <w:pPr>
        <w:spacing w:line="460" w:lineRule="exact"/>
        <w:ind w:firstLine="480" w:firstLineChars="200"/>
        <w:rPr>
          <w:rFonts w:ascii="宋体" w:hAnsi="宋体" w:cs="宋体"/>
          <w:sz w:val="24"/>
          <w:szCs w:val="24"/>
        </w:rPr>
      </w:pPr>
      <w:r>
        <w:rPr>
          <w:rFonts w:hint="eastAsia" w:ascii="宋体" w:hAnsi="宋体" w:cs="宋体"/>
          <w:sz w:val="24"/>
          <w:szCs w:val="24"/>
        </w:rPr>
        <w:t>18.3  竞谈申请文件密封袋上均应注明下列识别标志：</w:t>
      </w:r>
    </w:p>
    <w:p w14:paraId="26395B88">
      <w:pPr>
        <w:spacing w:line="460" w:lineRule="exact"/>
        <w:ind w:firstLine="480" w:firstLineChars="200"/>
        <w:rPr>
          <w:rFonts w:hint="default" w:ascii="宋体" w:hAnsi="宋体" w:cs="宋体" w:eastAsiaTheme="minorEastAsia"/>
          <w:color w:val="auto"/>
          <w:sz w:val="24"/>
          <w:szCs w:val="24"/>
          <w:lang w:val="en-US" w:eastAsia="zh-CN"/>
        </w:rPr>
      </w:pPr>
      <w:r>
        <w:rPr>
          <w:rFonts w:hint="eastAsia" w:ascii="宋体" w:hAnsi="宋体" w:cs="宋体"/>
          <w:sz w:val="24"/>
          <w:szCs w:val="24"/>
        </w:rPr>
        <w:t>18.3.1  项目</w:t>
      </w:r>
      <w:r>
        <w:rPr>
          <w:rFonts w:hint="eastAsia" w:ascii="宋体" w:hAnsi="宋体" w:cs="宋体"/>
          <w:kern w:val="0"/>
          <w:sz w:val="24"/>
          <w:szCs w:val="24"/>
        </w:rPr>
        <w:t>名</w:t>
      </w:r>
      <w:r>
        <w:rPr>
          <w:rFonts w:hint="eastAsia" w:ascii="宋体" w:hAnsi="宋体" w:cs="宋体"/>
          <w:color w:val="auto"/>
          <w:kern w:val="0"/>
          <w:sz w:val="24"/>
          <w:szCs w:val="24"/>
        </w:rPr>
        <w:t>称</w:t>
      </w: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2027年度车辆维修保养服务项目</w:t>
      </w:r>
    </w:p>
    <w:p w14:paraId="6A9E4179">
      <w:pPr>
        <w:spacing w:line="460" w:lineRule="exact"/>
        <w:ind w:firstLine="480" w:firstLineChars="200"/>
        <w:rPr>
          <w:rFonts w:ascii="宋体" w:hAnsi="宋体" w:cs="宋体"/>
          <w:sz w:val="24"/>
          <w:szCs w:val="24"/>
        </w:rPr>
      </w:pPr>
      <w:r>
        <w:rPr>
          <w:rFonts w:hint="eastAsia" w:ascii="宋体" w:hAnsi="宋体" w:cs="宋体"/>
          <w:sz w:val="24"/>
          <w:szCs w:val="24"/>
        </w:rPr>
        <w:t>18.3.2  申请人名称并注明：竞谈申请文件。</w:t>
      </w:r>
    </w:p>
    <w:p w14:paraId="2BA3BCE9">
      <w:pPr>
        <w:spacing w:line="460" w:lineRule="exact"/>
        <w:ind w:firstLine="480" w:firstLineChars="200"/>
        <w:rPr>
          <w:rFonts w:ascii="宋体" w:hAnsi="宋体" w:cs="宋体"/>
          <w:sz w:val="24"/>
          <w:szCs w:val="24"/>
        </w:rPr>
      </w:pPr>
      <w:r>
        <w:rPr>
          <w:rFonts w:hint="eastAsia" w:ascii="宋体" w:hAnsi="宋体" w:cs="宋体"/>
          <w:sz w:val="24"/>
          <w:szCs w:val="24"/>
        </w:rPr>
        <w:t>18.4  如果竞谈申请文件没有按本竞谈须知的规定装订和加写标记及密封，采购人将不承担竞谈文件提前开封的责任。对由此造成提前开封的竞谈申请文件将予以拒绝，并退还给申请人。</w:t>
      </w:r>
    </w:p>
    <w:p w14:paraId="556CE5CF">
      <w:pPr>
        <w:spacing w:line="460" w:lineRule="exact"/>
        <w:ind w:firstLine="480" w:firstLineChars="200"/>
        <w:rPr>
          <w:rFonts w:ascii="宋体" w:hAnsi="宋体" w:cs="宋体"/>
          <w:b/>
          <w:sz w:val="24"/>
          <w:szCs w:val="24"/>
        </w:rPr>
      </w:pPr>
      <w:r>
        <w:rPr>
          <w:rFonts w:hint="eastAsia" w:ascii="宋体" w:hAnsi="宋体" w:cs="宋体"/>
          <w:sz w:val="24"/>
          <w:szCs w:val="24"/>
        </w:rPr>
        <w:t>18.5  所有竞谈申请文件的密封袋的封口处应</w:t>
      </w:r>
      <w:r>
        <w:rPr>
          <w:rFonts w:hint="eastAsia" w:ascii="宋体" w:hAnsi="宋体" w:cs="宋体"/>
          <w:b/>
          <w:sz w:val="24"/>
          <w:szCs w:val="24"/>
          <w:u w:val="single"/>
        </w:rPr>
        <w:t>加贴封条</w:t>
      </w:r>
      <w:r>
        <w:rPr>
          <w:rFonts w:hint="eastAsia" w:ascii="宋体" w:hAnsi="宋体" w:cs="宋体"/>
          <w:sz w:val="24"/>
          <w:szCs w:val="24"/>
        </w:rPr>
        <w:t>并加盖</w:t>
      </w:r>
      <w:r>
        <w:rPr>
          <w:rFonts w:hint="eastAsia" w:ascii="宋体" w:hAnsi="宋体" w:cs="宋体"/>
          <w:b/>
          <w:sz w:val="24"/>
          <w:szCs w:val="24"/>
          <w:u w:val="single"/>
        </w:rPr>
        <w:t xml:space="preserve">申请人公章 </w:t>
      </w:r>
      <w:r>
        <w:rPr>
          <w:rFonts w:hint="eastAsia" w:ascii="宋体" w:hAnsi="宋体" w:cs="宋体"/>
          <w:b/>
          <w:sz w:val="24"/>
          <w:szCs w:val="24"/>
        </w:rPr>
        <w:t>。</w:t>
      </w:r>
    </w:p>
    <w:p w14:paraId="7B12A81C">
      <w:pPr>
        <w:spacing w:line="460" w:lineRule="exact"/>
        <w:ind w:firstLine="480" w:firstLineChars="200"/>
        <w:rPr>
          <w:rFonts w:hint="eastAsia" w:ascii="宋体" w:hAnsi="宋体" w:cs="宋体"/>
          <w:color w:val="auto"/>
          <w:sz w:val="24"/>
          <w:szCs w:val="24"/>
        </w:rPr>
      </w:pPr>
      <w:r>
        <w:rPr>
          <w:rFonts w:hint="eastAsia" w:ascii="宋体" w:hAnsi="宋体" w:cs="宋体"/>
          <w:sz w:val="24"/>
          <w:szCs w:val="24"/>
        </w:rPr>
        <w:t xml:space="preserve">18.6 </w:t>
      </w:r>
      <w:r>
        <w:rPr>
          <w:rFonts w:hint="eastAsia" w:ascii="宋体" w:hAnsi="宋体" w:cs="宋体"/>
          <w:color w:val="auto"/>
          <w:sz w:val="24"/>
          <w:szCs w:val="24"/>
        </w:rPr>
        <w:t xml:space="preserve"> 竞谈</w:t>
      </w:r>
      <w:r>
        <w:rPr>
          <w:rFonts w:hint="eastAsia" w:ascii="宋体" w:hAnsi="宋体" w:cs="宋体"/>
          <w:color w:val="auto"/>
          <w:sz w:val="24"/>
          <w:szCs w:val="24"/>
          <w:lang w:val="en-US" w:eastAsia="zh-CN"/>
        </w:rPr>
        <w:t>申请</w:t>
      </w:r>
      <w:r>
        <w:rPr>
          <w:rFonts w:hint="eastAsia" w:ascii="宋体" w:hAnsi="宋体" w:cs="宋体"/>
          <w:color w:val="auto"/>
          <w:sz w:val="24"/>
          <w:szCs w:val="24"/>
        </w:rPr>
        <w:t>文件应按上述要求装订、密封，否则其竞谈申请文件将做无效文件处理。</w:t>
      </w:r>
    </w:p>
    <w:p w14:paraId="24CFE40A">
      <w:pPr>
        <w:pStyle w:val="15"/>
        <w:autoSpaceDE/>
        <w:autoSpaceDN/>
        <w:spacing w:line="480" w:lineRule="exact"/>
        <w:ind w:firstLine="480" w:firstLineChars="200"/>
        <w:rPr>
          <w:rFonts w:hint="eastAsia" w:hAnsi="宋体" w:eastAsia="宋体" w:cs="宋体"/>
          <w:color w:val="auto"/>
          <w:sz w:val="24"/>
          <w:szCs w:val="24"/>
          <w:highlight w:val="none"/>
          <w:lang w:val="en-US" w:eastAsia="zh-CN"/>
        </w:rPr>
      </w:pPr>
      <w:r>
        <w:rPr>
          <w:rFonts w:hint="eastAsia" w:ascii="宋体" w:hAnsi="宋体" w:cs="宋体"/>
          <w:color w:val="auto"/>
          <w:sz w:val="24"/>
          <w:szCs w:val="24"/>
          <w:lang w:val="en-US" w:eastAsia="zh-CN"/>
        </w:rPr>
        <w:t>18.7  竞谈时以上竞谈申请文件及全套资料需提供盖章版扫描件</w:t>
      </w:r>
      <w:r>
        <w:rPr>
          <w:rFonts w:hint="eastAsia" w:ascii="宋体" w:hAnsi="宋体" w:eastAsia="宋体" w:cs="宋体"/>
          <w:color w:val="auto"/>
          <w:sz w:val="24"/>
          <w:szCs w:val="24"/>
          <w:lang w:val="en-US" w:eastAsia="zh-CN"/>
        </w:rPr>
        <w:t>。</w:t>
      </w:r>
    </w:p>
    <w:p w14:paraId="230F5653">
      <w:pPr>
        <w:spacing w:line="460" w:lineRule="exact"/>
        <w:ind w:firstLine="482" w:firstLineChars="200"/>
        <w:rPr>
          <w:rFonts w:ascii="宋体" w:hAnsi="宋体" w:cs="宋体"/>
          <w:b/>
          <w:sz w:val="24"/>
          <w:szCs w:val="24"/>
        </w:rPr>
      </w:pPr>
      <w:r>
        <w:rPr>
          <w:rFonts w:hint="eastAsia" w:ascii="宋体" w:hAnsi="宋体" w:cs="宋体"/>
          <w:b/>
          <w:sz w:val="24"/>
          <w:szCs w:val="24"/>
        </w:rPr>
        <w:t>19</w:t>
      </w:r>
      <w:r>
        <w:rPr>
          <w:rFonts w:hint="eastAsia" w:ascii="宋体" w:hAnsi="宋体" w:cs="宋体"/>
          <w:b/>
          <w:sz w:val="24"/>
          <w:szCs w:val="24"/>
          <w:lang w:val="en-US" w:eastAsia="zh-CN"/>
        </w:rPr>
        <w:t>.</w:t>
      </w:r>
      <w:r>
        <w:rPr>
          <w:rFonts w:hint="eastAsia" w:ascii="宋体" w:hAnsi="宋体" w:cs="宋体"/>
          <w:b/>
          <w:sz w:val="24"/>
          <w:szCs w:val="24"/>
        </w:rPr>
        <w:t>竞谈申请文件的提交</w:t>
      </w:r>
    </w:p>
    <w:p w14:paraId="4793F8DA">
      <w:pPr>
        <w:spacing w:line="460" w:lineRule="exact"/>
        <w:ind w:firstLine="480" w:firstLineChars="200"/>
        <w:rPr>
          <w:rFonts w:ascii="宋体" w:hAnsi="宋体" w:cs="宋体"/>
          <w:sz w:val="24"/>
          <w:szCs w:val="24"/>
        </w:rPr>
      </w:pPr>
      <w:r>
        <w:rPr>
          <w:rFonts w:hint="eastAsia" w:ascii="宋体" w:hAnsi="宋体" w:cs="宋体"/>
          <w:sz w:val="24"/>
          <w:szCs w:val="24"/>
        </w:rPr>
        <w:t>19.1  申请人应按本须知前附表所规定的时间和地点提交竞谈申请文件。</w:t>
      </w:r>
    </w:p>
    <w:p w14:paraId="7DCB2AE3">
      <w:pPr>
        <w:spacing w:line="460" w:lineRule="exact"/>
        <w:ind w:firstLine="482" w:firstLineChars="200"/>
        <w:rPr>
          <w:rFonts w:ascii="宋体" w:hAnsi="宋体" w:cs="宋体"/>
          <w:b/>
          <w:sz w:val="24"/>
          <w:szCs w:val="24"/>
        </w:rPr>
      </w:pPr>
      <w:r>
        <w:rPr>
          <w:rFonts w:hint="eastAsia" w:ascii="宋体" w:hAnsi="宋体" w:cs="宋体"/>
          <w:b/>
          <w:sz w:val="24"/>
          <w:szCs w:val="24"/>
        </w:rPr>
        <w:t>20</w:t>
      </w:r>
      <w:r>
        <w:rPr>
          <w:rFonts w:hint="eastAsia" w:ascii="宋体" w:hAnsi="宋体" w:cs="宋体"/>
          <w:b/>
          <w:sz w:val="24"/>
          <w:szCs w:val="24"/>
          <w:lang w:val="en-US" w:eastAsia="zh-CN"/>
        </w:rPr>
        <w:t>.</w:t>
      </w:r>
      <w:r>
        <w:rPr>
          <w:rFonts w:hint="eastAsia" w:ascii="宋体" w:hAnsi="宋体" w:cs="宋体"/>
          <w:b/>
          <w:sz w:val="24"/>
          <w:szCs w:val="24"/>
        </w:rPr>
        <w:t>竞谈申请文件提交的截止时间</w:t>
      </w:r>
    </w:p>
    <w:p w14:paraId="27AE8893">
      <w:pPr>
        <w:spacing w:line="460" w:lineRule="exact"/>
        <w:ind w:firstLine="480" w:firstLineChars="200"/>
        <w:rPr>
          <w:rFonts w:ascii="宋体" w:hAnsi="宋体" w:cs="宋体"/>
          <w:sz w:val="24"/>
          <w:szCs w:val="24"/>
        </w:rPr>
      </w:pPr>
      <w:r>
        <w:rPr>
          <w:rFonts w:hint="eastAsia" w:ascii="宋体" w:hAnsi="宋体" w:cs="宋体"/>
          <w:sz w:val="24"/>
          <w:szCs w:val="24"/>
        </w:rPr>
        <w:t>20.1  竞谈申请文件的截止时间见本须前附表。</w:t>
      </w:r>
    </w:p>
    <w:p w14:paraId="30293371">
      <w:pPr>
        <w:spacing w:line="460" w:lineRule="exact"/>
        <w:ind w:firstLine="480" w:firstLineChars="200"/>
        <w:rPr>
          <w:rFonts w:ascii="宋体" w:hAnsi="宋体" w:cs="宋体"/>
          <w:sz w:val="24"/>
          <w:szCs w:val="24"/>
        </w:rPr>
      </w:pPr>
      <w:r>
        <w:rPr>
          <w:rFonts w:hint="eastAsia" w:ascii="宋体" w:hAnsi="宋体" w:cs="宋体"/>
          <w:sz w:val="24"/>
          <w:szCs w:val="24"/>
        </w:rPr>
        <w:t>20.2  采购人可按本须知规定以修改补充通知的方式，酌情延长提交竞谈文件的截止时间。在此情况下，采购人的所有权利和义务以及申请人受制约的截止时间，均以延长后新的竞谈截止时间为准。</w:t>
      </w:r>
    </w:p>
    <w:p w14:paraId="7995E3FB">
      <w:pPr>
        <w:spacing w:line="460" w:lineRule="exact"/>
        <w:ind w:firstLine="480" w:firstLineChars="200"/>
        <w:rPr>
          <w:rFonts w:ascii="宋体" w:hAnsi="宋体" w:cs="宋体"/>
          <w:sz w:val="24"/>
          <w:szCs w:val="24"/>
        </w:rPr>
      </w:pPr>
      <w:r>
        <w:rPr>
          <w:rFonts w:hint="eastAsia" w:ascii="宋体" w:hAnsi="宋体" w:cs="宋体"/>
          <w:sz w:val="24"/>
          <w:szCs w:val="24"/>
        </w:rPr>
        <w:t>20.3  按竞谈截止时间递交的竞谈申请文件少于3个的，采购人将依法重新组织竞谈。</w:t>
      </w:r>
    </w:p>
    <w:p w14:paraId="2DE7C919">
      <w:pPr>
        <w:spacing w:line="460" w:lineRule="exact"/>
        <w:ind w:firstLine="482" w:firstLineChars="200"/>
        <w:rPr>
          <w:rFonts w:ascii="宋体" w:hAnsi="宋体" w:cs="宋体"/>
          <w:b/>
          <w:sz w:val="24"/>
          <w:szCs w:val="24"/>
        </w:rPr>
      </w:pPr>
      <w:r>
        <w:rPr>
          <w:rFonts w:hint="eastAsia" w:ascii="宋体" w:hAnsi="宋体" w:cs="宋体"/>
          <w:b/>
          <w:sz w:val="24"/>
          <w:szCs w:val="24"/>
        </w:rPr>
        <w:t>21</w:t>
      </w:r>
      <w:r>
        <w:rPr>
          <w:rFonts w:hint="eastAsia" w:ascii="宋体" w:hAnsi="宋体" w:cs="宋体"/>
          <w:b/>
          <w:sz w:val="24"/>
          <w:szCs w:val="24"/>
          <w:lang w:val="en-US" w:eastAsia="zh-CN"/>
        </w:rPr>
        <w:t>.</w:t>
      </w:r>
      <w:r>
        <w:rPr>
          <w:rFonts w:hint="eastAsia" w:ascii="宋体" w:hAnsi="宋体" w:cs="宋体"/>
          <w:b/>
          <w:sz w:val="24"/>
          <w:szCs w:val="24"/>
        </w:rPr>
        <w:t>迟交的竞谈申请文件</w:t>
      </w:r>
    </w:p>
    <w:p w14:paraId="106A4C38">
      <w:pPr>
        <w:spacing w:line="460" w:lineRule="exact"/>
        <w:ind w:firstLine="480" w:firstLineChars="200"/>
        <w:rPr>
          <w:rFonts w:ascii="宋体" w:hAnsi="宋体" w:cs="宋体"/>
          <w:sz w:val="24"/>
          <w:szCs w:val="24"/>
        </w:rPr>
      </w:pPr>
      <w:r>
        <w:rPr>
          <w:rFonts w:hint="eastAsia" w:ascii="宋体" w:hAnsi="宋体" w:cs="宋体"/>
          <w:sz w:val="24"/>
          <w:szCs w:val="24"/>
        </w:rPr>
        <w:t>申请人在本须知规定的竞谈截止时间以后收到的竞谈申请文件，将被拒绝并退还给申请人，视其为自动放弃本次竞谈。</w:t>
      </w:r>
    </w:p>
    <w:p w14:paraId="57FDAB1D">
      <w:pPr>
        <w:spacing w:line="460" w:lineRule="exact"/>
        <w:ind w:firstLine="482" w:firstLineChars="200"/>
        <w:rPr>
          <w:rFonts w:ascii="宋体" w:hAnsi="宋体" w:cs="宋体"/>
          <w:b/>
          <w:sz w:val="24"/>
          <w:szCs w:val="24"/>
        </w:rPr>
      </w:pPr>
      <w:r>
        <w:rPr>
          <w:rFonts w:hint="eastAsia" w:ascii="宋体" w:hAnsi="宋体" w:cs="宋体"/>
          <w:b/>
          <w:sz w:val="24"/>
          <w:szCs w:val="24"/>
        </w:rPr>
        <w:t>22</w:t>
      </w:r>
      <w:r>
        <w:rPr>
          <w:rFonts w:hint="eastAsia" w:ascii="宋体" w:hAnsi="宋体" w:cs="宋体"/>
          <w:b/>
          <w:sz w:val="24"/>
          <w:szCs w:val="24"/>
          <w:lang w:val="en-US" w:eastAsia="zh-CN"/>
        </w:rPr>
        <w:t>.</w:t>
      </w:r>
      <w:r>
        <w:rPr>
          <w:rFonts w:hint="eastAsia" w:ascii="宋体" w:hAnsi="宋体" w:cs="宋体"/>
          <w:b/>
          <w:sz w:val="24"/>
          <w:szCs w:val="24"/>
        </w:rPr>
        <w:t>竞谈申请文件的补充、修改与撤回</w:t>
      </w:r>
    </w:p>
    <w:p w14:paraId="777305BB">
      <w:pPr>
        <w:spacing w:line="460" w:lineRule="exact"/>
        <w:ind w:firstLine="480" w:firstLineChars="200"/>
        <w:rPr>
          <w:rFonts w:ascii="宋体" w:hAnsi="宋体" w:cs="宋体"/>
          <w:sz w:val="24"/>
          <w:szCs w:val="24"/>
        </w:rPr>
      </w:pPr>
      <w:r>
        <w:rPr>
          <w:rFonts w:hint="eastAsia" w:ascii="宋体" w:hAnsi="宋体" w:cs="宋体"/>
          <w:sz w:val="24"/>
          <w:szCs w:val="24"/>
        </w:rPr>
        <w:t>22.1  在竞谈申请文件提交之后，申请人不得再进行补充、修改竞谈申请文件。</w:t>
      </w:r>
    </w:p>
    <w:p w14:paraId="38FDE229">
      <w:pPr>
        <w:spacing w:line="460" w:lineRule="exact"/>
        <w:ind w:firstLine="480" w:firstLineChars="200"/>
        <w:rPr>
          <w:rFonts w:ascii="宋体" w:hAnsi="宋体" w:cs="宋体"/>
          <w:sz w:val="24"/>
          <w:szCs w:val="24"/>
        </w:rPr>
      </w:pPr>
      <w:r>
        <w:rPr>
          <w:rFonts w:hint="eastAsia" w:ascii="宋体" w:hAnsi="宋体" w:cs="宋体"/>
          <w:sz w:val="24"/>
          <w:szCs w:val="24"/>
        </w:rPr>
        <w:t>22.2  在竞谈截止时间至竞谈有效期满之前，申请人不得撤回其竞谈文件，否则取消其竞谈资格。</w:t>
      </w:r>
    </w:p>
    <w:p w14:paraId="54C8BA8B">
      <w:pPr>
        <w:spacing w:line="460" w:lineRule="exact"/>
        <w:ind w:firstLine="480" w:firstLineChars="200"/>
        <w:rPr>
          <w:rFonts w:ascii="宋体" w:hAnsi="宋体" w:cs="宋体"/>
          <w:sz w:val="24"/>
          <w:szCs w:val="24"/>
        </w:rPr>
      </w:pPr>
      <w:r>
        <w:rPr>
          <w:rFonts w:hint="eastAsia" w:ascii="宋体" w:hAnsi="宋体" w:cs="宋体"/>
          <w:sz w:val="24"/>
          <w:szCs w:val="24"/>
          <w:lang w:val="en-US" w:eastAsia="zh-CN"/>
        </w:rPr>
        <w:t xml:space="preserve">22.3  </w:t>
      </w:r>
      <w:r>
        <w:rPr>
          <w:rFonts w:hint="eastAsia" w:ascii="宋体" w:hAnsi="宋体" w:cs="宋体"/>
          <w:sz w:val="24"/>
          <w:szCs w:val="24"/>
        </w:rPr>
        <w:t>参加评审的竞谈申请文件在竞谈结束后一律不予退还，各申请人应自行备份留档。</w:t>
      </w:r>
    </w:p>
    <w:p w14:paraId="01E3559B">
      <w:pPr>
        <w:pStyle w:val="4"/>
        <w:spacing w:line="360" w:lineRule="auto"/>
        <w:rPr>
          <w:sz w:val="30"/>
          <w:szCs w:val="30"/>
        </w:rPr>
      </w:pPr>
      <w:bookmarkStart w:id="32" w:name="_Toc2095"/>
      <w:r>
        <w:rPr>
          <w:rFonts w:hint="eastAsia"/>
          <w:sz w:val="30"/>
          <w:szCs w:val="30"/>
        </w:rPr>
        <w:t>（五）竞谈与评审</w:t>
      </w:r>
      <w:bookmarkEnd w:id="32"/>
    </w:p>
    <w:p w14:paraId="63057878">
      <w:pPr>
        <w:spacing w:line="480" w:lineRule="exact"/>
        <w:ind w:firstLine="482" w:firstLineChars="200"/>
        <w:rPr>
          <w:rFonts w:ascii="宋体" w:hAnsi="宋体" w:cs="宋体"/>
          <w:b/>
          <w:sz w:val="24"/>
          <w:szCs w:val="24"/>
        </w:rPr>
      </w:pPr>
      <w:r>
        <w:rPr>
          <w:rFonts w:hint="eastAsia" w:ascii="宋体" w:hAnsi="宋体" w:cs="宋体"/>
          <w:b/>
          <w:sz w:val="24"/>
          <w:szCs w:val="24"/>
        </w:rPr>
        <w:t>23</w:t>
      </w:r>
      <w:r>
        <w:rPr>
          <w:rFonts w:hint="eastAsia" w:ascii="宋体" w:hAnsi="宋体" w:cs="宋体"/>
          <w:b/>
          <w:sz w:val="24"/>
          <w:szCs w:val="24"/>
          <w:lang w:val="en-US" w:eastAsia="zh-CN"/>
        </w:rPr>
        <w:t>.</w:t>
      </w:r>
      <w:r>
        <w:rPr>
          <w:rFonts w:hint="eastAsia" w:ascii="宋体" w:hAnsi="宋体" w:cs="宋体"/>
          <w:b/>
          <w:sz w:val="24"/>
          <w:szCs w:val="24"/>
        </w:rPr>
        <w:t>竞谈程序</w:t>
      </w:r>
    </w:p>
    <w:p w14:paraId="35FB4E20">
      <w:pPr>
        <w:spacing w:line="480" w:lineRule="exact"/>
        <w:ind w:firstLine="480" w:firstLineChars="200"/>
        <w:rPr>
          <w:rFonts w:ascii="宋体" w:hAnsi="宋体" w:cs="宋体"/>
          <w:sz w:val="24"/>
          <w:szCs w:val="24"/>
        </w:rPr>
      </w:pPr>
      <w:r>
        <w:rPr>
          <w:rFonts w:hint="eastAsia" w:ascii="宋体" w:hAnsi="宋体" w:cs="宋体"/>
          <w:sz w:val="24"/>
          <w:szCs w:val="24"/>
        </w:rPr>
        <w:t xml:space="preserve">23.1  </w:t>
      </w:r>
      <w:r>
        <w:rPr>
          <w:rFonts w:hint="eastAsia" w:ascii="宋体" w:hAnsi="宋体" w:cs="宋体"/>
          <w:color w:val="auto"/>
          <w:sz w:val="24"/>
          <w:szCs w:val="24"/>
        </w:rPr>
        <w:t>申请人按本须知前附表所规定的时间和地点进行竞谈。申请人法定代表人或授权代理人必须参加竞谈会议，法人代表需带有效身份证明原件，授权代理人出示法人授权委托书原件、代理人的身份证原件，以便竞谈会议上证明其身份，以上不能出示者视同申请人未参加竞谈会议，其竞谈做无效竞谈处理</w:t>
      </w:r>
      <w:r>
        <w:rPr>
          <w:rFonts w:hint="eastAsia" w:ascii="宋体" w:hAnsi="宋体" w:cs="宋体"/>
          <w:sz w:val="24"/>
          <w:szCs w:val="24"/>
        </w:rPr>
        <w:t>。</w:t>
      </w:r>
    </w:p>
    <w:p w14:paraId="4E68D97A">
      <w:pPr>
        <w:spacing w:line="480" w:lineRule="exact"/>
        <w:ind w:firstLine="480" w:firstLineChars="200"/>
        <w:rPr>
          <w:rFonts w:ascii="宋体" w:hAnsi="宋体" w:cs="宋体"/>
          <w:sz w:val="24"/>
          <w:szCs w:val="24"/>
        </w:rPr>
      </w:pPr>
      <w:r>
        <w:rPr>
          <w:rFonts w:hint="eastAsia" w:ascii="宋体" w:hAnsi="宋体" w:cs="宋体"/>
          <w:sz w:val="24"/>
          <w:szCs w:val="24"/>
        </w:rPr>
        <w:t>23.2  竞谈工作由采购人主持，竞谈程序如下：</w:t>
      </w:r>
    </w:p>
    <w:p w14:paraId="6857C43E">
      <w:pPr>
        <w:spacing w:line="480" w:lineRule="exact"/>
        <w:ind w:firstLine="480" w:firstLineChars="200"/>
        <w:rPr>
          <w:rFonts w:hint="eastAsia" w:ascii="宋体" w:hAnsi="宋体" w:cs="宋体"/>
          <w:sz w:val="24"/>
          <w:szCs w:val="24"/>
        </w:rPr>
      </w:pPr>
      <w:r>
        <w:rPr>
          <w:rFonts w:hint="eastAsia" w:ascii="宋体" w:hAnsi="宋体" w:cs="宋体"/>
          <w:sz w:val="24"/>
          <w:szCs w:val="24"/>
        </w:rPr>
        <w:t>23.2.1现场点到确认申请人，由采购人宣读竞谈纪律；检查申请人法人身份证原件，或法人授权委托书和身份证原件。</w:t>
      </w:r>
    </w:p>
    <w:p w14:paraId="0A7E0028">
      <w:pPr>
        <w:spacing w:line="480" w:lineRule="exact"/>
        <w:ind w:firstLine="480" w:firstLineChars="200"/>
        <w:rPr>
          <w:rFonts w:ascii="宋体" w:hAnsi="宋体" w:cs="宋体"/>
          <w:sz w:val="24"/>
          <w:szCs w:val="24"/>
        </w:rPr>
      </w:pPr>
      <w:r>
        <w:rPr>
          <w:rFonts w:hint="eastAsia" w:ascii="宋体" w:hAnsi="宋体" w:cs="宋体"/>
          <w:sz w:val="24"/>
          <w:szCs w:val="24"/>
        </w:rPr>
        <w:t>23.2.2竞谈</w:t>
      </w:r>
    </w:p>
    <w:p w14:paraId="7FC89AE7">
      <w:pPr>
        <w:spacing w:line="480" w:lineRule="exact"/>
        <w:ind w:firstLine="480" w:firstLineChars="200"/>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eq \o\ac(</w:instrText>
      </w:r>
      <w:r>
        <w:rPr>
          <w:rFonts w:hint="eastAsia" w:ascii="宋体" w:hAnsi="宋体" w:cs="宋体"/>
          <w:position w:val="-4"/>
          <w:sz w:val="36"/>
          <w:szCs w:val="24"/>
        </w:rPr>
        <w:instrText xml:space="preserve">○</w:instrText>
      </w:r>
      <w:r>
        <w:rPr>
          <w:rFonts w:hint="eastAsia" w:ascii="宋体" w:hAnsi="宋体" w:cs="宋体"/>
          <w:sz w:val="24"/>
          <w:szCs w:val="24"/>
        </w:rPr>
        <w:instrText xml:space="preserve">,1)</w:instrText>
      </w:r>
      <w:r>
        <w:rPr>
          <w:rFonts w:hint="eastAsia" w:ascii="宋体" w:hAnsi="宋体" w:cs="宋体"/>
          <w:sz w:val="24"/>
          <w:szCs w:val="24"/>
        </w:rPr>
        <w:fldChar w:fldCharType="end"/>
      </w:r>
      <w:r>
        <w:rPr>
          <w:rFonts w:hint="eastAsia" w:ascii="宋体" w:hAnsi="宋体" w:cs="宋体"/>
          <w:sz w:val="24"/>
          <w:szCs w:val="24"/>
        </w:rPr>
        <w:t xml:space="preserve"> 由各申请人相互检查竞谈申请书密封情况</w:t>
      </w:r>
    </w:p>
    <w:p w14:paraId="1F5FB325">
      <w:pPr>
        <w:spacing w:line="480" w:lineRule="exact"/>
        <w:ind w:firstLine="480" w:firstLineChars="200"/>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eq \o\ac(</w:instrText>
      </w:r>
      <w:r>
        <w:rPr>
          <w:rFonts w:hint="eastAsia" w:ascii="宋体" w:hAnsi="宋体" w:cs="宋体"/>
          <w:position w:val="-4"/>
          <w:sz w:val="36"/>
          <w:szCs w:val="24"/>
        </w:rPr>
        <w:instrText xml:space="preserve">○</w:instrText>
      </w:r>
      <w:r>
        <w:rPr>
          <w:rFonts w:hint="eastAsia" w:ascii="宋体" w:hAnsi="宋体" w:cs="宋体"/>
          <w:sz w:val="24"/>
          <w:szCs w:val="24"/>
        </w:rPr>
        <w:instrText xml:space="preserve">,2)</w:instrText>
      </w:r>
      <w:r>
        <w:rPr>
          <w:rFonts w:hint="eastAsia" w:ascii="宋体" w:hAnsi="宋体" w:cs="宋体"/>
          <w:sz w:val="24"/>
          <w:szCs w:val="24"/>
        </w:rPr>
        <w:fldChar w:fldCharType="end"/>
      </w:r>
      <w:r>
        <w:rPr>
          <w:rFonts w:hint="eastAsia" w:ascii="宋体" w:hAnsi="宋体" w:cs="宋体"/>
          <w:sz w:val="24"/>
          <w:szCs w:val="24"/>
        </w:rPr>
        <w:t xml:space="preserve"> 由采购人按现场签到顺序依次竞谈、记录</w:t>
      </w:r>
    </w:p>
    <w:p w14:paraId="3B067212">
      <w:pPr>
        <w:spacing w:line="480" w:lineRule="exact"/>
        <w:ind w:firstLine="480" w:firstLineChars="200"/>
        <w:rPr>
          <w:rFonts w:hint="eastAsia"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eq \o\ac(</w:instrText>
      </w:r>
      <w:r>
        <w:rPr>
          <w:rFonts w:hint="eastAsia" w:ascii="宋体" w:hAnsi="宋体" w:cs="宋体"/>
          <w:position w:val="-4"/>
          <w:sz w:val="36"/>
          <w:szCs w:val="24"/>
        </w:rPr>
        <w:instrText xml:space="preserve">○</w:instrText>
      </w:r>
      <w:r>
        <w:rPr>
          <w:rFonts w:hint="eastAsia" w:ascii="宋体" w:hAnsi="宋体" w:cs="宋体"/>
          <w:sz w:val="24"/>
          <w:szCs w:val="24"/>
        </w:rPr>
        <w:instrText xml:space="preserve">,3)</w:instrText>
      </w:r>
      <w:r>
        <w:rPr>
          <w:rFonts w:hint="eastAsia" w:ascii="宋体" w:hAnsi="宋体" w:cs="宋体"/>
          <w:sz w:val="24"/>
          <w:szCs w:val="24"/>
        </w:rPr>
        <w:fldChar w:fldCharType="end"/>
      </w:r>
      <w:r>
        <w:rPr>
          <w:rFonts w:hint="eastAsia" w:ascii="宋体" w:hAnsi="宋体" w:cs="宋体"/>
          <w:sz w:val="24"/>
          <w:szCs w:val="24"/>
        </w:rPr>
        <w:t xml:space="preserve"> 竞谈报价宣读结束，由采购人对竞谈申请文件及资格审查证件进行评审。</w:t>
      </w:r>
    </w:p>
    <w:p w14:paraId="7CE917F1">
      <w:pPr>
        <w:spacing w:line="480" w:lineRule="exact"/>
        <w:ind w:firstLine="480" w:firstLineChars="200"/>
        <w:rPr>
          <w:rFonts w:ascii="宋体" w:hAnsi="宋体" w:cs="宋体"/>
          <w:sz w:val="24"/>
          <w:szCs w:val="24"/>
        </w:rPr>
      </w:pPr>
      <w:r>
        <w:rPr>
          <w:rFonts w:hint="eastAsia" w:ascii="宋体" w:hAnsi="宋体" w:cs="宋体"/>
          <w:sz w:val="24"/>
          <w:szCs w:val="24"/>
        </w:rPr>
        <w:t>23.2.3进入评审阶段。</w:t>
      </w:r>
    </w:p>
    <w:p w14:paraId="172B6E5E">
      <w:pPr>
        <w:spacing w:line="480" w:lineRule="exact"/>
        <w:ind w:firstLine="480" w:firstLineChars="200"/>
        <w:rPr>
          <w:rFonts w:ascii="宋体" w:hAnsi="宋体" w:cs="宋体"/>
          <w:sz w:val="24"/>
          <w:szCs w:val="24"/>
        </w:rPr>
      </w:pPr>
      <w:r>
        <w:rPr>
          <w:rFonts w:hint="eastAsia" w:ascii="宋体" w:hAnsi="宋体" w:cs="宋体"/>
          <w:sz w:val="24"/>
          <w:szCs w:val="24"/>
        </w:rPr>
        <w:t>23.3  由采购人对评审过程进行记录，并存档备查。</w:t>
      </w:r>
    </w:p>
    <w:p w14:paraId="26898257">
      <w:pPr>
        <w:spacing w:line="480" w:lineRule="exact"/>
        <w:ind w:firstLine="482" w:firstLineChars="200"/>
        <w:rPr>
          <w:rFonts w:ascii="宋体" w:hAnsi="宋体" w:cs="宋体"/>
          <w:b/>
          <w:kern w:val="0"/>
          <w:sz w:val="24"/>
          <w:szCs w:val="24"/>
        </w:rPr>
      </w:pPr>
      <w:r>
        <w:rPr>
          <w:rFonts w:hint="eastAsia" w:ascii="宋体" w:hAnsi="宋体" w:cs="宋体"/>
          <w:b/>
          <w:sz w:val="24"/>
          <w:szCs w:val="24"/>
        </w:rPr>
        <w:t>24</w:t>
      </w:r>
      <w:r>
        <w:rPr>
          <w:rFonts w:hint="eastAsia" w:ascii="宋体" w:hAnsi="宋体" w:cs="宋体"/>
          <w:b/>
          <w:sz w:val="24"/>
          <w:szCs w:val="24"/>
          <w:lang w:val="en-US" w:eastAsia="zh-CN"/>
        </w:rPr>
        <w:t>.</w:t>
      </w:r>
      <w:r>
        <w:rPr>
          <w:rFonts w:hint="eastAsia" w:ascii="宋体" w:hAnsi="宋体" w:cs="宋体"/>
          <w:b/>
          <w:sz w:val="24"/>
          <w:szCs w:val="24"/>
        </w:rPr>
        <w:t xml:space="preserve">评审 </w:t>
      </w:r>
      <w:bookmarkEnd w:id="22"/>
      <w:bookmarkEnd w:id="23"/>
      <w:bookmarkEnd w:id="24"/>
      <w:bookmarkEnd w:id="25"/>
      <w:bookmarkEnd w:id="26"/>
      <w:bookmarkEnd w:id="27"/>
    </w:p>
    <w:p w14:paraId="0C7E0CFC">
      <w:pPr>
        <w:spacing w:line="480" w:lineRule="exact"/>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24.1评审原则</w:t>
      </w:r>
    </w:p>
    <w:p w14:paraId="5CC1EB86">
      <w:pPr>
        <w:spacing w:line="4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24.1.1最大限度地满足、响应竞谈文件的各项实质性要求；</w:t>
      </w:r>
    </w:p>
    <w:p w14:paraId="09DEAC5A">
      <w:pPr>
        <w:spacing w:line="4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24.1.2科学、公正、公平；</w:t>
      </w:r>
    </w:p>
    <w:p w14:paraId="48A5EE66">
      <w:pPr>
        <w:spacing w:line="4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24.1.3强调竞争性、客观性，减少机会性、主观性；</w:t>
      </w:r>
    </w:p>
    <w:p w14:paraId="5F66A944">
      <w:pPr>
        <w:spacing w:line="4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24.1.4综合评审，得分最高者首选成交，次高者备选成交。</w:t>
      </w:r>
    </w:p>
    <w:p w14:paraId="52CAADDC">
      <w:pPr>
        <w:spacing w:line="480" w:lineRule="exact"/>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24.2评审程序</w:t>
      </w:r>
    </w:p>
    <w:p w14:paraId="041971F1">
      <w:pPr>
        <w:spacing w:line="480" w:lineRule="exact"/>
        <w:ind w:firstLine="480" w:firstLineChars="200"/>
        <w:rPr>
          <w:rFonts w:ascii="Times New Roman" w:hAnsi="Times New Roman" w:eastAsia="方正仿宋_GBK"/>
          <w:b/>
          <w:sz w:val="24"/>
          <w:szCs w:val="24"/>
        </w:rPr>
      </w:pPr>
      <w:r>
        <w:rPr>
          <w:rFonts w:hint="eastAsia" w:asciiTheme="minorEastAsia" w:hAnsiTheme="minorEastAsia" w:eastAsiaTheme="minorEastAsia" w:cstheme="minorEastAsia"/>
          <w:sz w:val="24"/>
          <w:szCs w:val="24"/>
        </w:rPr>
        <w:t>对申请人进行</w:t>
      </w:r>
      <w:r>
        <w:rPr>
          <w:rFonts w:hint="eastAsia" w:asciiTheme="minorEastAsia" w:hAnsiTheme="minorEastAsia" w:eastAsiaTheme="minorEastAsia" w:cstheme="minorEastAsia"/>
          <w:bCs/>
          <w:sz w:val="24"/>
          <w:szCs w:val="24"/>
        </w:rPr>
        <w:t>初步评审。</w:t>
      </w:r>
    </w:p>
    <w:p w14:paraId="223C9799">
      <w:pPr>
        <w:spacing w:line="460" w:lineRule="exact"/>
        <w:ind w:firstLine="482" w:firstLineChars="200"/>
        <w:rPr>
          <w:rFonts w:ascii="Times New Roman" w:hAnsi="Times New Roman" w:eastAsia="方正仿宋_GBK"/>
          <w:b/>
          <w:sz w:val="24"/>
          <w:szCs w:val="24"/>
        </w:rPr>
      </w:pPr>
      <w:r>
        <w:rPr>
          <w:rFonts w:ascii="Times New Roman" w:hAnsi="Times New Roman" w:eastAsia="方正仿宋_GBK"/>
          <w:b/>
          <w:sz w:val="24"/>
          <w:szCs w:val="24"/>
        </w:rPr>
        <w:t>24.3</w:t>
      </w:r>
      <w:r>
        <w:rPr>
          <w:rFonts w:ascii="Times New Roman" w:hAnsi="Times New Roman" w:eastAsia="方正仿宋_GBK"/>
          <w:b/>
          <w:sz w:val="24"/>
          <w:szCs w:val="24"/>
          <w:highlight w:val="none"/>
        </w:rPr>
        <w:t>具体评分办法及量分标准</w:t>
      </w:r>
    </w:p>
    <w:tbl>
      <w:tblPr>
        <w:tblStyle w:val="9"/>
        <w:tblW w:w="9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9"/>
        <w:gridCol w:w="928"/>
        <w:gridCol w:w="227"/>
        <w:gridCol w:w="974"/>
        <w:gridCol w:w="393"/>
        <w:gridCol w:w="499"/>
        <w:gridCol w:w="489"/>
        <w:gridCol w:w="364"/>
        <w:gridCol w:w="4575"/>
      </w:tblGrid>
      <w:tr w14:paraId="6F70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80" w:type="dxa"/>
            <w:noWrap w:val="0"/>
            <w:vAlign w:val="center"/>
          </w:tcPr>
          <w:p w14:paraId="17340AAB">
            <w:pPr>
              <w:tabs>
                <w:tab w:val="center" w:pos="4153"/>
                <w:tab w:val="right" w:pos="8306"/>
              </w:tabs>
              <w:snapToGrid w:val="0"/>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条款号</w:t>
            </w:r>
          </w:p>
        </w:tc>
        <w:tc>
          <w:tcPr>
            <w:tcW w:w="2138" w:type="dxa"/>
            <w:gridSpan w:val="4"/>
            <w:noWrap w:val="0"/>
            <w:vAlign w:val="center"/>
          </w:tcPr>
          <w:p w14:paraId="161D1832">
            <w:pPr>
              <w:tabs>
                <w:tab w:val="center" w:pos="4153"/>
                <w:tab w:val="right" w:pos="8306"/>
              </w:tabs>
              <w:snapToGrid w:val="0"/>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评审因素</w:t>
            </w:r>
          </w:p>
        </w:tc>
        <w:tc>
          <w:tcPr>
            <w:tcW w:w="6320" w:type="dxa"/>
            <w:gridSpan w:val="5"/>
            <w:noWrap w:val="0"/>
            <w:vAlign w:val="center"/>
          </w:tcPr>
          <w:p w14:paraId="334ACCF0">
            <w:pPr>
              <w:tabs>
                <w:tab w:val="center" w:pos="4153"/>
                <w:tab w:val="right" w:pos="8306"/>
              </w:tabs>
              <w:snapToGrid w:val="0"/>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评审标准</w:t>
            </w:r>
          </w:p>
        </w:tc>
      </w:tr>
      <w:tr w14:paraId="77FA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jc w:val="center"/>
        </w:trPr>
        <w:tc>
          <w:tcPr>
            <w:tcW w:w="1080" w:type="dxa"/>
            <w:noWrap w:val="0"/>
            <w:vAlign w:val="center"/>
          </w:tcPr>
          <w:p w14:paraId="4623AEEF">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2138" w:type="dxa"/>
            <w:gridSpan w:val="4"/>
            <w:noWrap w:val="0"/>
            <w:vAlign w:val="center"/>
          </w:tcPr>
          <w:p w14:paraId="52EE7A65">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分值构成</w:t>
            </w:r>
          </w:p>
          <w:p w14:paraId="22452D7C">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（总分100分）</w:t>
            </w:r>
          </w:p>
        </w:tc>
        <w:tc>
          <w:tcPr>
            <w:tcW w:w="6320" w:type="dxa"/>
            <w:gridSpan w:val="5"/>
            <w:noWrap w:val="0"/>
            <w:vAlign w:val="center"/>
          </w:tcPr>
          <w:p w14:paraId="306204E9">
            <w:pPr>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综合评分满分100分，根据以下评分项得分进行计算，即：</w:t>
            </w:r>
          </w:p>
          <w:p w14:paraId="074A7588">
            <w:pPr>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投标人综合评分=A+B+C</w:t>
            </w:r>
          </w:p>
          <w:p w14:paraId="74FF646D">
            <w:pPr>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A = 商务部分评分</w:t>
            </w:r>
          </w:p>
          <w:p w14:paraId="65C81F34">
            <w:pPr>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B =</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技术部分评分</w:t>
            </w:r>
          </w:p>
          <w:p w14:paraId="40316AD6">
            <w:pPr>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C = 投标报价部分评分</w:t>
            </w:r>
          </w:p>
        </w:tc>
      </w:tr>
      <w:tr w14:paraId="3063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80" w:type="dxa"/>
            <w:noWrap w:val="0"/>
            <w:vAlign w:val="center"/>
          </w:tcPr>
          <w:p w14:paraId="59F79040">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2</w:t>
            </w:r>
          </w:p>
        </w:tc>
        <w:tc>
          <w:tcPr>
            <w:tcW w:w="8458" w:type="dxa"/>
            <w:gridSpan w:val="9"/>
            <w:noWrap w:val="0"/>
            <w:vAlign w:val="center"/>
          </w:tcPr>
          <w:p w14:paraId="5EFE312A">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评分标准</w:t>
            </w:r>
          </w:p>
        </w:tc>
      </w:tr>
      <w:tr w14:paraId="33AF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538" w:type="dxa"/>
            <w:gridSpan w:val="10"/>
            <w:noWrap w:val="0"/>
            <w:vAlign w:val="center"/>
          </w:tcPr>
          <w:p w14:paraId="35DE5B4A">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商务部分评分标准表（满分</w:t>
            </w:r>
            <w:r>
              <w:rPr>
                <w:rFonts w:hint="eastAsia" w:asciiTheme="minorEastAsia" w:hAnsiTheme="minorEastAsia" w:eastAsiaTheme="minorEastAsia" w:cstheme="minorEastAsia"/>
                <w:b/>
                <w:color w:val="000000"/>
                <w:sz w:val="24"/>
                <w:szCs w:val="24"/>
                <w:lang w:val="en-US" w:eastAsia="zh-CN"/>
              </w:rPr>
              <w:t>10</w:t>
            </w:r>
            <w:r>
              <w:rPr>
                <w:rFonts w:hint="eastAsia" w:asciiTheme="minorEastAsia" w:hAnsiTheme="minorEastAsia" w:eastAsiaTheme="minorEastAsia" w:cstheme="minorEastAsia"/>
                <w:b/>
                <w:color w:val="000000"/>
                <w:sz w:val="24"/>
                <w:szCs w:val="24"/>
              </w:rPr>
              <w:t>分）</w:t>
            </w:r>
          </w:p>
        </w:tc>
      </w:tr>
      <w:tr w14:paraId="71A3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080" w:type="dxa"/>
            <w:noWrap w:val="0"/>
            <w:vAlign w:val="center"/>
          </w:tcPr>
          <w:p w14:paraId="39DA769A">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条款号</w:t>
            </w:r>
          </w:p>
        </w:tc>
        <w:tc>
          <w:tcPr>
            <w:tcW w:w="2531" w:type="dxa"/>
            <w:gridSpan w:val="5"/>
            <w:noWrap w:val="0"/>
            <w:vAlign w:val="center"/>
          </w:tcPr>
          <w:p w14:paraId="4B325B7B">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评审项目</w:t>
            </w:r>
          </w:p>
        </w:tc>
        <w:tc>
          <w:tcPr>
            <w:tcW w:w="1352" w:type="dxa"/>
            <w:gridSpan w:val="3"/>
            <w:noWrap w:val="0"/>
            <w:vAlign w:val="center"/>
          </w:tcPr>
          <w:p w14:paraId="7EADB069">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评审因素分值</w:t>
            </w:r>
          </w:p>
        </w:tc>
        <w:tc>
          <w:tcPr>
            <w:tcW w:w="4575" w:type="dxa"/>
            <w:noWrap w:val="0"/>
            <w:vAlign w:val="center"/>
          </w:tcPr>
          <w:p w14:paraId="56A2E0B6">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评审标准</w:t>
            </w:r>
          </w:p>
        </w:tc>
      </w:tr>
      <w:tr w14:paraId="564B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080" w:type="dxa"/>
            <w:vMerge w:val="restart"/>
            <w:noWrap w:val="0"/>
            <w:vAlign w:val="center"/>
          </w:tcPr>
          <w:p w14:paraId="66BE15A6">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2.1</w:t>
            </w:r>
          </w:p>
        </w:tc>
        <w:tc>
          <w:tcPr>
            <w:tcW w:w="937" w:type="dxa"/>
            <w:gridSpan w:val="2"/>
            <w:vMerge w:val="restart"/>
            <w:noWrap w:val="0"/>
            <w:vAlign w:val="center"/>
          </w:tcPr>
          <w:p w14:paraId="1FA44E18">
            <w:pPr>
              <w:spacing w:line="36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rPr>
              <w:t>商务部分评分标准表（满分10分）</w:t>
            </w:r>
          </w:p>
        </w:tc>
        <w:tc>
          <w:tcPr>
            <w:tcW w:w="1594" w:type="dxa"/>
            <w:gridSpan w:val="3"/>
            <w:noWrap w:val="0"/>
            <w:vAlign w:val="center"/>
          </w:tcPr>
          <w:p w14:paraId="2C0AE15D">
            <w:pPr>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auto"/>
                <w:sz w:val="24"/>
                <w:szCs w:val="24"/>
              </w:rPr>
              <w:t>①</w:t>
            </w:r>
            <w:r>
              <w:rPr>
                <w:rFonts w:hint="eastAsia" w:asciiTheme="minorEastAsia" w:hAnsiTheme="minorEastAsia" w:eastAsiaTheme="minorEastAsia" w:cstheme="minorEastAsia"/>
                <w:b w:val="0"/>
                <w:bCs w:val="0"/>
                <w:color w:val="auto"/>
                <w:sz w:val="24"/>
                <w:szCs w:val="24"/>
                <w:lang w:val="en-US" w:eastAsia="zh-CN"/>
              </w:rPr>
              <w:t>资质证书</w:t>
            </w:r>
          </w:p>
        </w:tc>
        <w:tc>
          <w:tcPr>
            <w:tcW w:w="1352" w:type="dxa"/>
            <w:gridSpan w:val="3"/>
            <w:noWrap w:val="0"/>
            <w:vAlign w:val="center"/>
          </w:tcPr>
          <w:p w14:paraId="74321834">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分</w:t>
            </w:r>
          </w:p>
        </w:tc>
        <w:tc>
          <w:tcPr>
            <w:tcW w:w="4575" w:type="dxa"/>
            <w:noWrap w:val="0"/>
            <w:vAlign w:val="top"/>
          </w:tcPr>
          <w:p w14:paraId="114F31B1">
            <w:pPr>
              <w:pStyle w:val="2"/>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color w:val="auto"/>
                <w:sz w:val="24"/>
                <w:szCs w:val="24"/>
                <w:lang w:val="en-US" w:eastAsia="zh-CN"/>
              </w:rPr>
              <w:t>评审营业执照、资质证书、开户许可证（或存款信息）是否满足要求，得0～3分；缺项不得分，满分3分</w:t>
            </w:r>
            <w:r>
              <w:rPr>
                <w:rFonts w:hint="eastAsia" w:asciiTheme="minorEastAsia" w:hAnsiTheme="minorEastAsia" w:eastAsiaTheme="minorEastAsia" w:cstheme="minorEastAsia"/>
                <w:color w:val="auto"/>
                <w:sz w:val="24"/>
                <w:szCs w:val="24"/>
              </w:rPr>
              <w:t>。</w:t>
            </w:r>
          </w:p>
        </w:tc>
      </w:tr>
      <w:tr w14:paraId="1B27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080" w:type="dxa"/>
            <w:vMerge w:val="continue"/>
            <w:noWrap w:val="0"/>
            <w:vAlign w:val="center"/>
          </w:tcPr>
          <w:p w14:paraId="49D0FAC4">
            <w:pPr>
              <w:spacing w:line="360" w:lineRule="exact"/>
              <w:jc w:val="center"/>
              <w:rPr>
                <w:rFonts w:hint="eastAsia" w:asciiTheme="minorEastAsia" w:hAnsiTheme="minorEastAsia" w:eastAsiaTheme="minorEastAsia" w:cstheme="minorEastAsia"/>
                <w:sz w:val="24"/>
                <w:szCs w:val="24"/>
              </w:rPr>
            </w:pPr>
          </w:p>
        </w:tc>
        <w:tc>
          <w:tcPr>
            <w:tcW w:w="937" w:type="dxa"/>
            <w:gridSpan w:val="2"/>
            <w:vMerge w:val="continue"/>
            <w:noWrap w:val="0"/>
            <w:vAlign w:val="center"/>
          </w:tcPr>
          <w:p w14:paraId="7A90FB68">
            <w:pPr>
              <w:spacing w:line="360" w:lineRule="exact"/>
              <w:jc w:val="center"/>
              <w:rPr>
                <w:rFonts w:hint="eastAsia" w:asciiTheme="minorEastAsia" w:hAnsiTheme="minorEastAsia" w:eastAsiaTheme="minorEastAsia" w:cstheme="minorEastAsia"/>
                <w:sz w:val="24"/>
                <w:szCs w:val="24"/>
              </w:rPr>
            </w:pPr>
          </w:p>
        </w:tc>
        <w:tc>
          <w:tcPr>
            <w:tcW w:w="1594" w:type="dxa"/>
            <w:gridSpan w:val="3"/>
            <w:noWrap w:val="0"/>
            <w:vAlign w:val="center"/>
          </w:tcPr>
          <w:p w14:paraId="6AC1F7C7">
            <w:pPr>
              <w:spacing w:line="360" w:lineRule="exact"/>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color w:val="auto"/>
                <w:sz w:val="24"/>
                <w:szCs w:val="24"/>
              </w:rPr>
              <w:t>②</w:t>
            </w:r>
            <w:r>
              <w:rPr>
                <w:rFonts w:hint="eastAsia" w:asciiTheme="minorEastAsia" w:hAnsiTheme="minorEastAsia" w:eastAsiaTheme="minorEastAsia" w:cstheme="minorEastAsia"/>
                <w:b w:val="0"/>
                <w:bCs w:val="0"/>
                <w:color w:val="auto"/>
                <w:sz w:val="24"/>
                <w:szCs w:val="24"/>
                <w:lang w:val="en-US" w:eastAsia="zh-CN"/>
              </w:rPr>
              <w:t>类似业绩</w:t>
            </w:r>
          </w:p>
        </w:tc>
        <w:tc>
          <w:tcPr>
            <w:tcW w:w="1352" w:type="dxa"/>
            <w:gridSpan w:val="3"/>
            <w:noWrap w:val="0"/>
            <w:vAlign w:val="center"/>
          </w:tcPr>
          <w:p w14:paraId="7793D7C5">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3分</w:t>
            </w:r>
          </w:p>
        </w:tc>
        <w:tc>
          <w:tcPr>
            <w:tcW w:w="4575" w:type="dxa"/>
            <w:noWrap w:val="0"/>
            <w:vAlign w:val="top"/>
          </w:tcPr>
          <w:p w14:paraId="33D58D0D">
            <w:pPr>
              <w:spacing w:line="360" w:lineRule="exact"/>
              <w:jc w:val="both"/>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提供类似业绩3个得</w:t>
            </w:r>
            <w:r>
              <w:rPr>
                <w:rFonts w:hint="eastAsia" w:asciiTheme="minorEastAsia" w:hAnsiTheme="minorEastAsia" w:cstheme="minorEastAsia"/>
                <w:color w:val="000000"/>
                <w:sz w:val="24"/>
                <w:szCs w:val="24"/>
                <w:lang w:val="en-US" w:eastAsia="zh-CN"/>
              </w:rPr>
              <w:t>1</w:t>
            </w:r>
            <w:r>
              <w:rPr>
                <w:rFonts w:hint="eastAsia" w:asciiTheme="minorEastAsia" w:hAnsiTheme="minorEastAsia" w:eastAsiaTheme="minorEastAsia" w:cstheme="minorEastAsia"/>
                <w:color w:val="000000"/>
                <w:sz w:val="24"/>
                <w:szCs w:val="24"/>
                <w:lang w:val="en-US" w:eastAsia="zh-CN"/>
              </w:rPr>
              <w:t>分，每增加1个业绩增加1分，满分3分</w:t>
            </w:r>
            <w:r>
              <w:rPr>
                <w:rFonts w:hint="eastAsia" w:asciiTheme="minorEastAsia" w:hAnsiTheme="minorEastAsia" w:cstheme="minorEastAsia"/>
                <w:color w:val="000000"/>
                <w:sz w:val="24"/>
                <w:szCs w:val="24"/>
                <w:lang w:val="en-US" w:eastAsia="zh-CN"/>
              </w:rPr>
              <w:t>。</w:t>
            </w:r>
          </w:p>
        </w:tc>
      </w:tr>
      <w:tr w14:paraId="50B9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080" w:type="dxa"/>
            <w:vMerge w:val="continue"/>
            <w:noWrap w:val="0"/>
            <w:vAlign w:val="center"/>
          </w:tcPr>
          <w:p w14:paraId="5543C3BE">
            <w:pPr>
              <w:spacing w:line="360" w:lineRule="exact"/>
              <w:jc w:val="center"/>
              <w:rPr>
                <w:rFonts w:hint="eastAsia" w:asciiTheme="minorEastAsia" w:hAnsiTheme="minorEastAsia" w:eastAsiaTheme="minorEastAsia" w:cstheme="minorEastAsia"/>
                <w:color w:val="000000"/>
                <w:sz w:val="24"/>
                <w:szCs w:val="24"/>
                <w:lang w:val="en-US" w:eastAsia="zh-CN"/>
              </w:rPr>
            </w:pPr>
          </w:p>
        </w:tc>
        <w:tc>
          <w:tcPr>
            <w:tcW w:w="937" w:type="dxa"/>
            <w:gridSpan w:val="2"/>
            <w:vMerge w:val="continue"/>
            <w:noWrap w:val="0"/>
            <w:vAlign w:val="center"/>
          </w:tcPr>
          <w:p w14:paraId="6610AF9D">
            <w:pPr>
              <w:spacing w:line="360" w:lineRule="exact"/>
              <w:jc w:val="center"/>
              <w:rPr>
                <w:rFonts w:hint="eastAsia" w:asciiTheme="minorEastAsia" w:hAnsiTheme="minorEastAsia" w:eastAsiaTheme="minorEastAsia" w:cstheme="minorEastAsia"/>
                <w:color w:val="000000"/>
                <w:sz w:val="24"/>
                <w:szCs w:val="24"/>
                <w:lang w:val="en-US" w:eastAsia="zh-CN"/>
              </w:rPr>
            </w:pPr>
          </w:p>
        </w:tc>
        <w:tc>
          <w:tcPr>
            <w:tcW w:w="1594" w:type="dxa"/>
            <w:gridSpan w:val="3"/>
            <w:noWrap w:val="0"/>
            <w:vAlign w:val="center"/>
          </w:tcPr>
          <w:p w14:paraId="642915F2">
            <w:pPr>
              <w:spacing w:line="360" w:lineRule="exact"/>
              <w:jc w:val="both"/>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③信誉情况</w:t>
            </w:r>
          </w:p>
        </w:tc>
        <w:tc>
          <w:tcPr>
            <w:tcW w:w="1352" w:type="dxa"/>
            <w:gridSpan w:val="3"/>
            <w:noWrap w:val="0"/>
            <w:vAlign w:val="center"/>
          </w:tcPr>
          <w:p w14:paraId="1211E6F6">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2分</w:t>
            </w:r>
          </w:p>
        </w:tc>
        <w:tc>
          <w:tcPr>
            <w:tcW w:w="4575" w:type="dxa"/>
            <w:noWrap w:val="0"/>
            <w:vAlign w:val="top"/>
          </w:tcPr>
          <w:p w14:paraId="59398622">
            <w:pPr>
              <w:spacing w:line="360" w:lineRule="exact"/>
              <w:jc w:val="both"/>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提供信誉证明文件（需提供国家企业信用信息公示系统查询情况）及近三年财务状况，缺项不得分，满分2分。</w:t>
            </w:r>
          </w:p>
        </w:tc>
      </w:tr>
      <w:tr w14:paraId="56E8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080" w:type="dxa"/>
            <w:vMerge w:val="continue"/>
            <w:noWrap w:val="0"/>
            <w:vAlign w:val="center"/>
          </w:tcPr>
          <w:p w14:paraId="0C23D269">
            <w:pPr>
              <w:spacing w:line="360" w:lineRule="exact"/>
              <w:jc w:val="center"/>
              <w:rPr>
                <w:rFonts w:hint="eastAsia" w:asciiTheme="minorEastAsia" w:hAnsiTheme="minorEastAsia" w:eastAsiaTheme="minorEastAsia" w:cstheme="minorEastAsia"/>
                <w:color w:val="000000"/>
                <w:sz w:val="24"/>
                <w:szCs w:val="24"/>
                <w:lang w:val="en-US" w:eastAsia="zh-CN"/>
              </w:rPr>
            </w:pPr>
          </w:p>
        </w:tc>
        <w:tc>
          <w:tcPr>
            <w:tcW w:w="937" w:type="dxa"/>
            <w:gridSpan w:val="2"/>
            <w:vMerge w:val="continue"/>
            <w:noWrap w:val="0"/>
            <w:vAlign w:val="center"/>
          </w:tcPr>
          <w:p w14:paraId="5F8596EA">
            <w:pPr>
              <w:spacing w:line="360" w:lineRule="exact"/>
              <w:jc w:val="center"/>
              <w:rPr>
                <w:rFonts w:hint="eastAsia" w:asciiTheme="minorEastAsia" w:hAnsiTheme="minorEastAsia" w:eastAsiaTheme="minorEastAsia" w:cstheme="minorEastAsia"/>
                <w:color w:val="000000"/>
                <w:sz w:val="24"/>
                <w:szCs w:val="24"/>
                <w:lang w:val="en-US" w:eastAsia="zh-CN"/>
              </w:rPr>
            </w:pPr>
          </w:p>
        </w:tc>
        <w:tc>
          <w:tcPr>
            <w:tcW w:w="1594" w:type="dxa"/>
            <w:gridSpan w:val="3"/>
            <w:noWrap w:val="0"/>
            <w:vAlign w:val="center"/>
          </w:tcPr>
          <w:p w14:paraId="3EA302D1">
            <w:pPr>
              <w:spacing w:line="360" w:lineRule="exact"/>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④其它要求</w:t>
            </w:r>
          </w:p>
        </w:tc>
        <w:tc>
          <w:tcPr>
            <w:tcW w:w="1352" w:type="dxa"/>
            <w:gridSpan w:val="3"/>
            <w:noWrap w:val="0"/>
            <w:vAlign w:val="center"/>
          </w:tcPr>
          <w:p w14:paraId="55A2F02F">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2分</w:t>
            </w:r>
          </w:p>
        </w:tc>
        <w:tc>
          <w:tcPr>
            <w:tcW w:w="4575" w:type="dxa"/>
            <w:noWrap w:val="0"/>
            <w:vAlign w:val="top"/>
          </w:tcPr>
          <w:p w14:paraId="7D36325A">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法定代表人身份证明书、法定代表人授权委托书、竞谈申请人代表身份证</w:t>
            </w:r>
            <w:r>
              <w:rPr>
                <w:rFonts w:hint="eastAsia" w:asciiTheme="minorEastAsia" w:hAnsiTheme="minorEastAsia" w:cstheme="minorEastAsia"/>
                <w:color w:val="auto"/>
                <w:sz w:val="24"/>
                <w:szCs w:val="24"/>
                <w:lang w:eastAsia="zh-CN"/>
              </w:rPr>
              <w:t>。</w:t>
            </w:r>
          </w:p>
          <w:p w14:paraId="790EE259">
            <w:pPr>
              <w:spacing w:line="360" w:lineRule="exact"/>
              <w:jc w:val="both"/>
              <w:rPr>
                <w:rFonts w:hint="eastAsia" w:asciiTheme="minorEastAsia" w:hAnsiTheme="minorEastAsia" w:eastAsiaTheme="minorEastAsia" w:cstheme="minorEastAsia"/>
                <w:b w:val="0"/>
                <w:bCs w:val="0"/>
                <w:color w:val="auto"/>
                <w:sz w:val="24"/>
                <w:szCs w:val="24"/>
                <w:lang w:val="en-US" w:eastAsia="zh-CN"/>
              </w:rPr>
            </w:pPr>
          </w:p>
        </w:tc>
      </w:tr>
      <w:tr w14:paraId="30FC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9538" w:type="dxa"/>
            <w:gridSpan w:val="10"/>
            <w:noWrap w:val="0"/>
            <w:vAlign w:val="center"/>
          </w:tcPr>
          <w:p w14:paraId="5965C093">
            <w:pPr>
              <w:spacing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技术部分</w:t>
            </w:r>
            <w:r>
              <w:rPr>
                <w:rFonts w:hint="eastAsia" w:asciiTheme="minorEastAsia" w:hAnsiTheme="minorEastAsia" w:eastAsiaTheme="minorEastAsia" w:cstheme="minorEastAsia"/>
                <w:b/>
                <w:color w:val="000000"/>
                <w:sz w:val="24"/>
                <w:szCs w:val="24"/>
              </w:rPr>
              <w:t>评分标准表</w:t>
            </w:r>
            <w:r>
              <w:rPr>
                <w:rFonts w:hint="eastAsia" w:asciiTheme="minorEastAsia" w:hAnsiTheme="minorEastAsia" w:cstheme="minorEastAsia"/>
                <w:b/>
                <w:color w:val="000000"/>
                <w:sz w:val="24"/>
                <w:szCs w:val="24"/>
                <w:lang w:val="en-US" w:eastAsia="zh-CN"/>
              </w:rPr>
              <w:t xml:space="preserve"> </w:t>
            </w:r>
            <w:r>
              <w:rPr>
                <w:rFonts w:hint="eastAsia" w:asciiTheme="minorEastAsia" w:hAnsiTheme="minorEastAsia" w:eastAsiaTheme="minorEastAsia" w:cstheme="minorEastAsia"/>
                <w:b/>
                <w:color w:val="000000"/>
                <w:sz w:val="24"/>
                <w:szCs w:val="24"/>
              </w:rPr>
              <w:t>（满分</w:t>
            </w:r>
            <w:r>
              <w:rPr>
                <w:rFonts w:hint="eastAsia" w:asciiTheme="minorEastAsia" w:hAnsiTheme="minorEastAsia" w:eastAsiaTheme="minorEastAsia" w:cstheme="minorEastAsia"/>
                <w:b/>
                <w:color w:val="000000"/>
                <w:sz w:val="24"/>
                <w:szCs w:val="24"/>
                <w:lang w:val="en-US" w:eastAsia="zh-CN"/>
              </w:rPr>
              <w:t>40</w:t>
            </w:r>
            <w:r>
              <w:rPr>
                <w:rFonts w:hint="eastAsia" w:asciiTheme="minorEastAsia" w:hAnsiTheme="minorEastAsia" w:eastAsiaTheme="minorEastAsia" w:cstheme="minorEastAsia"/>
                <w:b/>
                <w:color w:val="000000"/>
                <w:sz w:val="24"/>
                <w:szCs w:val="24"/>
              </w:rPr>
              <w:t>分）</w:t>
            </w:r>
          </w:p>
        </w:tc>
      </w:tr>
      <w:tr w14:paraId="3ABF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089" w:type="dxa"/>
            <w:gridSpan w:val="2"/>
            <w:noWrap w:val="0"/>
            <w:vAlign w:val="center"/>
          </w:tcPr>
          <w:p w14:paraId="63B25A65">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条款号</w:t>
            </w:r>
          </w:p>
        </w:tc>
        <w:tc>
          <w:tcPr>
            <w:tcW w:w="1155" w:type="dxa"/>
            <w:gridSpan w:val="2"/>
            <w:noWrap w:val="0"/>
            <w:vAlign w:val="center"/>
          </w:tcPr>
          <w:p w14:paraId="016942F3">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评审项目</w:t>
            </w:r>
          </w:p>
        </w:tc>
        <w:tc>
          <w:tcPr>
            <w:tcW w:w="2355" w:type="dxa"/>
            <w:gridSpan w:val="4"/>
            <w:noWrap w:val="0"/>
            <w:vAlign w:val="center"/>
          </w:tcPr>
          <w:p w14:paraId="62165D01">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评审因素分值</w:t>
            </w:r>
          </w:p>
        </w:tc>
        <w:tc>
          <w:tcPr>
            <w:tcW w:w="4939" w:type="dxa"/>
            <w:gridSpan w:val="2"/>
            <w:noWrap w:val="0"/>
            <w:vAlign w:val="center"/>
          </w:tcPr>
          <w:p w14:paraId="52470DF7">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评审标准</w:t>
            </w:r>
          </w:p>
        </w:tc>
      </w:tr>
      <w:tr w14:paraId="205C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1080" w:type="dxa"/>
            <w:vMerge w:val="restart"/>
            <w:noWrap w:val="0"/>
            <w:vAlign w:val="center"/>
          </w:tcPr>
          <w:p w14:paraId="43D9529E">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2.2</w:t>
            </w:r>
          </w:p>
        </w:tc>
        <w:tc>
          <w:tcPr>
            <w:tcW w:w="1164" w:type="dxa"/>
            <w:gridSpan w:val="3"/>
            <w:vMerge w:val="restart"/>
            <w:noWrap w:val="0"/>
            <w:vAlign w:val="center"/>
          </w:tcPr>
          <w:p w14:paraId="7848039B">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技术部分</w:t>
            </w:r>
            <w:r>
              <w:rPr>
                <w:rFonts w:hint="eastAsia" w:asciiTheme="minorEastAsia" w:hAnsiTheme="minorEastAsia" w:eastAsiaTheme="minorEastAsia" w:cstheme="minorEastAsia"/>
                <w:color w:val="000000"/>
                <w:sz w:val="24"/>
                <w:szCs w:val="24"/>
              </w:rPr>
              <w:t>评审（</w:t>
            </w:r>
            <w:r>
              <w:rPr>
                <w:rFonts w:hint="eastAsia" w:asciiTheme="minorEastAsia" w:hAnsiTheme="minorEastAsia" w:eastAsiaTheme="minorEastAsia" w:cstheme="minorEastAsia"/>
                <w:color w:val="000000"/>
                <w:sz w:val="24"/>
                <w:szCs w:val="24"/>
                <w:highlight w:val="none"/>
              </w:rPr>
              <w:t>满分</w:t>
            </w:r>
            <w:r>
              <w:rPr>
                <w:rFonts w:hint="eastAsia" w:asciiTheme="minorEastAsia" w:hAnsiTheme="minorEastAsia" w:eastAsiaTheme="minorEastAsia" w:cstheme="minorEastAsia"/>
                <w:color w:val="000000"/>
                <w:sz w:val="24"/>
                <w:szCs w:val="24"/>
                <w:highlight w:val="none"/>
                <w:lang w:val="en-US" w:eastAsia="zh-CN"/>
              </w:rPr>
              <w:t>40</w:t>
            </w:r>
            <w:r>
              <w:rPr>
                <w:rFonts w:hint="eastAsia" w:asciiTheme="minorEastAsia" w:hAnsiTheme="minorEastAsia" w:eastAsiaTheme="minorEastAsia" w:cstheme="minorEastAsia"/>
                <w:color w:val="000000"/>
                <w:sz w:val="24"/>
                <w:szCs w:val="24"/>
                <w:highlight w:val="none"/>
              </w:rPr>
              <w:t>分</w:t>
            </w:r>
            <w:r>
              <w:rPr>
                <w:rFonts w:hint="eastAsia" w:asciiTheme="minorEastAsia" w:hAnsiTheme="minorEastAsia" w:eastAsiaTheme="minorEastAsia" w:cstheme="minorEastAsia"/>
                <w:color w:val="000000"/>
                <w:sz w:val="24"/>
                <w:szCs w:val="24"/>
              </w:rPr>
              <w:t>）</w:t>
            </w:r>
          </w:p>
        </w:tc>
        <w:tc>
          <w:tcPr>
            <w:tcW w:w="1367" w:type="dxa"/>
            <w:gridSpan w:val="2"/>
            <w:tcBorders>
              <w:bottom w:val="single" w:color="auto" w:sz="4" w:space="0"/>
            </w:tcBorders>
            <w:noWrap w:val="0"/>
            <w:vAlign w:val="center"/>
          </w:tcPr>
          <w:p w14:paraId="47198198">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rPr>
              <w:t>①</w:t>
            </w:r>
            <w:r>
              <w:rPr>
                <w:rFonts w:hint="eastAsia" w:asciiTheme="minorEastAsia" w:hAnsiTheme="minorEastAsia" w:eastAsiaTheme="minorEastAsia" w:cstheme="minorEastAsia"/>
                <w:color w:val="auto"/>
                <w:sz w:val="24"/>
                <w:szCs w:val="24"/>
                <w:lang w:val="en-US" w:eastAsia="zh-CN"/>
              </w:rPr>
              <w:t>技术人员装备配置情况</w:t>
            </w:r>
          </w:p>
        </w:tc>
        <w:tc>
          <w:tcPr>
            <w:tcW w:w="988" w:type="dxa"/>
            <w:gridSpan w:val="2"/>
            <w:tcBorders>
              <w:bottom w:val="single" w:color="auto" w:sz="4" w:space="0"/>
            </w:tcBorders>
            <w:noWrap w:val="0"/>
            <w:vAlign w:val="center"/>
          </w:tcPr>
          <w:p w14:paraId="15E7AF8D">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15</w:t>
            </w:r>
            <w:r>
              <w:rPr>
                <w:rFonts w:hint="eastAsia" w:asciiTheme="minorEastAsia" w:hAnsiTheme="minorEastAsia" w:eastAsiaTheme="minorEastAsia" w:cstheme="minorEastAsia"/>
                <w:color w:val="000000"/>
                <w:sz w:val="24"/>
                <w:szCs w:val="24"/>
              </w:rPr>
              <w:t>分</w:t>
            </w:r>
          </w:p>
        </w:tc>
        <w:tc>
          <w:tcPr>
            <w:tcW w:w="4939" w:type="dxa"/>
            <w:gridSpan w:val="2"/>
            <w:tcBorders>
              <w:bottom w:val="single" w:color="auto" w:sz="4" w:space="0"/>
            </w:tcBorders>
            <w:noWrap w:val="0"/>
            <w:vAlign w:val="center"/>
          </w:tcPr>
          <w:p w14:paraId="1EA05F4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（1）拟派项目负责人</w:t>
            </w:r>
            <w:r>
              <w:rPr>
                <w:rFonts w:hint="eastAsia" w:asciiTheme="minorEastAsia" w:hAnsiTheme="minorEastAsia" w:eastAsiaTheme="minorEastAsia" w:cstheme="minorEastAsia"/>
                <w:color w:val="auto"/>
                <w:sz w:val="24"/>
                <w:szCs w:val="24"/>
                <w:lang w:val="en-US" w:eastAsia="zh-CN"/>
              </w:rPr>
              <w:t>和详细</w:t>
            </w:r>
            <w:r>
              <w:rPr>
                <w:rFonts w:hint="eastAsia" w:asciiTheme="minorEastAsia" w:hAnsiTheme="minorEastAsia" w:eastAsiaTheme="minorEastAsia" w:cstheme="minorEastAsia"/>
                <w:color w:val="auto"/>
                <w:sz w:val="24"/>
                <w:szCs w:val="24"/>
              </w:rPr>
              <w:t>基本情况</w:t>
            </w:r>
            <w:r>
              <w:rPr>
                <w:rFonts w:hint="eastAsia" w:asciiTheme="minorEastAsia" w:hAnsiTheme="minorEastAsia" w:eastAsiaTheme="minorEastAsia" w:cstheme="minorEastAsia"/>
                <w:color w:val="auto"/>
                <w:sz w:val="24"/>
                <w:szCs w:val="24"/>
                <w:lang w:val="en-US" w:eastAsia="zh-CN"/>
              </w:rPr>
              <w:t>得4分</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项目负责人承担过类似项目的，每</w:t>
            </w:r>
            <w:r>
              <w:rPr>
                <w:rFonts w:hint="eastAsia" w:asciiTheme="minorEastAsia" w:hAnsiTheme="minorEastAsia" w:eastAsiaTheme="minorEastAsia" w:cstheme="minorEastAsia"/>
                <w:color w:val="auto"/>
                <w:sz w:val="24"/>
                <w:szCs w:val="24"/>
                <w:lang w:val="en-US" w:eastAsia="zh-CN"/>
              </w:rPr>
              <w:t>项</w:t>
            </w:r>
            <w:r>
              <w:rPr>
                <w:rFonts w:hint="eastAsia" w:asciiTheme="minorEastAsia" w:hAnsiTheme="minorEastAsia" w:eastAsiaTheme="minorEastAsia" w:cstheme="minorEastAsia"/>
                <w:color w:val="auto"/>
                <w:sz w:val="24"/>
                <w:szCs w:val="24"/>
              </w:rPr>
              <w:t>加2分，最高</w:t>
            </w:r>
            <w:r>
              <w:rPr>
                <w:rFonts w:hint="eastAsia" w:asciiTheme="minorEastAsia" w:hAnsiTheme="minorEastAsia" w:eastAsiaTheme="minorEastAsia" w:cstheme="minorEastAsia"/>
                <w:color w:val="auto"/>
                <w:sz w:val="24"/>
                <w:szCs w:val="24"/>
                <w:lang w:val="en-US" w:eastAsia="zh-CN"/>
              </w:rPr>
              <w:t>得</w:t>
            </w:r>
            <w:r>
              <w:rPr>
                <w:rFonts w:hint="eastAsia" w:asciiTheme="minorEastAsia" w:hAnsiTheme="minorEastAsia" w:eastAsiaTheme="minorEastAsia" w:cstheme="minorEastAsia"/>
                <w:color w:val="auto"/>
                <w:sz w:val="24"/>
                <w:szCs w:val="24"/>
              </w:rPr>
              <w:t>6分</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满分10分。</w:t>
            </w:r>
          </w:p>
          <w:p w14:paraId="11EC789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拟派项目专业技术人员配置齐全</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证书齐全</w:t>
            </w:r>
            <w:r>
              <w:rPr>
                <w:rFonts w:hint="eastAsia" w:asciiTheme="minorEastAsia" w:hAnsiTheme="minorEastAsia" w:eastAsiaTheme="minorEastAsia" w:cstheme="minorEastAsia"/>
                <w:color w:val="auto"/>
                <w:sz w:val="24"/>
                <w:szCs w:val="24"/>
              </w:rPr>
              <w:t>，得0～5分</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满分5分</w:t>
            </w:r>
            <w:r>
              <w:rPr>
                <w:rFonts w:hint="eastAsia" w:asciiTheme="minorEastAsia" w:hAnsiTheme="minorEastAsia" w:eastAsiaTheme="minorEastAsia" w:cstheme="minorEastAsia"/>
                <w:color w:val="auto"/>
                <w:sz w:val="24"/>
                <w:szCs w:val="24"/>
              </w:rPr>
              <w:t>。</w:t>
            </w:r>
          </w:p>
        </w:tc>
      </w:tr>
      <w:tr w14:paraId="00B3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1080" w:type="dxa"/>
            <w:vMerge w:val="continue"/>
            <w:noWrap w:val="0"/>
            <w:vAlign w:val="center"/>
          </w:tcPr>
          <w:p w14:paraId="5D721C3E">
            <w:pPr>
              <w:spacing w:line="360" w:lineRule="exact"/>
              <w:jc w:val="center"/>
              <w:rPr>
                <w:rFonts w:hint="eastAsia" w:asciiTheme="minorEastAsia" w:hAnsiTheme="minorEastAsia" w:eastAsiaTheme="minorEastAsia" w:cstheme="minorEastAsia"/>
                <w:color w:val="000000"/>
                <w:sz w:val="24"/>
                <w:szCs w:val="24"/>
              </w:rPr>
            </w:pPr>
          </w:p>
        </w:tc>
        <w:tc>
          <w:tcPr>
            <w:tcW w:w="1164" w:type="dxa"/>
            <w:gridSpan w:val="3"/>
            <w:vMerge w:val="continue"/>
            <w:noWrap w:val="0"/>
            <w:vAlign w:val="center"/>
          </w:tcPr>
          <w:p w14:paraId="2064C05D">
            <w:pPr>
              <w:spacing w:line="360" w:lineRule="exact"/>
              <w:jc w:val="center"/>
              <w:rPr>
                <w:rFonts w:hint="eastAsia" w:asciiTheme="minorEastAsia" w:hAnsiTheme="minorEastAsia" w:eastAsiaTheme="minorEastAsia" w:cstheme="minorEastAsia"/>
                <w:sz w:val="24"/>
                <w:szCs w:val="24"/>
              </w:rPr>
            </w:pPr>
          </w:p>
        </w:tc>
        <w:tc>
          <w:tcPr>
            <w:tcW w:w="1367" w:type="dxa"/>
            <w:gridSpan w:val="2"/>
            <w:tcBorders>
              <w:bottom w:val="single" w:color="auto" w:sz="4" w:space="0"/>
            </w:tcBorders>
            <w:noWrap w:val="0"/>
            <w:vAlign w:val="center"/>
          </w:tcPr>
          <w:p w14:paraId="1B3E1D3D">
            <w:pPr>
              <w:spacing w:line="360" w:lineRule="exact"/>
              <w:jc w:val="center"/>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auto"/>
                <w:sz w:val="24"/>
                <w:szCs w:val="24"/>
              </w:rPr>
              <w:t>②</w:t>
            </w:r>
            <w:r>
              <w:rPr>
                <w:rFonts w:hint="eastAsia" w:asciiTheme="minorEastAsia" w:hAnsiTheme="minorEastAsia" w:eastAsiaTheme="minorEastAsia" w:cstheme="minorEastAsia"/>
                <w:sz w:val="24"/>
                <w:szCs w:val="24"/>
                <w:lang w:val="en-US" w:eastAsia="zh-CN"/>
              </w:rPr>
              <w:t>项目管理方案</w:t>
            </w:r>
          </w:p>
        </w:tc>
        <w:tc>
          <w:tcPr>
            <w:tcW w:w="988" w:type="dxa"/>
            <w:gridSpan w:val="2"/>
            <w:tcBorders>
              <w:bottom w:val="single" w:color="auto" w:sz="4" w:space="0"/>
            </w:tcBorders>
            <w:noWrap w:val="0"/>
            <w:vAlign w:val="center"/>
          </w:tcPr>
          <w:p w14:paraId="03D7DC89">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15分</w:t>
            </w:r>
          </w:p>
        </w:tc>
        <w:tc>
          <w:tcPr>
            <w:tcW w:w="4939" w:type="dxa"/>
            <w:gridSpan w:val="2"/>
            <w:tcBorders>
              <w:bottom w:val="single" w:color="auto" w:sz="4" w:space="0"/>
            </w:tcBorders>
            <w:noWrap w:val="0"/>
            <w:vAlign w:val="center"/>
          </w:tcPr>
          <w:p w14:paraId="6BD2413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color w:val="auto"/>
                <w:sz w:val="24"/>
                <w:szCs w:val="24"/>
                <w:lang w:val="en-US" w:eastAsia="zh-CN"/>
              </w:rPr>
              <w:t>经评定相关方案内容详尽、明确、清晰，阐述细致、透彻、条理清楚、思路清晰，对项目实际情况和关键难点把握充分，方案合理有效、有针对性、可行性和可操作性</w:t>
            </w:r>
            <w:r>
              <w:rPr>
                <w:rFonts w:hint="eastAsia" w:asciiTheme="minorEastAsia" w:hAnsiTheme="minorEastAsia" w:cstheme="minorEastAsia"/>
                <w:color w:val="auto"/>
                <w:sz w:val="24"/>
                <w:szCs w:val="24"/>
                <w:lang w:val="en-US" w:eastAsia="zh-CN"/>
              </w:rPr>
              <w:t>。</w:t>
            </w:r>
          </w:p>
        </w:tc>
      </w:tr>
      <w:tr w14:paraId="0A3D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1080" w:type="dxa"/>
            <w:vMerge w:val="continue"/>
            <w:noWrap w:val="0"/>
            <w:vAlign w:val="center"/>
          </w:tcPr>
          <w:p w14:paraId="139C84D1">
            <w:pPr>
              <w:spacing w:line="360" w:lineRule="exact"/>
              <w:jc w:val="center"/>
              <w:rPr>
                <w:rFonts w:hint="eastAsia" w:asciiTheme="minorEastAsia" w:hAnsiTheme="minorEastAsia" w:eastAsiaTheme="minorEastAsia" w:cstheme="minorEastAsia"/>
                <w:color w:val="000000"/>
                <w:sz w:val="24"/>
                <w:szCs w:val="24"/>
              </w:rPr>
            </w:pPr>
          </w:p>
        </w:tc>
        <w:tc>
          <w:tcPr>
            <w:tcW w:w="1164" w:type="dxa"/>
            <w:gridSpan w:val="3"/>
            <w:vMerge w:val="continue"/>
            <w:noWrap w:val="0"/>
            <w:vAlign w:val="center"/>
          </w:tcPr>
          <w:p w14:paraId="2FE9C943">
            <w:pPr>
              <w:spacing w:line="360" w:lineRule="exact"/>
              <w:jc w:val="center"/>
              <w:rPr>
                <w:rFonts w:hint="eastAsia" w:asciiTheme="minorEastAsia" w:hAnsiTheme="minorEastAsia" w:eastAsiaTheme="minorEastAsia" w:cstheme="minorEastAsia"/>
                <w:sz w:val="24"/>
                <w:szCs w:val="24"/>
              </w:rPr>
            </w:pPr>
          </w:p>
        </w:tc>
        <w:tc>
          <w:tcPr>
            <w:tcW w:w="1367" w:type="dxa"/>
            <w:gridSpan w:val="2"/>
            <w:tcBorders>
              <w:bottom w:val="single" w:color="auto" w:sz="4" w:space="0"/>
            </w:tcBorders>
            <w:noWrap w:val="0"/>
            <w:vAlign w:val="center"/>
          </w:tcPr>
          <w:p w14:paraId="0205EF84">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rPr>
              <w:t>③</w:t>
            </w:r>
            <w:r>
              <w:rPr>
                <w:rFonts w:hint="eastAsia" w:asciiTheme="minorEastAsia" w:hAnsiTheme="minorEastAsia" w:eastAsiaTheme="minorEastAsia" w:cstheme="minorEastAsia"/>
                <w:color w:val="auto"/>
                <w:sz w:val="24"/>
                <w:szCs w:val="24"/>
                <w:lang w:val="en-US" w:eastAsia="zh-CN"/>
              </w:rPr>
              <w:t>服务承诺情况</w:t>
            </w:r>
          </w:p>
        </w:tc>
        <w:tc>
          <w:tcPr>
            <w:tcW w:w="988" w:type="dxa"/>
            <w:gridSpan w:val="2"/>
            <w:tcBorders>
              <w:bottom w:val="single" w:color="auto" w:sz="4" w:space="0"/>
            </w:tcBorders>
            <w:noWrap w:val="0"/>
            <w:vAlign w:val="center"/>
          </w:tcPr>
          <w:p w14:paraId="3FB53CAC">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8</w:t>
            </w:r>
            <w:r>
              <w:rPr>
                <w:rFonts w:hint="eastAsia" w:asciiTheme="minorEastAsia" w:hAnsiTheme="minorEastAsia" w:eastAsiaTheme="minorEastAsia" w:cstheme="minorEastAsia"/>
                <w:color w:val="000000"/>
                <w:sz w:val="24"/>
                <w:szCs w:val="24"/>
              </w:rPr>
              <w:t>分</w:t>
            </w:r>
          </w:p>
        </w:tc>
        <w:tc>
          <w:tcPr>
            <w:tcW w:w="4939" w:type="dxa"/>
            <w:gridSpan w:val="2"/>
            <w:tcBorders>
              <w:bottom w:val="single" w:color="auto" w:sz="4" w:space="0"/>
            </w:tcBorders>
            <w:noWrap w:val="0"/>
            <w:vAlign w:val="center"/>
          </w:tcPr>
          <w:p w14:paraId="33EB5C60">
            <w:pPr>
              <w:numPr>
                <w:ilvl w:val="0"/>
                <w:numId w:val="0"/>
              </w:numPr>
              <w:spacing w:line="36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根据</w:t>
            </w:r>
            <w:r>
              <w:rPr>
                <w:rFonts w:hint="eastAsia" w:asciiTheme="minorEastAsia" w:hAnsiTheme="minorEastAsia" w:eastAsiaTheme="minorEastAsia" w:cstheme="minorEastAsia"/>
                <w:color w:val="auto"/>
                <w:sz w:val="24"/>
                <w:szCs w:val="24"/>
                <w:lang w:val="en-US" w:eastAsia="zh-CN"/>
              </w:rPr>
              <w:t>申请人</w:t>
            </w:r>
            <w:r>
              <w:rPr>
                <w:rFonts w:hint="eastAsia" w:asciiTheme="minorEastAsia" w:hAnsiTheme="minorEastAsia" w:eastAsiaTheme="minorEastAsia" w:cstheme="minorEastAsia"/>
                <w:color w:val="000000"/>
                <w:sz w:val="24"/>
                <w:szCs w:val="24"/>
              </w:rPr>
              <w:t>提供的质量保证方案，包含但不限于</w:t>
            </w:r>
            <w:r>
              <w:rPr>
                <w:rFonts w:hint="eastAsia" w:asciiTheme="minorEastAsia" w:hAnsiTheme="minorEastAsia" w:eastAsiaTheme="minorEastAsia" w:cstheme="minorEastAsia"/>
                <w:b w:val="0"/>
                <w:bCs w:val="0"/>
                <w:color w:val="000000"/>
                <w:sz w:val="24"/>
                <w:szCs w:val="24"/>
              </w:rPr>
              <w:t>①质量管理</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②</w:t>
            </w:r>
            <w:r>
              <w:rPr>
                <w:rFonts w:hint="eastAsia" w:asciiTheme="minorEastAsia" w:hAnsiTheme="minorEastAsia" w:eastAsiaTheme="minorEastAsia" w:cstheme="minorEastAsia"/>
                <w:b w:val="0"/>
                <w:bCs w:val="0"/>
                <w:color w:val="000000"/>
                <w:sz w:val="24"/>
                <w:szCs w:val="24"/>
                <w:lang w:val="en-US" w:eastAsia="zh-CN"/>
              </w:rPr>
              <w:t>售后服务</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③</w:t>
            </w:r>
            <w:r>
              <w:rPr>
                <w:rFonts w:hint="eastAsia" w:asciiTheme="minorEastAsia" w:hAnsiTheme="minorEastAsia" w:eastAsiaTheme="minorEastAsia" w:cstheme="minorEastAsia"/>
                <w:b w:val="0"/>
                <w:bCs w:val="0"/>
                <w:sz w:val="24"/>
                <w:szCs w:val="24"/>
              </w:rPr>
              <w:t>响应时效</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sz w:val="24"/>
                <w:szCs w:val="24"/>
              </w:rPr>
              <w:t>④培训方案</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sz w:val="24"/>
                <w:szCs w:val="24"/>
              </w:rPr>
              <w:t>⑤</w:t>
            </w:r>
            <w:r>
              <w:rPr>
                <w:rFonts w:hint="eastAsia" w:asciiTheme="minorEastAsia" w:hAnsiTheme="minorEastAsia" w:eastAsiaTheme="minorEastAsia" w:cstheme="minorEastAsia"/>
                <w:b w:val="0"/>
                <w:bCs w:val="0"/>
                <w:color w:val="000000"/>
                <w:sz w:val="24"/>
                <w:szCs w:val="24"/>
                <w:lang w:val="en-US" w:eastAsia="zh-CN"/>
              </w:rPr>
              <w:t>违</w:t>
            </w:r>
            <w:r>
              <w:rPr>
                <w:rFonts w:hint="eastAsia" w:asciiTheme="minorEastAsia" w:hAnsiTheme="minorEastAsia" w:eastAsiaTheme="minorEastAsia" w:cstheme="minorEastAsia"/>
                <w:color w:val="000000"/>
                <w:sz w:val="24"/>
                <w:szCs w:val="24"/>
                <w:lang w:val="en-US" w:eastAsia="zh-CN"/>
              </w:rPr>
              <w:t>约责任</w:t>
            </w:r>
            <w:r>
              <w:rPr>
                <w:rFonts w:hint="eastAsia" w:asciiTheme="minorEastAsia" w:hAnsiTheme="minorEastAsia" w:eastAsiaTheme="minorEastAsia" w:cstheme="minorEastAsia"/>
                <w:color w:val="000000"/>
                <w:sz w:val="24"/>
                <w:szCs w:val="24"/>
              </w:rPr>
              <w:t>等内容进行综合评审。</w:t>
            </w:r>
            <w:r>
              <w:rPr>
                <w:rFonts w:hint="eastAsia" w:asciiTheme="minorEastAsia" w:hAnsiTheme="minorEastAsia" w:eastAsiaTheme="minorEastAsia" w:cstheme="minorEastAsia"/>
                <w:color w:val="000000"/>
                <w:sz w:val="24"/>
                <w:szCs w:val="24"/>
                <w:lang w:val="en-US" w:eastAsia="zh-CN"/>
              </w:rPr>
              <w:t>以上5个方面，经评定相关方案内容详尽、明确、清晰，阐述细致、透彻、条理清楚、思路清晰，对项目实际情况和关键难点把握充分，方案合理有效、有针对性、可行性和可操作性，没有不足的得5分，每缺少一项内容扣1分，每有一处内容存在不足的扣0.5分，扣完为止。</w:t>
            </w:r>
          </w:p>
        </w:tc>
      </w:tr>
      <w:tr w14:paraId="3993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1080" w:type="dxa"/>
            <w:vMerge w:val="continue"/>
            <w:noWrap w:val="0"/>
            <w:vAlign w:val="center"/>
          </w:tcPr>
          <w:p w14:paraId="1C1EA4B2">
            <w:pPr>
              <w:spacing w:line="360" w:lineRule="exac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w:t>
            </w:r>
          </w:p>
        </w:tc>
        <w:tc>
          <w:tcPr>
            <w:tcW w:w="1164" w:type="dxa"/>
            <w:gridSpan w:val="3"/>
            <w:vMerge w:val="continue"/>
            <w:noWrap w:val="0"/>
            <w:vAlign w:val="center"/>
          </w:tcPr>
          <w:p w14:paraId="60F17A66">
            <w:pPr>
              <w:spacing w:line="360" w:lineRule="exact"/>
              <w:rPr>
                <w:rFonts w:hint="eastAsia" w:asciiTheme="minorEastAsia" w:hAnsiTheme="minorEastAsia" w:eastAsiaTheme="minorEastAsia" w:cstheme="minorEastAsia"/>
                <w:color w:val="000000"/>
                <w:sz w:val="24"/>
                <w:szCs w:val="24"/>
              </w:rPr>
            </w:pPr>
          </w:p>
        </w:tc>
        <w:tc>
          <w:tcPr>
            <w:tcW w:w="1367" w:type="dxa"/>
            <w:gridSpan w:val="2"/>
            <w:noWrap w:val="0"/>
            <w:vAlign w:val="center"/>
          </w:tcPr>
          <w:p w14:paraId="110845BB">
            <w:pPr>
              <w:spacing w:line="3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④竞谈申请文件格式</w:t>
            </w:r>
          </w:p>
        </w:tc>
        <w:tc>
          <w:tcPr>
            <w:tcW w:w="988" w:type="dxa"/>
            <w:gridSpan w:val="2"/>
            <w:noWrap w:val="0"/>
            <w:vAlign w:val="center"/>
          </w:tcPr>
          <w:p w14:paraId="66FB5D7E">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分</w:t>
            </w:r>
          </w:p>
        </w:tc>
        <w:tc>
          <w:tcPr>
            <w:tcW w:w="4939" w:type="dxa"/>
            <w:gridSpan w:val="2"/>
            <w:noWrap w:val="0"/>
            <w:vAlign w:val="center"/>
          </w:tcPr>
          <w:p w14:paraId="2B4CBB8C">
            <w:pPr>
              <w:spacing w:line="360" w:lineRule="exac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lang w:val="en-US" w:eastAsia="zh-CN"/>
              </w:rPr>
              <w:t>符合竞谈文件格式得2分，不符合竞谈文件要求的为0分。</w:t>
            </w:r>
          </w:p>
        </w:tc>
      </w:tr>
      <w:tr w14:paraId="185D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9538" w:type="dxa"/>
            <w:gridSpan w:val="10"/>
            <w:noWrap w:val="0"/>
            <w:vAlign w:val="center"/>
          </w:tcPr>
          <w:p w14:paraId="0654C20A">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报价部分评分标准（满分</w:t>
            </w:r>
            <w:r>
              <w:rPr>
                <w:rFonts w:hint="eastAsia" w:asciiTheme="minorEastAsia" w:hAnsiTheme="minorEastAsia" w:eastAsiaTheme="minorEastAsia" w:cstheme="minorEastAsia"/>
                <w:b/>
                <w:color w:val="000000"/>
                <w:sz w:val="24"/>
                <w:szCs w:val="24"/>
                <w:lang w:val="en-US" w:eastAsia="zh-CN"/>
              </w:rPr>
              <w:t>50</w:t>
            </w:r>
            <w:r>
              <w:rPr>
                <w:rFonts w:hint="eastAsia" w:asciiTheme="minorEastAsia" w:hAnsiTheme="minorEastAsia" w:eastAsiaTheme="minorEastAsia" w:cstheme="minorEastAsia"/>
                <w:b/>
                <w:color w:val="000000"/>
                <w:sz w:val="24"/>
                <w:szCs w:val="24"/>
              </w:rPr>
              <w:t>分）</w:t>
            </w:r>
          </w:p>
        </w:tc>
      </w:tr>
      <w:tr w14:paraId="1EC3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080" w:type="dxa"/>
            <w:noWrap w:val="0"/>
            <w:vAlign w:val="center"/>
          </w:tcPr>
          <w:p w14:paraId="3DD4168D">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条款号</w:t>
            </w:r>
          </w:p>
        </w:tc>
        <w:tc>
          <w:tcPr>
            <w:tcW w:w="1164" w:type="dxa"/>
            <w:gridSpan w:val="3"/>
            <w:noWrap w:val="0"/>
            <w:vAlign w:val="center"/>
          </w:tcPr>
          <w:p w14:paraId="080559F1">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评审项目</w:t>
            </w:r>
          </w:p>
        </w:tc>
        <w:tc>
          <w:tcPr>
            <w:tcW w:w="1367" w:type="dxa"/>
            <w:gridSpan w:val="2"/>
            <w:noWrap w:val="0"/>
            <w:vAlign w:val="center"/>
          </w:tcPr>
          <w:p w14:paraId="149EBBBF">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评审因素分值</w:t>
            </w:r>
          </w:p>
        </w:tc>
        <w:tc>
          <w:tcPr>
            <w:tcW w:w="5927" w:type="dxa"/>
            <w:gridSpan w:val="4"/>
            <w:noWrap w:val="0"/>
            <w:vAlign w:val="center"/>
          </w:tcPr>
          <w:p w14:paraId="10365053">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评审标准</w:t>
            </w:r>
          </w:p>
        </w:tc>
      </w:tr>
      <w:tr w14:paraId="7844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jc w:val="center"/>
        </w:trPr>
        <w:tc>
          <w:tcPr>
            <w:tcW w:w="1080" w:type="dxa"/>
            <w:vMerge w:val="restart"/>
            <w:noWrap w:val="0"/>
            <w:vAlign w:val="center"/>
          </w:tcPr>
          <w:p w14:paraId="293A914B">
            <w:pPr>
              <w:spacing w:line="360" w:lineRule="exact"/>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color w:val="000000"/>
                <w:sz w:val="24"/>
                <w:szCs w:val="24"/>
              </w:rPr>
              <w:t>2.3</w:t>
            </w:r>
          </w:p>
        </w:tc>
        <w:tc>
          <w:tcPr>
            <w:tcW w:w="2531" w:type="dxa"/>
            <w:gridSpan w:val="5"/>
            <w:noWrap w:val="0"/>
            <w:vAlign w:val="center"/>
          </w:tcPr>
          <w:p w14:paraId="4DE2BF0E">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投标总报价评审</w:t>
            </w:r>
          </w:p>
        </w:tc>
        <w:tc>
          <w:tcPr>
            <w:tcW w:w="499" w:type="dxa"/>
            <w:noWrap w:val="0"/>
            <w:vAlign w:val="center"/>
          </w:tcPr>
          <w:p w14:paraId="44A65D7E">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50</w:t>
            </w:r>
            <w:r>
              <w:rPr>
                <w:rFonts w:hint="eastAsia" w:asciiTheme="minorEastAsia" w:hAnsiTheme="minorEastAsia" w:eastAsiaTheme="minorEastAsia" w:cstheme="minorEastAsia"/>
                <w:color w:val="000000"/>
                <w:sz w:val="24"/>
                <w:szCs w:val="24"/>
              </w:rPr>
              <w:t>分</w:t>
            </w:r>
          </w:p>
        </w:tc>
        <w:tc>
          <w:tcPr>
            <w:tcW w:w="5428" w:type="dxa"/>
            <w:gridSpan w:val="3"/>
            <w:noWrap w:val="0"/>
            <w:vAlign w:val="center"/>
          </w:tcPr>
          <w:p w14:paraId="36F4674B">
            <w:pPr>
              <w:widowControl/>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highlight w:val="none"/>
                <w:lang w:bidi="ar"/>
              </w:rPr>
              <w:t>报价分计算办法：</w:t>
            </w:r>
            <w:r>
              <w:rPr>
                <w:rFonts w:hint="eastAsia" w:asciiTheme="minorEastAsia" w:hAnsiTheme="minorEastAsia" w:eastAsiaTheme="minorEastAsia" w:cstheme="minorEastAsia"/>
                <w:color w:val="000000"/>
                <w:sz w:val="24"/>
                <w:szCs w:val="24"/>
                <w:highlight w:val="none"/>
                <w:lang w:bidi="ar"/>
              </w:rPr>
              <w:t>当投标报价等于评标基准价时的报价基本分</w:t>
            </w:r>
            <w:r>
              <w:rPr>
                <w:rFonts w:hint="eastAsia" w:asciiTheme="minorEastAsia" w:hAnsiTheme="minorEastAsia" w:eastAsiaTheme="minorEastAsia" w:cstheme="minorEastAsia"/>
                <w:color w:val="000000"/>
                <w:sz w:val="24"/>
                <w:szCs w:val="24"/>
                <w:highlight w:val="none"/>
                <w:lang w:val="en-US" w:eastAsia="zh-CN" w:bidi="ar"/>
              </w:rPr>
              <w:t>40</w:t>
            </w:r>
            <w:r>
              <w:rPr>
                <w:rFonts w:hint="eastAsia" w:asciiTheme="minorEastAsia" w:hAnsiTheme="minorEastAsia" w:eastAsiaTheme="minorEastAsia" w:cstheme="minorEastAsia"/>
                <w:color w:val="000000"/>
                <w:sz w:val="24"/>
                <w:szCs w:val="24"/>
                <w:highlight w:val="none"/>
                <w:lang w:bidi="ar"/>
              </w:rPr>
              <w:t>分；低于评标基准价 10%（含 10%）以内，每低于评标基准价1%加</w:t>
            </w:r>
            <w:r>
              <w:rPr>
                <w:rFonts w:hint="eastAsia" w:asciiTheme="minorEastAsia" w:hAnsiTheme="minorEastAsia" w:eastAsiaTheme="minorEastAsia" w:cstheme="minorEastAsia"/>
                <w:color w:val="000000"/>
                <w:sz w:val="24"/>
                <w:szCs w:val="24"/>
                <w:highlight w:val="none"/>
                <w:lang w:val="en-US" w:eastAsia="zh-CN" w:bidi="ar"/>
              </w:rPr>
              <w:t>1</w:t>
            </w:r>
            <w:r>
              <w:rPr>
                <w:rFonts w:hint="eastAsia" w:asciiTheme="minorEastAsia" w:hAnsiTheme="minorEastAsia" w:eastAsiaTheme="minorEastAsia" w:cstheme="minorEastAsia"/>
                <w:color w:val="000000"/>
                <w:sz w:val="24"/>
                <w:szCs w:val="24"/>
                <w:highlight w:val="none"/>
                <w:lang w:bidi="ar"/>
              </w:rPr>
              <w:t>分，最多得满分</w:t>
            </w:r>
            <w:r>
              <w:rPr>
                <w:rFonts w:hint="eastAsia" w:asciiTheme="minorEastAsia" w:hAnsiTheme="minorEastAsia" w:eastAsiaTheme="minorEastAsia" w:cstheme="minorEastAsia"/>
                <w:color w:val="000000"/>
                <w:sz w:val="24"/>
                <w:szCs w:val="24"/>
                <w:highlight w:val="none"/>
                <w:lang w:val="en-US" w:eastAsia="zh-CN" w:bidi="ar"/>
              </w:rPr>
              <w:t>40</w:t>
            </w:r>
            <w:r>
              <w:rPr>
                <w:rFonts w:hint="eastAsia" w:asciiTheme="minorEastAsia" w:hAnsiTheme="minorEastAsia" w:eastAsiaTheme="minorEastAsia" w:cstheme="minorEastAsia"/>
                <w:color w:val="000000"/>
                <w:sz w:val="24"/>
                <w:szCs w:val="24"/>
                <w:highlight w:val="none"/>
                <w:lang w:bidi="ar"/>
              </w:rPr>
              <w:t>分；低于评标基准价10%以外，从</w:t>
            </w:r>
            <w:r>
              <w:rPr>
                <w:rFonts w:hint="eastAsia" w:asciiTheme="minorEastAsia" w:hAnsiTheme="minorEastAsia" w:eastAsiaTheme="minorEastAsia" w:cstheme="minorEastAsia"/>
                <w:color w:val="000000"/>
                <w:sz w:val="24"/>
                <w:szCs w:val="24"/>
                <w:highlight w:val="none"/>
                <w:lang w:val="en-US" w:eastAsia="zh-CN" w:bidi="ar"/>
              </w:rPr>
              <w:t>满</w:t>
            </w:r>
            <w:r>
              <w:rPr>
                <w:rFonts w:hint="eastAsia" w:asciiTheme="minorEastAsia" w:hAnsiTheme="minorEastAsia" w:eastAsiaTheme="minorEastAsia" w:cstheme="minorEastAsia"/>
                <w:color w:val="000000"/>
                <w:sz w:val="24"/>
                <w:szCs w:val="24"/>
                <w:highlight w:val="none"/>
                <w:lang w:bidi="ar"/>
              </w:rPr>
              <w:t>分</w:t>
            </w:r>
            <w:r>
              <w:rPr>
                <w:rFonts w:hint="eastAsia" w:asciiTheme="minorEastAsia" w:hAnsiTheme="minorEastAsia" w:eastAsiaTheme="minorEastAsia" w:cstheme="minorEastAsia"/>
                <w:color w:val="000000"/>
                <w:sz w:val="24"/>
                <w:szCs w:val="24"/>
                <w:highlight w:val="none"/>
                <w:lang w:val="en-US" w:eastAsia="zh-CN" w:bidi="ar"/>
              </w:rPr>
              <w:t>50</w:t>
            </w:r>
            <w:r>
              <w:rPr>
                <w:rFonts w:hint="eastAsia" w:asciiTheme="minorEastAsia" w:hAnsiTheme="minorEastAsia" w:eastAsiaTheme="minorEastAsia" w:cstheme="minorEastAsia"/>
                <w:color w:val="000000"/>
                <w:sz w:val="24"/>
                <w:szCs w:val="24"/>
                <w:highlight w:val="none"/>
                <w:lang w:bidi="ar"/>
              </w:rPr>
              <w:t>分起扣，每超1%扣</w:t>
            </w:r>
            <w:r>
              <w:rPr>
                <w:rFonts w:hint="eastAsia" w:asciiTheme="minorEastAsia" w:hAnsiTheme="minorEastAsia" w:cstheme="minorEastAsia"/>
                <w:color w:val="000000"/>
                <w:sz w:val="24"/>
                <w:szCs w:val="24"/>
                <w:highlight w:val="none"/>
                <w:lang w:val="en-US" w:eastAsia="zh-CN" w:bidi="ar"/>
              </w:rPr>
              <w:t>1</w:t>
            </w:r>
            <w:r>
              <w:rPr>
                <w:rFonts w:hint="eastAsia" w:asciiTheme="minorEastAsia" w:hAnsiTheme="minorEastAsia" w:eastAsiaTheme="minorEastAsia" w:cstheme="minorEastAsia"/>
                <w:color w:val="000000"/>
                <w:sz w:val="24"/>
                <w:szCs w:val="24"/>
                <w:highlight w:val="none"/>
                <w:lang w:bidi="ar"/>
              </w:rPr>
              <w:t>分，扣完为止；高于基准价，从基本分</w:t>
            </w:r>
            <w:r>
              <w:rPr>
                <w:rFonts w:hint="eastAsia" w:asciiTheme="minorEastAsia" w:hAnsiTheme="minorEastAsia" w:eastAsiaTheme="minorEastAsia" w:cstheme="minorEastAsia"/>
                <w:color w:val="000000"/>
                <w:sz w:val="24"/>
                <w:szCs w:val="24"/>
                <w:highlight w:val="none"/>
                <w:lang w:val="en-US" w:eastAsia="zh-CN" w:bidi="ar"/>
              </w:rPr>
              <w:t>40</w:t>
            </w:r>
            <w:r>
              <w:rPr>
                <w:rFonts w:hint="eastAsia" w:asciiTheme="minorEastAsia" w:hAnsiTheme="minorEastAsia" w:eastAsiaTheme="minorEastAsia" w:cstheme="minorEastAsia"/>
                <w:color w:val="000000"/>
                <w:sz w:val="24"/>
                <w:szCs w:val="24"/>
                <w:highlight w:val="none"/>
                <w:lang w:bidi="ar"/>
              </w:rPr>
              <w:t>分起扣，每高于评标基准价 1%扣</w:t>
            </w:r>
            <w:r>
              <w:rPr>
                <w:rFonts w:hint="eastAsia" w:asciiTheme="minorEastAsia" w:hAnsiTheme="minorEastAsia" w:eastAsiaTheme="minorEastAsia" w:cstheme="minorEastAsia"/>
                <w:color w:val="000000"/>
                <w:sz w:val="24"/>
                <w:szCs w:val="24"/>
                <w:highlight w:val="none"/>
                <w:lang w:val="en-US" w:eastAsia="zh-CN" w:bidi="ar"/>
              </w:rPr>
              <w:t>1</w:t>
            </w:r>
            <w:r>
              <w:rPr>
                <w:rFonts w:hint="eastAsia" w:asciiTheme="minorEastAsia" w:hAnsiTheme="minorEastAsia" w:eastAsiaTheme="minorEastAsia" w:cstheme="minorEastAsia"/>
                <w:color w:val="000000"/>
                <w:sz w:val="24"/>
                <w:szCs w:val="24"/>
                <w:highlight w:val="none"/>
                <w:lang w:bidi="ar"/>
              </w:rPr>
              <w:t>分，扣完为止。按内插法计算。</w:t>
            </w:r>
          </w:p>
        </w:tc>
      </w:tr>
      <w:tr w14:paraId="3F7D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080" w:type="dxa"/>
            <w:vMerge w:val="continue"/>
            <w:noWrap w:val="0"/>
            <w:vAlign w:val="center"/>
          </w:tcPr>
          <w:p w14:paraId="0B012867">
            <w:pPr>
              <w:spacing w:line="360" w:lineRule="exact"/>
              <w:jc w:val="center"/>
              <w:rPr>
                <w:rFonts w:hint="eastAsia" w:asciiTheme="minorEastAsia" w:hAnsiTheme="minorEastAsia" w:eastAsiaTheme="minorEastAsia" w:cstheme="minorEastAsia"/>
                <w:color w:val="000000"/>
                <w:sz w:val="24"/>
                <w:szCs w:val="24"/>
              </w:rPr>
            </w:pPr>
          </w:p>
        </w:tc>
        <w:tc>
          <w:tcPr>
            <w:tcW w:w="2531" w:type="dxa"/>
            <w:gridSpan w:val="5"/>
            <w:noWrap w:val="0"/>
            <w:vAlign w:val="center"/>
          </w:tcPr>
          <w:p w14:paraId="3F458FE8">
            <w:pPr>
              <w:spacing w:line="3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评标基准价计算方法</w:t>
            </w:r>
          </w:p>
        </w:tc>
        <w:tc>
          <w:tcPr>
            <w:tcW w:w="5927" w:type="dxa"/>
            <w:gridSpan w:val="4"/>
            <w:noWrap w:val="0"/>
            <w:vAlign w:val="center"/>
          </w:tcPr>
          <w:p w14:paraId="7018510F">
            <w:pPr>
              <w:spacing w:line="36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评标基准价：合格</w:t>
            </w:r>
            <w:r>
              <w:rPr>
                <w:rFonts w:hint="eastAsia" w:asciiTheme="minorEastAsia" w:hAnsiTheme="minorEastAsia" w:eastAsiaTheme="minorEastAsia" w:cstheme="minorEastAsia"/>
                <w:color w:val="000000"/>
                <w:sz w:val="24"/>
                <w:szCs w:val="24"/>
                <w:lang w:val="en-US" w:eastAsia="zh-CN"/>
              </w:rPr>
              <w:t>申请</w:t>
            </w:r>
            <w:r>
              <w:rPr>
                <w:rFonts w:hint="eastAsia" w:asciiTheme="minorEastAsia" w:hAnsiTheme="minorEastAsia" w:eastAsiaTheme="minorEastAsia" w:cstheme="minorEastAsia"/>
                <w:color w:val="000000"/>
                <w:sz w:val="24"/>
                <w:szCs w:val="24"/>
              </w:rPr>
              <w:t>人数大于 5 家（含 5 家）时，评标基准价为去掉最高报价和最低报价后，其他投标人投标报价的算术平均值；合格投标人数少于 5 家时，评标基准价为所有有效投标人投标报价的算术平均值。</w:t>
            </w:r>
          </w:p>
        </w:tc>
      </w:tr>
    </w:tbl>
    <w:p w14:paraId="23F485F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rPr>
      </w:pPr>
    </w:p>
    <w:p w14:paraId="15B3698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24.3.4形式评审部分</w:t>
      </w:r>
    </w:p>
    <w:p w14:paraId="036C710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对竞谈文件进行符合性评审，由评委从报价、竞谈函等方面对竞谈文件进行符合性评审，任何缺项即为不通过；经评审竞谈文件报价部分实质上响应竞谈文件要求，技术部分服务管理方案可行，则为“符合，通过”，反之则为“不符合，不予通过”。 后进行商务部分评审。</w:t>
      </w:r>
    </w:p>
    <w:p w14:paraId="7A82EC2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24.3.5商务部分评审 </w:t>
      </w:r>
    </w:p>
    <w:p w14:paraId="1A72009E">
      <w:pPr>
        <w:pageBreakBefore w:val="0"/>
        <w:widowControl w:val="0"/>
        <w:tabs>
          <w:tab w:val="left" w:pos="2100"/>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以资质齐全、征信良好，业绩优良为主。</w:t>
      </w:r>
    </w:p>
    <w:p w14:paraId="09D86A6A">
      <w:pPr>
        <w:pageBreakBefore w:val="0"/>
        <w:widowControl w:val="0"/>
        <w:tabs>
          <w:tab w:val="left" w:pos="2100"/>
        </w:tabs>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24.4候选人的确定</w:t>
      </w:r>
    </w:p>
    <w:p w14:paraId="2BF4D7FC">
      <w:pPr>
        <w:pageBreakBefore w:val="0"/>
        <w:widowControl w:val="0"/>
        <w:tabs>
          <w:tab w:val="left" w:pos="2100"/>
        </w:tabs>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评标委员会根据</w:t>
      </w:r>
      <w:r>
        <w:rPr>
          <w:rFonts w:hint="eastAsia" w:asciiTheme="minorEastAsia" w:hAnsiTheme="minorEastAsia" w:eastAsiaTheme="minorEastAsia" w:cstheme="minorEastAsia"/>
          <w:b/>
          <w:bCs/>
          <w:sz w:val="24"/>
          <w:szCs w:val="24"/>
          <w:lang w:val="en-US" w:eastAsia="zh-CN"/>
        </w:rPr>
        <w:t>竞谈申请</w:t>
      </w:r>
      <w:r>
        <w:rPr>
          <w:rFonts w:hint="eastAsia" w:asciiTheme="minorEastAsia" w:hAnsiTheme="minorEastAsia" w:eastAsiaTheme="minorEastAsia" w:cstheme="minorEastAsia"/>
          <w:b/>
          <w:bCs/>
          <w:sz w:val="24"/>
          <w:szCs w:val="24"/>
        </w:rPr>
        <w:t>人的综合得分由高到低顺序的原则每个标段推荐三名中标候选人。综合评分相等时，以投标报价低的优先；投标报价也相等的，以技术得分高的优先；如果技术得分也相等，由评标委员会采用记名投票的方式推选中标候选人。</w:t>
      </w:r>
    </w:p>
    <w:p w14:paraId="0A75A5B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24.4.1评审结果将函的形式通知各申请人。</w:t>
      </w:r>
    </w:p>
    <w:p w14:paraId="25ED59C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24.4.2若全部竞谈均为无效文件时，则采购人重新组织竞谈。</w:t>
      </w:r>
    </w:p>
    <w:p w14:paraId="7423850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24.4.3竞谈文件中未尽事宜，以相关法律法规为准。</w:t>
      </w:r>
    </w:p>
    <w:p w14:paraId="218BF5A6">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25</w:t>
      </w:r>
      <w:r>
        <w:rPr>
          <w:rFonts w:hint="eastAsia" w:asciiTheme="minorEastAsia" w:hAnsiTheme="minorEastAsia" w:cstheme="minorEastAsia"/>
          <w:b/>
          <w:sz w:val="24"/>
          <w:szCs w:val="24"/>
          <w:lang w:val="en-US" w:eastAsia="zh-CN"/>
        </w:rPr>
        <w:t>.</w:t>
      </w:r>
      <w:r>
        <w:rPr>
          <w:rFonts w:hint="eastAsia" w:asciiTheme="minorEastAsia" w:hAnsiTheme="minorEastAsia" w:eastAsiaTheme="minorEastAsia" w:cstheme="minorEastAsia"/>
          <w:b/>
          <w:sz w:val="24"/>
          <w:szCs w:val="24"/>
        </w:rPr>
        <w:t>评审委员会的组成</w:t>
      </w:r>
    </w:p>
    <w:p w14:paraId="6ECD7019">
      <w:pPr>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25.1　竞谈结束后进行评审，评审采用保密方式进行。</w:t>
      </w:r>
    </w:p>
    <w:p w14:paraId="69A26E34">
      <w:pPr>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25.2　评审委员会由采购人依法组建，负责评审活动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评审组长由评审组推荐。</w:t>
      </w:r>
    </w:p>
    <w:p w14:paraId="455D44C8">
      <w:pPr>
        <w:pageBreakBefore w:val="0"/>
        <w:widowControl w:val="0"/>
        <w:kinsoku/>
        <w:wordWrap/>
        <w:overflowPunct/>
        <w:topLinePunct w:val="0"/>
        <w:autoSpaceDE/>
        <w:autoSpaceDN/>
        <w:bidi w:val="0"/>
        <w:adjustRightInd/>
        <w:snapToGrid/>
        <w:spacing w:line="360" w:lineRule="auto"/>
        <w:ind w:firstLine="477" w:firstLineChars="198"/>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26</w:t>
      </w:r>
      <w:r>
        <w:rPr>
          <w:rFonts w:hint="eastAsia" w:asciiTheme="minorEastAsia" w:hAnsiTheme="minorEastAsia" w:cstheme="minorEastAsia"/>
          <w:b/>
          <w:sz w:val="24"/>
          <w:szCs w:val="24"/>
          <w:lang w:val="en-US" w:eastAsia="zh-CN"/>
        </w:rPr>
        <w:t>.</w:t>
      </w:r>
      <w:r>
        <w:rPr>
          <w:rFonts w:hint="eastAsia" w:asciiTheme="minorEastAsia" w:hAnsiTheme="minorEastAsia" w:eastAsiaTheme="minorEastAsia" w:cstheme="minorEastAsia"/>
          <w:b/>
          <w:sz w:val="24"/>
          <w:szCs w:val="24"/>
        </w:rPr>
        <w:t>评审过程保密</w:t>
      </w:r>
    </w:p>
    <w:p w14:paraId="6052FC14">
      <w:pPr>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26.1在宣布授予候选人合同之前，凡属于竞谈申请文件的审查、澄清和比较及有关授予合同的信息，都不应向申请人或与该过程无公务关系的其他人泄</w:t>
      </w:r>
      <w:r>
        <w:rPr>
          <w:rFonts w:hint="eastAsia" w:asciiTheme="minorEastAsia" w:hAnsiTheme="minorEastAsia" w:eastAsiaTheme="minorEastAsia" w:cstheme="minorEastAsia"/>
          <w:sz w:val="24"/>
          <w:szCs w:val="24"/>
          <w:lang w:val="en-US" w:eastAsia="zh-CN"/>
        </w:rPr>
        <w:t>漏</w:t>
      </w:r>
      <w:r>
        <w:rPr>
          <w:rFonts w:hint="eastAsia" w:asciiTheme="minorEastAsia" w:hAnsiTheme="minorEastAsia" w:eastAsiaTheme="minorEastAsia" w:cstheme="minorEastAsia"/>
          <w:sz w:val="24"/>
          <w:szCs w:val="24"/>
        </w:rPr>
        <w:t>。如果申请人试图对采购人的评审过程或评审结果决定施加影响，则会导致其竞谈被拒绝。</w:t>
      </w:r>
    </w:p>
    <w:p w14:paraId="0B808064">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27</w:t>
      </w:r>
      <w:r>
        <w:rPr>
          <w:rFonts w:hint="eastAsia" w:asciiTheme="minorEastAsia" w:hAnsiTheme="minorEastAsia" w:cstheme="minorEastAsia"/>
          <w:b/>
          <w:sz w:val="24"/>
          <w:szCs w:val="24"/>
          <w:lang w:val="en-US" w:eastAsia="zh-CN"/>
        </w:rPr>
        <w:t>.</w:t>
      </w:r>
      <w:r>
        <w:rPr>
          <w:rFonts w:hint="eastAsia" w:asciiTheme="minorEastAsia" w:hAnsiTheme="minorEastAsia" w:eastAsiaTheme="minorEastAsia" w:cstheme="minorEastAsia"/>
          <w:b/>
          <w:sz w:val="24"/>
          <w:szCs w:val="24"/>
        </w:rPr>
        <w:t>错误的改正</w:t>
      </w:r>
    </w:p>
    <w:p w14:paraId="1212231C">
      <w:pPr>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申请人将对被确定为实质上响应竞谈文件要求的竞谈申请文件进行校核，看其是否有计算错误。</w:t>
      </w:r>
    </w:p>
    <w:p w14:paraId="052470BD">
      <w:pPr>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27.1　申请人改正计算错误的原则如下：</w:t>
      </w:r>
    </w:p>
    <w:p w14:paraId="26D8ED28">
      <w:pPr>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当用数字表示的数额与用文字表示的数额不一致时，以文字为准</w:t>
      </w:r>
      <w:r>
        <w:rPr>
          <w:rFonts w:hint="eastAsia" w:asciiTheme="minorEastAsia" w:hAnsiTheme="minorEastAsia" w:eastAsiaTheme="minorEastAsia" w:cstheme="minorEastAsia"/>
          <w:sz w:val="24"/>
          <w:szCs w:val="24"/>
          <w:lang w:eastAsia="zh-CN"/>
        </w:rPr>
        <w:t>。</w:t>
      </w:r>
    </w:p>
    <w:p w14:paraId="6798C4E3">
      <w:pPr>
        <w:pStyle w:val="4"/>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rPr>
      </w:pPr>
      <w:bookmarkStart w:id="33" w:name="_Toc2495"/>
      <w:r>
        <w:rPr>
          <w:rFonts w:hint="eastAsia" w:asciiTheme="minorEastAsia" w:hAnsiTheme="minorEastAsia" w:eastAsiaTheme="minorEastAsia" w:cstheme="minorEastAsia"/>
          <w:sz w:val="24"/>
          <w:szCs w:val="24"/>
        </w:rPr>
        <w:t>（六）合同的授予</w:t>
      </w:r>
      <w:bookmarkEnd w:id="33"/>
    </w:p>
    <w:p w14:paraId="600A3A46">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28</w:t>
      </w:r>
      <w:r>
        <w:rPr>
          <w:rFonts w:hint="eastAsia" w:asciiTheme="minorEastAsia" w:hAnsiTheme="minorEastAsia" w:cstheme="minorEastAsia"/>
          <w:b/>
          <w:sz w:val="24"/>
          <w:szCs w:val="24"/>
          <w:lang w:val="en-US" w:eastAsia="zh-CN"/>
        </w:rPr>
        <w:t>.</w:t>
      </w:r>
      <w:r>
        <w:rPr>
          <w:rFonts w:hint="eastAsia" w:asciiTheme="minorEastAsia" w:hAnsiTheme="minorEastAsia" w:eastAsiaTheme="minorEastAsia" w:cstheme="minorEastAsia"/>
          <w:b/>
          <w:sz w:val="24"/>
          <w:szCs w:val="24"/>
        </w:rPr>
        <w:t>合同授予标准</w:t>
      </w:r>
    </w:p>
    <w:p w14:paraId="15B54D0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28.1  本竞谈项目的合同将授予按本须知所确定的成交候选人。</w:t>
      </w:r>
    </w:p>
    <w:p w14:paraId="496FC97B">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29</w:t>
      </w:r>
      <w:r>
        <w:rPr>
          <w:rFonts w:hint="eastAsia" w:asciiTheme="minorEastAsia" w:hAnsiTheme="minorEastAsia" w:cstheme="minorEastAsia"/>
          <w:b/>
          <w:sz w:val="24"/>
          <w:szCs w:val="24"/>
          <w:lang w:val="en-US" w:eastAsia="zh-CN"/>
        </w:rPr>
        <w:t>.</w:t>
      </w:r>
      <w:r>
        <w:rPr>
          <w:rFonts w:hint="eastAsia" w:asciiTheme="minorEastAsia" w:hAnsiTheme="minorEastAsia" w:eastAsiaTheme="minorEastAsia" w:cstheme="minorEastAsia"/>
          <w:b/>
          <w:sz w:val="24"/>
          <w:szCs w:val="24"/>
        </w:rPr>
        <w:t>采购人拒绝竞谈的权</w:t>
      </w:r>
      <w:r>
        <w:rPr>
          <w:rFonts w:hint="eastAsia" w:asciiTheme="minorEastAsia" w:hAnsiTheme="minorEastAsia" w:eastAsiaTheme="minorEastAsia" w:cstheme="minorEastAsia"/>
          <w:b/>
          <w:sz w:val="24"/>
          <w:szCs w:val="24"/>
          <w:lang w:val="en-US" w:eastAsia="zh-CN"/>
        </w:rPr>
        <w:t>利</w:t>
      </w:r>
    </w:p>
    <w:p w14:paraId="41FB10C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29.1 采购人在发出成交通知书前，有权依据评审委员会的评审报告拒绝不合格的申请人。</w:t>
      </w:r>
    </w:p>
    <w:p w14:paraId="3EBD729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30</w:t>
      </w:r>
      <w:r>
        <w:rPr>
          <w:rFonts w:hint="eastAsia" w:asciiTheme="minorEastAsia" w:hAnsiTheme="minorEastAsia" w:cstheme="minorEastAsia"/>
          <w:b/>
          <w:sz w:val="24"/>
          <w:szCs w:val="24"/>
          <w:lang w:val="en-US" w:eastAsia="zh-CN"/>
        </w:rPr>
        <w:t>.</w:t>
      </w:r>
      <w:r>
        <w:rPr>
          <w:rFonts w:hint="eastAsia" w:asciiTheme="minorEastAsia" w:hAnsiTheme="minorEastAsia" w:eastAsiaTheme="minorEastAsia" w:cstheme="minorEastAsia"/>
          <w:b/>
          <w:sz w:val="24"/>
          <w:szCs w:val="24"/>
        </w:rPr>
        <w:t>成交通知书</w:t>
      </w:r>
    </w:p>
    <w:p w14:paraId="1C954CC7">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30.1 成交候选人确定后，采购人将以函的形式通知成交候选人。</w:t>
      </w:r>
    </w:p>
    <w:p w14:paraId="028DA41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30.2 成交候选人在收到成交通知书后，该成交候选人的竞谈申请文件作为采购人与成交候选人的合同组成部分，但经协商一致通过合同进行明确变更的除外。</w:t>
      </w:r>
    </w:p>
    <w:p w14:paraId="04EC225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31</w:t>
      </w:r>
      <w:r>
        <w:rPr>
          <w:rFonts w:hint="eastAsia" w:asciiTheme="minorEastAsia" w:hAnsiTheme="minorEastAsia" w:cstheme="minorEastAsia"/>
          <w:b/>
          <w:sz w:val="24"/>
          <w:szCs w:val="24"/>
          <w:lang w:val="en-US" w:eastAsia="zh-CN"/>
        </w:rPr>
        <w:t>.</w:t>
      </w:r>
      <w:r>
        <w:rPr>
          <w:rFonts w:hint="eastAsia" w:asciiTheme="minorEastAsia" w:hAnsiTheme="minorEastAsia" w:eastAsiaTheme="minorEastAsia" w:cstheme="minorEastAsia"/>
          <w:b/>
          <w:sz w:val="24"/>
          <w:szCs w:val="24"/>
        </w:rPr>
        <w:t>合同协议书的签订</w:t>
      </w:r>
    </w:p>
    <w:p w14:paraId="27CE6691">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31.1采购人与成交候选人将于成交通知书发出之日起</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highlight w:val="none"/>
        </w:rPr>
        <w:t>日</w:t>
      </w:r>
      <w:r>
        <w:rPr>
          <w:rFonts w:hint="eastAsia" w:asciiTheme="minorEastAsia" w:hAnsiTheme="minorEastAsia" w:cstheme="minorEastAsia"/>
          <w:sz w:val="24"/>
          <w:szCs w:val="24"/>
          <w:highlight w:val="none"/>
          <w:lang w:val="en-US" w:eastAsia="zh-CN"/>
        </w:rPr>
        <w:t>后</w:t>
      </w:r>
      <w:r>
        <w:rPr>
          <w:rFonts w:hint="eastAsia" w:asciiTheme="minorEastAsia" w:hAnsiTheme="minorEastAsia" w:eastAsiaTheme="minorEastAsia" w:cstheme="minorEastAsia"/>
          <w:sz w:val="24"/>
          <w:szCs w:val="24"/>
        </w:rPr>
        <w:t>，按照采购人和成交候选人的竞谈申请文件订立书面项目合同，采购人和成交候选人不得再行订立背离合同实质性内容的其他协议。</w:t>
      </w:r>
      <w:r>
        <w:rPr>
          <w:rFonts w:hint="eastAsia" w:asciiTheme="minorEastAsia" w:hAnsiTheme="minorEastAsia" w:eastAsiaTheme="minorEastAsia" w:cstheme="minorEastAsia"/>
          <w:sz w:val="24"/>
          <w:szCs w:val="24"/>
        </w:rPr>
        <w:br w:type="page"/>
      </w:r>
    </w:p>
    <w:p w14:paraId="1CA8A6F5">
      <w:pPr>
        <w:spacing w:line="360" w:lineRule="auto"/>
        <w:jc w:val="center"/>
        <w:rPr>
          <w:rFonts w:ascii="宋体" w:hAnsi="宋体" w:cs="宋体"/>
          <w:b/>
          <w:kern w:val="0"/>
          <w:sz w:val="24"/>
          <w:szCs w:val="24"/>
        </w:rPr>
      </w:pPr>
    </w:p>
    <w:p w14:paraId="78744E04">
      <w:pPr>
        <w:spacing w:line="360" w:lineRule="auto"/>
        <w:jc w:val="center"/>
        <w:rPr>
          <w:b/>
          <w:bCs/>
          <w:sz w:val="32"/>
        </w:rPr>
      </w:pPr>
      <w:r>
        <w:rPr>
          <w:rFonts w:hint="eastAsia"/>
          <w:b/>
          <w:bCs/>
          <w:sz w:val="32"/>
        </w:rPr>
        <w:t>成交通知书</w:t>
      </w:r>
    </w:p>
    <w:p w14:paraId="10BAA6A8">
      <w:pPr>
        <w:spacing w:line="360" w:lineRule="auto"/>
        <w:rPr>
          <w:rFonts w:hint="eastAsia"/>
          <w:sz w:val="28"/>
        </w:rPr>
      </w:pPr>
      <w:r>
        <w:rPr>
          <w:rFonts w:hint="eastAsia"/>
          <w:sz w:val="32"/>
          <w:u w:val="none"/>
          <w:lang w:val="en-US" w:eastAsia="zh-CN"/>
        </w:rPr>
        <w:t>致</w:t>
      </w:r>
      <w:r>
        <w:rPr>
          <w:rFonts w:hint="eastAsia"/>
          <w:sz w:val="32"/>
          <w:u w:val="single"/>
        </w:rPr>
        <w:t xml:space="preserve">               </w:t>
      </w:r>
      <w:r>
        <w:rPr>
          <w:rFonts w:hint="eastAsia"/>
          <w:sz w:val="28"/>
        </w:rPr>
        <w:t>：</w:t>
      </w:r>
    </w:p>
    <w:p w14:paraId="4B284E1E">
      <w:pPr>
        <w:spacing w:line="360" w:lineRule="auto"/>
        <w:ind w:firstLine="560" w:firstLineChars="200"/>
        <w:rPr>
          <w:rFonts w:hint="eastAsia"/>
          <w:sz w:val="28"/>
        </w:rPr>
      </w:pPr>
      <w:r>
        <w:rPr>
          <w:rFonts w:hint="eastAsia"/>
          <w:sz w:val="28"/>
        </w:rPr>
        <w:t>20______年____月_____日在我公司______会议室组织的_______________________项目采购竞争性谈判，经公司竞谈小组人员评审，报公司招投标管理委员会审议，确定你公司为该项目成交人。</w:t>
      </w:r>
    </w:p>
    <w:p w14:paraId="63817530">
      <w:pPr>
        <w:spacing w:line="360" w:lineRule="auto"/>
        <w:ind w:firstLine="570"/>
        <w:rPr>
          <w:rFonts w:hint="eastAsia"/>
          <w:sz w:val="28"/>
        </w:rPr>
      </w:pPr>
      <w:r>
        <w:rPr>
          <w:rFonts w:hint="eastAsia"/>
          <w:sz w:val="28"/>
        </w:rPr>
        <w:t>成交金额：__________万元（___________万元整）</w:t>
      </w:r>
    </w:p>
    <w:p w14:paraId="6F721179">
      <w:pPr>
        <w:spacing w:line="360" w:lineRule="auto"/>
        <w:ind w:firstLine="570"/>
        <w:rPr>
          <w:rFonts w:hint="default" w:eastAsiaTheme="minorEastAsia"/>
          <w:sz w:val="28"/>
          <w:lang w:val="en-US" w:eastAsia="zh-CN"/>
        </w:rPr>
      </w:pPr>
      <w:r>
        <w:rPr>
          <w:rFonts w:hint="eastAsia"/>
          <w:sz w:val="28"/>
        </w:rPr>
        <w:t>供货期(或服务期)： _______________</w:t>
      </w:r>
      <w:r>
        <w:rPr>
          <w:rFonts w:hint="eastAsia"/>
          <w:sz w:val="28"/>
          <w:lang w:val="en-US" w:eastAsia="zh-CN"/>
        </w:rPr>
        <w:t xml:space="preserve">  </w:t>
      </w:r>
    </w:p>
    <w:p w14:paraId="56D4BFC1">
      <w:pPr>
        <w:spacing w:line="360" w:lineRule="auto"/>
        <w:ind w:firstLine="570"/>
        <w:rPr>
          <w:rFonts w:hint="eastAsia"/>
          <w:sz w:val="28"/>
        </w:rPr>
      </w:pPr>
      <w:r>
        <w:rPr>
          <w:rFonts w:hint="eastAsia"/>
          <w:sz w:val="28"/>
        </w:rPr>
        <w:t>请你公司在接到本通知书后的5个工作日内与我公司联系洽谈合同签订相关事宜。</w:t>
      </w:r>
    </w:p>
    <w:p w14:paraId="763AA7AA">
      <w:pPr>
        <w:spacing w:line="360" w:lineRule="auto"/>
        <w:ind w:firstLine="570"/>
        <w:rPr>
          <w:rFonts w:hint="eastAsia"/>
          <w:sz w:val="28"/>
        </w:rPr>
      </w:pPr>
    </w:p>
    <w:p w14:paraId="393A141A">
      <w:pPr>
        <w:spacing w:line="360" w:lineRule="auto"/>
        <w:ind w:firstLine="570"/>
        <w:rPr>
          <w:sz w:val="28"/>
        </w:rPr>
      </w:pPr>
      <w:r>
        <w:rPr>
          <w:rFonts w:hint="eastAsia"/>
          <w:sz w:val="28"/>
        </w:rPr>
        <w:t>特此通知</w:t>
      </w:r>
    </w:p>
    <w:p w14:paraId="634CF598">
      <w:pPr>
        <w:ind w:firstLine="570"/>
        <w:rPr>
          <w:sz w:val="28"/>
        </w:rPr>
      </w:pPr>
    </w:p>
    <w:p w14:paraId="689BDB7E">
      <w:pPr>
        <w:ind w:firstLine="570"/>
        <w:rPr>
          <w:sz w:val="28"/>
        </w:rPr>
      </w:pPr>
    </w:p>
    <w:p w14:paraId="48F4E20D">
      <w:pPr>
        <w:rPr>
          <w:rFonts w:hint="eastAsia"/>
          <w:sz w:val="28"/>
        </w:rPr>
      </w:pPr>
    </w:p>
    <w:p w14:paraId="2AECE360">
      <w:pPr>
        <w:rPr>
          <w:rFonts w:hint="eastAsia"/>
          <w:sz w:val="28"/>
        </w:rPr>
      </w:pPr>
    </w:p>
    <w:p w14:paraId="5A625541">
      <w:pPr>
        <w:rPr>
          <w:rFonts w:hint="eastAsia"/>
          <w:sz w:val="28"/>
        </w:rPr>
      </w:pPr>
    </w:p>
    <w:p w14:paraId="5694A198">
      <w:pPr>
        <w:rPr>
          <w:rFonts w:hint="eastAsia"/>
          <w:sz w:val="28"/>
        </w:rPr>
      </w:pPr>
    </w:p>
    <w:p w14:paraId="79963699">
      <w:pPr>
        <w:ind w:firstLine="3080" w:firstLineChars="1100"/>
        <w:rPr>
          <w:rFonts w:hint="eastAsia"/>
          <w:sz w:val="28"/>
        </w:rPr>
      </w:pPr>
      <w:r>
        <w:rPr>
          <w:rFonts w:hint="eastAsia"/>
          <w:sz w:val="28"/>
        </w:rPr>
        <w:t>采购人：</w:t>
      </w:r>
      <w:r>
        <w:rPr>
          <w:rFonts w:hint="eastAsia"/>
          <w:sz w:val="28"/>
          <w:lang w:val="en-US" w:eastAsia="zh-CN"/>
        </w:rPr>
        <w:t>云南云能永昌硅业有限公司</w:t>
      </w:r>
      <w:r>
        <w:rPr>
          <w:rFonts w:hint="eastAsia"/>
          <w:sz w:val="28"/>
        </w:rPr>
        <w:t>（单位盖章）</w:t>
      </w:r>
    </w:p>
    <w:p w14:paraId="4C992763">
      <w:pPr>
        <w:ind w:firstLine="3920" w:firstLineChars="1400"/>
        <w:rPr>
          <w:rFonts w:hint="eastAsia"/>
          <w:sz w:val="28"/>
        </w:rPr>
      </w:pPr>
    </w:p>
    <w:p w14:paraId="2B238A55">
      <w:pPr>
        <w:ind w:firstLine="3920" w:firstLineChars="1400"/>
        <w:rPr>
          <w:rFonts w:hint="eastAsia"/>
          <w:sz w:val="28"/>
        </w:rPr>
      </w:pPr>
    </w:p>
    <w:p w14:paraId="2815AA91">
      <w:pPr>
        <w:ind w:firstLine="2520" w:firstLineChars="900"/>
        <w:rPr>
          <w:rFonts w:hint="eastAsia"/>
          <w:sz w:val="28"/>
        </w:rPr>
      </w:pPr>
      <w:r>
        <w:rPr>
          <w:rFonts w:hint="eastAsia"/>
          <w:sz w:val="28"/>
        </w:rPr>
        <w:t xml:space="preserve"> </w:t>
      </w:r>
      <w:r>
        <w:rPr>
          <w:rFonts w:hint="eastAsia"/>
          <w:sz w:val="28"/>
          <w:lang w:val="en-US" w:eastAsia="zh-CN"/>
        </w:rPr>
        <w:t xml:space="preserve">            </w:t>
      </w:r>
      <w:r>
        <w:rPr>
          <w:rFonts w:hint="eastAsia"/>
          <w:sz w:val="28"/>
        </w:rPr>
        <w:t>20______年______月_____日</w:t>
      </w:r>
    </w:p>
    <w:p w14:paraId="00F386C1">
      <w:pPr>
        <w:spacing w:line="360" w:lineRule="auto"/>
        <w:rPr>
          <w:rFonts w:asciiTheme="minorEastAsia" w:hAnsiTheme="minorEastAsia" w:cstheme="minorEastAsia"/>
          <w:sz w:val="24"/>
          <w:szCs w:val="24"/>
        </w:rPr>
      </w:pPr>
    </w:p>
    <w:p w14:paraId="68F28BC3">
      <w:pPr>
        <w:ind w:firstLine="570"/>
        <w:rPr>
          <w:rFonts w:asciiTheme="minorEastAsia" w:hAnsiTheme="minorEastAsia" w:cstheme="minorEastAsia"/>
          <w:sz w:val="24"/>
          <w:szCs w:val="24"/>
        </w:rPr>
      </w:pPr>
    </w:p>
    <w:p w14:paraId="25469A99">
      <w:pPr>
        <w:ind w:firstLine="570"/>
        <w:rPr>
          <w:rFonts w:asciiTheme="minorEastAsia" w:hAnsiTheme="minorEastAsia" w:cstheme="minorEastAsia"/>
          <w:sz w:val="24"/>
          <w:szCs w:val="24"/>
        </w:rPr>
      </w:pPr>
    </w:p>
    <w:p w14:paraId="7548ACE0">
      <w:pPr>
        <w:rPr>
          <w:rFonts w:hint="eastAsia" w:asciiTheme="minorEastAsia" w:hAnsiTheme="minorEastAsia" w:cstheme="minorEastAsia"/>
          <w:sz w:val="24"/>
          <w:szCs w:val="24"/>
        </w:rPr>
      </w:pPr>
      <w:r>
        <w:rPr>
          <w:rFonts w:hint="eastAsia" w:asciiTheme="minorEastAsia" w:hAnsiTheme="minorEastAsia" w:cstheme="minorEastAsia"/>
          <w:sz w:val="24"/>
          <w:szCs w:val="24"/>
        </w:rPr>
        <w:t>备注：本《成交通知书》一式二份，采购人、成交人各留存一份。</w:t>
      </w:r>
    </w:p>
    <w:p w14:paraId="4EB1776F">
      <w:pPr>
        <w:pStyle w:val="14"/>
        <w:rPr>
          <w:rFonts w:hint="eastAsia" w:asciiTheme="minorEastAsia" w:hAnsiTheme="minorEastAsia" w:cstheme="minorEastAsia"/>
          <w:sz w:val="24"/>
          <w:szCs w:val="24"/>
        </w:rPr>
      </w:pPr>
    </w:p>
    <w:p w14:paraId="3C6B344A">
      <w:pPr>
        <w:pStyle w:val="14"/>
        <w:rPr>
          <w:rFonts w:hint="eastAsia" w:asciiTheme="minorEastAsia" w:hAnsiTheme="minorEastAsia" w:cstheme="minorEastAsia"/>
          <w:sz w:val="24"/>
          <w:szCs w:val="24"/>
        </w:rPr>
      </w:pPr>
    </w:p>
    <w:p w14:paraId="2EEA50BF">
      <w:pPr>
        <w:pStyle w:val="14"/>
        <w:rPr>
          <w:rFonts w:hint="eastAsia" w:asciiTheme="minorEastAsia" w:hAnsiTheme="minorEastAsia" w:cstheme="minorEastAsia"/>
          <w:sz w:val="24"/>
          <w:szCs w:val="24"/>
        </w:rPr>
      </w:pPr>
    </w:p>
    <w:p w14:paraId="542E32B9">
      <w:pPr>
        <w:pStyle w:val="14"/>
        <w:rPr>
          <w:rFonts w:hint="eastAsia" w:asciiTheme="minorEastAsia" w:hAnsiTheme="minorEastAsia" w:cstheme="minorEastAsia"/>
          <w:sz w:val="24"/>
          <w:szCs w:val="24"/>
        </w:rPr>
      </w:pPr>
    </w:p>
    <w:p w14:paraId="03B161E1">
      <w:pPr>
        <w:pStyle w:val="14"/>
        <w:rPr>
          <w:rFonts w:hint="eastAsia" w:asciiTheme="minorEastAsia" w:hAnsiTheme="minorEastAsia" w:cstheme="minorEastAsia"/>
          <w:sz w:val="24"/>
          <w:szCs w:val="24"/>
        </w:rPr>
      </w:pPr>
    </w:p>
    <w:p w14:paraId="4AB00261">
      <w:pPr>
        <w:pStyle w:val="14"/>
        <w:rPr>
          <w:rFonts w:hint="eastAsia" w:asciiTheme="minorEastAsia" w:hAnsiTheme="minorEastAsia" w:cstheme="minorEastAsia"/>
          <w:sz w:val="24"/>
          <w:szCs w:val="24"/>
        </w:rPr>
      </w:pPr>
    </w:p>
    <w:p w14:paraId="34EF0832">
      <w:pPr>
        <w:pStyle w:val="14"/>
        <w:rPr>
          <w:rFonts w:hint="eastAsia" w:asciiTheme="minorEastAsia" w:hAnsiTheme="minorEastAsia" w:cstheme="minorEastAsia"/>
          <w:sz w:val="24"/>
          <w:szCs w:val="24"/>
        </w:rPr>
      </w:pPr>
    </w:p>
    <w:p w14:paraId="0EEC2609">
      <w:pPr>
        <w:pStyle w:val="14"/>
        <w:rPr>
          <w:rFonts w:hint="eastAsia" w:asciiTheme="minorEastAsia" w:hAnsiTheme="minorEastAsia" w:cstheme="minorEastAsia"/>
          <w:sz w:val="24"/>
          <w:szCs w:val="24"/>
        </w:rPr>
      </w:pPr>
    </w:p>
    <w:p w14:paraId="55748F4A">
      <w:pPr>
        <w:pStyle w:val="14"/>
        <w:rPr>
          <w:rFonts w:hint="eastAsia" w:asciiTheme="minorEastAsia" w:hAnsiTheme="minorEastAsia" w:cstheme="minorEastAsia"/>
          <w:sz w:val="24"/>
          <w:szCs w:val="24"/>
        </w:rPr>
      </w:pPr>
    </w:p>
    <w:p w14:paraId="7A10B1D0">
      <w:pPr>
        <w:spacing w:line="360" w:lineRule="auto"/>
        <w:jc w:val="center"/>
        <w:rPr>
          <w:rFonts w:ascii="宋体" w:hAnsi="宋体" w:cs="宋体"/>
          <w:b/>
          <w:kern w:val="0"/>
          <w:sz w:val="24"/>
          <w:szCs w:val="24"/>
        </w:rPr>
      </w:pPr>
    </w:p>
    <w:p w14:paraId="302F2A11">
      <w:pPr>
        <w:spacing w:line="360" w:lineRule="auto"/>
        <w:jc w:val="center"/>
        <w:rPr>
          <w:b/>
          <w:bCs/>
          <w:sz w:val="32"/>
        </w:rPr>
      </w:pPr>
      <w:r>
        <w:rPr>
          <w:rFonts w:hint="eastAsia"/>
          <w:b/>
          <w:bCs/>
          <w:sz w:val="32"/>
          <w:lang w:val="en-US" w:eastAsia="zh-CN"/>
        </w:rPr>
        <w:t>未</w:t>
      </w:r>
      <w:r>
        <w:rPr>
          <w:rFonts w:hint="eastAsia"/>
          <w:b/>
          <w:bCs/>
          <w:sz w:val="32"/>
        </w:rPr>
        <w:t>成交通知书</w:t>
      </w:r>
    </w:p>
    <w:p w14:paraId="50B9BB5E">
      <w:pPr>
        <w:spacing w:line="360" w:lineRule="auto"/>
        <w:rPr>
          <w:rFonts w:hint="eastAsia"/>
          <w:sz w:val="28"/>
        </w:rPr>
      </w:pPr>
      <w:r>
        <w:rPr>
          <w:rFonts w:hint="eastAsia"/>
          <w:sz w:val="32"/>
          <w:u w:val="none"/>
          <w:lang w:val="en-US" w:eastAsia="zh-CN"/>
        </w:rPr>
        <w:t>致</w:t>
      </w:r>
      <w:r>
        <w:rPr>
          <w:rFonts w:hint="eastAsia"/>
          <w:sz w:val="32"/>
          <w:u w:val="single"/>
        </w:rPr>
        <w:t xml:space="preserve">               </w:t>
      </w:r>
      <w:r>
        <w:rPr>
          <w:rFonts w:hint="eastAsia"/>
          <w:sz w:val="28"/>
        </w:rPr>
        <w:t>：</w:t>
      </w:r>
    </w:p>
    <w:p w14:paraId="2584D776">
      <w:pPr>
        <w:spacing w:line="360" w:lineRule="auto"/>
        <w:ind w:firstLine="560" w:firstLineChars="200"/>
        <w:rPr>
          <w:rFonts w:hint="eastAsia"/>
          <w:sz w:val="28"/>
        </w:rPr>
      </w:pPr>
      <w:r>
        <w:rPr>
          <w:rFonts w:hint="eastAsia"/>
          <w:sz w:val="28"/>
        </w:rPr>
        <w:t>20______年____月_____日在我公司______会议室组织的_______________________项目采购竞争性谈判，经公司竞谈小组人员评审，报公司招投标管理委员会审议，贵公司未成为该项目的成交人。</w:t>
      </w:r>
    </w:p>
    <w:p w14:paraId="041D021E">
      <w:pPr>
        <w:spacing w:line="360" w:lineRule="auto"/>
        <w:ind w:firstLine="570"/>
        <w:rPr>
          <w:rFonts w:hint="eastAsia"/>
          <w:sz w:val="28"/>
        </w:rPr>
      </w:pPr>
      <w:r>
        <w:rPr>
          <w:rFonts w:hint="eastAsia"/>
          <w:sz w:val="28"/>
          <w:lang w:val="en-US" w:eastAsia="zh-CN"/>
        </w:rPr>
        <w:t>感谢贵公司的积极参与和支持，希望贵</w:t>
      </w:r>
      <w:r>
        <w:rPr>
          <w:rFonts w:hint="eastAsia"/>
          <w:sz w:val="28"/>
        </w:rPr>
        <w:t>公司</w:t>
      </w:r>
      <w:r>
        <w:rPr>
          <w:rFonts w:hint="eastAsia"/>
          <w:sz w:val="28"/>
          <w:lang w:val="en-US" w:eastAsia="zh-CN"/>
        </w:rPr>
        <w:t>成为下一次</w:t>
      </w:r>
      <w:r>
        <w:rPr>
          <w:rFonts w:hint="eastAsia"/>
          <w:sz w:val="28"/>
        </w:rPr>
        <w:t>竞争性谈判</w:t>
      </w:r>
      <w:r>
        <w:rPr>
          <w:rFonts w:hint="eastAsia"/>
          <w:sz w:val="28"/>
          <w:lang w:val="en-US" w:eastAsia="zh-CN"/>
        </w:rPr>
        <w:t>项目的成交人</w:t>
      </w:r>
      <w:r>
        <w:rPr>
          <w:rFonts w:hint="eastAsia"/>
          <w:sz w:val="28"/>
        </w:rPr>
        <w:t>。</w:t>
      </w:r>
    </w:p>
    <w:p w14:paraId="2A8CA47F">
      <w:pPr>
        <w:spacing w:line="360" w:lineRule="auto"/>
        <w:ind w:firstLine="570"/>
        <w:rPr>
          <w:rFonts w:hint="eastAsia"/>
          <w:sz w:val="28"/>
        </w:rPr>
      </w:pPr>
    </w:p>
    <w:p w14:paraId="618C7C01">
      <w:pPr>
        <w:spacing w:line="360" w:lineRule="auto"/>
        <w:ind w:firstLine="570"/>
        <w:rPr>
          <w:sz w:val="28"/>
        </w:rPr>
      </w:pPr>
      <w:r>
        <w:rPr>
          <w:rFonts w:hint="eastAsia"/>
          <w:sz w:val="28"/>
        </w:rPr>
        <w:t>特此通知</w:t>
      </w:r>
    </w:p>
    <w:p w14:paraId="7CFB2924">
      <w:pPr>
        <w:ind w:firstLine="570"/>
        <w:rPr>
          <w:sz w:val="28"/>
        </w:rPr>
      </w:pPr>
    </w:p>
    <w:p w14:paraId="10A18B6D">
      <w:pPr>
        <w:ind w:firstLine="570"/>
        <w:rPr>
          <w:sz w:val="28"/>
        </w:rPr>
      </w:pPr>
    </w:p>
    <w:p w14:paraId="321ABA6B">
      <w:pPr>
        <w:rPr>
          <w:rFonts w:hint="eastAsia"/>
          <w:sz w:val="28"/>
        </w:rPr>
      </w:pPr>
    </w:p>
    <w:p w14:paraId="4C1555DB">
      <w:pPr>
        <w:rPr>
          <w:rFonts w:hint="eastAsia"/>
          <w:sz w:val="28"/>
        </w:rPr>
      </w:pPr>
    </w:p>
    <w:p w14:paraId="4EC49C45">
      <w:pPr>
        <w:ind w:firstLine="3080" w:firstLineChars="1100"/>
        <w:rPr>
          <w:rFonts w:hint="eastAsia"/>
          <w:sz w:val="28"/>
        </w:rPr>
      </w:pPr>
      <w:r>
        <w:rPr>
          <w:rFonts w:hint="eastAsia"/>
          <w:sz w:val="28"/>
        </w:rPr>
        <w:t>采购人：</w:t>
      </w:r>
      <w:r>
        <w:rPr>
          <w:rFonts w:hint="eastAsia"/>
          <w:sz w:val="28"/>
          <w:lang w:val="en-US" w:eastAsia="zh-CN"/>
        </w:rPr>
        <w:t>云南云能永昌硅业有限公司</w:t>
      </w:r>
      <w:r>
        <w:rPr>
          <w:rFonts w:hint="eastAsia"/>
          <w:sz w:val="28"/>
        </w:rPr>
        <w:t>（单位盖章）</w:t>
      </w:r>
    </w:p>
    <w:p w14:paraId="50A18714">
      <w:pPr>
        <w:ind w:firstLine="3920" w:firstLineChars="1400"/>
        <w:rPr>
          <w:rFonts w:hint="eastAsia"/>
          <w:sz w:val="28"/>
        </w:rPr>
      </w:pPr>
    </w:p>
    <w:p w14:paraId="6802AA04">
      <w:pPr>
        <w:ind w:firstLine="3920" w:firstLineChars="1400"/>
        <w:rPr>
          <w:rFonts w:hint="eastAsia"/>
          <w:sz w:val="28"/>
        </w:rPr>
      </w:pPr>
    </w:p>
    <w:p w14:paraId="0F911454">
      <w:pPr>
        <w:ind w:firstLine="2520" w:firstLineChars="900"/>
        <w:rPr>
          <w:rFonts w:hint="eastAsia"/>
          <w:sz w:val="28"/>
        </w:rPr>
      </w:pPr>
      <w:r>
        <w:rPr>
          <w:rFonts w:hint="eastAsia"/>
          <w:sz w:val="28"/>
        </w:rPr>
        <w:t xml:space="preserve"> </w:t>
      </w:r>
      <w:r>
        <w:rPr>
          <w:rFonts w:hint="eastAsia"/>
          <w:sz w:val="28"/>
          <w:lang w:val="en-US" w:eastAsia="zh-CN"/>
        </w:rPr>
        <w:t xml:space="preserve">            </w:t>
      </w:r>
      <w:r>
        <w:rPr>
          <w:rFonts w:hint="eastAsia"/>
          <w:sz w:val="28"/>
        </w:rPr>
        <w:t>20______年______月_____日</w:t>
      </w:r>
    </w:p>
    <w:p w14:paraId="07690942">
      <w:pPr>
        <w:rPr>
          <w:rFonts w:hint="eastAsia"/>
          <w:sz w:val="28"/>
        </w:rPr>
      </w:pPr>
    </w:p>
    <w:p w14:paraId="1D918E16">
      <w:pPr>
        <w:spacing w:line="360" w:lineRule="auto"/>
        <w:rPr>
          <w:rFonts w:asciiTheme="minorEastAsia" w:hAnsiTheme="minorEastAsia" w:cstheme="minorEastAsia"/>
          <w:sz w:val="24"/>
          <w:szCs w:val="24"/>
        </w:rPr>
      </w:pPr>
    </w:p>
    <w:p w14:paraId="21A0143F">
      <w:pPr>
        <w:ind w:firstLine="570"/>
        <w:rPr>
          <w:rFonts w:asciiTheme="minorEastAsia" w:hAnsiTheme="minorEastAsia" w:cstheme="minorEastAsia"/>
          <w:sz w:val="24"/>
          <w:szCs w:val="24"/>
        </w:rPr>
      </w:pPr>
    </w:p>
    <w:p w14:paraId="6E533059">
      <w:pPr>
        <w:ind w:firstLine="570"/>
        <w:rPr>
          <w:rFonts w:asciiTheme="minorEastAsia" w:hAnsiTheme="minorEastAsia" w:cstheme="minorEastAsia"/>
          <w:sz w:val="24"/>
          <w:szCs w:val="24"/>
        </w:rPr>
      </w:pPr>
    </w:p>
    <w:p w14:paraId="6A0DDEB5">
      <w:pPr>
        <w:rPr>
          <w:rFonts w:hint="eastAsia" w:asciiTheme="minorEastAsia" w:hAnsiTheme="minorEastAsia" w:cstheme="minorEastAsia"/>
          <w:sz w:val="24"/>
          <w:szCs w:val="24"/>
        </w:rPr>
      </w:pPr>
      <w:r>
        <w:rPr>
          <w:rFonts w:hint="eastAsia" w:asciiTheme="minorEastAsia" w:hAnsiTheme="minorEastAsia" w:cstheme="minorEastAsia"/>
          <w:sz w:val="24"/>
          <w:szCs w:val="24"/>
        </w:rPr>
        <w:t>备注：本《成交通知书》一式二份，采购人、成交人各留存一份。</w:t>
      </w:r>
    </w:p>
    <w:p w14:paraId="025BFBF9">
      <w:pPr>
        <w:pStyle w:val="14"/>
        <w:rPr>
          <w:rFonts w:hint="eastAsia" w:asciiTheme="minorEastAsia" w:hAnsiTheme="minorEastAsia" w:cstheme="minorEastAsia"/>
          <w:sz w:val="24"/>
          <w:szCs w:val="24"/>
        </w:rPr>
      </w:pPr>
    </w:p>
    <w:p w14:paraId="1E5FC1E8">
      <w:pPr>
        <w:ind w:firstLine="570"/>
        <w:rPr>
          <w:rFonts w:asciiTheme="minorEastAsia" w:hAnsiTheme="minorEastAsia" w:cstheme="minorEastAsia"/>
          <w:sz w:val="24"/>
          <w:szCs w:val="24"/>
        </w:rPr>
      </w:pPr>
    </w:p>
    <w:p w14:paraId="09A0CA62">
      <w:pPr>
        <w:ind w:firstLine="570"/>
        <w:rPr>
          <w:rFonts w:asciiTheme="minorEastAsia" w:hAnsiTheme="minorEastAsia" w:cstheme="minorEastAsia"/>
          <w:sz w:val="24"/>
          <w:szCs w:val="24"/>
        </w:rPr>
      </w:pPr>
    </w:p>
    <w:p w14:paraId="4189D16C">
      <w:pPr>
        <w:ind w:firstLine="570"/>
        <w:rPr>
          <w:rFonts w:asciiTheme="minorEastAsia" w:hAnsiTheme="minorEastAsia" w:cstheme="minorEastAsia"/>
          <w:sz w:val="24"/>
          <w:szCs w:val="24"/>
        </w:rPr>
      </w:pPr>
    </w:p>
    <w:p w14:paraId="565E6B97">
      <w:pPr>
        <w:rPr>
          <w:rFonts w:hint="eastAsia" w:asciiTheme="minorEastAsia" w:hAnsiTheme="minorEastAsia" w:cstheme="minorEastAsia"/>
          <w:w w:val="90"/>
          <w:sz w:val="32"/>
          <w:szCs w:val="32"/>
        </w:rPr>
      </w:pPr>
      <w:r>
        <w:rPr>
          <w:rFonts w:hint="eastAsia" w:asciiTheme="minorEastAsia" w:hAnsiTheme="minorEastAsia" w:cstheme="minorEastAsia"/>
          <w:w w:val="90"/>
          <w:sz w:val="32"/>
          <w:szCs w:val="32"/>
        </w:rPr>
        <w:br w:type="page"/>
      </w:r>
    </w:p>
    <w:p w14:paraId="66ABFE44">
      <w:pPr>
        <w:pStyle w:val="14"/>
        <w:rPr>
          <w:rFonts w:hint="eastAsia" w:asciiTheme="minorEastAsia" w:hAnsiTheme="minorEastAsia" w:cstheme="minorEastAsia"/>
          <w:w w:val="90"/>
          <w:sz w:val="32"/>
          <w:szCs w:val="32"/>
        </w:rPr>
      </w:pPr>
    </w:p>
    <w:p w14:paraId="67CCBD02">
      <w:pPr>
        <w:pStyle w:val="14"/>
        <w:rPr>
          <w:rFonts w:hint="eastAsia" w:asciiTheme="minorEastAsia" w:hAnsiTheme="minorEastAsia" w:cstheme="minorEastAsia"/>
          <w:w w:val="90"/>
          <w:sz w:val="32"/>
          <w:szCs w:val="32"/>
        </w:rPr>
      </w:pPr>
    </w:p>
    <w:p w14:paraId="736E35D5">
      <w:pPr>
        <w:pStyle w:val="14"/>
        <w:jc w:val="center"/>
        <w:rPr>
          <w:rFonts w:hint="eastAsia" w:hAnsi="宋体" w:cs="宋体"/>
          <w:b/>
          <w:bCs/>
          <w:kern w:val="0"/>
          <w:sz w:val="24"/>
          <w:szCs w:val="24"/>
          <w:lang w:val="en-US" w:eastAsia="zh-CN"/>
        </w:rPr>
      </w:pPr>
      <w:r>
        <w:rPr>
          <w:rFonts w:hint="eastAsia" w:hAnsi="宋体" w:cs="宋体"/>
          <w:b/>
          <w:bCs/>
          <w:kern w:val="0"/>
          <w:sz w:val="36"/>
          <w:szCs w:val="36"/>
          <w:lang w:val="en-US" w:eastAsia="zh-CN"/>
        </w:rPr>
        <w:t>第二章 合同格式（范本）</w:t>
      </w:r>
    </w:p>
    <w:p w14:paraId="7E53D23E">
      <w:pPr>
        <w:jc w:val="center"/>
        <w:rPr>
          <w:rFonts w:hint="eastAsia"/>
          <w:b/>
          <w:bCs/>
          <w:sz w:val="30"/>
          <w:szCs w:val="30"/>
        </w:rPr>
      </w:pPr>
    </w:p>
    <w:p w14:paraId="6A0B6E58">
      <w:pPr>
        <w:jc w:val="center"/>
        <w:rPr>
          <w:rFonts w:hint="eastAsia"/>
          <w:b/>
          <w:bCs/>
          <w:sz w:val="30"/>
          <w:szCs w:val="30"/>
        </w:rPr>
      </w:pPr>
      <w:r>
        <w:rPr>
          <w:rFonts w:hint="eastAsia" w:hAnsi="宋体" w:cs="宋体"/>
          <w:kern w:val="0"/>
          <w:sz w:val="24"/>
          <w:szCs w:val="24"/>
          <w:lang w:val="en-US" w:eastAsia="zh-CN"/>
        </w:rPr>
        <w:t>（以最终签订合同为准）</w:t>
      </w:r>
    </w:p>
    <w:p w14:paraId="712BAA00">
      <w:pPr>
        <w:jc w:val="center"/>
        <w:rPr>
          <w:rFonts w:hint="eastAsia"/>
          <w:b/>
          <w:bCs/>
          <w:sz w:val="30"/>
          <w:szCs w:val="30"/>
        </w:rPr>
      </w:pPr>
    </w:p>
    <w:p w14:paraId="6D98F51C">
      <w:pPr>
        <w:jc w:val="center"/>
        <w:rPr>
          <w:rFonts w:hint="eastAsia"/>
          <w:b/>
          <w:bCs/>
          <w:sz w:val="30"/>
          <w:szCs w:val="30"/>
        </w:rPr>
      </w:pPr>
    </w:p>
    <w:p w14:paraId="57D61B4C">
      <w:pPr>
        <w:jc w:val="center"/>
        <w:rPr>
          <w:rFonts w:hint="eastAsia" w:asciiTheme="minorEastAsia" w:hAnsiTheme="minorEastAsia" w:eastAsiaTheme="minorEastAsia" w:cstheme="minorEastAsia"/>
          <w:b/>
          <w:bCs/>
          <w:sz w:val="36"/>
          <w:szCs w:val="36"/>
          <w:lang w:eastAsia="zh-CN"/>
        </w:rPr>
      </w:pPr>
      <w:r>
        <w:rPr>
          <w:rFonts w:hint="eastAsia" w:asciiTheme="minorEastAsia" w:hAnsiTheme="minorEastAsia" w:cstheme="minorEastAsia"/>
          <w:b/>
          <w:bCs/>
          <w:sz w:val="36"/>
          <w:szCs w:val="36"/>
          <w:lang w:eastAsia="zh-CN"/>
        </w:rPr>
        <w:t>云南云能永昌硅业有限公司</w:t>
      </w:r>
    </w:p>
    <w:p w14:paraId="6E088DA5">
      <w:pPr>
        <w:jc w:val="center"/>
        <w:rPr>
          <w:rFonts w:hint="eastAsia" w:asciiTheme="minorEastAsia" w:hAnsiTheme="minorEastAsia" w:eastAsiaTheme="minorEastAsia" w:cstheme="minorEastAsia"/>
          <w:b/>
          <w:bCs/>
          <w:sz w:val="36"/>
          <w:szCs w:val="36"/>
        </w:rPr>
      </w:pPr>
      <w:r>
        <w:rPr>
          <w:rFonts w:hint="eastAsia" w:asciiTheme="minorEastAsia" w:hAnsiTheme="minorEastAsia" w:cstheme="minorEastAsia"/>
          <w:b/>
          <w:bCs/>
          <w:sz w:val="36"/>
          <w:szCs w:val="36"/>
          <w:lang w:val="en-US" w:eastAsia="zh-CN"/>
        </w:rPr>
        <w:t>2027年度</w:t>
      </w:r>
      <w:r>
        <w:rPr>
          <w:rFonts w:hint="eastAsia" w:asciiTheme="minorEastAsia" w:hAnsiTheme="minorEastAsia" w:eastAsiaTheme="minorEastAsia" w:cstheme="minorEastAsia"/>
          <w:b/>
          <w:bCs/>
          <w:sz w:val="36"/>
          <w:szCs w:val="36"/>
        </w:rPr>
        <w:t>车辆维</w:t>
      </w:r>
      <w:r>
        <w:rPr>
          <w:rFonts w:hint="eastAsia" w:asciiTheme="minorEastAsia" w:hAnsiTheme="minorEastAsia" w:eastAsiaTheme="minorEastAsia" w:cstheme="minorEastAsia"/>
          <w:b/>
          <w:bCs/>
          <w:sz w:val="36"/>
          <w:szCs w:val="36"/>
          <w:lang w:val="en-US" w:eastAsia="zh-CN"/>
        </w:rPr>
        <w:t>修保养</w:t>
      </w:r>
      <w:r>
        <w:rPr>
          <w:rFonts w:hint="eastAsia" w:asciiTheme="minorEastAsia" w:hAnsiTheme="minorEastAsia" w:eastAsiaTheme="minorEastAsia" w:cstheme="minorEastAsia"/>
          <w:b/>
          <w:bCs/>
          <w:sz w:val="36"/>
          <w:szCs w:val="36"/>
        </w:rPr>
        <w:t>服务合同</w:t>
      </w:r>
    </w:p>
    <w:p w14:paraId="7D2575C7">
      <w:pPr>
        <w:keepNext w:val="0"/>
        <w:keepLines w:val="0"/>
        <w:pageBreakBefore w:val="0"/>
        <w:widowControl/>
        <w:kinsoku/>
        <w:wordWrap/>
        <w:overflowPunct/>
        <w:topLinePunct w:val="0"/>
        <w:autoSpaceDE/>
        <w:autoSpaceDN/>
        <w:bidi w:val="0"/>
        <w:adjustRightInd w:val="0"/>
        <w:snapToGrid w:val="0"/>
        <w:spacing w:line="440" w:lineRule="exact"/>
        <w:ind w:firstLine="560" w:firstLineChars="200"/>
        <w:jc w:val="both"/>
        <w:textAlignment w:val="auto"/>
        <w:rPr>
          <w:rFonts w:hint="eastAsia" w:ascii="宋体" w:hAnsi="宋体" w:eastAsia="宋体"/>
          <w:sz w:val="28"/>
          <w:szCs w:val="28"/>
          <w:lang w:val="en-US" w:eastAsia="zh-CN"/>
        </w:rPr>
      </w:pPr>
    </w:p>
    <w:p w14:paraId="371DB789">
      <w:pPr>
        <w:keepNext w:val="0"/>
        <w:keepLines w:val="0"/>
        <w:pageBreakBefore w:val="0"/>
        <w:widowControl/>
        <w:kinsoku/>
        <w:wordWrap/>
        <w:overflowPunct/>
        <w:topLinePunct w:val="0"/>
        <w:autoSpaceDE/>
        <w:autoSpaceDN/>
        <w:bidi w:val="0"/>
        <w:adjustRightInd w:val="0"/>
        <w:snapToGrid/>
        <w:spacing w:beforeAutospacing="0" w:after="0" w:afterAutospacing="0" w:line="560" w:lineRule="exact"/>
        <w:ind w:left="0" w:leftChars="0" w:right="0" w:rightChars="0" w:firstLine="482" w:firstLineChars="0"/>
        <w:jc w:val="left"/>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合同编号：</w:t>
      </w:r>
    </w:p>
    <w:p w14:paraId="705CC61A">
      <w:pPr>
        <w:keepNext w:val="0"/>
        <w:keepLines w:val="0"/>
        <w:pageBreakBefore w:val="0"/>
        <w:widowControl/>
        <w:kinsoku/>
        <w:wordWrap/>
        <w:overflowPunct/>
        <w:topLinePunct w:val="0"/>
        <w:autoSpaceDE/>
        <w:autoSpaceDN/>
        <w:bidi w:val="0"/>
        <w:adjustRightInd w:val="0"/>
        <w:snapToGrid/>
        <w:spacing w:beforeAutospacing="0" w:after="0" w:afterAutospacing="0" w:line="560" w:lineRule="exact"/>
        <w:ind w:left="0" w:leftChars="0" w:right="0" w:rightChars="0" w:firstLine="482" w:firstLineChars="0"/>
        <w:jc w:val="left"/>
        <w:textAlignment w:val="auto"/>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系统编号：</w:t>
      </w:r>
    </w:p>
    <w:p w14:paraId="02C9C7A2">
      <w:pPr>
        <w:keepNext w:val="0"/>
        <w:keepLines w:val="0"/>
        <w:pageBreakBefore w:val="0"/>
        <w:widowControl/>
        <w:kinsoku/>
        <w:wordWrap/>
        <w:overflowPunct/>
        <w:topLinePunct w:val="0"/>
        <w:autoSpaceDE/>
        <w:autoSpaceDN/>
        <w:bidi w:val="0"/>
        <w:adjustRightInd w:val="0"/>
        <w:snapToGrid/>
        <w:spacing w:beforeAutospacing="0" w:after="0" w:afterAutospacing="0" w:line="560" w:lineRule="exact"/>
        <w:ind w:left="0" w:leftChars="0" w:right="0" w:rightChars="0" w:firstLine="482" w:firstLineChars="0"/>
        <w:jc w:val="left"/>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 xml:space="preserve">甲方（送修方）：云南云能永昌硅业有限公司 </w:t>
      </w:r>
    </w:p>
    <w:p w14:paraId="0F8CD2B7">
      <w:pPr>
        <w:keepNext w:val="0"/>
        <w:keepLines w:val="0"/>
        <w:pageBreakBefore w:val="0"/>
        <w:widowControl/>
        <w:kinsoku/>
        <w:wordWrap/>
        <w:overflowPunct/>
        <w:topLinePunct w:val="0"/>
        <w:autoSpaceDE/>
        <w:autoSpaceDN/>
        <w:bidi w:val="0"/>
        <w:adjustRightInd w:val="0"/>
        <w:snapToGrid/>
        <w:spacing w:beforeAutospacing="0" w:after="0" w:afterAutospacing="0" w:line="560" w:lineRule="exact"/>
        <w:ind w:left="0" w:leftChars="0" w:right="0" w:rightChars="0" w:firstLine="482" w:firstLineChars="0"/>
        <w:jc w:val="left"/>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 xml:space="preserve">乙方（承修方）：  </w:t>
      </w:r>
    </w:p>
    <w:p w14:paraId="0D8DF001">
      <w:pPr>
        <w:keepNext w:val="0"/>
        <w:keepLines w:val="0"/>
        <w:pageBreakBefore w:val="0"/>
        <w:widowControl/>
        <w:kinsoku/>
        <w:wordWrap/>
        <w:overflowPunct/>
        <w:topLinePunct w:val="0"/>
        <w:autoSpaceDE/>
        <w:autoSpaceDN/>
        <w:bidi w:val="0"/>
        <w:adjustRightInd w:val="0"/>
        <w:snapToGrid/>
        <w:spacing w:beforeAutospacing="0" w:after="0" w:afterAutospacing="0" w:line="560" w:lineRule="exact"/>
        <w:ind w:left="0" w:leftChars="0" w:right="0" w:rightChars="0" w:firstLine="482" w:firstLineChars="0"/>
        <w:jc w:val="left"/>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签订地点：云南云能永昌硅业有限公司</w:t>
      </w:r>
    </w:p>
    <w:p w14:paraId="7CBD8072">
      <w:pPr>
        <w:pStyle w:val="6"/>
        <w:keepNext w:val="0"/>
        <w:keepLines w:val="0"/>
        <w:pageBreakBefore w:val="0"/>
        <w:kinsoku/>
        <w:wordWrap/>
        <w:overflowPunct/>
        <w:topLinePunct w:val="0"/>
        <w:autoSpaceDE/>
        <w:autoSpaceDN/>
        <w:bidi w:val="0"/>
        <w:snapToGrid/>
        <w:spacing w:beforeAutospacing="0" w:after="0" w:afterAutospacing="0" w:line="560" w:lineRule="exact"/>
        <w:ind w:left="0" w:leftChars="0" w:right="0" w:rightChars="0" w:firstLine="482" w:firstLineChars="0"/>
        <w:jc w:val="left"/>
        <w:textAlignment w:val="auto"/>
        <w:rPr>
          <w:rFonts w:hint="default" w:ascii="宋体" w:eastAsia="宋体"/>
          <w:sz w:val="28"/>
          <w:szCs w:val="28"/>
          <w:lang w:val="en-US" w:eastAsia="zh-CN"/>
        </w:rPr>
      </w:pPr>
    </w:p>
    <w:p w14:paraId="2DB39CF7">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根据《中华人民共和国民法典》、《机动车维修服务规范》等法律法规相关规定。甲乙双方本着诚实守信、平等互利的原则，经双方友好协商，就甲方车辆维修、保养事项达成如下共识，特签订本合同：</w:t>
      </w:r>
    </w:p>
    <w:p w14:paraId="1E3AB483">
      <w:p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第一条 维修范围及期限</w:t>
      </w:r>
    </w:p>
    <w:p w14:paraId="26259A79">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1、甲方车辆定点在乙方修理厂进行正常保养、维护和修理，为维护本合同的严肃性，双方签订本合同；</w:t>
      </w:r>
    </w:p>
    <w:p w14:paraId="55222A8C">
      <w:pPr>
        <w:pStyle w:val="6"/>
        <w:ind w:firstLine="560" w:firstLineChars="200"/>
        <w:rPr>
          <w:rFonts w:hint="default"/>
          <w:lang w:val="en-US" w:eastAsia="zh-CN"/>
        </w:rPr>
      </w:pPr>
      <w:r>
        <w:rPr>
          <w:rFonts w:hint="eastAsia" w:hAnsi="宋体" w:eastAsia="宋体" w:cs="宋体"/>
          <w:sz w:val="28"/>
          <w:szCs w:val="28"/>
          <w:lang w:val="en-US" w:eastAsia="zh-CN"/>
        </w:rPr>
        <w:t>2、在合同期内，乙方由于条件、技术、人员、场地发生变化时，不能满足甲方需求，应该及时采取措施满足甲方维修、保养服务；</w:t>
      </w:r>
    </w:p>
    <w:p w14:paraId="74BBBBFC">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3、乙方承担甲方维修车辆范围包括：整车修理、总成大修、二级维护、小修保养、专项维修、整车做漆、应急救援施救等；</w:t>
      </w:r>
    </w:p>
    <w:p w14:paraId="38CB9437">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4、本合同服务期限自2027年1月1日至 2027年12月31日止。 </w:t>
      </w:r>
    </w:p>
    <w:p w14:paraId="32D9CB29">
      <w:p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第二条 维修程序</w:t>
      </w:r>
    </w:p>
    <w:p w14:paraId="50FFFFBC">
      <w:pPr>
        <w:ind w:firstLine="560" w:firstLineChars="200"/>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1、甲方车辆送乙方修理时必须向乙方提供车辆维修相关信息（包括不限于：车辆型号、车牌照号码、发动机型号、底盘号码、行驶里程），以及车辆存在的主要故障及维修项目、送修人员姓名；</w:t>
      </w:r>
    </w:p>
    <w:p w14:paraId="7DF9AB1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2、乙方根据甲方提供的车辆相关信息，建立健全车辆维修档案；</w:t>
      </w:r>
    </w:p>
    <w:p w14:paraId="550CA243">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乙方接收甲方车辆时，应对接修车辆进行认真细致检查，以便核实确定维修项目，同时填写维修项目审批单，维修项目审批单上明确标明维修材料费、维修工时费、维修完成时间，经检验，并经甲方送修人员确认签字后开展维修作业；</w:t>
      </w:r>
    </w:p>
    <w:p w14:paraId="73A1DD5A">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乙方维修甲方车辆过程中如发现潜在的隐患和故障，需增加维修项目、维修费用、延长维修时间，应及时以书面或电话方式联系甲方，经甲方确认同意后，乙方方可进行新增项目维修作业，若甲方在接到通知后不作任何答复，乙方则视为不同意修理，由此产生的一切责任和经济损失由甲方承担，乙方不承担任何责任。</w:t>
      </w:r>
    </w:p>
    <w:p w14:paraId="7DF4B839">
      <w:pPr>
        <w:ind w:firstLine="560" w:firstLineChars="200"/>
        <w:rPr>
          <w:rFonts w:hint="eastAsia" w:ascii="宋体" w:hAnsi="宋体" w:eastAsia="宋体" w:cs="宋体"/>
          <w:sz w:val="28"/>
          <w:szCs w:val="28"/>
          <w:lang w:val="en-US" w:eastAsia="zh-CN"/>
        </w:rPr>
      </w:pPr>
    </w:p>
    <w:p w14:paraId="39A6B5C6">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第三条 维修车辆竣工交接</w:t>
      </w:r>
    </w:p>
    <w:p w14:paraId="15AEB39E">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1.维修车辆竣工后，乙方对维修项目进行检验，检验合格，填写合格证、清洗车辆、通知甲方接车；</w:t>
      </w:r>
    </w:p>
    <w:p w14:paraId="115A68E5">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2.甲方接车人员对竣工车辆维修项目逐项核对，核对无误后，在维修结算清单上签字，以提供结算维修费用时使用；</w:t>
      </w:r>
    </w:p>
    <w:p w14:paraId="5850550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3.维修车辆换下的废件、旧件一并交给甲方接车人，由甲方接车人员确定处理方案，同时签字确认；</w:t>
      </w:r>
    </w:p>
    <w:p w14:paraId="1E0A5DD6">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4.甲方接车人员配合在结算清单上签署维修质量、维修费用评语，评语标准：优、良、中、差。</w:t>
      </w:r>
    </w:p>
    <w:p w14:paraId="76459CA8">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第四条 技术质量标准</w:t>
      </w:r>
    </w:p>
    <w:p w14:paraId="23828CD8">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1.乙方承修甲方车辆应严格执行国际标准、国家标准、行业标准、汽车制造企业出厂标准；</w:t>
      </w:r>
    </w:p>
    <w:p w14:paraId="0FF85A28">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2.乙方承修甲方车辆实行质量担保，质量保证期按下列标准执行：</w:t>
      </w:r>
    </w:p>
    <w:p w14:paraId="117AFEBA">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乙方承诺的质量保证期：发动机、变速箱大修二年或30000公里，一级维护一个月或2000公里，二级维护二个月或7500公里，专项维修一个月或3000公里，整车做漆一年或30000公里，整车修理及总成大修半年或25000公里；</w:t>
      </w:r>
    </w:p>
    <w:p w14:paraId="3C17862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（2）汽车零配件、材料严格执行国家制造企业执行规定的保证期规定，电器产品拆车件原则上不设置质量保证期规定。</w:t>
      </w:r>
    </w:p>
    <w:p w14:paraId="0DED052C">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3.在质量保证期内，因维修质量造成的机械事故和经济损失，由乙方承担责任；</w:t>
      </w:r>
    </w:p>
    <w:p w14:paraId="11DE5F56">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4.在质量保证期内，因甲方驾乘人员失误，造成机械故障零配件、材料损坏、车辆碰撞、刮、擦等均不属质量保证范围，经济损失由甲方全部承担；</w:t>
      </w:r>
    </w:p>
    <w:p w14:paraId="621983A6">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5.质量保证期，从维修竣工甲、乙双方完成车辆出厂交接当日起计算，质量保证期出现维修质量问题由乙方无条件返修，返修项目质量保证期从本次车辆出厂交接日开始重新计算。</w:t>
      </w:r>
    </w:p>
    <w:p w14:paraId="419C84FC">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第五条 应急救援服务</w:t>
      </w:r>
    </w:p>
    <w:p w14:paraId="4466E16F">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1.乙方为甲方提供24小时应急救援服务。</w:t>
      </w:r>
    </w:p>
    <w:p w14:paraId="005C8205">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2.乙方接到甲方应急救援电话后5分钟内作出响应，市区范围（10公里内）30分钟到达救援现场，市区外100公里内2小时到达救援现场。</w:t>
      </w:r>
    </w:p>
    <w:p w14:paraId="79D856C9">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3.施救救援车辆服务，由乙方用自有施救车辆完成并免收拖车费及服务费，如使用第三方专用施救车施救，乙方全程免费协助施救，施救费用由甲方承担，乙方不增加任何费用。</w:t>
      </w:r>
    </w:p>
    <w:p w14:paraId="3B548E79">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第六条 维修费用</w:t>
      </w:r>
    </w:p>
    <w:p w14:paraId="0859F915">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1、维修费用预计金额13万元，甲乙双方确认按实际发生金额完成结算；</w:t>
      </w:r>
    </w:p>
    <w:p w14:paraId="3BEE6FB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2.维修费用包括：材料费、工时费、</w:t>
      </w:r>
      <w:r>
        <w:rPr>
          <w:rFonts w:hint="eastAsia" w:ascii="宋体" w:hAnsi="宋体" w:eastAsia="宋体" w:cs="宋体"/>
          <w:sz w:val="28"/>
          <w:szCs w:val="28"/>
          <w:highlight w:val="none"/>
          <w:lang w:val="en-US" w:eastAsia="zh-CN"/>
        </w:rPr>
        <w:t>税费、</w:t>
      </w:r>
      <w:r>
        <w:rPr>
          <w:rFonts w:hint="eastAsia" w:ascii="宋体" w:hAnsi="宋体" w:eastAsia="宋体" w:cs="宋体"/>
          <w:sz w:val="28"/>
          <w:szCs w:val="28"/>
          <w:lang w:val="en-US" w:eastAsia="zh-CN"/>
        </w:rPr>
        <w:t>管理费等；</w:t>
      </w:r>
    </w:p>
    <w:p w14:paraId="5DFDD672">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3.材料费按国家物价局核定的标准执行；</w:t>
      </w:r>
    </w:p>
    <w:p w14:paraId="27AEABD9">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4.工时费按国家物价局，省运管局核定的定额标准执行；</w:t>
      </w:r>
    </w:p>
    <w:p w14:paraId="652616A8">
      <w:pPr>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5.结算车辆维修费用时，乙方应出具车辆维修项目费用结算清单（结算清单应包括工时费和材料费等分项明细），增值税专用发票等甲方所需资料；</w:t>
      </w:r>
    </w:p>
    <w:p w14:paraId="5C49F80D">
      <w:pPr>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车辆维修费用每季度结算一次，次季初乙方按要求提供上季度维修费用结算单、增值税专用发票等所需资料给甲方，甲方审核无误入账后，30个工作日内以银行转账或银行承兑汇票方式向乙方支付相应金额的款项。</w:t>
      </w:r>
    </w:p>
    <w:p w14:paraId="7223DF2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7、乙方负责对甲方所有车辆建立维修管理和技术管理档案，并保证能随时向甲方提供查询车辆维修资料及维修材料费用和维修工时费清单。</w:t>
      </w:r>
    </w:p>
    <w:p w14:paraId="357D93F1">
      <w:pPr>
        <w:ind w:firstLine="560" w:firstLineChars="200"/>
        <w:rPr>
          <w:rFonts w:hint="eastAsia" w:ascii="宋体" w:hAnsi="宋体" w:eastAsia="宋体" w:cs="宋体"/>
          <w:color w:val="auto"/>
          <w:sz w:val="28"/>
          <w:szCs w:val="28"/>
          <w:highlight w:val="none"/>
          <w:lang w:val="en-US" w:eastAsia="zh-CN"/>
        </w:rPr>
      </w:pPr>
    </w:p>
    <w:p w14:paraId="2A52EF47">
      <w:pPr>
        <w:ind w:firstLine="602" w:firstLineChars="200"/>
        <w:rPr>
          <w:rFonts w:hint="default" w:ascii="宋体" w:hAnsi="宋体" w:eastAsia="宋体" w:cs="宋体"/>
          <w:b/>
          <w:bCs/>
          <w:sz w:val="30"/>
          <w:szCs w:val="30"/>
          <w:lang w:val="en-US" w:eastAsia="zh-CN"/>
        </w:rPr>
      </w:pPr>
      <w:r>
        <w:rPr>
          <w:rFonts w:hint="eastAsia" w:ascii="宋体" w:hAnsi="宋体" w:eastAsia="宋体" w:cs="宋体"/>
          <w:b/>
          <w:bCs/>
          <w:sz w:val="30"/>
          <w:szCs w:val="30"/>
          <w:lang w:val="en-US" w:eastAsia="zh-CN"/>
        </w:rPr>
        <w:t>第七条 优惠项目</w:t>
      </w:r>
    </w:p>
    <w:p w14:paraId="14D0D974">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1.车辆免费清洗；</w:t>
      </w:r>
    </w:p>
    <w:p w14:paraId="1AD7C021">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2.车辆免费检车服务；</w:t>
      </w:r>
    </w:p>
    <w:p w14:paraId="0AEDD32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3.车辆免费安全检查；</w:t>
      </w:r>
    </w:p>
    <w:p w14:paraId="2E8E454B">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4.车辆免费补胎、施救服务；</w:t>
      </w:r>
    </w:p>
    <w:p w14:paraId="448EF96E">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5.车辆保险优惠服务。</w:t>
      </w:r>
    </w:p>
    <w:p w14:paraId="3112F284">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第八条 甲方权利和义务</w:t>
      </w:r>
    </w:p>
    <w:p w14:paraId="6A57BC13">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（一）甲方权利</w:t>
      </w:r>
    </w:p>
    <w:p w14:paraId="649F7A4E">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1、有权获得优先服务的权利；</w:t>
      </w:r>
    </w:p>
    <w:p w14:paraId="36D2BC43">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2、有权获得乙方在投标文件中所承诺的其他优惠、免费服务</w:t>
      </w:r>
      <w:r>
        <w:rPr>
          <w:rFonts w:hint="eastAsia" w:ascii="Times New Roman" w:hAnsi="Times New Roman" w:eastAsia="宋体" w:cs="Times New Roman"/>
          <w:sz w:val="28"/>
          <w:szCs w:val="28"/>
          <w:lang w:val="en-US" w:eastAsia="zh-CN"/>
        </w:rPr>
        <w:t>（如：免费施救、代检车辆等）</w:t>
      </w:r>
      <w:r>
        <w:rPr>
          <w:rFonts w:hint="default" w:ascii="Times New Roman" w:hAnsi="Times New Roman" w:eastAsia="宋体" w:cs="Times New Roman"/>
          <w:sz w:val="28"/>
          <w:szCs w:val="28"/>
          <w:lang w:val="en-US" w:eastAsia="zh-CN"/>
        </w:rPr>
        <w:t>；</w:t>
      </w:r>
    </w:p>
    <w:p w14:paraId="69EFCBDB">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3、对完工车辆与车辆送修通知单不符的，有权要求乙方返工，直至符合标准为止。</w:t>
      </w:r>
    </w:p>
    <w:p w14:paraId="694179FB">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（二）甲方义务</w:t>
      </w:r>
    </w:p>
    <w:p w14:paraId="3456CEA9">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1、甲方应接受乙方符合质量标准、合理价格的车辆维修服务；</w:t>
      </w:r>
    </w:p>
    <w:p w14:paraId="59DB2ED3">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2、甲方应按合同约定按时结清修理费用。</w:t>
      </w:r>
    </w:p>
    <w:p w14:paraId="3B5A830D">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第九条 乙方权利和义务</w:t>
      </w:r>
    </w:p>
    <w:p w14:paraId="19D23B32">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（一）乙方权利</w:t>
      </w:r>
    </w:p>
    <w:p w14:paraId="0BFE45F2">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1.乙方有权要求甲方按约定时间结清维修费；</w:t>
      </w:r>
    </w:p>
    <w:p w14:paraId="2225C8F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2.乙方有权拒绝甲方提出合同规定车辆维修中的服务承诺以外的要求；</w:t>
      </w:r>
    </w:p>
    <w:p w14:paraId="3319E2C5">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3.乙方有权配合甲方做好廉政建设工作。</w:t>
      </w:r>
    </w:p>
    <w:p w14:paraId="0AA732C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（二）乙方义务</w:t>
      </w:r>
    </w:p>
    <w:p w14:paraId="30A0955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1.乙方优先为甲方的送修车辆提供维修服务；</w:t>
      </w:r>
    </w:p>
    <w:p w14:paraId="1AB49F3B">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2.乙方不得将甲方车辆转让给第三方进行维修；</w:t>
      </w:r>
    </w:p>
    <w:p w14:paraId="092B1669">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3.乙方应当认真履行职责，保证甲方送修车辆的安全；</w:t>
      </w:r>
    </w:p>
    <w:p w14:paraId="408A734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4.乙方必须按照合同约定的时间完成维修工时；</w:t>
      </w:r>
    </w:p>
    <w:p w14:paraId="296D4ECA">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5.乙方应当保证所采购零配件、材料是符合国家质量标准的全新原厂生产配件，不得以次充好或随意更换汽车零配件和更改维修项目；</w:t>
      </w:r>
    </w:p>
    <w:p w14:paraId="2094E7E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6.乙方必须诚实守信、保证维修质量、严禁虚开维修项目，杜绝虚开维修发票；</w:t>
      </w:r>
    </w:p>
    <w:p w14:paraId="4C79C2DC">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7.乙方必须建立建全甲方车辆维修管理档案，建立建全费用核算档案，随时接受有关甲方职能部门的检查；</w:t>
      </w:r>
    </w:p>
    <w:p w14:paraId="53467669">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8.乙方检测检验试车，按规定路线试车，其他无关人员一律不得将维修车辆开出修理厂大门。</w:t>
      </w:r>
    </w:p>
    <w:p w14:paraId="7A3AE23A">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第十条 违约责任</w:t>
      </w:r>
    </w:p>
    <w:p w14:paraId="56C04869">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1.甲方应按合同规定及时支付给乙方修理费，如未能按时支付时，须向乙说明原因，取得乙方同意；</w:t>
      </w:r>
    </w:p>
    <w:p w14:paraId="39C168DB">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2.乙方未能按合同规定时间将维修车辆交给甲方，乙方须向甲方说明延迟原因，并争取以最快方案，最短时间完成维修项目；</w:t>
      </w:r>
    </w:p>
    <w:p w14:paraId="5AE10B7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3.甲方车辆在乙方维修期间，乙方负责管理，如发生被盗、丢失、损毁、以及技术人员试车发生意外，均由乙方承担全部损失；</w:t>
      </w:r>
    </w:p>
    <w:p w14:paraId="078D43D9">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4.甲方以维修合格的接车单签字为准，视为本次修理的终结。</w:t>
      </w:r>
    </w:p>
    <w:p w14:paraId="21108AC0">
      <w:pPr>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第十一条 合同修改及终止</w:t>
      </w:r>
    </w:p>
    <w:p w14:paraId="2436EB0A">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1、本合同一经生效具有法律约束力，任何一方无权擅自变更或解除合同；</w:t>
      </w:r>
    </w:p>
    <w:p w14:paraId="0E053451">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2、本合同未尽事宜，需经甲、乙双方协商一致签订</w:t>
      </w:r>
      <w:r>
        <w:rPr>
          <w:rFonts w:hint="eastAsia" w:ascii="Times New Roman" w:hAnsi="Times New Roman" w:eastAsia="宋体" w:cs="Times New Roman"/>
          <w:sz w:val="28"/>
          <w:szCs w:val="28"/>
          <w:lang w:val="en-US" w:eastAsia="zh-CN"/>
        </w:rPr>
        <w:t>书面</w:t>
      </w:r>
      <w:r>
        <w:rPr>
          <w:rFonts w:hint="default" w:ascii="Times New Roman" w:hAnsi="Times New Roman" w:eastAsia="宋体" w:cs="Times New Roman"/>
          <w:sz w:val="28"/>
          <w:szCs w:val="28"/>
          <w:lang w:val="en-US" w:eastAsia="zh-CN"/>
        </w:rPr>
        <w:t>补充协议；</w:t>
      </w:r>
    </w:p>
    <w:p w14:paraId="06B5F029">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3、任何一方如遇不可抗力事件</w:t>
      </w:r>
      <w:r>
        <w:rPr>
          <w:rFonts w:hint="eastAsia" w:ascii="Times New Roman" w:hAnsi="Times New Roman" w:eastAsia="宋体" w:cs="Times New Roman"/>
          <w:sz w:val="28"/>
          <w:szCs w:val="28"/>
          <w:lang w:val="en-US" w:eastAsia="zh-CN"/>
        </w:rPr>
        <w:t>导致本合同不能履行</w:t>
      </w:r>
      <w:r>
        <w:rPr>
          <w:rFonts w:hint="default" w:ascii="Times New Roman" w:hAnsi="Times New Roman" w:eastAsia="宋体" w:cs="Times New Roman"/>
          <w:sz w:val="28"/>
          <w:szCs w:val="28"/>
          <w:lang w:val="en-US" w:eastAsia="zh-CN"/>
        </w:rPr>
        <w:t>，</w:t>
      </w:r>
      <w:r>
        <w:rPr>
          <w:rFonts w:hint="eastAsia" w:ascii="Times New Roman" w:hAnsi="Times New Roman" w:eastAsia="宋体" w:cs="Times New Roman"/>
          <w:sz w:val="28"/>
          <w:szCs w:val="28"/>
          <w:lang w:val="en-US" w:eastAsia="zh-CN"/>
        </w:rPr>
        <w:t>受不可抗力影响一方在受不可抗力影响范围内免责，但应采取合理措施避免损失扩大</w:t>
      </w:r>
      <w:r>
        <w:rPr>
          <w:rFonts w:hint="default" w:ascii="Times New Roman" w:hAnsi="Times New Roman" w:eastAsia="宋体" w:cs="Times New Roman"/>
          <w:sz w:val="28"/>
          <w:szCs w:val="28"/>
          <w:lang w:val="en-US" w:eastAsia="zh-CN"/>
        </w:rPr>
        <w:t>；</w:t>
      </w:r>
    </w:p>
    <w:p w14:paraId="09939EAE">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4、如有下列任何一种情况，甲方有权单方面终止合同并要求乙方支付违约金10000元，违约金不足以弥补甲方损失的，乙方应予以补足：</w:t>
      </w:r>
    </w:p>
    <w:p w14:paraId="1A9C0103">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（1）乙方将甲方维修车辆转交第三方维修；</w:t>
      </w:r>
    </w:p>
    <w:p w14:paraId="418A8464">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（2）未经甲方同意，乙方擅自使用非原厂配件或旧件换取甲方送修车辆零件；</w:t>
      </w:r>
    </w:p>
    <w:p w14:paraId="2A660A59">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（3）使用伪劣产品材料，维修质量不过关，导致甲方车辆出现故障；</w:t>
      </w:r>
    </w:p>
    <w:p w14:paraId="1006CC2E">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（4）乙方违反合同约定，经甲方限期整改未整改的；</w:t>
      </w:r>
    </w:p>
    <w:p w14:paraId="18E223AE">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（5）乙方弄虚作假或以其他不正当手段拉拢甲方人员；</w:t>
      </w:r>
    </w:p>
    <w:p w14:paraId="11D4F596">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（6）违反规定受到有关部门处罚，停止整顿；</w:t>
      </w:r>
    </w:p>
    <w:p w14:paraId="0D93971C">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（7）累计出现3次超期完成维修服务的。</w:t>
      </w:r>
    </w:p>
    <w:p w14:paraId="59422C8C">
      <w:pPr>
        <w:ind w:firstLine="602" w:firstLineChars="200"/>
        <w:rPr>
          <w:rFonts w:hint="default" w:ascii="Times New Roman" w:hAnsi="Times New Roman" w:eastAsia="宋体" w:cs="Times New Roman"/>
          <w:b/>
          <w:bCs/>
          <w:sz w:val="30"/>
          <w:szCs w:val="30"/>
          <w:lang w:val="en-US" w:eastAsia="zh-CN"/>
        </w:rPr>
      </w:pPr>
      <w:r>
        <w:rPr>
          <w:rFonts w:hint="default" w:ascii="Times New Roman" w:hAnsi="Times New Roman" w:eastAsia="宋体" w:cs="Times New Roman"/>
          <w:b/>
          <w:bCs/>
          <w:sz w:val="30"/>
          <w:szCs w:val="30"/>
          <w:lang w:val="en-US" w:eastAsia="zh-CN"/>
        </w:rPr>
        <w:t>第十二条 争议及解决</w:t>
      </w:r>
    </w:p>
    <w:p w14:paraId="1C3C8F2D">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甲、乙双方履行合同时发生纠纷，双方应协商解决，协商不成按以下第2种方式处理：</w:t>
      </w:r>
    </w:p>
    <w:p w14:paraId="11665543">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1、提交甲方所在地仲裁委员会仲裁</w:t>
      </w:r>
    </w:p>
    <w:p w14:paraId="3D42E45F">
      <w:pPr>
        <w:ind w:firstLine="560"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2、依法向甲方所在地人民法院起诉</w:t>
      </w:r>
    </w:p>
    <w:p w14:paraId="5848BA5A">
      <w:pPr>
        <w:ind w:firstLine="602"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b/>
          <w:bCs/>
          <w:sz w:val="30"/>
          <w:szCs w:val="30"/>
          <w:lang w:val="en-US" w:eastAsia="zh-CN"/>
        </w:rPr>
        <w:t>第十三条</w:t>
      </w:r>
      <w:r>
        <w:rPr>
          <w:rFonts w:hint="default" w:ascii="Times New Roman" w:hAnsi="Times New Roman" w:eastAsia="宋体" w:cs="Times New Roman"/>
          <w:sz w:val="28"/>
          <w:szCs w:val="28"/>
          <w:lang w:val="en-US" w:eastAsia="zh-CN"/>
        </w:rPr>
        <w:t xml:space="preserve"> 本</w:t>
      </w:r>
      <w:r>
        <w:rPr>
          <w:rFonts w:hint="eastAsia" w:ascii="Times New Roman" w:hAnsi="Times New Roman" w:eastAsia="宋体" w:cs="Times New Roman"/>
          <w:sz w:val="28"/>
          <w:szCs w:val="28"/>
          <w:lang w:val="en-US" w:eastAsia="zh-CN"/>
        </w:rPr>
        <w:t>合同</w:t>
      </w:r>
      <w:r>
        <w:rPr>
          <w:rFonts w:hint="default" w:ascii="Times New Roman" w:hAnsi="Times New Roman" w:eastAsia="宋体" w:cs="Times New Roman"/>
          <w:sz w:val="28"/>
          <w:szCs w:val="28"/>
          <w:lang w:val="en-US" w:eastAsia="zh-CN"/>
        </w:rPr>
        <w:t>一式两份，甲、乙双方各执一份，具有同等法律效力。</w:t>
      </w:r>
    </w:p>
    <w:p w14:paraId="01431719">
      <w:pPr>
        <w:spacing w:line="240" w:lineRule="auto"/>
        <w:ind w:firstLine="602" w:firstLineChars="200"/>
        <w:rPr>
          <w:rFonts w:hint="default" w:ascii="Times New Roman" w:hAnsi="Times New Roman" w:eastAsia="宋体" w:cs="Times New Roman"/>
          <w:sz w:val="28"/>
          <w:szCs w:val="28"/>
          <w:lang w:val="en-US" w:eastAsia="zh-CN"/>
        </w:rPr>
      </w:pPr>
      <w:r>
        <w:rPr>
          <w:rFonts w:hint="default" w:ascii="Times New Roman" w:hAnsi="Times New Roman" w:eastAsia="宋体" w:cs="Times New Roman"/>
          <w:b/>
          <w:bCs/>
          <w:sz w:val="30"/>
          <w:szCs w:val="30"/>
          <w:lang w:val="en-US" w:eastAsia="zh-CN"/>
        </w:rPr>
        <w:t xml:space="preserve">第十四条 </w:t>
      </w:r>
      <w:r>
        <w:rPr>
          <w:rFonts w:hint="default" w:ascii="Times New Roman" w:hAnsi="Times New Roman" w:eastAsia="宋体" w:cs="Times New Roman"/>
          <w:sz w:val="28"/>
          <w:szCs w:val="28"/>
          <w:lang w:val="en-US" w:eastAsia="zh-CN"/>
        </w:rPr>
        <w:t>本</w:t>
      </w:r>
      <w:r>
        <w:rPr>
          <w:rFonts w:hint="eastAsia" w:ascii="Times New Roman" w:hAnsi="Times New Roman" w:eastAsia="宋体" w:cs="Times New Roman"/>
          <w:sz w:val="28"/>
          <w:szCs w:val="28"/>
          <w:lang w:val="en-US" w:eastAsia="zh-CN"/>
        </w:rPr>
        <w:t>合同</w:t>
      </w:r>
      <w:r>
        <w:rPr>
          <w:rFonts w:hint="default" w:ascii="Times New Roman" w:hAnsi="Times New Roman" w:eastAsia="宋体" w:cs="Times New Roman"/>
          <w:sz w:val="28"/>
          <w:szCs w:val="28"/>
          <w:lang w:val="en-US" w:eastAsia="zh-CN"/>
        </w:rPr>
        <w:t>经甲、乙双方签字并盖章后生效，合同</w:t>
      </w:r>
      <w:r>
        <w:rPr>
          <w:rFonts w:hint="eastAsia" w:ascii="Times New Roman" w:hAnsi="Times New Roman" w:eastAsia="宋体" w:cs="Times New Roman"/>
          <w:sz w:val="28"/>
          <w:szCs w:val="28"/>
          <w:lang w:val="en-US" w:eastAsia="zh-CN"/>
        </w:rPr>
        <w:t>约定的</w:t>
      </w:r>
      <w:r>
        <w:rPr>
          <w:rFonts w:hint="default" w:ascii="Times New Roman" w:hAnsi="Times New Roman" w:eastAsia="宋体" w:cs="Times New Roman"/>
          <w:sz w:val="28"/>
          <w:szCs w:val="28"/>
          <w:lang w:val="en-US" w:eastAsia="zh-CN"/>
        </w:rPr>
        <w:t>服务期限到期</w:t>
      </w:r>
      <w:r>
        <w:rPr>
          <w:rFonts w:hint="eastAsia" w:ascii="Times New Roman" w:hAnsi="Times New Roman" w:eastAsia="宋体" w:cs="Times New Roman"/>
          <w:sz w:val="28"/>
          <w:szCs w:val="28"/>
          <w:lang w:val="en-US" w:eastAsia="zh-CN"/>
        </w:rPr>
        <w:t>且双方履行完全部合同义务</w:t>
      </w:r>
      <w:r>
        <w:rPr>
          <w:rFonts w:hint="default" w:ascii="Times New Roman" w:hAnsi="Times New Roman" w:eastAsia="宋体" w:cs="Times New Roman"/>
          <w:sz w:val="28"/>
          <w:szCs w:val="28"/>
          <w:lang w:val="en-US" w:eastAsia="zh-CN"/>
        </w:rPr>
        <w:t>后终止。本协议签章处约定的联系方式及地址即为联系往来及争议解决时人民法院的法律文书送达地址，电子送达与书面送达具有同等法律效力。双方的文件及人民法院的诉讼文书（含裁判文书）向任何一方的地址或电子通信终端送达的，视为有效送达；因载明的地址有误或未及时告知变更后的地址等原因，导致相关文书及诉讼文书未能实际被接收的、邮寄送达的，相关文书及诉讼文书退回之日即视为送达之日。</w:t>
      </w:r>
    </w:p>
    <w:p w14:paraId="02A45338">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32"/>
          <w:szCs w:val="32"/>
          <w:lang w:val="en-US" w:eastAsia="zh-CN"/>
        </w:rPr>
      </w:pPr>
    </w:p>
    <w:p w14:paraId="468DBA2D">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482" w:firstLineChars="0"/>
        <w:jc w:val="left"/>
        <w:textAlignment w:val="auto"/>
        <w:rPr>
          <w:rFonts w:hint="eastAsia" w:ascii="宋体" w:hAnsi="宋体" w:eastAsia="宋体" w:cs="宋体"/>
          <w:sz w:val="28"/>
          <w:szCs w:val="28"/>
        </w:rPr>
      </w:pPr>
      <w:r>
        <w:rPr>
          <w:rFonts w:hint="default" w:ascii="宋体" w:hAnsi="Times New Roman" w:eastAsia="宋体" w:cs="Times New Roman"/>
          <w:sz w:val="28"/>
          <w:szCs w:val="28"/>
          <w:lang w:val="en-US" w:eastAsia="zh-CN"/>
        </w:rPr>
        <w:t>以下无正页</w:t>
      </w:r>
    </w:p>
    <w:tbl>
      <w:tblPr>
        <w:tblStyle w:val="9"/>
        <w:tblpPr w:leftFromText="180" w:rightFromText="180" w:vertAnchor="text" w:horzAnchor="page" w:tblpX="659" w:tblpY="45"/>
        <w:tblOverlap w:val="never"/>
        <w:tblW w:w="10552"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108" w:type="dxa"/>
          <w:bottom w:w="0" w:type="dxa"/>
          <w:right w:w="108" w:type="dxa"/>
        </w:tblCellMar>
      </w:tblPr>
      <w:tblGrid>
        <w:gridCol w:w="5645"/>
        <w:gridCol w:w="4907"/>
      </w:tblGrid>
      <w:tr w14:paraId="1AA1A36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7"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6B7ADAA1">
            <w:pPr>
              <w:pStyle w:val="16"/>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560" w:firstLineChars="200"/>
              <w:jc w:val="center"/>
              <w:textAlignment w:val="auto"/>
              <w:rPr>
                <w:rFonts w:ascii="宋体" w:hAnsi="宋体" w:eastAsia="宋体" w:cs="Times New Roman"/>
                <w:color w:val="auto"/>
                <w:sz w:val="28"/>
                <w:szCs w:val="28"/>
              </w:rPr>
            </w:pPr>
            <w:r>
              <w:rPr>
                <w:rFonts w:hint="eastAsia" w:eastAsia="宋体" w:cs="Times New Roman"/>
                <w:color w:val="auto"/>
                <w:sz w:val="28"/>
                <w:szCs w:val="28"/>
                <w:lang w:val="en-US" w:eastAsia="zh-CN"/>
              </w:rPr>
              <w:t>甲</w:t>
            </w:r>
            <w:r>
              <w:rPr>
                <w:rFonts w:hint="eastAsia" w:ascii="宋体" w:hAnsi="宋体" w:eastAsia="宋体" w:cs="Times New Roman"/>
                <w:color w:val="auto"/>
                <w:sz w:val="28"/>
                <w:szCs w:val="28"/>
              </w:rPr>
              <w:t xml:space="preserve">   方</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3B3DEC9E">
            <w:pPr>
              <w:pStyle w:val="16"/>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560" w:firstLineChars="200"/>
              <w:jc w:val="center"/>
              <w:textAlignment w:val="auto"/>
              <w:rPr>
                <w:rFonts w:ascii="宋体" w:hAnsi="宋体" w:eastAsia="宋体" w:cs="Times New Roman"/>
                <w:color w:val="auto"/>
                <w:sz w:val="28"/>
                <w:szCs w:val="28"/>
              </w:rPr>
            </w:pPr>
            <w:r>
              <w:rPr>
                <w:rFonts w:hint="eastAsia" w:eastAsia="宋体" w:cs="Times New Roman"/>
                <w:color w:val="auto"/>
                <w:sz w:val="28"/>
                <w:szCs w:val="28"/>
                <w:lang w:val="en-US" w:eastAsia="zh-CN"/>
              </w:rPr>
              <w:t>乙</w:t>
            </w:r>
            <w:r>
              <w:rPr>
                <w:rFonts w:hint="eastAsia" w:ascii="宋体" w:hAnsi="宋体" w:eastAsia="宋体" w:cs="Times New Roman"/>
                <w:color w:val="auto"/>
                <w:sz w:val="28"/>
                <w:szCs w:val="28"/>
              </w:rPr>
              <w:t xml:space="preserve">    方</w:t>
            </w:r>
          </w:p>
        </w:tc>
      </w:tr>
      <w:tr w14:paraId="6EB101E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1632"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31DE1AB6">
            <w:pPr>
              <w:keepNext w:val="0"/>
              <w:keepLines w:val="0"/>
              <w:pageBreakBefore w:val="0"/>
              <w:widowControl/>
              <w:kinsoku/>
              <w:wordWrap/>
              <w:overflowPunct/>
              <w:topLinePunct w:val="0"/>
              <w:autoSpaceDE/>
              <w:autoSpaceDN/>
              <w:bidi w:val="0"/>
              <w:adjustRightInd/>
              <w:snapToGrid/>
              <w:spacing w:line="560" w:lineRule="exact"/>
              <w:ind w:left="1816" w:hanging="2119" w:hangingChars="757"/>
              <w:textAlignment w:val="auto"/>
              <w:rPr>
                <w:rFonts w:hint="eastAsia" w:ascii="宋体" w:hAnsi="宋体" w:eastAsia="宋体"/>
                <w:bCs/>
                <w:color w:val="auto"/>
                <w:kern w:val="0"/>
                <w:sz w:val="28"/>
                <w:szCs w:val="28"/>
                <w:lang w:eastAsia="zh-CN"/>
              </w:rPr>
            </w:pPr>
            <w:r>
              <w:rPr>
                <w:rFonts w:hint="eastAsia" w:ascii="宋体" w:hAnsi="宋体" w:eastAsia="宋体"/>
                <w:bCs/>
                <w:color w:val="auto"/>
                <w:kern w:val="0"/>
                <w:sz w:val="28"/>
                <w:szCs w:val="28"/>
              </w:rPr>
              <w:t>单位名称（章）：</w:t>
            </w:r>
            <w:r>
              <w:rPr>
                <w:rFonts w:hint="eastAsia" w:ascii="宋体" w:hAnsi="宋体" w:eastAsia="宋体"/>
                <w:bCs/>
                <w:color w:val="auto"/>
                <w:kern w:val="0"/>
                <w:sz w:val="28"/>
                <w:szCs w:val="28"/>
                <w:lang w:eastAsia="zh-CN"/>
              </w:rPr>
              <w:t>云南云能永昌硅业有限公司</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630A7B59">
            <w:pPr>
              <w:keepNext w:val="0"/>
              <w:keepLines w:val="0"/>
              <w:pageBreakBefore w:val="0"/>
              <w:widowControl/>
              <w:kinsoku/>
              <w:wordWrap/>
              <w:overflowPunct/>
              <w:topLinePunct w:val="0"/>
              <w:autoSpaceDE/>
              <w:autoSpaceDN/>
              <w:bidi w:val="0"/>
              <w:adjustRightInd/>
              <w:snapToGrid/>
              <w:spacing w:line="560" w:lineRule="exact"/>
              <w:ind w:left="2054" w:hanging="2396" w:hangingChars="856"/>
              <w:textAlignment w:val="auto"/>
              <w:rPr>
                <w:rFonts w:hint="eastAsia" w:ascii="宋体" w:hAnsi="宋体" w:eastAsia="宋体"/>
                <w:bCs/>
                <w:color w:val="auto"/>
                <w:kern w:val="0"/>
                <w:sz w:val="28"/>
                <w:szCs w:val="28"/>
                <w:lang w:eastAsia="zh-CN"/>
              </w:rPr>
            </w:pPr>
            <w:r>
              <w:rPr>
                <w:rFonts w:hint="eastAsia" w:ascii="宋体" w:hAnsi="宋体" w:eastAsia="宋体"/>
                <w:bCs/>
                <w:color w:val="auto"/>
                <w:kern w:val="0"/>
                <w:sz w:val="28"/>
                <w:szCs w:val="28"/>
              </w:rPr>
              <w:t>单位名称（章）：</w:t>
            </w:r>
          </w:p>
        </w:tc>
      </w:tr>
      <w:tr w14:paraId="19DE62A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1072"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44A9C5F6">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单位地址： 云南省龙陵县龙山镇大坪子</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414937D3">
            <w:pPr>
              <w:keepNext w:val="0"/>
              <w:keepLines w:val="0"/>
              <w:pageBreakBefore w:val="0"/>
              <w:widowControl/>
              <w:kinsoku/>
              <w:wordWrap/>
              <w:overflowPunct/>
              <w:topLinePunct w:val="0"/>
              <w:autoSpaceDE/>
              <w:autoSpaceDN/>
              <w:bidi w:val="0"/>
              <w:adjustRightInd/>
              <w:snapToGrid/>
              <w:spacing w:line="560" w:lineRule="exact"/>
              <w:ind w:left="1400" w:hanging="1400" w:hangingChars="500"/>
              <w:textAlignment w:val="auto"/>
              <w:rPr>
                <w:rFonts w:hint="eastAsia" w:ascii="宋体" w:hAnsi="宋体" w:eastAsia="宋体"/>
                <w:bCs/>
                <w:color w:val="auto"/>
                <w:kern w:val="0"/>
                <w:sz w:val="28"/>
                <w:szCs w:val="28"/>
                <w:lang w:eastAsia="zh-CN"/>
              </w:rPr>
            </w:pPr>
            <w:r>
              <w:rPr>
                <w:rFonts w:hint="eastAsia" w:ascii="宋体" w:hAnsi="宋体" w:eastAsia="宋体"/>
                <w:bCs/>
                <w:color w:val="auto"/>
                <w:kern w:val="0"/>
                <w:sz w:val="28"/>
                <w:szCs w:val="28"/>
              </w:rPr>
              <w:t>单位地址：</w:t>
            </w:r>
          </w:p>
        </w:tc>
      </w:tr>
      <w:tr w14:paraId="34C2627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1020"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78A126BF">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法定代表人：</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7B708CF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宋体" w:hAnsi="宋体" w:eastAsia="宋体"/>
                <w:bCs/>
                <w:color w:val="auto"/>
                <w:kern w:val="0"/>
                <w:sz w:val="28"/>
                <w:szCs w:val="28"/>
                <w:lang w:eastAsia="zh-CN"/>
              </w:rPr>
            </w:pPr>
            <w:r>
              <w:rPr>
                <w:rFonts w:hint="eastAsia" w:ascii="宋体" w:hAnsi="宋体" w:eastAsia="宋体"/>
                <w:bCs/>
                <w:color w:val="auto"/>
                <w:kern w:val="0"/>
                <w:sz w:val="28"/>
                <w:szCs w:val="28"/>
              </w:rPr>
              <w:t>法定代表人：</w:t>
            </w:r>
          </w:p>
        </w:tc>
      </w:tr>
      <w:tr w14:paraId="1522C53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94"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42E61F6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宋体" w:hAnsi="宋体" w:eastAsia="宋体"/>
                <w:bCs/>
                <w:color w:val="auto"/>
                <w:kern w:val="0"/>
                <w:sz w:val="28"/>
                <w:szCs w:val="28"/>
              </w:rPr>
            </w:pPr>
            <w:r>
              <w:rPr>
                <w:rFonts w:hint="eastAsia" w:ascii="宋体" w:hAnsi="宋体" w:eastAsia="宋体"/>
                <w:bCs/>
                <w:color w:val="auto"/>
                <w:kern w:val="0"/>
                <w:sz w:val="28"/>
                <w:szCs w:val="28"/>
                <w:lang w:eastAsia="zh-CN"/>
              </w:rPr>
              <w:t>授权代表</w:t>
            </w:r>
            <w:r>
              <w:rPr>
                <w:rFonts w:ascii="宋体" w:hAnsi="宋体" w:eastAsia="宋体"/>
                <w:bCs/>
                <w:color w:val="auto"/>
                <w:kern w:val="0"/>
                <w:sz w:val="28"/>
                <w:szCs w:val="28"/>
              </w:rPr>
              <w:t>：</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3A9F012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bCs/>
                <w:color w:val="auto"/>
                <w:kern w:val="0"/>
                <w:sz w:val="28"/>
                <w:szCs w:val="28"/>
                <w:lang w:eastAsia="zh-CN"/>
              </w:rPr>
            </w:pPr>
            <w:r>
              <w:rPr>
                <w:rFonts w:hint="eastAsia" w:ascii="宋体" w:hAnsi="宋体" w:eastAsia="宋体"/>
                <w:bCs/>
                <w:color w:val="auto"/>
                <w:kern w:val="0"/>
                <w:sz w:val="28"/>
                <w:szCs w:val="28"/>
                <w:lang w:eastAsia="zh-CN"/>
              </w:rPr>
              <w:t>授权代表</w:t>
            </w:r>
            <w:r>
              <w:rPr>
                <w:rFonts w:ascii="宋体" w:hAnsi="宋体" w:eastAsia="宋体"/>
                <w:bCs/>
                <w:color w:val="auto"/>
                <w:kern w:val="0"/>
                <w:sz w:val="28"/>
                <w:szCs w:val="28"/>
              </w:rPr>
              <w:t>：</w:t>
            </w:r>
          </w:p>
        </w:tc>
      </w:tr>
      <w:tr w14:paraId="50E0398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94"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48A561B6">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经办人：</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58E08A1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宋体" w:hAnsi="宋体" w:eastAsia="宋体"/>
                <w:bCs/>
                <w:color w:val="auto"/>
                <w:kern w:val="0"/>
                <w:sz w:val="28"/>
                <w:szCs w:val="28"/>
                <w:lang w:eastAsia="zh-CN"/>
              </w:rPr>
            </w:pPr>
            <w:r>
              <w:rPr>
                <w:rFonts w:hint="eastAsia" w:ascii="宋体" w:hAnsi="宋体" w:eastAsia="宋体"/>
                <w:bCs/>
                <w:color w:val="auto"/>
                <w:kern w:val="0"/>
                <w:sz w:val="28"/>
                <w:szCs w:val="28"/>
              </w:rPr>
              <w:t>经办人：</w:t>
            </w:r>
          </w:p>
        </w:tc>
      </w:tr>
      <w:tr w14:paraId="711821A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80"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0B59ABE9">
            <w:pPr>
              <w:keepNext w:val="0"/>
              <w:keepLines w:val="0"/>
              <w:pageBreakBefore w:val="0"/>
              <w:widowControl/>
              <w:kinsoku/>
              <w:wordWrap/>
              <w:overflowPunct/>
              <w:topLinePunct w:val="0"/>
              <w:autoSpaceDE/>
              <w:autoSpaceDN/>
              <w:bidi w:val="0"/>
              <w:adjustRightInd/>
              <w:snapToGrid/>
              <w:spacing w:line="560" w:lineRule="exact"/>
              <w:ind w:left="900" w:hanging="900"/>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电 话(传真)：0875-6128110</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2D42BEF4">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宋体" w:hAnsi="宋体" w:eastAsia="宋体"/>
                <w:bCs/>
                <w:color w:val="auto"/>
                <w:kern w:val="0"/>
                <w:sz w:val="28"/>
                <w:szCs w:val="28"/>
                <w:lang w:val="en-US" w:eastAsia="zh-CN"/>
              </w:rPr>
            </w:pPr>
            <w:r>
              <w:rPr>
                <w:rFonts w:hint="eastAsia" w:ascii="宋体" w:hAnsi="宋体" w:eastAsia="宋体"/>
                <w:bCs/>
                <w:color w:val="auto"/>
                <w:kern w:val="0"/>
                <w:sz w:val="28"/>
                <w:szCs w:val="28"/>
              </w:rPr>
              <w:t>电 话（传真）：</w:t>
            </w:r>
          </w:p>
        </w:tc>
      </w:tr>
      <w:tr w14:paraId="726D37D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1240"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7BF00C98">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spacing w:val="-10"/>
                <w:kern w:val="0"/>
                <w:sz w:val="28"/>
                <w:szCs w:val="28"/>
              </w:rPr>
            </w:pPr>
            <w:r>
              <w:rPr>
                <w:rFonts w:hint="eastAsia" w:ascii="宋体" w:hAnsi="宋体" w:eastAsia="宋体"/>
                <w:bCs/>
                <w:color w:val="auto"/>
                <w:spacing w:val="-10"/>
                <w:kern w:val="0"/>
                <w:sz w:val="28"/>
                <w:szCs w:val="28"/>
              </w:rPr>
              <w:t>开户银行：</w:t>
            </w:r>
            <w:r>
              <w:rPr>
                <w:rFonts w:hint="eastAsia" w:ascii="宋体" w:hAnsi="宋体" w:eastAsia="宋体"/>
                <w:color w:val="auto"/>
                <w:spacing w:val="-10"/>
                <w:kern w:val="0"/>
                <w:sz w:val="28"/>
                <w:szCs w:val="28"/>
              </w:rPr>
              <w:t>中国工商银行股份有限公司龙陵支行</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03457E4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宋体" w:hAnsi="宋体" w:eastAsia="微软雅黑"/>
                <w:bCs/>
                <w:color w:val="auto"/>
                <w:spacing w:val="-10"/>
                <w:kern w:val="0"/>
                <w:sz w:val="28"/>
                <w:szCs w:val="28"/>
                <w:lang w:eastAsia="zh-CN"/>
              </w:rPr>
            </w:pPr>
            <w:r>
              <w:rPr>
                <w:rFonts w:hint="eastAsia" w:ascii="宋体" w:hAnsi="宋体" w:eastAsia="宋体"/>
                <w:bCs/>
                <w:color w:val="auto"/>
                <w:spacing w:val="-10"/>
                <w:kern w:val="0"/>
                <w:sz w:val="28"/>
                <w:szCs w:val="28"/>
              </w:rPr>
              <w:t>开户银行：</w:t>
            </w:r>
          </w:p>
        </w:tc>
      </w:tr>
      <w:tr w14:paraId="426167C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80"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542FC07F">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帐 号：</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3AF710D7">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宋体" w:hAnsi="宋体" w:eastAsia="宋体"/>
                <w:bCs/>
                <w:color w:val="auto"/>
                <w:kern w:val="0"/>
                <w:sz w:val="28"/>
                <w:szCs w:val="28"/>
                <w:lang w:val="en-US" w:eastAsia="zh-CN"/>
              </w:rPr>
            </w:pPr>
            <w:r>
              <w:rPr>
                <w:rFonts w:hint="eastAsia" w:ascii="宋体" w:hAnsi="宋体" w:eastAsia="宋体"/>
                <w:bCs/>
                <w:color w:val="auto"/>
                <w:kern w:val="0"/>
                <w:sz w:val="28"/>
                <w:szCs w:val="28"/>
              </w:rPr>
              <w:t>帐 号</w:t>
            </w:r>
            <w:r>
              <w:rPr>
                <w:rFonts w:hint="eastAsia" w:ascii="宋体" w:hAnsi="宋体" w:eastAsia="宋体"/>
                <w:color w:val="auto"/>
                <w:kern w:val="0"/>
                <w:sz w:val="28"/>
                <w:szCs w:val="28"/>
              </w:rPr>
              <w:t>：</w:t>
            </w:r>
          </w:p>
        </w:tc>
      </w:tr>
      <w:tr w14:paraId="40659FC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80"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37B77ED8">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 xml:space="preserve">税号： </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48544608">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税号：</w:t>
            </w:r>
          </w:p>
        </w:tc>
      </w:tr>
      <w:tr w14:paraId="18D36A5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80"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0B064E8C">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邮政编码：678300</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6DFFA601">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宋体" w:hAnsi="宋体" w:eastAsia="宋体"/>
                <w:bCs/>
                <w:color w:val="auto"/>
                <w:kern w:val="0"/>
                <w:sz w:val="28"/>
                <w:szCs w:val="28"/>
                <w:lang w:val="en-US" w:eastAsia="zh-CN"/>
              </w:rPr>
            </w:pPr>
            <w:r>
              <w:rPr>
                <w:rFonts w:hint="eastAsia" w:ascii="宋体" w:hAnsi="宋体" w:eastAsia="宋体"/>
                <w:bCs/>
                <w:color w:val="auto"/>
                <w:kern w:val="0"/>
                <w:sz w:val="28"/>
                <w:szCs w:val="28"/>
              </w:rPr>
              <w:t>邮政编码：</w:t>
            </w:r>
          </w:p>
        </w:tc>
      </w:tr>
      <w:tr w14:paraId="7AAD1C9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80" w:hRule="exact"/>
        </w:trPr>
        <w:tc>
          <w:tcPr>
            <w:tcW w:w="5645"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37002DAA">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合同签订日期：      年    月   日</w:t>
            </w:r>
          </w:p>
        </w:tc>
        <w:tc>
          <w:tcPr>
            <w:tcW w:w="4907"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33C084C2">
            <w:pPr>
              <w:keepNext w:val="0"/>
              <w:keepLines w:val="0"/>
              <w:pageBreakBefore w:val="0"/>
              <w:widowControl/>
              <w:kinsoku/>
              <w:wordWrap/>
              <w:overflowPunct/>
              <w:topLinePunct w:val="0"/>
              <w:autoSpaceDE/>
              <w:autoSpaceDN/>
              <w:bidi w:val="0"/>
              <w:adjustRightInd/>
              <w:snapToGrid/>
              <w:spacing w:line="560" w:lineRule="exact"/>
              <w:textAlignment w:val="auto"/>
              <w:rPr>
                <w:rFonts w:ascii="宋体" w:hAnsi="宋体" w:eastAsia="宋体"/>
                <w:bCs/>
                <w:color w:val="auto"/>
                <w:kern w:val="0"/>
                <w:sz w:val="28"/>
                <w:szCs w:val="28"/>
              </w:rPr>
            </w:pPr>
            <w:r>
              <w:rPr>
                <w:rFonts w:hint="eastAsia" w:ascii="宋体" w:hAnsi="宋体" w:eastAsia="宋体"/>
                <w:bCs/>
                <w:color w:val="auto"/>
                <w:kern w:val="0"/>
                <w:sz w:val="28"/>
                <w:szCs w:val="28"/>
              </w:rPr>
              <w:t>合同签订日期：     年    月   日</w:t>
            </w:r>
          </w:p>
        </w:tc>
      </w:tr>
    </w:tbl>
    <w:p w14:paraId="2AB866A5">
      <w:pPr>
        <w:keepNext w:val="0"/>
        <w:keepLines w:val="0"/>
        <w:pageBreakBefore w:val="0"/>
        <w:widowControl w:val="0"/>
        <w:kinsoku/>
        <w:wordWrap/>
        <w:overflowPunct/>
        <w:topLinePunct w:val="0"/>
        <w:autoSpaceDE/>
        <w:autoSpaceDN/>
        <w:bidi w:val="0"/>
        <w:adjustRightInd/>
        <w:snapToGrid/>
        <w:spacing w:beforeAutospacing="0" w:after="0" w:afterAutospacing="0" w:line="300" w:lineRule="auto"/>
        <w:ind w:left="0" w:leftChars="0" w:right="0" w:rightChars="0" w:firstLine="482" w:firstLineChars="0"/>
        <w:jc w:val="left"/>
        <w:textAlignment w:val="auto"/>
        <w:rPr>
          <w:rFonts w:hint="default" w:ascii="宋体" w:hAnsi="Times New Roman" w:eastAsia="宋体" w:cs="Times New Roman"/>
          <w:sz w:val="24"/>
          <w:szCs w:val="32"/>
          <w:lang w:val="en-US" w:eastAsia="zh-CN"/>
        </w:rPr>
      </w:pPr>
    </w:p>
    <w:p w14:paraId="46B4F6FA">
      <w:pPr>
        <w:keepNext w:val="0"/>
        <w:keepLines w:val="0"/>
        <w:pageBreakBefore w:val="0"/>
        <w:widowControl w:val="0"/>
        <w:kinsoku/>
        <w:wordWrap/>
        <w:overflowPunct/>
        <w:topLinePunct w:val="0"/>
        <w:autoSpaceDE/>
        <w:autoSpaceDN/>
        <w:bidi w:val="0"/>
        <w:adjustRightInd/>
        <w:snapToGrid/>
        <w:spacing w:beforeAutospacing="0" w:after="0" w:afterAutospacing="0" w:line="300" w:lineRule="auto"/>
        <w:ind w:left="0" w:leftChars="0" w:right="0" w:rightChars="0" w:firstLine="482" w:firstLineChars="0"/>
        <w:jc w:val="left"/>
        <w:textAlignment w:val="auto"/>
        <w:rPr>
          <w:rFonts w:hint="default" w:ascii="宋体" w:hAnsi="Times New Roman" w:eastAsia="宋体" w:cs="Times New Roman"/>
          <w:sz w:val="24"/>
          <w:szCs w:val="32"/>
          <w:lang w:val="en-US" w:eastAsia="zh-CN"/>
        </w:rPr>
      </w:pPr>
    </w:p>
    <w:p w14:paraId="71BEA37C">
      <w:pPr>
        <w:pStyle w:val="6"/>
        <w:rPr>
          <w:rFonts w:hint="default"/>
          <w:lang w:val="en-US" w:eastAsia="zh-CN"/>
        </w:rPr>
      </w:pPr>
    </w:p>
    <w:p w14:paraId="12340289">
      <w:pPr>
        <w:pStyle w:val="6"/>
        <w:rPr>
          <w:rFonts w:hint="default"/>
          <w:lang w:val="en-US" w:eastAsia="zh-CN"/>
        </w:rPr>
      </w:pPr>
    </w:p>
    <w:p w14:paraId="4FBB1A60">
      <w:pPr>
        <w:pStyle w:val="6"/>
        <w:rPr>
          <w:rFonts w:hint="default"/>
          <w:lang w:val="en-US" w:eastAsia="zh-CN"/>
        </w:rPr>
      </w:pPr>
    </w:p>
    <w:p w14:paraId="4912E197">
      <w:pPr>
        <w:pStyle w:val="6"/>
        <w:rPr>
          <w:rFonts w:hint="default"/>
          <w:lang w:val="en-US" w:eastAsia="zh-CN"/>
        </w:rPr>
      </w:pPr>
    </w:p>
    <w:p w14:paraId="26935110">
      <w:pPr>
        <w:pStyle w:val="6"/>
        <w:rPr>
          <w:rFonts w:hint="eastAsia" w:asciiTheme="minorEastAsia" w:hAnsiTheme="minorEastAsia" w:eastAsiaTheme="minorEastAsia" w:cstheme="minorEastAsia"/>
          <w:lang w:val="en-US" w:eastAsia="zh-CN"/>
        </w:rPr>
      </w:pPr>
    </w:p>
    <w:p w14:paraId="55194AA2">
      <w:p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eastAsia" w:asciiTheme="minorEastAsia" w:hAnsiTheme="minorEastAsia" w:cstheme="minorEastAsia"/>
          <w:sz w:val="28"/>
          <w:szCs w:val="28"/>
          <w:lang w:val="en-US" w:eastAsia="zh-CN"/>
        </w:rPr>
        <w:t>云南云能永昌硅业有限公司</w:t>
      </w:r>
      <w:r>
        <w:rPr>
          <w:rFonts w:hint="eastAsia" w:asciiTheme="minorEastAsia" w:hAnsiTheme="minorEastAsia" w:eastAsiaTheme="minorEastAsia" w:cstheme="minorEastAsia"/>
          <w:sz w:val="28"/>
          <w:szCs w:val="28"/>
          <w:lang w:val="en-US" w:eastAsia="zh-CN"/>
        </w:rPr>
        <w:t>车辆登记表</w:t>
      </w:r>
    </w:p>
    <w:tbl>
      <w:tblPr>
        <w:tblStyle w:val="10"/>
        <w:tblpPr w:leftFromText="180" w:rightFromText="180" w:vertAnchor="text" w:horzAnchor="page" w:tblpX="1162" w:tblpY="180"/>
        <w:tblOverlap w:val="never"/>
        <w:tblW w:w="91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8"/>
        <w:gridCol w:w="3060"/>
        <w:gridCol w:w="2100"/>
        <w:gridCol w:w="1665"/>
      </w:tblGrid>
      <w:tr w14:paraId="2C8C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noWrap w:val="0"/>
            <w:vAlign w:val="top"/>
          </w:tcPr>
          <w:p w14:paraId="2E4AA50C">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车辆类型</w:t>
            </w:r>
          </w:p>
        </w:tc>
        <w:tc>
          <w:tcPr>
            <w:tcW w:w="3060" w:type="dxa"/>
            <w:noWrap w:val="0"/>
            <w:vAlign w:val="top"/>
          </w:tcPr>
          <w:p w14:paraId="6A7558C2">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品牌型号</w:t>
            </w:r>
          </w:p>
        </w:tc>
        <w:tc>
          <w:tcPr>
            <w:tcW w:w="2100" w:type="dxa"/>
            <w:noWrap w:val="0"/>
            <w:vAlign w:val="top"/>
          </w:tcPr>
          <w:p w14:paraId="2E8E84A8">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使用日期</w:t>
            </w:r>
          </w:p>
        </w:tc>
        <w:tc>
          <w:tcPr>
            <w:tcW w:w="1665" w:type="dxa"/>
            <w:noWrap w:val="0"/>
            <w:vAlign w:val="top"/>
          </w:tcPr>
          <w:p w14:paraId="509949FB">
            <w:pPr>
              <w:widowControl w:val="0"/>
              <w:jc w:val="center"/>
              <w:rPr>
                <w:rFonts w:hint="default" w:asciiTheme="minorEastAsia" w:hAnsiTheme="minorEastAsia" w:eastAsiaTheme="minorEastAsia" w:cstheme="minorEastAsia"/>
                <w:sz w:val="28"/>
                <w:szCs w:val="28"/>
                <w:vertAlign w:val="baseline"/>
                <w:lang w:val="en-US" w:eastAsia="zh-CN"/>
              </w:rPr>
            </w:pPr>
            <w:r>
              <w:rPr>
                <w:rFonts w:hint="eastAsia" w:asciiTheme="minorEastAsia" w:hAnsiTheme="minorEastAsia" w:cstheme="minorEastAsia"/>
                <w:sz w:val="28"/>
                <w:szCs w:val="28"/>
                <w:vertAlign w:val="baseline"/>
                <w:lang w:val="en-US" w:eastAsia="zh-CN"/>
              </w:rPr>
              <w:t>使用性质</w:t>
            </w:r>
          </w:p>
        </w:tc>
      </w:tr>
      <w:tr w14:paraId="6098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shd w:val="clear" w:color="auto" w:fill="auto"/>
            <w:noWrap w:val="0"/>
            <w:vAlign w:val="center"/>
          </w:tcPr>
          <w:p w14:paraId="406633E4">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小型越野客车</w:t>
            </w:r>
          </w:p>
        </w:tc>
        <w:tc>
          <w:tcPr>
            <w:tcW w:w="3060" w:type="dxa"/>
            <w:shd w:val="clear" w:color="auto" w:fill="auto"/>
            <w:noWrap w:val="0"/>
            <w:vAlign w:val="center"/>
          </w:tcPr>
          <w:p w14:paraId="01A7DBB0">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丰田JTEBU25J255</w:t>
            </w:r>
          </w:p>
        </w:tc>
        <w:tc>
          <w:tcPr>
            <w:tcW w:w="2100" w:type="dxa"/>
            <w:noWrap w:val="0"/>
            <w:vAlign w:val="top"/>
          </w:tcPr>
          <w:p w14:paraId="62A91329">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2011.03.29</w:t>
            </w:r>
          </w:p>
        </w:tc>
        <w:tc>
          <w:tcPr>
            <w:tcW w:w="1665" w:type="dxa"/>
            <w:shd w:val="clear" w:color="auto" w:fill="auto"/>
            <w:noWrap w:val="0"/>
            <w:vAlign w:val="center"/>
          </w:tcPr>
          <w:p w14:paraId="3F8557EE">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r w14:paraId="0E14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shd w:val="clear" w:color="auto" w:fill="auto"/>
            <w:noWrap w:val="0"/>
            <w:vAlign w:val="center"/>
          </w:tcPr>
          <w:p w14:paraId="104859AB">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小型越野客车</w:t>
            </w:r>
          </w:p>
        </w:tc>
        <w:tc>
          <w:tcPr>
            <w:tcW w:w="3060" w:type="dxa"/>
            <w:shd w:val="clear" w:color="auto" w:fill="auto"/>
            <w:noWrap w:val="0"/>
            <w:vAlign w:val="center"/>
          </w:tcPr>
          <w:p w14:paraId="61BB369C">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陆地巡洋舰霸道JTEL29J</w:t>
            </w:r>
          </w:p>
        </w:tc>
        <w:tc>
          <w:tcPr>
            <w:tcW w:w="2100" w:type="dxa"/>
            <w:noWrap w:val="0"/>
            <w:vAlign w:val="top"/>
          </w:tcPr>
          <w:p w14:paraId="507210EF">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2007.12.18</w:t>
            </w:r>
          </w:p>
        </w:tc>
        <w:tc>
          <w:tcPr>
            <w:tcW w:w="1665" w:type="dxa"/>
            <w:shd w:val="clear" w:color="auto" w:fill="auto"/>
            <w:noWrap w:val="0"/>
            <w:vAlign w:val="center"/>
          </w:tcPr>
          <w:p w14:paraId="5A20A700">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r w14:paraId="6B00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shd w:val="clear" w:color="auto" w:fill="auto"/>
            <w:noWrap w:val="0"/>
            <w:vAlign w:val="center"/>
          </w:tcPr>
          <w:p w14:paraId="479ECA2F">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小型普通客车</w:t>
            </w:r>
          </w:p>
        </w:tc>
        <w:tc>
          <w:tcPr>
            <w:tcW w:w="3060" w:type="dxa"/>
            <w:shd w:val="clear" w:color="auto" w:fill="auto"/>
            <w:noWrap w:val="0"/>
            <w:vAlign w:val="center"/>
          </w:tcPr>
          <w:p w14:paraId="02387D97">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别克牌SGM6522UBB2</w:t>
            </w:r>
          </w:p>
        </w:tc>
        <w:tc>
          <w:tcPr>
            <w:tcW w:w="2100" w:type="dxa"/>
            <w:noWrap w:val="0"/>
            <w:vAlign w:val="top"/>
          </w:tcPr>
          <w:p w14:paraId="6C4C7EDA">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2022.08.23</w:t>
            </w:r>
          </w:p>
        </w:tc>
        <w:tc>
          <w:tcPr>
            <w:tcW w:w="1665" w:type="dxa"/>
            <w:shd w:val="clear" w:color="auto" w:fill="auto"/>
            <w:noWrap w:val="0"/>
            <w:vAlign w:val="center"/>
          </w:tcPr>
          <w:p w14:paraId="6E60168C">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r w14:paraId="2CFD1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shd w:val="clear" w:color="auto" w:fill="auto"/>
            <w:noWrap w:val="0"/>
            <w:vAlign w:val="center"/>
          </w:tcPr>
          <w:p w14:paraId="4B39A644">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小型普通客车</w:t>
            </w:r>
          </w:p>
        </w:tc>
        <w:tc>
          <w:tcPr>
            <w:tcW w:w="3060" w:type="dxa"/>
            <w:shd w:val="clear" w:color="auto" w:fill="auto"/>
            <w:noWrap w:val="0"/>
            <w:vAlign w:val="center"/>
          </w:tcPr>
          <w:p w14:paraId="5732C54B">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别克牌SGM6522UBB2</w:t>
            </w:r>
          </w:p>
        </w:tc>
        <w:tc>
          <w:tcPr>
            <w:tcW w:w="2100" w:type="dxa"/>
            <w:noWrap w:val="0"/>
            <w:vAlign w:val="top"/>
          </w:tcPr>
          <w:p w14:paraId="5E9A4946">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2022.08.24</w:t>
            </w:r>
          </w:p>
        </w:tc>
        <w:tc>
          <w:tcPr>
            <w:tcW w:w="1665" w:type="dxa"/>
            <w:shd w:val="clear" w:color="auto" w:fill="auto"/>
            <w:noWrap w:val="0"/>
            <w:vAlign w:val="center"/>
          </w:tcPr>
          <w:p w14:paraId="17CC82F6">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r w14:paraId="1932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shd w:val="clear" w:color="auto" w:fill="auto"/>
            <w:noWrap w:val="0"/>
            <w:vAlign w:val="center"/>
          </w:tcPr>
          <w:p w14:paraId="609037AB">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轻型普通货车</w:t>
            </w:r>
          </w:p>
        </w:tc>
        <w:tc>
          <w:tcPr>
            <w:tcW w:w="3060" w:type="dxa"/>
            <w:noWrap w:val="0"/>
            <w:vAlign w:val="top"/>
          </w:tcPr>
          <w:p w14:paraId="51482502">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东方牌ZN1032UCX</w:t>
            </w:r>
          </w:p>
        </w:tc>
        <w:tc>
          <w:tcPr>
            <w:tcW w:w="2100" w:type="dxa"/>
            <w:noWrap w:val="0"/>
            <w:vAlign w:val="top"/>
          </w:tcPr>
          <w:p w14:paraId="6FAE3A4A">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2012.12.31</w:t>
            </w:r>
          </w:p>
        </w:tc>
        <w:tc>
          <w:tcPr>
            <w:tcW w:w="1665" w:type="dxa"/>
            <w:shd w:val="clear" w:color="auto" w:fill="auto"/>
            <w:noWrap w:val="0"/>
            <w:vAlign w:val="center"/>
          </w:tcPr>
          <w:p w14:paraId="025527A2">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r w14:paraId="13CE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shd w:val="clear" w:color="auto" w:fill="auto"/>
            <w:noWrap w:val="0"/>
            <w:vAlign w:val="center"/>
          </w:tcPr>
          <w:p w14:paraId="63543D96">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大型普通客车</w:t>
            </w:r>
          </w:p>
        </w:tc>
        <w:tc>
          <w:tcPr>
            <w:tcW w:w="3060" w:type="dxa"/>
            <w:noWrap w:val="0"/>
            <w:vAlign w:val="top"/>
          </w:tcPr>
          <w:p w14:paraId="53BE2928">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海格牌KLQ6119TB</w:t>
            </w:r>
          </w:p>
        </w:tc>
        <w:tc>
          <w:tcPr>
            <w:tcW w:w="2100" w:type="dxa"/>
            <w:noWrap w:val="0"/>
            <w:vAlign w:val="top"/>
          </w:tcPr>
          <w:p w14:paraId="074377BE">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2018.12.25</w:t>
            </w:r>
          </w:p>
        </w:tc>
        <w:tc>
          <w:tcPr>
            <w:tcW w:w="1665" w:type="dxa"/>
            <w:shd w:val="clear" w:color="auto" w:fill="auto"/>
            <w:noWrap w:val="0"/>
            <w:vAlign w:val="center"/>
          </w:tcPr>
          <w:p w14:paraId="06C283D7">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r w14:paraId="26EC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shd w:val="clear" w:color="auto" w:fill="auto"/>
            <w:noWrap w:val="0"/>
            <w:vAlign w:val="center"/>
          </w:tcPr>
          <w:p w14:paraId="27CC9E97">
            <w:pPr>
              <w:jc w:val="center"/>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大型普通客车</w:t>
            </w:r>
          </w:p>
        </w:tc>
        <w:tc>
          <w:tcPr>
            <w:tcW w:w="3060" w:type="dxa"/>
            <w:noWrap w:val="0"/>
            <w:vAlign w:val="top"/>
          </w:tcPr>
          <w:p w14:paraId="57F64BA6">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宇通牌ZK6100HU</w:t>
            </w:r>
          </w:p>
        </w:tc>
        <w:tc>
          <w:tcPr>
            <w:tcW w:w="2100" w:type="dxa"/>
            <w:noWrap w:val="0"/>
            <w:vAlign w:val="top"/>
          </w:tcPr>
          <w:p w14:paraId="1E0CD4C3">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2009.03.31</w:t>
            </w:r>
          </w:p>
        </w:tc>
        <w:tc>
          <w:tcPr>
            <w:tcW w:w="1665" w:type="dxa"/>
            <w:shd w:val="clear" w:color="auto" w:fill="auto"/>
            <w:noWrap w:val="0"/>
            <w:vAlign w:val="center"/>
          </w:tcPr>
          <w:p w14:paraId="04485DEA">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r w14:paraId="060B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358" w:type="dxa"/>
            <w:noWrap w:val="0"/>
            <w:vAlign w:val="top"/>
          </w:tcPr>
          <w:p w14:paraId="3441EFCD">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lang w:val="en-US" w:eastAsia="zh-CN"/>
              </w:rPr>
              <w:t>大型普通客车</w:t>
            </w:r>
          </w:p>
        </w:tc>
        <w:tc>
          <w:tcPr>
            <w:tcW w:w="3060" w:type="dxa"/>
            <w:noWrap w:val="0"/>
            <w:vAlign w:val="top"/>
          </w:tcPr>
          <w:p w14:paraId="464A3D47">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海格牌KLQ6119TB</w:t>
            </w:r>
          </w:p>
        </w:tc>
        <w:tc>
          <w:tcPr>
            <w:tcW w:w="2100" w:type="dxa"/>
            <w:noWrap w:val="0"/>
            <w:vAlign w:val="top"/>
          </w:tcPr>
          <w:p w14:paraId="6C2446A3">
            <w:pPr>
              <w:widowControl w:val="0"/>
              <w:jc w:val="center"/>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2018.12.25</w:t>
            </w:r>
          </w:p>
        </w:tc>
        <w:tc>
          <w:tcPr>
            <w:tcW w:w="1665" w:type="dxa"/>
            <w:shd w:val="clear" w:color="auto" w:fill="auto"/>
            <w:noWrap w:val="0"/>
            <w:vAlign w:val="center"/>
          </w:tcPr>
          <w:p w14:paraId="4EE80919">
            <w:pPr>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非运营</w:t>
            </w:r>
          </w:p>
        </w:tc>
      </w:tr>
    </w:tbl>
    <w:p w14:paraId="6D620B4F">
      <w:pPr>
        <w:pStyle w:val="14"/>
        <w:rPr>
          <w:rFonts w:hint="eastAsia" w:asciiTheme="minorEastAsia" w:hAnsiTheme="minorEastAsia" w:eastAsiaTheme="minorEastAsia" w:cstheme="minorEastAsia"/>
          <w:w w:val="90"/>
          <w:sz w:val="32"/>
          <w:szCs w:val="32"/>
        </w:rPr>
      </w:pPr>
    </w:p>
    <w:p w14:paraId="19FBC96F">
      <w:pPr>
        <w:pStyle w:val="14"/>
        <w:rPr>
          <w:rFonts w:hint="eastAsia" w:asciiTheme="minorEastAsia" w:hAnsiTheme="minorEastAsia" w:eastAsiaTheme="minorEastAsia" w:cstheme="minorEastAsia"/>
          <w:w w:val="90"/>
          <w:sz w:val="32"/>
          <w:szCs w:val="32"/>
        </w:rPr>
      </w:pPr>
    </w:p>
    <w:p w14:paraId="2AFFFFD1">
      <w:pPr>
        <w:pStyle w:val="14"/>
        <w:rPr>
          <w:rFonts w:hint="eastAsia" w:asciiTheme="minorEastAsia" w:hAnsiTheme="minorEastAsia" w:eastAsiaTheme="minorEastAsia" w:cstheme="minorEastAsia"/>
          <w:w w:val="90"/>
          <w:sz w:val="32"/>
          <w:szCs w:val="32"/>
        </w:rPr>
      </w:pPr>
    </w:p>
    <w:p w14:paraId="3EAB4756">
      <w:pPr>
        <w:pStyle w:val="14"/>
        <w:rPr>
          <w:rFonts w:hint="eastAsia" w:asciiTheme="minorEastAsia" w:hAnsiTheme="minorEastAsia" w:eastAsiaTheme="minorEastAsia" w:cstheme="minorEastAsia"/>
          <w:w w:val="90"/>
          <w:sz w:val="32"/>
          <w:szCs w:val="32"/>
        </w:rPr>
      </w:pPr>
    </w:p>
    <w:p w14:paraId="0D0E0553">
      <w:pPr>
        <w:pStyle w:val="14"/>
        <w:rPr>
          <w:rFonts w:hint="eastAsia" w:asciiTheme="minorEastAsia" w:hAnsiTheme="minorEastAsia" w:eastAsiaTheme="minorEastAsia" w:cstheme="minorEastAsia"/>
          <w:w w:val="90"/>
          <w:sz w:val="32"/>
          <w:szCs w:val="32"/>
        </w:rPr>
      </w:pPr>
    </w:p>
    <w:p w14:paraId="1D4A41E1">
      <w:pPr>
        <w:pStyle w:val="14"/>
        <w:rPr>
          <w:rFonts w:hint="eastAsia" w:asciiTheme="minorEastAsia" w:hAnsiTheme="minorEastAsia" w:eastAsiaTheme="minorEastAsia" w:cstheme="minorEastAsia"/>
          <w:w w:val="90"/>
          <w:sz w:val="32"/>
          <w:szCs w:val="32"/>
        </w:rPr>
      </w:pPr>
    </w:p>
    <w:p w14:paraId="64C53BF9">
      <w:pPr>
        <w:pStyle w:val="14"/>
        <w:rPr>
          <w:rFonts w:hint="eastAsia" w:asciiTheme="minorEastAsia" w:hAnsiTheme="minorEastAsia" w:eastAsiaTheme="minorEastAsia" w:cstheme="minorEastAsia"/>
          <w:w w:val="90"/>
          <w:sz w:val="32"/>
          <w:szCs w:val="32"/>
        </w:rPr>
      </w:pPr>
    </w:p>
    <w:p w14:paraId="5C1B456B">
      <w:pPr>
        <w:pStyle w:val="14"/>
        <w:rPr>
          <w:rFonts w:hint="eastAsia" w:asciiTheme="minorEastAsia" w:hAnsiTheme="minorEastAsia" w:eastAsiaTheme="minorEastAsia" w:cstheme="minorEastAsia"/>
          <w:w w:val="90"/>
          <w:sz w:val="32"/>
          <w:szCs w:val="32"/>
        </w:rPr>
      </w:pPr>
    </w:p>
    <w:p w14:paraId="4D847A56">
      <w:pPr>
        <w:pStyle w:val="14"/>
        <w:rPr>
          <w:rFonts w:hint="eastAsia" w:asciiTheme="minorEastAsia" w:hAnsiTheme="minorEastAsia" w:eastAsiaTheme="minorEastAsia" w:cstheme="minorEastAsia"/>
          <w:w w:val="90"/>
          <w:sz w:val="32"/>
          <w:szCs w:val="32"/>
        </w:rPr>
      </w:pPr>
    </w:p>
    <w:p w14:paraId="617A3970">
      <w:pPr>
        <w:pStyle w:val="14"/>
        <w:rPr>
          <w:rFonts w:hint="eastAsia" w:asciiTheme="minorEastAsia" w:hAnsiTheme="minorEastAsia" w:eastAsiaTheme="minorEastAsia" w:cstheme="minorEastAsia"/>
          <w:w w:val="90"/>
          <w:sz w:val="32"/>
          <w:szCs w:val="32"/>
        </w:rPr>
      </w:pPr>
    </w:p>
    <w:p w14:paraId="6671FEAC">
      <w:pPr>
        <w:pStyle w:val="14"/>
        <w:rPr>
          <w:rFonts w:hint="eastAsia" w:asciiTheme="minorEastAsia" w:hAnsiTheme="minorEastAsia" w:eastAsiaTheme="minorEastAsia" w:cstheme="minorEastAsia"/>
          <w:w w:val="90"/>
          <w:sz w:val="32"/>
          <w:szCs w:val="32"/>
        </w:rPr>
      </w:pPr>
    </w:p>
    <w:p w14:paraId="54575FC9">
      <w:pPr>
        <w:pStyle w:val="14"/>
        <w:rPr>
          <w:rFonts w:hint="eastAsia" w:asciiTheme="minorEastAsia" w:hAnsiTheme="minorEastAsia" w:eastAsiaTheme="minorEastAsia" w:cstheme="minorEastAsia"/>
          <w:w w:val="90"/>
          <w:sz w:val="32"/>
          <w:szCs w:val="32"/>
        </w:rPr>
      </w:pPr>
    </w:p>
    <w:p w14:paraId="7D4C2B68">
      <w:pPr>
        <w:pStyle w:val="14"/>
        <w:rPr>
          <w:rFonts w:hint="eastAsia" w:asciiTheme="minorEastAsia" w:hAnsiTheme="minorEastAsia" w:eastAsiaTheme="minorEastAsia" w:cstheme="minorEastAsia"/>
          <w:w w:val="90"/>
          <w:sz w:val="32"/>
          <w:szCs w:val="32"/>
        </w:rPr>
      </w:pPr>
    </w:p>
    <w:p w14:paraId="2F1B00C2">
      <w:pPr>
        <w:pStyle w:val="14"/>
        <w:rPr>
          <w:rFonts w:hint="eastAsia" w:asciiTheme="minorEastAsia" w:hAnsiTheme="minorEastAsia" w:eastAsiaTheme="minorEastAsia" w:cstheme="minorEastAsia"/>
          <w:w w:val="90"/>
          <w:sz w:val="32"/>
          <w:szCs w:val="32"/>
        </w:rPr>
      </w:pPr>
    </w:p>
    <w:p w14:paraId="22B91396">
      <w:pPr>
        <w:jc w:val="both"/>
        <w:rPr>
          <w:rFonts w:hint="eastAsia" w:ascii="黑体" w:hAnsi="黑体" w:eastAsia="黑体" w:cs="黑体"/>
          <w:bCs/>
          <w:color w:val="auto"/>
          <w:sz w:val="36"/>
          <w:szCs w:val="36"/>
        </w:rPr>
      </w:pPr>
      <w:bookmarkStart w:id="34" w:name="_Toc12132"/>
    </w:p>
    <w:p w14:paraId="7B860C09">
      <w:pPr>
        <w:ind w:firstLine="3240" w:firstLineChars="900"/>
        <w:jc w:val="both"/>
        <w:rPr>
          <w:rFonts w:hint="eastAsia" w:ascii="黑体" w:hAnsi="黑体" w:eastAsia="黑体" w:cs="黑体"/>
          <w:bCs/>
          <w:color w:val="auto"/>
          <w:sz w:val="36"/>
          <w:szCs w:val="36"/>
        </w:rPr>
      </w:pPr>
    </w:p>
    <w:p w14:paraId="6BCA6C1E">
      <w:pPr>
        <w:ind w:firstLine="3240" w:firstLineChars="900"/>
        <w:jc w:val="both"/>
        <w:rPr>
          <w:rFonts w:hint="eastAsia" w:ascii="黑体" w:hAnsi="黑体" w:eastAsia="黑体" w:cs="黑体"/>
          <w:bCs/>
          <w:color w:val="auto"/>
          <w:sz w:val="32"/>
          <w:szCs w:val="32"/>
        </w:rPr>
      </w:pPr>
      <w:r>
        <w:rPr>
          <w:rFonts w:hint="eastAsia" w:ascii="黑体" w:hAnsi="黑体" w:eastAsia="黑体" w:cs="黑体"/>
          <w:bCs/>
          <w:color w:val="auto"/>
          <w:sz w:val="36"/>
          <w:szCs w:val="36"/>
        </w:rPr>
        <w:t>廉  政  合  同</w:t>
      </w:r>
      <w:r>
        <w:rPr>
          <w:rFonts w:hint="eastAsia" w:ascii="黑体" w:hAnsi="黑体" w:eastAsia="黑体" w:cs="黑体"/>
          <w:color w:val="auto"/>
          <w:sz w:val="36"/>
          <w:szCs w:val="36"/>
        </w:rPr>
        <w:t xml:space="preserve">    </w:t>
      </w:r>
      <w:r>
        <w:rPr>
          <w:rFonts w:hint="eastAsia" w:ascii="黑体" w:hAnsi="黑体" w:eastAsia="黑体" w:cs="黑体"/>
          <w:color w:val="auto"/>
          <w:sz w:val="32"/>
          <w:szCs w:val="32"/>
        </w:rPr>
        <w:t xml:space="preserve">                                                            </w:t>
      </w:r>
    </w:p>
    <w:p w14:paraId="21A01082">
      <w:pPr>
        <w:keepNext w:val="0"/>
        <w:keepLines w:val="0"/>
        <w:pageBreakBefore w:val="0"/>
        <w:kinsoku/>
        <w:wordWrap/>
        <w:overflowPunct/>
        <w:topLinePunct w:val="0"/>
        <w:bidi w:val="0"/>
        <w:adjustRightInd/>
        <w:spacing w:beforeAutospacing="0" w:afterAutospacing="0" w:line="240" w:lineRule="auto"/>
        <w:ind w:left="0" w:left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甲方：</w:t>
      </w:r>
    </w:p>
    <w:p w14:paraId="569DBB11">
      <w:pPr>
        <w:keepNext w:val="0"/>
        <w:keepLines w:val="0"/>
        <w:pageBreakBefore w:val="0"/>
        <w:kinsoku/>
        <w:wordWrap/>
        <w:overflowPunct/>
        <w:topLinePunct w:val="0"/>
        <w:bidi w:val="0"/>
        <w:adjustRightInd/>
        <w:spacing w:beforeAutospacing="0" w:afterAutospacing="0" w:line="240" w:lineRule="auto"/>
        <w:ind w:left="0" w:leftChars="0"/>
        <w:textAlignment w:val="auto"/>
        <w:rPr>
          <w:rFonts w:hint="eastAsia" w:asciiTheme="minorEastAsia" w:hAnsiTheme="minorEastAsia" w:eastAsiaTheme="minorEastAsia" w:cstheme="minorEastAsia"/>
          <w:b/>
          <w:bCs/>
          <w:color w:val="auto"/>
          <w:sz w:val="28"/>
          <w:szCs w:val="28"/>
        </w:rPr>
      </w:pPr>
    </w:p>
    <w:p w14:paraId="4DFE2519">
      <w:pPr>
        <w:keepNext w:val="0"/>
        <w:keepLines w:val="0"/>
        <w:pageBreakBefore w:val="0"/>
        <w:kinsoku/>
        <w:wordWrap/>
        <w:overflowPunct/>
        <w:topLinePunct w:val="0"/>
        <w:bidi w:val="0"/>
        <w:adjustRightInd/>
        <w:spacing w:beforeAutospacing="0" w:afterAutospacing="0" w:line="240" w:lineRule="auto"/>
        <w:ind w:left="0" w:left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 xml:space="preserve">乙方:  </w:t>
      </w:r>
    </w:p>
    <w:p w14:paraId="684D6A76">
      <w:pPr>
        <w:keepNext w:val="0"/>
        <w:keepLines w:val="0"/>
        <w:pageBreakBefore w:val="0"/>
        <w:kinsoku/>
        <w:wordWrap/>
        <w:overflowPunct/>
        <w:topLinePunct w:val="0"/>
        <w:bidi w:val="0"/>
        <w:adjustRightInd/>
        <w:spacing w:beforeAutospacing="0" w:afterAutospacing="0" w:line="240" w:lineRule="auto"/>
        <w:ind w:left="0" w:leftChars="0"/>
        <w:textAlignment w:val="auto"/>
        <w:rPr>
          <w:rFonts w:hint="eastAsia" w:asciiTheme="minorEastAsia" w:hAnsiTheme="minorEastAsia" w:eastAsiaTheme="minorEastAsia" w:cstheme="minorEastAsia"/>
          <w:b/>
          <w:bCs/>
          <w:color w:val="auto"/>
          <w:sz w:val="28"/>
          <w:szCs w:val="28"/>
        </w:rPr>
      </w:pPr>
    </w:p>
    <w:p w14:paraId="38E71DB2">
      <w:pPr>
        <w:keepNext w:val="0"/>
        <w:keepLines w:val="0"/>
        <w:pageBreakBefore w:val="0"/>
        <w:kinsoku/>
        <w:wordWrap/>
        <w:overflowPunct/>
        <w:topLinePunct w:val="0"/>
        <w:bidi w:val="0"/>
        <w:adjustRightInd/>
        <w:spacing w:beforeAutospacing="0" w:afterAutospacing="0" w:line="240" w:lineRule="auto"/>
        <w:ind w:left="0" w:leftChars="0"/>
        <w:textAlignment w:val="auto"/>
        <w:rPr>
          <w:rFonts w:hint="eastAsia" w:asciiTheme="minorEastAsia" w:hAnsiTheme="minorEastAsia" w:eastAsiaTheme="minorEastAsia" w:cstheme="minorEastAsia"/>
          <w:b/>
          <w:bCs/>
          <w:color w:val="auto"/>
          <w:sz w:val="28"/>
          <w:szCs w:val="28"/>
          <w:lang w:eastAsia="zh-CN"/>
        </w:rPr>
      </w:pPr>
      <w:r>
        <w:rPr>
          <w:rFonts w:hint="eastAsia" w:asciiTheme="minorEastAsia" w:hAnsiTheme="minorEastAsia" w:eastAsiaTheme="minorEastAsia" w:cstheme="minorEastAsia"/>
          <w:b/>
          <w:bCs/>
          <w:color w:val="auto"/>
          <w:sz w:val="28"/>
          <w:szCs w:val="28"/>
          <w:lang w:eastAsia="zh-CN"/>
        </w:rPr>
        <w:t>合同分类：</w:t>
      </w:r>
    </w:p>
    <w:p w14:paraId="62284454">
      <w:pPr>
        <w:keepNext w:val="0"/>
        <w:keepLines w:val="0"/>
        <w:pageBreakBefore w:val="0"/>
        <w:kinsoku/>
        <w:wordWrap/>
        <w:overflowPunct/>
        <w:topLinePunct w:val="0"/>
        <w:bidi w:val="0"/>
        <w:adjustRightInd/>
        <w:spacing w:beforeAutospacing="0" w:afterAutospacing="0" w:line="240" w:lineRule="auto"/>
        <w:ind w:left="0" w:leftChars="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b/>
          <w:bCs/>
          <w:color w:val="auto"/>
          <w:sz w:val="28"/>
          <w:szCs w:val="28"/>
        </w:rPr>
        <w:t xml:space="preserve">                           </w:t>
      </w:r>
    </w:p>
    <w:p w14:paraId="12EAD01B">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为促进甲乙双方廉洁高效合作，规范双方的各项经济行为，促使双方工作人员廉洁从业，</w:t>
      </w:r>
      <w:r>
        <w:rPr>
          <w:rFonts w:hint="eastAsia" w:asciiTheme="minorEastAsia" w:hAnsiTheme="minorEastAsia" w:eastAsiaTheme="minorEastAsia" w:cstheme="minorEastAsia"/>
          <w:color w:val="auto"/>
          <w:sz w:val="28"/>
          <w:szCs w:val="28"/>
          <w:lang w:eastAsia="zh-CN"/>
        </w:rPr>
        <w:t>依据</w:t>
      </w:r>
      <w:r>
        <w:rPr>
          <w:rFonts w:hint="eastAsia" w:asciiTheme="minorEastAsia" w:hAnsiTheme="minorEastAsia" w:eastAsiaTheme="minorEastAsia" w:cstheme="minorEastAsia"/>
          <w:color w:val="auto"/>
          <w:sz w:val="28"/>
          <w:szCs w:val="28"/>
        </w:rPr>
        <w:t>《中华人民共和国</w:t>
      </w:r>
      <w:r>
        <w:rPr>
          <w:rFonts w:hint="eastAsia" w:asciiTheme="minorEastAsia" w:hAnsiTheme="minorEastAsia" w:eastAsiaTheme="minorEastAsia" w:cstheme="minorEastAsia"/>
          <w:color w:val="auto"/>
          <w:sz w:val="28"/>
          <w:szCs w:val="28"/>
          <w:lang w:eastAsia="zh-CN"/>
        </w:rPr>
        <w:t>民法典</w:t>
      </w:r>
      <w:r>
        <w:rPr>
          <w:rFonts w:hint="eastAsia" w:asciiTheme="minorEastAsia" w:hAnsiTheme="minorEastAsia" w:eastAsiaTheme="minorEastAsia" w:cstheme="minorEastAsia"/>
          <w:color w:val="auto"/>
          <w:sz w:val="28"/>
          <w:szCs w:val="28"/>
        </w:rPr>
        <w:t>》《中华人民共和国反不正当竞争法》《关于禁止商业贿赂行为的暂行规定》和国家其他有关法律法规、廉政规定，经甲乙双方协商一致，自愿签订以下廉政合同。</w:t>
      </w:r>
    </w:p>
    <w:p w14:paraId="4038B957">
      <w:pPr>
        <w:keepNext w:val="0"/>
        <w:keepLines w:val="0"/>
        <w:pageBreakBefore w:val="0"/>
        <w:kinsoku/>
        <w:wordWrap/>
        <w:overflowPunct/>
        <w:topLinePunct w:val="0"/>
        <w:bidi w:val="0"/>
        <w:adjustRightInd/>
        <w:spacing w:beforeAutospacing="0" w:afterAutospacing="0" w:line="360" w:lineRule="auto"/>
        <w:ind w:left="0" w:leftChars="0" w:firstLine="562" w:firstLineChars="20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第一条  甲乙双方的责任</w:t>
      </w:r>
    </w:p>
    <w:p w14:paraId="0785A283">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(一) 严格遵守国家经济活动的法律法规、相关政策以及廉政建设的各项规定。</w:t>
      </w:r>
    </w:p>
    <w:p w14:paraId="628C40DB">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(二) 严格执行经济合同内容，自觉按合同约定办事。</w:t>
      </w:r>
    </w:p>
    <w:p w14:paraId="79B8B8A2">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(三) 业务活动必须坚持公开、公平、公正、诚信、透明的原则(除法律法规、双方认定的商业秘密和合同文件另有规定外)，不得为获取不正当利益，损害国家、集体和对方利益，不得违反经济业务管理等规章制度。</w:t>
      </w:r>
    </w:p>
    <w:p w14:paraId="44A5FDB9">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(四) 建立健全廉政制度，开展廉政教育，设立</w:t>
      </w:r>
      <w:r>
        <w:rPr>
          <w:rFonts w:hint="eastAsia" w:asciiTheme="minorEastAsia" w:hAnsiTheme="minorEastAsia" w:eastAsiaTheme="minorEastAsia" w:cstheme="minorEastAsia"/>
          <w:color w:val="auto"/>
          <w:sz w:val="28"/>
          <w:szCs w:val="28"/>
          <w:lang w:eastAsia="zh-CN"/>
        </w:rPr>
        <w:t>举报箱</w:t>
      </w:r>
      <w:r>
        <w:rPr>
          <w:rFonts w:hint="eastAsia" w:asciiTheme="minorEastAsia" w:hAnsiTheme="minorEastAsia" w:eastAsiaTheme="minorEastAsia" w:cstheme="minorEastAsia"/>
          <w:color w:val="auto"/>
          <w:sz w:val="28"/>
          <w:szCs w:val="28"/>
        </w:rPr>
        <w:t>，公布举报电话，监督并认真查处违法违纪行为。</w:t>
      </w:r>
    </w:p>
    <w:p w14:paraId="3A9545B0">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(五) 发现对方在业务活动中有违规、违纪、违法的行为，及时提醒对方，情节严重的，向其上级主管部门、</w:t>
      </w:r>
      <w:r>
        <w:rPr>
          <w:rFonts w:hint="eastAsia" w:asciiTheme="minorEastAsia" w:hAnsiTheme="minorEastAsia" w:eastAsiaTheme="minorEastAsia" w:cstheme="minorEastAsia"/>
          <w:color w:val="auto"/>
          <w:sz w:val="28"/>
          <w:szCs w:val="28"/>
          <w:lang w:eastAsia="zh-CN"/>
        </w:rPr>
        <w:t>纪检部</w:t>
      </w:r>
      <w:r>
        <w:rPr>
          <w:rFonts w:hint="eastAsia" w:asciiTheme="minorEastAsia" w:hAnsiTheme="minorEastAsia" w:eastAsiaTheme="minorEastAsia" w:cstheme="minorEastAsia"/>
          <w:color w:val="auto"/>
          <w:sz w:val="28"/>
          <w:szCs w:val="28"/>
        </w:rPr>
        <w:t>门或司法机关举报。</w:t>
      </w:r>
    </w:p>
    <w:p w14:paraId="34BB8C62">
      <w:pPr>
        <w:keepNext w:val="0"/>
        <w:keepLines w:val="0"/>
        <w:pageBreakBefore w:val="0"/>
        <w:kinsoku/>
        <w:wordWrap/>
        <w:overflowPunct/>
        <w:topLinePunct w:val="0"/>
        <w:bidi w:val="0"/>
        <w:adjustRightInd/>
        <w:spacing w:beforeAutospacing="0" w:afterAutospacing="0" w:line="360" w:lineRule="auto"/>
        <w:ind w:left="0" w:leftChars="0" w:firstLine="562" w:firstLineChars="20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第二条  甲方的责任</w:t>
      </w:r>
    </w:p>
    <w:p w14:paraId="4A0E9D0C">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甲方的领导和涉及该合同的工作人员，在经济合同执行的事前、事中、事后应遵守以下规定：</w:t>
      </w:r>
    </w:p>
    <w:p w14:paraId="33AAA091">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(一) 不准向乙方和相关单位索要或接受回扣、礼金、有价证券、贵重物品和好处费、感谢费等。</w:t>
      </w:r>
    </w:p>
    <w:p w14:paraId="494F4A5C">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(二) 不准向乙方和相关单位报销任何由甲方或个人支付的费用。</w:t>
      </w:r>
    </w:p>
    <w:p w14:paraId="7C5492B6">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(三) 不得参加乙方和相关单位安排的超标准宴请和娱乐活动；不得接受乙方和相关单位提供的通讯工具、交通工具和高档办公用品等。</w:t>
      </w:r>
    </w:p>
    <w:p w14:paraId="044AB31A">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(四) 不准向乙方和相关单位要求或接受住房装修、婚丧嫁娶、配偶子女的工作安排以及出国出境、旅游等提供方便。</w:t>
      </w:r>
    </w:p>
    <w:p w14:paraId="4443800C">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(五) 不准向乙方介绍配偶、子女、亲属参与同甲方经济合同有关的各项经济活动。不得以任何理由向乙方推荐和购买物品等。</w:t>
      </w:r>
    </w:p>
    <w:p w14:paraId="68813149">
      <w:pPr>
        <w:keepNext w:val="0"/>
        <w:keepLines w:val="0"/>
        <w:pageBreakBefore w:val="0"/>
        <w:widowControl w:val="0"/>
        <w:tabs>
          <w:tab w:val="left" w:pos="1440"/>
        </w:tabs>
        <w:suppressAutoHyphens/>
        <w:kinsoku/>
        <w:wordWrap/>
        <w:overflowPunct/>
        <w:topLinePunct w:val="0"/>
        <w:autoSpaceDE/>
        <w:autoSpaceDN/>
        <w:bidi w:val="0"/>
        <w:adjustRightInd/>
        <w:snapToGrid w:val="0"/>
        <w:spacing w:line="360" w:lineRule="auto"/>
        <w:jc w:val="left"/>
        <w:textAlignment w:val="auto"/>
        <w:rPr>
          <w:rFonts w:hint="eastAsia" w:asciiTheme="minorEastAsia" w:hAnsiTheme="minorEastAsia" w:eastAsiaTheme="minorEastAsia" w:cstheme="minorEastAsia"/>
          <w:color w:val="auto"/>
          <w:kern w:val="21"/>
          <w:sz w:val="28"/>
          <w:szCs w:val="28"/>
          <w:highlight w:val="none"/>
        </w:rPr>
      </w:pPr>
      <w:r>
        <w:rPr>
          <w:rFonts w:hint="eastAsia" w:asciiTheme="minorEastAsia" w:hAnsiTheme="minorEastAsia" w:eastAsiaTheme="minorEastAsia" w:cstheme="minorEastAsia"/>
          <w:color w:val="auto"/>
          <w:kern w:val="21"/>
          <w:sz w:val="28"/>
          <w:szCs w:val="28"/>
          <w:highlight w:val="none"/>
          <w:lang w:eastAsia="zh-CN"/>
        </w:rPr>
        <w:t>　</w:t>
      </w:r>
      <w:r>
        <w:rPr>
          <w:rFonts w:hint="eastAsia" w:asciiTheme="minorEastAsia" w:hAnsiTheme="minorEastAsia" w:eastAsiaTheme="minorEastAsia" w:cstheme="minorEastAsia"/>
          <w:color w:val="auto"/>
          <w:kern w:val="21"/>
          <w:sz w:val="28"/>
          <w:szCs w:val="28"/>
          <w:highlight w:val="none"/>
          <w:lang w:val="en-US" w:eastAsia="zh-CN"/>
        </w:rPr>
        <w:t xml:space="preserve"> </w:t>
      </w:r>
      <w:r>
        <w:rPr>
          <w:rFonts w:hint="eastAsia" w:asciiTheme="minorEastAsia" w:hAnsiTheme="minorEastAsia" w:eastAsiaTheme="minorEastAsia" w:cstheme="minorEastAsia"/>
          <w:color w:val="auto"/>
          <w:kern w:val="21"/>
          <w:sz w:val="28"/>
          <w:szCs w:val="28"/>
          <w:highlight w:val="none"/>
          <w:lang w:eastAsia="zh-CN"/>
        </w:rPr>
        <w:t>（六）相关</w:t>
      </w:r>
      <w:r>
        <w:rPr>
          <w:rFonts w:hint="eastAsia" w:asciiTheme="minorEastAsia" w:hAnsiTheme="minorEastAsia" w:eastAsiaTheme="minorEastAsia" w:cstheme="minorEastAsia"/>
          <w:color w:val="auto"/>
          <w:kern w:val="21"/>
          <w:sz w:val="28"/>
          <w:szCs w:val="28"/>
          <w:highlight w:val="none"/>
        </w:rPr>
        <w:t>工作人员不得为谋取私利擅自与甲方工作人员</w:t>
      </w:r>
      <w:r>
        <w:rPr>
          <w:rFonts w:hint="eastAsia" w:asciiTheme="minorEastAsia" w:hAnsiTheme="minorEastAsia" w:eastAsiaTheme="minorEastAsia" w:cstheme="minorEastAsia"/>
          <w:color w:val="auto"/>
          <w:kern w:val="21"/>
          <w:sz w:val="28"/>
          <w:szCs w:val="28"/>
          <w:highlight w:val="none"/>
          <w:lang w:eastAsia="zh-CN"/>
        </w:rPr>
        <w:t>或</w:t>
      </w:r>
      <w:r>
        <w:rPr>
          <w:rFonts w:hint="eastAsia" w:asciiTheme="minorEastAsia" w:hAnsiTheme="minorEastAsia" w:eastAsiaTheme="minorEastAsia" w:cstheme="minorEastAsia"/>
          <w:color w:val="auto"/>
          <w:kern w:val="21"/>
          <w:sz w:val="28"/>
          <w:szCs w:val="28"/>
          <w:highlight w:val="none"/>
        </w:rPr>
        <w:t>中介机构就有关工作问题进行私下商谈或者达成默契。</w:t>
      </w:r>
    </w:p>
    <w:p w14:paraId="52E04CE5">
      <w:pPr>
        <w:keepNext w:val="0"/>
        <w:keepLines w:val="0"/>
        <w:pageBreakBefore w:val="0"/>
        <w:kinsoku/>
        <w:wordWrap/>
        <w:overflowPunct/>
        <w:topLinePunct w:val="0"/>
        <w:bidi w:val="0"/>
        <w:adjustRightInd/>
        <w:spacing w:beforeAutospacing="0" w:afterAutospacing="0" w:line="360" w:lineRule="auto"/>
        <w:ind w:firstLine="0" w:firstLineChars="0"/>
        <w:textAlignment w:val="auto"/>
        <w:rPr>
          <w:rFonts w:hint="eastAsia" w:asciiTheme="minorEastAsia" w:hAnsiTheme="minorEastAsia" w:eastAsiaTheme="minorEastAsia" w:cstheme="minorEastAsia"/>
          <w:b w:val="0"/>
          <w:bCs w:val="0"/>
          <w:color w:val="auto"/>
          <w:sz w:val="28"/>
          <w:szCs w:val="28"/>
        </w:rPr>
      </w:pPr>
      <w:r>
        <w:rPr>
          <w:rFonts w:hint="eastAsia" w:asciiTheme="minorEastAsia" w:hAnsiTheme="minorEastAsia" w:eastAsiaTheme="minorEastAsia" w:cstheme="minorEastAsia"/>
          <w:b/>
          <w:bCs/>
          <w:color w:val="auto"/>
          <w:sz w:val="28"/>
          <w:szCs w:val="28"/>
          <w:lang w:val="en-US" w:eastAsia="zh-CN"/>
        </w:rPr>
        <w:t xml:space="preserve">　 </w:t>
      </w:r>
      <w:r>
        <w:rPr>
          <w:rFonts w:hint="eastAsia" w:asciiTheme="minorEastAsia" w:hAnsiTheme="minorEastAsia" w:eastAsiaTheme="minorEastAsia" w:cstheme="minorEastAsia"/>
          <w:b w:val="0"/>
          <w:bCs w:val="0"/>
          <w:color w:val="auto"/>
          <w:sz w:val="28"/>
          <w:szCs w:val="28"/>
          <w:lang w:val="en-US" w:eastAsia="zh-CN"/>
        </w:rPr>
        <w:t>（七）</w:t>
      </w:r>
      <w:r>
        <w:rPr>
          <w:rFonts w:hint="eastAsia" w:asciiTheme="minorEastAsia" w:hAnsiTheme="minorEastAsia" w:eastAsiaTheme="minorEastAsia" w:cstheme="minorEastAsia"/>
          <w:b w:val="0"/>
          <w:bCs w:val="0"/>
          <w:color w:val="auto"/>
          <w:sz w:val="28"/>
          <w:szCs w:val="28"/>
        </w:rPr>
        <w:t>举报方式</w:t>
      </w:r>
    </w:p>
    <w:p w14:paraId="309CD7BB">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rPr>
        <w:t>接访时间及地址：法定工作日</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cstheme="minorEastAsia"/>
          <w:color w:val="auto"/>
          <w:sz w:val="28"/>
          <w:szCs w:val="28"/>
          <w:lang w:eastAsia="zh-CN"/>
        </w:rPr>
        <w:t>云南云能永昌硅业有限公司</w:t>
      </w:r>
      <w:r>
        <w:rPr>
          <w:rFonts w:hint="eastAsia" w:asciiTheme="minorEastAsia" w:hAnsiTheme="minorEastAsia" w:eastAsiaTheme="minorEastAsia" w:cstheme="minorEastAsia"/>
          <w:color w:val="auto"/>
          <w:sz w:val="28"/>
          <w:szCs w:val="28"/>
          <w:lang w:eastAsia="zh-CN"/>
        </w:rPr>
        <w:t>纪委办公室</w:t>
      </w:r>
      <w:r>
        <w:rPr>
          <w:rFonts w:hint="eastAsia" w:asciiTheme="minorEastAsia" w:hAnsiTheme="minorEastAsia" w:eastAsiaTheme="minorEastAsia" w:cstheme="minorEastAsia"/>
          <w:color w:val="auto"/>
          <w:sz w:val="28"/>
          <w:szCs w:val="28"/>
        </w:rPr>
        <w:t xml:space="preserve">。 </w:t>
      </w:r>
    </w:p>
    <w:p w14:paraId="212A76DE">
      <w:pPr>
        <w:keepNext w:val="0"/>
        <w:keepLines w:val="0"/>
        <w:pageBreakBefore w:val="0"/>
        <w:kinsoku/>
        <w:wordWrap/>
        <w:overflowPunct/>
        <w:topLinePunct w:val="0"/>
        <w:bidi w:val="0"/>
        <w:adjustRightInd/>
        <w:spacing w:beforeAutospacing="0" w:afterAutospacing="0" w:line="360" w:lineRule="auto"/>
        <w:ind w:left="0" w:leftChars="0" w:firstLine="280" w:firstLineChars="100"/>
        <w:textAlignment w:val="auto"/>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val="en-US" w:eastAsia="zh-CN"/>
        </w:rPr>
        <w:t>2.</w:t>
      </w:r>
      <w:r>
        <w:rPr>
          <w:rFonts w:hint="eastAsia" w:asciiTheme="minorEastAsia" w:hAnsiTheme="minorEastAsia" w:eastAsiaTheme="minorEastAsia" w:cstheme="minorEastAsia"/>
          <w:color w:val="auto"/>
          <w:sz w:val="28"/>
          <w:szCs w:val="28"/>
          <w:lang w:eastAsia="zh-CN"/>
        </w:rPr>
        <w:t>信访地址</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lang w:eastAsia="zh-CN"/>
        </w:rPr>
        <w:t>云南省保山市龙陵县龙山镇大坪子</w:t>
      </w:r>
      <w:r>
        <w:rPr>
          <w:rFonts w:hint="eastAsia" w:asciiTheme="minorEastAsia" w:hAnsiTheme="minorEastAsia" w:cstheme="minorEastAsia"/>
          <w:color w:val="auto"/>
          <w:sz w:val="28"/>
          <w:szCs w:val="28"/>
          <w:lang w:eastAsia="zh-CN"/>
        </w:rPr>
        <w:t>云南云能永昌硅业有限公司</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eastAsia="zh-CN"/>
        </w:rPr>
        <w:t>　　</w:t>
      </w:r>
    </w:p>
    <w:p w14:paraId="36FB6CC2">
      <w:pPr>
        <w:keepNext w:val="0"/>
        <w:keepLines w:val="0"/>
        <w:pageBreakBefore w:val="0"/>
        <w:kinsoku/>
        <w:wordWrap/>
        <w:overflowPunct/>
        <w:topLinePunct w:val="0"/>
        <w:bidi w:val="0"/>
        <w:adjustRightInd/>
        <w:spacing w:beforeAutospacing="0" w:afterAutospacing="0" w:line="360" w:lineRule="auto"/>
        <w:ind w:left="655" w:leftChars="312"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邮</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编：</w:t>
      </w:r>
      <w:r>
        <w:rPr>
          <w:rFonts w:hint="eastAsia" w:asciiTheme="minorEastAsia" w:hAnsiTheme="minorEastAsia" w:eastAsiaTheme="minorEastAsia" w:cstheme="minorEastAsia"/>
          <w:color w:val="auto"/>
          <w:sz w:val="28"/>
          <w:szCs w:val="28"/>
          <w:lang w:val="en-US" w:eastAsia="zh-CN"/>
        </w:rPr>
        <w:t>678300</w:t>
      </w:r>
    </w:p>
    <w:p w14:paraId="0CE9BCF2">
      <w:pPr>
        <w:keepNext w:val="0"/>
        <w:keepLines w:val="0"/>
        <w:pageBreakBefore w:val="0"/>
        <w:widowControl w:val="0"/>
        <w:shd w:val="clear" w:color="auto" w:fill="auto"/>
        <w:suppressAutoHyphens/>
        <w:kinsoku/>
        <w:wordWrap/>
        <w:overflowPunct/>
        <w:topLinePunct w:val="0"/>
        <w:autoSpaceDE/>
        <w:autoSpaceDN/>
        <w:bidi w:val="0"/>
        <w:adjustRightInd/>
        <w:snapToGrid/>
        <w:spacing w:line="360" w:lineRule="auto"/>
        <w:ind w:firstLine="560" w:firstLineChars="200"/>
        <w:jc w:val="both"/>
        <w:textAlignment w:val="auto"/>
        <w:rPr>
          <w:rFonts w:hint="eastAsia" w:asciiTheme="minorEastAsia" w:hAnsiTheme="minorEastAsia" w:eastAsiaTheme="minorEastAsia" w:cstheme="minorEastAsia"/>
          <w:color w:val="auto"/>
          <w:kern w:val="21"/>
          <w:sz w:val="28"/>
          <w:szCs w:val="28"/>
          <w:highlight w:val="none"/>
          <w:lang w:eastAsia="zh-CN"/>
        </w:rPr>
      </w:pPr>
      <w:r>
        <w:rPr>
          <w:rFonts w:hint="eastAsia" w:asciiTheme="minorEastAsia" w:hAnsiTheme="minorEastAsia" w:eastAsiaTheme="minorEastAsia" w:cstheme="minorEastAsia"/>
          <w:color w:val="auto"/>
          <w:sz w:val="28"/>
          <w:szCs w:val="28"/>
          <w:lang w:val="en-US" w:eastAsia="zh-CN"/>
        </w:rPr>
        <w:t>3.</w:t>
      </w:r>
      <w:r>
        <w:rPr>
          <w:rFonts w:hint="eastAsia" w:asciiTheme="minorEastAsia" w:hAnsiTheme="minorEastAsia" w:eastAsiaTheme="minorEastAsia" w:cstheme="minorEastAsia"/>
          <w:color w:val="auto"/>
          <w:sz w:val="28"/>
          <w:szCs w:val="28"/>
        </w:rPr>
        <w:t>举报邮箱：</w:t>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HYPERLINK "mailto:ycgyjw@126.com" </w:instrText>
      </w:r>
      <w:r>
        <w:rPr>
          <w:rFonts w:hint="eastAsia" w:asciiTheme="minorEastAsia" w:hAnsiTheme="minorEastAsia" w:eastAsiaTheme="minorEastAsia" w:cstheme="minorEastAsia"/>
          <w:color w:val="auto"/>
          <w:sz w:val="28"/>
          <w:szCs w:val="28"/>
        </w:rPr>
        <w:fldChar w:fldCharType="separate"/>
      </w:r>
      <w:r>
        <w:rPr>
          <w:rStyle w:val="12"/>
          <w:rFonts w:hint="eastAsia" w:asciiTheme="minorEastAsia" w:hAnsiTheme="minorEastAsia" w:eastAsiaTheme="minorEastAsia" w:cstheme="minorEastAsia"/>
          <w:color w:val="auto"/>
          <w:sz w:val="28"/>
          <w:szCs w:val="28"/>
        </w:rPr>
        <w:t>ycgyjw@126.com</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color w:val="auto"/>
          <w:sz w:val="28"/>
          <w:szCs w:val="28"/>
        </w:rPr>
        <w:t>举报电话：087</w:t>
      </w:r>
      <w:r>
        <w:rPr>
          <w:rFonts w:hint="eastAsia" w:asciiTheme="minorEastAsia" w:hAnsiTheme="minorEastAsia" w:eastAsiaTheme="minorEastAsia" w:cstheme="minorEastAsia"/>
          <w:color w:val="auto"/>
          <w:sz w:val="28"/>
          <w:szCs w:val="28"/>
          <w:lang w:val="en-US" w:eastAsia="zh-CN"/>
        </w:rPr>
        <w:t>5</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color w:val="auto"/>
          <w:sz w:val="28"/>
          <w:szCs w:val="28"/>
          <w:lang w:val="en-US" w:eastAsia="zh-CN"/>
        </w:rPr>
        <w:t>6128005</w:t>
      </w:r>
      <w:r>
        <w:rPr>
          <w:rFonts w:hint="eastAsia" w:asciiTheme="minorEastAsia" w:hAnsiTheme="minorEastAsia" w:eastAsiaTheme="minorEastAsia" w:cstheme="minorEastAsia"/>
          <w:color w:val="auto"/>
          <w:sz w:val="28"/>
          <w:szCs w:val="28"/>
        </w:rPr>
        <w:t xml:space="preserve">  </w:t>
      </w:r>
    </w:p>
    <w:p w14:paraId="5716FC9E">
      <w:pPr>
        <w:keepNext w:val="0"/>
        <w:keepLines w:val="0"/>
        <w:pageBreakBefore w:val="0"/>
        <w:kinsoku/>
        <w:wordWrap/>
        <w:overflowPunct/>
        <w:topLinePunct w:val="0"/>
        <w:bidi w:val="0"/>
        <w:adjustRightInd/>
        <w:spacing w:beforeAutospacing="0" w:afterAutospacing="0" w:line="360" w:lineRule="auto"/>
        <w:ind w:left="0" w:leftChars="0" w:firstLine="562" w:firstLineChars="20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第三条  乙方的责任</w:t>
      </w:r>
    </w:p>
    <w:p w14:paraId="1AB5A2CF">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应与甲方保持正常的业务交往，按照有关法律法规和程序开展工作，严格执行经济合同涉及的有关政策和规范，并遵守以下规定：</w:t>
      </w:r>
    </w:p>
    <w:p w14:paraId="57CF66C9">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(一) 不准以任何理由向甲方及其工作人员索要、接受或馈赠礼金、有价证券、贵重礼品和回扣，好处费、感谢费等。</w:t>
      </w:r>
    </w:p>
    <w:p w14:paraId="6DB9F7E0">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(二) 不准以任何名义向甲方及相关单位报销应由乙方或个人支付的费用。</w:t>
      </w:r>
    </w:p>
    <w:p w14:paraId="100114BE">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(三) 不准接受或暗示为甲方、相关单位或个人装修住房、婚丧嫁娶、配偶子女的工作安排以及出国出境、旅游等提供方便。</w:t>
      </w:r>
    </w:p>
    <w:p w14:paraId="449061DD">
      <w:pPr>
        <w:keepNext w:val="0"/>
        <w:keepLines w:val="0"/>
        <w:pageBreakBefore w:val="0"/>
        <w:kinsoku/>
        <w:wordWrap/>
        <w:overflowPunct/>
        <w:topLinePunct w:val="0"/>
        <w:bidi w:val="0"/>
        <w:adjustRightInd/>
        <w:spacing w:beforeAutospacing="0" w:afterAutospacing="0" w:line="360" w:lineRule="auto"/>
        <w:ind w:left="0" w:leftChars="0" w:firstLine="700" w:firstLineChars="25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(四) 不得以任何理由为甲方、相关单位或个人安排参加超标准宴请及娱乐活动。</w:t>
      </w:r>
    </w:p>
    <w:p w14:paraId="61082294">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(五) 不得以任何理由为甲方、相关单位或个人购置或提供通讯工具、交通工具和高档办公用品等。</w:t>
      </w:r>
    </w:p>
    <w:p w14:paraId="6485175B">
      <w:pPr>
        <w:keepNext w:val="0"/>
        <w:keepLines w:val="0"/>
        <w:pageBreakBefore w:val="0"/>
        <w:widowControl w:val="0"/>
        <w:shd w:val="clear" w:color="auto" w:fill="auto"/>
        <w:tabs>
          <w:tab w:val="left" w:pos="1440"/>
        </w:tabs>
        <w:suppressAutoHyphens/>
        <w:kinsoku/>
        <w:wordWrap/>
        <w:overflowPunct/>
        <w:topLinePunct w:val="0"/>
        <w:autoSpaceDE/>
        <w:autoSpaceDN/>
        <w:bidi w:val="0"/>
        <w:adjustRightInd/>
        <w:snapToGrid w:val="0"/>
        <w:spacing w:line="360" w:lineRule="auto"/>
        <w:ind w:firstLine="565" w:firstLineChars="202"/>
        <w:jc w:val="left"/>
        <w:textAlignment w:val="auto"/>
        <w:rPr>
          <w:rFonts w:hint="eastAsia" w:asciiTheme="minorEastAsia" w:hAnsiTheme="minorEastAsia" w:eastAsiaTheme="minorEastAsia" w:cstheme="minorEastAsia"/>
          <w:color w:val="auto"/>
          <w:kern w:val="21"/>
          <w:sz w:val="28"/>
          <w:szCs w:val="28"/>
          <w:highlight w:val="none"/>
        </w:rPr>
      </w:pPr>
      <w:r>
        <w:rPr>
          <w:rFonts w:hint="eastAsia" w:asciiTheme="minorEastAsia" w:hAnsiTheme="minorEastAsia" w:eastAsiaTheme="minorEastAsia" w:cstheme="minorEastAsia"/>
          <w:color w:val="auto"/>
          <w:kern w:val="21"/>
          <w:sz w:val="28"/>
          <w:szCs w:val="28"/>
          <w:highlight w:val="none"/>
        </w:rPr>
        <w:t>（</w:t>
      </w:r>
      <w:r>
        <w:rPr>
          <w:rFonts w:hint="eastAsia" w:asciiTheme="minorEastAsia" w:hAnsiTheme="minorEastAsia" w:eastAsiaTheme="minorEastAsia" w:cstheme="minorEastAsia"/>
          <w:color w:val="auto"/>
          <w:kern w:val="21"/>
          <w:sz w:val="28"/>
          <w:szCs w:val="28"/>
          <w:highlight w:val="none"/>
          <w:lang w:eastAsia="zh-CN"/>
        </w:rPr>
        <w:t>六</w:t>
      </w:r>
      <w:r>
        <w:rPr>
          <w:rFonts w:hint="eastAsia" w:asciiTheme="minorEastAsia" w:hAnsiTheme="minorEastAsia" w:eastAsiaTheme="minorEastAsia" w:cstheme="minorEastAsia"/>
          <w:color w:val="auto"/>
          <w:kern w:val="21"/>
          <w:sz w:val="28"/>
          <w:szCs w:val="28"/>
          <w:highlight w:val="none"/>
        </w:rPr>
        <w:t>）</w:t>
      </w:r>
      <w:r>
        <w:rPr>
          <w:rFonts w:hint="eastAsia" w:asciiTheme="minorEastAsia" w:hAnsiTheme="minorEastAsia" w:eastAsiaTheme="minorEastAsia" w:cstheme="minorEastAsia"/>
          <w:color w:val="auto"/>
          <w:kern w:val="21"/>
          <w:sz w:val="28"/>
          <w:szCs w:val="28"/>
          <w:highlight w:val="none"/>
          <w:lang w:eastAsia="zh-CN"/>
        </w:rPr>
        <w:t>相关</w:t>
      </w:r>
      <w:r>
        <w:rPr>
          <w:rFonts w:hint="eastAsia" w:asciiTheme="minorEastAsia" w:hAnsiTheme="minorEastAsia" w:eastAsiaTheme="minorEastAsia" w:cstheme="minorEastAsia"/>
          <w:color w:val="auto"/>
          <w:kern w:val="21"/>
          <w:sz w:val="28"/>
          <w:szCs w:val="28"/>
          <w:highlight w:val="none"/>
        </w:rPr>
        <w:t>工作人员不得为谋取私利擅自与甲方工作人员</w:t>
      </w:r>
      <w:r>
        <w:rPr>
          <w:rFonts w:hint="eastAsia" w:asciiTheme="minorEastAsia" w:hAnsiTheme="minorEastAsia" w:eastAsiaTheme="minorEastAsia" w:cstheme="minorEastAsia"/>
          <w:color w:val="auto"/>
          <w:kern w:val="21"/>
          <w:sz w:val="28"/>
          <w:szCs w:val="28"/>
          <w:highlight w:val="none"/>
          <w:lang w:eastAsia="zh-CN"/>
        </w:rPr>
        <w:t>或</w:t>
      </w:r>
      <w:r>
        <w:rPr>
          <w:rFonts w:hint="eastAsia" w:asciiTheme="minorEastAsia" w:hAnsiTheme="minorEastAsia" w:eastAsiaTheme="minorEastAsia" w:cstheme="minorEastAsia"/>
          <w:color w:val="auto"/>
          <w:kern w:val="21"/>
          <w:sz w:val="28"/>
          <w:szCs w:val="28"/>
          <w:highlight w:val="none"/>
        </w:rPr>
        <w:t>中介机构就有关工作问题进行私下商谈或者达成默契。</w:t>
      </w:r>
      <w:r>
        <w:rPr>
          <w:rFonts w:hint="eastAsia" w:asciiTheme="minorEastAsia" w:hAnsiTheme="minorEastAsia" w:eastAsiaTheme="minorEastAsia" w:cstheme="minorEastAsia"/>
          <w:b/>
          <w:bCs/>
          <w:color w:val="auto"/>
          <w:sz w:val="28"/>
          <w:szCs w:val="28"/>
          <w:lang w:val="en-US" w:eastAsia="zh-CN"/>
        </w:rPr>
        <w:t>　　</w:t>
      </w:r>
      <w:r>
        <w:rPr>
          <w:rFonts w:hint="eastAsia" w:asciiTheme="minorEastAsia" w:hAnsiTheme="minorEastAsia" w:eastAsiaTheme="minorEastAsia" w:cstheme="minorEastAsia"/>
          <w:color w:val="auto"/>
          <w:sz w:val="28"/>
          <w:szCs w:val="28"/>
          <w:lang w:eastAsia="zh-CN"/>
        </w:rPr>
        <w:t>　　　　　　　　</w:t>
      </w:r>
    </w:p>
    <w:p w14:paraId="112FA244">
      <w:pPr>
        <w:keepNext w:val="0"/>
        <w:keepLines w:val="0"/>
        <w:pageBreakBefore w:val="0"/>
        <w:kinsoku/>
        <w:wordWrap/>
        <w:overflowPunct/>
        <w:topLinePunct w:val="0"/>
        <w:bidi w:val="0"/>
        <w:adjustRightInd/>
        <w:spacing w:beforeAutospacing="0" w:afterAutospacing="0" w:line="360" w:lineRule="auto"/>
        <w:ind w:left="0" w:leftChars="0" w:firstLine="562" w:firstLineChars="20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第四条  违约责任</w:t>
      </w:r>
    </w:p>
    <w:p w14:paraId="76804896">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(一) 甲方及其工作人员违反本合同第一、二条，按管理权限，依据有关法律法规规定给予党纪、政纪或组织处理；涉嫌犯罪的，移交司法机关追究刑事责任；给乙方造成经济损失的，甲方应依法依规予以赔偿。</w:t>
      </w:r>
    </w:p>
    <w:p w14:paraId="3B175E73">
      <w:pPr>
        <w:keepNext w:val="0"/>
        <w:keepLines w:val="0"/>
        <w:pageBreakBefore w:val="0"/>
        <w:tabs>
          <w:tab w:val="left" w:pos="1440"/>
        </w:tabs>
        <w:suppressAutoHyphens/>
        <w:kinsoku/>
        <w:wordWrap/>
        <w:overflowPunct/>
        <w:topLinePunct w:val="0"/>
        <w:bidi w:val="0"/>
        <w:adjustRightInd/>
        <w:snapToGrid w:val="0"/>
        <w:spacing w:beforeAutospacing="0" w:afterAutospacing="0" w:line="360" w:lineRule="auto"/>
        <w:ind w:left="0" w:leftChars="0" w:firstLine="560" w:firstLineChars="200"/>
        <w:jc w:val="left"/>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(二) 乙方及其工作人员违反本合同第一、三条，</w:t>
      </w:r>
      <w:r>
        <w:rPr>
          <w:rFonts w:hint="eastAsia" w:asciiTheme="minorEastAsia" w:hAnsiTheme="minorEastAsia" w:eastAsiaTheme="minorEastAsia" w:cstheme="minorEastAsia"/>
          <w:color w:val="auto"/>
          <w:kern w:val="21"/>
          <w:sz w:val="28"/>
          <w:szCs w:val="28"/>
          <w:highlight w:val="none"/>
          <w:lang w:eastAsia="ar-SA"/>
        </w:rPr>
        <w:t>甲方</w:t>
      </w:r>
      <w:r>
        <w:rPr>
          <w:rFonts w:hint="eastAsia" w:asciiTheme="minorEastAsia" w:hAnsiTheme="minorEastAsia" w:eastAsiaTheme="minorEastAsia" w:cstheme="minorEastAsia"/>
          <w:color w:val="auto"/>
          <w:kern w:val="21"/>
          <w:sz w:val="28"/>
          <w:szCs w:val="28"/>
          <w:highlight w:val="none"/>
          <w:lang w:eastAsia="zh-CN"/>
        </w:rPr>
        <w:t>有权按</w:t>
      </w:r>
      <w:r>
        <w:rPr>
          <w:rFonts w:hint="eastAsia" w:asciiTheme="minorEastAsia" w:hAnsiTheme="minorEastAsia" w:eastAsiaTheme="minorEastAsia" w:cstheme="minorEastAsia"/>
          <w:bCs/>
          <w:color w:val="auto"/>
          <w:kern w:val="21"/>
          <w:sz w:val="28"/>
          <w:szCs w:val="28"/>
          <w:highlight w:val="none"/>
        </w:rPr>
        <w:t>年度</w:t>
      </w:r>
      <w:r>
        <w:rPr>
          <w:rFonts w:hint="eastAsia" w:asciiTheme="minorEastAsia" w:hAnsiTheme="minorEastAsia" w:eastAsiaTheme="minorEastAsia" w:cstheme="minorEastAsia"/>
          <w:color w:val="auto"/>
          <w:kern w:val="21"/>
          <w:sz w:val="28"/>
          <w:szCs w:val="28"/>
          <w:highlight w:val="none"/>
          <w:lang w:eastAsia="zh-CN"/>
        </w:rPr>
        <w:t>乙方</w:t>
      </w:r>
      <w:r>
        <w:rPr>
          <w:rFonts w:hint="eastAsia" w:asciiTheme="minorEastAsia" w:hAnsiTheme="minorEastAsia" w:eastAsiaTheme="minorEastAsia" w:cstheme="minorEastAsia"/>
          <w:bCs/>
          <w:color w:val="auto"/>
          <w:kern w:val="21"/>
          <w:sz w:val="28"/>
          <w:szCs w:val="28"/>
          <w:highlight w:val="none"/>
          <w:lang w:eastAsia="zh-CN"/>
        </w:rPr>
        <w:t>与</w:t>
      </w:r>
      <w:r>
        <w:rPr>
          <w:rFonts w:hint="eastAsia" w:asciiTheme="minorEastAsia" w:hAnsiTheme="minorEastAsia" w:eastAsiaTheme="minorEastAsia" w:cstheme="minorEastAsia"/>
          <w:color w:val="auto"/>
          <w:kern w:val="21"/>
          <w:sz w:val="28"/>
          <w:szCs w:val="28"/>
          <w:highlight w:val="none"/>
          <w:lang w:eastAsia="ar-SA"/>
        </w:rPr>
        <w:t>甲方</w:t>
      </w:r>
      <w:r>
        <w:rPr>
          <w:rFonts w:hint="eastAsia" w:asciiTheme="minorEastAsia" w:hAnsiTheme="minorEastAsia" w:eastAsiaTheme="minorEastAsia" w:cstheme="minorEastAsia"/>
          <w:bCs/>
          <w:color w:val="auto"/>
          <w:kern w:val="21"/>
          <w:sz w:val="28"/>
          <w:szCs w:val="28"/>
          <w:highlight w:val="none"/>
        </w:rPr>
        <w:t>签订</w:t>
      </w:r>
      <w:r>
        <w:rPr>
          <w:rFonts w:hint="eastAsia" w:asciiTheme="minorEastAsia" w:hAnsiTheme="minorEastAsia" w:eastAsiaTheme="minorEastAsia" w:cstheme="minorEastAsia"/>
          <w:bCs/>
          <w:color w:val="auto"/>
          <w:kern w:val="21"/>
          <w:sz w:val="28"/>
          <w:szCs w:val="28"/>
          <w:highlight w:val="none"/>
          <w:lang w:eastAsia="zh-CN"/>
        </w:rPr>
        <w:t>所有经济</w:t>
      </w:r>
      <w:r>
        <w:rPr>
          <w:rFonts w:hint="eastAsia" w:asciiTheme="minorEastAsia" w:hAnsiTheme="minorEastAsia" w:eastAsiaTheme="minorEastAsia" w:cstheme="minorEastAsia"/>
          <w:bCs/>
          <w:color w:val="auto"/>
          <w:kern w:val="21"/>
          <w:sz w:val="28"/>
          <w:szCs w:val="28"/>
          <w:highlight w:val="none"/>
        </w:rPr>
        <w:t>合同</w:t>
      </w:r>
      <w:r>
        <w:rPr>
          <w:rFonts w:hint="eastAsia" w:asciiTheme="minorEastAsia" w:hAnsiTheme="minorEastAsia" w:eastAsiaTheme="minorEastAsia" w:cstheme="minorEastAsia"/>
          <w:color w:val="auto"/>
          <w:kern w:val="21"/>
          <w:sz w:val="28"/>
          <w:szCs w:val="28"/>
          <w:highlight w:val="none"/>
          <w:lang w:eastAsia="ar-SA"/>
        </w:rPr>
        <w:t>最终结算金额</w:t>
      </w:r>
      <w:r>
        <w:rPr>
          <w:rFonts w:hint="eastAsia" w:asciiTheme="minorEastAsia" w:hAnsiTheme="minorEastAsia" w:eastAsiaTheme="minorEastAsia" w:cstheme="minorEastAsia"/>
          <w:color w:val="auto"/>
          <w:kern w:val="21"/>
          <w:sz w:val="28"/>
          <w:szCs w:val="28"/>
          <w:highlight w:val="none"/>
          <w:lang w:eastAsia="zh-CN"/>
        </w:rPr>
        <w:t>的</w:t>
      </w:r>
      <w:r>
        <w:rPr>
          <w:rFonts w:hint="eastAsia" w:asciiTheme="minorEastAsia" w:hAnsiTheme="minorEastAsia" w:eastAsiaTheme="minorEastAsia" w:cstheme="minorEastAsia"/>
          <w:color w:val="auto"/>
          <w:kern w:val="21"/>
          <w:sz w:val="28"/>
          <w:szCs w:val="28"/>
          <w:highlight w:val="none"/>
        </w:rPr>
        <w:t>3%</w:t>
      </w:r>
      <w:r>
        <w:rPr>
          <w:rFonts w:hint="eastAsia" w:asciiTheme="minorEastAsia" w:hAnsiTheme="minorEastAsia" w:eastAsiaTheme="minorEastAsia" w:cstheme="minorEastAsia"/>
          <w:color w:val="auto"/>
          <w:kern w:val="21"/>
          <w:sz w:val="28"/>
          <w:szCs w:val="28"/>
          <w:highlight w:val="none"/>
          <w:lang w:eastAsia="zh-CN"/>
        </w:rPr>
        <w:t>收取</w:t>
      </w:r>
      <w:r>
        <w:rPr>
          <w:rFonts w:hint="eastAsia" w:asciiTheme="minorEastAsia" w:hAnsiTheme="minorEastAsia" w:eastAsiaTheme="minorEastAsia" w:cstheme="minorEastAsia"/>
          <w:color w:val="auto"/>
          <w:kern w:val="21"/>
          <w:sz w:val="28"/>
          <w:szCs w:val="28"/>
          <w:highlight w:val="none"/>
          <w:lang w:eastAsia="ar-SA"/>
        </w:rPr>
        <w:t>违约金</w:t>
      </w:r>
      <w:r>
        <w:rPr>
          <w:rFonts w:hint="eastAsia" w:asciiTheme="minorEastAsia" w:hAnsiTheme="minorEastAsia" w:eastAsiaTheme="minorEastAsia" w:cstheme="minorEastAsia"/>
          <w:color w:val="auto"/>
          <w:kern w:val="21"/>
          <w:sz w:val="28"/>
          <w:szCs w:val="28"/>
          <w:highlight w:val="none"/>
        </w:rPr>
        <w:t>（最多不超过20万元），</w:t>
      </w:r>
      <w:r>
        <w:rPr>
          <w:rFonts w:hint="eastAsia" w:asciiTheme="minorEastAsia" w:hAnsiTheme="minorEastAsia" w:eastAsiaTheme="minorEastAsia" w:cstheme="minorEastAsia"/>
          <w:color w:val="auto"/>
          <w:kern w:val="21"/>
          <w:sz w:val="28"/>
          <w:szCs w:val="28"/>
          <w:highlight w:val="none"/>
          <w:lang w:eastAsia="zh-CN"/>
        </w:rPr>
        <w:t>同时</w:t>
      </w:r>
      <w:r>
        <w:rPr>
          <w:rFonts w:hint="eastAsia" w:asciiTheme="minorEastAsia" w:hAnsiTheme="minorEastAsia" w:eastAsiaTheme="minorEastAsia" w:cstheme="minorEastAsia"/>
          <w:color w:val="auto"/>
          <w:kern w:val="21"/>
          <w:sz w:val="28"/>
          <w:szCs w:val="28"/>
          <w:highlight w:val="none"/>
        </w:rPr>
        <w:t>将乙方列入黑名单，3年内</w:t>
      </w:r>
      <w:r>
        <w:rPr>
          <w:rFonts w:hint="eastAsia" w:asciiTheme="minorEastAsia" w:hAnsiTheme="minorEastAsia" w:eastAsiaTheme="minorEastAsia" w:cstheme="minorEastAsia"/>
          <w:color w:val="auto"/>
          <w:kern w:val="21"/>
          <w:sz w:val="28"/>
          <w:szCs w:val="28"/>
          <w:highlight w:val="none"/>
          <w:lang w:eastAsia="zh-CN"/>
        </w:rPr>
        <w:t>不得与甲</w:t>
      </w:r>
      <w:r>
        <w:rPr>
          <w:rFonts w:hint="eastAsia" w:asciiTheme="minorEastAsia" w:hAnsiTheme="minorEastAsia" w:eastAsiaTheme="minorEastAsia" w:cstheme="minorEastAsia"/>
          <w:color w:val="auto"/>
          <w:kern w:val="21"/>
          <w:sz w:val="28"/>
          <w:szCs w:val="28"/>
          <w:highlight w:val="none"/>
        </w:rPr>
        <w:t>方发生</w:t>
      </w:r>
      <w:r>
        <w:rPr>
          <w:rFonts w:hint="eastAsia" w:asciiTheme="minorEastAsia" w:hAnsiTheme="minorEastAsia" w:eastAsiaTheme="minorEastAsia" w:cstheme="minorEastAsia"/>
          <w:color w:val="auto"/>
          <w:kern w:val="21"/>
          <w:sz w:val="28"/>
          <w:szCs w:val="28"/>
          <w:highlight w:val="none"/>
          <w:lang w:eastAsia="zh-CN"/>
        </w:rPr>
        <w:t>相关</w:t>
      </w:r>
      <w:r>
        <w:rPr>
          <w:rFonts w:hint="eastAsia" w:asciiTheme="minorEastAsia" w:hAnsiTheme="minorEastAsia" w:eastAsiaTheme="minorEastAsia" w:cstheme="minorEastAsia"/>
          <w:color w:val="auto"/>
          <w:kern w:val="21"/>
          <w:sz w:val="28"/>
          <w:szCs w:val="28"/>
          <w:highlight w:val="none"/>
        </w:rPr>
        <w:t>业务往来。</w:t>
      </w:r>
      <w:r>
        <w:rPr>
          <w:rFonts w:hint="eastAsia" w:asciiTheme="minorEastAsia" w:hAnsiTheme="minorEastAsia" w:eastAsiaTheme="minorEastAsia" w:cstheme="minorEastAsia"/>
          <w:color w:val="auto"/>
          <w:kern w:val="21"/>
          <w:sz w:val="28"/>
          <w:szCs w:val="28"/>
          <w:highlight w:val="none"/>
          <w:lang w:eastAsia="zh-CN"/>
        </w:rPr>
        <w:t>涉及相关人员</w:t>
      </w:r>
      <w:r>
        <w:rPr>
          <w:rFonts w:hint="eastAsia" w:asciiTheme="minorEastAsia" w:hAnsiTheme="minorEastAsia" w:eastAsiaTheme="minorEastAsia" w:cstheme="minorEastAsia"/>
          <w:color w:val="auto"/>
          <w:sz w:val="28"/>
          <w:szCs w:val="28"/>
        </w:rPr>
        <w:t>按管理权限，依据有关法律法规规定给予党纪、政纪或组织处理；涉嫌犯罪的，移交司法机关追究刑事责任；给甲方造成经济损失的，乙方应依法依规给予以赔偿，甲方有权终止履行合同。</w:t>
      </w:r>
    </w:p>
    <w:p w14:paraId="1F395D6C">
      <w:pPr>
        <w:keepNext w:val="0"/>
        <w:keepLines w:val="0"/>
        <w:pageBreakBefore w:val="0"/>
        <w:kinsoku/>
        <w:wordWrap/>
        <w:overflowPunct/>
        <w:topLinePunct w:val="0"/>
        <w:bidi w:val="0"/>
        <w:adjustRightInd/>
        <w:spacing w:beforeAutospacing="0" w:afterAutospacing="0" w:line="360" w:lineRule="auto"/>
        <w:ind w:left="0" w:leftChars="0" w:firstLine="562"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b/>
          <w:color w:val="auto"/>
          <w:sz w:val="28"/>
          <w:szCs w:val="28"/>
        </w:rPr>
        <w:t>第五条</w:t>
      </w:r>
      <w:r>
        <w:rPr>
          <w:rFonts w:hint="eastAsia" w:asciiTheme="minorEastAsia" w:hAnsiTheme="minorEastAsia" w:eastAsiaTheme="minorEastAsia" w:cstheme="minorEastAsia"/>
          <w:color w:val="auto"/>
          <w:sz w:val="28"/>
          <w:szCs w:val="28"/>
        </w:rPr>
        <w:t xml:space="preserve"> 必要时甲方纪检监察机构约请乙方或乙方纪检监察机构对本合同履行情况进行监督检查，提出在本合同规定范围内的裁定意见。</w:t>
      </w:r>
    </w:p>
    <w:p w14:paraId="4F70D2DB">
      <w:pPr>
        <w:keepNext w:val="0"/>
        <w:keepLines w:val="0"/>
        <w:pageBreakBefore w:val="0"/>
        <w:widowControl/>
        <w:shd w:val="clear" w:color="auto" w:fill="FFFFFF"/>
        <w:kinsoku/>
        <w:wordWrap/>
        <w:overflowPunct/>
        <w:topLinePunct w:val="0"/>
        <w:bidi w:val="0"/>
        <w:adjustRightInd/>
        <w:snapToGrid w:val="0"/>
        <w:spacing w:beforeAutospacing="0" w:afterAutospacing="0" w:line="360" w:lineRule="auto"/>
        <w:ind w:left="0" w:leftChars="0" w:firstLine="562"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sz w:val="28"/>
          <w:szCs w:val="28"/>
        </w:rPr>
        <w:t>第六条</w:t>
      </w:r>
      <w:r>
        <w:rPr>
          <w:rFonts w:hint="eastAsia" w:asciiTheme="minorEastAsia" w:hAnsiTheme="minorEastAsia" w:eastAsiaTheme="minorEastAsia" w:cstheme="minorEastAsia"/>
          <w:b w:val="0"/>
          <w:bCs w:val="0"/>
          <w:color w:val="auto"/>
          <w:sz w:val="28"/>
          <w:szCs w:val="28"/>
        </w:rPr>
        <w:t xml:space="preserve"> </w:t>
      </w:r>
      <w:r>
        <w:rPr>
          <w:rFonts w:hint="eastAsia" w:asciiTheme="minorEastAsia" w:hAnsiTheme="minorEastAsia" w:eastAsiaTheme="minorEastAsia" w:cstheme="minorEastAsia"/>
          <w:b w:val="0"/>
          <w:bCs w:val="0"/>
          <w:color w:val="auto"/>
          <w:kern w:val="21"/>
          <w:sz w:val="28"/>
          <w:szCs w:val="28"/>
          <w:highlight w:val="none"/>
        </w:rPr>
        <w:t>合同效力：</w:t>
      </w:r>
      <w:r>
        <w:rPr>
          <w:rFonts w:hint="eastAsia" w:asciiTheme="minorEastAsia" w:hAnsiTheme="minorEastAsia" w:eastAsiaTheme="minorEastAsia" w:cstheme="minorEastAsia"/>
          <w:color w:val="auto"/>
          <w:kern w:val="21"/>
          <w:sz w:val="28"/>
          <w:szCs w:val="28"/>
          <w:highlight w:val="none"/>
        </w:rPr>
        <w:t>本合同作为年度内甲、乙双方签订相关</w:t>
      </w:r>
      <w:r>
        <w:rPr>
          <w:rFonts w:hint="eastAsia" w:asciiTheme="minorEastAsia" w:hAnsiTheme="minorEastAsia" w:eastAsiaTheme="minorEastAsia" w:cstheme="minorEastAsia"/>
          <w:color w:val="auto"/>
          <w:kern w:val="21"/>
          <w:sz w:val="28"/>
          <w:szCs w:val="28"/>
          <w:highlight w:val="none"/>
          <w:lang w:eastAsia="zh-CN"/>
        </w:rPr>
        <w:t>经济</w:t>
      </w:r>
      <w:r>
        <w:rPr>
          <w:rFonts w:hint="eastAsia" w:asciiTheme="minorEastAsia" w:hAnsiTheme="minorEastAsia" w:eastAsiaTheme="minorEastAsia" w:cstheme="minorEastAsia"/>
          <w:color w:val="auto"/>
          <w:kern w:val="21"/>
          <w:sz w:val="28"/>
          <w:szCs w:val="28"/>
          <w:highlight w:val="none"/>
        </w:rPr>
        <w:t>合同的附件，与</w:t>
      </w:r>
      <w:r>
        <w:rPr>
          <w:rFonts w:hint="eastAsia" w:asciiTheme="minorEastAsia" w:hAnsiTheme="minorEastAsia" w:eastAsiaTheme="minorEastAsia" w:cstheme="minorEastAsia"/>
          <w:color w:val="auto"/>
          <w:kern w:val="21"/>
          <w:sz w:val="28"/>
          <w:szCs w:val="28"/>
          <w:highlight w:val="none"/>
          <w:lang w:eastAsia="zh-CN"/>
        </w:rPr>
        <w:t>经济合同</w:t>
      </w:r>
      <w:r>
        <w:rPr>
          <w:rFonts w:hint="eastAsia" w:asciiTheme="minorEastAsia" w:hAnsiTheme="minorEastAsia" w:eastAsiaTheme="minorEastAsia" w:cstheme="minorEastAsia"/>
          <w:color w:val="auto"/>
          <w:kern w:val="21"/>
          <w:sz w:val="28"/>
          <w:szCs w:val="28"/>
          <w:highlight w:val="none"/>
        </w:rPr>
        <w:t>具有同等的法律效力，</w:t>
      </w:r>
      <w:r>
        <w:rPr>
          <w:rFonts w:hint="eastAsia" w:asciiTheme="minorEastAsia" w:hAnsiTheme="minorEastAsia" w:eastAsiaTheme="minorEastAsia" w:cstheme="minorEastAsia"/>
          <w:color w:val="auto"/>
          <w:kern w:val="0"/>
          <w:sz w:val="28"/>
          <w:szCs w:val="28"/>
          <w:highlight w:val="none"/>
        </w:rPr>
        <w:t>本合同自双方</w:t>
      </w:r>
      <w:r>
        <w:rPr>
          <w:rFonts w:hint="eastAsia" w:asciiTheme="minorEastAsia" w:hAnsiTheme="minorEastAsia" w:eastAsiaTheme="minorEastAsia" w:cstheme="minorEastAsia"/>
          <w:color w:val="auto"/>
          <w:kern w:val="0"/>
          <w:sz w:val="28"/>
          <w:szCs w:val="28"/>
          <w:highlight w:val="none"/>
          <w:lang w:eastAsia="zh-CN"/>
        </w:rPr>
        <w:t>签署之日</w:t>
      </w:r>
      <w:r>
        <w:rPr>
          <w:rFonts w:hint="eastAsia" w:asciiTheme="minorEastAsia" w:hAnsiTheme="minorEastAsia" w:eastAsiaTheme="minorEastAsia" w:cstheme="minorEastAsia"/>
          <w:color w:val="auto"/>
          <w:kern w:val="0"/>
          <w:sz w:val="28"/>
          <w:szCs w:val="28"/>
          <w:highlight w:val="none"/>
        </w:rPr>
        <w:t>生效</w:t>
      </w:r>
      <w:r>
        <w:rPr>
          <w:rFonts w:hint="eastAsia" w:asciiTheme="minorEastAsia" w:hAnsiTheme="minorEastAsia" w:eastAsiaTheme="minorEastAsia" w:cstheme="minorEastAsia"/>
          <w:color w:val="auto"/>
          <w:kern w:val="21"/>
          <w:sz w:val="28"/>
          <w:szCs w:val="28"/>
          <w:highlight w:val="none"/>
        </w:rPr>
        <w:t>（传真件具有同等法律效力，超过1页需加盖骑缝章）</w:t>
      </w:r>
      <w:r>
        <w:rPr>
          <w:rFonts w:hint="eastAsia" w:asciiTheme="minorEastAsia" w:hAnsiTheme="minorEastAsia" w:eastAsiaTheme="minorEastAsia" w:cstheme="minorEastAsia"/>
          <w:color w:val="auto"/>
          <w:kern w:val="0"/>
          <w:sz w:val="28"/>
          <w:szCs w:val="28"/>
          <w:highlight w:val="none"/>
        </w:rPr>
        <w:t>，由本单位的纪检</w:t>
      </w:r>
      <w:r>
        <w:rPr>
          <w:rFonts w:hint="eastAsia" w:asciiTheme="minorEastAsia" w:hAnsiTheme="minorEastAsia" w:eastAsiaTheme="minorEastAsia" w:cstheme="minorEastAsia"/>
          <w:color w:val="auto"/>
          <w:kern w:val="0"/>
          <w:sz w:val="28"/>
          <w:szCs w:val="28"/>
          <w:highlight w:val="none"/>
          <w:lang w:eastAsia="zh-CN"/>
        </w:rPr>
        <w:t>机构（或责任单位）</w:t>
      </w:r>
      <w:r>
        <w:rPr>
          <w:rFonts w:hint="eastAsia" w:asciiTheme="minorEastAsia" w:hAnsiTheme="minorEastAsia" w:eastAsiaTheme="minorEastAsia" w:cstheme="minorEastAsia"/>
          <w:color w:val="auto"/>
          <w:kern w:val="0"/>
          <w:sz w:val="28"/>
          <w:szCs w:val="28"/>
          <w:highlight w:val="none"/>
        </w:rPr>
        <w:t>监督执行。</w:t>
      </w:r>
    </w:p>
    <w:p w14:paraId="3B53D0AB">
      <w:pPr>
        <w:keepNext w:val="0"/>
        <w:keepLines w:val="0"/>
        <w:pageBreakBefore w:val="0"/>
        <w:kinsoku/>
        <w:wordWrap/>
        <w:overflowPunct/>
        <w:topLinePunct w:val="0"/>
        <w:bidi w:val="0"/>
        <w:adjustRightInd/>
        <w:spacing w:beforeAutospacing="0" w:afterAutospacing="0" w:line="360" w:lineRule="auto"/>
        <w:ind w:left="0" w:leftChars="0" w:firstLine="562"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b/>
          <w:bCs/>
          <w:color w:val="auto"/>
          <w:sz w:val="28"/>
          <w:szCs w:val="28"/>
        </w:rPr>
        <w:t>第</w:t>
      </w:r>
      <w:r>
        <w:rPr>
          <w:rFonts w:hint="eastAsia" w:asciiTheme="minorEastAsia" w:hAnsiTheme="minorEastAsia" w:eastAsiaTheme="minorEastAsia" w:cstheme="minorEastAsia"/>
          <w:b/>
          <w:bCs/>
          <w:color w:val="auto"/>
          <w:sz w:val="28"/>
          <w:szCs w:val="28"/>
          <w:lang w:eastAsia="zh-CN"/>
        </w:rPr>
        <w:t>七</w:t>
      </w:r>
      <w:r>
        <w:rPr>
          <w:rFonts w:hint="eastAsia" w:asciiTheme="minorEastAsia" w:hAnsiTheme="minorEastAsia" w:eastAsiaTheme="minorEastAsia" w:cstheme="minorEastAsia"/>
          <w:b/>
          <w:bCs/>
          <w:color w:val="auto"/>
          <w:sz w:val="28"/>
          <w:szCs w:val="28"/>
        </w:rPr>
        <w:t>条</w:t>
      </w:r>
      <w:r>
        <w:rPr>
          <w:rFonts w:hint="eastAsia" w:asciiTheme="minorEastAsia" w:hAnsiTheme="minorEastAsia" w:eastAsiaTheme="minorEastAsia" w:cstheme="minorEastAsia"/>
          <w:color w:val="auto"/>
          <w:sz w:val="28"/>
          <w:szCs w:val="28"/>
        </w:rPr>
        <w:t xml:space="preserve">  本合同有效期为双方签署之日起至</w:t>
      </w: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color w:val="auto"/>
          <w:sz w:val="28"/>
          <w:szCs w:val="28"/>
        </w:rPr>
        <w:t>年</w:t>
      </w: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color w:val="auto"/>
          <w:sz w:val="28"/>
          <w:szCs w:val="28"/>
        </w:rPr>
        <w:t>月</w:t>
      </w: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color w:val="auto"/>
          <w:sz w:val="28"/>
          <w:szCs w:val="28"/>
        </w:rPr>
        <w:t>日止。</w:t>
      </w:r>
    </w:p>
    <w:p w14:paraId="272CAA61">
      <w:pPr>
        <w:keepNext w:val="0"/>
        <w:keepLines w:val="0"/>
        <w:pageBreakBefore w:val="0"/>
        <w:kinsoku/>
        <w:wordWrap/>
        <w:overflowPunct/>
        <w:topLinePunct w:val="0"/>
        <w:bidi w:val="0"/>
        <w:adjustRightInd/>
        <w:spacing w:beforeAutospacing="0" w:afterAutospacing="0" w:line="360" w:lineRule="auto"/>
        <w:ind w:left="0" w:leftChars="0" w:firstLine="562" w:firstLineChars="200"/>
        <w:textAlignment w:val="auto"/>
        <w:rPr>
          <w:rFonts w:hint="eastAsia" w:asciiTheme="minorEastAsia" w:hAnsiTheme="minorEastAsia" w:eastAsiaTheme="minorEastAsia" w:cstheme="minorEastAsia"/>
          <w:color w:val="auto"/>
          <w:kern w:val="21"/>
          <w:sz w:val="28"/>
          <w:szCs w:val="28"/>
          <w:highlight w:val="none"/>
        </w:rPr>
      </w:pPr>
      <w:r>
        <w:rPr>
          <w:rFonts w:hint="eastAsia" w:asciiTheme="minorEastAsia" w:hAnsiTheme="minorEastAsia" w:eastAsiaTheme="minorEastAsia" w:cstheme="minorEastAsia"/>
          <w:b/>
          <w:bCs/>
          <w:color w:val="auto"/>
          <w:sz w:val="28"/>
          <w:szCs w:val="28"/>
        </w:rPr>
        <w:t>第</w:t>
      </w:r>
      <w:r>
        <w:rPr>
          <w:rFonts w:hint="eastAsia" w:asciiTheme="minorEastAsia" w:hAnsiTheme="minorEastAsia" w:eastAsiaTheme="minorEastAsia" w:cstheme="minorEastAsia"/>
          <w:b/>
          <w:bCs/>
          <w:color w:val="auto"/>
          <w:sz w:val="28"/>
          <w:szCs w:val="28"/>
          <w:lang w:eastAsia="zh-CN"/>
        </w:rPr>
        <w:t>八</w:t>
      </w:r>
      <w:r>
        <w:rPr>
          <w:rFonts w:hint="eastAsia" w:asciiTheme="minorEastAsia" w:hAnsiTheme="minorEastAsia" w:eastAsiaTheme="minorEastAsia" w:cstheme="minorEastAsia"/>
          <w:b/>
          <w:bCs/>
          <w:color w:val="auto"/>
          <w:sz w:val="28"/>
          <w:szCs w:val="28"/>
        </w:rPr>
        <w:t>条</w:t>
      </w:r>
      <w:r>
        <w:rPr>
          <w:rFonts w:hint="eastAsia" w:asciiTheme="minorEastAsia" w:hAnsiTheme="minorEastAsia" w:eastAsiaTheme="minorEastAsia" w:cstheme="minorEastAsia"/>
          <w:b/>
          <w:bCs/>
          <w:color w:val="auto"/>
          <w:sz w:val="28"/>
          <w:szCs w:val="28"/>
          <w:lang w:val="en-US" w:eastAsia="zh-CN"/>
        </w:rPr>
        <w:t xml:space="preserve">  </w:t>
      </w:r>
      <w:r>
        <w:rPr>
          <w:rFonts w:hint="eastAsia" w:asciiTheme="minorEastAsia" w:hAnsiTheme="minorEastAsia" w:eastAsiaTheme="minorEastAsia" w:cstheme="minorEastAsia"/>
          <w:color w:val="auto"/>
          <w:kern w:val="21"/>
          <w:sz w:val="28"/>
          <w:szCs w:val="28"/>
          <w:highlight w:val="none"/>
        </w:rPr>
        <w:t>本合同一式肆份，甲、乙双方</w:t>
      </w:r>
      <w:r>
        <w:rPr>
          <w:rFonts w:hint="eastAsia" w:asciiTheme="minorEastAsia" w:hAnsiTheme="minorEastAsia" w:eastAsiaTheme="minorEastAsia" w:cstheme="minorEastAsia"/>
          <w:color w:val="auto"/>
          <w:kern w:val="21"/>
          <w:sz w:val="28"/>
          <w:szCs w:val="28"/>
          <w:highlight w:val="none"/>
          <w:lang w:eastAsia="zh-CN"/>
        </w:rPr>
        <w:t>各</w:t>
      </w:r>
      <w:r>
        <w:rPr>
          <w:rFonts w:hint="eastAsia" w:asciiTheme="minorEastAsia" w:hAnsiTheme="minorEastAsia" w:eastAsiaTheme="minorEastAsia" w:cstheme="minorEastAsia"/>
          <w:color w:val="auto"/>
          <w:kern w:val="21"/>
          <w:sz w:val="28"/>
          <w:szCs w:val="28"/>
          <w:highlight w:val="none"/>
        </w:rPr>
        <w:t>贰份。</w:t>
      </w:r>
    </w:p>
    <w:p w14:paraId="35F96036">
      <w:pPr>
        <w:keepNext w:val="0"/>
        <w:keepLines w:val="0"/>
        <w:pageBreakBefore w:val="0"/>
        <w:kinsoku/>
        <w:wordWrap/>
        <w:overflowPunct/>
        <w:topLinePunct w:val="0"/>
        <w:bidi w:val="0"/>
        <w:adjustRightInd/>
        <w:spacing w:beforeAutospacing="0" w:afterAutospacing="0" w:line="360" w:lineRule="auto"/>
        <w:ind w:left="0" w:leftChars="0" w:firstLine="560" w:firstLineChars="200"/>
        <w:textAlignment w:val="auto"/>
        <w:rPr>
          <w:rFonts w:hint="eastAsia" w:asciiTheme="minorEastAsia" w:hAnsiTheme="minorEastAsia" w:eastAsiaTheme="minorEastAsia" w:cstheme="minorEastAsia"/>
          <w:color w:val="auto"/>
          <w:sz w:val="28"/>
          <w:szCs w:val="28"/>
        </w:rPr>
      </w:pPr>
    </w:p>
    <w:p w14:paraId="2BD7E130">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b/>
          <w:color w:val="auto"/>
          <w:kern w:val="0"/>
          <w:sz w:val="28"/>
          <w:szCs w:val="28"/>
          <w:lang w:val="zh-CN"/>
        </w:rPr>
      </w:pPr>
      <w:r>
        <w:rPr>
          <w:rFonts w:hint="eastAsia" w:asciiTheme="minorEastAsia" w:hAnsiTheme="minorEastAsia" w:eastAsiaTheme="minorEastAsia" w:cstheme="minorEastAsia"/>
          <w:b/>
          <w:color w:val="auto"/>
          <w:kern w:val="0"/>
          <w:sz w:val="28"/>
          <w:szCs w:val="28"/>
          <w:lang w:val="zh-CN"/>
        </w:rPr>
        <w:t>　甲方：</w:t>
      </w:r>
      <w:r>
        <w:rPr>
          <w:rFonts w:hint="eastAsia" w:asciiTheme="minorEastAsia" w:hAnsiTheme="minorEastAsia" w:eastAsiaTheme="minorEastAsia" w:cstheme="minorEastAsia"/>
          <w:color w:val="auto"/>
          <w:sz w:val="28"/>
          <w:szCs w:val="28"/>
        </w:rPr>
        <w:t>（合同章）</w:t>
      </w: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b/>
          <w:color w:val="auto"/>
          <w:kern w:val="0"/>
          <w:sz w:val="28"/>
          <w:szCs w:val="28"/>
          <w:lang w:val="zh-CN"/>
        </w:rPr>
        <w:t>乙方</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kern w:val="0"/>
          <w:sz w:val="28"/>
          <w:szCs w:val="28"/>
          <w:lang w:val="zh-CN"/>
        </w:rPr>
        <w:t>：</w:t>
      </w:r>
      <w:r>
        <w:rPr>
          <w:rFonts w:hint="eastAsia" w:asciiTheme="minorEastAsia" w:hAnsiTheme="minorEastAsia" w:eastAsiaTheme="minorEastAsia" w:cstheme="minorEastAsia"/>
          <w:color w:val="auto"/>
          <w:kern w:val="0"/>
          <w:sz w:val="28"/>
          <w:szCs w:val="28"/>
          <w:lang w:val="zh-CN"/>
        </w:rPr>
        <w:t>（公章或合同章）</w:t>
      </w:r>
    </w:p>
    <w:p w14:paraId="7BEA07AF">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kern w:val="0"/>
          <w:sz w:val="28"/>
          <w:szCs w:val="28"/>
          <w:lang w:val="zh-CN"/>
        </w:rPr>
      </w:pP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eastAsia="zh-CN"/>
        </w:rPr>
        <w:t>　</w:t>
      </w:r>
    </w:p>
    <w:p w14:paraId="03E292C3">
      <w:pPr>
        <w:keepNext w:val="0"/>
        <w:keepLines w:val="0"/>
        <w:pageBreakBefore w:val="0"/>
        <w:kinsoku/>
        <w:wordWrap/>
        <w:overflowPunct/>
        <w:topLinePunct w:val="0"/>
        <w:bidi w:val="0"/>
        <w:adjustRightInd/>
        <w:spacing w:beforeAutospacing="0" w:afterAutospacing="0" w:line="360" w:lineRule="auto"/>
        <w:ind w:left="0" w:leftChars="0" w:firstLine="280" w:firstLineChars="100"/>
        <w:textAlignment w:val="auto"/>
        <w:rPr>
          <w:rFonts w:hint="eastAsia" w:asciiTheme="minorEastAsia" w:hAnsiTheme="minorEastAsia" w:eastAsiaTheme="minorEastAsia" w:cstheme="minorEastAsia"/>
          <w:color w:val="auto"/>
          <w:kern w:val="0"/>
          <w:sz w:val="28"/>
          <w:szCs w:val="28"/>
          <w:lang w:val="zh-CN"/>
        </w:rPr>
      </w:pPr>
      <w:r>
        <w:rPr>
          <w:rFonts w:hint="eastAsia" w:asciiTheme="minorEastAsia" w:hAnsiTheme="minorEastAsia" w:eastAsiaTheme="minorEastAsia" w:cstheme="minorEastAsia"/>
          <w:color w:val="auto"/>
          <w:sz w:val="28"/>
          <w:szCs w:val="28"/>
          <w:lang w:eastAsia="zh-CN"/>
        </w:rPr>
        <w:t>法人（或</w:t>
      </w:r>
      <w:r>
        <w:rPr>
          <w:rFonts w:hint="eastAsia" w:asciiTheme="minorEastAsia" w:hAnsiTheme="minorEastAsia" w:eastAsiaTheme="minorEastAsia" w:cstheme="minorEastAsia"/>
          <w:color w:val="auto"/>
          <w:kern w:val="0"/>
          <w:sz w:val="28"/>
          <w:szCs w:val="28"/>
          <w:lang w:val="zh-CN"/>
        </w:rPr>
        <w:t>授权代理人</w:t>
      </w:r>
      <w:r>
        <w:rPr>
          <w:rFonts w:hint="eastAsia" w:asciiTheme="minorEastAsia" w:hAnsiTheme="minorEastAsia" w:eastAsiaTheme="minorEastAsia" w:cstheme="minorEastAsia"/>
          <w:color w:val="auto"/>
          <w:sz w:val="28"/>
          <w:szCs w:val="28"/>
          <w:lang w:eastAsia="zh-CN"/>
        </w:rPr>
        <w:t>）：　　　　　　法人（或</w:t>
      </w:r>
      <w:r>
        <w:rPr>
          <w:rFonts w:hint="eastAsia" w:asciiTheme="minorEastAsia" w:hAnsiTheme="minorEastAsia" w:eastAsiaTheme="minorEastAsia" w:cstheme="minorEastAsia"/>
          <w:color w:val="auto"/>
          <w:kern w:val="0"/>
          <w:sz w:val="28"/>
          <w:szCs w:val="28"/>
          <w:lang w:val="zh-CN"/>
        </w:rPr>
        <w:t>授权代理人</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kern w:val="0"/>
          <w:sz w:val="28"/>
          <w:szCs w:val="28"/>
          <w:lang w:val="zh-CN"/>
        </w:rPr>
        <w:t>：</w:t>
      </w:r>
    </w:p>
    <w:p w14:paraId="63AAC583">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　</w:t>
      </w:r>
    </w:p>
    <w:p w14:paraId="7559C77C">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kern w:val="0"/>
          <w:sz w:val="28"/>
          <w:szCs w:val="28"/>
          <w:lang w:val="zh-CN"/>
        </w:rPr>
      </w:pP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color w:val="auto"/>
          <w:sz w:val="28"/>
          <w:szCs w:val="28"/>
        </w:rPr>
        <w:t>经</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办</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人</w:t>
      </w: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color w:val="auto"/>
          <w:kern w:val="0"/>
          <w:sz w:val="28"/>
          <w:szCs w:val="28"/>
          <w:lang w:val="zh-CN"/>
        </w:rPr>
        <w:t>经</w:t>
      </w:r>
      <w:r>
        <w:rPr>
          <w:rFonts w:hint="eastAsia" w:asciiTheme="minorEastAsia" w:hAnsiTheme="minorEastAsia" w:eastAsiaTheme="minorEastAsia" w:cstheme="minorEastAsia"/>
          <w:color w:val="auto"/>
          <w:kern w:val="0"/>
          <w:sz w:val="28"/>
          <w:szCs w:val="28"/>
          <w:lang w:val="en-US" w:eastAsia="zh-CN"/>
        </w:rPr>
        <w:t xml:space="preserve"> </w:t>
      </w:r>
      <w:r>
        <w:rPr>
          <w:rFonts w:hint="eastAsia" w:asciiTheme="minorEastAsia" w:hAnsiTheme="minorEastAsia" w:eastAsiaTheme="minorEastAsia" w:cstheme="minorEastAsia"/>
          <w:color w:val="auto"/>
          <w:kern w:val="0"/>
          <w:sz w:val="28"/>
          <w:szCs w:val="28"/>
          <w:lang w:val="zh-CN"/>
        </w:rPr>
        <w:t>办</w:t>
      </w:r>
      <w:r>
        <w:rPr>
          <w:rFonts w:hint="eastAsia" w:asciiTheme="minorEastAsia" w:hAnsiTheme="minorEastAsia" w:eastAsiaTheme="minorEastAsia" w:cstheme="minorEastAsia"/>
          <w:color w:val="auto"/>
          <w:kern w:val="0"/>
          <w:sz w:val="28"/>
          <w:szCs w:val="28"/>
          <w:lang w:val="en-US" w:eastAsia="zh-CN"/>
        </w:rPr>
        <w:t xml:space="preserve"> </w:t>
      </w:r>
      <w:r>
        <w:rPr>
          <w:rFonts w:hint="eastAsia" w:asciiTheme="minorEastAsia" w:hAnsiTheme="minorEastAsia" w:eastAsiaTheme="minorEastAsia" w:cstheme="minorEastAsia"/>
          <w:color w:val="auto"/>
          <w:kern w:val="0"/>
          <w:sz w:val="28"/>
          <w:szCs w:val="28"/>
          <w:lang w:val="zh-CN"/>
        </w:rPr>
        <w:t>人：</w:t>
      </w:r>
    </w:p>
    <w:p w14:paraId="58359803">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sz w:val="28"/>
          <w:szCs w:val="28"/>
        </w:rPr>
      </w:pPr>
    </w:p>
    <w:p w14:paraId="2299AA79">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kern w:val="0"/>
          <w:sz w:val="28"/>
          <w:szCs w:val="28"/>
          <w:lang w:val="zh-CN"/>
        </w:rPr>
      </w:pPr>
      <w:r>
        <w:rPr>
          <w:rFonts w:hint="eastAsia" w:asciiTheme="minorEastAsia" w:hAnsiTheme="minorEastAsia" w:eastAsiaTheme="minorEastAsia" w:cstheme="minorEastAsia"/>
          <w:color w:val="auto"/>
          <w:kern w:val="0"/>
          <w:sz w:val="28"/>
          <w:szCs w:val="28"/>
          <w:lang w:val="zh-CN"/>
        </w:rPr>
        <w:t>　地</w:t>
      </w:r>
      <w:r>
        <w:rPr>
          <w:rFonts w:hint="eastAsia" w:asciiTheme="minorEastAsia" w:hAnsiTheme="minorEastAsia" w:eastAsiaTheme="minorEastAsia" w:cstheme="minorEastAsia"/>
          <w:color w:val="auto"/>
          <w:kern w:val="0"/>
          <w:sz w:val="28"/>
          <w:szCs w:val="28"/>
          <w:lang w:val="en-US" w:eastAsia="zh-CN"/>
        </w:rPr>
        <w:t xml:space="preserve">    </w:t>
      </w:r>
      <w:r>
        <w:rPr>
          <w:rFonts w:hint="eastAsia" w:asciiTheme="minorEastAsia" w:hAnsiTheme="minorEastAsia" w:eastAsiaTheme="minorEastAsia" w:cstheme="minorEastAsia"/>
          <w:color w:val="auto"/>
          <w:kern w:val="0"/>
          <w:sz w:val="28"/>
          <w:szCs w:val="28"/>
          <w:lang w:val="zh-CN"/>
        </w:rPr>
        <w:t>址：　　　　　　　　　　　　地</w:t>
      </w:r>
      <w:r>
        <w:rPr>
          <w:rFonts w:hint="eastAsia" w:asciiTheme="minorEastAsia" w:hAnsiTheme="minorEastAsia" w:eastAsiaTheme="minorEastAsia" w:cstheme="minorEastAsia"/>
          <w:color w:val="auto"/>
          <w:kern w:val="0"/>
          <w:sz w:val="28"/>
          <w:szCs w:val="28"/>
          <w:lang w:val="en-US" w:eastAsia="zh-CN"/>
        </w:rPr>
        <w:t xml:space="preserve">    </w:t>
      </w:r>
      <w:r>
        <w:rPr>
          <w:rFonts w:hint="eastAsia" w:asciiTheme="minorEastAsia" w:hAnsiTheme="minorEastAsia" w:eastAsiaTheme="minorEastAsia" w:cstheme="minorEastAsia"/>
          <w:color w:val="auto"/>
          <w:kern w:val="0"/>
          <w:sz w:val="28"/>
          <w:szCs w:val="28"/>
          <w:lang w:val="zh-CN"/>
        </w:rPr>
        <w:t>址：</w:t>
      </w:r>
      <w:r>
        <w:rPr>
          <w:rFonts w:hint="eastAsia" w:asciiTheme="minorEastAsia" w:hAnsiTheme="minorEastAsia" w:eastAsiaTheme="minorEastAsia" w:cstheme="minorEastAsia"/>
          <w:color w:val="auto"/>
          <w:sz w:val="28"/>
          <w:szCs w:val="28"/>
        </w:rPr>
        <w:t xml:space="preserve">                </w:t>
      </w:r>
    </w:p>
    <w:p w14:paraId="225EFBD0">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kern w:val="0"/>
          <w:sz w:val="28"/>
          <w:szCs w:val="28"/>
          <w:lang w:val="zh-CN"/>
        </w:rPr>
      </w:pPr>
      <w:r>
        <w:rPr>
          <w:rFonts w:hint="eastAsia" w:asciiTheme="minorEastAsia" w:hAnsiTheme="minorEastAsia" w:eastAsiaTheme="minorEastAsia" w:cstheme="minorEastAsia"/>
          <w:color w:val="auto"/>
          <w:kern w:val="0"/>
          <w:sz w:val="28"/>
          <w:szCs w:val="28"/>
          <w:lang w:val="zh-CN"/>
        </w:rPr>
        <w:t>　　　　　　　　　</w:t>
      </w:r>
    </w:p>
    <w:p w14:paraId="71B19591">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zh-CN"/>
        </w:rPr>
        <w:t xml:space="preserve"> </w:t>
      </w:r>
      <w:r>
        <w:rPr>
          <w:rFonts w:hint="eastAsia" w:asciiTheme="minorEastAsia" w:hAnsiTheme="minorEastAsia" w:eastAsiaTheme="minorEastAsia" w:cstheme="minorEastAsia"/>
          <w:color w:val="auto"/>
          <w:kern w:val="0"/>
          <w:sz w:val="28"/>
          <w:szCs w:val="28"/>
          <w:lang w:val="en-US" w:eastAsia="zh-CN"/>
        </w:rPr>
        <w:t xml:space="preserve"> </w:t>
      </w:r>
      <w:r>
        <w:rPr>
          <w:rFonts w:hint="eastAsia" w:asciiTheme="minorEastAsia" w:hAnsiTheme="minorEastAsia" w:eastAsiaTheme="minorEastAsia" w:cstheme="minorEastAsia"/>
          <w:color w:val="auto"/>
          <w:sz w:val="28"/>
          <w:szCs w:val="28"/>
        </w:rPr>
        <w:t>联系电话</w:t>
      </w:r>
      <w:r>
        <w:rPr>
          <w:rFonts w:hint="eastAsia" w:asciiTheme="minorEastAsia" w:hAnsiTheme="minorEastAsia" w:eastAsiaTheme="minorEastAsia" w:cstheme="minorEastAsia"/>
          <w:color w:val="auto"/>
          <w:sz w:val="28"/>
          <w:szCs w:val="28"/>
          <w:lang w:eastAsia="zh-CN"/>
        </w:rPr>
        <w:t>：　　　　　　　　　　　　</w:t>
      </w:r>
      <w:r>
        <w:rPr>
          <w:rFonts w:hint="eastAsia" w:asciiTheme="minorEastAsia" w:hAnsiTheme="minorEastAsia" w:eastAsiaTheme="minorEastAsia" w:cstheme="minorEastAsia"/>
          <w:color w:val="auto"/>
          <w:sz w:val="28"/>
          <w:szCs w:val="28"/>
        </w:rPr>
        <w:t>联系电话：</w:t>
      </w:r>
    </w:p>
    <w:p w14:paraId="467EBFC4">
      <w:pPr>
        <w:keepNext w:val="0"/>
        <w:keepLines w:val="0"/>
        <w:pageBreakBefore w:val="0"/>
        <w:kinsoku/>
        <w:wordWrap/>
        <w:overflowPunct/>
        <w:topLinePunct w:val="0"/>
        <w:bidi w:val="0"/>
        <w:adjustRightInd/>
        <w:spacing w:beforeAutospacing="0" w:afterAutospacing="0" w:line="360" w:lineRule="auto"/>
        <w:ind w:left="0" w:leftChars="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w:t>
      </w:r>
    </w:p>
    <w:p w14:paraId="027E63DD">
      <w:pPr>
        <w:keepNext w:val="0"/>
        <w:keepLines w:val="0"/>
        <w:pageBreakBefore w:val="0"/>
        <w:tabs>
          <w:tab w:val="left" w:pos="1440"/>
        </w:tabs>
        <w:suppressAutoHyphens/>
        <w:kinsoku/>
        <w:wordWrap/>
        <w:overflowPunct/>
        <w:topLinePunct w:val="0"/>
        <w:bidi w:val="0"/>
        <w:adjustRightInd/>
        <w:snapToGrid w:val="0"/>
        <w:spacing w:line="360" w:lineRule="auto"/>
        <w:ind w:firstLine="281" w:firstLineChars="100"/>
        <w:jc w:val="left"/>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rPr>
        <w:t>签订日期</w:t>
      </w: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lang w:val="en-US" w:eastAsia="zh-CN"/>
        </w:rPr>
        <w:t xml:space="preserve"> 年 月  日 </w:t>
      </w:r>
      <w:r>
        <w:rPr>
          <w:rFonts w:hint="eastAsia" w:asciiTheme="minorEastAsia" w:hAnsiTheme="minorEastAsia" w:eastAsiaTheme="minorEastAsia" w:cstheme="minorEastAsia"/>
          <w:color w:val="auto"/>
          <w:sz w:val="28"/>
          <w:szCs w:val="28"/>
          <w:highlight w:val="none"/>
          <w:lang w:eastAsia="zh-CN"/>
        </w:rPr>
        <w:t>　　　　　　</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b/>
          <w:color w:val="auto"/>
          <w:sz w:val="28"/>
          <w:szCs w:val="28"/>
          <w:highlight w:val="none"/>
        </w:rPr>
        <w:t>签订日期</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lang w:val="en-US" w:eastAsia="zh-CN"/>
        </w:rPr>
        <w:t xml:space="preserve">   年 月  日  </w:t>
      </w:r>
    </w:p>
    <w:p w14:paraId="3AF66481">
      <w:pPr>
        <w:spacing w:line="360" w:lineRule="auto"/>
        <w:ind w:firstLine="843" w:firstLineChars="300"/>
        <w:jc w:val="both"/>
        <w:rPr>
          <w:rFonts w:hint="eastAsia" w:asciiTheme="minorEastAsia" w:hAnsiTheme="minorEastAsia" w:eastAsiaTheme="minorEastAsia" w:cstheme="minorEastAsia"/>
          <w:b/>
          <w:bCs/>
          <w:sz w:val="28"/>
          <w:szCs w:val="28"/>
        </w:rPr>
      </w:pPr>
    </w:p>
    <w:p w14:paraId="325B246C">
      <w:pPr>
        <w:ind w:firstLine="1325" w:firstLineChars="300"/>
        <w:jc w:val="both"/>
        <w:rPr>
          <w:rFonts w:hint="eastAsia"/>
          <w:b/>
          <w:bCs/>
          <w:sz w:val="44"/>
          <w:szCs w:val="44"/>
        </w:rPr>
      </w:pPr>
    </w:p>
    <w:p w14:paraId="7699C196">
      <w:pPr>
        <w:ind w:firstLine="1325" w:firstLineChars="300"/>
        <w:jc w:val="both"/>
        <w:rPr>
          <w:rFonts w:hint="eastAsia"/>
          <w:b/>
          <w:bCs/>
          <w:sz w:val="44"/>
          <w:szCs w:val="44"/>
        </w:rPr>
      </w:pPr>
    </w:p>
    <w:p w14:paraId="14A53C57">
      <w:pPr>
        <w:ind w:firstLine="1325" w:firstLineChars="300"/>
        <w:jc w:val="both"/>
        <w:rPr>
          <w:rFonts w:hint="eastAsia"/>
          <w:b/>
          <w:bCs/>
          <w:sz w:val="44"/>
          <w:szCs w:val="44"/>
        </w:rPr>
      </w:pPr>
    </w:p>
    <w:p w14:paraId="63EB98A2">
      <w:pPr>
        <w:ind w:firstLine="1325" w:firstLineChars="300"/>
        <w:jc w:val="both"/>
        <w:rPr>
          <w:rFonts w:hint="eastAsia"/>
          <w:b/>
          <w:bCs/>
          <w:sz w:val="44"/>
          <w:szCs w:val="44"/>
        </w:rPr>
      </w:pPr>
    </w:p>
    <w:p w14:paraId="0119C770">
      <w:pPr>
        <w:ind w:firstLine="1325" w:firstLineChars="300"/>
        <w:jc w:val="both"/>
        <w:rPr>
          <w:rFonts w:hint="eastAsia"/>
          <w:b/>
          <w:bCs/>
          <w:sz w:val="44"/>
          <w:szCs w:val="44"/>
        </w:rPr>
      </w:pPr>
    </w:p>
    <w:p w14:paraId="3ED40767">
      <w:pPr>
        <w:ind w:firstLine="1325" w:firstLineChars="300"/>
        <w:jc w:val="both"/>
        <w:rPr>
          <w:rFonts w:hint="eastAsia"/>
          <w:b/>
          <w:bCs/>
          <w:sz w:val="44"/>
          <w:szCs w:val="44"/>
        </w:rPr>
      </w:pPr>
    </w:p>
    <w:p w14:paraId="1AADC689">
      <w:pPr>
        <w:ind w:firstLine="1325" w:firstLineChars="300"/>
        <w:jc w:val="both"/>
        <w:rPr>
          <w:rFonts w:hint="eastAsia"/>
          <w:b/>
          <w:bCs/>
          <w:sz w:val="44"/>
          <w:szCs w:val="44"/>
        </w:rPr>
      </w:pPr>
    </w:p>
    <w:p w14:paraId="557DF79B">
      <w:pPr>
        <w:ind w:firstLine="1325" w:firstLineChars="300"/>
        <w:jc w:val="both"/>
        <w:rPr>
          <w:rFonts w:hint="eastAsia"/>
          <w:b/>
          <w:bCs/>
          <w:sz w:val="44"/>
          <w:szCs w:val="44"/>
        </w:rPr>
      </w:pPr>
    </w:p>
    <w:p w14:paraId="5EDC615E">
      <w:pPr>
        <w:ind w:firstLine="1325" w:firstLineChars="300"/>
        <w:jc w:val="both"/>
        <w:rPr>
          <w:rFonts w:hint="eastAsia"/>
          <w:b/>
          <w:bCs/>
          <w:sz w:val="44"/>
          <w:szCs w:val="44"/>
        </w:rPr>
      </w:pPr>
    </w:p>
    <w:p w14:paraId="1C2E0BC7">
      <w:pPr>
        <w:ind w:firstLine="1325" w:firstLineChars="300"/>
        <w:jc w:val="both"/>
        <w:rPr>
          <w:rFonts w:hint="eastAsia"/>
          <w:b/>
          <w:bCs/>
          <w:sz w:val="44"/>
          <w:szCs w:val="44"/>
        </w:rPr>
      </w:pPr>
    </w:p>
    <w:p w14:paraId="42B6117B">
      <w:pPr>
        <w:ind w:firstLine="1325" w:firstLineChars="300"/>
        <w:jc w:val="both"/>
        <w:rPr>
          <w:rFonts w:hint="eastAsia"/>
          <w:b/>
          <w:bCs/>
          <w:sz w:val="44"/>
          <w:szCs w:val="44"/>
        </w:rPr>
      </w:pPr>
    </w:p>
    <w:p w14:paraId="59379944">
      <w:pPr>
        <w:ind w:firstLine="1325" w:firstLineChars="300"/>
        <w:jc w:val="both"/>
        <w:rPr>
          <w:rFonts w:hint="eastAsia"/>
          <w:b/>
          <w:bCs/>
          <w:sz w:val="44"/>
          <w:szCs w:val="44"/>
        </w:rPr>
      </w:pPr>
    </w:p>
    <w:p w14:paraId="150C0496">
      <w:pPr>
        <w:ind w:firstLine="1325" w:firstLineChars="300"/>
        <w:jc w:val="both"/>
        <w:rPr>
          <w:rFonts w:hint="eastAsia"/>
          <w:b/>
          <w:bCs/>
          <w:sz w:val="44"/>
          <w:szCs w:val="44"/>
        </w:rPr>
      </w:pPr>
    </w:p>
    <w:p w14:paraId="3969051B">
      <w:pPr>
        <w:ind w:firstLine="1325" w:firstLineChars="300"/>
        <w:jc w:val="both"/>
        <w:rPr>
          <w:rFonts w:hint="eastAsia"/>
          <w:b/>
          <w:bCs/>
          <w:sz w:val="44"/>
          <w:szCs w:val="44"/>
        </w:rPr>
      </w:pPr>
    </w:p>
    <w:p w14:paraId="0A8906DE">
      <w:pPr>
        <w:ind w:firstLine="1325" w:firstLineChars="300"/>
        <w:jc w:val="both"/>
        <w:rPr>
          <w:rFonts w:hint="eastAsia"/>
          <w:b/>
          <w:bCs/>
          <w:sz w:val="44"/>
          <w:szCs w:val="44"/>
        </w:rPr>
      </w:pPr>
    </w:p>
    <w:p w14:paraId="426F213B">
      <w:pPr>
        <w:ind w:firstLine="1325" w:firstLineChars="300"/>
        <w:jc w:val="both"/>
        <w:rPr>
          <w:rFonts w:hint="eastAsia"/>
          <w:b/>
          <w:bCs/>
          <w:sz w:val="44"/>
          <w:szCs w:val="44"/>
        </w:rPr>
      </w:pPr>
    </w:p>
    <w:p w14:paraId="749C384A">
      <w:pPr>
        <w:ind w:firstLine="1325" w:firstLineChars="300"/>
        <w:jc w:val="both"/>
        <w:rPr>
          <w:rFonts w:hint="eastAsia"/>
          <w:b/>
          <w:bCs/>
          <w:sz w:val="44"/>
          <w:szCs w:val="44"/>
        </w:rPr>
      </w:pPr>
    </w:p>
    <w:p w14:paraId="4E4C44B6">
      <w:pPr>
        <w:ind w:firstLine="1325" w:firstLineChars="300"/>
        <w:jc w:val="both"/>
        <w:rPr>
          <w:rFonts w:hint="eastAsia"/>
          <w:b/>
          <w:bCs/>
          <w:sz w:val="44"/>
          <w:szCs w:val="44"/>
        </w:rPr>
      </w:pPr>
    </w:p>
    <w:p w14:paraId="585DCEEE">
      <w:pPr>
        <w:ind w:firstLine="1325" w:firstLineChars="300"/>
        <w:jc w:val="both"/>
        <w:rPr>
          <w:rFonts w:hint="eastAsia"/>
          <w:b/>
          <w:bCs/>
          <w:sz w:val="44"/>
          <w:szCs w:val="44"/>
        </w:rPr>
      </w:pPr>
    </w:p>
    <w:p w14:paraId="3E5CC3F3">
      <w:pPr>
        <w:ind w:firstLine="1325" w:firstLineChars="300"/>
        <w:jc w:val="both"/>
        <w:rPr>
          <w:rFonts w:hint="eastAsia"/>
          <w:b/>
          <w:bCs/>
          <w:sz w:val="44"/>
          <w:szCs w:val="44"/>
        </w:rPr>
      </w:pPr>
    </w:p>
    <w:p w14:paraId="62A25785">
      <w:pPr>
        <w:ind w:firstLine="1325" w:firstLineChars="300"/>
        <w:jc w:val="both"/>
        <w:rPr>
          <w:rFonts w:hint="eastAsia"/>
          <w:b/>
          <w:bCs/>
          <w:sz w:val="44"/>
          <w:szCs w:val="44"/>
        </w:rPr>
      </w:pPr>
    </w:p>
    <w:p w14:paraId="1E56D409">
      <w:pPr>
        <w:ind w:firstLine="1325" w:firstLineChars="300"/>
        <w:jc w:val="both"/>
        <w:rPr>
          <w:rFonts w:hint="eastAsia"/>
          <w:b/>
          <w:bCs/>
          <w:sz w:val="44"/>
          <w:szCs w:val="44"/>
        </w:rPr>
      </w:pPr>
    </w:p>
    <w:p w14:paraId="2A927A0E">
      <w:pPr>
        <w:ind w:firstLine="1325" w:firstLineChars="300"/>
        <w:jc w:val="both"/>
        <w:rPr>
          <w:rFonts w:hint="eastAsia"/>
          <w:b/>
          <w:bCs/>
          <w:sz w:val="44"/>
          <w:szCs w:val="44"/>
        </w:rPr>
      </w:pPr>
    </w:p>
    <w:p w14:paraId="6A74EF83">
      <w:pPr>
        <w:ind w:firstLine="1325" w:firstLineChars="300"/>
        <w:jc w:val="both"/>
        <w:rPr>
          <w:rFonts w:hint="eastAsia"/>
          <w:b/>
          <w:bCs/>
          <w:sz w:val="44"/>
          <w:szCs w:val="44"/>
        </w:rPr>
      </w:pPr>
    </w:p>
    <w:p w14:paraId="5BA97A9C">
      <w:pPr>
        <w:ind w:firstLine="1325" w:firstLineChars="300"/>
        <w:jc w:val="both"/>
        <w:rPr>
          <w:rFonts w:hint="eastAsia"/>
          <w:b/>
          <w:bCs/>
          <w:sz w:val="44"/>
          <w:szCs w:val="44"/>
        </w:rPr>
      </w:pPr>
    </w:p>
    <w:p w14:paraId="2BFC9FC5">
      <w:pPr>
        <w:ind w:firstLine="1325" w:firstLineChars="300"/>
        <w:jc w:val="both"/>
        <w:rPr>
          <w:rFonts w:ascii="宋体" w:hAnsi="宋体" w:cs="宋体"/>
          <w:b/>
          <w:bCs/>
          <w:w w:val="90"/>
          <w:sz w:val="44"/>
          <w:szCs w:val="44"/>
        </w:rPr>
      </w:pPr>
      <w:r>
        <w:rPr>
          <w:rFonts w:hint="eastAsia"/>
          <w:b/>
          <w:bCs/>
          <w:sz w:val="44"/>
          <w:szCs w:val="44"/>
        </w:rPr>
        <w:t>第</w:t>
      </w:r>
      <w:r>
        <w:rPr>
          <w:rFonts w:hint="eastAsia"/>
          <w:b/>
          <w:bCs/>
          <w:sz w:val="44"/>
          <w:szCs w:val="44"/>
          <w:lang w:val="en-US" w:eastAsia="zh-CN"/>
        </w:rPr>
        <w:t>三</w:t>
      </w:r>
      <w:r>
        <w:rPr>
          <w:rFonts w:hint="eastAsia"/>
          <w:b/>
          <w:bCs/>
          <w:sz w:val="44"/>
          <w:szCs w:val="44"/>
        </w:rPr>
        <w:t>章  竞谈申请文件报价部分格式</w:t>
      </w:r>
      <w:bookmarkEnd w:id="34"/>
    </w:p>
    <w:p w14:paraId="54930E23">
      <w:pPr>
        <w:rPr>
          <w:rFonts w:ascii="仿宋" w:hAnsi="仿宋" w:eastAsia="仿宋" w:cs="仿宋"/>
        </w:rPr>
      </w:pPr>
    </w:p>
    <w:p w14:paraId="23EE3A6F">
      <w:pPr>
        <w:rPr>
          <w:rFonts w:ascii="仿宋" w:hAnsi="仿宋" w:eastAsia="仿宋" w:cs="仿宋"/>
        </w:rPr>
      </w:pPr>
    </w:p>
    <w:p w14:paraId="4EF1BA5A">
      <w:pPr>
        <w:rPr>
          <w:rFonts w:ascii="仿宋" w:hAnsi="仿宋" w:eastAsia="仿宋" w:cs="仿宋"/>
        </w:rPr>
      </w:pPr>
    </w:p>
    <w:p w14:paraId="62041B98">
      <w:pPr>
        <w:spacing w:line="360" w:lineRule="auto"/>
        <w:jc w:val="center"/>
        <w:rPr>
          <w:rFonts w:hint="eastAsia" w:ascii="宋体" w:hAnsi="宋体" w:eastAsia="宋体" w:cs="宋体"/>
          <w:b/>
          <w:sz w:val="36"/>
          <w:szCs w:val="36"/>
          <w:lang w:eastAsia="zh-CN"/>
        </w:rPr>
      </w:pPr>
      <w:r>
        <w:rPr>
          <w:rFonts w:hint="eastAsia" w:ascii="宋体" w:hAnsi="宋体" w:eastAsia="宋体" w:cs="宋体"/>
          <w:b/>
          <w:sz w:val="36"/>
          <w:szCs w:val="36"/>
          <w:lang w:eastAsia="zh-CN"/>
        </w:rPr>
        <w:t>云南云能永昌硅业有限公司</w:t>
      </w:r>
    </w:p>
    <w:p w14:paraId="3F4F3098">
      <w:pPr>
        <w:spacing w:line="360" w:lineRule="auto"/>
        <w:jc w:val="center"/>
        <w:rPr>
          <w:rFonts w:ascii="宋体" w:hAnsi="宋体" w:eastAsia="宋体" w:cs="宋体"/>
          <w:b/>
          <w:sz w:val="36"/>
          <w:szCs w:val="36"/>
        </w:rPr>
      </w:pPr>
      <w:r>
        <w:rPr>
          <w:rFonts w:hint="eastAsia" w:ascii="宋体" w:hAnsi="宋体" w:eastAsia="宋体" w:cs="宋体"/>
          <w:b/>
          <w:sz w:val="36"/>
          <w:szCs w:val="36"/>
          <w:lang w:val="en-US" w:eastAsia="zh-CN"/>
        </w:rPr>
        <w:t>2027年度车辆维修保养服务项目</w:t>
      </w:r>
    </w:p>
    <w:p w14:paraId="61A09359">
      <w:pPr>
        <w:spacing w:line="360" w:lineRule="auto"/>
        <w:jc w:val="center"/>
        <w:rPr>
          <w:rFonts w:ascii="仿宋" w:hAnsi="仿宋" w:eastAsia="仿宋" w:cs="仿宋"/>
          <w:b/>
          <w:sz w:val="96"/>
          <w:szCs w:val="21"/>
        </w:rPr>
      </w:pPr>
      <w:r>
        <w:rPr>
          <w:rFonts w:hint="eastAsia" w:ascii="仿宋" w:hAnsi="仿宋" w:eastAsia="仿宋" w:cs="仿宋"/>
          <w:b/>
          <w:sz w:val="96"/>
          <w:szCs w:val="21"/>
        </w:rPr>
        <w:t>竞谈申请文件</w:t>
      </w:r>
    </w:p>
    <w:p w14:paraId="4EBF3B6B">
      <w:pPr>
        <w:spacing w:line="360" w:lineRule="auto"/>
        <w:jc w:val="center"/>
        <w:rPr>
          <w:rFonts w:hint="eastAsia" w:ascii="仿宋" w:hAnsi="仿宋" w:eastAsia="仿宋" w:cs="仿宋"/>
          <w:b/>
          <w:sz w:val="32"/>
          <w:szCs w:val="32"/>
          <w:lang w:val="en-US" w:eastAsia="zh-CN"/>
        </w:rPr>
      </w:pPr>
      <w:r>
        <w:rPr>
          <w:rFonts w:hint="eastAsia" w:ascii="仿宋" w:hAnsi="仿宋" w:eastAsia="仿宋" w:cs="仿宋"/>
          <w:b/>
          <w:sz w:val="32"/>
          <w:szCs w:val="8"/>
        </w:rPr>
        <w:t>项目编号:</w:t>
      </w:r>
      <w:r>
        <w:rPr>
          <w:rFonts w:hint="eastAsia" w:ascii="仿宋" w:hAnsi="仿宋" w:eastAsia="仿宋" w:cs="仿宋"/>
          <w:b/>
          <w:sz w:val="28"/>
          <w:lang w:eastAsia="zh-CN"/>
        </w:rPr>
        <w:t xml:space="preserve"> </w:t>
      </w:r>
      <w:r>
        <w:rPr>
          <w:rFonts w:hint="eastAsia" w:ascii="仿宋" w:hAnsi="仿宋" w:eastAsia="仿宋" w:cs="仿宋"/>
          <w:b/>
          <w:sz w:val="28"/>
          <w:lang w:val="en-US" w:eastAsia="zh-CN"/>
        </w:rPr>
        <w:t>YCGY</w:t>
      </w:r>
      <w:r>
        <w:rPr>
          <w:rFonts w:hint="eastAsia" w:ascii="仿宋" w:hAnsi="仿宋" w:eastAsia="仿宋" w:cs="仿宋"/>
          <w:b/>
          <w:sz w:val="28"/>
          <w:lang w:eastAsia="zh-CN"/>
        </w:rPr>
        <w:t>-BGS-2026-10-1</w:t>
      </w:r>
    </w:p>
    <w:p w14:paraId="10D79ACE">
      <w:pPr>
        <w:spacing w:line="360" w:lineRule="auto"/>
        <w:rPr>
          <w:rFonts w:ascii="仿宋" w:hAnsi="仿宋" w:eastAsia="仿宋" w:cs="仿宋"/>
          <w:b/>
          <w:sz w:val="32"/>
        </w:rPr>
      </w:pPr>
    </w:p>
    <w:p w14:paraId="5B835633">
      <w:pPr>
        <w:pStyle w:val="14"/>
      </w:pPr>
    </w:p>
    <w:p w14:paraId="257D25FF">
      <w:pPr>
        <w:snapToGrid w:val="0"/>
        <w:spacing w:line="480" w:lineRule="auto"/>
        <w:ind w:left="1134" w:leftChars="540"/>
        <w:rPr>
          <w:rFonts w:ascii="仿宋" w:hAnsi="仿宋" w:eastAsia="仿宋" w:cs="仿宋"/>
          <w:b/>
          <w:sz w:val="30"/>
        </w:rPr>
      </w:pPr>
      <w:r>
        <w:rPr>
          <w:rFonts w:hint="eastAsia" w:ascii="仿宋" w:hAnsi="仿宋" w:eastAsia="仿宋" w:cs="仿宋"/>
          <w:b/>
          <w:sz w:val="30"/>
        </w:rPr>
        <w:t>竞谈申请人（盖公章）：</w:t>
      </w:r>
    </w:p>
    <w:p w14:paraId="04F82F82">
      <w:pPr>
        <w:snapToGrid w:val="0"/>
        <w:ind w:left="1134" w:leftChars="540"/>
        <w:rPr>
          <w:rFonts w:ascii="仿宋" w:hAnsi="仿宋" w:eastAsia="仿宋" w:cs="仿宋"/>
          <w:b/>
          <w:sz w:val="30"/>
        </w:rPr>
      </w:pPr>
      <w:r>
        <w:rPr>
          <w:rFonts w:hint="eastAsia" w:ascii="仿宋" w:hAnsi="仿宋" w:eastAsia="仿宋" w:cs="仿宋"/>
          <w:b/>
          <w:sz w:val="30"/>
        </w:rPr>
        <w:t>法 定 代 表 人</w:t>
      </w:r>
    </w:p>
    <w:p w14:paraId="67BED2D9">
      <w:pPr>
        <w:snapToGrid w:val="0"/>
        <w:ind w:left="1134" w:leftChars="540"/>
        <w:rPr>
          <w:rFonts w:ascii="仿宋" w:hAnsi="仿宋" w:eastAsia="仿宋" w:cs="仿宋"/>
          <w:b/>
          <w:sz w:val="30"/>
        </w:rPr>
      </w:pPr>
      <w:r>
        <w:rPr>
          <w:rFonts w:hint="eastAsia" w:ascii="仿宋" w:hAnsi="仿宋" w:eastAsia="仿宋" w:cs="仿宋"/>
          <w:b/>
          <w:sz w:val="30"/>
        </w:rPr>
        <w:t>或其委托代理人（签字或盖章）：</w:t>
      </w:r>
    </w:p>
    <w:p w14:paraId="280A75A1">
      <w:pPr>
        <w:snapToGrid w:val="0"/>
        <w:spacing w:before="480" w:line="360" w:lineRule="auto"/>
        <w:ind w:left="1134" w:leftChars="540"/>
        <w:rPr>
          <w:rFonts w:ascii="仿宋" w:hAnsi="仿宋" w:eastAsia="仿宋" w:cs="仿宋"/>
          <w:b/>
          <w:sz w:val="30"/>
        </w:rPr>
      </w:pPr>
      <w:r>
        <w:rPr>
          <w:rFonts w:hint="eastAsia" w:ascii="仿宋" w:hAnsi="仿宋" w:eastAsia="仿宋" w:cs="仿宋"/>
          <w:b/>
          <w:sz w:val="30"/>
        </w:rPr>
        <w:t>日  期： 年 月   日</w:t>
      </w:r>
    </w:p>
    <w:p w14:paraId="0E93B231">
      <w:pPr>
        <w:rPr>
          <w:rFonts w:ascii="仿宋" w:hAnsi="仿宋" w:eastAsia="仿宋" w:cs="仿宋"/>
        </w:rPr>
      </w:pPr>
      <w:r>
        <w:rPr>
          <w:rFonts w:hint="eastAsia" w:ascii="仿宋" w:hAnsi="仿宋" w:eastAsia="仿宋" w:cs="仿宋"/>
        </w:rPr>
        <w:br w:type="page"/>
      </w:r>
    </w:p>
    <w:p w14:paraId="0393FCE7">
      <w:pPr>
        <w:jc w:val="center"/>
        <w:rPr>
          <w:b/>
          <w:bCs/>
          <w:sz w:val="32"/>
          <w:szCs w:val="32"/>
        </w:rPr>
      </w:pPr>
      <w:r>
        <w:rPr>
          <w:rFonts w:hint="eastAsia"/>
          <w:b/>
          <w:bCs/>
          <w:sz w:val="30"/>
          <w:szCs w:val="30"/>
          <w:lang w:val="en-US" w:eastAsia="zh-CN"/>
        </w:rPr>
        <w:t>一</w:t>
      </w:r>
      <w:r>
        <w:rPr>
          <w:rFonts w:hint="eastAsia"/>
          <w:b/>
          <w:bCs/>
          <w:sz w:val="30"/>
          <w:szCs w:val="30"/>
        </w:rPr>
        <w:t>、竞谈报价表</w:t>
      </w:r>
    </w:p>
    <w:p w14:paraId="5E37F6D1">
      <w:pPr>
        <w:jc w:val="center"/>
        <w:rPr>
          <w:rFonts w:ascii="仿宋" w:hAnsi="仿宋" w:eastAsia="仿宋" w:cs="仿宋"/>
          <w:b/>
          <w:bCs/>
          <w:sz w:val="24"/>
          <w:szCs w:val="24"/>
        </w:rPr>
      </w:pPr>
    </w:p>
    <w:p w14:paraId="457C077A">
      <w:pPr>
        <w:rPr>
          <w:rFonts w:ascii="仿宋" w:hAnsi="仿宋" w:eastAsia="仿宋" w:cs="仿宋"/>
          <w:bCs/>
          <w:sz w:val="28"/>
          <w:szCs w:val="28"/>
        </w:rPr>
      </w:pPr>
      <w:r>
        <w:rPr>
          <w:rFonts w:hint="eastAsia" w:ascii="仿宋" w:hAnsi="仿宋" w:eastAsia="仿宋" w:cs="仿宋"/>
          <w:bCs/>
          <w:sz w:val="28"/>
          <w:szCs w:val="28"/>
        </w:rPr>
        <w:t>项目名称：</w:t>
      </w:r>
    </w:p>
    <w:tbl>
      <w:tblPr>
        <w:tblStyle w:val="9"/>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3219"/>
        <w:gridCol w:w="6028"/>
      </w:tblGrid>
      <w:tr w14:paraId="6059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642" w:type="dxa"/>
            <w:tcBorders>
              <w:top w:val="single" w:color="auto" w:sz="4" w:space="0"/>
              <w:left w:val="single" w:color="auto" w:sz="4" w:space="0"/>
              <w:bottom w:val="single" w:color="auto" w:sz="4" w:space="0"/>
              <w:right w:val="single" w:color="auto" w:sz="4" w:space="0"/>
            </w:tcBorders>
            <w:vAlign w:val="center"/>
          </w:tcPr>
          <w:p w14:paraId="64724399">
            <w:pPr>
              <w:jc w:val="center"/>
              <w:rPr>
                <w:rFonts w:ascii="仿宋" w:hAnsi="仿宋" w:eastAsia="仿宋" w:cs="仿宋"/>
                <w:sz w:val="28"/>
                <w:szCs w:val="28"/>
              </w:rPr>
            </w:pPr>
            <w:r>
              <w:rPr>
                <w:rFonts w:hint="eastAsia" w:ascii="仿宋" w:hAnsi="仿宋" w:eastAsia="仿宋" w:cs="仿宋"/>
                <w:sz w:val="28"/>
                <w:szCs w:val="28"/>
              </w:rPr>
              <w:t>序号</w:t>
            </w:r>
          </w:p>
        </w:tc>
        <w:tc>
          <w:tcPr>
            <w:tcW w:w="3219" w:type="dxa"/>
            <w:tcBorders>
              <w:top w:val="single" w:color="auto" w:sz="4" w:space="0"/>
              <w:left w:val="single" w:color="auto" w:sz="4" w:space="0"/>
              <w:bottom w:val="single" w:color="auto" w:sz="4" w:space="0"/>
              <w:right w:val="single" w:color="auto" w:sz="4" w:space="0"/>
            </w:tcBorders>
            <w:vAlign w:val="center"/>
          </w:tcPr>
          <w:p w14:paraId="5F32234D">
            <w:pPr>
              <w:jc w:val="center"/>
              <w:rPr>
                <w:rFonts w:ascii="仿宋" w:hAnsi="仿宋" w:eastAsia="仿宋" w:cs="仿宋"/>
                <w:sz w:val="28"/>
                <w:szCs w:val="28"/>
              </w:rPr>
            </w:pPr>
            <w:r>
              <w:rPr>
                <w:rFonts w:hint="eastAsia" w:ascii="仿宋" w:hAnsi="仿宋" w:eastAsia="仿宋" w:cs="仿宋"/>
                <w:sz w:val="28"/>
                <w:szCs w:val="28"/>
              </w:rPr>
              <w:t>项    目</w:t>
            </w:r>
          </w:p>
        </w:tc>
        <w:tc>
          <w:tcPr>
            <w:tcW w:w="6028" w:type="dxa"/>
            <w:tcBorders>
              <w:top w:val="single" w:color="auto" w:sz="4" w:space="0"/>
              <w:left w:val="single" w:color="auto" w:sz="4" w:space="0"/>
              <w:right w:val="single" w:color="auto" w:sz="4" w:space="0"/>
            </w:tcBorders>
            <w:vAlign w:val="center"/>
          </w:tcPr>
          <w:p w14:paraId="2DF5C85C">
            <w:pPr>
              <w:jc w:val="center"/>
              <w:rPr>
                <w:rFonts w:ascii="仿宋" w:hAnsi="仿宋" w:eastAsia="仿宋" w:cs="仿宋"/>
                <w:bCs/>
                <w:sz w:val="28"/>
                <w:szCs w:val="28"/>
              </w:rPr>
            </w:pPr>
            <w:r>
              <w:rPr>
                <w:rFonts w:hint="eastAsia" w:ascii="仿宋" w:hAnsi="仿宋" w:eastAsia="仿宋" w:cs="仿宋"/>
                <w:sz w:val="28"/>
                <w:szCs w:val="28"/>
              </w:rPr>
              <w:t>内  容</w:t>
            </w:r>
          </w:p>
        </w:tc>
      </w:tr>
      <w:tr w14:paraId="79A3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642" w:type="dxa"/>
            <w:tcBorders>
              <w:top w:val="single" w:color="auto" w:sz="4" w:space="0"/>
              <w:left w:val="single" w:color="auto" w:sz="4" w:space="0"/>
              <w:bottom w:val="single" w:color="auto" w:sz="4" w:space="0"/>
              <w:right w:val="single" w:color="auto" w:sz="4" w:space="0"/>
            </w:tcBorders>
            <w:vAlign w:val="center"/>
          </w:tcPr>
          <w:p w14:paraId="5FC173C5">
            <w:pPr>
              <w:jc w:val="center"/>
              <w:rPr>
                <w:rFonts w:ascii="仿宋" w:hAnsi="仿宋" w:eastAsia="仿宋" w:cs="仿宋"/>
                <w:sz w:val="28"/>
                <w:szCs w:val="28"/>
              </w:rPr>
            </w:pPr>
            <w:r>
              <w:rPr>
                <w:rFonts w:hint="eastAsia" w:ascii="仿宋" w:hAnsi="仿宋" w:eastAsia="仿宋" w:cs="仿宋"/>
                <w:sz w:val="28"/>
                <w:szCs w:val="28"/>
              </w:rPr>
              <w:t>1</w:t>
            </w:r>
          </w:p>
        </w:tc>
        <w:tc>
          <w:tcPr>
            <w:tcW w:w="3219" w:type="dxa"/>
            <w:tcBorders>
              <w:top w:val="single" w:color="auto" w:sz="4" w:space="0"/>
              <w:left w:val="single" w:color="auto" w:sz="4" w:space="0"/>
              <w:bottom w:val="single" w:color="auto" w:sz="4" w:space="0"/>
              <w:right w:val="single" w:color="auto" w:sz="4" w:space="0"/>
            </w:tcBorders>
            <w:vAlign w:val="center"/>
          </w:tcPr>
          <w:p w14:paraId="711BAAB9">
            <w:pPr>
              <w:rPr>
                <w:rFonts w:hint="eastAsia" w:ascii="仿宋" w:hAnsi="仿宋" w:eastAsia="仿宋" w:cs="仿宋"/>
                <w:sz w:val="28"/>
                <w:szCs w:val="28"/>
                <w:lang w:eastAsia="zh-CN"/>
              </w:rPr>
            </w:pPr>
            <w:r>
              <w:rPr>
                <w:rFonts w:hint="eastAsia" w:ascii="仿宋" w:hAnsi="仿宋" w:eastAsia="仿宋" w:cs="仿宋"/>
                <w:sz w:val="28"/>
                <w:szCs w:val="28"/>
              </w:rPr>
              <w:t>竞谈</w:t>
            </w:r>
            <w:r>
              <w:rPr>
                <w:rFonts w:hint="eastAsia" w:ascii="仿宋" w:hAnsi="仿宋" w:eastAsia="仿宋" w:cs="仿宋"/>
                <w:sz w:val="28"/>
                <w:szCs w:val="28"/>
                <w:lang w:val="en-US" w:eastAsia="zh-CN"/>
              </w:rPr>
              <w:t>总</w:t>
            </w:r>
            <w:r>
              <w:rPr>
                <w:rFonts w:hint="eastAsia" w:ascii="仿宋" w:hAnsi="仿宋" w:eastAsia="仿宋" w:cs="仿宋"/>
                <w:sz w:val="28"/>
                <w:szCs w:val="28"/>
              </w:rPr>
              <w:t>报价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含税</w:t>
            </w:r>
            <w:r>
              <w:rPr>
                <w:rFonts w:hint="eastAsia" w:ascii="仿宋" w:hAnsi="仿宋" w:eastAsia="仿宋" w:cs="仿宋"/>
                <w:sz w:val="28"/>
                <w:szCs w:val="28"/>
                <w:lang w:eastAsia="zh-CN"/>
              </w:rPr>
              <w:t>）</w:t>
            </w:r>
          </w:p>
        </w:tc>
        <w:tc>
          <w:tcPr>
            <w:tcW w:w="6028" w:type="dxa"/>
            <w:tcBorders>
              <w:top w:val="single" w:color="auto" w:sz="4" w:space="0"/>
              <w:left w:val="single" w:color="auto" w:sz="4" w:space="0"/>
              <w:right w:val="single" w:color="auto" w:sz="4" w:space="0"/>
            </w:tcBorders>
            <w:vAlign w:val="center"/>
          </w:tcPr>
          <w:p w14:paraId="54A9DE1E">
            <w:pPr>
              <w:rPr>
                <w:rFonts w:ascii="仿宋" w:hAnsi="仿宋" w:eastAsia="仿宋" w:cs="仿宋"/>
                <w:sz w:val="28"/>
                <w:szCs w:val="28"/>
              </w:rPr>
            </w:pPr>
            <w:r>
              <w:rPr>
                <w:rFonts w:hint="eastAsia" w:ascii="仿宋" w:hAnsi="仿宋" w:eastAsia="仿宋" w:cs="仿宋"/>
                <w:b w:val="0"/>
                <w:bCs/>
                <w:color w:val="000000" w:themeColor="text1"/>
                <w:sz w:val="28"/>
                <w:szCs w:val="28"/>
                <w:lang w:val="en-US" w:eastAsia="zh-CN"/>
                <w14:textFill>
                  <w14:solidFill>
                    <w14:schemeClr w14:val="tx1"/>
                  </w14:solidFill>
                </w14:textFill>
              </w:rPr>
              <w:t>小写XXXX元，大写XXXX元，税率</w:t>
            </w:r>
            <w:r>
              <w:rPr>
                <w:rFonts w:hint="eastAsia" w:ascii="仿宋" w:hAnsi="仿宋" w:eastAsia="仿宋" w:cs="仿宋"/>
                <w:color w:val="000000" w:themeColor="text1"/>
                <w:sz w:val="28"/>
                <w:szCs w:val="28"/>
                <w14:textFill>
                  <w14:solidFill>
                    <w14:schemeClr w14:val="tx1"/>
                  </w14:solidFill>
                </w14:textFill>
              </w:rPr>
              <w:t>___</w:t>
            </w:r>
            <w:r>
              <w:rPr>
                <w:rFonts w:hint="eastAsia" w:ascii="仿宋" w:hAnsi="仿宋" w:eastAsia="仿宋" w:cs="仿宋"/>
                <w:color w:val="000000" w:themeColor="text1"/>
                <w:sz w:val="28"/>
                <w:szCs w:val="28"/>
                <w:lang w:val="en-US" w:eastAsia="zh-CN"/>
                <w14:textFill>
                  <w14:solidFill>
                    <w14:schemeClr w14:val="tx1"/>
                  </w14:solidFill>
                </w14:textFill>
              </w:rPr>
              <w:t>%，税额:</w:t>
            </w:r>
            <w:r>
              <w:rPr>
                <w:rFonts w:hint="eastAsia" w:ascii="仿宋" w:hAnsi="仿宋" w:eastAsia="仿宋" w:cs="仿宋"/>
                <w:b w:val="0"/>
                <w:bCs/>
                <w:color w:val="000000" w:themeColor="text1"/>
                <w:sz w:val="28"/>
                <w:szCs w:val="28"/>
                <w:lang w:val="en-US" w:eastAsia="zh-CN"/>
                <w14:textFill>
                  <w14:solidFill>
                    <w14:schemeClr w14:val="tx1"/>
                  </w14:solidFill>
                </w14:textFill>
              </w:rPr>
              <w:t>小写XXXX元，大写XXXX元，</w:t>
            </w:r>
            <w:r>
              <w:rPr>
                <w:rFonts w:hint="eastAsia" w:ascii="仿宋" w:hAnsi="仿宋" w:eastAsia="仿宋" w:cs="仿宋"/>
                <w:color w:val="000000" w:themeColor="text1"/>
                <w:sz w:val="28"/>
                <w:szCs w:val="28"/>
                <w:lang w:val="en-US" w:eastAsia="zh-CN"/>
                <w14:textFill>
                  <w14:solidFill>
                    <w14:schemeClr w14:val="tx1"/>
                  </w14:solidFill>
                </w14:textFill>
              </w:rPr>
              <w:t>发票为增值税专用发票。</w:t>
            </w:r>
            <w:r>
              <w:rPr>
                <w:rFonts w:hint="eastAsia" w:ascii="仿宋" w:hAnsi="仿宋" w:eastAsia="仿宋" w:cs="仿宋"/>
                <w:color w:val="000000" w:themeColor="text1"/>
                <w:sz w:val="28"/>
                <w:szCs w:val="28"/>
                <w14:textFill>
                  <w14:solidFill>
                    <w14:schemeClr w14:val="tx1"/>
                  </w14:solidFill>
                </w14:textFill>
              </w:rPr>
              <w:t xml:space="preserve"> </w:t>
            </w:r>
          </w:p>
        </w:tc>
      </w:tr>
      <w:tr w14:paraId="344A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42" w:type="dxa"/>
            <w:vAlign w:val="center"/>
          </w:tcPr>
          <w:p w14:paraId="7E50810A">
            <w:pPr>
              <w:jc w:val="center"/>
              <w:rPr>
                <w:rFonts w:ascii="仿宋" w:hAnsi="仿宋" w:eastAsia="仿宋" w:cs="仿宋"/>
                <w:bCs/>
                <w:sz w:val="28"/>
                <w:szCs w:val="28"/>
              </w:rPr>
            </w:pPr>
            <w:r>
              <w:rPr>
                <w:rFonts w:hint="eastAsia" w:ascii="仿宋" w:hAnsi="仿宋" w:eastAsia="仿宋" w:cs="仿宋"/>
                <w:bCs/>
                <w:sz w:val="28"/>
                <w:szCs w:val="28"/>
              </w:rPr>
              <w:t>2</w:t>
            </w:r>
          </w:p>
        </w:tc>
        <w:tc>
          <w:tcPr>
            <w:tcW w:w="3219" w:type="dxa"/>
            <w:vAlign w:val="center"/>
          </w:tcPr>
          <w:p w14:paraId="6A2D7777">
            <w:pPr>
              <w:rPr>
                <w:rFonts w:ascii="仿宋" w:hAnsi="仿宋" w:eastAsia="仿宋" w:cs="仿宋"/>
                <w:sz w:val="28"/>
                <w:szCs w:val="28"/>
              </w:rPr>
            </w:pPr>
            <w:r>
              <w:rPr>
                <w:rFonts w:hint="eastAsia" w:ascii="仿宋" w:hAnsi="仿宋" w:eastAsia="仿宋" w:cs="仿宋"/>
                <w:sz w:val="28"/>
                <w:szCs w:val="28"/>
              </w:rPr>
              <w:t>服务期内服务质量承诺</w:t>
            </w:r>
          </w:p>
        </w:tc>
        <w:tc>
          <w:tcPr>
            <w:tcW w:w="6028" w:type="dxa"/>
            <w:vAlign w:val="center"/>
          </w:tcPr>
          <w:p w14:paraId="2E26901C">
            <w:pPr>
              <w:jc w:val="left"/>
              <w:rPr>
                <w:rFonts w:ascii="仿宋" w:hAnsi="仿宋" w:eastAsia="仿宋" w:cs="仿宋"/>
                <w:b/>
                <w:sz w:val="28"/>
                <w:szCs w:val="28"/>
              </w:rPr>
            </w:pPr>
            <w:r>
              <w:rPr>
                <w:rFonts w:hint="eastAsia" w:ascii="仿宋" w:hAnsi="仿宋" w:eastAsia="仿宋" w:cs="仿宋"/>
                <w:b w:val="0"/>
                <w:bCs/>
                <w:color w:val="auto"/>
                <w:sz w:val="28"/>
                <w:szCs w:val="28"/>
                <w:lang w:val="en-US" w:eastAsia="zh-CN"/>
              </w:rPr>
              <w:t>采购零配件需附有相关产品质量合格证。采购符合法律法规及公司相关制度规定。</w:t>
            </w:r>
          </w:p>
        </w:tc>
      </w:tr>
      <w:tr w14:paraId="7D24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642" w:type="dxa"/>
            <w:vAlign w:val="center"/>
          </w:tcPr>
          <w:p w14:paraId="43522ED5">
            <w:pPr>
              <w:jc w:val="center"/>
              <w:rPr>
                <w:rFonts w:ascii="仿宋" w:hAnsi="仿宋" w:eastAsia="仿宋" w:cs="仿宋"/>
                <w:bCs/>
                <w:sz w:val="28"/>
                <w:szCs w:val="28"/>
              </w:rPr>
            </w:pPr>
            <w:r>
              <w:rPr>
                <w:rFonts w:hint="eastAsia" w:ascii="仿宋" w:hAnsi="仿宋" w:eastAsia="仿宋" w:cs="仿宋"/>
                <w:bCs/>
                <w:sz w:val="28"/>
                <w:szCs w:val="28"/>
              </w:rPr>
              <w:t>3</w:t>
            </w:r>
          </w:p>
        </w:tc>
        <w:tc>
          <w:tcPr>
            <w:tcW w:w="3219" w:type="dxa"/>
            <w:vAlign w:val="center"/>
          </w:tcPr>
          <w:p w14:paraId="3461502E">
            <w:pPr>
              <w:rPr>
                <w:rFonts w:ascii="仿宋" w:hAnsi="仿宋" w:eastAsia="仿宋" w:cs="仿宋"/>
                <w:sz w:val="28"/>
                <w:szCs w:val="28"/>
              </w:rPr>
            </w:pPr>
            <w:r>
              <w:rPr>
                <w:rFonts w:hint="eastAsia" w:ascii="仿宋" w:hAnsi="仿宋" w:eastAsia="仿宋" w:cs="仿宋"/>
                <w:sz w:val="28"/>
                <w:szCs w:val="28"/>
              </w:rPr>
              <w:t>服务地点</w:t>
            </w:r>
          </w:p>
        </w:tc>
        <w:tc>
          <w:tcPr>
            <w:tcW w:w="6028" w:type="dxa"/>
            <w:vAlign w:val="center"/>
          </w:tcPr>
          <w:p w14:paraId="5F3CB161">
            <w:pPr>
              <w:adjustRightInd w:val="0"/>
              <w:snapToGrid w:val="0"/>
              <w:spacing w:line="320" w:lineRule="exact"/>
              <w:rPr>
                <w:rFonts w:ascii="仿宋" w:hAnsi="仿宋" w:eastAsia="仿宋" w:cs="仿宋"/>
                <w:b/>
                <w:sz w:val="28"/>
                <w:szCs w:val="28"/>
              </w:rPr>
            </w:pPr>
            <w:r>
              <w:rPr>
                <w:rFonts w:hint="eastAsia" w:ascii="仿宋" w:hAnsi="仿宋" w:eastAsia="仿宋" w:cs="仿宋"/>
                <w:bCs/>
                <w:sz w:val="28"/>
                <w:szCs w:val="28"/>
                <w:lang w:eastAsia="zh-CN"/>
              </w:rPr>
              <w:t>云南云能永昌硅业有限公司</w:t>
            </w:r>
            <w:r>
              <w:rPr>
                <w:rFonts w:hint="eastAsia" w:ascii="仿宋" w:hAnsi="仿宋" w:eastAsia="仿宋" w:cs="仿宋"/>
                <w:bCs/>
                <w:color w:val="000000" w:themeColor="text1"/>
                <w:sz w:val="28"/>
                <w:szCs w:val="28"/>
                <w:lang w:eastAsia="zh-CN"/>
                <w14:textFill>
                  <w14:solidFill>
                    <w14:schemeClr w14:val="tx1"/>
                  </w14:solidFill>
                </w14:textFill>
              </w:rPr>
              <w:t>（</w:t>
            </w:r>
            <w:r>
              <w:rPr>
                <w:rFonts w:hint="eastAsia" w:ascii="仿宋" w:hAnsi="仿宋" w:eastAsia="仿宋" w:cs="仿宋"/>
                <w:bCs/>
                <w:color w:val="000000" w:themeColor="text1"/>
                <w:sz w:val="28"/>
                <w:szCs w:val="28"/>
                <w:lang w:val="en-US" w:eastAsia="zh-CN"/>
                <w14:textFill>
                  <w14:solidFill>
                    <w14:schemeClr w14:val="tx1"/>
                  </w14:solidFill>
                </w14:textFill>
              </w:rPr>
              <w:t>云南省龙陵县县城城区内</w:t>
            </w:r>
            <w:r>
              <w:rPr>
                <w:rFonts w:hint="eastAsia" w:ascii="仿宋" w:hAnsi="仿宋" w:eastAsia="仿宋" w:cs="仿宋"/>
                <w:bCs/>
                <w:color w:val="000000" w:themeColor="text1"/>
                <w:sz w:val="28"/>
                <w:szCs w:val="28"/>
                <w:lang w:eastAsia="zh-CN"/>
                <w14:textFill>
                  <w14:solidFill>
                    <w14:schemeClr w14:val="tx1"/>
                  </w14:solidFill>
                </w14:textFill>
              </w:rPr>
              <w:t>）</w:t>
            </w:r>
          </w:p>
        </w:tc>
      </w:tr>
      <w:tr w14:paraId="1385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642" w:type="dxa"/>
            <w:vAlign w:val="center"/>
          </w:tcPr>
          <w:p w14:paraId="0B6C40FD">
            <w:pPr>
              <w:jc w:val="center"/>
              <w:rPr>
                <w:rFonts w:ascii="仿宋" w:hAnsi="仿宋" w:eastAsia="仿宋" w:cs="仿宋"/>
                <w:bCs/>
                <w:sz w:val="28"/>
                <w:szCs w:val="28"/>
              </w:rPr>
            </w:pPr>
            <w:r>
              <w:rPr>
                <w:rFonts w:hint="eastAsia" w:ascii="仿宋" w:hAnsi="仿宋" w:eastAsia="仿宋" w:cs="仿宋"/>
                <w:bCs/>
                <w:sz w:val="28"/>
                <w:szCs w:val="28"/>
              </w:rPr>
              <w:t>4</w:t>
            </w:r>
          </w:p>
        </w:tc>
        <w:tc>
          <w:tcPr>
            <w:tcW w:w="3219" w:type="dxa"/>
            <w:vAlign w:val="center"/>
          </w:tcPr>
          <w:p w14:paraId="5248A89E">
            <w:pPr>
              <w:rPr>
                <w:rFonts w:ascii="仿宋" w:hAnsi="仿宋" w:eastAsia="仿宋" w:cs="仿宋"/>
                <w:sz w:val="28"/>
                <w:szCs w:val="28"/>
              </w:rPr>
            </w:pPr>
            <w:r>
              <w:rPr>
                <w:rFonts w:hint="eastAsia" w:ascii="仿宋" w:hAnsi="仿宋" w:eastAsia="仿宋" w:cs="仿宋"/>
                <w:sz w:val="28"/>
                <w:szCs w:val="28"/>
              </w:rPr>
              <w:t>其他说明</w:t>
            </w:r>
          </w:p>
        </w:tc>
        <w:tc>
          <w:tcPr>
            <w:tcW w:w="6028" w:type="dxa"/>
            <w:vAlign w:val="center"/>
          </w:tcPr>
          <w:p w14:paraId="39AA58CC">
            <w:pPr>
              <w:jc w:val="center"/>
              <w:rPr>
                <w:rFonts w:ascii="仿宋" w:hAnsi="仿宋" w:eastAsia="仿宋" w:cs="仿宋"/>
                <w:b/>
                <w:sz w:val="28"/>
                <w:szCs w:val="28"/>
              </w:rPr>
            </w:pPr>
          </w:p>
        </w:tc>
      </w:tr>
    </w:tbl>
    <w:p w14:paraId="520B3A9D">
      <w:pPr>
        <w:jc w:val="both"/>
        <w:rPr>
          <w:rFonts w:hint="eastAsia" w:ascii="宋体" w:hAnsi="宋体" w:cs="宋体"/>
          <w:kern w:val="0"/>
          <w:sz w:val="24"/>
          <w:szCs w:val="24"/>
        </w:rPr>
      </w:pPr>
    </w:p>
    <w:p w14:paraId="6F385A14">
      <w:pPr>
        <w:jc w:val="both"/>
        <w:rPr>
          <w:rFonts w:hint="eastAsia" w:ascii="宋体" w:hAnsi="宋体" w:cs="宋体"/>
          <w:kern w:val="0"/>
          <w:sz w:val="24"/>
          <w:szCs w:val="24"/>
        </w:rPr>
      </w:pPr>
    </w:p>
    <w:p w14:paraId="62F58381">
      <w:pPr>
        <w:pStyle w:val="14"/>
        <w:jc w:val="center"/>
        <w:rPr>
          <w:rFonts w:hint="eastAsia" w:hAnsi="宋体" w:cs="宋体"/>
          <w:kern w:val="0"/>
          <w:sz w:val="32"/>
          <w:szCs w:val="32"/>
        </w:rPr>
      </w:pPr>
    </w:p>
    <w:p w14:paraId="16449792">
      <w:pPr>
        <w:pStyle w:val="14"/>
        <w:jc w:val="center"/>
        <w:rPr>
          <w:rFonts w:hint="eastAsia" w:hAnsi="宋体" w:cs="宋体"/>
          <w:kern w:val="0"/>
          <w:sz w:val="32"/>
          <w:szCs w:val="32"/>
        </w:rPr>
      </w:pPr>
    </w:p>
    <w:p w14:paraId="4ABFB3F9">
      <w:pPr>
        <w:pStyle w:val="14"/>
        <w:jc w:val="center"/>
        <w:rPr>
          <w:rFonts w:hint="eastAsia" w:hAnsi="宋体" w:cs="宋体"/>
          <w:kern w:val="0"/>
          <w:sz w:val="32"/>
          <w:szCs w:val="32"/>
        </w:rPr>
      </w:pPr>
    </w:p>
    <w:p w14:paraId="400512CA">
      <w:pPr>
        <w:pStyle w:val="14"/>
        <w:jc w:val="center"/>
        <w:rPr>
          <w:rFonts w:hint="eastAsia" w:hAnsi="宋体" w:cs="宋体"/>
          <w:kern w:val="0"/>
          <w:sz w:val="32"/>
          <w:szCs w:val="32"/>
        </w:rPr>
      </w:pPr>
    </w:p>
    <w:p w14:paraId="7A3DBBE0">
      <w:pPr>
        <w:pStyle w:val="14"/>
        <w:jc w:val="center"/>
        <w:rPr>
          <w:rFonts w:hint="eastAsia" w:hAnsi="宋体" w:cs="宋体"/>
          <w:kern w:val="0"/>
          <w:sz w:val="32"/>
          <w:szCs w:val="32"/>
        </w:rPr>
      </w:pPr>
    </w:p>
    <w:p w14:paraId="00C758EA">
      <w:pPr>
        <w:pStyle w:val="14"/>
        <w:jc w:val="center"/>
        <w:rPr>
          <w:rFonts w:hint="eastAsia" w:hAnsi="宋体" w:cs="宋体"/>
          <w:kern w:val="0"/>
          <w:sz w:val="32"/>
          <w:szCs w:val="32"/>
        </w:rPr>
      </w:pPr>
    </w:p>
    <w:p w14:paraId="739837B2">
      <w:pPr>
        <w:pStyle w:val="14"/>
        <w:jc w:val="center"/>
        <w:rPr>
          <w:rFonts w:hint="eastAsia" w:hAnsi="宋体" w:cs="宋体"/>
          <w:kern w:val="0"/>
          <w:sz w:val="32"/>
          <w:szCs w:val="32"/>
        </w:rPr>
      </w:pPr>
    </w:p>
    <w:p w14:paraId="7AC1596A">
      <w:pPr>
        <w:pStyle w:val="14"/>
        <w:jc w:val="center"/>
        <w:rPr>
          <w:rFonts w:hint="eastAsia" w:hAnsi="宋体" w:cs="宋体"/>
          <w:kern w:val="0"/>
          <w:sz w:val="32"/>
          <w:szCs w:val="32"/>
        </w:rPr>
      </w:pPr>
    </w:p>
    <w:p w14:paraId="4CD6B9A0">
      <w:pPr>
        <w:pStyle w:val="14"/>
        <w:jc w:val="center"/>
        <w:rPr>
          <w:rFonts w:hint="eastAsia" w:hAnsi="宋体" w:cs="宋体"/>
          <w:kern w:val="0"/>
          <w:sz w:val="32"/>
          <w:szCs w:val="32"/>
        </w:rPr>
      </w:pPr>
    </w:p>
    <w:p w14:paraId="611C7629">
      <w:pPr>
        <w:pStyle w:val="14"/>
        <w:jc w:val="center"/>
        <w:rPr>
          <w:rFonts w:hint="eastAsia" w:hAnsi="宋体" w:cs="宋体"/>
          <w:kern w:val="0"/>
          <w:sz w:val="32"/>
          <w:szCs w:val="32"/>
        </w:rPr>
      </w:pPr>
    </w:p>
    <w:p w14:paraId="388F3D52">
      <w:pPr>
        <w:pStyle w:val="14"/>
        <w:jc w:val="center"/>
        <w:rPr>
          <w:rFonts w:hint="eastAsia" w:hAnsi="宋体" w:cs="宋体"/>
          <w:kern w:val="0"/>
          <w:sz w:val="32"/>
          <w:szCs w:val="32"/>
        </w:rPr>
      </w:pPr>
    </w:p>
    <w:p w14:paraId="6711CB1F">
      <w:pPr>
        <w:pStyle w:val="14"/>
        <w:jc w:val="center"/>
        <w:rPr>
          <w:rFonts w:hint="eastAsia" w:hAnsi="宋体" w:cs="宋体"/>
          <w:kern w:val="0"/>
          <w:sz w:val="32"/>
          <w:szCs w:val="32"/>
        </w:rPr>
      </w:pPr>
    </w:p>
    <w:p w14:paraId="06936125">
      <w:pPr>
        <w:pStyle w:val="14"/>
        <w:jc w:val="center"/>
        <w:rPr>
          <w:rFonts w:hint="eastAsia" w:hAnsi="宋体" w:cs="宋体"/>
          <w:kern w:val="0"/>
          <w:sz w:val="32"/>
          <w:szCs w:val="32"/>
        </w:rPr>
      </w:pPr>
    </w:p>
    <w:p w14:paraId="64C275A6">
      <w:pPr>
        <w:pStyle w:val="14"/>
        <w:jc w:val="center"/>
        <w:rPr>
          <w:rFonts w:hint="eastAsia" w:hAnsi="宋体" w:cs="宋体"/>
          <w:kern w:val="0"/>
          <w:sz w:val="32"/>
          <w:szCs w:val="32"/>
        </w:rPr>
      </w:pPr>
    </w:p>
    <w:p w14:paraId="1C70B064">
      <w:pPr>
        <w:pStyle w:val="14"/>
        <w:jc w:val="center"/>
        <w:rPr>
          <w:rFonts w:hint="eastAsia" w:hAnsi="宋体" w:cs="宋体"/>
          <w:kern w:val="0"/>
          <w:sz w:val="32"/>
          <w:szCs w:val="32"/>
        </w:rPr>
      </w:pPr>
    </w:p>
    <w:p w14:paraId="38B15034">
      <w:pPr>
        <w:pStyle w:val="14"/>
        <w:jc w:val="center"/>
        <w:rPr>
          <w:rFonts w:hint="eastAsia" w:hAnsi="宋体" w:cs="宋体"/>
          <w:kern w:val="0"/>
          <w:sz w:val="32"/>
          <w:szCs w:val="32"/>
        </w:rPr>
      </w:pPr>
    </w:p>
    <w:p w14:paraId="56031F82">
      <w:pPr>
        <w:pStyle w:val="14"/>
        <w:jc w:val="center"/>
        <w:rPr>
          <w:rFonts w:hint="eastAsia" w:hAnsi="宋体" w:cs="宋体"/>
          <w:kern w:val="0"/>
          <w:sz w:val="32"/>
          <w:szCs w:val="32"/>
        </w:rPr>
      </w:pPr>
    </w:p>
    <w:p w14:paraId="160B5FE2">
      <w:pPr>
        <w:pStyle w:val="14"/>
        <w:jc w:val="center"/>
        <w:rPr>
          <w:rFonts w:hint="eastAsia" w:hAnsi="宋体" w:cs="宋体"/>
          <w:kern w:val="0"/>
          <w:sz w:val="32"/>
          <w:szCs w:val="32"/>
        </w:rPr>
      </w:pPr>
    </w:p>
    <w:p w14:paraId="6EB21071">
      <w:pPr>
        <w:pStyle w:val="14"/>
        <w:jc w:val="center"/>
        <w:rPr>
          <w:rFonts w:hint="eastAsia" w:hAnsi="宋体" w:cs="宋体"/>
          <w:kern w:val="0"/>
          <w:sz w:val="32"/>
          <w:szCs w:val="32"/>
        </w:rPr>
      </w:pPr>
    </w:p>
    <w:p w14:paraId="7715BA28">
      <w:pPr>
        <w:tabs>
          <w:tab w:val="left" w:pos="8919"/>
        </w:tabs>
        <w:bidi w:val="0"/>
        <w:jc w:val="left"/>
        <w:rPr>
          <w:rFonts w:hint="eastAsia" w:eastAsiaTheme="minorEastAsia"/>
          <w:lang w:eastAsia="zh-CN"/>
        </w:rPr>
      </w:pPr>
    </w:p>
    <w:p w14:paraId="395D4EA4">
      <w:pPr>
        <w:tabs>
          <w:tab w:val="left" w:pos="8919"/>
        </w:tabs>
        <w:bidi w:val="0"/>
        <w:jc w:val="left"/>
        <w:rPr>
          <w:rFonts w:hint="eastAsia" w:eastAsiaTheme="minorEastAsia"/>
          <w:lang w:eastAsia="zh-CN"/>
        </w:rPr>
      </w:pPr>
    </w:p>
    <w:p w14:paraId="6A6CDFB8">
      <w:pPr>
        <w:tabs>
          <w:tab w:val="left" w:pos="8919"/>
        </w:tabs>
        <w:bidi w:val="0"/>
        <w:jc w:val="left"/>
        <w:rPr>
          <w:rFonts w:hint="eastAsia" w:eastAsiaTheme="minorEastAsia"/>
          <w:lang w:eastAsia="zh-CN"/>
        </w:rPr>
        <w:sectPr>
          <w:headerReference r:id="rId3" w:type="default"/>
          <w:footerReference r:id="rId4" w:type="default"/>
          <w:pgSz w:w="11906" w:h="16838"/>
          <w:pgMar w:top="1134" w:right="1134" w:bottom="1134" w:left="1134" w:header="454" w:footer="454" w:gutter="0"/>
          <w:cols w:space="720" w:num="1"/>
          <w:docGrid w:linePitch="312" w:charSpace="0"/>
        </w:sectPr>
      </w:pPr>
    </w:p>
    <w:p w14:paraId="76C62252">
      <w:pPr>
        <w:pStyle w:val="14"/>
        <w:ind w:firstLine="2570" w:firstLineChars="800"/>
        <w:jc w:val="both"/>
        <w:rPr>
          <w:rFonts w:hint="eastAsia" w:hAnsi="宋体" w:cs="宋体"/>
          <w:b/>
          <w:bCs/>
          <w:kern w:val="0"/>
          <w:sz w:val="32"/>
          <w:szCs w:val="32"/>
        </w:rPr>
      </w:pPr>
      <w:r>
        <w:rPr>
          <w:rFonts w:hint="eastAsia" w:hAnsi="宋体" w:cs="宋体"/>
          <w:b/>
          <w:bCs/>
          <w:kern w:val="0"/>
          <w:sz w:val="32"/>
          <w:szCs w:val="32"/>
          <w:lang w:eastAsia="zh-CN"/>
        </w:rPr>
        <w:t>云南云能永昌硅业有限公司</w:t>
      </w:r>
      <w:r>
        <w:rPr>
          <w:rFonts w:hint="eastAsia" w:hAnsi="宋体" w:cs="宋体"/>
          <w:b/>
          <w:bCs/>
          <w:kern w:val="0"/>
          <w:sz w:val="32"/>
          <w:szCs w:val="32"/>
          <w:lang w:val="en-US" w:eastAsia="zh-CN"/>
        </w:rPr>
        <w:t>2027年度车辆维修保养服务项目</w:t>
      </w:r>
      <w:r>
        <w:rPr>
          <w:rFonts w:hint="eastAsia" w:hAnsi="宋体" w:cs="宋体"/>
          <w:b/>
          <w:bCs/>
          <w:kern w:val="0"/>
          <w:sz w:val="32"/>
          <w:szCs w:val="32"/>
        </w:rPr>
        <w:t>采购清单</w:t>
      </w:r>
    </w:p>
    <w:p w14:paraId="56C97F51">
      <w:pPr>
        <w:pStyle w:val="14"/>
        <w:jc w:val="center"/>
        <w:rPr>
          <w:rFonts w:hint="eastAsia" w:hAnsi="宋体" w:cs="宋体"/>
          <w:kern w:val="0"/>
          <w:sz w:val="32"/>
          <w:szCs w:val="32"/>
        </w:rPr>
      </w:pPr>
    </w:p>
    <w:tbl>
      <w:tblPr>
        <w:tblStyle w:val="9"/>
        <w:tblW w:w="14910" w:type="dxa"/>
        <w:tblInd w:w="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75"/>
        <w:gridCol w:w="1733"/>
        <w:gridCol w:w="1117"/>
        <w:gridCol w:w="1200"/>
        <w:gridCol w:w="1035"/>
        <w:gridCol w:w="1170"/>
        <w:gridCol w:w="1065"/>
        <w:gridCol w:w="1215"/>
        <w:gridCol w:w="1125"/>
        <w:gridCol w:w="1215"/>
        <w:gridCol w:w="1170"/>
        <w:gridCol w:w="1095"/>
        <w:gridCol w:w="1095"/>
      </w:tblGrid>
      <w:tr w14:paraId="3D8B2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3" w:hRule="atLeast"/>
        </w:trPr>
        <w:tc>
          <w:tcPr>
            <w:tcW w:w="675" w:type="dxa"/>
            <w:vMerge w:val="restart"/>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B8AE468">
            <w:pPr>
              <w:keepNext w:val="0"/>
              <w:keepLines w:val="0"/>
              <w:widowControl/>
              <w:suppressLineNumbers w:val="0"/>
              <w:jc w:val="center"/>
              <w:textAlignment w:val="center"/>
              <w:rPr>
                <w:rFonts w:ascii="方正仿宋_GBK" w:hAnsi="方正仿宋_GBK" w:eastAsia="方正仿宋_GBK" w:cs="方正仿宋_GBK"/>
                <w:i w:val="0"/>
                <w:color w:val="000000" w:themeColor="text1"/>
                <w:sz w:val="21"/>
                <w:szCs w:val="21"/>
                <w:u w:val="none"/>
                <w14:textFill>
                  <w14:solidFill>
                    <w14:schemeClr w14:val="tx1"/>
                  </w14:solidFill>
                </w14:textFill>
              </w:rPr>
            </w:pPr>
            <w:r>
              <w:rPr>
                <w:rFonts w:hint="eastAsia" w:ascii="方正仿宋_GBK" w:hAnsi="方正仿宋_GBK" w:eastAsia="方正仿宋_GBK" w:cs="方正仿宋_GBK"/>
                <w:i w:val="0"/>
                <w:color w:val="000000" w:themeColor="text1"/>
                <w:kern w:val="0"/>
                <w:sz w:val="21"/>
                <w:szCs w:val="21"/>
                <w:u w:val="none"/>
                <w:lang w:val="en-US" w:eastAsia="zh-CN" w:bidi="ar"/>
                <w14:textFill>
                  <w14:solidFill>
                    <w14:schemeClr w14:val="tx1"/>
                  </w14:solidFill>
                </w14:textFill>
              </w:rPr>
              <w:t>序号</w:t>
            </w:r>
          </w:p>
        </w:tc>
        <w:tc>
          <w:tcPr>
            <w:tcW w:w="1733" w:type="dxa"/>
            <w:vMerge w:val="restart"/>
            <w:tcBorders>
              <w:top w:val="single" w:color="000000" w:sz="8" w:space="0"/>
              <w:left w:val="nil"/>
              <w:right w:val="single" w:color="000000" w:sz="8" w:space="0"/>
            </w:tcBorders>
            <w:shd w:val="clear" w:color="auto" w:fill="auto"/>
            <w:noWrap/>
            <w:tcMar>
              <w:top w:w="15" w:type="dxa"/>
              <w:left w:w="15" w:type="dxa"/>
              <w:right w:w="15" w:type="dxa"/>
            </w:tcMar>
            <w:vAlign w:val="center"/>
          </w:tcPr>
          <w:p w14:paraId="13EAFA90">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sz w:val="21"/>
                <w:szCs w:val="21"/>
                <w:u w:val="none"/>
                <w14:textFill>
                  <w14:solidFill>
                    <w14:schemeClr w14:val="tx1"/>
                  </w14:solidFill>
                </w14:textFill>
              </w:rPr>
            </w:pPr>
            <w:r>
              <w:rPr>
                <w:rFonts w:hint="eastAsia" w:ascii="方正仿宋_GBK" w:hAnsi="方正仿宋_GBK" w:eastAsia="方正仿宋_GBK" w:cs="方正仿宋_GBK"/>
                <w:i w:val="0"/>
                <w:color w:val="000000" w:themeColor="text1"/>
                <w:kern w:val="0"/>
                <w:sz w:val="21"/>
                <w:szCs w:val="21"/>
                <w:u w:val="none"/>
                <w:lang w:val="en-US" w:eastAsia="zh-CN" w:bidi="ar"/>
                <w14:textFill>
                  <w14:solidFill>
                    <w14:schemeClr w14:val="tx1"/>
                  </w14:solidFill>
                </w14:textFill>
              </w:rPr>
              <w:t>项目名称</w:t>
            </w:r>
          </w:p>
          <w:p w14:paraId="64A5E568">
            <w:pPr>
              <w:keepNext w:val="0"/>
              <w:keepLines w:val="0"/>
              <w:widowControl/>
              <w:suppressLineNumbers w:val="0"/>
              <w:ind w:firstLine="420" w:firstLineChars="200"/>
              <w:jc w:val="both"/>
              <w:textAlignment w:val="center"/>
              <w:rPr>
                <w:rFonts w:hint="eastAsia" w:ascii="方正仿宋_GBK" w:hAnsi="方正仿宋_GBK" w:eastAsia="方正仿宋_GBK" w:cs="方正仿宋_GBK"/>
                <w:i w:val="0"/>
                <w:color w:val="000000" w:themeColor="text1"/>
                <w:sz w:val="21"/>
                <w:szCs w:val="21"/>
                <w:u w:val="none"/>
                <w14:textFill>
                  <w14:solidFill>
                    <w14:schemeClr w14:val="tx1"/>
                  </w14:solidFill>
                </w14:textFill>
              </w:rPr>
            </w:pPr>
            <w:r>
              <w:rPr>
                <w:rFonts w:hint="eastAsia" w:ascii="方正仿宋_GBK" w:hAnsi="方正仿宋_GBK" w:eastAsia="方正仿宋_GBK" w:cs="方正仿宋_GBK"/>
                <w:i w:val="0"/>
                <w:color w:val="000000" w:themeColor="text1"/>
                <w:kern w:val="0"/>
                <w:sz w:val="21"/>
                <w:szCs w:val="21"/>
                <w:u w:val="none"/>
                <w:lang w:val="en-US" w:eastAsia="zh-CN" w:bidi="ar"/>
                <w14:textFill>
                  <w14:solidFill>
                    <w14:schemeClr w14:val="tx1"/>
                  </w14:solidFill>
                </w14:textFill>
              </w:rPr>
              <w:t>车 型</w:t>
            </w:r>
          </w:p>
        </w:tc>
        <w:tc>
          <w:tcPr>
            <w:tcW w:w="1117" w:type="dxa"/>
            <w:vMerge w:val="restart"/>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3BD60294">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单位</w:t>
            </w:r>
          </w:p>
        </w:tc>
        <w:tc>
          <w:tcPr>
            <w:tcW w:w="2235"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5E9C8FCE">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客车</w:t>
            </w:r>
          </w:p>
        </w:tc>
        <w:tc>
          <w:tcPr>
            <w:tcW w:w="2235"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545C230D">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丰田</w:t>
            </w:r>
          </w:p>
        </w:tc>
        <w:tc>
          <w:tcPr>
            <w:tcW w:w="2340"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47341234">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日产皮卡</w:t>
            </w:r>
          </w:p>
        </w:tc>
        <w:tc>
          <w:tcPr>
            <w:tcW w:w="2385"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093E84AC">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别克商务车</w:t>
            </w:r>
          </w:p>
        </w:tc>
        <w:tc>
          <w:tcPr>
            <w:tcW w:w="2190"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234A3C4C">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扫地车、洒水车</w:t>
            </w:r>
          </w:p>
        </w:tc>
      </w:tr>
      <w:tr w14:paraId="74215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675" w:type="dxa"/>
            <w:vMerge w:val="continue"/>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878DE68">
            <w:pPr>
              <w:jc w:val="center"/>
              <w:rPr>
                <w:rFonts w:hint="eastAsia" w:ascii="方正仿宋_GBK" w:hAnsi="方正仿宋_GBK" w:eastAsia="方正仿宋_GBK" w:cs="方正仿宋_GBK"/>
                <w:i w:val="0"/>
                <w:color w:val="000000" w:themeColor="text1"/>
                <w:sz w:val="21"/>
                <w:szCs w:val="21"/>
                <w:u w:val="none"/>
                <w14:textFill>
                  <w14:solidFill>
                    <w14:schemeClr w14:val="tx1"/>
                  </w14:solidFill>
                </w14:textFill>
              </w:rPr>
            </w:pPr>
          </w:p>
        </w:tc>
        <w:tc>
          <w:tcPr>
            <w:tcW w:w="1733" w:type="dxa"/>
            <w:vMerge w:val="continue"/>
            <w:tcBorders>
              <w:left w:val="nil"/>
              <w:bottom w:val="single" w:color="000000" w:sz="8" w:space="0"/>
              <w:right w:val="single" w:color="000000" w:sz="8" w:space="0"/>
            </w:tcBorders>
            <w:shd w:val="clear" w:color="auto" w:fill="auto"/>
            <w:noWrap/>
            <w:tcMar>
              <w:top w:w="15" w:type="dxa"/>
              <w:left w:w="15" w:type="dxa"/>
              <w:right w:w="15" w:type="dxa"/>
            </w:tcMar>
            <w:vAlign w:val="center"/>
          </w:tcPr>
          <w:p w14:paraId="4C2C4A8F">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sz w:val="21"/>
                <w:szCs w:val="21"/>
                <w:u w:val="none"/>
                <w14:textFill>
                  <w14:solidFill>
                    <w14:schemeClr w14:val="tx1"/>
                  </w14:solidFill>
                </w14:textFill>
              </w:rPr>
            </w:pPr>
          </w:p>
        </w:tc>
        <w:tc>
          <w:tcPr>
            <w:tcW w:w="1117" w:type="dxa"/>
            <w:vMerge w:val="continue"/>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14:paraId="042A4DCD">
            <w:pPr>
              <w:jc w:val="center"/>
              <w:rPr>
                <w:rFonts w:hint="eastAsia" w:ascii="方正仿宋_GBK" w:hAnsi="方正仿宋_GBK" w:eastAsia="方正仿宋_GBK" w:cs="方正仿宋_GBK"/>
                <w:i w:val="0"/>
                <w:color w:val="000000"/>
                <w:sz w:val="21"/>
                <w:szCs w:val="21"/>
                <w:u w:val="none"/>
              </w:rPr>
            </w:pPr>
          </w:p>
        </w:tc>
        <w:tc>
          <w:tcPr>
            <w:tcW w:w="120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6B4FF98">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21"/>
                <w:szCs w:val="21"/>
                <w:u w:val="none"/>
                <w:lang w:val="en-US" w:eastAsia="zh-CN" w:bidi="ar"/>
              </w:rPr>
            </w:pPr>
            <w:r>
              <w:rPr>
                <w:rFonts w:hint="eastAsia" w:ascii="方正仿宋_GBK" w:hAnsi="方正仿宋_GBK" w:eastAsia="方正仿宋_GBK" w:cs="方正仿宋_GBK"/>
                <w:i w:val="0"/>
                <w:color w:val="000000"/>
                <w:kern w:val="0"/>
                <w:sz w:val="21"/>
                <w:szCs w:val="21"/>
                <w:u w:val="none"/>
                <w:lang w:val="en-US" w:eastAsia="zh-CN" w:bidi="ar"/>
              </w:rPr>
              <w:t>厂家</w:t>
            </w:r>
          </w:p>
        </w:tc>
        <w:tc>
          <w:tcPr>
            <w:tcW w:w="103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25CCCB8">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单价报价（含税）</w:t>
            </w:r>
          </w:p>
        </w:tc>
        <w:tc>
          <w:tcPr>
            <w:tcW w:w="117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73A01F3">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21"/>
                <w:szCs w:val="21"/>
                <w:u w:val="none"/>
                <w:lang w:val="en-US" w:eastAsia="zh-CN" w:bidi="ar"/>
              </w:rPr>
            </w:pPr>
            <w:r>
              <w:rPr>
                <w:rFonts w:hint="eastAsia" w:ascii="方正仿宋_GBK" w:hAnsi="方正仿宋_GBK" w:eastAsia="方正仿宋_GBK" w:cs="方正仿宋_GBK"/>
                <w:i w:val="0"/>
                <w:color w:val="000000"/>
                <w:kern w:val="0"/>
                <w:sz w:val="21"/>
                <w:szCs w:val="21"/>
                <w:u w:val="none"/>
                <w:lang w:val="en-US" w:eastAsia="zh-CN" w:bidi="ar"/>
              </w:rPr>
              <w:t>厂家</w:t>
            </w:r>
          </w:p>
        </w:tc>
        <w:tc>
          <w:tcPr>
            <w:tcW w:w="106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F335CCF">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单价报价（含税）</w:t>
            </w: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107AA2A">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21"/>
                <w:szCs w:val="21"/>
                <w:u w:val="none"/>
                <w:lang w:val="en-US" w:eastAsia="zh-CN" w:bidi="ar"/>
              </w:rPr>
            </w:pPr>
            <w:r>
              <w:rPr>
                <w:rFonts w:hint="eastAsia" w:ascii="方正仿宋_GBK" w:hAnsi="方正仿宋_GBK" w:eastAsia="方正仿宋_GBK" w:cs="方正仿宋_GBK"/>
                <w:i w:val="0"/>
                <w:color w:val="000000"/>
                <w:kern w:val="0"/>
                <w:sz w:val="21"/>
                <w:szCs w:val="21"/>
                <w:u w:val="none"/>
                <w:lang w:val="en-US" w:eastAsia="zh-CN" w:bidi="ar"/>
              </w:rPr>
              <w:t>厂家</w:t>
            </w:r>
          </w:p>
        </w:tc>
        <w:tc>
          <w:tcPr>
            <w:tcW w:w="112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9FB2337">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单价报价（含税）</w:t>
            </w:r>
          </w:p>
        </w:tc>
        <w:tc>
          <w:tcPr>
            <w:tcW w:w="121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57F1328">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21"/>
                <w:szCs w:val="21"/>
                <w:u w:val="none"/>
                <w:lang w:val="en-US" w:eastAsia="zh-CN" w:bidi="ar"/>
              </w:rPr>
            </w:pPr>
            <w:r>
              <w:rPr>
                <w:rFonts w:hint="eastAsia" w:ascii="方正仿宋_GBK" w:hAnsi="方正仿宋_GBK" w:eastAsia="方正仿宋_GBK" w:cs="方正仿宋_GBK"/>
                <w:i w:val="0"/>
                <w:color w:val="000000"/>
                <w:kern w:val="0"/>
                <w:sz w:val="21"/>
                <w:szCs w:val="21"/>
                <w:u w:val="none"/>
                <w:lang w:val="en-US" w:eastAsia="zh-CN" w:bidi="ar"/>
              </w:rPr>
              <w:t>厂家</w:t>
            </w:r>
          </w:p>
        </w:tc>
        <w:tc>
          <w:tcPr>
            <w:tcW w:w="117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5C00275">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单价报价（含税）</w:t>
            </w:r>
          </w:p>
        </w:tc>
        <w:tc>
          <w:tcPr>
            <w:tcW w:w="109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B285C7D">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21"/>
                <w:szCs w:val="21"/>
                <w:u w:val="none"/>
                <w:lang w:val="en-US" w:eastAsia="zh-CN" w:bidi="ar"/>
              </w:rPr>
            </w:pPr>
            <w:r>
              <w:rPr>
                <w:rFonts w:hint="eastAsia" w:ascii="方正仿宋_GBK" w:hAnsi="方正仿宋_GBK" w:eastAsia="方正仿宋_GBK" w:cs="方正仿宋_GBK"/>
                <w:i w:val="0"/>
                <w:color w:val="000000"/>
                <w:kern w:val="0"/>
                <w:sz w:val="21"/>
                <w:szCs w:val="21"/>
                <w:u w:val="none"/>
                <w:lang w:val="en-US" w:eastAsia="zh-CN" w:bidi="ar"/>
              </w:rPr>
              <w:t>厂家</w:t>
            </w:r>
          </w:p>
        </w:tc>
        <w:tc>
          <w:tcPr>
            <w:tcW w:w="109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7DB3288">
            <w:pPr>
              <w:keepNext w:val="0"/>
              <w:keepLines w:val="0"/>
              <w:widowControl/>
              <w:suppressLineNumbers w:val="0"/>
              <w:jc w:val="center"/>
              <w:textAlignment w:val="center"/>
              <w:rPr>
                <w:rFonts w:hint="eastAsia" w:ascii="方正仿宋_GBK" w:hAnsi="方正仿宋_GBK" w:eastAsia="方正仿宋_GBK" w:cs="方正仿宋_GBK"/>
                <w:i w:val="0"/>
                <w:color w:val="000000"/>
                <w:sz w:val="21"/>
                <w:szCs w:val="21"/>
                <w:u w:val="none"/>
              </w:rPr>
            </w:pPr>
            <w:r>
              <w:rPr>
                <w:rFonts w:hint="eastAsia" w:ascii="方正仿宋_GBK" w:hAnsi="方正仿宋_GBK" w:eastAsia="方正仿宋_GBK" w:cs="方正仿宋_GBK"/>
                <w:i w:val="0"/>
                <w:color w:val="000000"/>
                <w:kern w:val="0"/>
                <w:sz w:val="21"/>
                <w:szCs w:val="21"/>
                <w:u w:val="none"/>
                <w:lang w:val="en-US" w:eastAsia="zh-CN" w:bidi="ar"/>
              </w:rPr>
              <w:t>单价报价（含税）</w:t>
            </w:r>
          </w:p>
        </w:tc>
      </w:tr>
      <w:tr w14:paraId="4B67C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D64F988">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E7FD0EE">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机油（全合成）</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2D106C6">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桶（16升）</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B7E5051">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美孚20w-50</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A96E53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B6E6C5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413D35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30D24F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7A9CF7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35237C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65F9BB1">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5B80CC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2619EE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7D6AE2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879EB61">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84F9D5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637EAA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E640AEE">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美孚20w-50</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563C406">
            <w:pPr>
              <w:jc w:val="center"/>
              <w:rPr>
                <w:rFonts w:hint="default" w:ascii="方正仿宋_GBK" w:hAnsi="方正仿宋_GBK" w:eastAsia="方正仿宋_GBK" w:cs="方正仿宋_GBK"/>
                <w:i w:val="0"/>
                <w:color w:val="000000"/>
                <w:sz w:val="18"/>
                <w:szCs w:val="18"/>
                <w:u w:val="none"/>
                <w:lang w:val="en-US" w:eastAsia="zh-CN"/>
              </w:rPr>
            </w:pPr>
          </w:p>
        </w:tc>
      </w:tr>
      <w:tr w14:paraId="1BB05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FD9489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auto"/>
                <w:kern w:val="0"/>
                <w:sz w:val="18"/>
                <w:szCs w:val="18"/>
                <w:highlight w:val="none"/>
                <w:u w:val="none"/>
                <w:lang w:val="en-US" w:eastAsia="zh-CN" w:bidi="ar"/>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E5C9662">
            <w:pPr>
              <w:keepNext w:val="0"/>
              <w:keepLines w:val="0"/>
              <w:widowControl/>
              <w:suppressLineNumbers w:val="0"/>
              <w:jc w:val="center"/>
              <w:textAlignment w:val="center"/>
              <w:rPr>
                <w:rFonts w:hint="eastAsia"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kern w:val="0"/>
                <w:sz w:val="18"/>
                <w:szCs w:val="18"/>
                <w:highlight w:val="none"/>
                <w:u w:val="none"/>
                <w:lang w:val="en-US" w:eastAsia="zh-CN" w:bidi="ar"/>
              </w:rPr>
              <w:t>机油（全合成）</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3E1F432">
            <w:pPr>
              <w:keepNext w:val="0"/>
              <w:keepLines w:val="0"/>
              <w:widowControl/>
              <w:suppressLineNumbers w:val="0"/>
              <w:jc w:val="center"/>
              <w:textAlignment w:val="center"/>
              <w:rPr>
                <w:rFonts w:hint="eastAsia"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kern w:val="0"/>
                <w:sz w:val="18"/>
                <w:szCs w:val="18"/>
                <w:highlight w:val="none"/>
                <w:u w:val="none"/>
                <w:lang w:val="en-US" w:eastAsia="zh-CN" w:bidi="ar"/>
              </w:rPr>
              <w:t>桶（4升）</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602BA9E">
            <w:pPr>
              <w:jc w:val="center"/>
              <w:rPr>
                <w:rFonts w:hint="eastAsia"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美孚20w-50</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36CEB6F">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B259663">
            <w:pPr>
              <w:jc w:val="center"/>
              <w:rPr>
                <w:rFonts w:hint="eastAsia"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美孚5w-40</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5DEB936">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9F07E2F">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美孚15w-40</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EAF907C">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1CC495B">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美孚5w-30</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499456D">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EA87381">
            <w:pPr>
              <w:jc w:val="center"/>
              <w:rPr>
                <w:rFonts w:hint="eastAsia"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美孚20w-50</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CC5C146">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r>
      <w:tr w14:paraId="690DF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29AF8A3">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3B57580">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机油（全合成）</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5B82481">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highlight w:val="none"/>
                <w:u w:val="none"/>
                <w:lang w:val="en-US" w:eastAsia="zh-CN" w:bidi="ar-SA"/>
              </w:rPr>
            </w:pPr>
            <w:r>
              <w:rPr>
                <w:rFonts w:hint="eastAsia" w:ascii="方正仿宋_GBK" w:hAnsi="方正仿宋_GBK" w:eastAsia="方正仿宋_GBK" w:cs="方正仿宋_GBK"/>
                <w:i w:val="0"/>
                <w:color w:val="000000"/>
                <w:kern w:val="0"/>
                <w:sz w:val="18"/>
                <w:szCs w:val="18"/>
                <w:highlight w:val="none"/>
                <w:u w:val="none"/>
                <w:lang w:val="en-US" w:eastAsia="zh-CN" w:bidi="ar"/>
              </w:rPr>
              <w:t>桶（1升）</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2592967">
            <w:pPr>
              <w:jc w:val="center"/>
              <w:rPr>
                <w:rFonts w:hint="eastAsia" w:ascii="方正仿宋_GBK" w:hAnsi="方正仿宋_GBK" w:eastAsia="方正仿宋_GBK" w:cs="方正仿宋_GBK"/>
                <w:i w:val="0"/>
                <w:color w:val="000000"/>
                <w:kern w:val="2"/>
                <w:sz w:val="18"/>
                <w:szCs w:val="18"/>
                <w:highlight w:val="none"/>
                <w:u w:val="none"/>
                <w:lang w:val="en-US" w:eastAsia="zh-CN" w:bidi="ar-SA"/>
              </w:rPr>
            </w:pPr>
            <w:r>
              <w:rPr>
                <w:rFonts w:hint="eastAsia" w:ascii="方正仿宋_GBK" w:hAnsi="方正仿宋_GBK" w:eastAsia="方正仿宋_GBK" w:cs="方正仿宋_GBK"/>
                <w:i w:val="0"/>
                <w:color w:val="000000"/>
                <w:sz w:val="18"/>
                <w:szCs w:val="18"/>
                <w:highlight w:val="none"/>
                <w:u w:val="none"/>
                <w:lang w:val="en-US" w:eastAsia="zh-CN"/>
              </w:rPr>
              <w:t>美孚20w-50</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C6ECEA3">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D02AD67">
            <w:pPr>
              <w:jc w:val="center"/>
              <w:rPr>
                <w:rFonts w:hint="eastAsia"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美孚5w-40</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65FF81B">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93B6AEE">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美孚15w-40</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B88559E">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019ABDB">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r>
              <w:rPr>
                <w:rFonts w:hint="eastAsia" w:ascii="方正仿宋_GBK" w:hAnsi="方正仿宋_GBK" w:eastAsia="方正仿宋_GBK" w:cs="方正仿宋_GBK"/>
                <w:i w:val="0"/>
                <w:color w:val="auto"/>
                <w:sz w:val="18"/>
                <w:szCs w:val="18"/>
                <w:highlight w:val="none"/>
                <w:u w:val="none"/>
                <w:lang w:val="en-US" w:eastAsia="zh-CN"/>
              </w:rPr>
              <w:t>美孚5w-30</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A95AF90">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22026F1">
            <w:pPr>
              <w:jc w:val="center"/>
              <w:rPr>
                <w:rFonts w:hint="eastAsia" w:ascii="方正仿宋_GBK" w:hAnsi="方正仿宋_GBK" w:eastAsia="方正仿宋_GBK" w:cs="方正仿宋_GBK"/>
                <w:i w:val="0"/>
                <w:color w:val="000000"/>
                <w:kern w:val="2"/>
                <w:sz w:val="18"/>
                <w:szCs w:val="18"/>
                <w:highlight w:val="none"/>
                <w:u w:val="none"/>
                <w:lang w:val="en-US" w:eastAsia="zh-CN" w:bidi="ar-SA"/>
              </w:rPr>
            </w:pPr>
            <w:r>
              <w:rPr>
                <w:rFonts w:hint="eastAsia" w:ascii="方正仿宋_GBK" w:hAnsi="方正仿宋_GBK" w:eastAsia="方正仿宋_GBK" w:cs="方正仿宋_GBK"/>
                <w:i w:val="0"/>
                <w:color w:val="000000"/>
                <w:sz w:val="18"/>
                <w:szCs w:val="18"/>
                <w:highlight w:val="none"/>
                <w:u w:val="none"/>
                <w:lang w:val="en-US" w:eastAsia="zh-CN"/>
              </w:rPr>
              <w:t>美孚20w-50</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08BFD76">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3A9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289997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F0BB50A">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后压箱油</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CD6540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桶（4升）</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11529B9">
            <w:pPr>
              <w:jc w:val="center"/>
              <w:rPr>
                <w:rFonts w:hint="default"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t>美孚85W-140</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DF7A8EB">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563A995">
            <w:pPr>
              <w:jc w:val="center"/>
              <w:rPr>
                <w:rFonts w:hint="eastAsia"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t>专用机油</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F61E6AE">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C8AA2D8">
            <w:pPr>
              <w:jc w:val="center"/>
              <w:rPr>
                <w:rFonts w:hint="eastAsia"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t>专用机油</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A762727">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63CEDD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31B76810">
            <w:pPr>
              <w:jc w:val="center"/>
              <w:rPr>
                <w:rFonts w:hint="eastAsia"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ACDF88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02F3213F">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58E8AF8">
            <w:pPr>
              <w:jc w:val="cente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t>美孚85W-140</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3417B69">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48CF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BF68DE3">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AB0CEDA">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变速箱油</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916807D">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桶（4升）</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C277F5B">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美孚20w-50</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9509D87">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6A69F39">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7BBE5BA">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852B6BB">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3AB6D3F">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40DE0F6">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4492CB5">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43AF0D8">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美孚20w-50</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31BDC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4D9B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05FBD17">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C5F8672">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刹车油</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1622C73">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瓶</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6B7F4EA">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C00203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D06939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DA19C4A">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B5CF88F">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4684D88">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47A58C3">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93F23A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32D726A">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96E074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6CE3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5D12482">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710A88D">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转向助力油</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8EE8A68">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瓶</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242D28A">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004888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57C7ED6">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7D34786">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8AB8100">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EC76BA2">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EEE6FFB">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66F6097">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A15914E">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357143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631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DEF3C5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6AE0B33">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离合器油</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F6792B3">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瓶</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924855A">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73830D1">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B3DF3B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3D083B36">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27D9E2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1FE77145">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AF101E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AD2898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C9851C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79458A4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39C3C1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4F094D4A">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E10F0B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t>专用油</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5DC8D7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F307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3DABF7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3C651D1">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防冻液</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D6AB603">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桶（4升）</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74A9566">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092559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0AAD439">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1B2834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F8E93F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E5FBBB0">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F78D81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1E7D9E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B1F0EE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7D10C9">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E91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F0A27B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BC1CDD3">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加注冷媒</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2595BF4">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F1E666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DD30C34">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AE3404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EA5741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C142AF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B36B1F5">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478CB21">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0E8927A">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70F45C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B6F790">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6E43F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F7DADB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E52B499">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color w:val="000000" w:themeColor="text1"/>
                <w:kern w:val="0"/>
                <w:sz w:val="18"/>
                <w:szCs w:val="18"/>
                <w:u w:val="none"/>
                <w:lang w:val="en-US" w:eastAsia="zh-CN" w:bidi="ar"/>
                <w14:textFill>
                  <w14:solidFill>
                    <w14:schemeClr w14:val="tx1"/>
                  </w14:solidFill>
                </w14:textFill>
              </w:rPr>
              <w:t>空调循环风扇</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E66C26A">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76C38CB">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A363D70">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0B75342">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A4526D9">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BDF54BA">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C0F4C54">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A0293A0">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BB8CB23">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2F90AF8">
            <w:pPr>
              <w:jc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47B1DCB">
            <w:pPr>
              <w:widowControl/>
              <w:jc w:val="center"/>
              <w:textAlignment w:val="center"/>
              <w:rPr>
                <w:rFonts w:hint="eastAsia" w:ascii="方正仿宋_GBK" w:hAnsi="方正仿宋_GBK" w:eastAsia="方正仿宋_GBK" w:cs="方正仿宋_GBK"/>
                <w:i w:val="0"/>
                <w:color w:val="FF0000"/>
                <w:kern w:val="0"/>
                <w:sz w:val="18"/>
                <w:szCs w:val="18"/>
                <w:u w:val="none"/>
                <w:lang w:val="en-US" w:eastAsia="zh-CN" w:bidi="ar"/>
              </w:rPr>
            </w:pPr>
          </w:p>
        </w:tc>
      </w:tr>
      <w:tr w14:paraId="4F6B0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341541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82F498B">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机油泵</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CB3DF78">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2A89C3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F4D7FA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85441C2">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BADF026">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8C417E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896F247">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9D701E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A577716">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CE7F8E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630069F">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B5BC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9FB18D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34EB09B">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机油滤芯器</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23CDACE">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465EEA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DEB6AD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BF5FD3E">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6AAC07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8AC3EF1">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08C57F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8DB2EB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ACFBC4A">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9A5C9D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0517AB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428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5EEF6B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E5FFB13">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(汽柴）油滤芯器</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81FF378">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74B9C307">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B1C1648">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068B0A7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1F2107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CC5D3B9">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3A3A7E0">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B81C461">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555E628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A9CE44D">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0191A8">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1EB63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6C8F692">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3531A6D6">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燃油油水分离器</w:t>
            </w:r>
          </w:p>
        </w:tc>
        <w:tc>
          <w:tcPr>
            <w:tcW w:w="1117"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4A3544EE">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1D2C63B">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610A5E4">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B7B34C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2B9F97A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6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0D9A72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71B44B94">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60311380">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1DFED5AF">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BAF043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2083882B">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6359A4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755F16C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FFFFFF" w:themeFill="background1"/>
            <w:noWrap/>
            <w:tcMar>
              <w:top w:w="15" w:type="dxa"/>
              <w:left w:w="15" w:type="dxa"/>
              <w:right w:w="15" w:type="dxa"/>
            </w:tcMar>
            <w:vAlign w:val="center"/>
          </w:tcPr>
          <w:p w14:paraId="2A904FD7">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0692CD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32A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FA2FCA2">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045736">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燃油滤芯器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842E93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E62D03A">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7EB5C81">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F93978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443DC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1CD83B">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7F97A1">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4802FEB">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49D475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DC9B36">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F547DF3">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4844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1BD340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9B9CA7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空气滤芯器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4ADDE1C">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667690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021157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CF5307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665CF7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41B483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E9351F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54808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8CA7E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4B7ABF">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2CC74AD">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5B9E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D8E4A7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B4D5B2">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空调滤芯</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85AD8F9">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18"/>
                <w:szCs w:val="18"/>
                <w:u w:val="none"/>
                <w:lang w:val="en-US" w:eastAsia="zh-CN" w:bidi="ar"/>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91702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6B8BD1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04CFE7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4C9ECB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CC576C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F497D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68D3F6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B9C58B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B01D9F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847E42B">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E401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CDB1BC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80879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电瓶</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2A89868">
            <w:pPr>
              <w:keepNext w:val="0"/>
              <w:keepLines w:val="0"/>
              <w:widowControl/>
              <w:suppressLineNumbers w:val="0"/>
              <w:jc w:val="center"/>
              <w:textAlignment w:val="center"/>
              <w:rPr>
                <w:rFonts w:hint="default"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2"/>
                <w:sz w:val="18"/>
                <w:szCs w:val="18"/>
                <w:u w:val="none"/>
                <w:lang w:val="en-US" w:eastAsia="zh-CN" w:bidi="ar-SA"/>
              </w:rPr>
              <w:t>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6BF9DA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三冠</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35F921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642D7AD">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三冠</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0355C9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867EC4">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三冠</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83C97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A22006">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三冠</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FD42C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D83F170">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三冠</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FD61A23">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FB3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54961809">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E3F23F1">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水箱散热器风扇</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4CFC9233">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AB6B8F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31DADE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ECF49D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0B96DA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965BE8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AAF400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342A2B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E43D79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821E1B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1D12713">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27A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77A0253">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171E59C">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发动机皮带</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5956275">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根</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49F423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77A68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B1BD27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FBF769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4EAF85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26B082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6334C0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92A42F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603770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628CA5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AB46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68AB81C">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FF398E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导带轮</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0D37DE9">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39A560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F28FD4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A47136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D1DE4E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55B829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342A0A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8FFD39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C1A0BD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475C42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1C8F816">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D251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1EE01E5">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B5FE050">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涨紧轮</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2870107">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2D1146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412EC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730E07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CA176F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6105EA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84E5B4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2741F4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46722D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A2271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BE2E989">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E1F8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2C27A70">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B1DDECD">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涨紧轮皮带</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81FC093">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C9FD83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6270DF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119B1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2148B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C8F12D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AA22A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CBC23A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46D799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082200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8427F0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F615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CC21399">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DDECFB0">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喷油嘴</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B0E5206">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18"/>
                <w:szCs w:val="18"/>
                <w:u w:val="none"/>
                <w:lang w:val="en-US" w:eastAsia="zh-CN" w:bidi="ar"/>
              </w:rPr>
            </w:pPr>
            <w:r>
              <w:rPr>
                <w:rFonts w:hint="eastAsia" w:ascii="方正仿宋_GBK" w:hAnsi="方正仿宋_GBK" w:eastAsia="方正仿宋_GBK" w:cs="方正仿宋_GBK"/>
                <w:i w:val="0"/>
                <w:color w:val="000000"/>
                <w:kern w:val="0"/>
                <w:sz w:val="18"/>
                <w:szCs w:val="18"/>
                <w:u w:val="none"/>
                <w:lang w:val="en-US" w:eastAsia="zh-CN" w:bidi="ar"/>
              </w:rPr>
              <w:t>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9A98740">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C059AF8">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1BAE27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D8F4AA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100EC2E">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D7475A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59B3CC9">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E79BB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23389C7">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1B8BD6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261A46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9268B4B">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2EA3AF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2024A05">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FDB8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72F3F7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4A0A35F">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火花塞</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B12E6BA">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18"/>
                <w:szCs w:val="18"/>
                <w:u w:val="none"/>
                <w:lang w:val="en-US" w:eastAsia="zh-CN" w:bidi="ar"/>
              </w:rPr>
            </w:pPr>
            <w:r>
              <w:rPr>
                <w:rFonts w:hint="eastAsia" w:ascii="方正仿宋_GBK" w:hAnsi="方正仿宋_GBK" w:eastAsia="方正仿宋_GBK" w:cs="方正仿宋_GBK"/>
                <w:i w:val="0"/>
                <w:color w:val="000000"/>
                <w:kern w:val="0"/>
                <w:sz w:val="18"/>
                <w:szCs w:val="18"/>
                <w:u w:val="none"/>
                <w:lang w:val="en-US" w:eastAsia="zh-CN" w:bidi="ar"/>
              </w:rPr>
              <w:t>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63AD29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85CB70E">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8DEE62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FED203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E7E6A09">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C15238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FBD902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980D7AF">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F218AD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EF04E2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6063122">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01BAA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51D169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F89C68F">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E9A8A4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1ADC925">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9047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133BD0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2CAB1B6">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节温器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C8E799">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56AEF9F">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077A87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8D09B5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D4D335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942D1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A94135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3135DC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AD5EA4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267ECC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366A0B2">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D533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CD712F8">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715BFC">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发电机</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13EC86D">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7420C6E">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8867184">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541402D">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B1CC5C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D52FF0">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B7E75F7">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0FA6FA9">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111C4C">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586719">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111A381">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2E92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618589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216B18F">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起动机</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2E32520">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6EF6C3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F9509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A06925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FEE604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1314FC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A79774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58B7E8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3BF1B0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7B1208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6C918C">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C011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28A11A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FAA2762">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水泵</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491A43C">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357771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07A126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C724B0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548205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9151A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8A2E80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A4D596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492E6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DA2A3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E439A9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6A37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EB128D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67EEBB6">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发动机散热器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6CCD86C">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6FF765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5CA533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3739D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456EE3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67867B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8D88D0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008348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3C9E7A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62EEB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20DB71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3AB6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3851527">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80B6538">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点火线圈</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30A34EC">
            <w:pPr>
              <w:keepNext w:val="0"/>
              <w:keepLines w:val="0"/>
              <w:widowControl/>
              <w:suppressLineNumbers w:val="0"/>
              <w:jc w:val="center"/>
              <w:textAlignment w:val="center"/>
              <w:rPr>
                <w:rFonts w:hint="default" w:ascii="方正仿宋_GBK" w:hAnsi="方正仿宋_GBK" w:eastAsia="方正仿宋_GBK" w:cs="方正仿宋_GBK"/>
                <w:i w:val="0"/>
                <w:color w:val="000000"/>
                <w:kern w:val="0"/>
                <w:sz w:val="18"/>
                <w:szCs w:val="18"/>
                <w:u w:val="none"/>
                <w:lang w:val="en-US" w:eastAsia="zh-CN" w:bidi="ar"/>
              </w:rPr>
            </w:pPr>
            <w:r>
              <w:rPr>
                <w:rFonts w:hint="eastAsia" w:ascii="方正仿宋_GBK" w:hAnsi="方正仿宋_GBK" w:eastAsia="方正仿宋_GBK" w:cs="方正仿宋_GBK"/>
                <w:i w:val="0"/>
                <w:color w:val="000000"/>
                <w:kern w:val="0"/>
                <w:sz w:val="18"/>
                <w:szCs w:val="18"/>
                <w:u w:val="none"/>
                <w:lang w:val="en-US" w:eastAsia="zh-CN" w:bidi="ar"/>
              </w:rPr>
              <w:t>件</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DF6F8A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F9471FA">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AE01FC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869847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ABC1FF8">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96DD09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8559A2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FB1C684">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D06423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735400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CE4469F">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482C82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153CCA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3A0D4F9">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903381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7F1F23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AB6B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CEB283B">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E40F55">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前刹车分泵</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CB157BA">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2B5795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3AC5CC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B1D95B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BC9DE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2F9CB6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D9B7A8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C20C51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3107AE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DAC3B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C0E5501">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97E1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390AC2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F8D04C">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后刹车分泵</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0AB06E8">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5774B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1516BF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C7AD82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A3927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725D6C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CA9C1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3454D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6663F8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8840B8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A39445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D07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3D171AC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C29FC42">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轮胎</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D2AB182">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条</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31CE1A0">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米其林（1100.R22.5</w:t>
            </w: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4D9E8AE">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3CA188F">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米其林（265/65R17）</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9D602A0">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029A5DA">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米其林(215/75R15)</w:t>
            </w: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E41E565">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26319BF">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米其林(225/60R17)</w:t>
            </w: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8694469">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42173DDA">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米其林(825R20)</w:t>
            </w: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773F4CF">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r>
      <w:tr w14:paraId="574D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1D24CA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AE86835">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轮胎钢圈</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F7931CD">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4E31AF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DCCB75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8D3629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812F55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D73F24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D41155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3F0DBD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9A9BE7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3CEA07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FFA7131">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247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B2E6D8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7C1E936">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前减震器</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D856A09">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21107C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8181FB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C7923E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667FFE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20330B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8E99C1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ABD5FF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048624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4055E8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2574E78">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649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D83344C">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C3E36D1">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后减震器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46B31C9">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399123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C0A8F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DF7BA8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AE45D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2144F7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62B05C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E288A4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58569C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5405C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B790C9C">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D1C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19BA37A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3E62C8E">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前刹车片</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C38C770">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副</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20467E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5CAFBA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CB1224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E23ABD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476E92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5E2E8C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ED4933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22B1CD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34F009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3CEC904">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EFFF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2EA4D5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B6E48B1">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后刹车片</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9938EB4">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副</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C9A281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E36C79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7016B7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7669CB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0DF222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15573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70DD7F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9A2BBE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02495C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F82FDC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F8C0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4"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90CDF78">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AFF4D54">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前刹车盘</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4DFDE89">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18"/>
                <w:szCs w:val="18"/>
                <w:u w:val="none"/>
                <w:lang w:val="en-US" w:eastAsia="zh-CN" w:bidi="ar"/>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B67536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B6CBD19">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24A46C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496899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71F38A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8AF368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97C8E0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461821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07ABC9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A0E15A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589188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EF5B1D7">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9A86DA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215EC7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8B76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222E94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7812E4D">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后刹车盘</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61C755">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18"/>
                <w:szCs w:val="18"/>
                <w:u w:val="none"/>
                <w:lang w:val="en-US" w:eastAsia="zh-CN" w:bidi="ar"/>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FBCEA1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EC23E7D">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31F2B4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73AED3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F688F8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F94A3D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A7FC05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C1A5E88">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BE2A79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910074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E7F2A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1792C2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C23F0E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4621376">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6E9352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B0D1CE4">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C888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596AF4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6BFEA95">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转向助力泵</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BE7A98D">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24740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3B228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58E0D1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FA8B01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F2A1EF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43E619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66D2D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8BCEBE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246F55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81A883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2334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A4B6C49">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AA1DF1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方向机总成</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2643C65">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套</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9BD66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281A21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9703A5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5F5CB0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DF73CB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E04760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9D7D5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3515D3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C566C8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F92B90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6A0C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CF98887">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B44B6E0">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方向横拉杆</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D9E2E93">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根</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B7688B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CD6812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E0D625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0990CD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C1ACC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69B9A1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2E3120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6D39C0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2F607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3932EE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DC67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60AF41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19AA961">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方向拉杆球头</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5F83B5C">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6EF22C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4CDE07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39DD2E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A56699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BED715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4A8521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E0C81B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98F954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2EA0B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2F0B968">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7C87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1FE1F3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277CF68">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前小吊杆</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9A86ECB">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3B881F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1126635B">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A0CDC8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046DC51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1CC43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87DB72">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B9766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41D1F86">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CDDD8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C98EB5C">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AFC7A2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7DABAF26">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A71B5D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5F124D98">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34555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384DC7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00BD71E">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离合器分泵</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9E24695">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4B5397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98B487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1F3FB5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6683EB8">
            <w:pPr>
              <w:jc w:val="center"/>
              <w:rPr>
                <w:rFonts w:hint="eastAsia" w:ascii="方正仿宋_GBK" w:hAnsi="方正仿宋_GBK" w:eastAsia="方正仿宋_GBK" w:cs="方正仿宋_GBK"/>
                <w:i w:val="0"/>
                <w:color w:val="000000"/>
                <w:sz w:val="18"/>
                <w:szCs w:val="18"/>
                <w:u w:val="none"/>
                <w:lang w:val="en-US" w:eastAsia="zh-CN"/>
              </w:rPr>
            </w:pP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DB0FA7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C80CC8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E27258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A5905D4">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013031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386749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023EFD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649F52E">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9A8CEC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8FE5D3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2EF5CE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11250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CAF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242E60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17DE049">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离合器总成</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E8C61F9">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5C7270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3B9E75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3F9236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AFF33C9">
            <w:pPr>
              <w:jc w:val="center"/>
              <w:rPr>
                <w:rFonts w:hint="eastAsia" w:ascii="方正仿宋_GBK" w:hAnsi="方正仿宋_GBK" w:eastAsia="方正仿宋_GBK" w:cs="方正仿宋_GBK"/>
                <w:i w:val="0"/>
                <w:color w:val="000000"/>
                <w:sz w:val="18"/>
                <w:szCs w:val="18"/>
                <w:u w:val="none"/>
                <w:lang w:val="en-US" w:eastAsia="zh-CN"/>
              </w:rPr>
            </w:pP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8F67D0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2D0A38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0AEA7A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CA7F6DA">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E47FFD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1194AE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13D87F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DB5A20B">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26AC3F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F9D1AA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FBA30D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E3E7616">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9FD1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A18FB65">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B2966AC">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大灯总成</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06ED65">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629846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86EDC9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8A8D72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8C4BDD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E6AE42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30A500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806266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DB080F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0EEF48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40CA51">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C1CE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C77F118">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A5FACF">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大灯灯泡</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B004817">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373036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5D2D4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88FBA0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C1C51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1DB3C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5ACC9E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4CCF0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4B241B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96FFCC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C0F7B47">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CC3C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DAA1827">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F1F8D98">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尾灯总成</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F2F5770">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828EF2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6A09A6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E4B463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E02556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C12663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ACD2EE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386579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9628E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B62FEF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22376F1">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835A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76D88A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1200F1B">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尾灯灯泡</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0DB6C0B">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3E7E19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010840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F45968F">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9EAC0A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AB26DA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54854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F15400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A9500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F8EEAA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7D16902">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1893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09A206AB">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CE0619F">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防雾灯总成</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6E374D1">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1111445">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98BC65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AADB43B">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40CA57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4F58BEB">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B4922F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4411F7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05EB355">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316187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D43411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5916EDC">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8B6AA22">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0511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E13862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76FE0AD">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喇叭</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B52420E">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679663F">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850829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343A8B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53830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7E4410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07DFF4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2584FA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7D20E6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1573C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9CBE86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33296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15E637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71FC132">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前氧传感器</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92BA325">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根</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1E7BCB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10EF71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8AF7A2F">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972DE3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722D03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229031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C4FFD9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158B7F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646635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8E7D352">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8E26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C9E147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507563">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后氧传感器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45A2396">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根</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5AF332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2DB1D3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59153F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0C84C1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CD1A6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AF303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404C0E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F131BA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D071D5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F1F2931">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A0B4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5346760">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2806F93">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轮速传感器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13F07A">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2"/>
                <w:sz w:val="18"/>
                <w:szCs w:val="18"/>
                <w:u w:val="none"/>
                <w:lang w:val="en-US" w:eastAsia="zh-CN" w:bidi="ar-SA"/>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E1306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A18E66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66AB7A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07091C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3F7B39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6D1AE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D17DA3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B058A6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0086DD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E7B8316">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070A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9"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2F6766A5">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E9C120B">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ABS传感器</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C5C5B91">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2"/>
                <w:sz w:val="18"/>
                <w:szCs w:val="18"/>
                <w:u w:val="none"/>
                <w:lang w:val="en-US" w:eastAsia="zh-CN" w:bidi="ar-SA"/>
              </w:rPr>
              <w:t>个</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B9EBA3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CAC68A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D5F2DD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E49821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4CD542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92C2203">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446517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274D23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510846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D4DF1E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D8BD96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595931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25E0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2"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2CE6350">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4D70C9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机油传感器</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3A6DF26">
            <w:pPr>
              <w:keepNext w:val="0"/>
              <w:keepLines w:val="0"/>
              <w:widowControl/>
              <w:suppressLineNumbers w:val="0"/>
              <w:jc w:val="center"/>
              <w:textAlignment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0"/>
                <w:sz w:val="18"/>
                <w:szCs w:val="18"/>
                <w:u w:val="none"/>
                <w:lang w:val="en-US" w:eastAsia="zh-CN" w:bidi="ar"/>
              </w:rPr>
              <w:t>个</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EC8FE0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A3B378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35293D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D85A6E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518ED9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B5E4A3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24A0EA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6C3568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774356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E6866C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1370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D9218D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28C5AC1">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后视镜总成</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6B99088">
            <w:pPr>
              <w:keepNext w:val="0"/>
              <w:keepLines w:val="0"/>
              <w:widowControl/>
              <w:suppressLineNumbers w:val="0"/>
              <w:jc w:val="center"/>
              <w:textAlignment w:val="center"/>
              <w:rPr>
                <w:rFonts w:hint="default"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2"/>
                <w:sz w:val="18"/>
                <w:szCs w:val="18"/>
                <w:u w:val="none"/>
                <w:lang w:val="en-US" w:eastAsia="zh-CN" w:bidi="ar-SA"/>
              </w:rPr>
              <w:t>件</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DC6016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821D83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CC6DFA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0E55FA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70AB2D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1AD0A2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073FF6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1E2BA4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30B128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CE5FDB5">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B33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774EAF3">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89F58CA">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仪表盘</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9180517">
            <w:pPr>
              <w:keepNext w:val="0"/>
              <w:keepLines w:val="0"/>
              <w:widowControl/>
              <w:suppressLineNumbers w:val="0"/>
              <w:jc w:val="center"/>
              <w:textAlignment w:val="center"/>
              <w:rPr>
                <w:rFonts w:hint="default"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kern w:val="2"/>
                <w:sz w:val="18"/>
                <w:szCs w:val="18"/>
                <w:u w:val="none"/>
                <w:lang w:val="en-US" w:eastAsia="zh-CN" w:bidi="ar-SA"/>
              </w:rPr>
              <w:t>件</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7683D5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F8AD6B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B59BA2C">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73F063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4CBE1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DA1625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FCB3FB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03FA31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08844C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1B26C50">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6422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3F2B06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E0373D6">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传动轴十字节</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F87EBE6">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997DC5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E44C64">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AC14F6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highlight w:val="none"/>
                <w:u w:val="none"/>
                <w:lang w:val="en-US" w:eastAsia="zh-CN"/>
              </w:rPr>
            </w:pPr>
          </w:p>
          <w:p w14:paraId="36872251">
            <w:pPr>
              <w:jc w:val="center"/>
              <w:rPr>
                <w:rFonts w:hint="eastAsia" w:ascii="方正仿宋_GBK" w:hAnsi="方正仿宋_GBK" w:eastAsia="方正仿宋_GBK" w:cs="方正仿宋_GBK"/>
                <w:i w:val="0"/>
                <w:color w:val="auto"/>
                <w:kern w:val="2"/>
                <w:sz w:val="18"/>
                <w:szCs w:val="18"/>
                <w:highlight w:val="none"/>
                <w:u w:val="none"/>
                <w:lang w:val="en-US" w:eastAsia="zh-CN" w:bidi="ar-SA"/>
              </w:rPr>
            </w:pP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FE47CF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highlight w:val="none"/>
                <w:u w:val="none"/>
                <w:lang w:val="en-US" w:eastAsia="zh-CN"/>
              </w:rPr>
            </w:pPr>
          </w:p>
          <w:p w14:paraId="069445B4">
            <w:pPr>
              <w:jc w:val="center"/>
              <w:rPr>
                <w:rFonts w:hint="default" w:ascii="方正仿宋_GBK" w:hAnsi="方正仿宋_GBK" w:eastAsia="方正仿宋_GBK" w:cs="方正仿宋_GBK"/>
                <w:i w:val="0"/>
                <w:color w:val="auto"/>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0A2E07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DFF694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DCC0B4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0C4648F">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D8D5370">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FE4E8F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4542B6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2EDB402">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A80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5D1DD8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55A3BC6">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方向机防尘罩</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C29711">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07E3743">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262316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93548B6">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E1C6D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5648653">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ACF067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70F60CF">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88777A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E123D01">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DFA1B76">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185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F7AC6A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D67F731">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减震器顶胶</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8FD7D29">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BD38D46">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40508BC">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6B6914C">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635EEE8">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6066CFE">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30F4C7F">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511308">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4A53003">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0E7B2D">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07EEB87">
            <w:pPr>
              <w:jc w:val="center"/>
              <w:rPr>
                <w:rFonts w:hint="default" w:ascii="方正仿宋_GBK" w:hAnsi="方正仿宋_GBK" w:eastAsia="方正仿宋_GBK" w:cs="方正仿宋_GBK"/>
                <w:i w:val="0"/>
                <w:color w:val="000000"/>
                <w:kern w:val="2"/>
                <w:sz w:val="18"/>
                <w:szCs w:val="18"/>
                <w:highlight w:val="red"/>
                <w:u w:val="none"/>
                <w:lang w:val="en-US" w:eastAsia="zh-CN" w:bidi="ar-SA"/>
              </w:rPr>
            </w:pPr>
          </w:p>
        </w:tc>
      </w:tr>
      <w:tr w14:paraId="08315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4C63BE8">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799CE37">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减震器缓冲胶</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779763D">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F21E45">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1644087">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B7F6C8">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891B65">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5C52626">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3FF030">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B79D7E0">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BEBAD42">
            <w:pPr>
              <w:jc w:val="center"/>
              <w:rPr>
                <w:rFonts w:hint="default" w:ascii="方正仿宋_GBK" w:hAnsi="方正仿宋_GBK" w:eastAsia="方正仿宋_GBK" w:cs="方正仿宋_GBK"/>
                <w:i w:val="0"/>
                <w:color w:val="000000"/>
                <w:kern w:val="2"/>
                <w:sz w:val="18"/>
                <w:szCs w:val="18"/>
                <w:highlight w:val="none"/>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92829A">
            <w:pPr>
              <w:jc w:val="center"/>
              <w:rPr>
                <w:rFonts w:hint="eastAsia" w:ascii="方正仿宋_GBK" w:hAnsi="方正仿宋_GBK" w:eastAsia="方正仿宋_GBK" w:cs="方正仿宋_GBK"/>
                <w:i w:val="0"/>
                <w:color w:val="000000"/>
                <w:sz w:val="18"/>
                <w:szCs w:val="18"/>
                <w:highlight w:val="none"/>
                <w:u w:val="none"/>
                <w:lang w:val="en-US" w:eastAsia="zh-CN"/>
              </w:rPr>
            </w:pPr>
            <w:r>
              <w:rPr>
                <w:rFonts w:hint="eastAsia" w:ascii="方正仿宋_GBK" w:hAnsi="方正仿宋_GBK" w:eastAsia="方正仿宋_GBK" w:cs="方正仿宋_GBK"/>
                <w:i w:val="0"/>
                <w:color w:val="000000"/>
                <w:sz w:val="18"/>
                <w:szCs w:val="18"/>
                <w:highlight w:val="none"/>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4B855D">
            <w:pPr>
              <w:jc w:val="center"/>
              <w:rPr>
                <w:rFonts w:hint="default" w:ascii="方正仿宋_GBK" w:hAnsi="方正仿宋_GBK" w:eastAsia="方正仿宋_GBK" w:cs="方正仿宋_GBK"/>
                <w:i w:val="0"/>
                <w:color w:val="000000"/>
                <w:kern w:val="2"/>
                <w:sz w:val="18"/>
                <w:szCs w:val="18"/>
                <w:highlight w:val="red"/>
                <w:u w:val="none"/>
                <w:lang w:val="en-US" w:eastAsia="zh-CN" w:bidi="ar-SA"/>
              </w:rPr>
            </w:pPr>
          </w:p>
        </w:tc>
      </w:tr>
      <w:tr w14:paraId="4BE12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8AC4F7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84B13A3">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发动机机脚胶</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87A6FF4">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EB4402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45CE9A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B59FFF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3218E8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CFD673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531B01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C1F48FF">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7EDEE9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65452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920E96">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C30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F5B0223">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09217DC">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平衡杆胶套</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7A77ABA">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16A1BF">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827F7B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71997A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317A47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46EF602">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8A5ABC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35B44C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B5C6AD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50F13B">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033394F">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DAAA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320EA25">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0CB104">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玻璃升降器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0505D54">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件</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EBDE69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81837EE">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81717F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C03F46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BB73B6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4323D2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844E91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3394D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872DD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BB1434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939274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9E695E7">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AA7574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4B3C85B">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6539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0D19823">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B6FB530">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玻璃升降器开关</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375392F">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908EDC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B894C36">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FF9CCC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090108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5EC80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FD8546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A0AF984">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C1A7E0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2B6FE8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345946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668794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A68B952">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280D7C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4C21B76">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5D15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9"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171D667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1275BB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color w:val="000000" w:themeColor="text1"/>
                <w:kern w:val="0"/>
                <w:sz w:val="18"/>
                <w:szCs w:val="18"/>
                <w:u w:val="none"/>
                <w:lang w:val="en-US" w:eastAsia="zh-CN" w:bidi="ar"/>
                <w14:textFill>
                  <w14:solidFill>
                    <w14:schemeClr w14:val="tx1"/>
                  </w14:solidFill>
                </w14:textFill>
              </w:rPr>
              <w:t>尾门、机盖撑杆</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BFE4D59">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根</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2AAF360">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847E3C1">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1BCABE3">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C556226">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4CE129F3">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D78C991">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4FC72A5">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6EDD2DD">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A6E928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14B18B59">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3AC8E9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4E6DDC9F">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7795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9"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97B8EF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DC7A04E">
            <w:pPr>
              <w:keepNext w:val="0"/>
              <w:keepLines w:val="0"/>
              <w:widowControl/>
              <w:suppressLineNumbers w:val="0"/>
              <w:jc w:val="center"/>
              <w:textAlignment w:val="center"/>
              <w:rPr>
                <w:rFonts w:hint="default" w:ascii="方正仿宋_GBK" w:hAnsi="方正仿宋_GBK" w:eastAsia="方正仿宋_GBK" w:cs="方正仿宋_GBK"/>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color w:val="000000" w:themeColor="text1"/>
                <w:kern w:val="0"/>
                <w:sz w:val="18"/>
                <w:szCs w:val="18"/>
                <w:u w:val="none"/>
                <w:lang w:val="en-US" w:eastAsia="zh-CN" w:bidi="ar"/>
                <w14:textFill>
                  <w14:solidFill>
                    <w14:schemeClr w14:val="tx1"/>
                  </w14:solidFill>
                </w14:textFill>
              </w:rPr>
              <w:t>尾、侧门锁块总成</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BC2AB41">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套</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77BB1F0">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9E40B49">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67F2A17">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7BA9460">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37EF23F">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BE1E916">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53B0A79">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1E86A20">
            <w:pPr>
              <w:widowControl/>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0ADA53B">
            <w:pPr>
              <w:widowControl/>
              <w:jc w:val="center"/>
              <w:textAlignment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正厂</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1ED389F">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7736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8885609">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A581583">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挡泥板</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CDF20B0">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块</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D4C925D">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ABFC411">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08AD1AE">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012EFA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37559C9">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269499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5AEB47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8BCC1F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5ACE466">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904E087">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1A19C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1AC14A5">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7B34EE9">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前挡风玻璃</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2D799BC">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块</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68A1B5">
            <w:pPr>
              <w:jc w:val="center"/>
              <w:rPr>
                <w:rFonts w:hint="eastAsia" w:ascii="方正仿宋_GBK" w:hAnsi="方正仿宋_GBK" w:eastAsia="方正仿宋_GBK" w:cs="方正仿宋_GBK"/>
                <w:i w:val="0"/>
                <w:color w:val="auto"/>
                <w:sz w:val="18"/>
                <w:szCs w:val="18"/>
                <w:u w:val="none"/>
                <w:lang w:val="en-US" w:eastAsia="zh-CN"/>
              </w:rPr>
            </w:pPr>
            <w:r>
              <w:rPr>
                <w:rFonts w:hint="eastAsia" w:ascii="方正仿宋_GBK" w:hAnsi="方正仿宋_GBK" w:eastAsia="方正仿宋_GBK" w:cs="方正仿宋_GBK"/>
                <w:i w:val="0"/>
                <w:color w:val="auto"/>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5876F12">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B4DC79">
            <w:pPr>
              <w:jc w:val="center"/>
              <w:rPr>
                <w:rFonts w:hint="eastAsia" w:ascii="方正仿宋_GBK" w:hAnsi="方正仿宋_GBK" w:eastAsia="方正仿宋_GBK" w:cs="方正仿宋_GBK"/>
                <w:i w:val="0"/>
                <w:color w:val="auto"/>
                <w:sz w:val="18"/>
                <w:szCs w:val="18"/>
                <w:u w:val="none"/>
                <w:lang w:val="en-US" w:eastAsia="zh-CN"/>
              </w:rPr>
            </w:pPr>
            <w:r>
              <w:rPr>
                <w:rFonts w:hint="eastAsia" w:ascii="方正仿宋_GBK" w:hAnsi="方正仿宋_GBK" w:eastAsia="方正仿宋_GBK" w:cs="方正仿宋_GBK"/>
                <w:i w:val="0"/>
                <w:color w:val="auto"/>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E07115B">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C2213E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5D300D38">
            <w:pPr>
              <w:jc w:val="center"/>
              <w:rPr>
                <w:rFonts w:hint="eastAsia" w:ascii="方正仿宋_GBK" w:hAnsi="方正仿宋_GBK" w:eastAsia="方正仿宋_GBK" w:cs="方正仿宋_GBK"/>
                <w:i w:val="0"/>
                <w:color w:val="auto"/>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F52A4B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3650868E">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A7E152E">
            <w:pPr>
              <w:jc w:val="center"/>
              <w:rPr>
                <w:rFonts w:hint="eastAsia" w:ascii="方正仿宋_GBK" w:hAnsi="方正仿宋_GBK" w:eastAsia="方正仿宋_GBK" w:cs="方正仿宋_GBK"/>
                <w:i w:val="0"/>
                <w:color w:val="auto"/>
                <w:sz w:val="18"/>
                <w:szCs w:val="18"/>
                <w:u w:val="none"/>
                <w:lang w:val="en-US" w:eastAsia="zh-CN"/>
              </w:rPr>
            </w:pPr>
            <w:r>
              <w:rPr>
                <w:rFonts w:hint="eastAsia" w:ascii="方正仿宋_GBK" w:hAnsi="方正仿宋_GBK" w:eastAsia="方正仿宋_GBK" w:cs="方正仿宋_GBK"/>
                <w:i w:val="0"/>
                <w:color w:val="auto"/>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9A38B41">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AB53B0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0B85FE5A">
            <w:pPr>
              <w:jc w:val="center"/>
              <w:rPr>
                <w:rFonts w:hint="eastAsia" w:ascii="方正仿宋_GBK" w:hAnsi="方正仿宋_GBK" w:eastAsia="方正仿宋_GBK" w:cs="方正仿宋_GBK"/>
                <w:i w:val="0"/>
                <w:color w:val="auto"/>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F4EF81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364D7385">
            <w:pPr>
              <w:jc w:val="center"/>
              <w:rPr>
                <w:rFonts w:hint="default" w:ascii="方正仿宋_GBK" w:hAnsi="方正仿宋_GBK" w:eastAsia="方正仿宋_GBK" w:cs="方正仿宋_GBK"/>
                <w:i w:val="0"/>
                <w:color w:val="auto"/>
                <w:kern w:val="2"/>
                <w:sz w:val="18"/>
                <w:szCs w:val="18"/>
                <w:u w:val="none"/>
                <w:lang w:val="en-US" w:eastAsia="zh-CN" w:bidi="ar-SA"/>
              </w:rPr>
            </w:pPr>
          </w:p>
        </w:tc>
      </w:tr>
      <w:tr w14:paraId="3F7F1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E33FF9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B29D0D6">
            <w:pPr>
              <w:keepNext w:val="0"/>
              <w:keepLines w:val="0"/>
              <w:widowControl/>
              <w:suppressLineNumbers w:val="0"/>
              <w:jc w:val="center"/>
              <w:textAlignment w:val="center"/>
              <w:rPr>
                <w:rFonts w:hint="eastAsia"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后挡风玻璃</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7F8862C">
            <w:pPr>
              <w:keepNext w:val="0"/>
              <w:keepLines w:val="0"/>
              <w:widowControl/>
              <w:suppressLineNumbers w:val="0"/>
              <w:ind w:firstLine="540" w:firstLineChars="300"/>
              <w:jc w:val="both"/>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块</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42943DD">
            <w:pPr>
              <w:jc w:val="center"/>
              <w:rPr>
                <w:rFonts w:hint="eastAsia" w:ascii="方正仿宋_GBK" w:hAnsi="方正仿宋_GBK" w:eastAsia="方正仿宋_GBK" w:cs="方正仿宋_GBK"/>
                <w:i w:val="0"/>
                <w:color w:val="auto"/>
                <w:sz w:val="18"/>
                <w:szCs w:val="18"/>
                <w:u w:val="none"/>
                <w:lang w:val="en-US" w:eastAsia="zh-CN"/>
              </w:rPr>
            </w:pPr>
            <w:r>
              <w:rPr>
                <w:rFonts w:hint="eastAsia" w:ascii="方正仿宋_GBK" w:hAnsi="方正仿宋_GBK" w:eastAsia="方正仿宋_GBK" w:cs="方正仿宋_GBK"/>
                <w:i w:val="0"/>
                <w:color w:val="auto"/>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DF6097">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04FED2">
            <w:pPr>
              <w:jc w:val="center"/>
              <w:rPr>
                <w:rFonts w:hint="eastAsia" w:ascii="方正仿宋_GBK" w:hAnsi="方正仿宋_GBK" w:eastAsia="方正仿宋_GBK" w:cs="方正仿宋_GBK"/>
                <w:i w:val="0"/>
                <w:color w:val="auto"/>
                <w:sz w:val="18"/>
                <w:szCs w:val="18"/>
                <w:u w:val="none"/>
                <w:lang w:val="en-US" w:eastAsia="zh-CN"/>
              </w:rPr>
            </w:pPr>
            <w:r>
              <w:rPr>
                <w:rFonts w:hint="eastAsia" w:ascii="方正仿宋_GBK" w:hAnsi="方正仿宋_GBK" w:eastAsia="方正仿宋_GBK" w:cs="方正仿宋_GBK"/>
                <w:i w:val="0"/>
                <w:color w:val="auto"/>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431EDCA">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EB82E10">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6D21D0F5">
            <w:pPr>
              <w:jc w:val="center"/>
              <w:rPr>
                <w:rFonts w:hint="eastAsia" w:ascii="方正仿宋_GBK" w:hAnsi="方正仿宋_GBK" w:eastAsia="方正仿宋_GBK" w:cs="方正仿宋_GBK"/>
                <w:i w:val="0"/>
                <w:color w:val="auto"/>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135AAC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67FB93B0">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0C1E74">
            <w:pPr>
              <w:jc w:val="center"/>
              <w:rPr>
                <w:rFonts w:hint="eastAsia" w:ascii="方正仿宋_GBK" w:hAnsi="方正仿宋_GBK" w:eastAsia="方正仿宋_GBK" w:cs="方正仿宋_GBK"/>
                <w:i w:val="0"/>
                <w:color w:val="auto"/>
                <w:sz w:val="18"/>
                <w:szCs w:val="18"/>
                <w:u w:val="none"/>
                <w:lang w:val="en-US" w:eastAsia="zh-CN"/>
              </w:rPr>
            </w:pPr>
            <w:r>
              <w:rPr>
                <w:rFonts w:hint="eastAsia" w:ascii="方正仿宋_GBK" w:hAnsi="方正仿宋_GBK" w:eastAsia="方正仿宋_GBK" w:cs="方正仿宋_GBK"/>
                <w:i w:val="0"/>
                <w:color w:val="auto"/>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D3F6BB5">
            <w:pPr>
              <w:jc w:val="center"/>
              <w:rPr>
                <w:rFonts w:hint="default" w:ascii="方正仿宋_GBK" w:hAnsi="方正仿宋_GBK" w:eastAsia="方正仿宋_GBK" w:cs="方正仿宋_GBK"/>
                <w:i w:val="0"/>
                <w:color w:val="auto"/>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5D4CE80">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03350E59">
            <w:pPr>
              <w:jc w:val="center"/>
              <w:rPr>
                <w:rFonts w:hint="eastAsia" w:ascii="方正仿宋_GBK" w:hAnsi="方正仿宋_GBK" w:eastAsia="方正仿宋_GBK" w:cs="方正仿宋_GBK"/>
                <w:i w:val="0"/>
                <w:color w:val="auto"/>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FF5367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auto"/>
                <w:sz w:val="18"/>
                <w:szCs w:val="18"/>
                <w:u w:val="none"/>
                <w:lang w:val="en-US" w:eastAsia="zh-CN"/>
              </w:rPr>
            </w:pPr>
          </w:p>
          <w:p w14:paraId="32061F69">
            <w:pPr>
              <w:jc w:val="center"/>
              <w:rPr>
                <w:rFonts w:hint="default" w:ascii="方正仿宋_GBK" w:hAnsi="方正仿宋_GBK" w:eastAsia="方正仿宋_GBK" w:cs="方正仿宋_GBK"/>
                <w:i w:val="0"/>
                <w:color w:val="auto"/>
                <w:kern w:val="2"/>
                <w:sz w:val="18"/>
                <w:szCs w:val="18"/>
                <w:u w:val="none"/>
                <w:lang w:val="en-US" w:eastAsia="zh-CN" w:bidi="ar-SA"/>
              </w:rPr>
            </w:pPr>
          </w:p>
        </w:tc>
      </w:tr>
      <w:tr w14:paraId="6BD79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A18F54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F93EAC">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前保险杠</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6B8FD81">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件</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7547D8">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DCD650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BA494B">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74F8A9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2825672">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95AAD5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68D1FF4">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110DA6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939B2BD">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AF5C992">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1E38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7EDC7158">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4EB696A">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后保险杠</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BB57820">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件</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4BAC56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D5D5D2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FEFD01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09CB1C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20A89B6">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2EC71F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F56BCD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607349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BFD984D">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5F15857">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BCA6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4"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8C112B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16D7C9E">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雨刮喷水壶</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5236CF8">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1DE44CF">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AF9261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B50CA59">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ADE471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3277ECB">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DB271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A6EC404">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E026E7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3B7A407">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5BE5F0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29647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9"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C4293B2">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DF7C8BA">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雨刮电机</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4B8D5EB">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976EC19">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EC307F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AB70935">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C9D9EE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5AB3193">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6D2BC453">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EF3F2BE">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F2A16B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2FE3BD0">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4532465">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B40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4D19A0D9">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4230C6">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雨刮片</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2C12260">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副</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D92BD48">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EC5D2B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567A2B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4BBECE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132DD7">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215EE0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B6325CA">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5DD92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F765B1">
            <w:pPr>
              <w:jc w:val="center"/>
              <w:rPr>
                <w:rFonts w:hint="eastAsia" w:ascii="方正仿宋_GBK" w:hAnsi="方正仿宋_GBK" w:eastAsia="方正仿宋_GBK" w:cs="方正仿宋_GBK"/>
                <w:i w:val="0"/>
                <w:color w:val="00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5769679">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512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1F74F7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BDA2E6">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正时链条</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1B744FB">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条</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70808E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BC526C8">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F3B941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85DDE2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81A855B">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F4454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758F42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A62D50C">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F7C9DF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60FF70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953AFCE">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CA379A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8D9ECA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8541380">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F407AF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DB53C49">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1AACB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9534B3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E3A0AE">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发动机大修包</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19FC3F5">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套</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6E804B">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28138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FFEF1A9">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D80D0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0DA43BD">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504E3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C82C357">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B8400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E0D2094">
            <w:pPr>
              <w:jc w:val="center"/>
              <w:rPr>
                <w:rFonts w:hint="eastAsia" w:ascii="方正仿宋_GBK" w:hAnsi="方正仿宋_GBK" w:eastAsia="方正仿宋_GBK" w:cs="方正仿宋_GBK"/>
                <w:i w:val="0"/>
                <w:color w:val="00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9995FE7">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4B0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2F801A5">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AFC27C">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驻车制动器修理包</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8868909">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套</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88D2558">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753C7F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7737F71">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2BA5B14">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EB3B5B">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BF74340">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3D4EECE">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426634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3FB035F">
            <w:pPr>
              <w:jc w:val="center"/>
              <w:rPr>
                <w:rFonts w:hint="eastAsia"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767907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3DC3A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359C603">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21D7995">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车身气囊升降包</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11A0E26">
            <w:pPr>
              <w:jc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对</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AE89C2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36652D2E">
            <w:pPr>
              <w:jc w:val="cente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99FC94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5A103D1A">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A04DB2">
            <w:pPr>
              <w:jc w:val="cente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092ED93">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FDCC42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17D821E2">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C7DA3C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5B0C386D">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34E8C5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7FDA0D4E">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4E3B7D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05C3E331">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E647B6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13BEF6A7">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678345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7F1F7FCD">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r>
      <w:tr w14:paraId="5AC62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4D79B20">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53FC9FA">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车身彩条</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EDC1EAA">
            <w:pPr>
              <w:jc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副（对）</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10715C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1B043E21">
            <w:pPr>
              <w:jc w:val="cente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8E5C10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13DA12E7">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4E6C4E0">
            <w:pPr>
              <w:jc w:val="cente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02A6BBE">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2970F7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59929C68">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0ED9F6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545FDC51">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78F81D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15EF9A6A">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EBF596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68A32D24">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18BB02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64581874">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84A816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p w14:paraId="23C3C22F">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r>
      <w:tr w14:paraId="0A4FB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6D5CC7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E5A4C9C">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驾驶室密封胶条</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771FF18">
            <w:pPr>
              <w:jc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条</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195469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293292E3">
            <w:pPr>
              <w:jc w:val="cente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203748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0183E886">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CDBF358">
            <w:pPr>
              <w:jc w:val="center"/>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6E098D">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C4A6ED7">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8D4EA8">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4893B15">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E2A404B">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230CE3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4CB9E046">
            <w:pPr>
              <w:jc w:val="center"/>
              <w:rPr>
                <w:rFonts w:hint="eastAsia"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94673D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01D741CF">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r>
      <w:tr w14:paraId="0B09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9CD7582">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66B3EDA">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驾驶室顶棚</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AB9A6C3">
            <w:pPr>
              <w:jc w:val="center"/>
              <w:rPr>
                <w:rFonts w:hint="default"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highlight w:val="none"/>
                <w:u w:val="none"/>
                <w:lang w:val="en-US" w:eastAsia="zh-CN" w:bidi="ar"/>
                <w14:textFill>
                  <w14:solidFill>
                    <w14:schemeClr w14:val="tx1"/>
                  </w14:solidFill>
                </w14:textFill>
              </w:rPr>
              <w:t>套</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1F98B7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26788D77">
            <w:pPr>
              <w:jc w:val="center"/>
              <w:rPr>
                <w:rFonts w:hint="default"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8F8F98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506F39B6">
            <w:pPr>
              <w:jc w:val="center"/>
              <w:rPr>
                <w:rFonts w:hint="default" w:ascii="方正仿宋_GBK" w:hAnsi="方正仿宋_GBK" w:eastAsia="方正仿宋_GBK" w:cs="方正仿宋_GBK"/>
                <w:i w:val="0"/>
                <w:color w:val="000000" w:themeColor="text1"/>
                <w:kern w:val="2"/>
                <w:sz w:val="18"/>
                <w:szCs w:val="18"/>
                <w:highlight w:val="none"/>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1E82539">
            <w:pPr>
              <w:jc w:val="center"/>
              <w:rPr>
                <w:rFonts w:hint="default"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A7C7AD2">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325030E">
            <w:pPr>
              <w:jc w:val="center"/>
              <w:rPr>
                <w:rFonts w:hint="default"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836BF68">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AF7BC9A">
            <w:pPr>
              <w:jc w:val="center"/>
              <w:rPr>
                <w:rFonts w:hint="default"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8EC597D">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8E71E6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4C82F7DB">
            <w:pPr>
              <w:jc w:val="center"/>
              <w:rPr>
                <w:rFonts w:hint="default" w:ascii="方正仿宋_GBK" w:hAnsi="方正仿宋_GBK" w:eastAsia="方正仿宋_GBK" w:cs="方正仿宋_GBK"/>
                <w:i w:val="0"/>
                <w:color w:val="000000" w:themeColor="text1"/>
                <w:sz w:val="18"/>
                <w:szCs w:val="18"/>
                <w:highlight w:val="red"/>
                <w:u w:val="none"/>
                <w:lang w:val="en-US" w:eastAsia="zh-CN"/>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099CF3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highlight w:val="none"/>
                <w:u w:val="none"/>
                <w:lang w:val="en-US" w:eastAsia="zh-CN"/>
                <w14:textFill>
                  <w14:solidFill>
                    <w14:schemeClr w14:val="tx1"/>
                  </w14:solidFill>
                </w14:textFill>
              </w:rPr>
            </w:pPr>
          </w:p>
          <w:p w14:paraId="7AE08FF1">
            <w:pPr>
              <w:jc w:val="center"/>
              <w:rPr>
                <w:rFonts w:hint="default" w:ascii="方正仿宋_GBK" w:hAnsi="方正仿宋_GBK" w:eastAsia="方正仿宋_GBK" w:cs="方正仿宋_GBK"/>
                <w:i w:val="0"/>
                <w:color w:val="000000" w:themeColor="text1"/>
                <w:kern w:val="2"/>
                <w:sz w:val="18"/>
                <w:szCs w:val="18"/>
                <w:highlight w:val="red"/>
                <w:u w:val="none"/>
                <w:lang w:val="en-US" w:eastAsia="zh-CN" w:bidi="ar-SA"/>
                <w14:textFill>
                  <w14:solidFill>
                    <w14:schemeClr w14:val="tx1"/>
                  </w14:solidFill>
                </w14:textFill>
              </w:rPr>
            </w:pPr>
          </w:p>
        </w:tc>
      </w:tr>
      <w:tr w14:paraId="4B239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32D1F21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6AB8B75">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前减震器总成</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198A9A7">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支</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5EBF220">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A4621FC">
            <w:pPr>
              <w:jc w:val="center"/>
              <w:rPr>
                <w:rFonts w:hint="eastAsia" w:ascii="方正仿宋_GBK" w:hAnsi="方正仿宋_GBK" w:eastAsia="方正仿宋_GBK" w:cs="方正仿宋_GBK"/>
                <w:i w:val="0"/>
                <w:color w:val="FF0000"/>
                <w:sz w:val="18"/>
                <w:szCs w:val="18"/>
                <w:u w:val="none"/>
                <w:lang w:val="en-US" w:eastAsia="zh-CN"/>
              </w:rPr>
            </w:pP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4A952D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DC4C917">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4555C9C">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7540599">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5BB0D3E">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3CF8FEE">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7256931">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D784062">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7B8605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4FFA850">
            <w:pPr>
              <w:jc w:val="center"/>
              <w:rPr>
                <w:rFonts w:hint="eastAsia" w:ascii="方正仿宋_GBK" w:hAnsi="方正仿宋_GBK" w:eastAsia="方正仿宋_GBK" w:cs="方正仿宋_GBK"/>
                <w:i w:val="0"/>
                <w:color w:val="FF0000"/>
                <w:sz w:val="18"/>
                <w:szCs w:val="18"/>
                <w:u w:val="none"/>
                <w:lang w:val="en-US" w:eastAsia="zh-CN"/>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E00061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704174F">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5FB4F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DCD81E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91BEA0C">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上悬挂</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B29D188">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支</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48274B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EAD315D">
            <w:pPr>
              <w:jc w:val="center"/>
              <w:rPr>
                <w:rFonts w:hint="eastAsia" w:ascii="方正仿宋_GBK" w:hAnsi="方正仿宋_GBK" w:eastAsia="方正仿宋_GBK" w:cs="方正仿宋_GBK"/>
                <w:i w:val="0"/>
                <w:color w:val="FF0000"/>
                <w:sz w:val="18"/>
                <w:szCs w:val="18"/>
                <w:u w:val="none"/>
                <w:lang w:val="en-US" w:eastAsia="zh-CN"/>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903F54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10A880B">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7292647">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A2269AD">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7B29E40">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670A3C">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7BDC85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highlight w:val="red"/>
                <w:u w:val="none"/>
                <w:lang w:val="en-US" w:eastAsia="zh-CN"/>
              </w:rPr>
            </w:pPr>
          </w:p>
          <w:p w14:paraId="2058DC2B">
            <w:pPr>
              <w:jc w:val="center"/>
              <w:rPr>
                <w:rFonts w:hint="eastAsia" w:ascii="方正仿宋_GBK" w:hAnsi="方正仿宋_GBK" w:eastAsia="方正仿宋_GBK" w:cs="方正仿宋_GBK"/>
                <w:i w:val="0"/>
                <w:color w:val="FF0000"/>
                <w:sz w:val="18"/>
                <w:szCs w:val="18"/>
                <w:u w:val="none"/>
                <w:lang w:val="en-US" w:eastAsia="zh-CN"/>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C85665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highlight w:val="red"/>
                <w:u w:val="none"/>
                <w:lang w:val="en-US" w:eastAsia="zh-CN"/>
              </w:rPr>
            </w:pPr>
          </w:p>
          <w:p w14:paraId="4B4B7C8C">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DB9D55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8700672">
            <w:pPr>
              <w:jc w:val="center"/>
              <w:rPr>
                <w:rFonts w:hint="eastAsia" w:ascii="方正仿宋_GBK" w:hAnsi="方正仿宋_GBK" w:eastAsia="方正仿宋_GBK" w:cs="方正仿宋_GBK"/>
                <w:i w:val="0"/>
                <w:color w:val="FF0000"/>
                <w:sz w:val="18"/>
                <w:szCs w:val="18"/>
                <w:u w:val="none"/>
                <w:lang w:val="en-US" w:eastAsia="zh-CN"/>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6776BE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EE6C9D0">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1B925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7211A0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69D6BFB">
            <w:pPr>
              <w:keepNext w:val="0"/>
              <w:keepLines w:val="0"/>
              <w:widowControl/>
              <w:suppressLineNumbers w:val="0"/>
              <w:jc w:val="center"/>
              <w:textAlignment w:val="center"/>
              <w:rPr>
                <w:rFonts w:hint="eastAsia"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下悬挂</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03B9CBD">
            <w:pPr>
              <w:keepNext w:val="0"/>
              <w:keepLines w:val="0"/>
              <w:widowControl/>
              <w:suppressLineNumbers w:val="0"/>
              <w:jc w:val="center"/>
              <w:textAlignment w:val="center"/>
              <w:rPr>
                <w:rFonts w:hint="eastAsia"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支</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285FE0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5F94E6D">
            <w:pPr>
              <w:jc w:val="center"/>
              <w:rPr>
                <w:rFonts w:hint="eastAsia" w:ascii="方正仿宋_GBK" w:hAnsi="方正仿宋_GBK" w:eastAsia="方正仿宋_GBK" w:cs="方正仿宋_GBK"/>
                <w:i w:val="0"/>
                <w:color w:val="FF0000"/>
                <w:kern w:val="2"/>
                <w:sz w:val="18"/>
                <w:szCs w:val="18"/>
                <w:u w:val="none"/>
                <w:lang w:val="en-US" w:eastAsia="zh-CN" w:bidi="ar-SA"/>
              </w:rPr>
            </w:pP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8B23AB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C4983DC">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103A444">
            <w:pPr>
              <w:jc w:val="center"/>
              <w:rPr>
                <w:rFonts w:hint="eastAsia" w:ascii="方正仿宋_GBK" w:hAnsi="方正仿宋_GBK" w:eastAsia="方正仿宋_GBK" w:cs="方正仿宋_GBK"/>
                <w:i w:val="0"/>
                <w:color w:val="FF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41B8043">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59FD334">
            <w:pPr>
              <w:jc w:val="center"/>
              <w:rPr>
                <w:rFonts w:hint="eastAsia" w:ascii="方正仿宋_GBK" w:hAnsi="方正仿宋_GBK" w:eastAsia="方正仿宋_GBK" w:cs="方正仿宋_GBK"/>
                <w:i w:val="0"/>
                <w:color w:val="FF0000"/>
                <w:kern w:val="2"/>
                <w:sz w:val="18"/>
                <w:szCs w:val="18"/>
                <w:u w:val="none"/>
                <w:lang w:val="en-US" w:eastAsia="zh-CN" w:bidi="ar-SA"/>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5581DDB">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D53103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highlight w:val="red"/>
                <w:u w:val="none"/>
                <w:lang w:val="en-US" w:eastAsia="zh-CN"/>
              </w:rPr>
            </w:pPr>
          </w:p>
          <w:p w14:paraId="5E05F0E0">
            <w:pPr>
              <w:jc w:val="center"/>
              <w:rPr>
                <w:rFonts w:hint="eastAsia" w:ascii="方正仿宋_GBK" w:hAnsi="方正仿宋_GBK" w:eastAsia="方正仿宋_GBK" w:cs="方正仿宋_GBK"/>
                <w:i w:val="0"/>
                <w:color w:val="FF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D752AC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highlight w:val="red"/>
                <w:u w:val="none"/>
                <w:lang w:val="en-US" w:eastAsia="zh-CN"/>
              </w:rPr>
            </w:pPr>
          </w:p>
          <w:p w14:paraId="131D30D9">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256CE4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B9C787A">
            <w:pPr>
              <w:jc w:val="center"/>
              <w:rPr>
                <w:rFonts w:hint="eastAsia" w:ascii="方正仿宋_GBK" w:hAnsi="方正仿宋_GBK" w:eastAsia="方正仿宋_GBK" w:cs="方正仿宋_GBK"/>
                <w:i w:val="0"/>
                <w:color w:val="FF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65BF3A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C27379A">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6098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20B8A69">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6A9D56C">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前半轴总成</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8C2E732">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根</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65DFE5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556424A">
            <w:pPr>
              <w:jc w:val="center"/>
              <w:rPr>
                <w:rFonts w:hint="eastAsia" w:ascii="方正仿宋_GBK" w:hAnsi="方正仿宋_GBK" w:eastAsia="方正仿宋_GBK" w:cs="方正仿宋_GBK"/>
                <w:i w:val="0"/>
                <w:color w:val="FF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4EB918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D4A7219">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DF02221">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C764A92">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6108FAF">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20AC169">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232085E">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8988FB">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199C85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DF83EC8">
            <w:pPr>
              <w:jc w:val="center"/>
              <w:rPr>
                <w:rFonts w:hint="eastAsia" w:ascii="方正仿宋_GBK" w:hAnsi="方正仿宋_GBK" w:eastAsia="方正仿宋_GBK" w:cs="方正仿宋_GBK"/>
                <w:i w:val="0"/>
                <w:color w:val="FF0000"/>
                <w:sz w:val="18"/>
                <w:szCs w:val="18"/>
                <w:u w:val="none"/>
                <w:lang w:val="en-US" w:eastAsia="zh-CN"/>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2065E2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16F3F06">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65336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88F084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FF96886">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后半轴总成</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90827C7">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根</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D1CF73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5F1A29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9340DEC">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BF7CEDF">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6DC7066">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18069CB">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E7A459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5A2864A5">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F6C867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0AB4AF6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6DD6D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C83B7A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4AAEB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27AEF25">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D5100DA">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半轴防尘罩</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B8083CC">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598FE4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5CAEA925">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F1F127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205E005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4185A3D">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120203C">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E70A20E">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E43DCDA">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AA833E">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D72C9E3">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61931F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7041636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DC00A3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6D49658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058E7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20442736">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0388E94">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半轴油封</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7909839">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89D130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7476DA1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9194B6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773DE33A">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814D584">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74B0967">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A47BB23">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78D17B0">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D96BFE1">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29A2258">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8479E1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13413AA2">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D6C6B3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p>
          <w:p w14:paraId="61B18665">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6D7F7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677A362F">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A348889">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轮芯轴承</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E1E7627">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FA46BD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9DFA94E">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5C5BDFE">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F3DBC5D">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D54BDCF">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C1EE08F">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2D98181">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CEF47F8">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53DE4C9">
            <w:pPr>
              <w:jc w:val="cente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pPr>
            <w:r>
              <w:rPr>
                <w:rFonts w:hint="eastAsia" w:ascii="方正仿宋_GBK" w:hAnsi="方正仿宋_GBK" w:eastAsia="方正仿宋_GBK" w:cs="方正仿宋_GBK"/>
                <w:i w:val="0"/>
                <w:color w:val="000000" w:themeColor="text1"/>
                <w:sz w:val="18"/>
                <w:szCs w:val="18"/>
                <w:u w:val="none"/>
                <w:lang w:val="en-US" w:eastAsia="zh-CN"/>
                <w14:textFill>
                  <w14:solidFill>
                    <w14:schemeClr w14:val="tx1"/>
                  </w14:solidFill>
                </w14:textFill>
              </w:rPr>
              <w:t>正厂</w:t>
            </w: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4AE4DAC">
            <w:pPr>
              <w:jc w:val="center"/>
              <w:rPr>
                <w:rFonts w:hint="default" w:ascii="方正仿宋_GBK" w:hAnsi="方正仿宋_GBK" w:eastAsia="方正仿宋_GBK" w:cs="方正仿宋_GBK"/>
                <w:i w:val="0"/>
                <w:color w:val="000000" w:themeColor="text1"/>
                <w:kern w:val="2"/>
                <w:sz w:val="18"/>
                <w:szCs w:val="18"/>
                <w:u w:val="none"/>
                <w:lang w:val="en-US" w:eastAsia="zh-CN" w:bidi="ar-SA"/>
                <w14:textFill>
                  <w14:solidFill>
                    <w14:schemeClr w14:val="tx1"/>
                  </w14:solidFill>
                </w14:textFill>
              </w:rPr>
            </w:pPr>
          </w:p>
        </w:tc>
      </w:tr>
      <w:tr w14:paraId="1ED56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7EFDDDFC">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035E512">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三元催化</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C7FA39A">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根</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26EFEA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D0D9C15">
            <w:pPr>
              <w:jc w:val="center"/>
              <w:rPr>
                <w:rFonts w:hint="eastAsia" w:ascii="方正仿宋_GBK" w:hAnsi="方正仿宋_GBK" w:eastAsia="方正仿宋_GBK" w:cs="方正仿宋_GBK"/>
                <w:i w:val="0"/>
                <w:color w:val="FF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E698AB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6ECD6C4">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C61025C">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998938B">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9C9F06E">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98F4971">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825708D">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A2DB0A6">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37CD7C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2477D5D">
            <w:pPr>
              <w:jc w:val="center"/>
              <w:rPr>
                <w:rFonts w:hint="eastAsia" w:ascii="方正仿宋_GBK" w:hAnsi="方正仿宋_GBK" w:eastAsia="方正仿宋_GBK" w:cs="方正仿宋_GBK"/>
                <w:i w:val="0"/>
                <w:color w:val="FF0000"/>
                <w:sz w:val="18"/>
                <w:szCs w:val="18"/>
                <w:u w:val="none"/>
                <w:lang w:val="en-US" w:eastAsia="zh-CN"/>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85365A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5355512">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0773C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81371BC">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C1F32B1">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节气门</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D051D6A">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个</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7B0810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4059452">
            <w:pPr>
              <w:jc w:val="center"/>
              <w:rPr>
                <w:rFonts w:hint="eastAsia" w:ascii="方正仿宋_GBK" w:hAnsi="方正仿宋_GBK" w:eastAsia="方正仿宋_GBK" w:cs="方正仿宋_GBK"/>
                <w:i w:val="0"/>
                <w:color w:val="FF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8A005B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D3E107D">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C01D034">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DAAF446">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1451190">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DA6367B">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BDF619A">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A71DE33">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F12C01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B18DEC2">
            <w:pPr>
              <w:jc w:val="center"/>
              <w:rPr>
                <w:rFonts w:hint="eastAsia" w:ascii="方正仿宋_GBK" w:hAnsi="方正仿宋_GBK" w:eastAsia="方正仿宋_GBK" w:cs="方正仿宋_GBK"/>
                <w:i w:val="0"/>
                <w:color w:val="FF0000"/>
                <w:sz w:val="18"/>
                <w:szCs w:val="18"/>
                <w:u w:val="none"/>
                <w:lang w:val="en-US" w:eastAsia="zh-CN"/>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3C90A3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CA74313">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0BD79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4D4921A">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7F0E734">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高压包</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2F59E38">
            <w:pPr>
              <w:keepNext w:val="0"/>
              <w:keepLines w:val="0"/>
              <w:widowControl/>
              <w:suppressLineNumbers w:val="0"/>
              <w:jc w:val="center"/>
              <w:textAlignment w:val="center"/>
              <w:rPr>
                <w:rFonts w:hint="default" w:ascii="方正仿宋_GBK" w:hAnsi="方正仿宋_GBK" w:eastAsia="方正仿宋_GBK" w:cs="方正仿宋_GBK"/>
                <w:i w:val="0"/>
                <w:color w:val="auto"/>
                <w:kern w:val="0"/>
                <w:sz w:val="18"/>
                <w:szCs w:val="18"/>
                <w:u w:val="none"/>
                <w:lang w:val="en-US" w:eastAsia="zh-CN" w:bidi="ar"/>
              </w:rPr>
            </w:pPr>
            <w:r>
              <w:rPr>
                <w:rFonts w:hint="eastAsia" w:ascii="方正仿宋_GBK" w:hAnsi="方正仿宋_GBK" w:eastAsia="方正仿宋_GBK" w:cs="方正仿宋_GBK"/>
                <w:i w:val="0"/>
                <w:color w:val="auto"/>
                <w:kern w:val="0"/>
                <w:sz w:val="18"/>
                <w:szCs w:val="18"/>
                <w:u w:val="none"/>
                <w:lang w:val="en-US" w:eastAsia="zh-CN" w:bidi="ar"/>
              </w:rPr>
              <w:t>组</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66D0E1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1B8CA8F">
            <w:pPr>
              <w:jc w:val="center"/>
              <w:rPr>
                <w:rFonts w:hint="eastAsia" w:ascii="方正仿宋_GBK" w:hAnsi="方正仿宋_GBK" w:eastAsia="方正仿宋_GBK" w:cs="方正仿宋_GBK"/>
                <w:i w:val="0"/>
                <w:color w:val="FF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71FC0A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9080DEA">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272BDF5">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557D7EF">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71BF13D">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highlight w:val="red"/>
                <w:u w:val="none"/>
                <w:lang w:val="en-US" w:eastAsia="zh-CN"/>
              </w:rPr>
            </w:pPr>
          </w:p>
          <w:p w14:paraId="44211C36">
            <w:pPr>
              <w:jc w:val="center"/>
              <w:rPr>
                <w:rFonts w:hint="eastAsia" w:ascii="方正仿宋_GBK" w:hAnsi="方正仿宋_GBK" w:eastAsia="方正仿宋_GBK" w:cs="方正仿宋_GBK"/>
                <w:i w:val="0"/>
                <w:color w:val="FF0000"/>
                <w:sz w:val="18"/>
                <w:szCs w:val="18"/>
                <w:u w:val="none"/>
                <w:lang w:val="en-US" w:eastAsia="zh-CN"/>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989934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highlight w:val="red"/>
                <w:u w:val="none"/>
                <w:lang w:val="en-US" w:eastAsia="zh-CN"/>
              </w:rPr>
            </w:pPr>
          </w:p>
          <w:p w14:paraId="27875759">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D19C957">
            <w:pPr>
              <w:jc w:val="center"/>
              <w:rPr>
                <w:rFonts w:hint="eastAsia" w:ascii="方正仿宋_GBK" w:hAnsi="方正仿宋_GBK" w:eastAsia="方正仿宋_GBK" w:cs="方正仿宋_GBK"/>
                <w:i w:val="0"/>
                <w:color w:val="FF0000"/>
                <w:sz w:val="18"/>
                <w:szCs w:val="18"/>
                <w:u w:val="none"/>
                <w:lang w:val="en-US" w:eastAsia="zh-CN"/>
              </w:rPr>
            </w:pPr>
            <w:r>
              <w:rPr>
                <w:rFonts w:hint="eastAsia" w:ascii="方正仿宋_GBK" w:hAnsi="方正仿宋_GBK" w:eastAsia="方正仿宋_GBK" w:cs="方正仿宋_GBK"/>
                <w:i w:val="0"/>
                <w:color w:val="000000"/>
                <w:sz w:val="18"/>
                <w:szCs w:val="18"/>
                <w:u w:val="none"/>
                <w:lang w:val="en-US" w:eastAsia="zh-CN"/>
              </w:rPr>
              <w:t>正厂</w:t>
            </w: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5E474B3">
            <w:pPr>
              <w:jc w:val="center"/>
              <w:rPr>
                <w:rFonts w:hint="default" w:ascii="方正仿宋_GBK" w:hAnsi="方正仿宋_GBK" w:eastAsia="方正仿宋_GBK" w:cs="方正仿宋_GBK"/>
                <w:i w:val="0"/>
                <w:color w:val="FF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B78A70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B3005EF">
            <w:pPr>
              <w:jc w:val="center"/>
              <w:rPr>
                <w:rFonts w:hint="eastAsia" w:ascii="方正仿宋_GBK" w:hAnsi="方正仿宋_GBK" w:eastAsia="方正仿宋_GBK" w:cs="方正仿宋_GBK"/>
                <w:i w:val="0"/>
                <w:color w:val="FF0000"/>
                <w:sz w:val="18"/>
                <w:szCs w:val="18"/>
                <w:u w:val="none"/>
                <w:lang w:val="en-US" w:eastAsia="zh-CN"/>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1F7F24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4392C72">
            <w:pPr>
              <w:jc w:val="center"/>
              <w:rPr>
                <w:rFonts w:hint="default" w:ascii="方正仿宋_GBK" w:hAnsi="方正仿宋_GBK" w:eastAsia="方正仿宋_GBK" w:cs="方正仿宋_GBK"/>
                <w:i w:val="0"/>
                <w:color w:val="FF0000"/>
                <w:kern w:val="2"/>
                <w:sz w:val="18"/>
                <w:szCs w:val="18"/>
                <w:u w:val="none"/>
                <w:lang w:val="en-US" w:eastAsia="zh-CN" w:bidi="ar-SA"/>
              </w:rPr>
            </w:pPr>
          </w:p>
        </w:tc>
      </w:tr>
      <w:tr w14:paraId="09873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9"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4A6F30A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FB642D9">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加工缸盖平面工时费</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EFEDFEB">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AF1CA84">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ECB48F3">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106390B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E907A3C">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5AEF1DE">
            <w:pPr>
              <w:jc w:val="center"/>
              <w:rPr>
                <w:rFonts w:hint="eastAsia" w:ascii="方正仿宋_GBK" w:hAnsi="方正仿宋_GBK" w:eastAsia="方正仿宋_GBK" w:cs="方正仿宋_GBK"/>
                <w:i w:val="0"/>
                <w:color w:val="000000"/>
                <w:sz w:val="18"/>
                <w:szCs w:val="18"/>
                <w:u w:val="none"/>
                <w:lang w:val="en-US" w:eastAsia="zh-CN"/>
              </w:rPr>
            </w:pP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0E96C51">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D78279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4EAF5F8">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88B0D4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33244E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CC306A1">
            <w:pPr>
              <w:jc w:val="center"/>
              <w:rPr>
                <w:rFonts w:hint="eastAsia" w:ascii="方正仿宋_GBK" w:hAnsi="方正仿宋_GBK" w:eastAsia="方正仿宋_GBK" w:cs="方正仿宋_GBK"/>
                <w:i w:val="0"/>
                <w:color w:val="000000"/>
                <w:sz w:val="18"/>
                <w:szCs w:val="18"/>
                <w:u w:val="none"/>
                <w:lang w:val="en-US" w:eastAsia="zh-CN"/>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065E09E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1581A1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FF197C3">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8C0594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78B74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5D3F419">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40228A1">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加工镗缸工时费</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5264D39">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7756C5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24FDC24">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7F5881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4474820">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862CB54">
            <w:pPr>
              <w:jc w:val="center"/>
              <w:rPr>
                <w:rFonts w:hint="eastAsia" w:ascii="方正仿宋_GBK" w:hAnsi="方正仿宋_GBK" w:eastAsia="方正仿宋_GBK" w:cs="方正仿宋_GBK"/>
                <w:i w:val="0"/>
                <w:color w:val="000000"/>
                <w:sz w:val="18"/>
                <w:szCs w:val="18"/>
                <w:u w:val="none"/>
                <w:lang w:val="en-US" w:eastAsia="zh-C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B6FF10A">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19F4A70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657F939">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284BD1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DB8C80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EC1C36D">
            <w:pPr>
              <w:jc w:val="center"/>
              <w:rPr>
                <w:rFonts w:hint="eastAsia" w:ascii="方正仿宋_GBK" w:hAnsi="方正仿宋_GBK" w:eastAsia="方正仿宋_GBK" w:cs="方正仿宋_GBK"/>
                <w:i w:val="0"/>
                <w:color w:val="000000"/>
                <w:sz w:val="18"/>
                <w:szCs w:val="18"/>
                <w:u w:val="none"/>
                <w:lang w:val="en-US" w:eastAsia="zh-CN"/>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619E39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D100D6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F6C119F">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E98DF3E">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1E4C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4"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4C4DC2D">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D5394F8">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发动机大修工时费</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88A1EB9">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10B4BD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B449E4B">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3EF84B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047DE1E">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BED6D5F">
            <w:pPr>
              <w:jc w:val="center"/>
              <w:rPr>
                <w:rFonts w:hint="eastAsia" w:ascii="方正仿宋_GBK" w:hAnsi="方正仿宋_GBK" w:eastAsia="方正仿宋_GBK" w:cs="方正仿宋_GBK"/>
                <w:i w:val="0"/>
                <w:color w:val="000000"/>
                <w:sz w:val="18"/>
                <w:szCs w:val="18"/>
                <w:u w:val="none"/>
                <w:lang w:val="en-US" w:eastAsia="zh-CN"/>
              </w:rPr>
            </w:pPr>
          </w:p>
        </w:tc>
        <w:tc>
          <w:tcPr>
            <w:tcW w:w="106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2506FD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489C942">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4923244">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59ADEBD2">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48EA7E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E765B3F">
            <w:pPr>
              <w:jc w:val="center"/>
              <w:rPr>
                <w:rFonts w:hint="eastAsia" w:ascii="方正仿宋_GBK" w:hAnsi="方正仿宋_GBK" w:eastAsia="方正仿宋_GBK" w:cs="方正仿宋_GBK"/>
                <w:i w:val="0"/>
                <w:color w:val="000000"/>
                <w:sz w:val="18"/>
                <w:szCs w:val="18"/>
                <w:u w:val="none"/>
                <w:lang w:val="en-US" w:eastAsia="zh-CN"/>
              </w:rPr>
            </w:pPr>
          </w:p>
        </w:tc>
        <w:tc>
          <w:tcPr>
            <w:tcW w:w="1170"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6C15A8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AF85A5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0D624BB">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31A27A7">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6AB2C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16290A5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43712FB">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发动机二保工时费</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30AB2EE">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238920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61CE61F">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6837E6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844F24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51A5652">
            <w:pPr>
              <w:jc w:val="center"/>
              <w:rPr>
                <w:rFonts w:hint="eastAsia" w:ascii="方正仿宋_GBK" w:hAnsi="方正仿宋_GBK" w:eastAsia="方正仿宋_GBK" w:cs="方正仿宋_GBK"/>
                <w:i w:val="0"/>
                <w:color w:val="000000"/>
                <w:sz w:val="18"/>
                <w:szCs w:val="18"/>
                <w:u w:val="none"/>
                <w:lang w:val="en-US" w:eastAsia="zh-CN"/>
              </w:rPr>
            </w:pP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6B3A27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779380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80C1688">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0ED820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D518E7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ACCCCEE">
            <w:pPr>
              <w:jc w:val="center"/>
              <w:rPr>
                <w:rFonts w:hint="eastAsia" w:ascii="方正仿宋_GBK" w:hAnsi="方正仿宋_GBK" w:eastAsia="方正仿宋_GBK" w:cs="方正仿宋_GBK"/>
                <w:i w:val="0"/>
                <w:color w:val="000000"/>
                <w:sz w:val="18"/>
                <w:szCs w:val="18"/>
                <w:u w:val="none"/>
                <w:lang w:val="en-US" w:eastAsia="zh-CN"/>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A8CF4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216E9B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D11BA35">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190892C">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175E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6314D11">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382A5F7">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光刹车盘（毂）</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A275EA8">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751D9F65">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3C78D809">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5141FE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FE71350">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89E9CB1">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69C5FD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02488F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4537F5C">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5886114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EA90E4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34FD61D">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07153B3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748777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800995B">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77460F25">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1FA16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4"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0FFAEE5E">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33D5B5B5">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四轮保养</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B334893">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5B63F0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1026519">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3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156F95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B627B9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CBFF4B7">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6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19A9C6A0">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1F7BDC9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3235792">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2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FBE79E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6A630E9">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F492EC7">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14DE20B">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1A6EE08">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FB29E0C">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63AD0061">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5FA92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 w:hRule="atLeast"/>
        </w:trPr>
        <w:tc>
          <w:tcPr>
            <w:tcW w:w="675" w:type="dxa"/>
            <w:tcBorders>
              <w:top w:val="nil"/>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14:paraId="2068A414">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35462657">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四轮定位</w:t>
            </w:r>
          </w:p>
        </w:tc>
        <w:tc>
          <w:tcPr>
            <w:tcW w:w="1117"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29F5FCEE">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次</w:t>
            </w:r>
          </w:p>
        </w:tc>
        <w:tc>
          <w:tcPr>
            <w:tcW w:w="120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F0A050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E7F4CCB">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3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4C286B87">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F21D16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262E3321">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311C880">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6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611B2A0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64D9DA1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54ACE720">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2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7E534B29">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3C0DD53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6E69E7D2">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170"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w:tcPr>
          <w:p w14:paraId="5F7E0EC5">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5B98D8D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7F51911E">
            <w:pPr>
              <w:jc w:val="center"/>
              <w:rPr>
                <w:rFonts w:hint="eastAsia" w:ascii="方正仿宋_GBK" w:hAnsi="方正仿宋_GBK" w:eastAsia="方正仿宋_GBK" w:cs="方正仿宋_GBK"/>
                <w:i w:val="0"/>
                <w:color w:val="000000"/>
                <w:kern w:val="2"/>
                <w:sz w:val="18"/>
                <w:szCs w:val="18"/>
                <w:u w:val="none"/>
                <w:lang w:val="en-US" w:eastAsia="zh-CN" w:bidi="ar-SA"/>
              </w:rPr>
            </w:pPr>
          </w:p>
        </w:tc>
        <w:tc>
          <w:tcPr>
            <w:tcW w:w="1095" w:type="dxa"/>
            <w:tcBorders>
              <w:top w:val="nil"/>
              <w:left w:val="nil"/>
              <w:bottom w:val="single" w:color="auto" w:sz="4" w:space="0"/>
              <w:right w:val="single" w:color="000000" w:sz="8"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0" w:space="0"/>
                  </wpsCustomData:diagonal>
                </wpsCustomData:diagonals>
              </mc:Choice>
            </mc:AlternateContent>
          </w:tcPr>
          <w:p w14:paraId="0CDBFDE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525485A">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4FCAC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04AA8B2">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2634E6D">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维修工时</w:t>
            </w:r>
          </w:p>
        </w:tc>
        <w:tc>
          <w:tcPr>
            <w:tcW w:w="11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B360296">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天</w:t>
            </w:r>
          </w:p>
        </w:tc>
        <w:tc>
          <w:tcPr>
            <w:tcW w:w="12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10754F6B">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80A2B0B">
            <w:pPr>
              <w:jc w:val="center"/>
              <w:rPr>
                <w:rFonts w:hint="eastAsia" w:ascii="方正仿宋_GBK" w:hAnsi="方正仿宋_GBK" w:eastAsia="方正仿宋_GBK" w:cs="方正仿宋_GBK"/>
                <w:i w:val="0"/>
                <w:color w:val="000000"/>
                <w:sz w:val="18"/>
                <w:szCs w:val="18"/>
                <w:u w:val="none"/>
                <w:lang w:val="en-US" w:eastAsia="zh-CN"/>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F2DEDF7">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F7F98A3">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43D80B81">
            <w:pPr>
              <w:jc w:val="center"/>
              <w:rPr>
                <w:rFonts w:hint="eastAsia" w:ascii="方正仿宋_GBK" w:hAnsi="方正仿宋_GBK" w:eastAsia="方正仿宋_GBK" w:cs="方正仿宋_GBK"/>
                <w:i w:val="0"/>
                <w:color w:val="000000"/>
                <w:sz w:val="18"/>
                <w:szCs w:val="18"/>
                <w:u w:val="none"/>
                <w:lang w:val="en-US" w:eastAsia="zh-CN"/>
              </w:rPr>
            </w:pPr>
          </w:p>
        </w:tc>
        <w:tc>
          <w:tcPr>
            <w:tcW w:w="10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2A54F7D">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DB1F26F">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1D14E92B">
            <w:pPr>
              <w:jc w:val="center"/>
              <w:rPr>
                <w:rFonts w:hint="eastAsia" w:ascii="方正仿宋_GBK" w:hAnsi="方正仿宋_GBK" w:eastAsia="方正仿宋_GBK" w:cs="方正仿宋_GBK"/>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DF42F96">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2F36E706">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2F86719A">
            <w:pPr>
              <w:jc w:val="center"/>
              <w:rPr>
                <w:rFonts w:hint="eastAsia" w:ascii="方正仿宋_GBK" w:hAnsi="方正仿宋_GBK" w:eastAsia="方正仿宋_GBK" w:cs="方正仿宋_GBK"/>
                <w:i w:val="0"/>
                <w:color w:val="000000"/>
                <w:sz w:val="18"/>
                <w:szCs w:val="18"/>
                <w:u w:val="none"/>
                <w:lang w:val="en-US" w:eastAsia="zh-CN"/>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AB6BA5F">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6E7569A">
            <w:pPr>
              <w:snapToGrid w:val="0"/>
              <w:spacing w:line="240" w:lineRule="auto"/>
              <w:jc w:val="center"/>
              <mc:AlternateContent>
                <mc:Choice Requires="wpsCustomData">
                  <wpsCustomData:diagonalParaType/>
                </mc:Choice>
              </mc:AlternateContent>
              <w:rPr>
                <w:rFonts w:hint="eastAsia" w:ascii="方正仿宋_GBK" w:hAnsi="方正仿宋_GBK" w:eastAsia="方正仿宋_GBK" w:cs="方正仿宋_GBK"/>
                <w:i w:val="0"/>
                <w:color w:val="000000"/>
                <w:sz w:val="18"/>
                <w:szCs w:val="18"/>
                <w:u w:val="none"/>
                <w:lang w:val="en-US" w:eastAsia="zh-CN"/>
              </w:rPr>
            </w:pPr>
          </w:p>
          <w:p w14:paraId="0CA37911">
            <w:pPr>
              <w:jc w:val="center"/>
              <w:rPr>
                <w:rFonts w:hint="eastAsia" w:ascii="方正仿宋_GBK" w:hAnsi="方正仿宋_GBK" w:eastAsia="方正仿宋_GBK" w:cs="方正仿宋_GBK"/>
                <w:i w:val="0"/>
                <w:color w:val="000000"/>
                <w:sz w:val="18"/>
                <w:szCs w:val="18"/>
                <w:u w:val="none"/>
                <w:lang w:val="en-US" w:eastAsia="zh-CN"/>
              </w:rPr>
            </w:pPr>
          </w:p>
        </w:tc>
        <w:tc>
          <w:tcPr>
            <w:tcW w:w="10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E7459A3">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B990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4" w:hRule="atLeast"/>
        </w:trPr>
        <w:tc>
          <w:tcPr>
            <w:tcW w:w="675" w:type="dxa"/>
            <w:tcBorders>
              <w:top w:val="single" w:color="auto" w:sz="4"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5631405C">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7FAD574">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小计</w:t>
            </w:r>
          </w:p>
        </w:tc>
        <w:tc>
          <w:tcPr>
            <w:tcW w:w="1117" w:type="dxa"/>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57C91B5">
            <w:pPr>
              <w:keepNext w:val="0"/>
              <w:keepLines w:val="0"/>
              <w:widowControl/>
              <w:suppressLineNumbers w:val="0"/>
              <w:jc w:val="center"/>
              <w:textAlignment w:val="cente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2235" w:type="dxa"/>
            <w:gridSpan w:val="2"/>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11C41EC8">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2235" w:type="dxa"/>
            <w:gridSpan w:val="2"/>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0396DFAE">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2340" w:type="dxa"/>
            <w:gridSpan w:val="2"/>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034A424">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2385" w:type="dxa"/>
            <w:gridSpan w:val="2"/>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3D90BC0C">
            <w:pPr>
              <w:jc w:val="center"/>
              <w:rPr>
                <w:rFonts w:hint="default" w:ascii="方正仿宋_GBK" w:hAnsi="方正仿宋_GBK" w:eastAsia="方正仿宋_GBK" w:cs="方正仿宋_GBK"/>
                <w:i w:val="0"/>
                <w:color w:val="000000"/>
                <w:kern w:val="2"/>
                <w:sz w:val="18"/>
                <w:szCs w:val="18"/>
                <w:u w:val="none"/>
                <w:lang w:val="en-US" w:eastAsia="zh-CN" w:bidi="ar-SA"/>
              </w:rPr>
            </w:pPr>
          </w:p>
        </w:tc>
        <w:tc>
          <w:tcPr>
            <w:tcW w:w="2190" w:type="dxa"/>
            <w:gridSpan w:val="2"/>
            <w:tcBorders>
              <w:top w:val="single" w:color="auto"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213BECCD">
            <w:pPr>
              <w:jc w:val="center"/>
              <w:rPr>
                <w:rFonts w:hint="default" w:ascii="方正仿宋_GBK" w:hAnsi="方正仿宋_GBK" w:eastAsia="方正仿宋_GBK" w:cs="方正仿宋_GBK"/>
                <w:i w:val="0"/>
                <w:color w:val="000000"/>
                <w:kern w:val="2"/>
                <w:sz w:val="18"/>
                <w:szCs w:val="18"/>
                <w:u w:val="none"/>
                <w:lang w:val="en-US" w:eastAsia="zh-CN" w:bidi="ar-SA"/>
              </w:rPr>
            </w:pPr>
          </w:p>
        </w:tc>
      </w:tr>
      <w:tr w14:paraId="01D5B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7" w:hRule="atLeast"/>
        </w:trPr>
        <w:tc>
          <w:tcPr>
            <w:tcW w:w="675" w:type="dxa"/>
            <w:tcBorders>
              <w:top w:val="nil"/>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14:paraId="3B4BD337">
            <w:pPr>
              <w:keepNext w:val="0"/>
              <w:keepLines w:val="0"/>
              <w:widowControl/>
              <w:numPr>
                <w:ilvl w:val="0"/>
                <w:numId w:val="3"/>
              </w:numPr>
              <w:suppressLineNumbers w:val="0"/>
              <w:ind w:left="425" w:leftChars="0" w:hanging="425" w:firstLineChars="0"/>
              <w:jc w:val="right"/>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p>
        </w:tc>
        <w:tc>
          <w:tcPr>
            <w:tcW w:w="173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444BF022">
            <w:pPr>
              <w:keepNext w:val="0"/>
              <w:keepLines w:val="0"/>
              <w:widowControl/>
              <w:suppressLineNumbers w:val="0"/>
              <w:jc w:val="center"/>
              <w:textAlignment w:val="center"/>
              <w:rPr>
                <w:rFonts w:hint="default"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pPr>
            <w:r>
              <w:rPr>
                <w:rFonts w:hint="eastAsia" w:ascii="方正仿宋_GBK" w:hAnsi="方正仿宋_GBK" w:eastAsia="方正仿宋_GBK" w:cs="方正仿宋_GBK"/>
                <w:i w:val="0"/>
                <w:color w:val="000000" w:themeColor="text1"/>
                <w:kern w:val="0"/>
                <w:sz w:val="18"/>
                <w:szCs w:val="18"/>
                <w:u w:val="none"/>
                <w:lang w:val="en-US" w:eastAsia="zh-CN" w:bidi="ar"/>
                <w14:textFill>
                  <w14:solidFill>
                    <w14:schemeClr w14:val="tx1"/>
                  </w14:solidFill>
                </w14:textFill>
              </w:rPr>
              <w:t>合计</w:t>
            </w:r>
          </w:p>
        </w:tc>
        <w:tc>
          <w:tcPr>
            <w:tcW w:w="12502" w:type="dxa"/>
            <w:gridSpan w:val="11"/>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14:paraId="2FC68833">
            <w:pPr>
              <w:jc w:val="center"/>
              <w:rPr>
                <w:rFonts w:hint="default" w:ascii="方正仿宋_GBK" w:hAnsi="方正仿宋_GBK" w:eastAsia="方正仿宋_GBK" w:cs="方正仿宋_GBK"/>
                <w:i w:val="0"/>
                <w:color w:val="000000"/>
                <w:kern w:val="2"/>
                <w:sz w:val="18"/>
                <w:szCs w:val="18"/>
                <w:u w:val="none"/>
                <w:lang w:val="en-US" w:eastAsia="zh-CN" w:bidi="ar-SA"/>
              </w:rPr>
            </w:pPr>
          </w:p>
        </w:tc>
      </w:tr>
    </w:tbl>
    <w:p w14:paraId="7D22D0F7">
      <w:pPr>
        <w:pStyle w:val="14"/>
        <w:rPr>
          <w:rFonts w:hint="eastAsia" w:hAnsi="宋体" w:cs="宋体"/>
          <w:b/>
          <w:sz w:val="24"/>
          <w:szCs w:val="24"/>
          <w:lang w:val="en-US" w:eastAsia="zh-CN"/>
        </w:rPr>
      </w:pPr>
    </w:p>
    <w:p w14:paraId="681303B3">
      <w:pPr>
        <w:pStyle w:val="14"/>
        <w:rPr>
          <w:rFonts w:hint="eastAsia" w:hAnsi="宋体" w:cs="宋体"/>
          <w:b/>
          <w:sz w:val="24"/>
          <w:szCs w:val="24"/>
          <w:lang w:val="en-US" w:eastAsia="zh-CN"/>
        </w:rPr>
      </w:pPr>
    </w:p>
    <w:p w14:paraId="66A27C2E">
      <w:pPr>
        <w:pStyle w:val="14"/>
        <w:rPr>
          <w:rFonts w:hint="eastAsia" w:asciiTheme="minorEastAsia" w:hAnsiTheme="minorEastAsia" w:eastAsiaTheme="minorEastAsia" w:cstheme="minorEastAsia"/>
          <w:b/>
          <w:bCs w:val="0"/>
          <w:sz w:val="24"/>
          <w:szCs w:val="24"/>
        </w:rPr>
      </w:pPr>
      <w:r>
        <w:rPr>
          <w:rFonts w:hint="eastAsia" w:hAnsi="宋体" w:cs="宋体"/>
          <w:b/>
          <w:sz w:val="24"/>
          <w:szCs w:val="24"/>
          <w:lang w:val="en-US" w:eastAsia="zh-CN"/>
        </w:rPr>
        <w:t>注：（1）</w:t>
      </w:r>
      <w:r>
        <w:rPr>
          <w:rFonts w:hint="eastAsia" w:asciiTheme="minorEastAsia" w:hAnsiTheme="minorEastAsia" w:eastAsiaTheme="minorEastAsia" w:cstheme="minorEastAsia"/>
          <w:b/>
          <w:bCs w:val="0"/>
          <w:sz w:val="24"/>
          <w:szCs w:val="24"/>
        </w:rPr>
        <w:t>此表装订在竞谈申请文件正本第一页。</w:t>
      </w:r>
    </w:p>
    <w:p w14:paraId="3596CAF9">
      <w:pPr>
        <w:numPr>
          <w:ilvl w:val="0"/>
          <w:numId w:val="0"/>
        </w:numPr>
        <w:spacing w:line="360" w:lineRule="auto"/>
        <w:ind w:firstLine="482" w:firstLineChars="200"/>
        <w:jc w:val="both"/>
        <w:rPr>
          <w:rFonts w:hint="eastAsia" w:asciiTheme="minorEastAsia" w:hAnsiTheme="minorEastAsia" w:eastAsiaTheme="minorEastAsia" w:cstheme="minorEastAsia"/>
          <w:b/>
          <w:bCs w:val="0"/>
          <w:sz w:val="24"/>
          <w:szCs w:val="24"/>
        </w:rPr>
      </w:pPr>
      <w:r>
        <w:rPr>
          <w:rFonts w:hint="eastAsia" w:asciiTheme="minorEastAsia" w:hAnsiTheme="minorEastAsia" w:cstheme="minorEastAsia"/>
          <w:b/>
          <w:bCs w:val="0"/>
          <w:sz w:val="24"/>
          <w:szCs w:val="24"/>
          <w:lang w:val="en-US" w:eastAsia="zh-CN"/>
        </w:rPr>
        <w:t>（2）</w:t>
      </w:r>
      <w:r>
        <w:rPr>
          <w:rFonts w:hint="eastAsia" w:asciiTheme="minorEastAsia" w:hAnsiTheme="minorEastAsia" w:eastAsiaTheme="minorEastAsia" w:cstheme="minorEastAsia"/>
          <w:b/>
          <w:bCs w:val="0"/>
          <w:sz w:val="24"/>
          <w:szCs w:val="24"/>
        </w:rPr>
        <w:t>此报价一律采用人民币报价。</w:t>
      </w:r>
    </w:p>
    <w:p w14:paraId="2C84E36A">
      <w:pPr>
        <w:numPr>
          <w:ilvl w:val="0"/>
          <w:numId w:val="0"/>
        </w:numPr>
        <w:spacing w:line="360" w:lineRule="auto"/>
        <w:ind w:firstLine="482" w:firstLineChars="200"/>
        <w:jc w:val="both"/>
        <w:rPr>
          <w:rFonts w:hint="default" w:asciiTheme="minorEastAsia" w:hAnsiTheme="minorEastAsia" w:cstheme="minorEastAsia"/>
          <w:b/>
          <w:bCs w:val="0"/>
          <w:sz w:val="24"/>
          <w:szCs w:val="24"/>
          <w:lang w:val="en-US" w:eastAsia="zh-CN"/>
        </w:rPr>
      </w:pPr>
      <w:r>
        <w:rPr>
          <w:rFonts w:hint="eastAsia" w:asciiTheme="minorEastAsia" w:hAnsiTheme="minorEastAsia" w:cstheme="minorEastAsia"/>
          <w:b/>
          <w:bCs w:val="0"/>
          <w:sz w:val="24"/>
          <w:szCs w:val="24"/>
          <w:lang w:val="en-US" w:eastAsia="zh-CN"/>
        </w:rPr>
        <w:t>（3）</w:t>
      </w:r>
      <w:r>
        <w:rPr>
          <w:rFonts w:hint="eastAsia" w:asciiTheme="minorEastAsia" w:hAnsiTheme="minorEastAsia" w:eastAsiaTheme="minorEastAsia" w:cstheme="minorEastAsia"/>
          <w:b/>
          <w:bCs w:val="0"/>
          <w:sz w:val="24"/>
          <w:szCs w:val="24"/>
          <w:lang w:val="en-US" w:eastAsia="zh-CN"/>
        </w:rPr>
        <w:t>按实际发生额进行结算</w:t>
      </w:r>
      <w:r>
        <w:rPr>
          <w:rFonts w:hint="eastAsia" w:asciiTheme="minorEastAsia" w:hAnsiTheme="minorEastAsia" w:cstheme="minorEastAsia"/>
          <w:b/>
          <w:bCs w:val="0"/>
          <w:sz w:val="24"/>
          <w:szCs w:val="24"/>
          <w:lang w:val="en-US" w:eastAsia="zh-CN"/>
        </w:rPr>
        <w:t>，原则上所维修的材料单价一律不准超过最终报价单价，</w:t>
      </w:r>
      <w:r>
        <w:rPr>
          <w:rFonts w:hint="eastAsia" w:asciiTheme="minorEastAsia" w:hAnsiTheme="minorEastAsia" w:cstheme="minorEastAsia"/>
          <w:b/>
          <w:bCs w:val="0"/>
          <w:sz w:val="24"/>
          <w:szCs w:val="24"/>
          <w:highlight w:val="none"/>
          <w:lang w:val="en-US" w:eastAsia="zh-CN"/>
        </w:rPr>
        <w:t>如超过，</w:t>
      </w:r>
      <w:r>
        <w:rPr>
          <w:rFonts w:hint="eastAsia" w:asciiTheme="minorEastAsia" w:hAnsiTheme="minorEastAsia" w:cstheme="minorEastAsia"/>
          <w:b/>
          <w:bCs w:val="0"/>
          <w:sz w:val="24"/>
          <w:szCs w:val="24"/>
          <w:lang w:val="en-US" w:eastAsia="zh-CN"/>
        </w:rPr>
        <w:t>严格参照最终报价单价进行结算。</w:t>
      </w:r>
    </w:p>
    <w:p w14:paraId="431817C3">
      <w:pPr>
        <w:pStyle w:val="14"/>
        <w:numPr>
          <w:ilvl w:val="0"/>
          <w:numId w:val="0"/>
        </w:numPr>
        <w:ind w:firstLine="482" w:firstLineChars="200"/>
        <w:jc w:val="both"/>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cstheme="minorEastAsia"/>
          <w:b/>
          <w:bCs w:val="0"/>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税率</w:t>
      </w:r>
      <w:r>
        <w:rPr>
          <w:rFonts w:hint="eastAsia" w:asciiTheme="minorEastAsia" w:hAnsiTheme="minorEastAsia" w:eastAsiaTheme="minorEastAsia" w:cstheme="minorEastAsia"/>
          <w:b/>
          <w:bCs w:val="0"/>
          <w:color w:val="000000" w:themeColor="text1"/>
          <w:sz w:val="24"/>
          <w:szCs w:val="24"/>
          <w14:textFill>
            <w14:solidFill>
              <w14:schemeClr w14:val="tx1"/>
            </w14:solidFill>
          </w14:textFill>
        </w:rPr>
        <w:t>___</w:t>
      </w: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%，发票为增值税专用发票。</w:t>
      </w:r>
      <w:r>
        <w:rPr>
          <w:rFonts w:hint="eastAsia" w:asciiTheme="minorEastAsia" w:hAnsiTheme="minorEastAsia" w:eastAsiaTheme="minorEastAsia" w:cstheme="minorEastAsia"/>
          <w:b/>
          <w:bCs w:val="0"/>
          <w:sz w:val="24"/>
          <w:szCs w:val="24"/>
        </w:rPr>
        <w:t xml:space="preserve"> </w:t>
      </w:r>
    </w:p>
    <w:p w14:paraId="2F2E80BF">
      <w:pPr>
        <w:widowControl/>
        <w:spacing w:line="360" w:lineRule="auto"/>
        <w:ind w:firstLine="9156" w:firstLineChars="3800"/>
        <w:jc w:val="left"/>
        <w:rPr>
          <w:rFonts w:hint="eastAsia" w:ascii="宋体" w:hAnsi="宋体" w:cs="宋体"/>
          <w:b/>
          <w:bCs/>
          <w:kern w:val="0"/>
          <w:sz w:val="24"/>
          <w:szCs w:val="24"/>
        </w:rPr>
      </w:pPr>
    </w:p>
    <w:p w14:paraId="5F755540">
      <w:pPr>
        <w:widowControl/>
        <w:spacing w:line="360" w:lineRule="auto"/>
        <w:ind w:firstLine="9156" w:firstLineChars="3800"/>
        <w:jc w:val="left"/>
        <w:rPr>
          <w:rFonts w:ascii="宋体" w:hAnsi="宋体" w:cs="宋体"/>
          <w:b/>
          <w:bCs/>
          <w:kern w:val="0"/>
          <w:sz w:val="24"/>
          <w:szCs w:val="24"/>
          <w:u w:val="single"/>
        </w:rPr>
      </w:pPr>
      <w:r>
        <w:rPr>
          <w:rFonts w:hint="eastAsia" w:ascii="宋体" w:hAnsi="宋体" w:cs="宋体"/>
          <w:b/>
          <w:bCs/>
          <w:kern w:val="0"/>
          <w:sz w:val="24"/>
          <w:szCs w:val="24"/>
        </w:rPr>
        <w:t>竞谈申请人全称(盖公章)：</w:t>
      </w:r>
    </w:p>
    <w:p w14:paraId="0A89FE31">
      <w:pPr>
        <w:widowControl/>
        <w:spacing w:line="360" w:lineRule="auto"/>
        <w:jc w:val="left"/>
        <w:rPr>
          <w:rFonts w:ascii="宋体" w:hAnsi="宋体" w:cs="宋体"/>
          <w:b/>
          <w:bCs/>
          <w:kern w:val="0"/>
          <w:sz w:val="24"/>
          <w:szCs w:val="24"/>
        </w:rPr>
      </w:pPr>
    </w:p>
    <w:p w14:paraId="65A5B3E0">
      <w:pPr>
        <w:widowControl/>
        <w:spacing w:line="360" w:lineRule="auto"/>
        <w:ind w:firstLine="8433" w:firstLineChars="3500"/>
        <w:jc w:val="left"/>
        <w:rPr>
          <w:rFonts w:hint="eastAsia" w:ascii="宋体" w:hAnsi="宋体" w:cs="宋体"/>
          <w:b/>
          <w:bCs/>
          <w:kern w:val="0"/>
          <w:sz w:val="24"/>
          <w:szCs w:val="24"/>
        </w:rPr>
      </w:pPr>
      <w:r>
        <w:rPr>
          <w:rFonts w:hint="eastAsia" w:ascii="宋体" w:hAnsi="宋体" w:cs="宋体"/>
          <w:b/>
          <w:bCs/>
          <w:kern w:val="0"/>
          <w:sz w:val="24"/>
          <w:szCs w:val="24"/>
        </w:rPr>
        <w:t>法定代表人或授权委托代理人（签字或盖章）</w:t>
      </w:r>
    </w:p>
    <w:p w14:paraId="63103466">
      <w:pPr>
        <w:widowControl/>
        <w:spacing w:line="360" w:lineRule="auto"/>
        <w:ind w:firstLine="8915" w:firstLineChars="3700"/>
        <w:jc w:val="left"/>
        <w:rPr>
          <w:rFonts w:hint="default" w:ascii="宋体" w:hAnsi="宋体" w:cs="宋体"/>
          <w:b/>
          <w:bCs/>
          <w:kern w:val="0"/>
          <w:sz w:val="24"/>
          <w:szCs w:val="24"/>
          <w:lang w:val="en-US" w:eastAsia="zh-CN"/>
        </w:rPr>
        <w:sectPr>
          <w:type w:val="continuous"/>
          <w:pgSz w:w="16838" w:h="11906" w:orient="landscape"/>
          <w:pgMar w:top="1134" w:right="1134" w:bottom="1134" w:left="1134" w:header="454" w:footer="454" w:gutter="0"/>
          <w:cols w:space="0" w:num="1"/>
          <w:rtlGutter w:val="0"/>
          <w:docGrid w:linePitch="312" w:charSpace="0"/>
        </w:sectPr>
      </w:pPr>
      <w:r>
        <w:rPr>
          <w:rFonts w:hint="eastAsia" w:ascii="宋体" w:hAnsi="宋体" w:cs="宋体"/>
          <w:b/>
          <w:bCs/>
          <w:kern w:val="0"/>
          <w:sz w:val="24"/>
          <w:szCs w:val="24"/>
        </w:rPr>
        <w:t>日    期：     年   月    日</w:t>
      </w:r>
    </w:p>
    <w:p w14:paraId="09610087">
      <w:pPr>
        <w:widowControl/>
        <w:spacing w:line="360" w:lineRule="auto"/>
        <w:ind w:firstLine="8880" w:firstLineChars="3700"/>
        <w:jc w:val="left"/>
        <w:rPr>
          <w:rFonts w:hint="eastAsia" w:ascii="宋体" w:hAnsi="宋体" w:cs="宋体"/>
          <w:kern w:val="0"/>
          <w:sz w:val="24"/>
          <w:szCs w:val="24"/>
        </w:rPr>
      </w:pPr>
    </w:p>
    <w:p w14:paraId="140A5D64">
      <w:pPr>
        <w:widowControl/>
        <w:spacing w:line="360" w:lineRule="auto"/>
        <w:ind w:firstLine="8880" w:firstLineChars="3700"/>
        <w:jc w:val="left"/>
        <w:rPr>
          <w:rFonts w:hint="default" w:ascii="宋体" w:hAnsi="宋体" w:cs="宋体"/>
          <w:kern w:val="0"/>
          <w:sz w:val="24"/>
          <w:szCs w:val="24"/>
          <w:lang w:val="en-US" w:eastAsia="zh-CN"/>
        </w:rPr>
        <w:sectPr>
          <w:type w:val="continuous"/>
          <w:pgSz w:w="16838" w:h="11906" w:orient="landscape"/>
          <w:pgMar w:top="1134" w:right="1134" w:bottom="1134" w:left="1134" w:header="454" w:footer="454" w:gutter="0"/>
          <w:cols w:space="0" w:num="1"/>
          <w:rtlGutter w:val="0"/>
          <w:docGrid w:linePitch="312" w:charSpace="0"/>
        </w:sectPr>
      </w:pPr>
    </w:p>
    <w:p w14:paraId="3756CF94">
      <w:pPr>
        <w:jc w:val="both"/>
        <w:rPr>
          <w:rFonts w:hint="eastAsia"/>
          <w:b/>
          <w:bCs/>
          <w:sz w:val="30"/>
          <w:szCs w:val="30"/>
        </w:rPr>
      </w:pPr>
    </w:p>
    <w:p w14:paraId="32C5A2BD">
      <w:pPr>
        <w:jc w:val="center"/>
        <w:rPr>
          <w:rFonts w:hint="eastAsia"/>
          <w:b/>
          <w:bCs/>
          <w:sz w:val="30"/>
          <w:szCs w:val="30"/>
        </w:rPr>
      </w:pPr>
    </w:p>
    <w:p w14:paraId="3C7A8074">
      <w:pPr>
        <w:ind w:firstLine="3915" w:firstLineChars="1300"/>
        <w:jc w:val="both"/>
        <w:rPr>
          <w:rFonts w:ascii="宋体" w:hAnsi="宋体" w:cs="宋体"/>
          <w:b/>
          <w:bCs/>
          <w:sz w:val="30"/>
          <w:szCs w:val="30"/>
        </w:rPr>
      </w:pPr>
      <w:r>
        <w:rPr>
          <w:rFonts w:hint="eastAsia"/>
          <w:b/>
          <w:bCs/>
          <w:sz w:val="30"/>
          <w:szCs w:val="30"/>
          <w:lang w:val="en-US" w:eastAsia="zh-CN"/>
        </w:rPr>
        <w:t>二、</w:t>
      </w:r>
      <w:r>
        <w:rPr>
          <w:rFonts w:hint="eastAsia"/>
          <w:b/>
          <w:bCs/>
          <w:sz w:val="30"/>
          <w:szCs w:val="30"/>
        </w:rPr>
        <w:t>竞谈函</w:t>
      </w:r>
    </w:p>
    <w:p w14:paraId="273DC5DC">
      <w:pPr>
        <w:tabs>
          <w:tab w:val="left" w:pos="7560"/>
        </w:tabs>
        <w:spacing w:line="360" w:lineRule="auto"/>
        <w:rPr>
          <w:rFonts w:ascii="宋体" w:hAnsi="宋体" w:cs="宋体"/>
          <w:sz w:val="24"/>
          <w:szCs w:val="24"/>
        </w:rPr>
      </w:pPr>
      <w:bookmarkStart w:id="35" w:name="_Toc48995845"/>
      <w:bookmarkStart w:id="36" w:name="_Toc198021514"/>
      <w:bookmarkStart w:id="37" w:name="_Toc47418725"/>
      <w:bookmarkStart w:id="38" w:name="_Toc48791229"/>
      <w:bookmarkStart w:id="39" w:name="_Toc49019230"/>
      <w:bookmarkStart w:id="40" w:name="_Toc47418932"/>
      <w:bookmarkStart w:id="41" w:name="_Toc47261879"/>
      <w:bookmarkStart w:id="42" w:name="_Toc47261684"/>
      <w:bookmarkStart w:id="43" w:name="_Toc47418249"/>
      <w:bookmarkStart w:id="44" w:name="_Toc47262063"/>
    </w:p>
    <w:p w14:paraId="6987FDE4">
      <w:pPr>
        <w:tabs>
          <w:tab w:val="left" w:pos="7560"/>
        </w:tabs>
        <w:spacing w:line="360" w:lineRule="auto"/>
        <w:rPr>
          <w:rFonts w:ascii="宋体" w:hAnsi="宋体" w:cs="宋体"/>
          <w:sz w:val="24"/>
          <w:szCs w:val="24"/>
        </w:rPr>
      </w:pPr>
      <w:r>
        <w:rPr>
          <w:rFonts w:hint="eastAsia" w:ascii="宋体" w:hAnsi="宋体" w:cs="宋体"/>
          <w:sz w:val="24"/>
          <w:szCs w:val="24"/>
        </w:rPr>
        <w:t xml:space="preserve">致：   {采购人名称}   </w:t>
      </w:r>
    </w:p>
    <w:p w14:paraId="28222FB0">
      <w:pPr>
        <w:tabs>
          <w:tab w:val="left" w:pos="7560"/>
        </w:tabs>
        <w:spacing w:line="360" w:lineRule="auto"/>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根据你方竞谈项目编号为</w:t>
      </w:r>
      <w:r>
        <w:rPr>
          <w:rFonts w:hint="eastAsia" w:ascii="宋体" w:hAnsi="宋体" w:cs="宋体"/>
          <w:sz w:val="24"/>
          <w:szCs w:val="24"/>
          <w:u w:val="single"/>
        </w:rPr>
        <w:t xml:space="preserve">  {项目编号}  </w:t>
      </w:r>
      <w:r>
        <w:rPr>
          <w:rFonts w:hint="eastAsia" w:ascii="宋体" w:hAnsi="宋体" w:cs="宋体"/>
          <w:sz w:val="24"/>
          <w:szCs w:val="24"/>
        </w:rPr>
        <w:t>的</w:t>
      </w:r>
      <w:r>
        <w:rPr>
          <w:rFonts w:hint="eastAsia" w:ascii="宋体" w:hAnsi="宋体" w:cs="宋体"/>
          <w:sz w:val="24"/>
          <w:szCs w:val="24"/>
          <w:u w:val="single"/>
        </w:rPr>
        <w:t xml:space="preserve">  {竞谈项目名称}  </w:t>
      </w:r>
      <w:r>
        <w:rPr>
          <w:rFonts w:hint="eastAsia" w:ascii="宋体" w:hAnsi="宋体" w:cs="宋体"/>
          <w:sz w:val="24"/>
          <w:szCs w:val="24"/>
        </w:rPr>
        <w:t>竞谈文件，经研究上述竞谈文件的竞谈须知及其他有关文件后，我方愿承包上述项目，并承担任何服务质量缺陷责任。</w:t>
      </w:r>
    </w:p>
    <w:p w14:paraId="624EDA32">
      <w:pPr>
        <w:spacing w:line="360" w:lineRule="auto"/>
        <w:ind w:firstLine="480" w:firstLineChars="200"/>
        <w:rPr>
          <w:rFonts w:ascii="宋体" w:hAnsi="宋体" w:cs="宋体"/>
          <w:sz w:val="24"/>
          <w:szCs w:val="24"/>
        </w:rPr>
      </w:pPr>
      <w:r>
        <w:rPr>
          <w:rFonts w:hint="eastAsia" w:ascii="宋体" w:hAnsi="宋体" w:cs="宋体"/>
          <w:sz w:val="24"/>
          <w:szCs w:val="24"/>
        </w:rPr>
        <w:t>服务期限承诺；</w:t>
      </w:r>
    </w:p>
    <w:p w14:paraId="58EF9866">
      <w:pPr>
        <w:spacing w:line="360" w:lineRule="auto"/>
        <w:ind w:firstLine="480" w:firstLineChars="200"/>
        <w:rPr>
          <w:rFonts w:ascii="宋体" w:hAnsi="宋体" w:cs="宋体"/>
          <w:sz w:val="24"/>
          <w:szCs w:val="24"/>
        </w:rPr>
      </w:pPr>
    </w:p>
    <w:p w14:paraId="452C6495">
      <w:pPr>
        <w:spacing w:line="360" w:lineRule="auto"/>
        <w:ind w:firstLine="480" w:firstLineChars="200"/>
        <w:rPr>
          <w:rFonts w:ascii="宋体" w:hAnsi="宋体" w:cs="宋体"/>
          <w:sz w:val="24"/>
          <w:szCs w:val="24"/>
        </w:rPr>
      </w:pPr>
    </w:p>
    <w:p w14:paraId="441CD60B">
      <w:pPr>
        <w:spacing w:line="360" w:lineRule="auto"/>
        <w:ind w:firstLine="480" w:firstLineChars="200"/>
        <w:rPr>
          <w:rFonts w:ascii="宋体" w:hAnsi="宋体" w:cs="宋体"/>
          <w:sz w:val="24"/>
          <w:szCs w:val="24"/>
        </w:rPr>
      </w:pPr>
      <w:r>
        <w:rPr>
          <w:rFonts w:hint="eastAsia" w:ascii="宋体" w:hAnsi="宋体" w:cs="宋体"/>
          <w:sz w:val="24"/>
          <w:szCs w:val="24"/>
        </w:rPr>
        <w:t>服务质量承诺：</w:t>
      </w:r>
    </w:p>
    <w:p w14:paraId="3F2D5C03">
      <w:pPr>
        <w:spacing w:line="360" w:lineRule="auto"/>
        <w:ind w:firstLine="480" w:firstLineChars="200"/>
        <w:rPr>
          <w:rFonts w:ascii="宋体" w:hAnsi="宋体" w:cs="宋体"/>
          <w:sz w:val="24"/>
          <w:szCs w:val="24"/>
        </w:rPr>
      </w:pPr>
    </w:p>
    <w:p w14:paraId="44F6D98F">
      <w:pPr>
        <w:spacing w:line="360" w:lineRule="auto"/>
        <w:ind w:firstLine="480" w:firstLineChars="200"/>
        <w:rPr>
          <w:rFonts w:ascii="宋体" w:hAnsi="宋体" w:cs="宋体"/>
          <w:sz w:val="24"/>
          <w:szCs w:val="24"/>
        </w:rPr>
      </w:pPr>
    </w:p>
    <w:p w14:paraId="5A713139">
      <w:pPr>
        <w:spacing w:line="360" w:lineRule="auto"/>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我方承诺在竞谈文件规定的有效期内不修改、撤销竞谈文件。</w:t>
      </w:r>
    </w:p>
    <w:p w14:paraId="03BDCFFE">
      <w:pPr>
        <w:spacing w:line="360" w:lineRule="auto"/>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如我方入围：</w:t>
      </w:r>
    </w:p>
    <w:p w14:paraId="3A642BE0">
      <w:pPr>
        <w:spacing w:line="360" w:lineRule="auto"/>
        <w:ind w:firstLine="480" w:firstLineChars="200"/>
        <w:rPr>
          <w:rFonts w:ascii="宋体" w:hAnsi="宋体" w:cs="宋体"/>
          <w:sz w:val="24"/>
          <w:szCs w:val="24"/>
        </w:rPr>
      </w:pPr>
      <w:r>
        <w:rPr>
          <w:rFonts w:hint="eastAsia" w:ascii="宋体" w:hAnsi="宋体" w:cs="宋体"/>
          <w:sz w:val="24"/>
          <w:szCs w:val="24"/>
        </w:rPr>
        <w:t>（1）我方承诺在收到入围通知书后，在入围通知书规定的期限内与你方签订合同。</w:t>
      </w:r>
    </w:p>
    <w:p w14:paraId="1AB378D1">
      <w:pPr>
        <w:spacing w:line="360" w:lineRule="auto"/>
        <w:ind w:firstLine="480" w:firstLineChars="200"/>
        <w:rPr>
          <w:rFonts w:ascii="宋体" w:hAnsi="宋体" w:cs="宋体"/>
          <w:b w:val="0"/>
          <w:bCs w:val="0"/>
          <w:color w:val="auto"/>
          <w:sz w:val="24"/>
          <w:szCs w:val="24"/>
        </w:rPr>
      </w:pPr>
      <w:r>
        <w:rPr>
          <w:rFonts w:hint="eastAsia" w:ascii="宋体" w:hAnsi="宋体" w:cs="宋体"/>
          <w:sz w:val="24"/>
          <w:szCs w:val="24"/>
        </w:rPr>
        <w:t>（2）我方承诺若我方入围将按照竞谈文件的规定签订合同后，</w:t>
      </w:r>
      <w:r>
        <w:rPr>
          <w:rFonts w:hint="eastAsia" w:ascii="宋体" w:hAnsi="宋体" w:cs="宋体"/>
          <w:b w:val="0"/>
          <w:bCs w:val="0"/>
          <w:color w:val="auto"/>
          <w:sz w:val="24"/>
          <w:szCs w:val="24"/>
        </w:rPr>
        <w:t>出具税率为合规性增值税</w:t>
      </w:r>
      <w:r>
        <w:rPr>
          <w:rFonts w:hint="eastAsia" w:ascii="宋体" w:hAnsi="宋体" w:cs="宋体"/>
          <w:b w:val="0"/>
          <w:bCs w:val="0"/>
          <w:color w:val="auto"/>
          <w:sz w:val="24"/>
          <w:szCs w:val="24"/>
          <w:lang w:val="en-US" w:eastAsia="zh-CN"/>
        </w:rPr>
        <w:t>专用</w:t>
      </w:r>
      <w:r>
        <w:rPr>
          <w:rFonts w:hint="eastAsia" w:ascii="宋体" w:hAnsi="宋体" w:cs="宋体"/>
          <w:b w:val="0"/>
          <w:bCs w:val="0"/>
          <w:color w:val="auto"/>
          <w:sz w:val="24"/>
          <w:szCs w:val="24"/>
        </w:rPr>
        <w:t>发票。</w:t>
      </w:r>
    </w:p>
    <w:p w14:paraId="64707421">
      <w:pPr>
        <w:spacing w:line="360" w:lineRule="auto"/>
        <w:ind w:firstLine="480" w:firstLineChars="200"/>
        <w:rPr>
          <w:rFonts w:ascii="宋体" w:hAnsi="宋体" w:cs="宋体"/>
          <w:sz w:val="24"/>
          <w:szCs w:val="24"/>
        </w:rPr>
      </w:pPr>
      <w:r>
        <w:rPr>
          <w:rFonts w:hint="eastAsia" w:ascii="宋体" w:hAnsi="宋体" w:cs="宋体"/>
          <w:sz w:val="24"/>
          <w:szCs w:val="24"/>
        </w:rPr>
        <w:t>（3）我方承诺在合同约定的期限内完成合同服务项目内容。</w:t>
      </w:r>
    </w:p>
    <w:p w14:paraId="13F7EBB7">
      <w:pPr>
        <w:spacing w:line="360" w:lineRule="auto"/>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我方在此声明，所递交的竞谈申请文件及有关资料内容完整、真实和准确。</w:t>
      </w:r>
    </w:p>
    <w:p w14:paraId="7850D7FC">
      <w:pPr>
        <w:spacing w:line="500" w:lineRule="exact"/>
        <w:ind w:firstLine="480" w:firstLineChars="200"/>
        <w:rPr>
          <w:rFonts w:ascii="宋体" w:hAnsi="宋体" w:cs="宋体"/>
          <w:sz w:val="24"/>
          <w:szCs w:val="24"/>
        </w:rPr>
      </w:pPr>
      <w:r>
        <w:rPr>
          <w:rFonts w:hint="eastAsia" w:ascii="宋体" w:hAnsi="宋体" w:cs="宋体"/>
          <w:sz w:val="24"/>
          <w:szCs w:val="24"/>
        </w:rPr>
        <w:t>5</w:t>
      </w:r>
      <w:r>
        <w:rPr>
          <w:rFonts w:hint="eastAsia" w:ascii="宋体" w:hAnsi="宋体" w:cs="宋体"/>
          <w:sz w:val="24"/>
          <w:szCs w:val="24"/>
          <w:lang w:val="en-US" w:eastAsia="zh-CN"/>
        </w:rPr>
        <w:t>.</w:t>
      </w:r>
      <w:r>
        <w:rPr>
          <w:rFonts w:hint="eastAsia" w:ascii="宋体" w:hAnsi="宋体" w:cs="宋体"/>
          <w:sz w:val="24"/>
          <w:szCs w:val="24"/>
        </w:rPr>
        <w:t>（其他补充说明）。</w:t>
      </w:r>
    </w:p>
    <w:p w14:paraId="1FE04320">
      <w:pPr>
        <w:spacing w:line="360" w:lineRule="auto"/>
        <w:ind w:firstLine="490"/>
        <w:rPr>
          <w:rFonts w:ascii="宋体" w:hAnsi="宋体" w:cs="宋体"/>
          <w:sz w:val="24"/>
          <w:szCs w:val="24"/>
        </w:rPr>
      </w:pPr>
    </w:p>
    <w:p w14:paraId="33C9837D">
      <w:pPr>
        <w:spacing w:line="276" w:lineRule="auto"/>
        <w:ind w:firstLine="480" w:firstLineChars="200"/>
        <w:rPr>
          <w:rFonts w:ascii="宋体" w:hAnsi="宋体" w:cs="宋体"/>
          <w:sz w:val="24"/>
          <w:szCs w:val="24"/>
        </w:rPr>
      </w:pPr>
    </w:p>
    <w:p w14:paraId="00AB9021">
      <w:pPr>
        <w:spacing w:line="276" w:lineRule="auto"/>
        <w:ind w:firstLine="480" w:firstLineChars="200"/>
        <w:rPr>
          <w:rFonts w:ascii="宋体" w:hAnsi="宋体" w:cs="宋体"/>
          <w:sz w:val="24"/>
          <w:szCs w:val="24"/>
        </w:rPr>
      </w:pPr>
    </w:p>
    <w:p w14:paraId="012763B4">
      <w:pPr>
        <w:spacing w:line="276" w:lineRule="auto"/>
        <w:ind w:firstLine="480" w:firstLineChars="200"/>
        <w:rPr>
          <w:rFonts w:ascii="宋体" w:hAnsi="宋体" w:cs="宋体"/>
          <w:sz w:val="24"/>
          <w:szCs w:val="24"/>
        </w:rPr>
      </w:pPr>
      <w:r>
        <w:rPr>
          <w:rFonts w:hint="eastAsia" w:ascii="宋体" w:hAnsi="宋体" w:cs="宋体"/>
          <w:sz w:val="24"/>
          <w:szCs w:val="24"/>
        </w:rPr>
        <w:t>竞谈申请人：（盖章）</w:t>
      </w:r>
    </w:p>
    <w:p w14:paraId="3272392F">
      <w:pPr>
        <w:spacing w:line="276" w:lineRule="auto"/>
        <w:ind w:firstLine="480" w:firstLineChars="200"/>
        <w:rPr>
          <w:rFonts w:ascii="宋体" w:hAnsi="宋体" w:cs="宋体"/>
          <w:sz w:val="24"/>
          <w:szCs w:val="24"/>
        </w:rPr>
      </w:pPr>
    </w:p>
    <w:p w14:paraId="11CCC2A9">
      <w:pPr>
        <w:spacing w:line="276" w:lineRule="auto"/>
        <w:ind w:firstLine="480" w:firstLineChars="200"/>
        <w:rPr>
          <w:rFonts w:ascii="宋体" w:hAnsi="宋体" w:cs="宋体"/>
          <w:sz w:val="24"/>
          <w:szCs w:val="24"/>
        </w:rPr>
      </w:pPr>
      <w:r>
        <w:rPr>
          <w:rFonts w:hint="eastAsia" w:ascii="宋体" w:hAnsi="宋体" w:cs="宋体"/>
          <w:sz w:val="24"/>
          <w:szCs w:val="24"/>
        </w:rPr>
        <w:t>法定代表人或其授权代理人：（签字或盖章）</w:t>
      </w:r>
    </w:p>
    <w:p w14:paraId="65FF650A">
      <w:pPr>
        <w:spacing w:line="276" w:lineRule="auto"/>
        <w:ind w:firstLine="480" w:firstLineChars="200"/>
        <w:rPr>
          <w:rFonts w:ascii="宋体" w:hAnsi="宋体" w:cs="宋体"/>
          <w:sz w:val="24"/>
          <w:szCs w:val="24"/>
        </w:rPr>
      </w:pPr>
    </w:p>
    <w:p w14:paraId="3A128A50">
      <w:pPr>
        <w:spacing w:line="276" w:lineRule="auto"/>
        <w:ind w:firstLine="480" w:firstLineChars="200"/>
        <w:rPr>
          <w:rFonts w:hint="eastAsia" w:ascii="宋体" w:hAnsi="宋体" w:cs="宋体"/>
          <w:sz w:val="24"/>
          <w:szCs w:val="24"/>
        </w:rPr>
      </w:pPr>
      <w:r>
        <w:rPr>
          <w:rFonts w:hint="eastAsia" w:ascii="宋体" w:hAnsi="宋体" w:cs="宋体"/>
          <w:sz w:val="24"/>
          <w:szCs w:val="24"/>
        </w:rPr>
        <w:t>日　期：    年    月    日</w:t>
      </w:r>
      <w:bookmarkEnd w:id="35"/>
      <w:bookmarkEnd w:id="36"/>
      <w:bookmarkEnd w:id="37"/>
      <w:bookmarkEnd w:id="38"/>
      <w:bookmarkEnd w:id="39"/>
      <w:bookmarkEnd w:id="40"/>
      <w:bookmarkEnd w:id="41"/>
      <w:bookmarkEnd w:id="42"/>
      <w:bookmarkEnd w:id="43"/>
      <w:bookmarkEnd w:id="44"/>
      <w:bookmarkStart w:id="45" w:name="_Toc48995847"/>
      <w:bookmarkStart w:id="46" w:name="_Toc48791231"/>
      <w:bookmarkStart w:id="47" w:name="_Toc47418251"/>
      <w:bookmarkStart w:id="48" w:name="_Toc47261686"/>
      <w:bookmarkStart w:id="49" w:name="_Toc198021516"/>
      <w:bookmarkStart w:id="50" w:name="_Toc49019232"/>
      <w:bookmarkStart w:id="51" w:name="_Toc47262065"/>
      <w:bookmarkStart w:id="52" w:name="_Toc47418727"/>
      <w:bookmarkStart w:id="53" w:name="_Toc47418934"/>
      <w:bookmarkStart w:id="54" w:name="_Toc47261881"/>
      <w:bookmarkStart w:id="55" w:name="_Toc203648064"/>
    </w:p>
    <w:p w14:paraId="79BB7FA5">
      <w:pPr>
        <w:pStyle w:val="14"/>
        <w:rPr>
          <w:rFonts w:hint="eastAsia" w:ascii="宋体" w:hAnsi="宋体" w:cs="宋体"/>
          <w:sz w:val="24"/>
          <w:szCs w:val="24"/>
        </w:rPr>
      </w:pPr>
    </w:p>
    <w:p w14:paraId="62377D4F">
      <w:pPr>
        <w:pStyle w:val="14"/>
        <w:rPr>
          <w:rFonts w:hint="eastAsia" w:ascii="宋体" w:hAnsi="宋体" w:cs="宋体"/>
          <w:sz w:val="24"/>
          <w:szCs w:val="24"/>
        </w:rPr>
      </w:pPr>
    </w:p>
    <w:bookmarkEnd w:id="45"/>
    <w:bookmarkEnd w:id="46"/>
    <w:bookmarkEnd w:id="47"/>
    <w:bookmarkEnd w:id="48"/>
    <w:bookmarkEnd w:id="49"/>
    <w:bookmarkEnd w:id="50"/>
    <w:bookmarkEnd w:id="51"/>
    <w:bookmarkEnd w:id="52"/>
    <w:bookmarkEnd w:id="53"/>
    <w:bookmarkEnd w:id="54"/>
    <w:bookmarkEnd w:id="55"/>
    <w:p w14:paraId="1A2D8591">
      <w:pPr>
        <w:pStyle w:val="14"/>
        <w:jc w:val="center"/>
        <w:rPr>
          <w:rFonts w:hint="eastAsia" w:hAnsi="宋体" w:cs="宋体"/>
          <w:kern w:val="0"/>
          <w:sz w:val="36"/>
          <w:szCs w:val="36"/>
          <w:lang w:val="en-US" w:eastAsia="zh-CN"/>
        </w:rPr>
      </w:pPr>
    </w:p>
    <w:p w14:paraId="0AF43FCF">
      <w:pPr>
        <w:pStyle w:val="14"/>
        <w:jc w:val="both"/>
        <w:rPr>
          <w:rFonts w:hint="eastAsia"/>
          <w:b/>
          <w:bCs/>
          <w:sz w:val="30"/>
          <w:szCs w:val="30"/>
        </w:rPr>
      </w:pPr>
    </w:p>
    <w:p w14:paraId="1393FB0C">
      <w:pPr>
        <w:widowControl/>
        <w:spacing w:line="360" w:lineRule="auto"/>
        <w:jc w:val="left"/>
        <w:rPr>
          <w:rFonts w:ascii="宋体" w:hAnsi="宋体" w:cs="宋体"/>
        </w:rPr>
      </w:pPr>
      <w:r>
        <w:rPr>
          <w:rFonts w:hint="eastAsia"/>
          <w:b/>
          <w:bCs/>
          <w:sz w:val="32"/>
          <w:szCs w:val="32"/>
        </w:rPr>
        <w:br w:type="page"/>
      </w:r>
    </w:p>
    <w:p w14:paraId="764C5D6A">
      <w:pPr>
        <w:pStyle w:val="4"/>
        <w:spacing w:before="0" w:after="0" w:line="360" w:lineRule="auto"/>
        <w:jc w:val="center"/>
        <w:rPr>
          <w:rFonts w:ascii="宋体" w:hAnsi="宋体" w:cs="宋体"/>
          <w:w w:val="90"/>
        </w:rPr>
      </w:pPr>
      <w:bookmarkStart w:id="56" w:name="_Toc15110"/>
      <w:bookmarkStart w:id="57" w:name="_Toc27096"/>
      <w:bookmarkStart w:id="58" w:name="_Toc19044"/>
      <w:bookmarkStart w:id="59" w:name="_Toc47261885"/>
      <w:bookmarkStart w:id="60" w:name="_Toc48995851"/>
      <w:bookmarkStart w:id="61" w:name="_Toc198021519"/>
      <w:bookmarkStart w:id="62" w:name="_Toc47418731"/>
      <w:bookmarkStart w:id="63" w:name="_Toc49019236"/>
      <w:bookmarkStart w:id="64" w:name="_Toc47261690"/>
      <w:bookmarkStart w:id="65" w:name="_Toc48791235"/>
      <w:bookmarkStart w:id="66" w:name="_Toc47262069"/>
      <w:bookmarkStart w:id="67" w:name="_Toc47418938"/>
      <w:bookmarkStart w:id="68" w:name="_Toc47418255"/>
      <w:r>
        <w:rPr>
          <w:rFonts w:hint="eastAsia"/>
        </w:rPr>
        <w:t>第</w:t>
      </w:r>
      <w:r>
        <w:rPr>
          <w:rFonts w:hint="eastAsia"/>
          <w:lang w:val="en-US" w:eastAsia="zh-CN"/>
        </w:rPr>
        <w:t>四</w:t>
      </w:r>
      <w:r>
        <w:rPr>
          <w:rFonts w:hint="eastAsia"/>
        </w:rPr>
        <w:t>章  竞谈申请文件技术部分格式</w:t>
      </w:r>
      <w:bookmarkEnd w:id="56"/>
    </w:p>
    <w:p w14:paraId="12E2EC9E">
      <w:pPr>
        <w:widowControl/>
        <w:jc w:val="right"/>
        <w:rPr>
          <w:rFonts w:ascii="仿宋" w:hAnsi="仿宋" w:eastAsia="仿宋" w:cs="仿宋"/>
          <w:b/>
          <w:kern w:val="0"/>
          <w:sz w:val="32"/>
          <w:szCs w:val="32"/>
        </w:rPr>
      </w:pPr>
    </w:p>
    <w:p w14:paraId="5CD09A57">
      <w:pPr>
        <w:rPr>
          <w:rFonts w:ascii="仿宋" w:hAnsi="仿宋" w:eastAsia="仿宋" w:cs="仿宋"/>
        </w:rPr>
      </w:pPr>
    </w:p>
    <w:p w14:paraId="37A43B0D">
      <w:pPr>
        <w:rPr>
          <w:rFonts w:ascii="仿宋" w:hAnsi="仿宋" w:eastAsia="仿宋" w:cs="仿宋"/>
        </w:rPr>
      </w:pPr>
    </w:p>
    <w:p w14:paraId="0F21DBE7">
      <w:pPr>
        <w:jc w:val="right"/>
        <w:rPr>
          <w:rFonts w:ascii="仿宋" w:hAnsi="仿宋" w:eastAsia="仿宋" w:cs="仿宋"/>
        </w:rPr>
      </w:pPr>
    </w:p>
    <w:p w14:paraId="536D5BAF">
      <w:pPr>
        <w:rPr>
          <w:rFonts w:ascii="仿宋" w:hAnsi="仿宋" w:eastAsia="仿宋" w:cs="仿宋"/>
        </w:rPr>
      </w:pPr>
    </w:p>
    <w:p w14:paraId="0B9A70D0">
      <w:pPr>
        <w:rPr>
          <w:rFonts w:ascii="仿宋" w:hAnsi="仿宋" w:eastAsia="仿宋" w:cs="仿宋"/>
        </w:rPr>
      </w:pPr>
    </w:p>
    <w:p w14:paraId="41D51575">
      <w:pPr>
        <w:rPr>
          <w:rFonts w:ascii="仿宋" w:hAnsi="仿宋" w:eastAsia="仿宋" w:cs="仿宋"/>
        </w:rPr>
      </w:pPr>
    </w:p>
    <w:p w14:paraId="31332511">
      <w:pPr>
        <w:spacing w:line="360" w:lineRule="auto"/>
        <w:jc w:val="center"/>
        <w:rPr>
          <w:rFonts w:hint="eastAsia" w:ascii="宋体" w:hAnsi="宋体" w:eastAsia="宋体" w:cs="宋体"/>
          <w:b/>
          <w:sz w:val="36"/>
          <w:szCs w:val="36"/>
          <w:lang w:eastAsia="zh-CN"/>
        </w:rPr>
      </w:pPr>
      <w:r>
        <w:rPr>
          <w:rFonts w:hint="eastAsia" w:ascii="宋体" w:hAnsi="宋体" w:eastAsia="宋体" w:cs="宋体"/>
          <w:b/>
          <w:sz w:val="36"/>
          <w:szCs w:val="36"/>
          <w:lang w:eastAsia="zh-CN"/>
        </w:rPr>
        <w:t>云南云能永昌硅业有限公司</w:t>
      </w:r>
    </w:p>
    <w:p w14:paraId="28F76B30">
      <w:pPr>
        <w:spacing w:line="360" w:lineRule="auto"/>
        <w:jc w:val="center"/>
        <w:rPr>
          <w:rFonts w:ascii="宋体" w:hAnsi="宋体" w:eastAsia="宋体" w:cs="宋体"/>
          <w:b/>
          <w:sz w:val="36"/>
          <w:szCs w:val="36"/>
        </w:rPr>
      </w:pPr>
      <w:r>
        <w:rPr>
          <w:rFonts w:hint="eastAsia" w:ascii="宋体" w:hAnsi="宋体" w:eastAsia="宋体" w:cs="宋体"/>
          <w:b/>
          <w:sz w:val="36"/>
          <w:szCs w:val="36"/>
          <w:lang w:val="en-US" w:eastAsia="zh-CN"/>
        </w:rPr>
        <w:t>2027年度车辆维修保养服务项目</w:t>
      </w:r>
    </w:p>
    <w:p w14:paraId="47D871CD">
      <w:pPr>
        <w:spacing w:line="360" w:lineRule="auto"/>
        <w:jc w:val="center"/>
        <w:rPr>
          <w:rFonts w:ascii="仿宋" w:hAnsi="仿宋" w:eastAsia="仿宋" w:cs="仿宋"/>
          <w:b/>
          <w:sz w:val="96"/>
          <w:szCs w:val="21"/>
        </w:rPr>
      </w:pPr>
      <w:r>
        <w:rPr>
          <w:rFonts w:hint="eastAsia" w:ascii="仿宋" w:hAnsi="仿宋" w:eastAsia="仿宋" w:cs="仿宋"/>
          <w:b/>
          <w:sz w:val="96"/>
          <w:szCs w:val="21"/>
        </w:rPr>
        <w:t>竞谈申请文件</w:t>
      </w:r>
    </w:p>
    <w:p w14:paraId="31985C5D">
      <w:pPr>
        <w:pStyle w:val="6"/>
      </w:pPr>
    </w:p>
    <w:p w14:paraId="52E79E0F">
      <w:pPr>
        <w:spacing w:line="360" w:lineRule="auto"/>
        <w:ind w:firstLine="1285" w:firstLineChars="400"/>
        <w:jc w:val="both"/>
        <w:rPr>
          <w:rFonts w:hint="eastAsia" w:ascii="仿宋" w:hAnsi="仿宋" w:eastAsia="仿宋" w:cs="仿宋"/>
          <w:b/>
          <w:sz w:val="32"/>
          <w:lang w:val="en-US" w:eastAsia="zh-CN"/>
        </w:rPr>
      </w:pPr>
      <w:r>
        <w:rPr>
          <w:rFonts w:hint="eastAsia" w:ascii="仿宋" w:hAnsi="仿宋" w:eastAsia="仿宋" w:cs="仿宋"/>
          <w:b/>
          <w:sz w:val="32"/>
          <w:szCs w:val="8"/>
        </w:rPr>
        <w:t>项目编号:</w:t>
      </w:r>
      <w:r>
        <w:rPr>
          <w:rFonts w:hint="eastAsia" w:ascii="仿宋" w:hAnsi="仿宋" w:eastAsia="仿宋" w:cs="仿宋"/>
          <w:b/>
          <w:sz w:val="32"/>
          <w:szCs w:val="8"/>
          <w:lang w:eastAsia="zh-CN"/>
        </w:rPr>
        <w:t xml:space="preserve"> </w:t>
      </w:r>
      <w:r>
        <w:rPr>
          <w:rFonts w:hint="eastAsia" w:ascii="仿宋" w:hAnsi="仿宋" w:eastAsia="仿宋" w:cs="仿宋"/>
          <w:b/>
          <w:sz w:val="32"/>
          <w:szCs w:val="8"/>
          <w:lang w:val="en-US" w:eastAsia="zh-CN"/>
        </w:rPr>
        <w:t>YCGY</w:t>
      </w:r>
      <w:r>
        <w:rPr>
          <w:rFonts w:hint="eastAsia" w:ascii="仿宋" w:hAnsi="仿宋" w:eastAsia="仿宋" w:cs="仿宋"/>
          <w:b/>
          <w:sz w:val="32"/>
          <w:szCs w:val="8"/>
          <w:lang w:eastAsia="zh-CN"/>
        </w:rPr>
        <w:t>-BGS-2026-10-1</w:t>
      </w:r>
    </w:p>
    <w:p w14:paraId="1DB6722C">
      <w:pPr>
        <w:spacing w:line="360" w:lineRule="auto"/>
        <w:rPr>
          <w:rFonts w:ascii="仿宋" w:hAnsi="仿宋" w:eastAsia="仿宋" w:cs="仿宋"/>
          <w:b/>
          <w:sz w:val="32"/>
        </w:rPr>
      </w:pPr>
    </w:p>
    <w:p w14:paraId="5D94D663">
      <w:pPr>
        <w:snapToGrid w:val="0"/>
        <w:spacing w:line="480" w:lineRule="auto"/>
        <w:ind w:left="1134" w:leftChars="540"/>
        <w:rPr>
          <w:rFonts w:ascii="仿宋" w:hAnsi="仿宋" w:eastAsia="仿宋" w:cs="仿宋"/>
          <w:b/>
          <w:sz w:val="30"/>
        </w:rPr>
      </w:pPr>
      <w:r>
        <w:rPr>
          <w:rFonts w:hint="eastAsia" w:ascii="仿宋" w:hAnsi="仿宋" w:eastAsia="仿宋" w:cs="仿宋"/>
          <w:b/>
          <w:sz w:val="30"/>
        </w:rPr>
        <w:t>竞谈申请人（盖公章）：</w:t>
      </w:r>
    </w:p>
    <w:p w14:paraId="68B68867">
      <w:pPr>
        <w:snapToGrid w:val="0"/>
        <w:ind w:left="1134" w:leftChars="540"/>
        <w:rPr>
          <w:rFonts w:ascii="仿宋" w:hAnsi="仿宋" w:eastAsia="仿宋" w:cs="仿宋"/>
          <w:b/>
          <w:sz w:val="30"/>
        </w:rPr>
      </w:pPr>
      <w:r>
        <w:rPr>
          <w:rFonts w:hint="eastAsia" w:ascii="仿宋" w:hAnsi="仿宋" w:eastAsia="仿宋" w:cs="仿宋"/>
          <w:b/>
          <w:sz w:val="30"/>
        </w:rPr>
        <w:t>法 定 代 表 人</w:t>
      </w:r>
    </w:p>
    <w:p w14:paraId="6B8F4CDD">
      <w:pPr>
        <w:snapToGrid w:val="0"/>
        <w:ind w:left="1134" w:leftChars="540"/>
        <w:rPr>
          <w:rFonts w:ascii="仿宋" w:hAnsi="仿宋" w:eastAsia="仿宋" w:cs="仿宋"/>
          <w:b/>
          <w:sz w:val="30"/>
        </w:rPr>
      </w:pPr>
      <w:r>
        <w:rPr>
          <w:rFonts w:hint="eastAsia" w:ascii="仿宋" w:hAnsi="仿宋" w:eastAsia="仿宋" w:cs="仿宋"/>
          <w:b/>
          <w:sz w:val="30"/>
        </w:rPr>
        <w:t>或其委托代理人（签字或盖章）：</w:t>
      </w:r>
    </w:p>
    <w:p w14:paraId="0F1868D7">
      <w:pPr>
        <w:snapToGrid w:val="0"/>
        <w:spacing w:before="480" w:line="360" w:lineRule="auto"/>
        <w:ind w:left="1134" w:leftChars="540"/>
        <w:rPr>
          <w:rFonts w:ascii="仿宋" w:hAnsi="仿宋" w:eastAsia="仿宋" w:cs="仿宋"/>
          <w:b/>
          <w:sz w:val="30"/>
        </w:rPr>
      </w:pPr>
      <w:r>
        <w:rPr>
          <w:rFonts w:hint="eastAsia" w:ascii="仿宋" w:hAnsi="仿宋" w:eastAsia="仿宋" w:cs="仿宋"/>
          <w:b/>
          <w:sz w:val="30"/>
        </w:rPr>
        <w:t>日  期： 年 月   日</w:t>
      </w:r>
    </w:p>
    <w:p w14:paraId="293DFEED">
      <w:pPr>
        <w:spacing w:line="360" w:lineRule="auto"/>
        <w:rPr>
          <w:b/>
          <w:bCs/>
          <w:sz w:val="30"/>
          <w:szCs w:val="30"/>
        </w:rPr>
      </w:pPr>
    </w:p>
    <w:p w14:paraId="5A210BCB">
      <w:pPr>
        <w:spacing w:line="360" w:lineRule="auto"/>
        <w:rPr>
          <w:b/>
          <w:bCs/>
          <w:sz w:val="30"/>
          <w:szCs w:val="30"/>
        </w:rPr>
      </w:pPr>
      <w:r>
        <w:rPr>
          <w:rFonts w:hint="eastAsia"/>
          <w:b/>
          <w:bCs/>
          <w:sz w:val="30"/>
          <w:szCs w:val="30"/>
        </w:rPr>
        <w:br w:type="page"/>
      </w:r>
    </w:p>
    <w:p w14:paraId="715C8B0A">
      <w:pPr>
        <w:ind w:left="280"/>
        <w:rPr>
          <w:sz w:val="30"/>
          <w:szCs w:val="30"/>
        </w:rPr>
      </w:pPr>
    </w:p>
    <w:bookmarkEnd w:id="57"/>
    <w:bookmarkEnd w:id="58"/>
    <w:p w14:paraId="4D9C9241">
      <w:pPr>
        <w:spacing w:line="360" w:lineRule="auto"/>
        <w:ind w:firstLine="602" w:firstLineChars="200"/>
        <w:rPr>
          <w:rFonts w:hint="eastAsia"/>
          <w:b/>
          <w:bCs/>
          <w:color w:val="auto"/>
          <w:sz w:val="30"/>
          <w:szCs w:val="30"/>
        </w:rPr>
      </w:pPr>
      <w:bookmarkStart w:id="69" w:name="_Toc31058"/>
      <w:bookmarkStart w:id="70" w:name="_Toc23820"/>
      <w:bookmarkStart w:id="71" w:name="_Toc403"/>
      <w:r>
        <w:rPr>
          <w:rFonts w:hint="eastAsia"/>
          <w:b/>
          <w:bCs/>
          <w:color w:val="auto"/>
          <w:sz w:val="30"/>
          <w:szCs w:val="30"/>
        </w:rPr>
        <w:t>1</w:t>
      </w:r>
      <w:r>
        <w:rPr>
          <w:rFonts w:hint="eastAsia"/>
          <w:b/>
          <w:bCs/>
          <w:color w:val="auto"/>
          <w:sz w:val="30"/>
          <w:szCs w:val="30"/>
          <w:lang w:val="en-US" w:eastAsia="zh-CN"/>
        </w:rPr>
        <w:t>.</w:t>
      </w:r>
      <w:r>
        <w:rPr>
          <w:rFonts w:hint="eastAsia"/>
          <w:b/>
          <w:bCs/>
          <w:color w:val="auto"/>
          <w:sz w:val="30"/>
          <w:szCs w:val="30"/>
        </w:rPr>
        <w:t>技术人员装备配置情况；</w:t>
      </w:r>
    </w:p>
    <w:p w14:paraId="464F3E91">
      <w:pPr>
        <w:spacing w:line="360" w:lineRule="auto"/>
        <w:ind w:firstLine="602" w:firstLineChars="200"/>
        <w:rPr>
          <w:rFonts w:hint="eastAsia"/>
          <w:b/>
          <w:bCs/>
          <w:color w:val="auto"/>
          <w:sz w:val="30"/>
          <w:szCs w:val="30"/>
        </w:rPr>
      </w:pPr>
      <w:r>
        <w:rPr>
          <w:rFonts w:hint="eastAsia"/>
          <w:b/>
          <w:bCs/>
          <w:color w:val="auto"/>
          <w:sz w:val="30"/>
          <w:szCs w:val="30"/>
        </w:rPr>
        <w:t>2</w:t>
      </w:r>
      <w:r>
        <w:rPr>
          <w:rFonts w:hint="eastAsia"/>
          <w:b/>
          <w:bCs/>
          <w:color w:val="auto"/>
          <w:sz w:val="30"/>
          <w:szCs w:val="30"/>
          <w:lang w:val="en-US" w:eastAsia="zh-CN"/>
        </w:rPr>
        <w:t>.</w:t>
      </w:r>
      <w:r>
        <w:rPr>
          <w:rFonts w:hint="eastAsia"/>
          <w:b/>
          <w:bCs/>
          <w:color w:val="auto"/>
          <w:sz w:val="30"/>
          <w:szCs w:val="30"/>
        </w:rPr>
        <w:t>服务管理方案（可以包括以下内容）：</w:t>
      </w:r>
    </w:p>
    <w:p w14:paraId="399781EB">
      <w:pPr>
        <w:numPr>
          <w:ilvl w:val="-1"/>
          <w:numId w:val="0"/>
        </w:numPr>
        <w:spacing w:line="360" w:lineRule="auto"/>
        <w:ind w:left="280" w:firstLine="300" w:firstLineChars="100"/>
        <w:rPr>
          <w:rFonts w:hint="eastAsia"/>
          <w:color w:val="auto"/>
          <w:sz w:val="30"/>
          <w:szCs w:val="30"/>
        </w:rPr>
      </w:pPr>
      <w:r>
        <w:rPr>
          <w:rFonts w:hint="eastAsia"/>
          <w:color w:val="auto"/>
          <w:sz w:val="30"/>
          <w:szCs w:val="30"/>
          <w:lang w:val="en-US" w:eastAsia="zh-CN"/>
        </w:rPr>
        <w:t>(1)2027年车辆维修保养</w:t>
      </w:r>
      <w:r>
        <w:rPr>
          <w:rFonts w:hint="eastAsia"/>
          <w:color w:val="auto"/>
          <w:sz w:val="30"/>
          <w:szCs w:val="30"/>
        </w:rPr>
        <w:t>服务的整体设想以及策划。</w:t>
      </w:r>
    </w:p>
    <w:p w14:paraId="003FBCD2">
      <w:pPr>
        <w:numPr>
          <w:ilvl w:val="-1"/>
          <w:numId w:val="0"/>
        </w:numPr>
        <w:spacing w:line="360" w:lineRule="auto"/>
        <w:ind w:left="0" w:firstLine="600" w:firstLineChars="200"/>
        <w:rPr>
          <w:rFonts w:hint="eastAsia"/>
          <w:color w:val="auto"/>
          <w:sz w:val="30"/>
          <w:szCs w:val="30"/>
        </w:rPr>
      </w:pPr>
      <w:r>
        <w:rPr>
          <w:rFonts w:hint="eastAsia"/>
          <w:color w:val="auto"/>
          <w:sz w:val="30"/>
          <w:szCs w:val="30"/>
          <w:lang w:val="en-US" w:eastAsia="zh-CN"/>
        </w:rPr>
        <w:t>(2)</w:t>
      </w:r>
      <w:r>
        <w:rPr>
          <w:rFonts w:hint="eastAsia"/>
          <w:color w:val="auto"/>
          <w:sz w:val="30"/>
          <w:szCs w:val="30"/>
        </w:rPr>
        <w:t>拟采取的管理模式，工作计划和物资装备情况。</w:t>
      </w:r>
    </w:p>
    <w:p w14:paraId="50E23CD7">
      <w:pPr>
        <w:numPr>
          <w:ilvl w:val="-1"/>
          <w:numId w:val="0"/>
        </w:numPr>
        <w:spacing w:line="360" w:lineRule="auto"/>
        <w:ind w:left="0" w:firstLine="600" w:firstLineChars="200"/>
        <w:rPr>
          <w:rFonts w:hint="eastAsia"/>
          <w:color w:val="auto"/>
          <w:sz w:val="30"/>
          <w:szCs w:val="30"/>
        </w:rPr>
      </w:pPr>
      <w:r>
        <w:rPr>
          <w:rFonts w:hint="eastAsia"/>
          <w:color w:val="auto"/>
          <w:sz w:val="30"/>
          <w:szCs w:val="30"/>
          <w:lang w:val="en-US" w:eastAsia="zh-CN"/>
        </w:rPr>
        <w:t>(3)</w:t>
      </w:r>
      <w:r>
        <w:rPr>
          <w:rFonts w:hint="eastAsia"/>
          <w:color w:val="auto"/>
          <w:sz w:val="30"/>
          <w:szCs w:val="30"/>
        </w:rPr>
        <w:t>日常管理。</w:t>
      </w:r>
    </w:p>
    <w:p w14:paraId="7BEC6D5E">
      <w:pPr>
        <w:numPr>
          <w:ilvl w:val="-1"/>
          <w:numId w:val="0"/>
        </w:numPr>
        <w:spacing w:line="360" w:lineRule="auto"/>
        <w:ind w:left="0" w:firstLine="600" w:firstLineChars="200"/>
        <w:rPr>
          <w:rFonts w:hint="eastAsia"/>
          <w:color w:val="auto"/>
          <w:sz w:val="30"/>
          <w:szCs w:val="30"/>
        </w:rPr>
      </w:pPr>
      <w:r>
        <w:rPr>
          <w:rFonts w:hint="eastAsia"/>
          <w:color w:val="auto"/>
          <w:sz w:val="30"/>
          <w:szCs w:val="30"/>
          <w:lang w:val="en-US" w:eastAsia="zh-CN"/>
        </w:rPr>
        <w:t>(4)</w:t>
      </w:r>
      <w:r>
        <w:rPr>
          <w:rFonts w:hint="eastAsia"/>
          <w:color w:val="auto"/>
          <w:sz w:val="30"/>
          <w:szCs w:val="30"/>
        </w:rPr>
        <w:t>服务标准及内容。</w:t>
      </w:r>
    </w:p>
    <w:p w14:paraId="07EEFCC9">
      <w:pPr>
        <w:ind w:left="280"/>
        <w:rPr>
          <w:rFonts w:hint="eastAsia"/>
          <w:color w:val="auto"/>
          <w:sz w:val="30"/>
          <w:szCs w:val="30"/>
        </w:rPr>
      </w:pPr>
    </w:p>
    <w:p w14:paraId="5F389946">
      <w:pPr>
        <w:ind w:firstLine="602" w:firstLineChars="200"/>
        <w:rPr>
          <w:rFonts w:hint="eastAsia"/>
          <w:b/>
          <w:bCs/>
          <w:color w:val="auto"/>
          <w:sz w:val="30"/>
          <w:szCs w:val="30"/>
        </w:rPr>
      </w:pPr>
      <w:r>
        <w:rPr>
          <w:rFonts w:hint="eastAsia"/>
          <w:b/>
          <w:bCs/>
          <w:color w:val="auto"/>
          <w:sz w:val="30"/>
          <w:szCs w:val="30"/>
          <w:lang w:val="en-US" w:eastAsia="zh-CN"/>
        </w:rPr>
        <w:t>3.</w:t>
      </w:r>
      <w:r>
        <w:rPr>
          <w:rFonts w:hint="eastAsia"/>
          <w:b/>
          <w:bCs/>
          <w:color w:val="auto"/>
          <w:sz w:val="30"/>
          <w:szCs w:val="30"/>
        </w:rPr>
        <w:t>服务质量保证措施及违约承诺</w:t>
      </w:r>
    </w:p>
    <w:p w14:paraId="48A0D7D0">
      <w:pPr>
        <w:spacing w:line="360" w:lineRule="auto"/>
        <w:ind w:firstLine="480" w:firstLineChars="200"/>
        <w:rPr>
          <w:rFonts w:hint="eastAsia" w:ascii="宋体" w:hAnsi="宋体" w:cs="宋体"/>
          <w:color w:val="auto"/>
          <w:sz w:val="24"/>
          <w:szCs w:val="24"/>
        </w:rPr>
      </w:pPr>
    </w:p>
    <w:p w14:paraId="187D2AA7">
      <w:pPr>
        <w:spacing w:line="360" w:lineRule="auto"/>
        <w:ind w:firstLine="480" w:firstLineChars="200"/>
        <w:rPr>
          <w:rFonts w:hint="eastAsia" w:ascii="宋体" w:hAnsi="宋体" w:cs="宋体"/>
          <w:color w:val="auto"/>
          <w:sz w:val="24"/>
          <w:szCs w:val="24"/>
        </w:rPr>
      </w:pPr>
    </w:p>
    <w:p w14:paraId="2A76925F">
      <w:pPr>
        <w:spacing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致：</w:t>
      </w:r>
      <w:r>
        <w:rPr>
          <w:rFonts w:hint="eastAsia" w:ascii="宋体" w:hAnsi="宋体" w:cs="宋体"/>
          <w:color w:val="auto"/>
          <w:sz w:val="24"/>
          <w:szCs w:val="24"/>
          <w:u w:val="single"/>
        </w:rPr>
        <w:t xml:space="preserve">   {采购人名称}   </w:t>
      </w:r>
    </w:p>
    <w:p w14:paraId="62AEEA24">
      <w:pPr>
        <w:spacing w:line="360" w:lineRule="auto"/>
        <w:ind w:firstLine="480" w:firstLineChars="200"/>
        <w:rPr>
          <w:rFonts w:hint="eastAsia" w:ascii="宋体" w:hAnsi="宋体" w:cs="宋体"/>
          <w:color w:val="auto"/>
          <w:sz w:val="24"/>
          <w:szCs w:val="24"/>
        </w:rPr>
      </w:pPr>
    </w:p>
    <w:p w14:paraId="12011DAE">
      <w:pPr>
        <w:spacing w:line="360" w:lineRule="auto"/>
        <w:ind w:firstLine="960" w:firstLineChars="400"/>
        <w:rPr>
          <w:rFonts w:hint="eastAsia" w:ascii="宋体" w:hAnsi="宋体" w:cs="宋体"/>
          <w:color w:val="auto"/>
          <w:sz w:val="24"/>
          <w:szCs w:val="24"/>
          <w:u w:val="single"/>
        </w:rPr>
      </w:pPr>
      <w:r>
        <w:rPr>
          <w:rFonts w:hint="eastAsia" w:ascii="宋体" w:hAnsi="宋体" w:cs="宋体"/>
          <w:color w:val="auto"/>
          <w:sz w:val="24"/>
          <w:szCs w:val="24"/>
        </w:rPr>
        <w:t>我方对于</w:t>
      </w:r>
      <w:r>
        <w:rPr>
          <w:rFonts w:hint="eastAsia" w:ascii="宋体" w:hAnsi="宋体" w:cs="宋体"/>
          <w:color w:val="auto"/>
          <w:sz w:val="24"/>
          <w:szCs w:val="24"/>
          <w:u w:val="single"/>
        </w:rPr>
        <w:t xml:space="preserve">  {竞谈项目名称}    </w:t>
      </w:r>
      <w:r>
        <w:rPr>
          <w:rFonts w:hint="eastAsia" w:ascii="宋体" w:hAnsi="宋体" w:cs="宋体"/>
          <w:color w:val="auto"/>
          <w:sz w:val="24"/>
          <w:szCs w:val="24"/>
        </w:rPr>
        <w:t>承诺如下：</w:t>
      </w:r>
    </w:p>
    <w:p w14:paraId="5F629F66">
      <w:pPr>
        <w:ind w:firstLine="480" w:firstLineChars="200"/>
        <w:rPr>
          <w:rFonts w:hint="eastAsia" w:ascii="宋体" w:hAnsi="宋体" w:cs="宋体"/>
          <w:color w:val="auto"/>
          <w:sz w:val="24"/>
          <w:szCs w:val="24"/>
        </w:rPr>
      </w:pPr>
      <w:r>
        <w:rPr>
          <w:rFonts w:hint="eastAsia" w:ascii="宋体" w:hAnsi="宋体" w:cs="宋体"/>
          <w:color w:val="auto"/>
          <w:sz w:val="24"/>
          <w:szCs w:val="24"/>
        </w:rPr>
        <w:t>我方对所竞谈项目提供如下质量保证措施及违约承诺：</w:t>
      </w:r>
    </w:p>
    <w:p w14:paraId="31514C01">
      <w:pPr>
        <w:ind w:firstLine="360" w:firstLineChars="150"/>
        <w:rPr>
          <w:rFonts w:hint="eastAsia" w:ascii="宋体" w:hAnsi="宋体" w:cs="宋体"/>
          <w:color w:val="auto"/>
          <w:sz w:val="24"/>
          <w:szCs w:val="24"/>
        </w:rPr>
      </w:pPr>
      <w:r>
        <w:rPr>
          <w:rFonts w:hint="eastAsia" w:ascii="宋体" w:hAnsi="宋体" w:cs="宋体"/>
          <w:color w:val="auto"/>
          <w:sz w:val="24"/>
          <w:szCs w:val="24"/>
        </w:rPr>
        <w:t>（内容自拟）</w:t>
      </w:r>
    </w:p>
    <w:p w14:paraId="0977C4C0">
      <w:pPr>
        <w:rPr>
          <w:rFonts w:hint="eastAsia" w:ascii="宋体" w:hAnsi="宋体" w:cs="宋体"/>
          <w:color w:val="auto"/>
          <w:sz w:val="24"/>
          <w:szCs w:val="24"/>
        </w:rPr>
      </w:pPr>
    </w:p>
    <w:p w14:paraId="69C069DD">
      <w:pPr>
        <w:rPr>
          <w:rFonts w:hint="eastAsia" w:ascii="宋体" w:hAnsi="宋体" w:cs="宋体"/>
          <w:color w:val="auto"/>
          <w:sz w:val="24"/>
          <w:szCs w:val="24"/>
        </w:rPr>
      </w:pPr>
    </w:p>
    <w:p w14:paraId="37639CE6">
      <w:pPr>
        <w:rPr>
          <w:rFonts w:hint="eastAsia" w:ascii="宋体" w:hAnsi="宋体" w:cs="宋体"/>
          <w:color w:val="auto"/>
          <w:sz w:val="24"/>
          <w:szCs w:val="24"/>
        </w:rPr>
      </w:pPr>
    </w:p>
    <w:p w14:paraId="31EBD28E">
      <w:pPr>
        <w:rPr>
          <w:rFonts w:hint="eastAsia" w:ascii="宋体" w:hAnsi="宋体" w:cs="宋体"/>
          <w:color w:val="auto"/>
          <w:sz w:val="24"/>
          <w:szCs w:val="24"/>
        </w:rPr>
      </w:pPr>
    </w:p>
    <w:p w14:paraId="36531500">
      <w:pPr>
        <w:tabs>
          <w:tab w:val="left" w:pos="3780"/>
        </w:tabs>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竞谈申请人：（盖章）</w:t>
      </w:r>
    </w:p>
    <w:p w14:paraId="094D81B3">
      <w:pPr>
        <w:tabs>
          <w:tab w:val="left" w:pos="3780"/>
        </w:tabs>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法定代表人或其委托人代理人：（签字或盖章）</w:t>
      </w:r>
    </w:p>
    <w:p w14:paraId="053FC86A">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日期：</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年</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月</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日</w:t>
      </w:r>
    </w:p>
    <w:p w14:paraId="40F0E316">
      <w:pPr>
        <w:pStyle w:val="4"/>
        <w:spacing w:before="0" w:after="0" w:line="360" w:lineRule="auto"/>
        <w:jc w:val="center"/>
      </w:pPr>
    </w:p>
    <w:p w14:paraId="44ECDE29"/>
    <w:p w14:paraId="762D7514">
      <w:pPr>
        <w:pStyle w:val="6"/>
      </w:pPr>
    </w:p>
    <w:p w14:paraId="104DFAA7">
      <w:pPr>
        <w:pStyle w:val="6"/>
      </w:pPr>
    </w:p>
    <w:p w14:paraId="5AEA6A19">
      <w:pPr>
        <w:pStyle w:val="6"/>
      </w:pPr>
    </w:p>
    <w:p w14:paraId="59CBA3D1">
      <w:pPr>
        <w:pStyle w:val="6"/>
      </w:pPr>
    </w:p>
    <w:p w14:paraId="40EBDA09">
      <w:pPr>
        <w:pStyle w:val="6"/>
      </w:pPr>
    </w:p>
    <w:p w14:paraId="754FD5CA">
      <w:pPr>
        <w:pStyle w:val="6"/>
      </w:pPr>
    </w:p>
    <w:p w14:paraId="4CE819B4">
      <w:pPr>
        <w:pStyle w:val="6"/>
      </w:pPr>
    </w:p>
    <w:p w14:paraId="45E8CB7F">
      <w:pPr>
        <w:pStyle w:val="6"/>
      </w:pPr>
    </w:p>
    <w:p w14:paraId="6F9EEA0D">
      <w:pPr>
        <w:pStyle w:val="6"/>
      </w:pPr>
    </w:p>
    <w:p w14:paraId="5AD2CC7C">
      <w:pPr>
        <w:pStyle w:val="6"/>
      </w:pPr>
    </w:p>
    <w:p w14:paraId="437471E6">
      <w:pPr>
        <w:pStyle w:val="6"/>
      </w:pPr>
    </w:p>
    <w:p w14:paraId="769C9D84">
      <w:pPr>
        <w:pStyle w:val="6"/>
      </w:pPr>
    </w:p>
    <w:p w14:paraId="242207DB">
      <w:pPr>
        <w:pStyle w:val="4"/>
        <w:spacing w:before="0" w:after="0" w:line="360" w:lineRule="auto"/>
        <w:jc w:val="center"/>
        <w:rPr>
          <w:rFonts w:ascii="宋体" w:hAnsi="宋体" w:cs="宋体"/>
          <w:w w:val="90"/>
        </w:rPr>
      </w:pPr>
      <w:r>
        <w:rPr>
          <w:rFonts w:hint="eastAsia"/>
        </w:rPr>
        <w:t>第</w:t>
      </w:r>
      <w:r>
        <w:rPr>
          <w:rFonts w:hint="eastAsia"/>
          <w:lang w:val="en-US" w:eastAsia="zh-CN"/>
        </w:rPr>
        <w:t>五</w:t>
      </w:r>
      <w:r>
        <w:rPr>
          <w:rFonts w:hint="eastAsia"/>
        </w:rPr>
        <w:t>章  竞谈申请文件</w:t>
      </w:r>
      <w:r>
        <w:rPr>
          <w:rFonts w:hint="eastAsia"/>
          <w:lang w:eastAsia="zh-CN"/>
        </w:rPr>
        <w:t>商务</w:t>
      </w:r>
      <w:r>
        <w:rPr>
          <w:rFonts w:hint="eastAsia"/>
        </w:rPr>
        <w:t>部分格式</w:t>
      </w:r>
      <w:bookmarkEnd w:id="69"/>
    </w:p>
    <w:p w14:paraId="04432517">
      <w:pPr>
        <w:widowControl/>
        <w:jc w:val="right"/>
        <w:rPr>
          <w:rFonts w:ascii="仿宋" w:hAnsi="仿宋" w:eastAsia="仿宋" w:cs="仿宋"/>
          <w:b/>
          <w:kern w:val="0"/>
          <w:sz w:val="32"/>
          <w:szCs w:val="32"/>
        </w:rPr>
      </w:pPr>
    </w:p>
    <w:p w14:paraId="783243C4">
      <w:pPr>
        <w:rPr>
          <w:rFonts w:ascii="仿宋" w:hAnsi="仿宋" w:eastAsia="仿宋" w:cs="仿宋"/>
        </w:rPr>
      </w:pPr>
    </w:p>
    <w:p w14:paraId="5FF1396C">
      <w:pPr>
        <w:rPr>
          <w:rFonts w:ascii="仿宋" w:hAnsi="仿宋" w:eastAsia="仿宋" w:cs="仿宋"/>
        </w:rPr>
      </w:pPr>
    </w:p>
    <w:p w14:paraId="4B5612CF">
      <w:pPr>
        <w:spacing w:line="360" w:lineRule="auto"/>
        <w:ind w:firstLine="723" w:firstLineChars="200"/>
        <w:jc w:val="both"/>
        <w:rPr>
          <w:rFonts w:hint="eastAsia" w:ascii="宋体" w:hAnsi="宋体" w:eastAsia="宋体" w:cs="宋体"/>
          <w:b/>
          <w:sz w:val="36"/>
          <w:szCs w:val="36"/>
        </w:rPr>
      </w:pPr>
    </w:p>
    <w:p w14:paraId="37F07EFC">
      <w:pPr>
        <w:spacing w:line="360" w:lineRule="auto"/>
        <w:ind w:firstLine="2530" w:firstLineChars="700"/>
        <w:jc w:val="both"/>
        <w:rPr>
          <w:rFonts w:hint="eastAsia" w:ascii="宋体" w:hAnsi="宋体" w:eastAsia="宋体" w:cs="宋体"/>
          <w:b/>
          <w:sz w:val="36"/>
          <w:szCs w:val="36"/>
          <w:lang w:eastAsia="zh-CN"/>
        </w:rPr>
      </w:pPr>
      <w:r>
        <w:rPr>
          <w:rFonts w:hint="eastAsia" w:ascii="宋体" w:hAnsi="宋体" w:eastAsia="宋体" w:cs="宋体"/>
          <w:b/>
          <w:sz w:val="36"/>
          <w:szCs w:val="36"/>
          <w:lang w:eastAsia="zh-CN"/>
        </w:rPr>
        <w:t>云南云能永昌硅业有限公司</w:t>
      </w:r>
    </w:p>
    <w:p w14:paraId="41DAB51A">
      <w:pPr>
        <w:spacing w:line="360" w:lineRule="auto"/>
        <w:ind w:firstLine="2168" w:firstLineChars="600"/>
        <w:jc w:val="both"/>
        <w:rPr>
          <w:rFonts w:ascii="宋体" w:hAnsi="宋体" w:eastAsia="宋体" w:cs="宋体"/>
          <w:b/>
          <w:sz w:val="36"/>
          <w:szCs w:val="36"/>
        </w:rPr>
      </w:pPr>
      <w:r>
        <w:rPr>
          <w:rFonts w:hint="eastAsia" w:ascii="宋体" w:hAnsi="宋体" w:eastAsia="宋体" w:cs="宋体"/>
          <w:b/>
          <w:sz w:val="36"/>
          <w:szCs w:val="36"/>
          <w:lang w:val="en-US" w:eastAsia="zh-CN"/>
        </w:rPr>
        <w:t>2027年度车辆维修保养服务项目</w:t>
      </w:r>
    </w:p>
    <w:p w14:paraId="75B7A77C">
      <w:pPr>
        <w:spacing w:line="360" w:lineRule="auto"/>
        <w:jc w:val="center"/>
        <w:rPr>
          <w:rFonts w:ascii="仿宋" w:hAnsi="仿宋" w:eastAsia="仿宋" w:cs="仿宋"/>
          <w:b/>
          <w:sz w:val="96"/>
          <w:szCs w:val="21"/>
        </w:rPr>
      </w:pPr>
      <w:r>
        <w:rPr>
          <w:rFonts w:hint="eastAsia" w:ascii="仿宋" w:hAnsi="仿宋" w:eastAsia="仿宋" w:cs="仿宋"/>
          <w:b/>
          <w:sz w:val="96"/>
          <w:szCs w:val="21"/>
        </w:rPr>
        <w:t>竞谈申请文件</w:t>
      </w:r>
    </w:p>
    <w:p w14:paraId="5DCDDB39">
      <w:pPr>
        <w:spacing w:line="360" w:lineRule="auto"/>
        <w:jc w:val="center"/>
        <w:rPr>
          <w:rFonts w:hint="eastAsia" w:ascii="仿宋" w:hAnsi="仿宋" w:eastAsia="仿宋" w:cs="仿宋"/>
          <w:b/>
          <w:sz w:val="32"/>
          <w:szCs w:val="32"/>
          <w:lang w:val="en-US" w:eastAsia="zh-CN"/>
        </w:rPr>
      </w:pPr>
      <w:r>
        <w:rPr>
          <w:rFonts w:hint="eastAsia" w:ascii="仿宋" w:hAnsi="仿宋" w:eastAsia="仿宋" w:cs="仿宋"/>
          <w:b/>
          <w:sz w:val="32"/>
          <w:szCs w:val="32"/>
        </w:rPr>
        <w:t>项目编号:</w:t>
      </w:r>
      <w:r>
        <w:rPr>
          <w:rFonts w:hint="eastAsia" w:ascii="仿宋" w:hAnsi="仿宋" w:eastAsia="仿宋" w:cs="仿宋"/>
          <w:b/>
          <w:sz w:val="32"/>
          <w:szCs w:val="32"/>
          <w:lang w:eastAsia="zh-CN"/>
        </w:rPr>
        <w:t xml:space="preserve"> </w:t>
      </w:r>
      <w:r>
        <w:rPr>
          <w:rFonts w:hint="eastAsia" w:ascii="仿宋" w:hAnsi="仿宋" w:eastAsia="仿宋" w:cs="仿宋"/>
          <w:b/>
          <w:sz w:val="32"/>
          <w:szCs w:val="32"/>
          <w:lang w:val="en-US" w:eastAsia="zh-CN"/>
        </w:rPr>
        <w:t>YCGY</w:t>
      </w:r>
      <w:r>
        <w:rPr>
          <w:rFonts w:hint="eastAsia" w:ascii="仿宋" w:hAnsi="仿宋" w:eastAsia="仿宋" w:cs="仿宋"/>
          <w:b/>
          <w:sz w:val="32"/>
          <w:szCs w:val="32"/>
          <w:lang w:eastAsia="zh-CN"/>
        </w:rPr>
        <w:t>-BGS-2026-10-1</w:t>
      </w:r>
    </w:p>
    <w:p w14:paraId="35AA75A7">
      <w:pPr>
        <w:spacing w:line="360" w:lineRule="auto"/>
        <w:rPr>
          <w:rFonts w:ascii="仿宋" w:hAnsi="仿宋" w:eastAsia="仿宋" w:cs="仿宋"/>
          <w:b/>
          <w:sz w:val="32"/>
        </w:rPr>
      </w:pPr>
    </w:p>
    <w:p w14:paraId="3ADCE332">
      <w:pPr>
        <w:snapToGrid w:val="0"/>
        <w:spacing w:line="480" w:lineRule="auto"/>
        <w:ind w:left="1134" w:leftChars="540"/>
        <w:rPr>
          <w:rFonts w:ascii="仿宋" w:hAnsi="仿宋" w:eastAsia="仿宋" w:cs="仿宋"/>
          <w:b/>
          <w:sz w:val="30"/>
        </w:rPr>
      </w:pPr>
      <w:r>
        <w:rPr>
          <w:rFonts w:hint="eastAsia" w:ascii="仿宋" w:hAnsi="仿宋" w:eastAsia="仿宋" w:cs="仿宋"/>
          <w:b/>
          <w:sz w:val="30"/>
        </w:rPr>
        <w:t>竞谈申请人（盖公章）：</w:t>
      </w:r>
    </w:p>
    <w:p w14:paraId="0E5906F8">
      <w:pPr>
        <w:snapToGrid w:val="0"/>
        <w:ind w:left="1134" w:leftChars="540"/>
        <w:rPr>
          <w:rFonts w:ascii="仿宋" w:hAnsi="仿宋" w:eastAsia="仿宋" w:cs="仿宋"/>
          <w:b/>
          <w:sz w:val="30"/>
        </w:rPr>
      </w:pPr>
      <w:r>
        <w:rPr>
          <w:rFonts w:hint="eastAsia" w:ascii="仿宋" w:hAnsi="仿宋" w:eastAsia="仿宋" w:cs="仿宋"/>
          <w:b/>
          <w:sz w:val="30"/>
        </w:rPr>
        <w:t>法 定 代 表 人</w:t>
      </w:r>
    </w:p>
    <w:p w14:paraId="6DA5E71B">
      <w:pPr>
        <w:snapToGrid w:val="0"/>
        <w:ind w:left="1134" w:leftChars="540"/>
        <w:rPr>
          <w:rFonts w:ascii="仿宋" w:hAnsi="仿宋" w:eastAsia="仿宋" w:cs="仿宋"/>
          <w:b/>
          <w:sz w:val="30"/>
        </w:rPr>
      </w:pPr>
      <w:r>
        <w:rPr>
          <w:rFonts w:hint="eastAsia" w:ascii="仿宋" w:hAnsi="仿宋" w:eastAsia="仿宋" w:cs="仿宋"/>
          <w:b/>
          <w:sz w:val="30"/>
        </w:rPr>
        <w:t>或其委托代理人（签字或盖章）：</w:t>
      </w:r>
    </w:p>
    <w:p w14:paraId="77D5F73C">
      <w:pPr>
        <w:snapToGrid w:val="0"/>
        <w:spacing w:before="480" w:line="360" w:lineRule="auto"/>
        <w:ind w:left="1134" w:leftChars="540"/>
        <w:rPr>
          <w:rFonts w:ascii="仿宋" w:hAnsi="仿宋" w:eastAsia="仿宋" w:cs="仿宋"/>
          <w:b/>
          <w:sz w:val="30"/>
        </w:rPr>
      </w:pPr>
      <w:r>
        <w:rPr>
          <w:rFonts w:hint="eastAsia" w:ascii="仿宋" w:hAnsi="仿宋" w:eastAsia="仿宋" w:cs="仿宋"/>
          <w:b/>
          <w:sz w:val="30"/>
        </w:rPr>
        <w:t>日  期： 年 月   日</w:t>
      </w:r>
    </w:p>
    <w:p w14:paraId="340323A6">
      <w:pPr>
        <w:spacing w:line="360" w:lineRule="auto"/>
        <w:ind w:firstLine="100"/>
        <w:jc w:val="center"/>
        <w:outlineLvl w:val="1"/>
        <w:rPr>
          <w:rFonts w:ascii="宋体" w:hAnsi="宋体" w:cs="宋体"/>
          <w:b/>
          <w:sz w:val="28"/>
          <w:szCs w:val="28"/>
        </w:rPr>
      </w:pPr>
    </w:p>
    <w:p w14:paraId="17DC3BC4">
      <w:pPr>
        <w:spacing w:line="360" w:lineRule="auto"/>
        <w:ind w:firstLine="100"/>
        <w:jc w:val="center"/>
        <w:outlineLvl w:val="1"/>
        <w:rPr>
          <w:rFonts w:ascii="宋体" w:hAnsi="宋体" w:cs="宋体"/>
          <w:b/>
          <w:sz w:val="28"/>
          <w:szCs w:val="28"/>
        </w:rPr>
      </w:pPr>
    </w:p>
    <w:p w14:paraId="2BC5DA08">
      <w:pPr>
        <w:spacing w:line="360" w:lineRule="auto"/>
        <w:ind w:firstLine="100"/>
        <w:jc w:val="center"/>
        <w:outlineLvl w:val="1"/>
        <w:rPr>
          <w:rFonts w:ascii="宋体" w:hAnsi="宋体" w:cs="宋体"/>
          <w:b/>
          <w:sz w:val="28"/>
          <w:szCs w:val="28"/>
        </w:rPr>
      </w:pPr>
    </w:p>
    <w:p w14:paraId="6EEB2B84">
      <w:pPr>
        <w:spacing w:line="360" w:lineRule="auto"/>
        <w:ind w:firstLine="100"/>
        <w:jc w:val="center"/>
        <w:outlineLvl w:val="1"/>
        <w:rPr>
          <w:rFonts w:ascii="宋体" w:hAnsi="宋体" w:cs="宋体"/>
          <w:b/>
          <w:sz w:val="28"/>
          <w:szCs w:val="28"/>
        </w:rPr>
      </w:pPr>
    </w:p>
    <w:p w14:paraId="58D82314">
      <w:pPr>
        <w:pStyle w:val="6"/>
        <w:rPr>
          <w:rFonts w:hAnsi="宋体" w:cs="宋体"/>
          <w:b/>
          <w:sz w:val="28"/>
          <w:szCs w:val="28"/>
        </w:rPr>
      </w:pPr>
    </w:p>
    <w:p w14:paraId="56F2F26E">
      <w:pPr>
        <w:pStyle w:val="6"/>
        <w:rPr>
          <w:rFonts w:hAnsi="宋体" w:cs="宋体"/>
          <w:b/>
          <w:sz w:val="28"/>
          <w:szCs w:val="28"/>
        </w:rPr>
      </w:pPr>
    </w:p>
    <w:p w14:paraId="4E1EE919">
      <w:pPr>
        <w:pStyle w:val="6"/>
        <w:rPr>
          <w:rFonts w:hAnsi="宋体" w:cs="宋体"/>
          <w:b/>
          <w:sz w:val="28"/>
          <w:szCs w:val="28"/>
        </w:rPr>
      </w:pPr>
    </w:p>
    <w:p w14:paraId="244AAC70">
      <w:pPr>
        <w:pStyle w:val="6"/>
        <w:rPr>
          <w:rFonts w:hAnsi="宋体" w:cs="宋体"/>
          <w:b/>
          <w:sz w:val="28"/>
          <w:szCs w:val="28"/>
        </w:rPr>
      </w:pPr>
    </w:p>
    <w:p w14:paraId="74A9CB52">
      <w:pPr>
        <w:pStyle w:val="6"/>
        <w:rPr>
          <w:rFonts w:hAnsi="宋体" w:cs="宋体"/>
          <w:b/>
          <w:sz w:val="28"/>
          <w:szCs w:val="28"/>
        </w:rPr>
      </w:pPr>
    </w:p>
    <w:p w14:paraId="3AF338D8">
      <w:pPr>
        <w:pStyle w:val="6"/>
        <w:rPr>
          <w:rFonts w:hAnsi="宋体" w:cs="宋体"/>
          <w:b/>
          <w:sz w:val="28"/>
          <w:szCs w:val="28"/>
        </w:rPr>
      </w:pPr>
    </w:p>
    <w:p w14:paraId="2CBAD306">
      <w:pPr>
        <w:pStyle w:val="6"/>
        <w:rPr>
          <w:rFonts w:hAnsi="宋体" w:cs="宋体"/>
          <w:b/>
          <w:sz w:val="28"/>
          <w:szCs w:val="28"/>
        </w:rPr>
      </w:pPr>
    </w:p>
    <w:p w14:paraId="55C87A82">
      <w:pPr>
        <w:pStyle w:val="6"/>
        <w:rPr>
          <w:rFonts w:hAnsi="宋体" w:cs="宋体"/>
          <w:b/>
          <w:sz w:val="28"/>
          <w:szCs w:val="28"/>
        </w:rPr>
      </w:pPr>
    </w:p>
    <w:p w14:paraId="3336C8E3">
      <w:pPr>
        <w:spacing w:line="360" w:lineRule="auto"/>
        <w:jc w:val="center"/>
        <w:rPr>
          <w:rFonts w:hint="eastAsia"/>
          <w:b/>
          <w:bCs/>
          <w:sz w:val="30"/>
          <w:szCs w:val="30"/>
        </w:rPr>
      </w:pPr>
    </w:p>
    <w:p w14:paraId="7ED0AE5B">
      <w:pPr>
        <w:spacing w:line="360" w:lineRule="auto"/>
        <w:jc w:val="center"/>
        <w:rPr>
          <w:b/>
          <w:bCs/>
          <w:sz w:val="30"/>
          <w:szCs w:val="30"/>
        </w:rPr>
      </w:pPr>
      <w:r>
        <w:rPr>
          <w:rFonts w:hint="eastAsia"/>
          <w:b/>
          <w:bCs/>
          <w:sz w:val="30"/>
          <w:szCs w:val="30"/>
        </w:rPr>
        <w:t>1</w:t>
      </w:r>
      <w:r>
        <w:rPr>
          <w:rFonts w:hint="eastAsia"/>
          <w:b/>
          <w:bCs/>
          <w:sz w:val="30"/>
          <w:szCs w:val="30"/>
          <w:lang w:val="en-US" w:eastAsia="zh-CN"/>
        </w:rPr>
        <w:t>.</w:t>
      </w:r>
      <w:r>
        <w:rPr>
          <w:rFonts w:hint="eastAsia"/>
          <w:b/>
          <w:bCs/>
          <w:sz w:val="30"/>
          <w:szCs w:val="30"/>
        </w:rPr>
        <w:t>竞谈申请人一般情况表</w:t>
      </w:r>
      <w:bookmarkStart w:id="72" w:name="_Toc390789821"/>
    </w:p>
    <w:bookmarkEnd w:id="72"/>
    <w:tbl>
      <w:tblPr>
        <w:tblStyle w:val="9"/>
        <w:tblW w:w="949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4233"/>
        <w:gridCol w:w="4311"/>
      </w:tblGrid>
      <w:tr w14:paraId="2E44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53" w:type="dxa"/>
          </w:tcPr>
          <w:p w14:paraId="193C7243">
            <w:pPr>
              <w:pStyle w:val="6"/>
              <w:spacing w:line="360" w:lineRule="auto"/>
              <w:jc w:val="center"/>
              <w:rPr>
                <w:rFonts w:hAnsi="宋体" w:cs="宋体"/>
                <w:sz w:val="24"/>
                <w:szCs w:val="24"/>
              </w:rPr>
            </w:pPr>
            <w:r>
              <w:rPr>
                <w:rFonts w:hint="eastAsia" w:hAnsi="宋体" w:cs="宋体"/>
                <w:sz w:val="24"/>
                <w:szCs w:val="24"/>
              </w:rPr>
              <w:t>1</w:t>
            </w:r>
          </w:p>
        </w:tc>
        <w:tc>
          <w:tcPr>
            <w:tcW w:w="8544" w:type="dxa"/>
            <w:gridSpan w:val="2"/>
            <w:vAlign w:val="center"/>
          </w:tcPr>
          <w:p w14:paraId="2D50D959">
            <w:pPr>
              <w:pStyle w:val="6"/>
              <w:spacing w:line="360" w:lineRule="auto"/>
              <w:rPr>
                <w:rFonts w:hAnsi="宋体" w:cs="宋体"/>
                <w:sz w:val="24"/>
                <w:szCs w:val="24"/>
              </w:rPr>
            </w:pPr>
            <w:r>
              <w:rPr>
                <w:rFonts w:hint="eastAsia" w:hAnsi="宋体" w:cs="宋体"/>
                <w:sz w:val="24"/>
                <w:szCs w:val="24"/>
              </w:rPr>
              <w:t>企业名称</w:t>
            </w:r>
          </w:p>
        </w:tc>
      </w:tr>
      <w:tr w14:paraId="1451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53" w:type="dxa"/>
          </w:tcPr>
          <w:p w14:paraId="7AAF608F">
            <w:pPr>
              <w:pStyle w:val="6"/>
              <w:spacing w:line="360" w:lineRule="auto"/>
              <w:jc w:val="center"/>
              <w:rPr>
                <w:rFonts w:hAnsi="宋体" w:cs="宋体"/>
                <w:sz w:val="24"/>
                <w:szCs w:val="24"/>
              </w:rPr>
            </w:pPr>
            <w:r>
              <w:rPr>
                <w:rFonts w:hint="eastAsia" w:hAnsi="宋体" w:cs="宋体"/>
                <w:sz w:val="24"/>
                <w:szCs w:val="24"/>
              </w:rPr>
              <w:t>2</w:t>
            </w:r>
          </w:p>
        </w:tc>
        <w:tc>
          <w:tcPr>
            <w:tcW w:w="8544" w:type="dxa"/>
            <w:gridSpan w:val="2"/>
            <w:vAlign w:val="center"/>
          </w:tcPr>
          <w:p w14:paraId="0A871F7B">
            <w:pPr>
              <w:pStyle w:val="6"/>
              <w:spacing w:line="360" w:lineRule="auto"/>
              <w:rPr>
                <w:rFonts w:hAnsi="宋体" w:cs="宋体"/>
                <w:sz w:val="24"/>
                <w:szCs w:val="24"/>
              </w:rPr>
            </w:pPr>
            <w:r>
              <w:rPr>
                <w:rFonts w:hint="eastAsia" w:hAnsi="宋体" w:cs="宋体"/>
                <w:sz w:val="24"/>
                <w:szCs w:val="24"/>
              </w:rPr>
              <w:t>总部地址</w:t>
            </w:r>
          </w:p>
        </w:tc>
      </w:tr>
      <w:tr w14:paraId="28B8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53" w:type="dxa"/>
          </w:tcPr>
          <w:p w14:paraId="2AC93131">
            <w:pPr>
              <w:pStyle w:val="6"/>
              <w:spacing w:line="360" w:lineRule="auto"/>
              <w:jc w:val="center"/>
              <w:rPr>
                <w:rFonts w:hAnsi="宋体" w:cs="宋体"/>
                <w:sz w:val="24"/>
                <w:szCs w:val="24"/>
              </w:rPr>
            </w:pPr>
            <w:r>
              <w:rPr>
                <w:rFonts w:hint="eastAsia" w:hAnsi="宋体" w:cs="宋体"/>
                <w:sz w:val="24"/>
                <w:szCs w:val="24"/>
              </w:rPr>
              <w:t>3</w:t>
            </w:r>
          </w:p>
        </w:tc>
        <w:tc>
          <w:tcPr>
            <w:tcW w:w="8544" w:type="dxa"/>
            <w:gridSpan w:val="2"/>
            <w:vAlign w:val="center"/>
          </w:tcPr>
          <w:p w14:paraId="2B138346">
            <w:pPr>
              <w:pStyle w:val="6"/>
              <w:spacing w:line="360" w:lineRule="auto"/>
              <w:rPr>
                <w:rFonts w:hAnsi="宋体" w:cs="宋体"/>
                <w:sz w:val="24"/>
                <w:szCs w:val="24"/>
              </w:rPr>
            </w:pPr>
            <w:r>
              <w:rPr>
                <w:rFonts w:hint="eastAsia" w:hAnsi="宋体" w:cs="宋体"/>
                <w:sz w:val="24"/>
                <w:szCs w:val="24"/>
              </w:rPr>
              <w:t>当地代表处地址</w:t>
            </w:r>
          </w:p>
        </w:tc>
      </w:tr>
      <w:tr w14:paraId="37F0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53" w:type="dxa"/>
          </w:tcPr>
          <w:p w14:paraId="13643B61">
            <w:pPr>
              <w:pStyle w:val="6"/>
              <w:spacing w:line="360" w:lineRule="auto"/>
              <w:jc w:val="center"/>
              <w:rPr>
                <w:rFonts w:hAnsi="宋体" w:cs="宋体"/>
                <w:sz w:val="24"/>
                <w:szCs w:val="24"/>
              </w:rPr>
            </w:pPr>
            <w:r>
              <w:rPr>
                <w:rFonts w:hint="eastAsia" w:hAnsi="宋体" w:cs="宋体"/>
                <w:sz w:val="24"/>
                <w:szCs w:val="24"/>
              </w:rPr>
              <w:t>4</w:t>
            </w:r>
          </w:p>
        </w:tc>
        <w:tc>
          <w:tcPr>
            <w:tcW w:w="4233" w:type="dxa"/>
            <w:vAlign w:val="center"/>
          </w:tcPr>
          <w:p w14:paraId="62284373">
            <w:pPr>
              <w:pStyle w:val="6"/>
              <w:spacing w:line="360" w:lineRule="auto"/>
              <w:rPr>
                <w:rFonts w:hAnsi="宋体" w:cs="宋体"/>
                <w:sz w:val="24"/>
                <w:szCs w:val="24"/>
              </w:rPr>
            </w:pPr>
            <w:r>
              <w:rPr>
                <w:rFonts w:hint="eastAsia" w:hAnsi="宋体" w:cs="宋体"/>
                <w:sz w:val="24"/>
                <w:szCs w:val="24"/>
              </w:rPr>
              <w:t>电话</w:t>
            </w:r>
          </w:p>
        </w:tc>
        <w:tc>
          <w:tcPr>
            <w:tcW w:w="4311" w:type="dxa"/>
            <w:vAlign w:val="center"/>
          </w:tcPr>
          <w:p w14:paraId="398940A6">
            <w:pPr>
              <w:pStyle w:val="6"/>
              <w:spacing w:line="360" w:lineRule="auto"/>
              <w:rPr>
                <w:rFonts w:hAnsi="宋体" w:cs="宋体"/>
                <w:sz w:val="24"/>
                <w:szCs w:val="24"/>
              </w:rPr>
            </w:pPr>
            <w:r>
              <w:rPr>
                <w:rFonts w:hint="eastAsia" w:hAnsi="宋体" w:cs="宋体"/>
                <w:sz w:val="24"/>
                <w:szCs w:val="24"/>
              </w:rPr>
              <w:t>联系人</w:t>
            </w:r>
          </w:p>
        </w:tc>
      </w:tr>
      <w:tr w14:paraId="3B63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3" w:type="dxa"/>
          </w:tcPr>
          <w:p w14:paraId="27BEE03B">
            <w:pPr>
              <w:pStyle w:val="6"/>
              <w:spacing w:line="360" w:lineRule="auto"/>
              <w:jc w:val="center"/>
              <w:rPr>
                <w:rFonts w:hAnsi="宋体" w:cs="宋体"/>
                <w:sz w:val="24"/>
                <w:szCs w:val="24"/>
              </w:rPr>
            </w:pPr>
            <w:r>
              <w:rPr>
                <w:rFonts w:hint="eastAsia" w:hAnsi="宋体" w:cs="宋体"/>
                <w:sz w:val="24"/>
                <w:szCs w:val="24"/>
              </w:rPr>
              <w:t>5</w:t>
            </w:r>
          </w:p>
        </w:tc>
        <w:tc>
          <w:tcPr>
            <w:tcW w:w="4233" w:type="dxa"/>
            <w:vAlign w:val="center"/>
          </w:tcPr>
          <w:p w14:paraId="160C34F5">
            <w:pPr>
              <w:pStyle w:val="6"/>
              <w:spacing w:line="360" w:lineRule="auto"/>
              <w:rPr>
                <w:rFonts w:hAnsi="宋体" w:cs="宋体"/>
                <w:sz w:val="24"/>
                <w:szCs w:val="24"/>
              </w:rPr>
            </w:pPr>
            <w:r>
              <w:rPr>
                <w:rFonts w:hint="eastAsia" w:hAnsi="宋体" w:cs="宋体"/>
                <w:sz w:val="24"/>
                <w:szCs w:val="24"/>
              </w:rPr>
              <w:t>传真</w:t>
            </w:r>
          </w:p>
        </w:tc>
        <w:tc>
          <w:tcPr>
            <w:tcW w:w="4311" w:type="dxa"/>
            <w:vAlign w:val="center"/>
          </w:tcPr>
          <w:p w14:paraId="7A849464">
            <w:pPr>
              <w:pStyle w:val="6"/>
              <w:spacing w:line="360" w:lineRule="auto"/>
              <w:rPr>
                <w:rFonts w:hAnsi="宋体" w:cs="宋体"/>
                <w:sz w:val="24"/>
                <w:szCs w:val="24"/>
              </w:rPr>
            </w:pPr>
            <w:r>
              <w:rPr>
                <w:rFonts w:hint="eastAsia" w:hAnsi="宋体" w:cs="宋体"/>
                <w:sz w:val="24"/>
                <w:szCs w:val="24"/>
              </w:rPr>
              <w:t>电子邮箱</w:t>
            </w:r>
          </w:p>
        </w:tc>
      </w:tr>
      <w:tr w14:paraId="4808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53" w:type="dxa"/>
          </w:tcPr>
          <w:p w14:paraId="13049DC2">
            <w:pPr>
              <w:pStyle w:val="6"/>
              <w:spacing w:line="360" w:lineRule="auto"/>
              <w:jc w:val="center"/>
              <w:rPr>
                <w:rFonts w:hAnsi="宋体" w:cs="宋体"/>
                <w:sz w:val="24"/>
                <w:szCs w:val="24"/>
              </w:rPr>
            </w:pPr>
            <w:r>
              <w:rPr>
                <w:rFonts w:hint="eastAsia" w:hAnsi="宋体" w:cs="宋体"/>
                <w:sz w:val="24"/>
                <w:szCs w:val="24"/>
              </w:rPr>
              <w:t>6</w:t>
            </w:r>
          </w:p>
        </w:tc>
        <w:tc>
          <w:tcPr>
            <w:tcW w:w="4233" w:type="dxa"/>
            <w:vAlign w:val="center"/>
          </w:tcPr>
          <w:p w14:paraId="1C495C4C">
            <w:pPr>
              <w:pStyle w:val="6"/>
              <w:spacing w:line="360" w:lineRule="auto"/>
              <w:rPr>
                <w:rFonts w:hAnsi="宋体" w:cs="宋体"/>
                <w:sz w:val="24"/>
                <w:szCs w:val="24"/>
              </w:rPr>
            </w:pPr>
            <w:r>
              <w:rPr>
                <w:rFonts w:hint="eastAsia" w:hAnsi="宋体" w:cs="宋体"/>
                <w:sz w:val="24"/>
                <w:szCs w:val="24"/>
              </w:rPr>
              <w:t>注册地</w:t>
            </w:r>
          </w:p>
        </w:tc>
        <w:tc>
          <w:tcPr>
            <w:tcW w:w="4311" w:type="dxa"/>
            <w:vAlign w:val="center"/>
          </w:tcPr>
          <w:p w14:paraId="343DFA43">
            <w:pPr>
              <w:pStyle w:val="6"/>
              <w:spacing w:line="360" w:lineRule="auto"/>
              <w:rPr>
                <w:rFonts w:hAnsi="宋体" w:cs="宋体"/>
                <w:sz w:val="24"/>
                <w:szCs w:val="24"/>
              </w:rPr>
            </w:pPr>
            <w:r>
              <w:rPr>
                <w:rFonts w:hint="eastAsia" w:hAnsi="宋体" w:cs="宋体"/>
                <w:sz w:val="24"/>
                <w:szCs w:val="24"/>
              </w:rPr>
              <w:t>注册年份（请附营业执照复印件）</w:t>
            </w:r>
          </w:p>
        </w:tc>
      </w:tr>
      <w:tr w14:paraId="415D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53" w:type="dxa"/>
          </w:tcPr>
          <w:p w14:paraId="3E81497A">
            <w:pPr>
              <w:pStyle w:val="6"/>
              <w:spacing w:line="360" w:lineRule="auto"/>
              <w:jc w:val="center"/>
              <w:rPr>
                <w:rFonts w:hAnsi="宋体" w:cs="宋体"/>
                <w:sz w:val="24"/>
                <w:szCs w:val="24"/>
              </w:rPr>
            </w:pPr>
            <w:r>
              <w:rPr>
                <w:rFonts w:hint="eastAsia" w:hAnsi="宋体" w:cs="宋体"/>
                <w:sz w:val="24"/>
                <w:szCs w:val="24"/>
              </w:rPr>
              <w:t>7</w:t>
            </w:r>
          </w:p>
        </w:tc>
        <w:tc>
          <w:tcPr>
            <w:tcW w:w="8544" w:type="dxa"/>
            <w:gridSpan w:val="2"/>
            <w:vAlign w:val="center"/>
          </w:tcPr>
          <w:p w14:paraId="088F90E9">
            <w:pPr>
              <w:pStyle w:val="6"/>
              <w:spacing w:line="360" w:lineRule="auto"/>
              <w:rPr>
                <w:rFonts w:hAnsi="宋体" w:cs="宋体"/>
                <w:sz w:val="24"/>
                <w:szCs w:val="24"/>
              </w:rPr>
            </w:pPr>
            <w:r>
              <w:rPr>
                <w:rFonts w:hint="eastAsia" w:hAnsi="宋体" w:cs="宋体"/>
                <w:sz w:val="24"/>
                <w:szCs w:val="24"/>
              </w:rPr>
              <w:t>公司有关证照            （请附有关证书的复印件）</w:t>
            </w:r>
          </w:p>
        </w:tc>
      </w:tr>
      <w:tr w14:paraId="7857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53" w:type="dxa"/>
          </w:tcPr>
          <w:p w14:paraId="6090B5CB">
            <w:pPr>
              <w:pStyle w:val="6"/>
              <w:spacing w:line="360" w:lineRule="auto"/>
              <w:jc w:val="center"/>
              <w:rPr>
                <w:rFonts w:hAnsi="宋体" w:cs="宋体"/>
                <w:sz w:val="24"/>
                <w:szCs w:val="24"/>
              </w:rPr>
            </w:pPr>
            <w:r>
              <w:rPr>
                <w:rFonts w:hint="eastAsia" w:hAnsi="宋体" w:cs="宋体"/>
                <w:sz w:val="24"/>
                <w:szCs w:val="24"/>
              </w:rPr>
              <w:t>8</w:t>
            </w:r>
          </w:p>
        </w:tc>
        <w:tc>
          <w:tcPr>
            <w:tcW w:w="8544" w:type="dxa"/>
            <w:gridSpan w:val="2"/>
            <w:vAlign w:val="center"/>
          </w:tcPr>
          <w:p w14:paraId="17466F89">
            <w:pPr>
              <w:pStyle w:val="6"/>
              <w:spacing w:line="360" w:lineRule="auto"/>
              <w:rPr>
                <w:rFonts w:hAnsi="宋体" w:cs="宋体"/>
                <w:sz w:val="24"/>
                <w:szCs w:val="24"/>
              </w:rPr>
            </w:pPr>
            <w:r>
              <w:rPr>
                <w:rFonts w:hint="eastAsia" w:hAnsi="宋体" w:cs="宋体"/>
                <w:sz w:val="24"/>
                <w:szCs w:val="24"/>
              </w:rPr>
              <w:t>公司（是否通过，何种） 质量保证体系认证（如通过请附相关证书复印件</w:t>
            </w:r>
            <w:r>
              <w:rPr>
                <w:rFonts w:hint="eastAsia" w:hAnsi="宋体" w:cs="宋体"/>
                <w:sz w:val="24"/>
                <w:szCs w:val="24"/>
                <w:lang w:eastAsia="zh-CN"/>
              </w:rPr>
              <w:t>）</w:t>
            </w:r>
            <w:r>
              <w:rPr>
                <w:rFonts w:hint="eastAsia" w:hAnsi="宋体" w:cs="宋体"/>
                <w:sz w:val="24"/>
                <w:szCs w:val="24"/>
              </w:rPr>
              <w:t>。</w:t>
            </w:r>
          </w:p>
        </w:tc>
      </w:tr>
      <w:tr w14:paraId="6C77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trPr>
        <w:tc>
          <w:tcPr>
            <w:tcW w:w="953" w:type="dxa"/>
          </w:tcPr>
          <w:p w14:paraId="1A8779BE">
            <w:pPr>
              <w:pStyle w:val="6"/>
              <w:spacing w:line="360" w:lineRule="auto"/>
              <w:jc w:val="center"/>
              <w:rPr>
                <w:rFonts w:hAnsi="宋体" w:cs="宋体"/>
                <w:sz w:val="24"/>
                <w:szCs w:val="24"/>
              </w:rPr>
            </w:pPr>
            <w:r>
              <w:rPr>
                <w:rFonts w:hint="eastAsia" w:hAnsi="宋体" w:cs="宋体"/>
                <w:sz w:val="24"/>
                <w:szCs w:val="24"/>
              </w:rPr>
              <w:t>9</w:t>
            </w:r>
          </w:p>
        </w:tc>
        <w:tc>
          <w:tcPr>
            <w:tcW w:w="8544" w:type="dxa"/>
            <w:gridSpan w:val="2"/>
            <w:vAlign w:val="center"/>
          </w:tcPr>
          <w:p w14:paraId="2A17F452">
            <w:pPr>
              <w:pStyle w:val="6"/>
              <w:spacing w:line="360" w:lineRule="auto"/>
              <w:rPr>
                <w:rFonts w:hAnsi="宋体" w:cs="宋体"/>
                <w:sz w:val="24"/>
                <w:szCs w:val="24"/>
              </w:rPr>
            </w:pPr>
            <w:r>
              <w:rPr>
                <w:rFonts w:hint="eastAsia" w:hAnsi="宋体" w:cs="宋体"/>
                <w:sz w:val="24"/>
                <w:szCs w:val="24"/>
              </w:rPr>
              <w:t>主营范围</w:t>
            </w:r>
          </w:p>
          <w:p w14:paraId="72EA8EB0">
            <w:pPr>
              <w:pStyle w:val="6"/>
              <w:spacing w:line="360" w:lineRule="auto"/>
              <w:rPr>
                <w:rFonts w:hAnsi="宋体" w:cs="宋体"/>
                <w:sz w:val="24"/>
                <w:szCs w:val="24"/>
              </w:rPr>
            </w:pPr>
            <w:r>
              <w:rPr>
                <w:rFonts w:hint="eastAsia" w:hAnsi="宋体" w:cs="宋体"/>
                <w:sz w:val="24"/>
                <w:szCs w:val="24"/>
              </w:rPr>
              <w:t>1.</w:t>
            </w:r>
          </w:p>
          <w:p w14:paraId="11DDBA85">
            <w:pPr>
              <w:pStyle w:val="6"/>
              <w:spacing w:line="360" w:lineRule="auto"/>
              <w:rPr>
                <w:rFonts w:hAnsi="宋体" w:cs="宋体"/>
                <w:sz w:val="24"/>
                <w:szCs w:val="24"/>
              </w:rPr>
            </w:pPr>
            <w:r>
              <w:rPr>
                <w:rFonts w:hint="eastAsia" w:hAnsi="宋体" w:cs="宋体"/>
                <w:sz w:val="24"/>
                <w:szCs w:val="24"/>
              </w:rPr>
              <w:t>2.</w:t>
            </w:r>
          </w:p>
          <w:p w14:paraId="68DE1170">
            <w:pPr>
              <w:pStyle w:val="6"/>
              <w:spacing w:line="360" w:lineRule="auto"/>
              <w:rPr>
                <w:rFonts w:hAnsi="宋体" w:cs="宋体"/>
                <w:sz w:val="24"/>
                <w:szCs w:val="24"/>
              </w:rPr>
            </w:pPr>
            <w:r>
              <w:rPr>
                <w:rFonts w:hint="eastAsia" w:hAnsi="宋体" w:cs="宋体"/>
                <w:sz w:val="24"/>
                <w:szCs w:val="24"/>
              </w:rPr>
              <w:t>3.</w:t>
            </w:r>
          </w:p>
          <w:p w14:paraId="7EE3ED28">
            <w:pPr>
              <w:pStyle w:val="6"/>
              <w:spacing w:line="360" w:lineRule="auto"/>
              <w:rPr>
                <w:rFonts w:hAnsi="宋体" w:cs="宋体"/>
                <w:sz w:val="24"/>
                <w:szCs w:val="24"/>
              </w:rPr>
            </w:pPr>
            <w:r>
              <w:rPr>
                <w:rFonts w:hint="eastAsia" w:hAnsi="宋体" w:cs="宋体"/>
                <w:sz w:val="24"/>
                <w:szCs w:val="24"/>
              </w:rPr>
              <w:t>4.</w:t>
            </w:r>
          </w:p>
          <w:p w14:paraId="00FA9243">
            <w:pPr>
              <w:pStyle w:val="6"/>
              <w:spacing w:line="360" w:lineRule="auto"/>
              <w:rPr>
                <w:rFonts w:hAnsi="宋体" w:cs="宋体"/>
                <w:sz w:val="24"/>
                <w:szCs w:val="24"/>
              </w:rPr>
            </w:pPr>
            <w:r>
              <w:rPr>
                <w:rFonts w:hint="eastAsia" w:hAnsi="宋体" w:cs="宋体"/>
                <w:sz w:val="24"/>
                <w:szCs w:val="24"/>
              </w:rPr>
              <w:t>……</w:t>
            </w:r>
          </w:p>
        </w:tc>
      </w:tr>
      <w:tr w14:paraId="7916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953" w:type="dxa"/>
          </w:tcPr>
          <w:p w14:paraId="581F43D8">
            <w:pPr>
              <w:pStyle w:val="6"/>
              <w:spacing w:line="360" w:lineRule="auto"/>
              <w:jc w:val="center"/>
              <w:rPr>
                <w:rFonts w:hAnsi="宋体" w:cs="宋体"/>
                <w:sz w:val="24"/>
                <w:szCs w:val="24"/>
              </w:rPr>
            </w:pPr>
            <w:r>
              <w:rPr>
                <w:rFonts w:hint="eastAsia" w:hAnsi="宋体" w:cs="宋体"/>
                <w:sz w:val="24"/>
                <w:szCs w:val="24"/>
              </w:rPr>
              <w:t>10</w:t>
            </w:r>
          </w:p>
        </w:tc>
        <w:tc>
          <w:tcPr>
            <w:tcW w:w="8544" w:type="dxa"/>
            <w:gridSpan w:val="2"/>
            <w:vAlign w:val="center"/>
          </w:tcPr>
          <w:p w14:paraId="69A61096">
            <w:pPr>
              <w:pStyle w:val="6"/>
              <w:spacing w:line="360" w:lineRule="auto"/>
              <w:rPr>
                <w:rFonts w:hAnsi="宋体" w:cs="宋体"/>
                <w:sz w:val="24"/>
                <w:szCs w:val="24"/>
              </w:rPr>
            </w:pPr>
            <w:r>
              <w:rPr>
                <w:rFonts w:hint="eastAsia" w:hAnsi="宋体" w:cs="宋体"/>
                <w:sz w:val="24"/>
                <w:szCs w:val="24"/>
              </w:rPr>
              <w:t>其他要求说明的情况</w:t>
            </w:r>
          </w:p>
        </w:tc>
      </w:tr>
    </w:tbl>
    <w:p w14:paraId="727558D5">
      <w:pPr>
        <w:spacing w:line="360" w:lineRule="auto"/>
        <w:ind w:firstLine="482" w:firstLineChars="200"/>
        <w:rPr>
          <w:rFonts w:ascii="宋体" w:hAnsi="宋体" w:cs="宋体"/>
          <w:b/>
          <w:sz w:val="24"/>
          <w:szCs w:val="24"/>
        </w:rPr>
      </w:pPr>
      <w:r>
        <w:rPr>
          <w:rFonts w:hint="eastAsia" w:ascii="宋体" w:hAnsi="宋体" w:cs="宋体"/>
          <w:b/>
          <w:sz w:val="24"/>
          <w:szCs w:val="24"/>
        </w:rPr>
        <w:t>注：本表后附</w:t>
      </w:r>
      <w:r>
        <w:rPr>
          <w:rFonts w:hint="eastAsia" w:ascii="宋体" w:hAnsi="宋体" w:cs="宋体"/>
          <w:b/>
          <w:bCs/>
          <w:sz w:val="24"/>
          <w:szCs w:val="24"/>
        </w:rPr>
        <w:t>竞谈申请人</w:t>
      </w:r>
      <w:r>
        <w:rPr>
          <w:rFonts w:hint="eastAsia" w:ascii="宋体" w:hAnsi="宋体" w:cs="宋体"/>
          <w:b/>
          <w:sz w:val="24"/>
          <w:szCs w:val="24"/>
        </w:rPr>
        <w:t>三证合一的营业执照副本、银行基本账户开户许可证（</w:t>
      </w:r>
      <w:bookmarkStart w:id="73" w:name="_Hlk490080008"/>
      <w:r>
        <w:rPr>
          <w:rFonts w:hint="eastAsia" w:ascii="宋体" w:hAnsi="宋体" w:cs="宋体"/>
          <w:b/>
          <w:sz w:val="24"/>
          <w:szCs w:val="24"/>
        </w:rPr>
        <w:t>复印件加盖公章</w:t>
      </w:r>
      <w:bookmarkEnd w:id="73"/>
      <w:r>
        <w:rPr>
          <w:rFonts w:hint="eastAsia" w:ascii="宋体" w:hAnsi="宋体" w:cs="宋体"/>
          <w:b/>
          <w:sz w:val="24"/>
          <w:szCs w:val="24"/>
        </w:rPr>
        <w:t>）。</w:t>
      </w:r>
    </w:p>
    <w:p w14:paraId="362DA038">
      <w:pPr>
        <w:spacing w:line="360" w:lineRule="auto"/>
        <w:ind w:firstLine="100"/>
        <w:rPr>
          <w:rFonts w:ascii="宋体" w:hAnsi="宋体" w:cs="宋体"/>
          <w:b/>
          <w:sz w:val="24"/>
          <w:szCs w:val="24"/>
        </w:rPr>
      </w:pPr>
    </w:p>
    <w:p w14:paraId="26DB4AE5">
      <w:pPr>
        <w:tabs>
          <w:tab w:val="left" w:pos="3780"/>
        </w:tabs>
        <w:spacing w:line="360" w:lineRule="auto"/>
        <w:jc w:val="left"/>
        <w:rPr>
          <w:rFonts w:ascii="宋体" w:hAnsi="宋体" w:cs="宋体"/>
          <w:sz w:val="24"/>
          <w:szCs w:val="24"/>
        </w:rPr>
      </w:pPr>
    </w:p>
    <w:p w14:paraId="708DE45F">
      <w:pPr>
        <w:tabs>
          <w:tab w:val="left" w:pos="3780"/>
        </w:tabs>
        <w:spacing w:line="360" w:lineRule="auto"/>
        <w:jc w:val="left"/>
        <w:rPr>
          <w:rFonts w:ascii="宋体" w:hAnsi="宋体" w:cs="宋体"/>
          <w:sz w:val="24"/>
          <w:szCs w:val="24"/>
        </w:rPr>
      </w:pPr>
    </w:p>
    <w:p w14:paraId="78D6FE31">
      <w:pPr>
        <w:tabs>
          <w:tab w:val="left" w:pos="3780"/>
        </w:tabs>
        <w:spacing w:line="360" w:lineRule="auto"/>
        <w:ind w:firstLine="480" w:firstLineChars="200"/>
        <w:jc w:val="left"/>
        <w:rPr>
          <w:rFonts w:ascii="宋体" w:hAnsi="宋体" w:cs="宋体"/>
          <w:sz w:val="24"/>
          <w:szCs w:val="24"/>
        </w:rPr>
      </w:pPr>
      <w:r>
        <w:rPr>
          <w:rFonts w:hint="eastAsia" w:ascii="宋体" w:hAnsi="宋体" w:cs="宋体"/>
          <w:sz w:val="24"/>
          <w:szCs w:val="24"/>
        </w:rPr>
        <w:t>竞谈申请人：（盖章）</w:t>
      </w:r>
    </w:p>
    <w:p w14:paraId="601521C2">
      <w:pPr>
        <w:tabs>
          <w:tab w:val="left" w:pos="3780"/>
        </w:tabs>
        <w:spacing w:line="360" w:lineRule="auto"/>
        <w:ind w:firstLine="480" w:firstLineChars="200"/>
        <w:jc w:val="left"/>
        <w:rPr>
          <w:rFonts w:ascii="宋体" w:hAnsi="宋体" w:cs="宋体"/>
          <w:sz w:val="24"/>
          <w:szCs w:val="24"/>
        </w:rPr>
      </w:pPr>
    </w:p>
    <w:p w14:paraId="2F6581AA">
      <w:pPr>
        <w:tabs>
          <w:tab w:val="left" w:pos="3780"/>
        </w:tabs>
        <w:spacing w:line="360" w:lineRule="auto"/>
        <w:ind w:firstLine="480" w:firstLineChars="200"/>
        <w:jc w:val="left"/>
        <w:rPr>
          <w:rFonts w:ascii="宋体" w:hAnsi="宋体" w:cs="宋体"/>
          <w:sz w:val="24"/>
          <w:szCs w:val="24"/>
        </w:rPr>
      </w:pPr>
      <w:r>
        <w:rPr>
          <w:rFonts w:hint="eastAsia" w:ascii="宋体" w:hAnsi="宋体" w:cs="宋体"/>
          <w:sz w:val="24"/>
          <w:szCs w:val="24"/>
        </w:rPr>
        <w:t>法定代表人或其委托人代理人：（签字或盖章）</w:t>
      </w:r>
    </w:p>
    <w:p w14:paraId="2CABB69B">
      <w:pPr>
        <w:ind w:firstLine="480" w:firstLineChars="200"/>
        <w:rPr>
          <w:rFonts w:ascii="宋体" w:hAnsi="宋体" w:cs="宋体"/>
          <w:sz w:val="24"/>
          <w:szCs w:val="24"/>
        </w:rPr>
      </w:pPr>
    </w:p>
    <w:p w14:paraId="25D36AAF">
      <w:pPr>
        <w:ind w:firstLine="480" w:firstLineChars="200"/>
        <w:rPr>
          <w:rFonts w:ascii="宋体" w:hAnsi="宋体" w:cs="宋体"/>
          <w:sz w:val="24"/>
          <w:szCs w:val="24"/>
        </w:rPr>
      </w:pPr>
      <w:r>
        <w:rPr>
          <w:rFonts w:hint="eastAsia" w:ascii="宋体" w:hAnsi="宋体" w:cs="宋体"/>
          <w:sz w:val="24"/>
          <w:szCs w:val="24"/>
        </w:rPr>
        <w:t>日期：  年   月   日</w:t>
      </w:r>
    </w:p>
    <w:p w14:paraId="46513B99">
      <w:pPr>
        <w:pStyle w:val="6"/>
        <w:spacing w:line="360" w:lineRule="auto"/>
        <w:ind w:left="690" w:leftChars="228" w:hanging="211" w:hangingChars="100"/>
        <w:rPr>
          <w:rFonts w:hAnsi="宋体" w:cs="宋体"/>
          <w:b/>
          <w:sz w:val="28"/>
          <w:szCs w:val="28"/>
        </w:rPr>
      </w:pPr>
      <w:r>
        <w:rPr>
          <w:rFonts w:hint="eastAsia" w:hAnsi="宋体" w:cs="宋体"/>
          <w:b/>
          <w:szCs w:val="28"/>
        </w:rPr>
        <w:br w:type="page"/>
      </w:r>
    </w:p>
    <w:p w14:paraId="3B942DBA">
      <w:pPr>
        <w:jc w:val="center"/>
        <w:rPr>
          <w:rFonts w:hint="eastAsia" w:ascii="宋体" w:hAnsi="宋体" w:cs="宋体"/>
          <w:color w:val="auto"/>
          <w:sz w:val="30"/>
          <w:szCs w:val="30"/>
        </w:rPr>
      </w:pPr>
      <w:r>
        <w:rPr>
          <w:rFonts w:hint="eastAsia"/>
          <w:b/>
          <w:bCs/>
          <w:sz w:val="30"/>
          <w:szCs w:val="30"/>
        </w:rPr>
        <w:t>2</w:t>
      </w:r>
      <w:r>
        <w:rPr>
          <w:rFonts w:hint="eastAsia"/>
          <w:b/>
          <w:bCs/>
          <w:sz w:val="30"/>
          <w:szCs w:val="30"/>
          <w:lang w:val="en-US" w:eastAsia="zh-CN"/>
        </w:rPr>
        <w:t>.</w:t>
      </w:r>
      <w:r>
        <w:rPr>
          <w:rFonts w:hint="eastAsia" w:ascii="宋体" w:hAnsi="宋体" w:cs="宋体"/>
          <w:b/>
          <w:bCs/>
          <w:color w:val="auto"/>
          <w:sz w:val="30"/>
          <w:szCs w:val="30"/>
        </w:rPr>
        <w:t>类似业绩：</w:t>
      </w:r>
    </w:p>
    <w:p w14:paraId="79EE6037">
      <w:pPr>
        <w:jc w:val="center"/>
        <w:rPr>
          <w:rFonts w:hint="eastAsia" w:ascii="宋体" w:hAnsi="宋体" w:cs="宋体"/>
          <w:color w:val="auto"/>
          <w:sz w:val="30"/>
          <w:szCs w:val="30"/>
        </w:rPr>
      </w:pPr>
      <w:bookmarkStart w:id="74" w:name="_Toc390789823"/>
    </w:p>
    <w:p w14:paraId="46E8A04D">
      <w:pPr>
        <w:jc w:val="center"/>
        <w:rPr>
          <w:rFonts w:hint="eastAsia" w:ascii="宋体" w:hAnsi="宋体" w:cs="宋体"/>
          <w:bCs/>
          <w:color w:val="auto"/>
          <w:sz w:val="30"/>
          <w:szCs w:val="30"/>
        </w:rPr>
      </w:pPr>
      <w:r>
        <w:rPr>
          <w:rFonts w:hint="eastAsia" w:ascii="宋体" w:hAnsi="宋体" w:cs="宋体"/>
          <w:bCs/>
          <w:color w:val="auto"/>
          <w:sz w:val="30"/>
          <w:szCs w:val="30"/>
        </w:rPr>
        <w:t>主要项目业绩表</w:t>
      </w:r>
      <w:bookmarkEnd w:id="74"/>
    </w:p>
    <w:tbl>
      <w:tblPr>
        <w:tblStyle w:val="9"/>
        <w:tblW w:w="971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52"/>
        <w:gridCol w:w="2688"/>
        <w:gridCol w:w="1861"/>
        <w:gridCol w:w="1631"/>
        <w:gridCol w:w="1276"/>
        <w:gridCol w:w="1607"/>
      </w:tblGrid>
      <w:tr w14:paraId="4FA224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noWrap w:val="0"/>
            <w:vAlign w:val="center"/>
          </w:tcPr>
          <w:p w14:paraId="1D2173EC">
            <w:pPr>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序号</w:t>
            </w:r>
          </w:p>
        </w:tc>
        <w:tc>
          <w:tcPr>
            <w:tcW w:w="2688" w:type="dxa"/>
            <w:noWrap w:val="0"/>
            <w:vAlign w:val="center"/>
          </w:tcPr>
          <w:p w14:paraId="0B334420">
            <w:pPr>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项目名称</w:t>
            </w:r>
          </w:p>
        </w:tc>
        <w:tc>
          <w:tcPr>
            <w:tcW w:w="1861" w:type="dxa"/>
            <w:noWrap w:val="0"/>
            <w:vAlign w:val="center"/>
          </w:tcPr>
          <w:p w14:paraId="155E547D">
            <w:pPr>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委托人名称</w:t>
            </w:r>
          </w:p>
        </w:tc>
        <w:tc>
          <w:tcPr>
            <w:tcW w:w="1631" w:type="dxa"/>
            <w:noWrap w:val="0"/>
            <w:vAlign w:val="center"/>
          </w:tcPr>
          <w:p w14:paraId="1C08B35C">
            <w:pPr>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合同金额</w:t>
            </w:r>
          </w:p>
          <w:p w14:paraId="1260B40D">
            <w:pPr>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（万元）</w:t>
            </w:r>
          </w:p>
        </w:tc>
        <w:tc>
          <w:tcPr>
            <w:tcW w:w="1276" w:type="dxa"/>
            <w:tcBorders>
              <w:right w:val="single" w:color="auto" w:sz="4" w:space="0"/>
            </w:tcBorders>
            <w:noWrap w:val="0"/>
            <w:vAlign w:val="center"/>
          </w:tcPr>
          <w:p w14:paraId="1517D328">
            <w:pPr>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合同签订时间</w:t>
            </w:r>
          </w:p>
        </w:tc>
        <w:tc>
          <w:tcPr>
            <w:tcW w:w="1607" w:type="dxa"/>
            <w:tcBorders>
              <w:left w:val="single" w:color="auto" w:sz="4" w:space="0"/>
            </w:tcBorders>
            <w:noWrap w:val="0"/>
            <w:vAlign w:val="center"/>
          </w:tcPr>
          <w:p w14:paraId="63495A45">
            <w:pPr>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付款发票（张数）</w:t>
            </w:r>
          </w:p>
        </w:tc>
      </w:tr>
      <w:tr w14:paraId="450989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noWrap w:val="0"/>
            <w:vAlign w:val="center"/>
          </w:tcPr>
          <w:p w14:paraId="5E330451">
            <w:pPr>
              <w:spacing w:line="360" w:lineRule="auto"/>
              <w:ind w:left="120"/>
              <w:jc w:val="center"/>
              <w:rPr>
                <w:rFonts w:hint="eastAsia" w:ascii="宋体" w:hAnsi="宋体" w:cs="宋体"/>
                <w:color w:val="auto"/>
                <w:sz w:val="24"/>
                <w:szCs w:val="24"/>
              </w:rPr>
            </w:pPr>
            <w:r>
              <w:rPr>
                <w:rFonts w:hint="eastAsia" w:ascii="宋体" w:hAnsi="宋体" w:cs="宋体"/>
                <w:color w:val="auto"/>
                <w:sz w:val="24"/>
                <w:szCs w:val="24"/>
              </w:rPr>
              <w:t>1</w:t>
            </w:r>
          </w:p>
        </w:tc>
        <w:tc>
          <w:tcPr>
            <w:tcW w:w="2688" w:type="dxa"/>
            <w:noWrap w:val="0"/>
            <w:vAlign w:val="center"/>
          </w:tcPr>
          <w:p w14:paraId="023C39E5">
            <w:pPr>
              <w:spacing w:line="360" w:lineRule="auto"/>
              <w:jc w:val="center"/>
              <w:rPr>
                <w:rFonts w:hint="eastAsia" w:ascii="宋体" w:hAnsi="宋体" w:cs="宋体"/>
                <w:color w:val="auto"/>
                <w:sz w:val="24"/>
                <w:szCs w:val="24"/>
              </w:rPr>
            </w:pPr>
          </w:p>
        </w:tc>
        <w:tc>
          <w:tcPr>
            <w:tcW w:w="1861" w:type="dxa"/>
            <w:noWrap w:val="0"/>
            <w:vAlign w:val="center"/>
          </w:tcPr>
          <w:p w14:paraId="62172E63">
            <w:pPr>
              <w:spacing w:line="360" w:lineRule="auto"/>
              <w:jc w:val="center"/>
              <w:rPr>
                <w:rFonts w:hint="eastAsia" w:ascii="宋体" w:hAnsi="宋体" w:cs="宋体"/>
                <w:color w:val="auto"/>
                <w:sz w:val="24"/>
                <w:szCs w:val="24"/>
              </w:rPr>
            </w:pPr>
          </w:p>
        </w:tc>
        <w:tc>
          <w:tcPr>
            <w:tcW w:w="1631" w:type="dxa"/>
            <w:noWrap w:val="0"/>
            <w:vAlign w:val="center"/>
          </w:tcPr>
          <w:p w14:paraId="7C15E4E2">
            <w:pPr>
              <w:spacing w:line="360" w:lineRule="auto"/>
              <w:jc w:val="center"/>
              <w:rPr>
                <w:rFonts w:hint="eastAsia" w:ascii="宋体" w:hAnsi="宋体" w:cs="宋体"/>
                <w:color w:val="auto"/>
                <w:sz w:val="24"/>
                <w:szCs w:val="24"/>
              </w:rPr>
            </w:pPr>
          </w:p>
        </w:tc>
        <w:tc>
          <w:tcPr>
            <w:tcW w:w="1276" w:type="dxa"/>
            <w:tcBorders>
              <w:right w:val="single" w:color="auto" w:sz="4" w:space="0"/>
            </w:tcBorders>
            <w:noWrap w:val="0"/>
            <w:vAlign w:val="center"/>
          </w:tcPr>
          <w:p w14:paraId="1C709456">
            <w:pPr>
              <w:spacing w:line="360" w:lineRule="auto"/>
              <w:jc w:val="center"/>
              <w:rPr>
                <w:rFonts w:hint="eastAsia" w:ascii="宋体" w:hAnsi="宋体" w:cs="宋体"/>
                <w:color w:val="auto"/>
                <w:sz w:val="24"/>
                <w:szCs w:val="24"/>
              </w:rPr>
            </w:pPr>
          </w:p>
        </w:tc>
        <w:tc>
          <w:tcPr>
            <w:tcW w:w="1607" w:type="dxa"/>
            <w:tcBorders>
              <w:left w:val="single" w:color="auto" w:sz="4" w:space="0"/>
            </w:tcBorders>
            <w:noWrap w:val="0"/>
            <w:vAlign w:val="center"/>
          </w:tcPr>
          <w:p w14:paraId="39D6C3C7">
            <w:pPr>
              <w:spacing w:line="360" w:lineRule="auto"/>
              <w:jc w:val="center"/>
              <w:rPr>
                <w:rFonts w:hint="eastAsia" w:ascii="宋体" w:hAnsi="宋体" w:cs="宋体"/>
                <w:color w:val="auto"/>
                <w:sz w:val="24"/>
                <w:szCs w:val="24"/>
              </w:rPr>
            </w:pPr>
          </w:p>
        </w:tc>
      </w:tr>
      <w:tr w14:paraId="16F2E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noWrap w:val="0"/>
            <w:vAlign w:val="center"/>
          </w:tcPr>
          <w:p w14:paraId="7A175DFF">
            <w:pPr>
              <w:spacing w:line="360" w:lineRule="auto"/>
              <w:ind w:left="120"/>
              <w:jc w:val="center"/>
              <w:rPr>
                <w:rFonts w:hint="eastAsia" w:ascii="宋体" w:hAnsi="宋体" w:cs="宋体"/>
                <w:color w:val="auto"/>
                <w:sz w:val="24"/>
                <w:szCs w:val="24"/>
              </w:rPr>
            </w:pPr>
            <w:r>
              <w:rPr>
                <w:rFonts w:hint="eastAsia" w:ascii="宋体" w:hAnsi="宋体" w:cs="宋体"/>
                <w:color w:val="auto"/>
                <w:sz w:val="24"/>
                <w:szCs w:val="24"/>
              </w:rPr>
              <w:t>2</w:t>
            </w:r>
          </w:p>
        </w:tc>
        <w:tc>
          <w:tcPr>
            <w:tcW w:w="2688" w:type="dxa"/>
            <w:noWrap w:val="0"/>
            <w:vAlign w:val="center"/>
          </w:tcPr>
          <w:p w14:paraId="13CD0B1B">
            <w:pPr>
              <w:spacing w:line="360" w:lineRule="auto"/>
              <w:jc w:val="center"/>
              <w:rPr>
                <w:rFonts w:hint="eastAsia" w:ascii="宋体" w:hAnsi="宋体" w:cs="宋体"/>
                <w:color w:val="auto"/>
                <w:sz w:val="24"/>
                <w:szCs w:val="24"/>
              </w:rPr>
            </w:pPr>
          </w:p>
        </w:tc>
        <w:tc>
          <w:tcPr>
            <w:tcW w:w="1861" w:type="dxa"/>
            <w:noWrap w:val="0"/>
            <w:vAlign w:val="center"/>
          </w:tcPr>
          <w:p w14:paraId="6C0CC19E">
            <w:pPr>
              <w:spacing w:line="360" w:lineRule="auto"/>
              <w:jc w:val="center"/>
              <w:rPr>
                <w:rFonts w:hint="eastAsia" w:ascii="宋体" w:hAnsi="宋体" w:cs="宋体"/>
                <w:color w:val="auto"/>
                <w:sz w:val="24"/>
                <w:szCs w:val="24"/>
              </w:rPr>
            </w:pPr>
          </w:p>
        </w:tc>
        <w:tc>
          <w:tcPr>
            <w:tcW w:w="1631" w:type="dxa"/>
            <w:noWrap w:val="0"/>
            <w:vAlign w:val="center"/>
          </w:tcPr>
          <w:p w14:paraId="21E69670">
            <w:pPr>
              <w:spacing w:line="360" w:lineRule="auto"/>
              <w:jc w:val="center"/>
              <w:rPr>
                <w:rFonts w:hint="eastAsia" w:ascii="宋体" w:hAnsi="宋体" w:cs="宋体"/>
                <w:color w:val="auto"/>
                <w:sz w:val="24"/>
                <w:szCs w:val="24"/>
              </w:rPr>
            </w:pPr>
          </w:p>
        </w:tc>
        <w:tc>
          <w:tcPr>
            <w:tcW w:w="1276" w:type="dxa"/>
            <w:tcBorders>
              <w:right w:val="single" w:color="auto" w:sz="4" w:space="0"/>
            </w:tcBorders>
            <w:noWrap w:val="0"/>
            <w:vAlign w:val="center"/>
          </w:tcPr>
          <w:p w14:paraId="2EDCD607">
            <w:pPr>
              <w:spacing w:line="360" w:lineRule="auto"/>
              <w:jc w:val="center"/>
              <w:rPr>
                <w:rFonts w:hint="eastAsia" w:ascii="宋体" w:hAnsi="宋体" w:cs="宋体"/>
                <w:color w:val="auto"/>
                <w:sz w:val="24"/>
                <w:szCs w:val="24"/>
              </w:rPr>
            </w:pPr>
          </w:p>
        </w:tc>
        <w:tc>
          <w:tcPr>
            <w:tcW w:w="1607" w:type="dxa"/>
            <w:tcBorders>
              <w:left w:val="single" w:color="auto" w:sz="4" w:space="0"/>
            </w:tcBorders>
            <w:noWrap w:val="0"/>
            <w:vAlign w:val="center"/>
          </w:tcPr>
          <w:p w14:paraId="06FE2884">
            <w:pPr>
              <w:spacing w:line="360" w:lineRule="auto"/>
              <w:jc w:val="center"/>
              <w:rPr>
                <w:rFonts w:hint="eastAsia" w:ascii="宋体" w:hAnsi="宋体" w:cs="宋体"/>
                <w:color w:val="auto"/>
                <w:sz w:val="24"/>
                <w:szCs w:val="24"/>
              </w:rPr>
            </w:pPr>
          </w:p>
        </w:tc>
      </w:tr>
      <w:tr w14:paraId="1EF79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noWrap w:val="0"/>
            <w:vAlign w:val="center"/>
          </w:tcPr>
          <w:p w14:paraId="7CF4D196">
            <w:pPr>
              <w:spacing w:line="360" w:lineRule="auto"/>
              <w:ind w:left="120"/>
              <w:jc w:val="center"/>
              <w:rPr>
                <w:rFonts w:hint="eastAsia" w:ascii="宋体" w:hAnsi="宋体" w:cs="宋体"/>
                <w:color w:val="auto"/>
                <w:sz w:val="24"/>
                <w:szCs w:val="24"/>
              </w:rPr>
            </w:pPr>
            <w:r>
              <w:rPr>
                <w:rFonts w:hint="eastAsia" w:ascii="宋体" w:hAnsi="宋体" w:cs="宋体"/>
                <w:color w:val="auto"/>
                <w:sz w:val="24"/>
                <w:szCs w:val="24"/>
              </w:rPr>
              <w:t>3</w:t>
            </w:r>
          </w:p>
        </w:tc>
        <w:tc>
          <w:tcPr>
            <w:tcW w:w="2688" w:type="dxa"/>
            <w:noWrap w:val="0"/>
            <w:vAlign w:val="center"/>
          </w:tcPr>
          <w:p w14:paraId="75206614">
            <w:pPr>
              <w:spacing w:line="360" w:lineRule="auto"/>
              <w:jc w:val="center"/>
              <w:rPr>
                <w:rFonts w:hint="eastAsia" w:ascii="宋体" w:hAnsi="宋体" w:cs="宋体"/>
                <w:color w:val="auto"/>
                <w:sz w:val="24"/>
                <w:szCs w:val="24"/>
              </w:rPr>
            </w:pPr>
          </w:p>
        </w:tc>
        <w:tc>
          <w:tcPr>
            <w:tcW w:w="1861" w:type="dxa"/>
            <w:noWrap w:val="0"/>
            <w:vAlign w:val="center"/>
          </w:tcPr>
          <w:p w14:paraId="7AFD5F3D">
            <w:pPr>
              <w:spacing w:line="360" w:lineRule="auto"/>
              <w:jc w:val="center"/>
              <w:rPr>
                <w:rFonts w:hint="eastAsia" w:ascii="宋体" w:hAnsi="宋体" w:cs="宋体"/>
                <w:color w:val="auto"/>
                <w:sz w:val="24"/>
                <w:szCs w:val="24"/>
              </w:rPr>
            </w:pPr>
          </w:p>
        </w:tc>
        <w:tc>
          <w:tcPr>
            <w:tcW w:w="1631" w:type="dxa"/>
            <w:noWrap w:val="0"/>
            <w:vAlign w:val="center"/>
          </w:tcPr>
          <w:p w14:paraId="6A44D49C">
            <w:pPr>
              <w:spacing w:line="360" w:lineRule="auto"/>
              <w:jc w:val="center"/>
              <w:rPr>
                <w:rFonts w:hint="eastAsia" w:ascii="宋体" w:hAnsi="宋体" w:cs="宋体"/>
                <w:color w:val="auto"/>
                <w:sz w:val="24"/>
                <w:szCs w:val="24"/>
              </w:rPr>
            </w:pPr>
          </w:p>
        </w:tc>
        <w:tc>
          <w:tcPr>
            <w:tcW w:w="1276" w:type="dxa"/>
            <w:tcBorders>
              <w:right w:val="single" w:color="auto" w:sz="4" w:space="0"/>
            </w:tcBorders>
            <w:noWrap w:val="0"/>
            <w:vAlign w:val="center"/>
          </w:tcPr>
          <w:p w14:paraId="5C1125A5">
            <w:pPr>
              <w:spacing w:line="360" w:lineRule="auto"/>
              <w:jc w:val="center"/>
              <w:rPr>
                <w:rFonts w:hint="eastAsia" w:ascii="宋体" w:hAnsi="宋体" w:cs="宋体"/>
                <w:color w:val="auto"/>
                <w:sz w:val="24"/>
                <w:szCs w:val="24"/>
              </w:rPr>
            </w:pPr>
          </w:p>
        </w:tc>
        <w:tc>
          <w:tcPr>
            <w:tcW w:w="1607" w:type="dxa"/>
            <w:tcBorders>
              <w:left w:val="single" w:color="auto" w:sz="4" w:space="0"/>
            </w:tcBorders>
            <w:noWrap w:val="0"/>
            <w:vAlign w:val="center"/>
          </w:tcPr>
          <w:p w14:paraId="4AC1860E">
            <w:pPr>
              <w:spacing w:line="360" w:lineRule="auto"/>
              <w:jc w:val="center"/>
              <w:rPr>
                <w:rFonts w:hint="eastAsia" w:ascii="宋体" w:hAnsi="宋体" w:cs="宋体"/>
                <w:color w:val="auto"/>
                <w:sz w:val="24"/>
                <w:szCs w:val="24"/>
              </w:rPr>
            </w:pPr>
          </w:p>
        </w:tc>
      </w:tr>
      <w:tr w14:paraId="1E4DA1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noWrap w:val="0"/>
            <w:vAlign w:val="center"/>
          </w:tcPr>
          <w:p w14:paraId="45CA2615">
            <w:pPr>
              <w:spacing w:line="360" w:lineRule="auto"/>
              <w:ind w:left="120"/>
              <w:jc w:val="center"/>
              <w:rPr>
                <w:rFonts w:hint="eastAsia" w:ascii="宋体" w:hAnsi="宋体" w:cs="宋体"/>
                <w:color w:val="auto"/>
                <w:sz w:val="24"/>
                <w:szCs w:val="24"/>
              </w:rPr>
            </w:pPr>
            <w:r>
              <w:rPr>
                <w:rFonts w:hint="eastAsia" w:ascii="宋体" w:hAnsi="宋体" w:cs="宋体"/>
                <w:color w:val="auto"/>
                <w:sz w:val="24"/>
                <w:szCs w:val="24"/>
              </w:rPr>
              <w:t>4</w:t>
            </w:r>
          </w:p>
        </w:tc>
        <w:tc>
          <w:tcPr>
            <w:tcW w:w="2688" w:type="dxa"/>
            <w:noWrap w:val="0"/>
            <w:vAlign w:val="center"/>
          </w:tcPr>
          <w:p w14:paraId="0D4A3EFD">
            <w:pPr>
              <w:spacing w:line="360" w:lineRule="auto"/>
              <w:jc w:val="center"/>
              <w:rPr>
                <w:rFonts w:hint="eastAsia" w:ascii="宋体" w:hAnsi="宋体" w:cs="宋体"/>
                <w:color w:val="auto"/>
                <w:sz w:val="24"/>
                <w:szCs w:val="24"/>
              </w:rPr>
            </w:pPr>
          </w:p>
        </w:tc>
        <w:tc>
          <w:tcPr>
            <w:tcW w:w="1861" w:type="dxa"/>
            <w:noWrap w:val="0"/>
            <w:vAlign w:val="center"/>
          </w:tcPr>
          <w:p w14:paraId="3D58544F">
            <w:pPr>
              <w:spacing w:line="360" w:lineRule="auto"/>
              <w:jc w:val="center"/>
              <w:rPr>
                <w:rFonts w:hint="eastAsia" w:ascii="宋体" w:hAnsi="宋体" w:cs="宋体"/>
                <w:color w:val="auto"/>
                <w:sz w:val="24"/>
                <w:szCs w:val="24"/>
              </w:rPr>
            </w:pPr>
          </w:p>
        </w:tc>
        <w:tc>
          <w:tcPr>
            <w:tcW w:w="1631" w:type="dxa"/>
            <w:noWrap w:val="0"/>
            <w:vAlign w:val="center"/>
          </w:tcPr>
          <w:p w14:paraId="4788D3E5">
            <w:pPr>
              <w:spacing w:line="360" w:lineRule="auto"/>
              <w:jc w:val="center"/>
              <w:rPr>
                <w:rFonts w:hint="eastAsia" w:ascii="宋体" w:hAnsi="宋体" w:cs="宋体"/>
                <w:color w:val="auto"/>
                <w:sz w:val="24"/>
                <w:szCs w:val="24"/>
              </w:rPr>
            </w:pPr>
          </w:p>
        </w:tc>
        <w:tc>
          <w:tcPr>
            <w:tcW w:w="1276" w:type="dxa"/>
            <w:tcBorders>
              <w:right w:val="single" w:color="auto" w:sz="4" w:space="0"/>
            </w:tcBorders>
            <w:noWrap w:val="0"/>
            <w:vAlign w:val="center"/>
          </w:tcPr>
          <w:p w14:paraId="3F3957A5">
            <w:pPr>
              <w:spacing w:line="360" w:lineRule="auto"/>
              <w:jc w:val="center"/>
              <w:rPr>
                <w:rFonts w:hint="eastAsia" w:ascii="宋体" w:hAnsi="宋体" w:cs="宋体"/>
                <w:color w:val="auto"/>
                <w:sz w:val="24"/>
                <w:szCs w:val="24"/>
              </w:rPr>
            </w:pPr>
          </w:p>
        </w:tc>
        <w:tc>
          <w:tcPr>
            <w:tcW w:w="1607" w:type="dxa"/>
            <w:tcBorders>
              <w:left w:val="single" w:color="auto" w:sz="4" w:space="0"/>
            </w:tcBorders>
            <w:noWrap w:val="0"/>
            <w:vAlign w:val="center"/>
          </w:tcPr>
          <w:p w14:paraId="72AB9232">
            <w:pPr>
              <w:spacing w:line="360" w:lineRule="auto"/>
              <w:jc w:val="center"/>
              <w:rPr>
                <w:rFonts w:hint="eastAsia" w:ascii="宋体" w:hAnsi="宋体" w:cs="宋体"/>
                <w:color w:val="auto"/>
                <w:sz w:val="24"/>
                <w:szCs w:val="24"/>
              </w:rPr>
            </w:pPr>
          </w:p>
        </w:tc>
      </w:tr>
      <w:tr w14:paraId="2D18E8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noWrap w:val="0"/>
            <w:vAlign w:val="center"/>
          </w:tcPr>
          <w:p w14:paraId="633E45D1">
            <w:pPr>
              <w:spacing w:line="360" w:lineRule="auto"/>
              <w:ind w:left="120"/>
              <w:jc w:val="center"/>
              <w:rPr>
                <w:rFonts w:hint="eastAsia" w:ascii="宋体" w:hAnsi="宋体" w:cs="宋体"/>
                <w:color w:val="auto"/>
                <w:sz w:val="24"/>
                <w:szCs w:val="24"/>
              </w:rPr>
            </w:pPr>
            <w:r>
              <w:rPr>
                <w:rFonts w:hint="eastAsia" w:ascii="宋体" w:hAnsi="宋体" w:cs="宋体"/>
                <w:color w:val="auto"/>
                <w:sz w:val="24"/>
                <w:szCs w:val="24"/>
              </w:rPr>
              <w:t>5</w:t>
            </w:r>
          </w:p>
        </w:tc>
        <w:tc>
          <w:tcPr>
            <w:tcW w:w="2688" w:type="dxa"/>
            <w:noWrap w:val="0"/>
            <w:vAlign w:val="center"/>
          </w:tcPr>
          <w:p w14:paraId="7FCC8B63">
            <w:pPr>
              <w:spacing w:line="360" w:lineRule="auto"/>
              <w:jc w:val="center"/>
              <w:rPr>
                <w:rFonts w:hint="eastAsia" w:ascii="宋体" w:hAnsi="宋体" w:cs="宋体"/>
                <w:color w:val="auto"/>
                <w:sz w:val="24"/>
                <w:szCs w:val="24"/>
              </w:rPr>
            </w:pPr>
            <w:r>
              <w:rPr>
                <w:rFonts w:hint="eastAsia" w:ascii="宋体" w:hAnsi="宋体" w:cs="宋体"/>
                <w:color w:val="auto"/>
                <w:sz w:val="24"/>
                <w:szCs w:val="24"/>
              </w:rPr>
              <w:t>……</w:t>
            </w:r>
          </w:p>
        </w:tc>
        <w:tc>
          <w:tcPr>
            <w:tcW w:w="1861" w:type="dxa"/>
            <w:noWrap w:val="0"/>
            <w:vAlign w:val="center"/>
          </w:tcPr>
          <w:p w14:paraId="79015538">
            <w:pPr>
              <w:spacing w:line="360" w:lineRule="auto"/>
              <w:jc w:val="center"/>
              <w:rPr>
                <w:rFonts w:hint="eastAsia" w:ascii="宋体" w:hAnsi="宋体" w:cs="宋体"/>
                <w:color w:val="auto"/>
                <w:sz w:val="24"/>
                <w:szCs w:val="24"/>
              </w:rPr>
            </w:pPr>
          </w:p>
        </w:tc>
        <w:tc>
          <w:tcPr>
            <w:tcW w:w="1631" w:type="dxa"/>
            <w:noWrap w:val="0"/>
            <w:vAlign w:val="center"/>
          </w:tcPr>
          <w:p w14:paraId="3BE1DD69">
            <w:pPr>
              <w:spacing w:line="360" w:lineRule="auto"/>
              <w:jc w:val="center"/>
              <w:rPr>
                <w:rFonts w:hint="eastAsia" w:ascii="宋体" w:hAnsi="宋体" w:cs="宋体"/>
                <w:color w:val="auto"/>
                <w:sz w:val="24"/>
                <w:szCs w:val="24"/>
              </w:rPr>
            </w:pPr>
          </w:p>
        </w:tc>
        <w:tc>
          <w:tcPr>
            <w:tcW w:w="1276" w:type="dxa"/>
            <w:tcBorders>
              <w:right w:val="single" w:color="auto" w:sz="4" w:space="0"/>
            </w:tcBorders>
            <w:noWrap w:val="0"/>
            <w:vAlign w:val="center"/>
          </w:tcPr>
          <w:p w14:paraId="2FB7D89F">
            <w:pPr>
              <w:spacing w:line="360" w:lineRule="auto"/>
              <w:jc w:val="center"/>
              <w:rPr>
                <w:rFonts w:hint="eastAsia" w:ascii="宋体" w:hAnsi="宋体" w:cs="宋体"/>
                <w:color w:val="auto"/>
                <w:sz w:val="24"/>
                <w:szCs w:val="24"/>
              </w:rPr>
            </w:pPr>
          </w:p>
        </w:tc>
        <w:tc>
          <w:tcPr>
            <w:tcW w:w="1607" w:type="dxa"/>
            <w:tcBorders>
              <w:left w:val="single" w:color="auto" w:sz="4" w:space="0"/>
            </w:tcBorders>
            <w:noWrap w:val="0"/>
            <w:vAlign w:val="center"/>
          </w:tcPr>
          <w:p w14:paraId="529A8C6A">
            <w:pPr>
              <w:spacing w:line="360" w:lineRule="auto"/>
              <w:jc w:val="center"/>
              <w:rPr>
                <w:rFonts w:hint="eastAsia" w:ascii="宋体" w:hAnsi="宋体" w:cs="宋体"/>
                <w:color w:val="auto"/>
                <w:sz w:val="24"/>
                <w:szCs w:val="24"/>
              </w:rPr>
            </w:pPr>
          </w:p>
        </w:tc>
      </w:tr>
    </w:tbl>
    <w:p w14:paraId="062A8F69">
      <w:pPr>
        <w:pStyle w:val="6"/>
        <w:spacing w:line="360" w:lineRule="auto"/>
        <w:ind w:left="720" w:hanging="720" w:hangingChars="300"/>
        <w:rPr>
          <w:rFonts w:hint="eastAsia" w:hAnsi="宋体" w:cs="宋体"/>
          <w:color w:val="auto"/>
          <w:sz w:val="24"/>
          <w:szCs w:val="24"/>
        </w:rPr>
      </w:pPr>
      <w:r>
        <w:rPr>
          <w:rFonts w:hint="eastAsia" w:hAnsi="宋体" w:cs="宋体"/>
          <w:color w:val="auto"/>
          <w:sz w:val="24"/>
          <w:szCs w:val="24"/>
        </w:rPr>
        <w:t>注：1.对于已完成业绩，竞谈申请人应提供</w:t>
      </w:r>
      <w:r>
        <w:rPr>
          <w:rFonts w:hint="eastAsia" w:hAnsi="宋体" w:cs="宋体"/>
          <w:color w:val="auto"/>
          <w:sz w:val="24"/>
          <w:szCs w:val="24"/>
          <w:lang w:val="en-US" w:eastAsia="zh-CN"/>
        </w:rPr>
        <w:t>近三年</w:t>
      </w:r>
      <w:r>
        <w:rPr>
          <w:rFonts w:hint="eastAsia" w:hAnsi="宋体" w:cs="宋体"/>
          <w:color w:val="auto"/>
          <w:sz w:val="24"/>
          <w:szCs w:val="24"/>
        </w:rPr>
        <w:t>书面合同业绩材料</w:t>
      </w:r>
      <w:r>
        <w:rPr>
          <w:rFonts w:hint="eastAsia" w:hAnsi="宋体" w:cs="宋体"/>
          <w:color w:val="auto"/>
          <w:sz w:val="24"/>
          <w:szCs w:val="24"/>
          <w:lang w:eastAsia="zh-CN"/>
        </w:rPr>
        <w:t>（</w:t>
      </w:r>
      <w:r>
        <w:rPr>
          <w:rFonts w:hint="eastAsia" w:hAnsi="宋体" w:cs="宋体"/>
          <w:color w:val="auto"/>
          <w:sz w:val="24"/>
          <w:szCs w:val="24"/>
          <w:lang w:val="en-US" w:eastAsia="zh-CN"/>
        </w:rPr>
        <w:t>2024年1月1日-2026年10月</w:t>
      </w:r>
      <w:r>
        <w:rPr>
          <w:rFonts w:hint="eastAsia" w:hAnsi="宋体" w:cs="宋体"/>
          <w:color w:val="auto"/>
          <w:sz w:val="24"/>
          <w:szCs w:val="24"/>
          <w:lang w:eastAsia="zh-CN"/>
        </w:rPr>
        <w:t>）</w:t>
      </w:r>
      <w:r>
        <w:rPr>
          <w:rFonts w:hint="eastAsia" w:hAnsi="宋体" w:cs="宋体"/>
          <w:color w:val="auto"/>
          <w:sz w:val="24"/>
          <w:szCs w:val="24"/>
        </w:rPr>
        <w:t>；</w:t>
      </w:r>
    </w:p>
    <w:p w14:paraId="7CA76411">
      <w:pPr>
        <w:pStyle w:val="6"/>
        <w:spacing w:line="360" w:lineRule="auto"/>
        <w:ind w:left="719" w:leftChars="228" w:hanging="240" w:hangingChars="100"/>
        <w:rPr>
          <w:rFonts w:hint="eastAsia" w:hAnsi="宋体" w:cs="宋体"/>
          <w:color w:val="auto"/>
          <w:sz w:val="24"/>
          <w:szCs w:val="24"/>
        </w:rPr>
      </w:pPr>
      <w:r>
        <w:rPr>
          <w:rFonts w:hint="eastAsia" w:hAnsi="宋体" w:cs="宋体"/>
          <w:color w:val="auto"/>
          <w:sz w:val="24"/>
          <w:szCs w:val="24"/>
        </w:rPr>
        <w:t>2.</w:t>
      </w:r>
      <w:bookmarkStart w:id="75" w:name="_Toc390789824"/>
      <w:r>
        <w:rPr>
          <w:rFonts w:hint="eastAsia" w:hAnsi="宋体" w:cs="宋体"/>
          <w:color w:val="auto"/>
          <w:sz w:val="24"/>
          <w:szCs w:val="24"/>
        </w:rPr>
        <w:t>竞谈申请人应真实列出主要业绩情况，如有造假，一经查实将导致其竞谈被否决</w:t>
      </w:r>
      <w:bookmarkEnd w:id="75"/>
      <w:r>
        <w:rPr>
          <w:rFonts w:hint="eastAsia" w:hAnsi="宋体" w:cs="宋体"/>
          <w:color w:val="auto"/>
          <w:sz w:val="24"/>
          <w:szCs w:val="24"/>
        </w:rPr>
        <w:t>；</w:t>
      </w:r>
    </w:p>
    <w:p w14:paraId="4A28E021">
      <w:pPr>
        <w:pStyle w:val="6"/>
        <w:spacing w:line="360" w:lineRule="auto"/>
        <w:ind w:left="719" w:leftChars="228" w:hanging="240" w:hangingChars="100"/>
        <w:rPr>
          <w:rFonts w:hint="eastAsia" w:hAnsi="宋体" w:cs="宋体"/>
          <w:bCs/>
          <w:color w:val="auto"/>
          <w:sz w:val="24"/>
          <w:szCs w:val="24"/>
        </w:rPr>
      </w:pPr>
      <w:r>
        <w:rPr>
          <w:rFonts w:hint="eastAsia" w:hAnsi="宋体" w:cs="宋体"/>
          <w:bCs/>
          <w:color w:val="auto"/>
          <w:sz w:val="24"/>
          <w:szCs w:val="24"/>
        </w:rPr>
        <w:t>3.合同复印件应与提供的原件一致，否则不作为竞谈依据。</w:t>
      </w:r>
    </w:p>
    <w:p w14:paraId="240ED96A">
      <w:pPr>
        <w:pStyle w:val="6"/>
        <w:spacing w:line="360" w:lineRule="auto"/>
        <w:ind w:left="719" w:leftChars="228" w:hanging="240" w:hangingChars="100"/>
        <w:rPr>
          <w:rFonts w:hint="eastAsia" w:hAnsi="宋体" w:cs="宋体"/>
          <w:bCs/>
          <w:color w:val="auto"/>
          <w:sz w:val="24"/>
          <w:szCs w:val="24"/>
        </w:rPr>
      </w:pPr>
    </w:p>
    <w:p w14:paraId="2D833599">
      <w:pPr>
        <w:pStyle w:val="6"/>
        <w:spacing w:line="360" w:lineRule="auto"/>
        <w:ind w:left="719" w:leftChars="228" w:hanging="240" w:hangingChars="100"/>
        <w:rPr>
          <w:rFonts w:hint="eastAsia" w:hAnsi="宋体" w:cs="宋体"/>
          <w:bCs/>
          <w:color w:val="auto"/>
          <w:sz w:val="24"/>
          <w:szCs w:val="24"/>
        </w:rPr>
      </w:pPr>
    </w:p>
    <w:p w14:paraId="4B116948">
      <w:pPr>
        <w:pStyle w:val="6"/>
        <w:spacing w:line="360" w:lineRule="auto"/>
        <w:ind w:left="719" w:leftChars="228" w:hanging="240" w:hangingChars="100"/>
        <w:rPr>
          <w:rFonts w:hint="eastAsia" w:hAnsi="宋体" w:cs="宋体"/>
          <w:bCs/>
          <w:color w:val="auto"/>
          <w:sz w:val="24"/>
          <w:szCs w:val="24"/>
        </w:rPr>
      </w:pPr>
    </w:p>
    <w:p w14:paraId="3083C32F">
      <w:pPr>
        <w:pStyle w:val="6"/>
        <w:spacing w:line="360" w:lineRule="auto"/>
        <w:ind w:left="719" w:leftChars="228" w:hanging="240" w:hangingChars="100"/>
        <w:rPr>
          <w:rFonts w:hint="eastAsia" w:hAnsi="宋体" w:cs="宋体"/>
          <w:bCs/>
          <w:color w:val="auto"/>
          <w:sz w:val="24"/>
          <w:szCs w:val="24"/>
        </w:rPr>
      </w:pPr>
    </w:p>
    <w:p w14:paraId="4672C87D">
      <w:pPr>
        <w:pStyle w:val="6"/>
        <w:spacing w:line="360" w:lineRule="auto"/>
        <w:ind w:left="719" w:leftChars="228" w:hanging="240" w:hangingChars="100"/>
        <w:rPr>
          <w:rFonts w:hint="eastAsia" w:hAnsi="宋体" w:cs="宋体"/>
          <w:bCs/>
          <w:color w:val="auto"/>
          <w:sz w:val="24"/>
          <w:szCs w:val="24"/>
        </w:rPr>
      </w:pPr>
    </w:p>
    <w:p w14:paraId="30A5A444">
      <w:pPr>
        <w:pStyle w:val="6"/>
        <w:spacing w:line="360" w:lineRule="auto"/>
        <w:ind w:left="719" w:leftChars="228" w:hanging="240" w:hangingChars="100"/>
        <w:rPr>
          <w:rFonts w:hint="eastAsia" w:hAnsi="宋体" w:cs="宋体"/>
          <w:bCs/>
          <w:color w:val="auto"/>
          <w:sz w:val="24"/>
          <w:szCs w:val="24"/>
        </w:rPr>
      </w:pPr>
    </w:p>
    <w:p w14:paraId="6FC815C5">
      <w:pPr>
        <w:pStyle w:val="6"/>
        <w:spacing w:line="360" w:lineRule="auto"/>
        <w:ind w:left="719" w:leftChars="228" w:hanging="240" w:hangingChars="100"/>
        <w:rPr>
          <w:rFonts w:hint="eastAsia" w:hAnsi="宋体" w:cs="宋体"/>
          <w:bCs/>
          <w:color w:val="auto"/>
          <w:sz w:val="24"/>
          <w:szCs w:val="24"/>
        </w:rPr>
      </w:pPr>
    </w:p>
    <w:p w14:paraId="5EEC7445">
      <w:pPr>
        <w:pStyle w:val="6"/>
        <w:spacing w:line="360" w:lineRule="auto"/>
        <w:ind w:left="719" w:leftChars="228" w:hanging="240" w:hangingChars="100"/>
        <w:rPr>
          <w:rFonts w:hint="eastAsia" w:hAnsi="宋体" w:cs="宋体"/>
          <w:bCs/>
          <w:color w:val="auto"/>
          <w:sz w:val="24"/>
          <w:szCs w:val="24"/>
        </w:rPr>
      </w:pPr>
    </w:p>
    <w:p w14:paraId="295A616B">
      <w:pPr>
        <w:pStyle w:val="6"/>
        <w:spacing w:line="360" w:lineRule="auto"/>
        <w:ind w:left="719" w:leftChars="228" w:hanging="240" w:hangingChars="100"/>
        <w:rPr>
          <w:rFonts w:hint="eastAsia" w:hAnsi="宋体" w:cs="宋体"/>
          <w:bCs/>
          <w:color w:val="auto"/>
          <w:sz w:val="24"/>
          <w:szCs w:val="24"/>
        </w:rPr>
      </w:pPr>
    </w:p>
    <w:p w14:paraId="0FBDB9A3">
      <w:pPr>
        <w:pStyle w:val="6"/>
        <w:spacing w:line="360" w:lineRule="auto"/>
        <w:ind w:left="719" w:leftChars="228" w:hanging="240" w:hangingChars="100"/>
        <w:rPr>
          <w:rFonts w:hint="eastAsia" w:hAnsi="宋体" w:cs="宋体"/>
          <w:bCs/>
          <w:color w:val="auto"/>
          <w:sz w:val="24"/>
          <w:szCs w:val="24"/>
        </w:rPr>
      </w:pPr>
    </w:p>
    <w:p w14:paraId="509749EF">
      <w:pPr>
        <w:pStyle w:val="6"/>
        <w:spacing w:line="360" w:lineRule="auto"/>
        <w:ind w:left="719" w:leftChars="228" w:hanging="240" w:hangingChars="100"/>
        <w:rPr>
          <w:rFonts w:hint="eastAsia" w:hAnsi="宋体" w:cs="宋体"/>
          <w:bCs/>
          <w:color w:val="auto"/>
          <w:sz w:val="24"/>
          <w:szCs w:val="24"/>
        </w:rPr>
      </w:pPr>
    </w:p>
    <w:p w14:paraId="3FDAF57D">
      <w:pPr>
        <w:rPr>
          <w:rFonts w:hint="eastAsia"/>
          <w:b/>
          <w:bCs/>
          <w:sz w:val="30"/>
          <w:szCs w:val="30"/>
        </w:rPr>
      </w:pPr>
    </w:p>
    <w:p w14:paraId="27CAA6ED">
      <w:pPr>
        <w:jc w:val="center"/>
        <w:rPr>
          <w:rFonts w:hint="eastAsia"/>
          <w:b/>
          <w:bCs/>
          <w:sz w:val="30"/>
          <w:szCs w:val="30"/>
          <w:lang w:val="en-US" w:eastAsia="zh-CN"/>
        </w:rPr>
      </w:pPr>
      <w:r>
        <w:rPr>
          <w:rFonts w:hint="eastAsia"/>
          <w:b/>
          <w:bCs/>
          <w:sz w:val="30"/>
          <w:szCs w:val="30"/>
          <w:lang w:val="en-US" w:eastAsia="zh-CN"/>
        </w:rPr>
        <w:t>3.信誉证明文件</w:t>
      </w:r>
    </w:p>
    <w:p w14:paraId="231BFE85">
      <w:pPr>
        <w:rPr>
          <w:rFonts w:hint="eastAsia"/>
          <w:b/>
          <w:bCs/>
          <w:sz w:val="30"/>
          <w:szCs w:val="30"/>
          <w:lang w:val="en-US" w:eastAsia="zh-CN"/>
        </w:rPr>
      </w:pPr>
    </w:p>
    <w:p w14:paraId="1686784B">
      <w:pPr>
        <w:rPr>
          <w:rFonts w:hint="eastAsia"/>
          <w:b/>
          <w:bCs/>
          <w:sz w:val="30"/>
          <w:szCs w:val="30"/>
          <w:lang w:val="en-US" w:eastAsia="zh-CN"/>
        </w:rPr>
      </w:pPr>
    </w:p>
    <w:p w14:paraId="36FFA37E">
      <w:pPr>
        <w:rPr>
          <w:rFonts w:hint="eastAsia"/>
          <w:b/>
          <w:bCs/>
          <w:sz w:val="30"/>
          <w:szCs w:val="30"/>
          <w:lang w:val="en-US" w:eastAsia="zh-CN"/>
        </w:rPr>
      </w:pPr>
    </w:p>
    <w:p w14:paraId="0392AA7D">
      <w:pPr>
        <w:rPr>
          <w:rFonts w:hint="eastAsia"/>
          <w:b/>
          <w:bCs/>
          <w:sz w:val="30"/>
          <w:szCs w:val="30"/>
          <w:lang w:val="en-US" w:eastAsia="zh-CN"/>
        </w:rPr>
      </w:pPr>
    </w:p>
    <w:p w14:paraId="0681F2D9">
      <w:pPr>
        <w:rPr>
          <w:rFonts w:hint="eastAsia"/>
          <w:b/>
          <w:bCs/>
          <w:sz w:val="30"/>
          <w:szCs w:val="30"/>
          <w:lang w:val="en-US" w:eastAsia="zh-CN"/>
        </w:rPr>
      </w:pPr>
    </w:p>
    <w:p w14:paraId="4F44D01A">
      <w:pPr>
        <w:rPr>
          <w:rFonts w:hint="eastAsia"/>
          <w:b/>
          <w:bCs/>
          <w:sz w:val="30"/>
          <w:szCs w:val="30"/>
          <w:lang w:val="en-US" w:eastAsia="zh-CN"/>
        </w:rPr>
      </w:pPr>
    </w:p>
    <w:p w14:paraId="3D6AA742">
      <w:pPr>
        <w:rPr>
          <w:rFonts w:hint="eastAsia"/>
          <w:b/>
          <w:bCs/>
          <w:sz w:val="30"/>
          <w:szCs w:val="30"/>
          <w:lang w:val="en-US" w:eastAsia="zh-CN"/>
        </w:rPr>
      </w:pPr>
    </w:p>
    <w:p w14:paraId="1583D511">
      <w:pPr>
        <w:rPr>
          <w:rFonts w:hint="eastAsia"/>
          <w:b/>
          <w:bCs/>
          <w:sz w:val="30"/>
          <w:szCs w:val="30"/>
          <w:lang w:val="en-US" w:eastAsia="zh-CN"/>
        </w:rPr>
      </w:pPr>
    </w:p>
    <w:p w14:paraId="4C4E7742">
      <w:pPr>
        <w:rPr>
          <w:rFonts w:hint="eastAsia"/>
          <w:b/>
          <w:bCs/>
          <w:sz w:val="30"/>
          <w:szCs w:val="30"/>
          <w:lang w:val="en-US" w:eastAsia="zh-CN"/>
        </w:rPr>
      </w:pPr>
    </w:p>
    <w:p w14:paraId="722419CD">
      <w:pPr>
        <w:rPr>
          <w:rFonts w:hint="eastAsia"/>
          <w:b/>
          <w:bCs/>
          <w:sz w:val="30"/>
          <w:szCs w:val="30"/>
          <w:lang w:val="en-US" w:eastAsia="zh-CN"/>
        </w:rPr>
      </w:pPr>
    </w:p>
    <w:p w14:paraId="6EAF0878">
      <w:pPr>
        <w:rPr>
          <w:rFonts w:hint="eastAsia"/>
          <w:b/>
          <w:bCs/>
          <w:sz w:val="30"/>
          <w:szCs w:val="30"/>
          <w:lang w:val="en-US" w:eastAsia="zh-CN"/>
        </w:rPr>
      </w:pPr>
    </w:p>
    <w:p w14:paraId="7934A175">
      <w:pPr>
        <w:rPr>
          <w:rFonts w:hint="eastAsia"/>
          <w:b/>
          <w:bCs/>
          <w:sz w:val="30"/>
          <w:szCs w:val="30"/>
          <w:lang w:val="en-US" w:eastAsia="zh-CN"/>
        </w:rPr>
      </w:pPr>
    </w:p>
    <w:p w14:paraId="32FDB1B6">
      <w:pPr>
        <w:rPr>
          <w:rFonts w:hint="eastAsia"/>
          <w:b/>
          <w:bCs/>
          <w:sz w:val="30"/>
          <w:szCs w:val="30"/>
          <w:lang w:val="en-US" w:eastAsia="zh-CN"/>
        </w:rPr>
      </w:pPr>
    </w:p>
    <w:p w14:paraId="1ECFA8DE">
      <w:pPr>
        <w:rPr>
          <w:rFonts w:hint="eastAsia"/>
          <w:b/>
          <w:bCs/>
          <w:sz w:val="30"/>
          <w:szCs w:val="30"/>
          <w:lang w:val="en-US" w:eastAsia="zh-CN"/>
        </w:rPr>
      </w:pPr>
    </w:p>
    <w:p w14:paraId="12D13FA3">
      <w:pPr>
        <w:rPr>
          <w:rFonts w:hint="eastAsia"/>
          <w:b/>
          <w:bCs/>
          <w:sz w:val="30"/>
          <w:szCs w:val="30"/>
          <w:lang w:val="en-US" w:eastAsia="zh-CN"/>
        </w:rPr>
      </w:pPr>
    </w:p>
    <w:p w14:paraId="0E557112">
      <w:pPr>
        <w:rPr>
          <w:rFonts w:hint="eastAsia"/>
          <w:b/>
          <w:bCs/>
          <w:sz w:val="30"/>
          <w:szCs w:val="30"/>
          <w:lang w:val="en-US" w:eastAsia="zh-CN"/>
        </w:rPr>
      </w:pPr>
    </w:p>
    <w:p w14:paraId="7427E2D1">
      <w:pPr>
        <w:rPr>
          <w:rFonts w:hint="eastAsia"/>
          <w:b/>
          <w:bCs/>
          <w:sz w:val="30"/>
          <w:szCs w:val="30"/>
          <w:lang w:val="en-US" w:eastAsia="zh-CN"/>
        </w:rPr>
      </w:pPr>
    </w:p>
    <w:p w14:paraId="3D4F4AEC">
      <w:pPr>
        <w:rPr>
          <w:rFonts w:hint="eastAsia"/>
          <w:b/>
          <w:bCs/>
          <w:sz w:val="30"/>
          <w:szCs w:val="30"/>
          <w:lang w:val="en-US" w:eastAsia="zh-CN"/>
        </w:rPr>
      </w:pPr>
    </w:p>
    <w:p w14:paraId="49D0DEEB">
      <w:pPr>
        <w:rPr>
          <w:rFonts w:hint="eastAsia"/>
          <w:b/>
          <w:bCs/>
          <w:sz w:val="30"/>
          <w:szCs w:val="30"/>
          <w:lang w:val="en-US" w:eastAsia="zh-CN"/>
        </w:rPr>
      </w:pPr>
    </w:p>
    <w:p w14:paraId="5E156B35">
      <w:pPr>
        <w:rPr>
          <w:rFonts w:hint="eastAsia"/>
          <w:b/>
          <w:bCs/>
          <w:sz w:val="30"/>
          <w:szCs w:val="30"/>
          <w:lang w:val="en-US" w:eastAsia="zh-CN"/>
        </w:rPr>
      </w:pPr>
    </w:p>
    <w:p w14:paraId="20B37861">
      <w:pPr>
        <w:rPr>
          <w:rFonts w:hint="eastAsia"/>
          <w:b/>
          <w:bCs/>
          <w:sz w:val="30"/>
          <w:szCs w:val="30"/>
          <w:lang w:val="en-US" w:eastAsia="zh-CN"/>
        </w:rPr>
      </w:pPr>
    </w:p>
    <w:p w14:paraId="2F1DD097">
      <w:pPr>
        <w:rPr>
          <w:rFonts w:hint="eastAsia"/>
          <w:b/>
          <w:bCs/>
          <w:sz w:val="30"/>
          <w:szCs w:val="30"/>
          <w:lang w:val="en-US" w:eastAsia="zh-CN"/>
        </w:rPr>
      </w:pPr>
    </w:p>
    <w:p w14:paraId="52EBFAA1">
      <w:pPr>
        <w:rPr>
          <w:rFonts w:hint="eastAsia"/>
          <w:b/>
          <w:bCs/>
          <w:sz w:val="30"/>
          <w:szCs w:val="30"/>
          <w:lang w:val="en-US" w:eastAsia="zh-CN"/>
        </w:rPr>
      </w:pPr>
    </w:p>
    <w:p w14:paraId="042CBE50">
      <w:pPr>
        <w:rPr>
          <w:rFonts w:hint="eastAsia"/>
          <w:b/>
          <w:bCs/>
          <w:sz w:val="30"/>
          <w:szCs w:val="30"/>
          <w:lang w:val="en-US" w:eastAsia="zh-CN"/>
        </w:rPr>
      </w:pPr>
    </w:p>
    <w:p w14:paraId="16930FBE">
      <w:pPr>
        <w:rPr>
          <w:rFonts w:hint="eastAsia"/>
          <w:b/>
          <w:bCs/>
          <w:sz w:val="30"/>
          <w:szCs w:val="30"/>
          <w:lang w:val="en-US" w:eastAsia="zh-CN"/>
        </w:rPr>
      </w:pPr>
    </w:p>
    <w:p w14:paraId="4EABDE6D">
      <w:pPr>
        <w:rPr>
          <w:rFonts w:hint="eastAsia"/>
          <w:b/>
          <w:bCs/>
          <w:sz w:val="30"/>
          <w:szCs w:val="30"/>
          <w:lang w:val="en-US" w:eastAsia="zh-CN"/>
        </w:rPr>
      </w:pPr>
    </w:p>
    <w:p w14:paraId="7A06A5F1">
      <w:pPr>
        <w:rPr>
          <w:rFonts w:hint="eastAsia"/>
          <w:b/>
          <w:bCs/>
          <w:sz w:val="30"/>
          <w:szCs w:val="30"/>
          <w:lang w:val="en-US" w:eastAsia="zh-CN"/>
        </w:rPr>
      </w:pPr>
    </w:p>
    <w:p w14:paraId="6DD76423">
      <w:pPr>
        <w:rPr>
          <w:rFonts w:hint="eastAsia"/>
          <w:b/>
          <w:bCs/>
          <w:sz w:val="30"/>
          <w:szCs w:val="30"/>
          <w:lang w:val="en-US" w:eastAsia="zh-CN"/>
        </w:rPr>
      </w:pPr>
    </w:p>
    <w:p w14:paraId="4AF468E7">
      <w:pPr>
        <w:rPr>
          <w:rFonts w:hint="eastAsia"/>
          <w:b/>
          <w:bCs/>
          <w:sz w:val="30"/>
          <w:szCs w:val="30"/>
          <w:lang w:val="en-US" w:eastAsia="zh-CN"/>
        </w:rPr>
      </w:pPr>
    </w:p>
    <w:p w14:paraId="44A5765B">
      <w:pPr>
        <w:rPr>
          <w:rFonts w:hint="eastAsia"/>
          <w:b/>
          <w:bCs/>
          <w:sz w:val="30"/>
          <w:szCs w:val="30"/>
          <w:lang w:val="en-US" w:eastAsia="zh-CN"/>
        </w:rPr>
      </w:pPr>
    </w:p>
    <w:p w14:paraId="24B0A949">
      <w:pPr>
        <w:rPr>
          <w:rFonts w:hint="eastAsia"/>
          <w:b/>
          <w:bCs/>
          <w:sz w:val="30"/>
          <w:szCs w:val="30"/>
          <w:lang w:val="en-US" w:eastAsia="zh-CN"/>
        </w:rPr>
      </w:pPr>
    </w:p>
    <w:p w14:paraId="45FBDF14">
      <w:pPr>
        <w:rPr>
          <w:rFonts w:hint="eastAsia"/>
          <w:b/>
          <w:bCs/>
          <w:sz w:val="30"/>
          <w:szCs w:val="30"/>
          <w:lang w:val="en-US" w:eastAsia="zh-CN"/>
        </w:rPr>
      </w:pPr>
    </w:p>
    <w:p w14:paraId="34356859">
      <w:pPr>
        <w:rPr>
          <w:rFonts w:hint="eastAsia"/>
          <w:b/>
          <w:bCs/>
          <w:sz w:val="30"/>
          <w:szCs w:val="30"/>
          <w:lang w:val="en-US" w:eastAsia="zh-CN"/>
        </w:rPr>
      </w:pPr>
    </w:p>
    <w:p w14:paraId="7877F6FA">
      <w:pPr>
        <w:rPr>
          <w:rFonts w:hint="eastAsia"/>
          <w:b/>
          <w:bCs/>
          <w:sz w:val="30"/>
          <w:szCs w:val="30"/>
          <w:lang w:val="en-US" w:eastAsia="zh-CN"/>
        </w:rPr>
      </w:pPr>
    </w:p>
    <w:p w14:paraId="23A5643C">
      <w:pPr>
        <w:rPr>
          <w:rFonts w:hint="eastAsia"/>
          <w:b/>
          <w:bCs/>
          <w:sz w:val="30"/>
          <w:szCs w:val="30"/>
          <w:lang w:val="en-US" w:eastAsia="zh-CN"/>
        </w:rPr>
      </w:pPr>
    </w:p>
    <w:p w14:paraId="4394EE87">
      <w:pPr>
        <w:rPr>
          <w:rFonts w:hint="eastAsia"/>
          <w:b/>
          <w:bCs/>
          <w:sz w:val="30"/>
          <w:szCs w:val="30"/>
          <w:lang w:val="en-US" w:eastAsia="zh-CN"/>
        </w:rPr>
      </w:pPr>
    </w:p>
    <w:p w14:paraId="3ED19084">
      <w:pPr>
        <w:rPr>
          <w:rFonts w:hint="eastAsia"/>
          <w:b/>
          <w:bCs/>
          <w:sz w:val="30"/>
          <w:szCs w:val="30"/>
          <w:lang w:val="en-US" w:eastAsia="zh-CN"/>
        </w:rPr>
      </w:pPr>
    </w:p>
    <w:p w14:paraId="7B9B96DF">
      <w:pPr>
        <w:ind w:firstLine="3313" w:firstLineChars="1100"/>
        <w:rPr>
          <w:rFonts w:hint="default"/>
          <w:b/>
          <w:bCs/>
          <w:sz w:val="30"/>
          <w:szCs w:val="30"/>
          <w:lang w:val="en-US" w:eastAsia="zh-CN"/>
        </w:rPr>
      </w:pPr>
      <w:r>
        <w:rPr>
          <w:rFonts w:hint="eastAsia"/>
          <w:b/>
          <w:bCs/>
          <w:sz w:val="30"/>
          <w:szCs w:val="30"/>
          <w:lang w:val="en-US" w:eastAsia="zh-CN"/>
        </w:rPr>
        <w:t>4.保证承诺书</w:t>
      </w:r>
    </w:p>
    <w:p w14:paraId="513F04FC">
      <w:pPr>
        <w:rPr>
          <w:rFonts w:hint="eastAsia"/>
          <w:b/>
          <w:bCs/>
          <w:sz w:val="30"/>
          <w:szCs w:val="30"/>
          <w:lang w:val="en-US" w:eastAsia="zh-CN"/>
        </w:rPr>
      </w:pPr>
    </w:p>
    <w:p w14:paraId="4588E286">
      <w:pPr>
        <w:rPr>
          <w:rFonts w:hint="eastAsia"/>
          <w:b/>
          <w:bCs/>
          <w:sz w:val="30"/>
          <w:szCs w:val="30"/>
          <w:lang w:val="en-US" w:eastAsia="zh-CN"/>
        </w:rPr>
      </w:pPr>
    </w:p>
    <w:p w14:paraId="4A4FF769">
      <w:pPr>
        <w:rPr>
          <w:rFonts w:hint="eastAsia"/>
          <w:b/>
          <w:bCs/>
          <w:sz w:val="30"/>
          <w:szCs w:val="30"/>
          <w:lang w:val="en-US" w:eastAsia="zh-CN"/>
        </w:rPr>
      </w:pPr>
    </w:p>
    <w:p w14:paraId="04ABCF8E">
      <w:pPr>
        <w:rPr>
          <w:rFonts w:hint="eastAsia"/>
          <w:b/>
          <w:bCs/>
          <w:sz w:val="30"/>
          <w:szCs w:val="30"/>
          <w:lang w:val="en-US" w:eastAsia="zh-CN"/>
        </w:rPr>
      </w:pPr>
    </w:p>
    <w:p w14:paraId="4B53DE52">
      <w:pPr>
        <w:rPr>
          <w:rFonts w:hint="eastAsia"/>
          <w:b/>
          <w:bCs/>
          <w:sz w:val="30"/>
          <w:szCs w:val="30"/>
          <w:lang w:val="en-US" w:eastAsia="zh-CN"/>
        </w:rPr>
      </w:pPr>
    </w:p>
    <w:p w14:paraId="3157662F">
      <w:pPr>
        <w:rPr>
          <w:rFonts w:hint="eastAsia"/>
          <w:b/>
          <w:bCs/>
          <w:sz w:val="30"/>
          <w:szCs w:val="30"/>
          <w:lang w:val="en-US" w:eastAsia="zh-CN"/>
        </w:rPr>
      </w:pPr>
    </w:p>
    <w:p w14:paraId="46F96474">
      <w:pPr>
        <w:rPr>
          <w:rFonts w:hint="eastAsia"/>
          <w:b/>
          <w:bCs/>
          <w:sz w:val="30"/>
          <w:szCs w:val="30"/>
          <w:lang w:val="en-US" w:eastAsia="zh-CN"/>
        </w:rPr>
      </w:pPr>
    </w:p>
    <w:p w14:paraId="3652DB8D">
      <w:pPr>
        <w:rPr>
          <w:rFonts w:hint="eastAsia"/>
          <w:b/>
          <w:bCs/>
          <w:sz w:val="30"/>
          <w:szCs w:val="30"/>
          <w:lang w:val="en-US" w:eastAsia="zh-CN"/>
        </w:rPr>
      </w:pPr>
    </w:p>
    <w:p w14:paraId="10CB3740">
      <w:pPr>
        <w:rPr>
          <w:rFonts w:hint="eastAsia"/>
          <w:b/>
          <w:bCs/>
          <w:sz w:val="30"/>
          <w:szCs w:val="30"/>
          <w:lang w:val="en-US" w:eastAsia="zh-CN"/>
        </w:rPr>
      </w:pPr>
    </w:p>
    <w:p w14:paraId="048E2377">
      <w:pPr>
        <w:rPr>
          <w:rFonts w:hint="eastAsia"/>
          <w:b/>
          <w:bCs/>
          <w:sz w:val="30"/>
          <w:szCs w:val="30"/>
          <w:lang w:val="en-US" w:eastAsia="zh-CN"/>
        </w:rPr>
      </w:pPr>
    </w:p>
    <w:p w14:paraId="18F17CD3">
      <w:pPr>
        <w:rPr>
          <w:rFonts w:hint="eastAsia"/>
          <w:b/>
          <w:bCs/>
          <w:sz w:val="30"/>
          <w:szCs w:val="30"/>
          <w:lang w:val="en-US" w:eastAsia="zh-CN"/>
        </w:rPr>
      </w:pPr>
    </w:p>
    <w:p w14:paraId="00293252">
      <w:pPr>
        <w:rPr>
          <w:rFonts w:hint="eastAsia"/>
          <w:b/>
          <w:bCs/>
          <w:sz w:val="30"/>
          <w:szCs w:val="30"/>
          <w:lang w:val="en-US" w:eastAsia="zh-CN"/>
        </w:rPr>
      </w:pPr>
    </w:p>
    <w:p w14:paraId="4AB6FCBA">
      <w:pPr>
        <w:rPr>
          <w:rFonts w:hint="eastAsia"/>
          <w:b/>
          <w:bCs/>
          <w:sz w:val="30"/>
          <w:szCs w:val="30"/>
          <w:lang w:val="en-US" w:eastAsia="zh-CN"/>
        </w:rPr>
      </w:pPr>
    </w:p>
    <w:p w14:paraId="190DAD4F">
      <w:pPr>
        <w:rPr>
          <w:rFonts w:hint="eastAsia"/>
          <w:b/>
          <w:bCs/>
          <w:sz w:val="30"/>
          <w:szCs w:val="30"/>
          <w:lang w:val="en-US" w:eastAsia="zh-CN"/>
        </w:rPr>
      </w:pPr>
    </w:p>
    <w:p w14:paraId="279302F6">
      <w:pPr>
        <w:rPr>
          <w:rFonts w:hint="eastAsia"/>
          <w:b/>
          <w:bCs/>
          <w:sz w:val="30"/>
          <w:szCs w:val="30"/>
          <w:lang w:val="en-US" w:eastAsia="zh-CN"/>
        </w:rPr>
      </w:pPr>
    </w:p>
    <w:p w14:paraId="0FC8DC50">
      <w:pPr>
        <w:rPr>
          <w:rFonts w:hint="eastAsia"/>
          <w:b/>
          <w:bCs/>
          <w:sz w:val="30"/>
          <w:szCs w:val="30"/>
          <w:lang w:val="en-US" w:eastAsia="zh-CN"/>
        </w:rPr>
      </w:pPr>
    </w:p>
    <w:p w14:paraId="2605F359">
      <w:pPr>
        <w:rPr>
          <w:rFonts w:hint="eastAsia"/>
          <w:b/>
          <w:bCs/>
          <w:sz w:val="30"/>
          <w:szCs w:val="30"/>
          <w:lang w:val="en-US" w:eastAsia="zh-CN"/>
        </w:rPr>
      </w:pPr>
    </w:p>
    <w:p w14:paraId="69DD5E48">
      <w:pPr>
        <w:rPr>
          <w:rFonts w:hint="eastAsia"/>
          <w:b/>
          <w:bCs/>
          <w:sz w:val="30"/>
          <w:szCs w:val="30"/>
          <w:lang w:val="en-US" w:eastAsia="zh-CN"/>
        </w:rPr>
      </w:pPr>
    </w:p>
    <w:p w14:paraId="3BE8AA64">
      <w:pPr>
        <w:rPr>
          <w:rFonts w:hint="eastAsia"/>
          <w:b/>
          <w:bCs/>
          <w:sz w:val="30"/>
          <w:szCs w:val="30"/>
          <w:lang w:val="en-US" w:eastAsia="zh-CN"/>
        </w:rPr>
      </w:pPr>
    </w:p>
    <w:p w14:paraId="14D5471A">
      <w:pPr>
        <w:rPr>
          <w:rFonts w:hint="eastAsia"/>
          <w:b/>
          <w:bCs/>
          <w:sz w:val="30"/>
          <w:szCs w:val="30"/>
          <w:lang w:val="en-US" w:eastAsia="zh-CN"/>
        </w:rPr>
      </w:pPr>
    </w:p>
    <w:p w14:paraId="77A53C7D">
      <w:pPr>
        <w:rPr>
          <w:rFonts w:hint="eastAsia"/>
          <w:b/>
          <w:bCs/>
          <w:sz w:val="30"/>
          <w:szCs w:val="30"/>
          <w:lang w:val="en-US" w:eastAsia="zh-CN"/>
        </w:rPr>
      </w:pPr>
    </w:p>
    <w:p w14:paraId="00080055">
      <w:pPr>
        <w:rPr>
          <w:rFonts w:hint="eastAsia"/>
          <w:b/>
          <w:bCs/>
          <w:sz w:val="30"/>
          <w:szCs w:val="30"/>
          <w:lang w:val="en-US" w:eastAsia="zh-CN"/>
        </w:rPr>
      </w:pPr>
    </w:p>
    <w:p w14:paraId="7760540C">
      <w:pPr>
        <w:rPr>
          <w:rFonts w:hint="eastAsia"/>
          <w:b/>
          <w:bCs/>
          <w:sz w:val="30"/>
          <w:szCs w:val="30"/>
          <w:lang w:val="en-US" w:eastAsia="zh-CN"/>
        </w:rPr>
      </w:pPr>
    </w:p>
    <w:p w14:paraId="1315E341">
      <w:pPr>
        <w:rPr>
          <w:rFonts w:hint="eastAsia"/>
          <w:b/>
          <w:bCs/>
          <w:sz w:val="30"/>
          <w:szCs w:val="30"/>
          <w:lang w:val="en-US" w:eastAsia="zh-CN"/>
        </w:rPr>
      </w:pPr>
    </w:p>
    <w:p w14:paraId="5E80A112">
      <w:pPr>
        <w:rPr>
          <w:rFonts w:hint="eastAsia"/>
          <w:b/>
          <w:bCs/>
          <w:sz w:val="30"/>
          <w:szCs w:val="30"/>
          <w:lang w:val="en-US" w:eastAsia="zh-CN"/>
        </w:rPr>
      </w:pPr>
    </w:p>
    <w:p w14:paraId="2FDB813A">
      <w:pPr>
        <w:rPr>
          <w:rFonts w:hint="eastAsia"/>
          <w:b/>
          <w:bCs/>
          <w:sz w:val="30"/>
          <w:szCs w:val="30"/>
          <w:lang w:val="en-US" w:eastAsia="zh-CN"/>
        </w:rPr>
      </w:pPr>
    </w:p>
    <w:p w14:paraId="3380FE32">
      <w:pPr>
        <w:rPr>
          <w:rFonts w:hint="eastAsia"/>
          <w:b/>
          <w:bCs/>
          <w:sz w:val="30"/>
          <w:szCs w:val="30"/>
          <w:lang w:val="en-US" w:eastAsia="zh-CN"/>
        </w:rPr>
      </w:pPr>
    </w:p>
    <w:p w14:paraId="515E4156">
      <w:pPr>
        <w:rPr>
          <w:rFonts w:hint="eastAsia"/>
          <w:b/>
          <w:bCs/>
          <w:sz w:val="30"/>
          <w:szCs w:val="30"/>
          <w:lang w:val="en-US" w:eastAsia="zh-CN"/>
        </w:rPr>
      </w:pPr>
    </w:p>
    <w:p w14:paraId="1E56A72D">
      <w:pPr>
        <w:rPr>
          <w:rFonts w:hint="eastAsia"/>
          <w:b/>
          <w:bCs/>
          <w:sz w:val="30"/>
          <w:szCs w:val="30"/>
          <w:lang w:val="en-US" w:eastAsia="zh-CN"/>
        </w:rPr>
      </w:pPr>
    </w:p>
    <w:p w14:paraId="18B88063">
      <w:pPr>
        <w:rPr>
          <w:rFonts w:hint="eastAsia"/>
          <w:b/>
          <w:bCs/>
          <w:sz w:val="30"/>
          <w:szCs w:val="30"/>
          <w:lang w:val="en-US" w:eastAsia="zh-CN"/>
        </w:rPr>
      </w:pPr>
    </w:p>
    <w:p w14:paraId="529550BE">
      <w:pPr>
        <w:rPr>
          <w:rFonts w:hint="eastAsia"/>
          <w:b/>
          <w:bCs/>
          <w:sz w:val="30"/>
          <w:szCs w:val="30"/>
          <w:lang w:val="en-US" w:eastAsia="zh-CN"/>
        </w:rPr>
      </w:pPr>
    </w:p>
    <w:p w14:paraId="3C39F0D7">
      <w:pPr>
        <w:rPr>
          <w:rFonts w:hint="eastAsia"/>
          <w:b/>
          <w:bCs/>
          <w:sz w:val="30"/>
          <w:szCs w:val="30"/>
          <w:lang w:val="en-US" w:eastAsia="zh-CN"/>
        </w:rPr>
      </w:pPr>
    </w:p>
    <w:p w14:paraId="124DC302">
      <w:pPr>
        <w:rPr>
          <w:rFonts w:hint="eastAsia"/>
          <w:b/>
          <w:bCs/>
          <w:sz w:val="30"/>
          <w:szCs w:val="30"/>
          <w:lang w:val="en-US" w:eastAsia="zh-CN"/>
        </w:rPr>
      </w:pPr>
    </w:p>
    <w:p w14:paraId="029FF237">
      <w:pPr>
        <w:rPr>
          <w:rFonts w:hint="eastAsia"/>
          <w:b/>
          <w:bCs/>
          <w:sz w:val="30"/>
          <w:szCs w:val="30"/>
          <w:lang w:val="en-US" w:eastAsia="zh-CN"/>
        </w:rPr>
      </w:pPr>
    </w:p>
    <w:p w14:paraId="4A0FBED8">
      <w:pPr>
        <w:rPr>
          <w:rFonts w:hint="eastAsia"/>
          <w:b/>
          <w:bCs/>
          <w:sz w:val="30"/>
          <w:szCs w:val="30"/>
          <w:lang w:val="en-US" w:eastAsia="zh-CN"/>
        </w:rPr>
      </w:pPr>
    </w:p>
    <w:p w14:paraId="49A74C73">
      <w:pPr>
        <w:rPr>
          <w:rFonts w:hint="eastAsia"/>
          <w:b/>
          <w:bCs/>
          <w:sz w:val="30"/>
          <w:szCs w:val="30"/>
          <w:lang w:val="en-US" w:eastAsia="zh-CN"/>
        </w:rPr>
      </w:pPr>
    </w:p>
    <w:p w14:paraId="79C0BFEA">
      <w:pPr>
        <w:rPr>
          <w:rFonts w:hint="eastAsia"/>
          <w:b/>
          <w:bCs/>
          <w:sz w:val="30"/>
          <w:szCs w:val="30"/>
          <w:lang w:val="en-US" w:eastAsia="zh-CN"/>
        </w:rPr>
      </w:pPr>
    </w:p>
    <w:p w14:paraId="7354BE54">
      <w:pPr>
        <w:rPr>
          <w:rFonts w:hint="eastAsia"/>
          <w:b/>
          <w:bCs/>
          <w:sz w:val="30"/>
          <w:szCs w:val="30"/>
          <w:lang w:val="en-US" w:eastAsia="zh-CN"/>
        </w:rPr>
      </w:pPr>
    </w:p>
    <w:p w14:paraId="5058F989">
      <w:pPr>
        <w:jc w:val="center"/>
        <w:rPr>
          <w:b/>
          <w:bCs/>
          <w:sz w:val="30"/>
          <w:szCs w:val="30"/>
        </w:rPr>
      </w:pPr>
      <w:r>
        <w:rPr>
          <w:rFonts w:hint="eastAsia"/>
          <w:b/>
          <w:bCs/>
          <w:sz w:val="30"/>
          <w:szCs w:val="30"/>
          <w:lang w:val="en-US" w:eastAsia="zh-CN"/>
        </w:rPr>
        <w:t>5.</w:t>
      </w:r>
      <w:r>
        <w:rPr>
          <w:rFonts w:hint="eastAsia"/>
          <w:b/>
          <w:bCs/>
          <w:sz w:val="30"/>
          <w:szCs w:val="30"/>
        </w:rPr>
        <w:t>法定代表人身份证明书格式</w:t>
      </w:r>
      <w:bookmarkEnd w:id="70"/>
      <w:bookmarkEnd w:id="71"/>
    </w:p>
    <w:p w14:paraId="520C7CCF">
      <w:pPr>
        <w:jc w:val="center"/>
        <w:rPr>
          <w:b/>
          <w:bCs/>
          <w:sz w:val="30"/>
          <w:szCs w:val="30"/>
        </w:rPr>
      </w:pPr>
      <w:r>
        <w:rPr>
          <w:rFonts w:hint="eastAsia"/>
          <w:b/>
          <w:bCs/>
          <w:sz w:val="30"/>
          <w:szCs w:val="30"/>
        </w:rPr>
        <w:t>法定代表人身份证明书</w:t>
      </w:r>
    </w:p>
    <w:p w14:paraId="7C7581C6">
      <w:pPr>
        <w:jc w:val="center"/>
        <w:rPr>
          <w:b/>
          <w:bCs/>
          <w:sz w:val="30"/>
          <w:szCs w:val="30"/>
        </w:rPr>
      </w:pPr>
    </w:p>
    <w:p w14:paraId="37148CF9">
      <w:pPr>
        <w:spacing w:line="480" w:lineRule="auto"/>
        <w:ind w:firstLine="612"/>
        <w:rPr>
          <w:rFonts w:ascii="宋体" w:hAnsi="宋体" w:cs="宋体"/>
          <w:sz w:val="24"/>
        </w:rPr>
      </w:pPr>
      <w:r>
        <w:rPr>
          <w:rFonts w:hint="eastAsia" w:ascii="宋体" w:hAnsi="宋体" w:cs="宋体"/>
          <w:sz w:val="24"/>
        </w:rPr>
        <w:t>单位名称：</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p>
    <w:p w14:paraId="03B34011">
      <w:pPr>
        <w:spacing w:line="480" w:lineRule="auto"/>
        <w:ind w:firstLine="610"/>
        <w:rPr>
          <w:rFonts w:ascii="宋体" w:hAnsi="宋体" w:cs="宋体"/>
          <w:sz w:val="24"/>
          <w:u w:val="single"/>
        </w:rPr>
      </w:pPr>
      <w:r>
        <w:rPr>
          <w:rFonts w:hint="eastAsia" w:ascii="宋体" w:hAnsi="宋体" w:cs="宋体"/>
          <w:sz w:val="24"/>
        </w:rPr>
        <w:t>单位性质：</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p>
    <w:p w14:paraId="48CAB4AC">
      <w:pPr>
        <w:spacing w:line="480" w:lineRule="auto"/>
        <w:ind w:firstLine="610"/>
        <w:rPr>
          <w:rFonts w:ascii="宋体" w:hAnsi="宋体" w:cs="宋体"/>
          <w:sz w:val="24"/>
          <w:u w:val="single"/>
        </w:rPr>
      </w:pPr>
      <w:r>
        <w:rPr>
          <w:rFonts w:hint="eastAsia" w:ascii="宋体" w:hAnsi="宋体" w:cs="宋体"/>
          <w:sz w:val="24"/>
        </w:rPr>
        <w:t>地    址：</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p>
    <w:p w14:paraId="48E31C64">
      <w:pPr>
        <w:spacing w:line="480" w:lineRule="auto"/>
        <w:ind w:firstLine="610"/>
        <w:rPr>
          <w:rFonts w:ascii="宋体" w:hAnsi="宋体" w:cs="宋体"/>
          <w:sz w:val="24"/>
        </w:rPr>
      </w:pPr>
      <w:r>
        <w:rPr>
          <w:rFonts w:hint="eastAsia" w:ascii="宋体" w:hAnsi="宋体" w:cs="宋体"/>
          <w:sz w:val="24"/>
        </w:rPr>
        <w:t>成立时间年月日</w:t>
      </w:r>
    </w:p>
    <w:p w14:paraId="3DAAF2ED">
      <w:pPr>
        <w:spacing w:line="480" w:lineRule="auto"/>
        <w:ind w:firstLine="610"/>
        <w:rPr>
          <w:rFonts w:ascii="宋体" w:hAnsi="宋体" w:cs="宋体"/>
          <w:sz w:val="24"/>
          <w:u w:val="single"/>
        </w:rPr>
      </w:pPr>
      <w:r>
        <w:rPr>
          <w:rFonts w:hint="eastAsia" w:ascii="宋体" w:hAnsi="宋体" w:cs="宋体"/>
          <w:sz w:val="24"/>
        </w:rPr>
        <w:t>经营期限：</w:t>
      </w:r>
      <w:r>
        <w:rPr>
          <w:rFonts w:hint="eastAsia" w:ascii="宋体" w:hAnsi="宋体" w:cs="宋体"/>
          <w:sz w:val="24"/>
          <w:u w:val="single"/>
        </w:rPr>
        <w:tab/>
      </w:r>
      <w:r>
        <w:rPr>
          <w:rFonts w:hint="eastAsia" w:ascii="宋体" w:hAnsi="宋体" w:cs="宋体"/>
          <w:sz w:val="24"/>
          <w:u w:val="single"/>
        </w:rPr>
        <w:tab/>
      </w:r>
    </w:p>
    <w:p w14:paraId="07342F0A">
      <w:pPr>
        <w:spacing w:line="480" w:lineRule="auto"/>
        <w:ind w:firstLine="610"/>
        <w:rPr>
          <w:rFonts w:ascii="宋体" w:hAnsi="宋体" w:cs="宋体"/>
          <w:sz w:val="24"/>
          <w:u w:val="single"/>
        </w:rPr>
      </w:pPr>
      <w:r>
        <w:rPr>
          <w:rFonts w:hint="eastAsia" w:ascii="宋体" w:hAnsi="宋体" w:cs="宋体"/>
          <w:sz w:val="24"/>
        </w:rPr>
        <w:t>姓    名： 性别：年龄： 职务：</w:t>
      </w:r>
      <w:r>
        <w:rPr>
          <w:rFonts w:hint="eastAsia" w:ascii="宋体" w:hAnsi="宋体" w:cs="宋体"/>
          <w:sz w:val="24"/>
          <w:u w:val="single"/>
        </w:rPr>
        <w:tab/>
      </w:r>
      <w:r>
        <w:rPr>
          <w:rFonts w:hint="eastAsia" w:ascii="宋体" w:hAnsi="宋体" w:cs="宋体"/>
          <w:sz w:val="24"/>
          <w:u w:val="single"/>
        </w:rPr>
        <w:tab/>
      </w:r>
    </w:p>
    <w:p w14:paraId="033C9656">
      <w:pPr>
        <w:spacing w:line="480" w:lineRule="auto"/>
        <w:ind w:firstLine="610"/>
        <w:rPr>
          <w:rFonts w:ascii="宋体" w:hAnsi="宋体" w:cs="宋体"/>
          <w:sz w:val="24"/>
        </w:rPr>
      </w:pPr>
      <w:r>
        <w:rPr>
          <w:rFonts w:hint="eastAsia" w:ascii="宋体" w:hAnsi="宋体" w:cs="宋体"/>
          <w:sz w:val="24"/>
        </w:rPr>
        <w:t>系</w:t>
      </w:r>
      <w:r>
        <w:rPr>
          <w:rFonts w:hint="eastAsia" w:ascii="宋体" w:hAnsi="宋体" w:cs="宋体"/>
          <w:sz w:val="24"/>
          <w:u w:val="single"/>
        </w:rPr>
        <w:t xml:space="preserve">     （竞谈申请人单位名称）         </w:t>
      </w:r>
      <w:r>
        <w:rPr>
          <w:rFonts w:hint="eastAsia" w:ascii="宋体" w:hAnsi="宋体" w:cs="宋体"/>
          <w:sz w:val="24"/>
        </w:rPr>
        <w:t>的法定代表人。</w:t>
      </w:r>
    </w:p>
    <w:p w14:paraId="0E4EBC6D">
      <w:pPr>
        <w:spacing w:line="480" w:lineRule="auto"/>
        <w:ind w:firstLine="610"/>
        <w:rPr>
          <w:rFonts w:ascii="宋体" w:hAnsi="宋体" w:cs="宋体"/>
          <w:sz w:val="24"/>
        </w:rPr>
      </w:pPr>
      <w:r>
        <w:rPr>
          <w:rFonts w:hint="eastAsia" w:ascii="宋体" w:hAnsi="宋体" w:cs="宋体"/>
          <w:sz w:val="24"/>
        </w:rPr>
        <w:t>特此证明。</w:t>
      </w:r>
    </w:p>
    <w:p w14:paraId="6BD108F0">
      <w:pPr>
        <w:tabs>
          <w:tab w:val="left" w:pos="720"/>
          <w:tab w:val="left" w:pos="900"/>
        </w:tabs>
        <w:spacing w:line="480" w:lineRule="auto"/>
        <w:ind w:firstLine="4560" w:firstLineChars="1900"/>
        <w:rPr>
          <w:rFonts w:ascii="宋体" w:hAnsi="宋体" w:cs="宋体"/>
          <w:sz w:val="24"/>
        </w:rPr>
      </w:pPr>
    </w:p>
    <w:p w14:paraId="5830EA8E">
      <w:pPr>
        <w:tabs>
          <w:tab w:val="left" w:pos="720"/>
          <w:tab w:val="left" w:pos="900"/>
        </w:tabs>
        <w:spacing w:line="480" w:lineRule="auto"/>
        <w:ind w:firstLine="720" w:firstLineChars="300"/>
        <w:rPr>
          <w:rFonts w:ascii="宋体" w:hAnsi="宋体" w:cs="宋体"/>
          <w:sz w:val="24"/>
          <w:u w:val="single"/>
        </w:rPr>
      </w:pPr>
      <w:r>
        <w:rPr>
          <w:rFonts w:hint="eastAsia" w:ascii="宋体" w:hAnsi="宋体" w:cs="宋体"/>
          <w:sz w:val="24"/>
        </w:rPr>
        <w:t>竞谈申请人：（盖章）</w:t>
      </w:r>
    </w:p>
    <w:p w14:paraId="4C9C994D">
      <w:pPr>
        <w:tabs>
          <w:tab w:val="left" w:pos="720"/>
          <w:tab w:val="left" w:pos="900"/>
        </w:tabs>
        <w:spacing w:line="480" w:lineRule="auto"/>
        <w:ind w:firstLine="720" w:firstLineChars="300"/>
        <w:rPr>
          <w:rFonts w:ascii="宋体" w:hAnsi="宋体" w:cs="宋体"/>
          <w:sz w:val="24"/>
        </w:rPr>
      </w:pPr>
    </w:p>
    <w:p w14:paraId="07BB712B">
      <w:pPr>
        <w:tabs>
          <w:tab w:val="left" w:pos="720"/>
          <w:tab w:val="left" w:pos="900"/>
        </w:tabs>
        <w:spacing w:line="480" w:lineRule="auto"/>
        <w:ind w:firstLine="720" w:firstLineChars="300"/>
        <w:rPr>
          <w:rFonts w:ascii="宋体" w:hAnsi="宋体" w:cs="宋体"/>
        </w:rPr>
      </w:pPr>
      <w:r>
        <w:rPr>
          <w:rFonts w:hint="eastAsia" w:ascii="宋体" w:hAnsi="宋体" w:cs="宋体"/>
          <w:sz w:val="24"/>
        </w:rPr>
        <w:t>日    期：     年    月     日</w:t>
      </w:r>
    </w:p>
    <w:p w14:paraId="4F99AB51">
      <w:pPr>
        <w:spacing w:line="360" w:lineRule="auto"/>
        <w:ind w:firstLine="100"/>
        <w:jc w:val="center"/>
        <w:rPr>
          <w:rFonts w:ascii="宋体" w:hAnsi="宋体" w:cs="宋体"/>
          <w:b/>
          <w:sz w:val="28"/>
          <w:szCs w:val="28"/>
        </w:rPr>
      </w:pPr>
    </w:p>
    <w:p w14:paraId="1C7F02B4">
      <w:pPr>
        <w:autoSpaceDE w:val="0"/>
        <w:autoSpaceDN w:val="0"/>
        <w:adjustRightInd w:val="0"/>
        <w:spacing w:before="240" w:line="440" w:lineRule="exact"/>
        <w:rPr>
          <w:rFonts w:ascii="宋体" w:hAnsi="宋体" w:cs="宋体"/>
          <w:sz w:val="24"/>
        </w:rPr>
      </w:pPr>
    </w:p>
    <w:tbl>
      <w:tblPr>
        <w:tblStyle w:val="9"/>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14:paraId="6DCD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14:paraId="075B63FF">
            <w:pPr>
              <w:spacing w:before="240" w:line="500" w:lineRule="exact"/>
              <w:jc w:val="center"/>
              <w:rPr>
                <w:rFonts w:ascii="宋体" w:hAnsi="宋体" w:cs="宋体"/>
                <w:b/>
                <w:bCs/>
                <w:sz w:val="36"/>
              </w:rPr>
            </w:pPr>
            <w:r>
              <w:rPr>
                <w:rFonts w:hint="eastAsia" w:ascii="宋体" w:hAnsi="宋体" w:cs="宋体"/>
                <w:b/>
                <w:bCs/>
                <w:sz w:val="36"/>
              </w:rPr>
              <w:t>法定代表人身份证复印件</w:t>
            </w:r>
          </w:p>
          <w:p w14:paraId="4D002D68">
            <w:pPr>
              <w:spacing w:before="240" w:line="500" w:lineRule="exact"/>
              <w:jc w:val="center"/>
              <w:rPr>
                <w:rFonts w:ascii="宋体" w:hAnsi="宋体" w:cs="宋体"/>
                <w:b/>
                <w:bCs/>
                <w:sz w:val="36"/>
              </w:rPr>
            </w:pPr>
            <w:r>
              <w:rPr>
                <w:rFonts w:hint="eastAsia" w:ascii="宋体" w:hAnsi="宋体" w:cs="宋体"/>
                <w:b/>
                <w:bCs/>
                <w:sz w:val="36"/>
              </w:rPr>
              <w:t>（正反面）</w:t>
            </w:r>
          </w:p>
        </w:tc>
      </w:tr>
    </w:tbl>
    <w:p w14:paraId="271471EC">
      <w:pPr>
        <w:rPr>
          <w:rFonts w:ascii="宋体" w:hAnsi="宋体" w:cs="宋体"/>
        </w:rPr>
      </w:pPr>
    </w:p>
    <w:p w14:paraId="418C3CEF">
      <w:pPr>
        <w:rPr>
          <w:rFonts w:ascii="宋体" w:hAnsi="宋体" w:cs="宋体"/>
        </w:rPr>
      </w:pPr>
    </w:p>
    <w:p w14:paraId="28576F75">
      <w:pPr>
        <w:rPr>
          <w:rFonts w:ascii="宋体" w:hAnsi="宋体" w:cs="宋体"/>
        </w:rPr>
      </w:pPr>
    </w:p>
    <w:p w14:paraId="7FCDB320">
      <w:pPr>
        <w:spacing w:line="360" w:lineRule="auto"/>
        <w:ind w:firstLine="100"/>
        <w:jc w:val="center"/>
        <w:outlineLvl w:val="1"/>
        <w:rPr>
          <w:rFonts w:ascii="宋体" w:hAnsi="宋体" w:cs="宋体"/>
          <w:b/>
          <w:sz w:val="28"/>
          <w:szCs w:val="28"/>
        </w:rPr>
      </w:pPr>
      <w:bookmarkStart w:id="76" w:name="_Toc27692"/>
      <w:bookmarkStart w:id="77" w:name="_Toc30272"/>
    </w:p>
    <w:p w14:paraId="5A00E635">
      <w:pPr>
        <w:jc w:val="center"/>
        <w:rPr>
          <w:b/>
          <w:bCs/>
          <w:sz w:val="30"/>
          <w:szCs w:val="30"/>
        </w:rPr>
      </w:pPr>
      <w:r>
        <w:rPr>
          <w:rFonts w:hint="eastAsia"/>
          <w:b/>
          <w:bCs/>
          <w:sz w:val="30"/>
          <w:szCs w:val="30"/>
          <w:lang w:val="en-US" w:eastAsia="zh-CN"/>
        </w:rPr>
        <w:t>6.</w:t>
      </w:r>
      <w:r>
        <w:rPr>
          <w:rFonts w:hint="eastAsia"/>
          <w:b/>
          <w:bCs/>
          <w:sz w:val="30"/>
          <w:szCs w:val="30"/>
        </w:rPr>
        <w:t>法定代表人授权书格式</w:t>
      </w:r>
      <w:bookmarkEnd w:id="76"/>
      <w:bookmarkEnd w:id="77"/>
    </w:p>
    <w:p w14:paraId="00F63932">
      <w:pPr>
        <w:jc w:val="center"/>
        <w:rPr>
          <w:rFonts w:ascii="宋体" w:hAnsi="宋体" w:cs="宋体"/>
          <w:b/>
          <w:szCs w:val="28"/>
        </w:rPr>
      </w:pPr>
      <w:r>
        <w:rPr>
          <w:rFonts w:hint="eastAsia"/>
          <w:b/>
          <w:bCs/>
          <w:sz w:val="30"/>
          <w:szCs w:val="30"/>
        </w:rPr>
        <w:t>法定代表人授权委托书</w:t>
      </w:r>
    </w:p>
    <w:p w14:paraId="57F225C6">
      <w:pPr>
        <w:spacing w:line="480" w:lineRule="auto"/>
        <w:ind w:firstLine="612"/>
        <w:rPr>
          <w:rFonts w:ascii="宋体" w:hAnsi="宋体" w:cs="宋体"/>
          <w:sz w:val="24"/>
          <w:szCs w:val="24"/>
        </w:rPr>
      </w:pPr>
    </w:p>
    <w:p w14:paraId="5A75F60B">
      <w:pPr>
        <w:spacing w:line="480" w:lineRule="auto"/>
        <w:ind w:firstLine="612"/>
        <w:rPr>
          <w:rFonts w:ascii="宋体" w:hAnsi="宋体" w:cs="宋体"/>
          <w:sz w:val="24"/>
          <w:szCs w:val="24"/>
        </w:rPr>
      </w:pPr>
      <w:r>
        <w:rPr>
          <w:rFonts w:hint="eastAsia" w:ascii="宋体" w:hAnsi="宋体" w:cs="宋体"/>
          <w:sz w:val="24"/>
          <w:szCs w:val="24"/>
        </w:rPr>
        <w:t>我</w:t>
      </w:r>
      <w:r>
        <w:rPr>
          <w:rFonts w:hint="eastAsia" w:ascii="宋体" w:hAnsi="宋体" w:cs="宋体"/>
          <w:sz w:val="24"/>
          <w:szCs w:val="24"/>
          <w:u w:val="single"/>
        </w:rPr>
        <w:t xml:space="preserve">   （姓名）</w:t>
      </w:r>
      <w:r>
        <w:rPr>
          <w:rFonts w:hint="eastAsia" w:ascii="宋体" w:hAnsi="宋体" w:cs="宋体"/>
          <w:sz w:val="24"/>
          <w:szCs w:val="24"/>
        </w:rPr>
        <w:t>系</w:t>
      </w:r>
      <w:r>
        <w:rPr>
          <w:rFonts w:hint="eastAsia" w:ascii="宋体" w:hAnsi="宋体" w:cs="宋体"/>
          <w:sz w:val="24"/>
          <w:szCs w:val="24"/>
          <w:u w:val="single"/>
        </w:rPr>
        <w:t xml:space="preserve">  （竞谈申请人名称）</w:t>
      </w:r>
      <w:r>
        <w:rPr>
          <w:rFonts w:hint="eastAsia" w:ascii="宋体" w:hAnsi="宋体" w:cs="宋体"/>
          <w:sz w:val="24"/>
          <w:szCs w:val="24"/>
        </w:rPr>
        <w:t>的法定代表人，现授权委托</w:t>
      </w:r>
      <w:r>
        <w:rPr>
          <w:rFonts w:hint="eastAsia" w:ascii="宋体" w:hAnsi="宋体" w:cs="宋体"/>
          <w:sz w:val="24"/>
          <w:szCs w:val="24"/>
          <w:u w:val="single"/>
        </w:rPr>
        <w:t xml:space="preserve">      （单 位 名 称）     </w:t>
      </w:r>
      <w:r>
        <w:rPr>
          <w:rFonts w:hint="eastAsia" w:ascii="宋体" w:hAnsi="宋体" w:cs="宋体"/>
          <w:sz w:val="24"/>
          <w:szCs w:val="24"/>
        </w:rPr>
        <w:t>的</w:t>
      </w:r>
      <w:r>
        <w:rPr>
          <w:rFonts w:hint="eastAsia" w:ascii="宋体" w:hAnsi="宋体" w:cs="宋体"/>
          <w:sz w:val="24"/>
          <w:szCs w:val="24"/>
          <w:u w:val="single"/>
        </w:rPr>
        <w:t xml:space="preserve">    （姓名）    </w:t>
      </w:r>
      <w:r>
        <w:rPr>
          <w:rFonts w:hint="eastAsia" w:ascii="宋体" w:hAnsi="宋体" w:cs="宋体"/>
          <w:sz w:val="24"/>
          <w:szCs w:val="24"/>
        </w:rPr>
        <w:t>为我公司签署本项目的竞谈申请文件的法定代表人授权委托代理人，我承认代理人全权代表我所签署的本项目的竞谈申请文件的内容。</w:t>
      </w:r>
    </w:p>
    <w:p w14:paraId="5A8FF1B8">
      <w:pPr>
        <w:spacing w:line="360" w:lineRule="auto"/>
        <w:ind w:firstLine="610"/>
        <w:rPr>
          <w:rFonts w:ascii="宋体" w:hAnsi="宋体" w:cs="宋体"/>
          <w:sz w:val="24"/>
          <w:szCs w:val="24"/>
        </w:rPr>
      </w:pPr>
    </w:p>
    <w:p w14:paraId="3771F84A">
      <w:pPr>
        <w:spacing w:line="360" w:lineRule="auto"/>
        <w:ind w:firstLine="697"/>
        <w:rPr>
          <w:rFonts w:ascii="宋体" w:hAnsi="宋体" w:cs="宋体"/>
          <w:szCs w:val="24"/>
        </w:rPr>
      </w:pPr>
      <w:r>
        <w:rPr>
          <w:rFonts w:hint="eastAsia" w:ascii="宋体" w:hAnsi="宋体" w:cs="宋体"/>
          <w:sz w:val="24"/>
          <w:szCs w:val="24"/>
        </w:rPr>
        <w:t>代理人无转委托权，特此委托。</w:t>
      </w:r>
    </w:p>
    <w:p w14:paraId="342E130F">
      <w:pPr>
        <w:ind w:left="1260"/>
        <w:rPr>
          <w:rFonts w:ascii="宋体" w:hAnsi="宋体" w:cs="宋体"/>
          <w:szCs w:val="24"/>
        </w:rPr>
      </w:pPr>
    </w:p>
    <w:p w14:paraId="696BD37B">
      <w:pPr>
        <w:ind w:left="1260"/>
        <w:rPr>
          <w:rFonts w:ascii="宋体" w:hAnsi="宋体" w:cs="宋体"/>
          <w:szCs w:val="24"/>
        </w:rPr>
      </w:pPr>
    </w:p>
    <w:p w14:paraId="6B2614C8">
      <w:pPr>
        <w:ind w:left="1260"/>
        <w:rPr>
          <w:rFonts w:ascii="宋体" w:hAnsi="宋体" w:cs="宋体"/>
          <w:szCs w:val="24"/>
        </w:rPr>
      </w:pPr>
    </w:p>
    <w:p w14:paraId="323B3805">
      <w:pPr>
        <w:ind w:left="1260"/>
        <w:rPr>
          <w:rFonts w:ascii="宋体" w:hAnsi="宋体" w:cs="宋体"/>
          <w:szCs w:val="24"/>
        </w:rPr>
      </w:pPr>
    </w:p>
    <w:p w14:paraId="4E3EB0D4">
      <w:pPr>
        <w:ind w:left="1260"/>
        <w:rPr>
          <w:rFonts w:ascii="宋体" w:hAnsi="宋体" w:cs="宋体"/>
          <w:szCs w:val="24"/>
        </w:rPr>
      </w:pPr>
    </w:p>
    <w:p w14:paraId="1ED1A390">
      <w:pPr>
        <w:ind w:left="1260"/>
        <w:rPr>
          <w:rFonts w:ascii="宋体" w:hAnsi="宋体" w:cs="宋体"/>
          <w:szCs w:val="24"/>
        </w:rPr>
      </w:pPr>
    </w:p>
    <w:p w14:paraId="0D79C101">
      <w:pPr>
        <w:rPr>
          <w:rFonts w:ascii="宋体" w:hAnsi="宋体" w:cs="宋体"/>
          <w:szCs w:val="24"/>
        </w:rPr>
      </w:pPr>
    </w:p>
    <w:p w14:paraId="492DBF85">
      <w:pPr>
        <w:ind w:left="1920"/>
        <w:rPr>
          <w:rFonts w:ascii="宋体" w:hAnsi="宋体" w:cs="宋体"/>
          <w:szCs w:val="24"/>
        </w:rPr>
      </w:pPr>
    </w:p>
    <w:p w14:paraId="3B8F9EFF">
      <w:pPr>
        <w:tabs>
          <w:tab w:val="left" w:pos="0"/>
        </w:tabs>
        <w:spacing w:line="480" w:lineRule="auto"/>
        <w:ind w:left="-1" w:leftChars="-1" w:hanging="1"/>
        <w:rPr>
          <w:rFonts w:ascii="宋体" w:hAnsi="宋体" w:cs="宋体"/>
          <w:sz w:val="24"/>
          <w:szCs w:val="24"/>
          <w:u w:val="single"/>
        </w:rPr>
      </w:pPr>
      <w:r>
        <w:rPr>
          <w:rFonts w:hint="eastAsia" w:ascii="宋体" w:hAnsi="宋体" w:cs="宋体"/>
          <w:sz w:val="24"/>
          <w:szCs w:val="24"/>
        </w:rPr>
        <w:t>代理人：性别 ：年龄：</w:t>
      </w:r>
    </w:p>
    <w:p w14:paraId="696A44F1">
      <w:pPr>
        <w:spacing w:line="480" w:lineRule="auto"/>
        <w:rPr>
          <w:rFonts w:ascii="宋体" w:hAnsi="宋体" w:cs="宋体"/>
          <w:sz w:val="24"/>
          <w:szCs w:val="24"/>
          <w:u w:val="single"/>
        </w:rPr>
      </w:pPr>
      <w:r>
        <w:rPr>
          <w:rFonts w:hint="eastAsia" w:ascii="宋体" w:hAnsi="宋体" w:cs="宋体"/>
          <w:sz w:val="24"/>
          <w:szCs w:val="24"/>
        </w:rPr>
        <w:t>身份证号码：职务：</w:t>
      </w:r>
    </w:p>
    <w:p w14:paraId="5B54D3D3">
      <w:pPr>
        <w:spacing w:line="480" w:lineRule="auto"/>
        <w:rPr>
          <w:rFonts w:ascii="宋体" w:hAnsi="宋体" w:cs="宋体"/>
          <w:sz w:val="24"/>
          <w:szCs w:val="24"/>
        </w:rPr>
      </w:pPr>
      <w:r>
        <w:rPr>
          <w:rFonts w:hint="eastAsia" w:ascii="宋体" w:hAnsi="宋体" w:cs="宋体"/>
          <w:sz w:val="24"/>
          <w:szCs w:val="24"/>
        </w:rPr>
        <w:t>竞谈申请人：（盖章）</w:t>
      </w:r>
    </w:p>
    <w:p w14:paraId="64B781B8">
      <w:pPr>
        <w:spacing w:line="480" w:lineRule="auto"/>
        <w:rPr>
          <w:rFonts w:ascii="宋体" w:hAnsi="宋体" w:cs="宋体"/>
          <w:sz w:val="24"/>
          <w:szCs w:val="24"/>
        </w:rPr>
      </w:pPr>
      <w:r>
        <w:rPr>
          <w:rFonts w:hint="eastAsia" w:ascii="宋体" w:hAnsi="宋体" w:cs="宋体"/>
          <w:sz w:val="24"/>
          <w:szCs w:val="24"/>
        </w:rPr>
        <w:t>法定代表人</w:t>
      </w:r>
      <w:r>
        <w:rPr>
          <w:rFonts w:hint="eastAsia" w:ascii="宋体" w:hAnsi="宋体" w:cs="宋体"/>
          <w:sz w:val="24"/>
          <w:szCs w:val="21"/>
        </w:rPr>
        <w:t>：</w:t>
      </w:r>
      <w:r>
        <w:rPr>
          <w:rFonts w:hint="eastAsia" w:ascii="宋体" w:hAnsi="宋体" w:cs="宋体"/>
          <w:sz w:val="24"/>
          <w:szCs w:val="24"/>
        </w:rPr>
        <w:t>（签字或盖章）</w:t>
      </w:r>
    </w:p>
    <w:p w14:paraId="4B36434E">
      <w:pPr>
        <w:spacing w:line="480" w:lineRule="auto"/>
        <w:ind w:left="1"/>
        <w:rPr>
          <w:rFonts w:ascii="宋体" w:hAnsi="宋体" w:cs="宋体"/>
          <w:sz w:val="24"/>
          <w:szCs w:val="24"/>
        </w:rPr>
      </w:pPr>
      <w:r>
        <w:rPr>
          <w:rFonts w:hint="eastAsia" w:ascii="宋体" w:hAnsi="宋体" w:cs="宋体"/>
          <w:sz w:val="24"/>
          <w:szCs w:val="24"/>
        </w:rPr>
        <w:t>授权委托日期：     年      月     日</w:t>
      </w:r>
    </w:p>
    <w:p w14:paraId="24F2FEF4">
      <w:pPr>
        <w:rPr>
          <w:rFonts w:ascii="宋体" w:hAnsi="宋体" w:cs="宋体"/>
        </w:rPr>
      </w:pPr>
    </w:p>
    <w:p w14:paraId="1FC6474C">
      <w:pPr>
        <w:autoSpaceDE w:val="0"/>
        <w:autoSpaceDN w:val="0"/>
        <w:adjustRightInd w:val="0"/>
        <w:spacing w:before="240" w:line="440" w:lineRule="exact"/>
        <w:rPr>
          <w:rFonts w:ascii="宋体" w:hAnsi="宋体" w:cs="宋体"/>
          <w:sz w:val="24"/>
        </w:rPr>
      </w:pPr>
    </w:p>
    <w:tbl>
      <w:tblPr>
        <w:tblStyle w:val="9"/>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14:paraId="55A5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14:paraId="53F7B652">
            <w:pPr>
              <w:spacing w:before="240" w:line="500" w:lineRule="exact"/>
              <w:jc w:val="center"/>
              <w:rPr>
                <w:rFonts w:ascii="宋体" w:hAnsi="宋体" w:cs="宋体"/>
                <w:b/>
                <w:bCs/>
                <w:sz w:val="36"/>
              </w:rPr>
            </w:pPr>
            <w:r>
              <w:rPr>
                <w:rFonts w:hint="eastAsia" w:ascii="宋体" w:hAnsi="宋体" w:cs="宋体"/>
                <w:b/>
                <w:bCs/>
                <w:sz w:val="36"/>
              </w:rPr>
              <w:t>被授权人身份证复印件</w:t>
            </w:r>
          </w:p>
          <w:p w14:paraId="4D29F220">
            <w:pPr>
              <w:spacing w:before="240" w:line="500" w:lineRule="exact"/>
              <w:jc w:val="center"/>
              <w:rPr>
                <w:rFonts w:ascii="宋体" w:hAnsi="宋体" w:cs="宋体"/>
                <w:b/>
                <w:bCs/>
                <w:sz w:val="36"/>
              </w:rPr>
            </w:pPr>
            <w:r>
              <w:rPr>
                <w:rFonts w:hint="eastAsia" w:ascii="宋体" w:hAnsi="宋体" w:cs="宋体"/>
                <w:b/>
                <w:bCs/>
                <w:sz w:val="36"/>
              </w:rPr>
              <w:t>（正反面）</w:t>
            </w:r>
          </w:p>
        </w:tc>
      </w:tr>
      <w:bookmarkEnd w:id="59"/>
      <w:bookmarkEnd w:id="60"/>
      <w:bookmarkEnd w:id="61"/>
      <w:bookmarkEnd w:id="62"/>
      <w:bookmarkEnd w:id="63"/>
      <w:bookmarkEnd w:id="64"/>
      <w:bookmarkEnd w:id="65"/>
      <w:bookmarkEnd w:id="66"/>
      <w:bookmarkEnd w:id="67"/>
      <w:bookmarkEnd w:id="68"/>
    </w:tbl>
    <w:p w14:paraId="5FF425BC">
      <w:pPr>
        <w:jc w:val="center"/>
        <w:rPr>
          <w:rFonts w:hint="eastAsia" w:ascii="宋体" w:hAnsi="宋体" w:cs="宋体"/>
          <w:b/>
          <w:sz w:val="28"/>
          <w:szCs w:val="28"/>
        </w:rPr>
      </w:pPr>
      <w:bookmarkStart w:id="78" w:name="_Toc203789294"/>
      <w:bookmarkStart w:id="79" w:name="_Toc176257780"/>
      <w:r>
        <w:rPr>
          <w:rFonts w:hint="eastAsia" w:ascii="宋体" w:hAnsi="宋体" w:cs="宋体"/>
          <w:b/>
          <w:sz w:val="28"/>
          <w:szCs w:val="28"/>
        </w:rPr>
        <w:br w:type="page"/>
      </w:r>
      <w:bookmarkEnd w:id="78"/>
      <w:bookmarkEnd w:id="79"/>
      <w:bookmarkStart w:id="80" w:name="_Toc10570"/>
    </w:p>
    <w:p w14:paraId="55F5EE1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方正仿宋_GBK"/>
          <w:sz w:val="24"/>
          <w:szCs w:val="24"/>
          <w:highlight w:val="none"/>
        </w:rPr>
      </w:pPr>
      <w:r>
        <w:rPr>
          <w:rFonts w:hint="eastAsia" w:ascii="Times New Roman" w:hAnsi="Times New Roman" w:eastAsia="方正仿宋_GBK"/>
          <w:b/>
          <w:bCs/>
          <w:sz w:val="30"/>
          <w:szCs w:val="30"/>
          <w:highlight w:val="none"/>
          <w:lang w:val="en-US" w:eastAsia="zh-CN"/>
        </w:rPr>
        <w:t>竞谈申请</w:t>
      </w:r>
      <w:r>
        <w:rPr>
          <w:rFonts w:hint="eastAsia" w:ascii="Times New Roman" w:hAnsi="Times New Roman" w:eastAsia="方正仿宋_GBK"/>
          <w:b/>
          <w:bCs/>
          <w:sz w:val="30"/>
          <w:szCs w:val="30"/>
          <w:highlight w:val="none"/>
        </w:rPr>
        <w:t>人廉洁承诺书</w:t>
      </w:r>
    </w:p>
    <w:p w14:paraId="4064E0D5">
      <w:pPr>
        <w:jc w:val="left"/>
        <w:rPr>
          <w:rFonts w:ascii="Times New Roman" w:hAnsi="Times New Roman" w:eastAsia="方正仿宋_GBK"/>
          <w:b/>
          <w:szCs w:val="28"/>
          <w:highlight w:val="none"/>
        </w:rPr>
      </w:pPr>
    </w:p>
    <w:p w14:paraId="5E535FE5">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highlight w:val="none"/>
        </w:rPr>
      </w:pPr>
      <w:r>
        <w:rPr>
          <w:rFonts w:ascii="Times New Roman" w:hAnsi="Times New Roman" w:eastAsia="方正仿宋_GBK"/>
          <w:bCs/>
          <w:szCs w:val="28"/>
          <w:highlight w:val="none"/>
        </w:rPr>
        <w:t>致：（</w:t>
      </w:r>
      <w:r>
        <w:rPr>
          <w:rFonts w:hint="eastAsia" w:ascii="Times New Roman" w:hAnsi="Times New Roman" w:eastAsia="方正仿宋_GBK"/>
          <w:bCs/>
          <w:szCs w:val="28"/>
          <w:highlight w:val="none"/>
          <w:lang w:val="en-US" w:eastAsia="zh-CN"/>
        </w:rPr>
        <w:t>采购</w:t>
      </w:r>
      <w:r>
        <w:rPr>
          <w:rFonts w:ascii="Times New Roman" w:hAnsi="Times New Roman" w:eastAsia="方正仿宋_GBK"/>
          <w:bCs/>
          <w:szCs w:val="28"/>
          <w:highlight w:val="none"/>
        </w:rPr>
        <w:t xml:space="preserve">人名称）：  </w:t>
      </w:r>
    </w:p>
    <w:p w14:paraId="3D96B8E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highlight w:val="none"/>
        </w:rPr>
      </w:pPr>
      <w:r>
        <w:rPr>
          <w:rFonts w:ascii="Times New Roman" w:hAnsi="Times New Roman" w:eastAsia="方正仿宋_GBK"/>
          <w:bCs/>
          <w:szCs w:val="28"/>
          <w:highlight w:val="none"/>
        </w:rPr>
        <w:t>为了积极配合贵单位进行的_______________________________（</w:t>
      </w:r>
      <w:r>
        <w:rPr>
          <w:rFonts w:hint="eastAsia" w:ascii="Times New Roman" w:hAnsi="Times New Roman" w:eastAsia="方正仿宋_GBK"/>
          <w:bCs/>
          <w:szCs w:val="28"/>
          <w:highlight w:val="none"/>
          <w:lang w:val="en-US" w:eastAsia="zh-CN"/>
        </w:rPr>
        <w:t>采购项目</w:t>
      </w:r>
      <w:r>
        <w:rPr>
          <w:rFonts w:ascii="Times New Roman" w:hAnsi="Times New Roman" w:eastAsia="方正仿宋_GBK"/>
          <w:bCs/>
          <w:szCs w:val="28"/>
          <w:highlight w:val="none"/>
        </w:rPr>
        <w:t>名称） </w:t>
      </w:r>
      <w:r>
        <w:rPr>
          <w:rFonts w:hint="eastAsia" w:ascii="Times New Roman" w:hAnsi="Times New Roman" w:eastAsia="方正仿宋_GBK"/>
          <w:bCs/>
          <w:szCs w:val="28"/>
          <w:highlight w:val="none"/>
          <w:lang w:val="en-US" w:eastAsia="zh-CN"/>
        </w:rPr>
        <w:t>竞谈</w:t>
      </w:r>
      <w:r>
        <w:rPr>
          <w:rFonts w:ascii="Times New Roman" w:hAnsi="Times New Roman" w:eastAsia="方正仿宋_GBK"/>
          <w:bCs/>
          <w:szCs w:val="28"/>
          <w:highlight w:val="none"/>
        </w:rPr>
        <w:t>工作，有效遏制不公平竞争和违规违纪行为的发生，确保招标工作的公平、公正、公开、有序进行，我们保证认真贯彻执行《招标投标法》《招标投标法实施条例》等法律法规以及与廉洁有关的规章制度，特向贵单位承诺如下事项：</w:t>
      </w:r>
    </w:p>
    <w:p w14:paraId="798FFFA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highlight w:val="none"/>
        </w:rPr>
      </w:pPr>
      <w:r>
        <w:rPr>
          <w:rFonts w:ascii="Times New Roman" w:hAnsi="Times New Roman" w:eastAsia="方正仿宋_GBK"/>
          <w:bCs/>
          <w:szCs w:val="28"/>
          <w:highlight w:val="none"/>
        </w:rPr>
        <w:t>一、自觉遵守国家有关法律法规及廉洁规定。</w:t>
      </w:r>
    </w:p>
    <w:p w14:paraId="68F4765E">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rPr>
      </w:pPr>
      <w:r>
        <w:rPr>
          <w:rFonts w:ascii="Times New Roman" w:hAnsi="Times New Roman" w:eastAsia="方正仿宋_GBK"/>
          <w:bCs/>
          <w:szCs w:val="28"/>
          <w:highlight w:val="none"/>
        </w:rPr>
        <w:t>二、不与</w:t>
      </w:r>
      <w:r>
        <w:rPr>
          <w:rFonts w:hint="eastAsia" w:ascii="Times New Roman" w:hAnsi="Times New Roman" w:eastAsia="方正仿宋_GBK"/>
          <w:bCs/>
          <w:szCs w:val="28"/>
          <w:highlight w:val="none"/>
          <w:lang w:val="en-US" w:eastAsia="zh-CN"/>
        </w:rPr>
        <w:t>采购</w:t>
      </w:r>
      <w:r>
        <w:rPr>
          <w:rFonts w:ascii="Times New Roman" w:hAnsi="Times New Roman" w:eastAsia="方正仿宋_GBK"/>
          <w:bCs/>
          <w:szCs w:val="28"/>
          <w:highlight w:val="none"/>
        </w:rPr>
        <w:t>人单位工作人员串通投标，损害国家利益</w:t>
      </w:r>
      <w:r>
        <w:rPr>
          <w:rFonts w:ascii="Times New Roman" w:hAnsi="Times New Roman" w:eastAsia="方正仿宋_GBK"/>
          <w:bCs/>
          <w:szCs w:val="28"/>
        </w:rPr>
        <w:t>、企业利益以及他人的合法利益；不与其他投标人相互串通投标报价，不排挤其他投标人，不损害招标人或其他投标人的合法权益。    </w:t>
      </w:r>
    </w:p>
    <w:p w14:paraId="13CE3DBF">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rPr>
      </w:pPr>
      <w:r>
        <w:rPr>
          <w:rFonts w:ascii="Times New Roman" w:hAnsi="Times New Roman" w:eastAsia="方正仿宋_GBK"/>
          <w:bCs/>
          <w:szCs w:val="28"/>
        </w:rPr>
        <w:t>三、不以任何名义为参与招标、评标工作的有关人员报销应由参与招标、评标工作的有关人员支付的任何费用； </w:t>
      </w:r>
    </w:p>
    <w:p w14:paraId="44FFEDA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rPr>
      </w:pPr>
      <w:r>
        <w:rPr>
          <w:rFonts w:ascii="Times New Roman" w:hAnsi="Times New Roman" w:eastAsia="方正仿宋_GBK"/>
          <w:bCs/>
          <w:szCs w:val="28"/>
        </w:rPr>
        <w:t xml:space="preserve">四、不以任何名义向参与招标、评标工作的有关人员赠送回扣、红包、礼金、购物卡、有价证券、贵重物品和好处费、感谢费等；  </w:t>
      </w:r>
    </w:p>
    <w:p w14:paraId="6C1D1FE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rPr>
      </w:pPr>
      <w:r>
        <w:rPr>
          <w:rFonts w:ascii="Times New Roman" w:hAnsi="Times New Roman" w:eastAsia="方正仿宋_GBK"/>
          <w:bCs/>
          <w:szCs w:val="28"/>
        </w:rPr>
        <w:t xml:space="preserve">五、不以任何名义向参与招标、评标工作的有关人员提供高消费宴请及娱乐活动；  </w:t>
      </w:r>
    </w:p>
    <w:p w14:paraId="5C86F2E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rPr>
      </w:pPr>
      <w:r>
        <w:rPr>
          <w:rFonts w:ascii="Times New Roman" w:hAnsi="Times New Roman" w:eastAsia="方正仿宋_GBK"/>
          <w:bCs/>
          <w:szCs w:val="28"/>
        </w:rPr>
        <w:t xml:space="preserve">六、不以谋取非正当利益为目的，擅自与参与招标、评标工作的有关人员就业务问题进行私下商谈或者达成利益默契；  </w:t>
      </w:r>
    </w:p>
    <w:p w14:paraId="0C1C851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ascii="Times New Roman" w:hAnsi="Times New Roman" w:eastAsia="方正仿宋_GBK"/>
          <w:bCs/>
          <w:szCs w:val="28"/>
        </w:rPr>
      </w:pPr>
      <w:r>
        <w:rPr>
          <w:rFonts w:ascii="Times New Roman" w:hAnsi="Times New Roman" w:eastAsia="方正仿宋_GBK"/>
          <w:bCs/>
          <w:szCs w:val="28"/>
        </w:rPr>
        <w:t>七、不以任何名义接受或暗示为参与招标、评标工作的有关人员装修住房、</w:t>
      </w:r>
      <w:r>
        <w:rPr>
          <w:rFonts w:hint="eastAsia" w:ascii="Times New Roman" w:hAnsi="Times New Roman" w:eastAsia="方正仿宋_GBK"/>
          <w:bCs/>
          <w:szCs w:val="28"/>
        </w:rPr>
        <w:t>婚丧嫁娶</w:t>
      </w:r>
      <w:r>
        <w:rPr>
          <w:rFonts w:ascii="Times New Roman" w:hAnsi="Times New Roman" w:eastAsia="方正仿宋_GBK"/>
          <w:bCs/>
          <w:szCs w:val="28"/>
        </w:rPr>
        <w:t xml:space="preserve">、配偶子女的工作安排以及境内外旅游等提供方便；  </w:t>
      </w:r>
    </w:p>
    <w:p w14:paraId="2A3B255F">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both"/>
        <w:textAlignment w:val="auto"/>
        <w:rPr>
          <w:rFonts w:ascii="Times New Roman" w:hAnsi="Times New Roman" w:eastAsia="方正仿宋_GBK"/>
          <w:bCs/>
          <w:szCs w:val="28"/>
        </w:rPr>
      </w:pPr>
      <w:r>
        <w:rPr>
          <w:rFonts w:ascii="Times New Roman" w:hAnsi="Times New Roman" w:eastAsia="方正仿宋_GBK"/>
          <w:bCs/>
          <w:szCs w:val="28"/>
        </w:rPr>
        <w:t>贵单位既可根据国家有关单位的判决、裁定等有效文书认定我单位是否违反承诺，也有权通过对贵单位相关人员的调查来认定我单位是否违反承诺（我单位不会以任何理由否定贵单位的调查结果）。如违反以上承诺，我单位自愿接受</w:t>
      </w:r>
      <w:r>
        <w:rPr>
          <w:rFonts w:hint="eastAsia" w:ascii="Times New Roman" w:hAnsi="Times New Roman" w:eastAsia="方正仿宋_GBK"/>
          <w:bCs/>
          <w:color w:val="auto"/>
          <w:szCs w:val="28"/>
          <w:lang w:eastAsia="zh-CN"/>
        </w:rPr>
        <w:t>云南云能永昌硅业有限公司</w:t>
      </w:r>
      <w:r>
        <w:rPr>
          <w:rFonts w:ascii="Times New Roman" w:hAnsi="Times New Roman" w:eastAsia="方正仿宋_GBK"/>
          <w:bCs/>
          <w:szCs w:val="28"/>
        </w:rPr>
        <w:t>依据有关规定对我单位进行严肃处理（包括但不限于实施市场禁入、取消投、中标资格以及终止合同等），给贵单位造成损失的，予以赔偿。 本廉洁承诺书为我单位应答此次采购项目正式文件的附件，与其他</w:t>
      </w:r>
      <w:r>
        <w:rPr>
          <w:rFonts w:hint="eastAsia" w:ascii="Times New Roman" w:hAnsi="Times New Roman" w:eastAsia="方正仿宋_GBK"/>
          <w:bCs/>
          <w:szCs w:val="28"/>
          <w:lang w:eastAsia="zh-CN"/>
        </w:rPr>
        <w:t>竞谈申请文件</w:t>
      </w:r>
      <w:r>
        <w:rPr>
          <w:rFonts w:ascii="Times New Roman" w:hAnsi="Times New Roman" w:eastAsia="方正仿宋_GBK"/>
          <w:bCs/>
          <w:szCs w:val="28"/>
        </w:rPr>
        <w:t xml:space="preserve">具有同等法律效力，经我单位法定代表人或其授权委托人签字盖章后立即生效。   </w:t>
      </w:r>
    </w:p>
    <w:p w14:paraId="431B53D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both"/>
        <w:textAlignment w:val="auto"/>
        <w:rPr>
          <w:rFonts w:hint="eastAsia" w:ascii="Times New Roman" w:hAnsi="Times New Roman" w:eastAsia="方正仿宋_GBK"/>
          <w:bCs/>
          <w:szCs w:val="28"/>
          <w:lang w:eastAsia="zh-CN"/>
        </w:rPr>
      </w:pPr>
      <w:r>
        <w:rPr>
          <w:rFonts w:hint="eastAsia" w:ascii="Times New Roman" w:hAnsi="Times New Roman" w:eastAsia="方正仿宋_GBK"/>
          <w:bCs/>
          <w:szCs w:val="28"/>
          <w:lang w:eastAsia="zh-CN"/>
        </w:rPr>
        <w:t>谈判申请人：（盖单位公章）</w:t>
      </w:r>
    </w:p>
    <w:p w14:paraId="7900AE6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both"/>
        <w:textAlignment w:val="auto"/>
        <w:rPr>
          <w:rFonts w:hint="eastAsia" w:ascii="Times New Roman" w:hAnsi="Times New Roman" w:eastAsia="方正仿宋_GBK"/>
          <w:bCs/>
          <w:szCs w:val="28"/>
          <w:lang w:eastAsia="zh-CN"/>
        </w:rPr>
      </w:pPr>
      <w:r>
        <w:rPr>
          <w:rFonts w:hint="eastAsia" w:ascii="Times New Roman" w:hAnsi="Times New Roman" w:eastAsia="方正仿宋_GBK"/>
          <w:bCs/>
          <w:szCs w:val="28"/>
          <w:lang w:eastAsia="zh-CN"/>
        </w:rPr>
        <w:t>法定代表人或委托代理人：（签字或盖章）</w:t>
      </w:r>
    </w:p>
    <w:p w14:paraId="1DB68B13">
      <w:pPr>
        <w:spacing w:before="120" w:beforeLines="50"/>
        <w:ind w:firstLine="420" w:firstLineChars="200"/>
        <w:jc w:val="both"/>
        <w:rPr>
          <w:rFonts w:ascii="Times New Roman" w:hAnsi="Times New Roman" w:eastAsia="方正仿宋_GBK"/>
          <w:bCs/>
          <w:szCs w:val="28"/>
        </w:rPr>
      </w:pPr>
    </w:p>
    <w:p w14:paraId="6F30A665">
      <w:pPr>
        <w:wordWrap w:val="0"/>
        <w:ind w:firstLine="420" w:firstLineChars="200"/>
        <w:jc w:val="both"/>
        <w:rPr>
          <w:rFonts w:ascii="Times New Roman" w:hAnsi="Times New Roman" w:eastAsia="方正仿宋_GBK"/>
          <w:b/>
          <w:szCs w:val="28"/>
        </w:rPr>
      </w:pPr>
      <w:r>
        <w:rPr>
          <w:rFonts w:ascii="Times New Roman" w:hAnsi="Times New Roman" w:eastAsia="方正仿宋_GBK"/>
          <w:bCs/>
          <w:szCs w:val="28"/>
        </w:rPr>
        <w:t> 年   月   日 </w:t>
      </w:r>
    </w:p>
    <w:p w14:paraId="2FC7B70F">
      <w:pPr>
        <w:pStyle w:val="2"/>
        <w:jc w:val="both"/>
      </w:pPr>
    </w:p>
    <w:p w14:paraId="124FD384">
      <w:pPr>
        <w:pStyle w:val="15"/>
        <w:jc w:val="both"/>
      </w:pPr>
    </w:p>
    <w:p w14:paraId="648E1AB6">
      <w:pPr>
        <w:pStyle w:val="15"/>
        <w:jc w:val="both"/>
      </w:pPr>
    </w:p>
    <w:p w14:paraId="2E5483E7">
      <w:pPr>
        <w:pStyle w:val="5"/>
        <w:keepNext/>
        <w:keepLines/>
        <w:pageBreakBefore w:val="0"/>
        <w:widowControl/>
        <w:kinsoku/>
        <w:wordWrap/>
        <w:overflowPunct/>
        <w:topLinePunct w:val="0"/>
        <w:autoSpaceDE/>
        <w:autoSpaceDN/>
        <w:bidi w:val="0"/>
        <w:adjustRightInd/>
        <w:snapToGrid/>
        <w:spacing w:before="0" w:after="0" w:line="360" w:lineRule="auto"/>
        <w:ind w:left="0" w:firstLine="0"/>
        <w:jc w:val="center"/>
        <w:textAlignment w:val="auto"/>
        <w:rPr>
          <w:rFonts w:hint="eastAsia" w:ascii="宋体" w:hAnsi="宋体" w:eastAsia="宋体" w:cs="宋体"/>
          <w:b/>
          <w:bCs/>
          <w:kern w:val="2"/>
          <w:sz w:val="30"/>
          <w:szCs w:val="30"/>
          <w:lang w:val="en-US" w:eastAsia="zh-CN" w:bidi="ar-SA"/>
        </w:rPr>
      </w:pPr>
      <w:bookmarkStart w:id="81" w:name="_Toc23659"/>
      <w:r>
        <w:rPr>
          <w:rFonts w:hint="eastAsia" w:ascii="宋体" w:hAnsi="宋体" w:eastAsia="宋体" w:cs="宋体"/>
          <w:b/>
          <w:bCs/>
          <w:kern w:val="2"/>
          <w:sz w:val="30"/>
          <w:szCs w:val="30"/>
          <w:lang w:val="en-US" w:eastAsia="zh-CN" w:bidi="ar-SA"/>
        </w:rPr>
        <w:t>保密协议书</w:t>
      </w:r>
      <w:bookmarkEnd w:id="81"/>
    </w:p>
    <w:p w14:paraId="7CE204D2">
      <w:pPr>
        <w:spacing w:line="360" w:lineRule="auto"/>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云南云能永昌硅业有限公司</w:t>
      </w:r>
      <w:r>
        <w:rPr>
          <w:rFonts w:hint="eastAsia" w:ascii="宋体" w:hAnsi="宋体" w:eastAsia="宋体" w:cs="宋体"/>
          <w:color w:val="auto"/>
          <w:sz w:val="28"/>
          <w:szCs w:val="28"/>
          <w:highlight w:val="none"/>
        </w:rPr>
        <w:t>：</w:t>
      </w:r>
    </w:p>
    <w:p w14:paraId="5267CC63">
      <w:pPr>
        <w:spacing w:line="360" w:lineRule="auto"/>
        <w:ind w:firstLine="42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我方参与的</w:t>
      </w:r>
      <w:r>
        <w:rPr>
          <w:rFonts w:hint="eastAsia" w:ascii="宋体" w:hAnsi="宋体" w:eastAsia="宋体" w:cs="宋体"/>
          <w:color w:val="auto"/>
          <w:sz w:val="28"/>
          <w:szCs w:val="28"/>
          <w:highlight w:val="none"/>
          <w:u w:val="single"/>
        </w:rPr>
        <w:t>（项目名称）项目谈判</w:t>
      </w:r>
      <w:r>
        <w:rPr>
          <w:rFonts w:hint="eastAsia" w:ascii="宋体" w:hAnsi="宋体" w:eastAsia="宋体" w:cs="宋体"/>
          <w:color w:val="auto"/>
          <w:sz w:val="28"/>
          <w:szCs w:val="28"/>
          <w:highlight w:val="none"/>
        </w:rPr>
        <w:t>，根据国家有关保密规定，我方在本项目谈判过程中严格履行如下保密承诺和责任，严防失泄密问题发生。如因我方违规或管理不善造成失泄密，由我方承担全部责任；造成严重后果的，追究我方法律责任。</w:t>
      </w:r>
    </w:p>
    <w:p w14:paraId="3B6FAAFD">
      <w:pPr>
        <w:spacing w:line="360" w:lineRule="auto"/>
        <w:ind w:firstLine="42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一、甲方交由乙方的相关资料，乙方必须妥善保管，不得复制、扫描、拍照。乙方应将甲方交由的相关资料随谈判申请书一并密封递交返还。</w:t>
      </w:r>
    </w:p>
    <w:p w14:paraId="45B2D1B3">
      <w:pPr>
        <w:spacing w:line="360" w:lineRule="auto"/>
        <w:ind w:firstLine="42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二、乙方知悉的竞争性谈判人涉密信息，不得以任何方式外传或泄露。</w:t>
      </w:r>
    </w:p>
    <w:p w14:paraId="418A5688">
      <w:pPr>
        <w:spacing w:line="360" w:lineRule="auto"/>
        <w:ind w:firstLine="42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三、乙方不得向外界展示项目内容，不允许以任何方式向无关人员透漏项目内容。</w:t>
      </w:r>
    </w:p>
    <w:p w14:paraId="0DEA9817">
      <w:pPr>
        <w:spacing w:line="360" w:lineRule="auto"/>
        <w:ind w:firstLine="42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四、乙方负责对参与项目工作人员搞好保密教育，防止失泄密问题发生。</w:t>
      </w:r>
    </w:p>
    <w:p w14:paraId="443AE492">
      <w:pPr>
        <w:spacing w:line="360" w:lineRule="auto"/>
        <w:ind w:firstLine="42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五、项目结束后，乙方全部销毁所有电子文档，收回所有图文资料，如私自保存而造成失泄密问题，由乙方负完全责任。</w:t>
      </w:r>
    </w:p>
    <w:p w14:paraId="0FAABBDE">
      <w:pPr>
        <w:spacing w:line="360" w:lineRule="auto"/>
        <w:ind w:firstLine="420"/>
        <w:jc w:val="both"/>
        <w:rPr>
          <w:rFonts w:hint="eastAsia" w:ascii="宋体" w:hAnsi="宋体" w:eastAsia="宋体" w:cs="宋体"/>
          <w:color w:val="auto"/>
          <w:sz w:val="28"/>
          <w:szCs w:val="28"/>
          <w:highlight w:val="none"/>
        </w:rPr>
      </w:pPr>
    </w:p>
    <w:p w14:paraId="60822B93">
      <w:pPr>
        <w:spacing w:line="360" w:lineRule="auto"/>
        <w:ind w:firstLine="42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此《保密协议书》经签字盖章确认后生效。</w:t>
      </w:r>
    </w:p>
    <w:p w14:paraId="2C02735C">
      <w:pPr>
        <w:spacing w:line="360" w:lineRule="auto"/>
        <w:jc w:val="both"/>
        <w:rPr>
          <w:rFonts w:hint="eastAsia" w:ascii="宋体" w:hAnsi="宋体" w:eastAsia="宋体" w:cs="宋体"/>
          <w:color w:val="auto"/>
          <w:sz w:val="28"/>
          <w:szCs w:val="28"/>
          <w:highlight w:val="none"/>
        </w:rPr>
      </w:pPr>
    </w:p>
    <w:p w14:paraId="1EFCA734">
      <w:pPr>
        <w:spacing w:line="360" w:lineRule="auto"/>
        <w:ind w:firstLine="420"/>
        <w:jc w:val="both"/>
        <w:rPr>
          <w:rFonts w:hint="eastAsia" w:ascii="宋体" w:hAnsi="宋体" w:eastAsia="宋体" w:cs="宋体"/>
          <w:color w:val="auto"/>
          <w:sz w:val="28"/>
          <w:szCs w:val="28"/>
          <w:highlight w:val="none"/>
        </w:rPr>
      </w:pPr>
    </w:p>
    <w:p w14:paraId="18311EF6">
      <w:pPr>
        <w:spacing w:line="360" w:lineRule="auto"/>
        <w:jc w:val="right"/>
        <w:rPr>
          <w:rFonts w:hint="eastAsia" w:ascii="宋体" w:hAnsi="宋体" w:eastAsia="宋体" w:cs="宋体"/>
          <w:color w:val="auto"/>
          <w:sz w:val="28"/>
          <w:szCs w:val="28"/>
          <w:highlight w:val="none"/>
        </w:rPr>
      </w:pPr>
    </w:p>
    <w:p w14:paraId="675AD693">
      <w:pPr>
        <w:widowControl/>
        <w:spacing w:line="360" w:lineRule="auto"/>
        <w:jc w:val="right"/>
        <w:rPr>
          <w:rFonts w:hint="eastAsia" w:ascii="宋体" w:hAnsi="宋体" w:eastAsia="宋体" w:cs="宋体"/>
          <w:bCs/>
          <w:iCs/>
          <w:color w:val="auto"/>
          <w:sz w:val="28"/>
          <w:szCs w:val="28"/>
          <w:highlight w:val="none"/>
          <w:lang w:bidi="en-US"/>
        </w:rPr>
      </w:pPr>
      <w:r>
        <w:rPr>
          <w:rFonts w:hint="eastAsia" w:ascii="宋体" w:hAnsi="宋体" w:eastAsia="宋体" w:cs="宋体"/>
          <w:bCs/>
          <w:iCs/>
          <w:color w:val="auto"/>
          <w:sz w:val="28"/>
          <w:szCs w:val="28"/>
          <w:highlight w:val="none"/>
          <w:lang w:bidi="en-US"/>
        </w:rPr>
        <w:t>谈判申请人：（盖单位公章）</w:t>
      </w:r>
    </w:p>
    <w:p w14:paraId="33F10339">
      <w:pPr>
        <w:widowControl/>
        <w:spacing w:line="360" w:lineRule="auto"/>
        <w:jc w:val="right"/>
        <w:rPr>
          <w:rFonts w:hint="eastAsia" w:ascii="宋体" w:hAnsi="宋体" w:eastAsia="宋体" w:cs="宋体"/>
          <w:color w:val="auto"/>
          <w:sz w:val="28"/>
          <w:szCs w:val="28"/>
          <w:highlight w:val="none"/>
        </w:rPr>
      </w:pPr>
      <w:r>
        <w:rPr>
          <w:rFonts w:hint="eastAsia" w:ascii="宋体" w:hAnsi="宋体" w:eastAsia="宋体" w:cs="宋体"/>
          <w:bCs/>
          <w:iCs/>
          <w:color w:val="auto"/>
          <w:sz w:val="28"/>
          <w:szCs w:val="28"/>
          <w:highlight w:val="none"/>
          <w:lang w:bidi="en-US"/>
        </w:rPr>
        <w:t>法定代表人或委托代理人：（签字或盖章）</w:t>
      </w:r>
    </w:p>
    <w:p w14:paraId="540AB875">
      <w:pPr>
        <w:pStyle w:val="15"/>
        <w:ind w:firstLine="5600" w:firstLineChars="20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1776F07">
      <w:pPr>
        <w:pStyle w:val="15"/>
        <w:jc w:val="right"/>
        <w:rPr>
          <w:rFonts w:hint="default" w:ascii="Times New Roman" w:hAnsi="Times New Roman" w:eastAsia="方正仿宋_GBK" w:cs="Times New Roman"/>
          <w:color w:val="auto"/>
          <w:sz w:val="24"/>
          <w:szCs w:val="24"/>
          <w:highlight w:val="none"/>
        </w:rPr>
      </w:pPr>
    </w:p>
    <w:p w14:paraId="3213D387">
      <w:pPr>
        <w:pStyle w:val="15"/>
        <w:jc w:val="right"/>
        <w:rPr>
          <w:rFonts w:hint="default" w:ascii="Times New Roman" w:hAnsi="Times New Roman" w:eastAsia="方正仿宋_GBK" w:cs="Times New Roman"/>
          <w:color w:val="auto"/>
          <w:sz w:val="24"/>
          <w:szCs w:val="24"/>
          <w:highlight w:val="none"/>
        </w:rPr>
      </w:pPr>
    </w:p>
    <w:p w14:paraId="62EAF747">
      <w:pPr>
        <w:pStyle w:val="15"/>
        <w:rPr>
          <w:rFonts w:hint="default" w:ascii="Times New Roman" w:hAnsi="Times New Roman" w:eastAsia="方正仿宋_GBK" w:cs="Times New Roman"/>
          <w:color w:val="auto"/>
          <w:sz w:val="24"/>
          <w:szCs w:val="24"/>
          <w:highlight w:val="none"/>
        </w:rPr>
      </w:pPr>
    </w:p>
    <w:p w14:paraId="159535F4">
      <w:pPr>
        <w:pStyle w:val="15"/>
        <w:rPr>
          <w:rFonts w:hint="default" w:ascii="Times New Roman" w:hAnsi="Times New Roman" w:eastAsia="方正仿宋_GBK" w:cs="Times New Roman"/>
          <w:color w:val="auto"/>
          <w:sz w:val="24"/>
          <w:szCs w:val="24"/>
          <w:highlight w:val="none"/>
        </w:rPr>
      </w:pPr>
    </w:p>
    <w:p w14:paraId="1F71D587">
      <w:pPr>
        <w:jc w:val="center"/>
        <w:rPr>
          <w:rStyle w:val="13"/>
          <w:rFonts w:hint="eastAsia"/>
        </w:rPr>
      </w:pPr>
    </w:p>
    <w:p w14:paraId="2396DFE1">
      <w:pPr>
        <w:jc w:val="center"/>
        <w:rPr>
          <w:rStyle w:val="13"/>
          <w:rFonts w:hint="eastAsia"/>
        </w:rPr>
      </w:pPr>
    </w:p>
    <w:p w14:paraId="3A48B8FD">
      <w:pPr>
        <w:jc w:val="center"/>
        <w:rPr>
          <w:rStyle w:val="13"/>
        </w:rPr>
      </w:pPr>
      <w:r>
        <w:rPr>
          <w:rStyle w:val="13"/>
          <w:rFonts w:hint="eastAsia"/>
        </w:rPr>
        <w:t>第</w:t>
      </w:r>
      <w:r>
        <w:rPr>
          <w:rStyle w:val="13"/>
          <w:rFonts w:hint="eastAsia"/>
          <w:lang w:val="en-US" w:eastAsia="zh-CN"/>
        </w:rPr>
        <w:t>六</w:t>
      </w:r>
      <w:r>
        <w:rPr>
          <w:rStyle w:val="13"/>
          <w:rFonts w:hint="eastAsia"/>
        </w:rPr>
        <w:t>章  资格评审</w:t>
      </w:r>
    </w:p>
    <w:bookmarkEnd w:id="80"/>
    <w:p w14:paraId="278145BB">
      <w:pPr>
        <w:rPr>
          <w:rFonts w:ascii="仿宋" w:hAnsi="仿宋" w:eastAsia="仿宋"/>
        </w:rPr>
      </w:pPr>
    </w:p>
    <w:p w14:paraId="6814B8D4">
      <w:pPr>
        <w:spacing w:line="360" w:lineRule="auto"/>
        <w:ind w:firstLine="480" w:firstLineChars="200"/>
        <w:rPr>
          <w:rFonts w:ascii="宋体" w:hAnsi="宋体" w:cs="宋体"/>
          <w:sz w:val="24"/>
          <w:szCs w:val="24"/>
        </w:rPr>
      </w:pPr>
      <w:r>
        <w:rPr>
          <w:rFonts w:hint="eastAsia" w:ascii="宋体" w:hAnsi="宋体" w:cs="宋体"/>
          <w:sz w:val="24"/>
          <w:szCs w:val="24"/>
        </w:rPr>
        <w:t>本次竞谈对于申请人的资格评审采用资格后审方式，采购人将委托评审小组在竞谈后对各申请人的资格进行详细评审，对于未能满足竞谈文件中规定的申请人资格条件要求的，将按照竞谈文件相关规定，拒绝其竞谈申请文件，其竞谈申请文件将不能进入评审。</w:t>
      </w:r>
    </w:p>
    <w:p w14:paraId="2110EBD4">
      <w:pPr>
        <w:spacing w:line="360" w:lineRule="auto"/>
        <w:ind w:firstLine="480" w:firstLineChars="200"/>
        <w:rPr>
          <w:rFonts w:ascii="宋体" w:hAnsi="宋体" w:cs="宋体"/>
          <w:sz w:val="24"/>
          <w:szCs w:val="24"/>
        </w:rPr>
      </w:pPr>
      <w:r>
        <w:rPr>
          <w:rFonts w:hint="eastAsia" w:ascii="宋体" w:hAnsi="宋体" w:cs="宋体"/>
          <w:sz w:val="24"/>
          <w:szCs w:val="24"/>
        </w:rPr>
        <w:t>一、申请人应按照竞谈文件要求在竞谈现场提交如下资料以供评审及现场查验：</w:t>
      </w:r>
    </w:p>
    <w:p w14:paraId="70CD2DC1">
      <w:pPr>
        <w:spacing w:line="360" w:lineRule="auto"/>
        <w:ind w:firstLine="480" w:firstLineChars="200"/>
        <w:rPr>
          <w:rFonts w:ascii="宋体" w:hAnsi="宋体" w:cs="宋体"/>
          <w:sz w:val="24"/>
          <w:szCs w:val="24"/>
        </w:rPr>
      </w:pPr>
      <w:r>
        <w:rPr>
          <w:rFonts w:hint="eastAsia" w:ascii="宋体" w:hAnsi="宋体" w:cs="宋体"/>
          <w:sz w:val="24"/>
          <w:szCs w:val="24"/>
        </w:rPr>
        <w:t>有效的申请人法人身份证明书及身份证复印件，或法人授权委托书原件和身份证复印件。</w:t>
      </w:r>
    </w:p>
    <w:p w14:paraId="6D549669">
      <w:pPr>
        <w:spacing w:line="360" w:lineRule="auto"/>
        <w:ind w:firstLine="480" w:firstLineChars="200"/>
        <w:rPr>
          <w:rFonts w:ascii="宋体" w:hAnsi="宋体" w:cs="宋体"/>
          <w:sz w:val="24"/>
          <w:szCs w:val="24"/>
        </w:rPr>
      </w:pPr>
      <w:r>
        <w:rPr>
          <w:rFonts w:hint="eastAsia" w:ascii="宋体" w:hAnsi="宋体" w:cs="宋体"/>
          <w:sz w:val="24"/>
          <w:szCs w:val="24"/>
        </w:rPr>
        <w:t>二、在检查上述资料的同时一并递交以下证书复印件，进行评审：</w:t>
      </w:r>
    </w:p>
    <w:p w14:paraId="54786DA7">
      <w:pPr>
        <w:spacing w:line="360" w:lineRule="auto"/>
        <w:ind w:firstLine="480" w:firstLineChars="200"/>
        <w:rPr>
          <w:rFonts w:ascii="宋体" w:hAnsi="宋体" w:cs="宋体"/>
          <w:sz w:val="24"/>
          <w:szCs w:val="24"/>
        </w:rPr>
      </w:pPr>
      <w:r>
        <w:rPr>
          <w:rFonts w:hint="eastAsia" w:ascii="宋体" w:hAnsi="宋体" w:cs="宋体"/>
          <w:sz w:val="24"/>
          <w:szCs w:val="24"/>
        </w:rPr>
        <w:t>企业法人营业执照（副本）；合格条件：须是通过工商年检的有效营业执照。</w:t>
      </w:r>
    </w:p>
    <w:p w14:paraId="60615FDC">
      <w:pPr>
        <w:spacing w:line="360" w:lineRule="auto"/>
        <w:ind w:firstLine="480" w:firstLineChars="200"/>
        <w:rPr>
          <w:rFonts w:ascii="宋体" w:hAnsi="宋体" w:cs="宋体"/>
          <w:sz w:val="24"/>
          <w:szCs w:val="24"/>
        </w:rPr>
      </w:pPr>
      <w:r>
        <w:rPr>
          <w:rFonts w:hint="eastAsia" w:ascii="宋体" w:hAnsi="宋体" w:cs="宋体"/>
          <w:sz w:val="24"/>
          <w:szCs w:val="24"/>
        </w:rPr>
        <w:t>三、通过上述检查符合要求的采购人为合格，否则为不合格，其竞谈文件将做为无效竞谈处理。</w:t>
      </w:r>
    </w:p>
    <w:p w14:paraId="4A3A0070">
      <w:pPr>
        <w:pStyle w:val="17"/>
        <w:spacing w:line="360" w:lineRule="auto"/>
        <w:ind w:firstLine="602" w:firstLineChars="250"/>
        <w:jc w:val="both"/>
        <w:sectPr>
          <w:pgSz w:w="11906" w:h="16838"/>
          <w:pgMar w:top="1134" w:right="1134" w:bottom="1134" w:left="1134" w:header="454" w:footer="454" w:gutter="0"/>
          <w:cols w:space="720" w:num="1"/>
          <w:docGrid w:linePitch="312" w:charSpace="0"/>
        </w:sectPr>
      </w:pPr>
      <w:r>
        <w:rPr>
          <w:rFonts w:hint="eastAsia" w:cs="宋体"/>
          <w:b/>
          <w:szCs w:val="24"/>
        </w:rPr>
        <w:t>注：申请人如因在竞谈期间法人代表变更、注册地点变动、营业执照变更等等原因造成营业执照、资质证书等关键证件上的基本信息出现不吻合或不一致的情况，应及时在当地工商部门出具相关证明材料，并将证明材料原件携带至竞谈现场等待资格审查时提交，否则可能将导致其资格审查不能通过</w:t>
      </w:r>
    </w:p>
    <w:p w14:paraId="4923332C">
      <w:pPr>
        <w:pStyle w:val="6"/>
        <w:rPr>
          <w:rFonts w:hAnsi="宋体" w:eastAsia="宋体" w:cs="宋体"/>
          <w:kern w:val="0"/>
          <w:sz w:val="28"/>
          <w:szCs w:val="28"/>
        </w:rPr>
      </w:pPr>
    </w:p>
    <w:p w14:paraId="5C91BAD5"/>
    <w:p w14:paraId="10444350"/>
    <w:sectPr>
      <w:pgSz w:w="11906" w:h="16838"/>
      <w:pgMar w:top="1134" w:right="1134" w:bottom="1134" w:left="1134" w:header="454" w:footer="45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B3DA">
    <w:pPr>
      <w:pStyle w:val="8"/>
      <w:ind w:right="420"/>
      <w:jc w:val="right"/>
      <w:rPr>
        <w:rFonts w:ascii="黑体" w:eastAsia="黑体"/>
        <w:b/>
        <w:bCs/>
        <w:szCs w:val="21"/>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txbx>
                      <w:txbxContent>
                        <w:p w14:paraId="6B7AC319">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GZf5wDACAABVBAAADgAAAGRycy9lMm9Eb2MueG1srVTNbhMxEL4j&#10;8Q6W72Q3qRogyqYKjYqQKlopIM6O15tdyX+yne6WB4A34MSld54rz8Fn726KCoceuDiznplv5vs8&#10;k+VFpyS5E843Rhd0OskpEZqbstH7gn7+dPXqDSU+MF0yabQo6L3w9GL18sWytQsxM7WRpXAEINov&#10;WlvQOgS7yDLPa6GYnxgrNJyVcYoFfLp9VjrWAl3JbJbn86w1rrTOcOE9bje9kw6I7jmApqoaLjaG&#10;H5TQoUd1QrIASr5urKer1G1VCR5uqsqLQGRBwTSkE0Vg7+KZrZZssXfM1g0fWmDPaeEJJ8UajaIn&#10;qA0LjBxc8xeUargz3lRhwo3KeiJJEbCY5k+02dbMisQFUnt7Et3/P1j+8e7WkabEJEASzRRe/Pjj&#10;+/Hnr+PDN4I7CNRav0Dc1iIydO9Mh+Dx3uMy8u4qp+IvGBH4gXV/kld0gfCYNJ3P8nNKOFzTs7ev&#10;84SePSZb58N7YRSJRkEdXi+Jyu6ufUAjCB1DYi1trhop0wtKTdqCzs/O85Rw8iBDaiRGCn2r0Qrd&#10;rht47Ux5D1rO9JPhLb9qUPya+XDLHEYBTLAs4QZHJQ2KmMGipDbu67/uYzxeCF5KWoxWQTU2iRL5&#10;QePlABhGw43GbjT0QV0azOoUS2h5MpHgghzNyhn1BRu0jjXgYpqjUkHDaF6GfryxgVys1ykIs2ZZ&#10;uNZbyyN0FM/b9SFAwKRrFKVXYtAK05bkHjYjjvOf3ynq8d9g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F4ko0gAAAAMBAAAPAAAAAAAAAAEAIAAAACIAAABkcnMvZG93bnJldi54bWxQSwECFAAU&#10;AAAACACHTuJAGZf5wDACAABVBAAADgAAAAAAAAABACAAAAAhAQAAZHJzL2Uyb0RvYy54bWxQSwUG&#10;AAAAAAYABgBZAQAAwwUAAAAA&#10;">
              <v:fill on="f" focussize="0,0"/>
              <v:stroke on="f" weight="0.5pt"/>
              <v:imagedata o:title=""/>
              <o:lock v:ext="edit" aspectratio="f"/>
              <v:textbox inset="0mm,0mm,0mm,0mm" style="mso-fit-shape-to-text:t;">
                <w:txbxContent>
                  <w:p w14:paraId="6B7AC319">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mc:Fallback>
      </mc:AlternateContent>
    </w:r>
    <w:r>
      <w:rPr>
        <w:rFonts w:hint="eastAsia" w:ascii="黑体" w:eastAsia="黑体"/>
        <w:b/>
        <w:bCs/>
        <w:szCs w:val="21"/>
      </w:rPr>
      <w:t xml:space="preserve">  </w:t>
    </w:r>
  </w:p>
  <w:p w14:paraId="6DE9C950">
    <w:pPr>
      <w:pStyle w:val="8"/>
      <w:ind w:right="420"/>
      <w:rPr>
        <w:rFonts w:ascii="黑体" w:eastAsia="黑体"/>
        <w:b/>
        <w:bCs/>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DD0A1">
    <w:pPr>
      <w:pStyle w:val="8"/>
      <w:pBdr>
        <w:bottom w:val="single" w:color="auto" w:sz="4" w:space="0"/>
      </w:pBdr>
      <w:ind w:right="-22"/>
      <w:jc w:val="both"/>
      <w:rPr>
        <w:rFonts w:hint="eastAsia" w:eastAsia="黑体"/>
        <w:lang w:eastAsia="zh-CN"/>
      </w:rPr>
    </w:pPr>
    <w:r>
      <w:rPr>
        <w:rFonts w:hint="eastAsia" w:ascii="黑体" w:eastAsia="黑体"/>
        <w:b/>
        <w:bCs/>
        <w:szCs w:val="21"/>
        <w:lang w:eastAsia="zh-CN"/>
      </w:rPr>
      <w:t>云南云能永昌硅业有限公司</w:t>
    </w:r>
    <w:r>
      <w:rPr>
        <w:rFonts w:hint="eastAsia" w:ascii="黑体" w:eastAsia="黑体"/>
        <w:b/>
        <w:bCs/>
        <w:szCs w:val="21"/>
        <w:lang w:val="en-US" w:eastAsia="zh-CN"/>
      </w:rPr>
      <w:t>2027年度车辆维修保养服务项目</w:t>
    </w:r>
    <w:r>
      <w:rPr>
        <w:rFonts w:hint="eastAsia" w:ascii="黑体" w:eastAsia="黑体"/>
        <w:b/>
        <w:bCs/>
        <w:szCs w:val="21"/>
        <w:lang w:eastAsia="zh-CN"/>
      </w:rPr>
      <w:t>竞谈文件</w:t>
    </w:r>
  </w:p>
  <w:p w14:paraId="4D9EA91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none"/>
      <w:lvlText w:val=""/>
      <w:lvlJc w:val="left"/>
      <w:pPr>
        <w:tabs>
          <w:tab w:val="left" w:pos="432"/>
        </w:tabs>
        <w:ind w:left="432" w:hanging="432"/>
      </w:pPr>
    </w:lvl>
    <w:lvl w:ilvl="1" w:tentative="0">
      <w:start w:val="1"/>
      <w:numFmt w:val="none"/>
      <w:lvlText w:val=" "/>
      <w:lvlJc w:val="left"/>
      <w:pPr>
        <w:tabs>
          <w:tab w:val="left" w:pos="576"/>
        </w:tabs>
        <w:ind w:left="576" w:hanging="576"/>
      </w:pPr>
    </w:lvl>
    <w:lvl w:ilvl="2" w:tentative="0">
      <w:start w:val="1"/>
      <w:numFmt w:val="none"/>
      <w:pStyle w:val="5"/>
      <w:lvlText w:val=""/>
      <w:lvlJc w:val="left"/>
      <w:pPr>
        <w:tabs>
          <w:tab w:val="left" w:pos="720"/>
        </w:tabs>
        <w:ind w:left="720" w:hanging="720"/>
      </w:pPr>
    </w:lvl>
    <w:lvl w:ilvl="3" w:tentative="0">
      <w:start w:val="1"/>
      <w:numFmt w:val="none"/>
      <w:lvlText w:val="    "/>
      <w:lvlJc w:val="left"/>
      <w:pPr>
        <w:tabs>
          <w:tab w:val="left" w:pos="864"/>
        </w:tabs>
        <w:ind w:left="864" w:hanging="864"/>
      </w:pPr>
    </w:lvl>
    <w:lvl w:ilvl="4" w:tentative="0">
      <w:start w:val="1"/>
      <w:numFmt w:val="none"/>
      <w:lvlText w:val="      "/>
      <w:lvlJc w:val="left"/>
      <w:pPr>
        <w:tabs>
          <w:tab w:val="left" w:pos="1008"/>
        </w:tabs>
        <w:ind w:left="1008" w:hanging="1008"/>
      </w:pPr>
    </w:lvl>
    <w:lvl w:ilvl="5" w:tentative="0">
      <w:start w:val="1"/>
      <w:numFmt w:val="none"/>
      <w:lvlText w:val="           "/>
      <w:lvlJc w:val="left"/>
      <w:pPr>
        <w:tabs>
          <w:tab w:val="left" w:pos="1440"/>
        </w:tabs>
        <w:ind w:left="1152" w:hanging="1152"/>
      </w:pPr>
    </w:lvl>
    <w:lvl w:ilvl="6" w:tentative="0">
      <w:start w:val="1"/>
      <w:numFmt w:val="decimal"/>
      <w:lvlText w:val="%1.%2.%3.%4.%5.%6.%7"/>
      <w:lvlJc w:val="left"/>
      <w:pPr>
        <w:tabs>
          <w:tab w:val="left" w:pos="2520"/>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
    <w:nsid w:val="3549A410"/>
    <w:multiLevelType w:val="singleLevel"/>
    <w:tmpl w:val="3549A410"/>
    <w:lvl w:ilvl="0" w:tentative="0">
      <w:start w:val="1"/>
      <w:numFmt w:val="decimal"/>
      <w:lvlText w:val="%1"/>
      <w:lvlJc w:val="left"/>
      <w:pPr>
        <w:tabs>
          <w:tab w:val="left" w:pos="420"/>
        </w:tabs>
        <w:ind w:left="425" w:leftChars="0" w:hanging="425" w:firstLineChars="0"/>
      </w:pPr>
      <w:rPr>
        <w:rFonts w:hint="default"/>
      </w:rPr>
    </w:lvl>
  </w:abstractNum>
  <w:abstractNum w:abstractNumId="2">
    <w:nsid w:val="5312D171"/>
    <w:multiLevelType w:val="singleLevel"/>
    <w:tmpl w:val="5312D171"/>
    <w:lvl w:ilvl="0" w:tentative="0">
      <w:start w:val="1"/>
      <w:numFmt w:val="chineseCounting"/>
      <w:suff w:val="space"/>
      <w:lvlText w:val="第%1章"/>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B6D1F"/>
    <w:rsid w:val="0FFE403B"/>
    <w:rsid w:val="12A811A8"/>
    <w:rsid w:val="143C5FF9"/>
    <w:rsid w:val="1FCB2EDF"/>
    <w:rsid w:val="207B2B57"/>
    <w:rsid w:val="22B12860"/>
    <w:rsid w:val="27BF7E9D"/>
    <w:rsid w:val="2AC62C21"/>
    <w:rsid w:val="2BD559B4"/>
    <w:rsid w:val="2D8A54D2"/>
    <w:rsid w:val="385547FE"/>
    <w:rsid w:val="3876344E"/>
    <w:rsid w:val="398B5947"/>
    <w:rsid w:val="3AF10164"/>
    <w:rsid w:val="45C703EE"/>
    <w:rsid w:val="48331452"/>
    <w:rsid w:val="4B1A2AB4"/>
    <w:rsid w:val="4C7474BF"/>
    <w:rsid w:val="4CD55219"/>
    <w:rsid w:val="5597576B"/>
    <w:rsid w:val="68680898"/>
    <w:rsid w:val="6DD93FE6"/>
    <w:rsid w:val="6F2F26A4"/>
    <w:rsid w:val="702F1DAC"/>
    <w:rsid w:val="74583EB6"/>
    <w:rsid w:val="79544F6E"/>
    <w:rsid w:val="79E8298B"/>
    <w:rsid w:val="7B3D3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5">
    <w:name w:val="heading 3"/>
    <w:basedOn w:val="1"/>
    <w:next w:val="1"/>
    <w:qFormat/>
    <w:uiPriority w:val="0"/>
    <w:pPr>
      <w:keepNext/>
      <w:keepLines/>
      <w:widowControl/>
      <w:numPr>
        <w:ilvl w:val="2"/>
        <w:numId w:val="1"/>
      </w:numPr>
      <w:spacing w:before="120" w:after="120" w:line="360" w:lineRule="auto"/>
      <w:jc w:val="center"/>
      <w:outlineLvl w:val="2"/>
    </w:pPr>
    <w:rPr>
      <w:rFonts w:eastAsia="Arial Unicode MS"/>
      <w:b/>
      <w:kern w:val="0"/>
      <w:sz w:val="32"/>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customStyle="1" w:styleId="3">
    <w:name w:val="Quote"/>
    <w:basedOn w:val="1"/>
    <w:next w:val="1"/>
    <w:qFormat/>
    <w:uiPriority w:val="0"/>
    <w:pPr>
      <w:widowControl/>
      <w:spacing w:before="200" w:beforeLines="0" w:after="200" w:afterLines="0" w:line="276" w:lineRule="auto"/>
      <w:jc w:val="left"/>
    </w:pPr>
    <w:rPr>
      <w:rFonts w:hint="default" w:ascii="Calibri" w:hAnsi="Calibri" w:eastAsia="宋体" w:cs="Calibri"/>
      <w:i/>
      <w:iCs/>
      <w:lang w:val="en-US" w:eastAsia="en-US" w:bidi="ar-SA"/>
    </w:rPr>
  </w:style>
  <w:style w:type="paragraph" w:styleId="6">
    <w:name w:val="Plain Text"/>
    <w:basedOn w:val="1"/>
    <w:qFormat/>
    <w:uiPriority w:val="0"/>
    <w:rPr>
      <w:rFonts w:ascii="宋体" w:hAnsi="Courier New" w:cs="Courier New"/>
      <w:szCs w:val="21"/>
    </w:rPr>
  </w:style>
  <w:style w:type="paragraph" w:styleId="7">
    <w:name w:val="Date"/>
    <w:basedOn w:val="1"/>
    <w:next w:val="1"/>
    <w:qFormat/>
    <w:uiPriority w:val="0"/>
  </w:style>
  <w:style w:type="paragraph" w:styleId="8">
    <w:name w:val="footer"/>
    <w:basedOn w:val="1"/>
    <w:qFormat/>
    <w:uiPriority w:val="0"/>
    <w:pPr>
      <w:tabs>
        <w:tab w:val="center" w:pos="4153"/>
        <w:tab w:val="right" w:pos="8306"/>
      </w:tabs>
      <w:snapToGrid w:val="0"/>
      <w:jc w:val="left"/>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semiHidden/>
    <w:unhideWhenUsed/>
    <w:qFormat/>
    <w:uiPriority w:val="99"/>
    <w:rPr>
      <w:color w:val="0000FF"/>
      <w:u w:val="single"/>
    </w:rPr>
  </w:style>
  <w:style w:type="character" w:customStyle="1" w:styleId="13">
    <w:name w:val="标题 1 字符"/>
    <w:link w:val="4"/>
    <w:qFormat/>
    <w:uiPriority w:val="0"/>
    <w:rPr>
      <w:b/>
      <w:bCs/>
      <w:kern w:val="44"/>
      <w:sz w:val="44"/>
      <w:szCs w:val="44"/>
    </w:rPr>
  </w:style>
  <w:style w:type="paragraph" w:customStyle="1" w:styleId="14">
    <w:name w:val="纯文本1"/>
    <w:basedOn w:val="1"/>
    <w:qFormat/>
    <w:uiPriority w:val="0"/>
    <w:rPr>
      <w:rFonts w:ascii="宋体" w:hAnsi="Courier New" w:cs="Courier New"/>
      <w:szCs w:val="21"/>
    </w:rPr>
  </w:style>
  <w:style w:type="paragraph" w:customStyle="1" w:styleId="15">
    <w:name w:val="Default"/>
    <w:qFormat/>
    <w:uiPriority w:val="99"/>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s7"/>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目录文字"/>
    <w:basedOn w:val="1"/>
    <w:qFormat/>
    <w:uiPriority w:val="0"/>
    <w:pPr>
      <w:widowControl/>
      <w:spacing w:line="480" w:lineRule="auto"/>
      <w:jc w:val="left"/>
    </w:pPr>
    <w:rPr>
      <w:rFonts w:ascii="宋体" w:hAnsi="宋体"/>
      <w:kern w:val="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1317</Words>
  <Characters>1558</Characters>
  <Lines>0</Lines>
  <Paragraphs>0</Paragraphs>
  <TotalTime>21</TotalTime>
  <ScaleCrop>false</ScaleCrop>
  <LinksUpToDate>false</LinksUpToDate>
  <CharactersWithSpaces>1808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2026-10-12T23:57:00Z</dcterms:created>
  <dc:creator>Administrator</dc:creator>
  <cp:lastModifiedBy>杨荣庄</cp:lastModifiedBy>
  <cp:lastPrinted>2026-10-14T12:51:41Z</cp:lastPrinted>
  <dcterms:modified xsi:type="dcterms:W3CDTF">2026-10-14T13:00:58Z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eyJoZGlkIjoiMjUwYWJhMTE5YjJjMzFlZDE1M2U5MmYyY2I5MDljZDAiLCJ1c2VySWQiOiIxODg3OTQwNTQ1In0=</vt:lpwstr>
  </property>
  <property fmtid="{D5CDD505-2E9C-101B-9397-08002B2CF9AE}" pid="4" name="ICV">
    <vt:lpwstr>E76EF555734349A5B21718BA9CC18795_12</vt:lpwstr>
  </property>
</Properties>
</file>