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00E28">
      <w:pPr>
        <w:spacing w:line="360" w:lineRule="auto"/>
        <w:ind w:right="-693" w:rightChars="-330" w:firstLine="1533" w:firstLineChars="347"/>
        <w:rPr>
          <w:rFonts w:hint="default" w:ascii="Times New Roman" w:hAnsi="Times New Roman" w:cs="Times New Roman"/>
          <w:b/>
          <w:bCs/>
          <w:color w:val="auto"/>
          <w:sz w:val="44"/>
          <w:szCs w:val="44"/>
          <w:highlight w:val="none"/>
        </w:rPr>
      </w:pPr>
    </w:p>
    <w:p w14:paraId="40F78A85">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b w:val="0"/>
          <w:bCs/>
          <w:kern w:val="0"/>
          <w:sz w:val="44"/>
          <w:szCs w:val="44"/>
          <w:highlight w:val="none"/>
          <w:lang w:val="en-US" w:eastAsia="zh-CN"/>
        </w:rPr>
      </w:pPr>
      <w:bookmarkStart w:id="0" w:name="_Hlk55228965"/>
      <w:r>
        <w:rPr>
          <w:rFonts w:hint="eastAsia" w:ascii="方正小标宋_GBK" w:hAnsi="方正小标宋_GBK" w:eastAsia="方正小标宋_GBK" w:cs="方正小标宋_GBK"/>
          <w:b w:val="0"/>
          <w:bCs/>
          <w:kern w:val="0"/>
          <w:sz w:val="44"/>
          <w:szCs w:val="44"/>
          <w:highlight w:val="none"/>
          <w:lang w:val="en-US" w:eastAsia="zh-CN"/>
        </w:rPr>
        <w:t>龙陵云能新能源有限公司</w:t>
      </w:r>
    </w:p>
    <w:p w14:paraId="4246313B">
      <w:pPr>
        <w:pStyle w:val="46"/>
        <w:ind w:left="0" w:leftChars="0" w:firstLine="0" w:firstLineChars="0"/>
        <w:jc w:val="center"/>
        <w:rPr>
          <w:rFonts w:hint="default" w:ascii="方正小标宋_GBK" w:hAnsi="方正小标宋_GBK" w:eastAsia="方正小标宋_GBK" w:cs="方正小标宋_GBK"/>
          <w:b w:val="0"/>
          <w:bCs/>
          <w:kern w:val="0"/>
          <w:sz w:val="44"/>
          <w:szCs w:val="44"/>
          <w:highlight w:val="none"/>
          <w:lang w:val="en-US" w:eastAsia="zh-CN" w:bidi="ar-SA"/>
        </w:rPr>
      </w:pPr>
      <w:r>
        <w:rPr>
          <w:rFonts w:hint="eastAsia" w:ascii="方正小标宋_GBK" w:hAnsi="方正小标宋_GBK" w:eastAsia="方正小标宋_GBK" w:cs="方正小标宋_GBK"/>
          <w:b w:val="0"/>
          <w:bCs/>
          <w:kern w:val="0"/>
          <w:sz w:val="44"/>
          <w:szCs w:val="44"/>
          <w:highlight w:val="none"/>
          <w:lang w:val="en-US" w:eastAsia="zh-CN"/>
        </w:rPr>
        <w:t>办公设备采购项目（二次）</w:t>
      </w:r>
    </w:p>
    <w:bookmarkEnd w:id="0"/>
    <w:p w14:paraId="201323FB">
      <w:pPr>
        <w:spacing w:line="360" w:lineRule="auto"/>
        <w:ind w:left="210" w:leftChars="100"/>
        <w:jc w:val="center"/>
        <w:rPr>
          <w:rFonts w:hint="default" w:ascii="Times New Roman" w:hAnsi="Times New Roman" w:eastAsia="方正小标宋_GBK" w:cs="Times New Roman"/>
          <w:b w:val="0"/>
          <w:bCs/>
          <w:color w:val="auto"/>
          <w:sz w:val="44"/>
          <w:szCs w:val="44"/>
          <w:highlight w:val="none"/>
        </w:rPr>
      </w:pPr>
      <w:bookmarkStart w:id="1" w:name="OLE_LINK2"/>
      <w:bookmarkStart w:id="2" w:name="OLE_LINK1"/>
    </w:p>
    <w:p w14:paraId="7D254A5E">
      <w:pPr>
        <w:pStyle w:val="6"/>
        <w:rPr>
          <w:rFonts w:hint="default" w:ascii="Times New Roman" w:hAnsi="Times New Roman" w:eastAsia="方正小标宋_GBK" w:cs="Times New Roman"/>
          <w:b w:val="0"/>
          <w:bCs/>
          <w:highlight w:val="none"/>
        </w:rPr>
      </w:pPr>
    </w:p>
    <w:p w14:paraId="5B6BC397">
      <w:pPr>
        <w:spacing w:line="360" w:lineRule="auto"/>
        <w:ind w:left="210" w:leftChars="100"/>
        <w:jc w:val="center"/>
        <w:rPr>
          <w:rFonts w:hint="default" w:ascii="Times New Roman" w:hAnsi="Times New Roman" w:eastAsia="方正小标宋_GBK" w:cs="Times New Roman"/>
          <w:b w:val="0"/>
          <w:bCs/>
          <w:color w:val="auto"/>
          <w:sz w:val="44"/>
          <w:szCs w:val="44"/>
          <w:highlight w:val="none"/>
        </w:rPr>
      </w:pPr>
    </w:p>
    <w:p w14:paraId="3132D61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方正小标宋_GBK" w:hAnsi="方正小标宋_GBK" w:eastAsia="方正小标宋_GBK" w:cs="方正小标宋_GBK"/>
          <w:b w:val="0"/>
          <w:bCs/>
          <w:kern w:val="0"/>
          <w:sz w:val="44"/>
          <w:szCs w:val="44"/>
          <w:highlight w:val="none"/>
          <w:lang w:val="en-US" w:eastAsia="zh-CN"/>
        </w:rPr>
      </w:pPr>
      <w:r>
        <w:rPr>
          <w:rFonts w:hint="eastAsia" w:ascii="方正小标宋_GBK" w:hAnsi="方正小标宋_GBK" w:eastAsia="方正小标宋_GBK" w:cs="方正小标宋_GBK"/>
          <w:b w:val="0"/>
          <w:bCs/>
          <w:kern w:val="0"/>
          <w:sz w:val="44"/>
          <w:szCs w:val="44"/>
          <w:highlight w:val="none"/>
          <w:lang w:val="en-US" w:eastAsia="zh-CN"/>
        </w:rPr>
        <w:t>询比</w:t>
      </w:r>
      <w:r>
        <w:rPr>
          <w:rFonts w:hint="default" w:ascii="方正小标宋_GBK" w:hAnsi="方正小标宋_GBK" w:eastAsia="方正小标宋_GBK" w:cs="方正小标宋_GBK"/>
          <w:b w:val="0"/>
          <w:bCs/>
          <w:kern w:val="0"/>
          <w:sz w:val="44"/>
          <w:szCs w:val="44"/>
          <w:highlight w:val="none"/>
          <w:lang w:val="en-US" w:eastAsia="zh-CN"/>
        </w:rPr>
        <w:t>采购文件</w:t>
      </w:r>
    </w:p>
    <w:p w14:paraId="184F2652">
      <w:pPr>
        <w:spacing w:line="360" w:lineRule="auto"/>
        <w:rPr>
          <w:rFonts w:hint="default" w:ascii="Times New Roman" w:hAnsi="Times New Roman" w:eastAsia="方正小标宋_GBK" w:cs="Times New Roman"/>
          <w:b w:val="0"/>
          <w:bCs/>
          <w:color w:val="auto"/>
          <w:sz w:val="44"/>
          <w:szCs w:val="36"/>
          <w:highlight w:val="none"/>
        </w:rPr>
      </w:pPr>
    </w:p>
    <w:p w14:paraId="155E1FCD">
      <w:pPr>
        <w:spacing w:line="360" w:lineRule="auto"/>
        <w:rPr>
          <w:rFonts w:hint="default" w:ascii="Times New Roman" w:hAnsi="Times New Roman" w:eastAsia="方正小标宋_GBK" w:cs="Times New Roman"/>
          <w:b w:val="0"/>
          <w:bCs/>
          <w:color w:val="auto"/>
          <w:sz w:val="44"/>
          <w:szCs w:val="36"/>
          <w:highlight w:val="none"/>
        </w:rPr>
      </w:pPr>
    </w:p>
    <w:p w14:paraId="43693983">
      <w:pPr>
        <w:spacing w:line="360" w:lineRule="auto"/>
        <w:rPr>
          <w:rFonts w:hint="default" w:ascii="Times New Roman" w:hAnsi="Times New Roman" w:eastAsia="方正小标宋_GBK" w:cs="Times New Roman"/>
          <w:b w:val="0"/>
          <w:bCs/>
          <w:color w:val="auto"/>
          <w:sz w:val="32"/>
          <w:szCs w:val="32"/>
          <w:highlight w:val="none"/>
        </w:rPr>
      </w:pPr>
    </w:p>
    <w:p w14:paraId="0C424A7B">
      <w:pPr>
        <w:pStyle w:val="46"/>
        <w:tabs>
          <w:tab w:val="left" w:pos="6703"/>
        </w:tabs>
        <w:rPr>
          <w:rFonts w:hint="eastAsia" w:ascii="Times New Roman" w:hAnsi="Times New Roman" w:eastAsia="方正小标宋_GBK" w:cs="Times New Roman"/>
          <w:b w:val="0"/>
          <w:bCs/>
          <w:color w:val="auto"/>
          <w:sz w:val="32"/>
          <w:szCs w:val="32"/>
          <w:highlight w:val="none"/>
          <w:lang w:eastAsia="zh-CN"/>
        </w:rPr>
      </w:pPr>
      <w:r>
        <w:rPr>
          <w:rFonts w:hint="eastAsia" w:ascii="Times New Roman" w:hAnsi="Times New Roman" w:eastAsia="方正小标宋_GBK" w:cs="Times New Roman"/>
          <w:b w:val="0"/>
          <w:bCs/>
          <w:color w:val="auto"/>
          <w:sz w:val="32"/>
          <w:szCs w:val="32"/>
          <w:highlight w:val="none"/>
          <w:lang w:eastAsia="zh-CN"/>
        </w:rPr>
        <w:tab/>
      </w:r>
    </w:p>
    <w:p w14:paraId="0B8E06DD">
      <w:pPr>
        <w:pStyle w:val="46"/>
        <w:rPr>
          <w:rFonts w:hint="default" w:ascii="Times New Roman" w:hAnsi="Times New Roman" w:eastAsia="方正小标宋_GBK" w:cs="Times New Roman"/>
          <w:b w:val="0"/>
          <w:bCs/>
          <w:color w:val="auto"/>
          <w:sz w:val="32"/>
          <w:szCs w:val="32"/>
          <w:highlight w:val="none"/>
        </w:rPr>
      </w:pPr>
    </w:p>
    <w:p w14:paraId="08C4D363">
      <w:pPr>
        <w:pStyle w:val="27"/>
        <w:ind w:firstLine="1920" w:firstLineChars="600"/>
        <w:jc w:val="both"/>
        <w:rPr>
          <w:rFonts w:hint="default" w:ascii="方正黑体_GBK" w:hAnsi="方正黑体_GBK" w:eastAsia="方正黑体_GBK" w:cs="方正黑体_GBK"/>
          <w:b w:val="0"/>
          <w:bCs w:val="0"/>
          <w:sz w:val="32"/>
          <w:szCs w:val="32"/>
          <w:highlight w:val="none"/>
          <w:lang w:eastAsia="zh-CN"/>
        </w:rPr>
      </w:pPr>
      <w:r>
        <w:rPr>
          <w:rFonts w:hint="default" w:ascii="方正黑体_GBK" w:hAnsi="方正黑体_GBK" w:eastAsia="方正黑体_GBK" w:cs="方正黑体_GBK"/>
          <w:b w:val="0"/>
          <w:bCs w:val="0"/>
          <w:sz w:val="32"/>
          <w:szCs w:val="32"/>
          <w:highlight w:val="none"/>
        </w:rPr>
        <w:t>采购人：</w:t>
      </w:r>
      <w:r>
        <w:rPr>
          <w:rFonts w:hint="default" w:ascii="方正黑体_GBK" w:hAnsi="方正黑体_GBK" w:eastAsia="方正黑体_GBK" w:cs="方正黑体_GBK"/>
          <w:b w:val="0"/>
          <w:bCs w:val="0"/>
          <w:sz w:val="32"/>
          <w:szCs w:val="32"/>
          <w:highlight w:val="none"/>
          <w:lang w:val="en-US" w:eastAsia="zh-CN"/>
        </w:rPr>
        <w:t>龙陵云能新能源有限公司</w:t>
      </w:r>
    </w:p>
    <w:p w14:paraId="1F1ECC84">
      <w:pPr>
        <w:pStyle w:val="27"/>
        <w:ind w:firstLine="1920" w:firstLineChars="600"/>
        <w:jc w:val="both"/>
        <w:rPr>
          <w:rFonts w:hint="default" w:ascii="Times New Roman" w:hAnsi="Times New Roman" w:eastAsia="宋体" w:cs="Times New Roman"/>
          <w:b w:val="0"/>
          <w:bCs w:val="0"/>
          <w:color w:val="auto"/>
          <w:sz w:val="32"/>
          <w:szCs w:val="32"/>
          <w:highlight w:val="none"/>
        </w:rPr>
      </w:pPr>
      <w:r>
        <w:rPr>
          <w:rFonts w:hint="default" w:ascii="方正黑体_GBK" w:hAnsi="方正黑体_GBK" w:eastAsia="方正黑体_GBK" w:cs="方正黑体_GBK"/>
          <w:b w:val="0"/>
          <w:bCs w:val="0"/>
          <w:sz w:val="32"/>
          <w:szCs w:val="32"/>
          <w:highlight w:val="none"/>
        </w:rPr>
        <w:t>日  期：二〇二</w:t>
      </w:r>
      <w:r>
        <w:rPr>
          <w:rFonts w:hint="eastAsia" w:ascii="方正黑体_GBK" w:hAnsi="方正黑体_GBK" w:eastAsia="方正黑体_GBK" w:cs="方正黑体_GBK"/>
          <w:b w:val="0"/>
          <w:bCs w:val="0"/>
          <w:sz w:val="32"/>
          <w:szCs w:val="32"/>
          <w:highlight w:val="none"/>
          <w:lang w:val="en-US" w:eastAsia="zh-CN"/>
        </w:rPr>
        <w:t>六</w:t>
      </w:r>
      <w:r>
        <w:rPr>
          <w:rFonts w:hint="default" w:ascii="方正黑体_GBK" w:hAnsi="方正黑体_GBK" w:eastAsia="方正黑体_GBK" w:cs="方正黑体_GBK"/>
          <w:b w:val="0"/>
          <w:bCs w:val="0"/>
          <w:sz w:val="32"/>
          <w:szCs w:val="32"/>
          <w:highlight w:val="none"/>
        </w:rPr>
        <w:t>年</w:t>
      </w:r>
      <w:r>
        <w:rPr>
          <w:rFonts w:hint="eastAsia" w:ascii="方正黑体_GBK" w:hAnsi="方正黑体_GBK" w:eastAsia="方正黑体_GBK" w:cs="方正黑体_GBK"/>
          <w:b w:val="0"/>
          <w:bCs w:val="0"/>
          <w:sz w:val="32"/>
          <w:szCs w:val="32"/>
          <w:highlight w:val="none"/>
          <w:lang w:val="en-US" w:eastAsia="zh-CN"/>
        </w:rPr>
        <w:t>十</w:t>
      </w:r>
      <w:r>
        <w:rPr>
          <w:rFonts w:hint="default" w:ascii="方正黑体_GBK" w:hAnsi="方正黑体_GBK" w:eastAsia="方正黑体_GBK" w:cs="方正黑体_GBK"/>
          <w:b w:val="0"/>
          <w:bCs w:val="0"/>
          <w:sz w:val="32"/>
          <w:szCs w:val="32"/>
          <w:highlight w:val="none"/>
        </w:rPr>
        <w:t>月</w:t>
      </w:r>
    </w:p>
    <w:p w14:paraId="17E8B270">
      <w:pPr>
        <w:widowControl/>
        <w:jc w:val="center"/>
        <w:rPr>
          <w:rFonts w:hint="default" w:ascii="Times New Roman" w:hAnsi="Times New Roman" w:eastAsia="宋体" w:cs="Times New Roman"/>
          <w:b/>
          <w:bCs/>
          <w:color w:val="auto"/>
          <w:sz w:val="32"/>
          <w:szCs w:val="32"/>
          <w:highlight w:val="none"/>
        </w:rPr>
      </w:pPr>
      <w:r>
        <w:rPr>
          <w:rFonts w:hint="default" w:ascii="Times New Roman" w:hAnsi="Times New Roman" w:eastAsia="宋体" w:cs="Times New Roman"/>
          <w:color w:val="auto"/>
          <w:sz w:val="44"/>
          <w:highlight w:val="none"/>
        </w:rPr>
        <w:br w:type="page"/>
      </w:r>
      <w:bookmarkEnd w:id="1"/>
      <w:bookmarkEnd w:id="2"/>
      <w:r>
        <w:rPr>
          <w:rFonts w:hint="default" w:ascii="Times New Roman" w:hAnsi="Times New Roman" w:eastAsia="宋体" w:cs="Times New Roman"/>
          <w:b/>
          <w:bCs/>
          <w:color w:val="auto"/>
          <w:sz w:val="44"/>
          <w:szCs w:val="44"/>
          <w:highlight w:val="none"/>
        </w:rPr>
        <w:t>目  录</w:t>
      </w:r>
    </w:p>
    <w:p w14:paraId="1CA81CC9">
      <w:pPr>
        <w:spacing w:line="360" w:lineRule="auto"/>
        <w:ind w:firstLine="281"/>
        <w:jc w:val="center"/>
        <w:rPr>
          <w:rFonts w:hint="default" w:ascii="Times New Roman" w:hAnsi="Times New Roman" w:eastAsia="宋体" w:cs="Times New Roman"/>
          <w:b/>
          <w:bCs/>
          <w:color w:val="auto"/>
          <w:sz w:val="44"/>
          <w:szCs w:val="44"/>
          <w:highlight w:val="none"/>
        </w:rPr>
      </w:pPr>
    </w:p>
    <w:p w14:paraId="6F9994B0">
      <w:pPr>
        <w:pStyle w:val="35"/>
        <w:tabs>
          <w:tab w:val="right" w:leader="dot" w:pos="8844"/>
        </w:tabs>
        <w:rPr>
          <w:rFonts w:hint="eastAsia" w:ascii="宋体" w:hAnsi="宋体" w:eastAsia="宋体" w:cs="宋体"/>
          <w:sz w:val="28"/>
          <w:szCs w:val="24"/>
          <w:highlight w:val="none"/>
        </w:rPr>
      </w:pPr>
      <w:r>
        <w:rPr>
          <w:rFonts w:hint="default" w:ascii="Times New Roman" w:hAnsi="Times New Roman" w:eastAsia="宋体" w:cs="Times New Roman"/>
          <w:b/>
          <w:bCs/>
          <w:smallCaps/>
          <w:color w:val="auto"/>
          <w:sz w:val="28"/>
          <w:szCs w:val="28"/>
          <w:highlight w:val="none"/>
        </w:rPr>
        <w:fldChar w:fldCharType="begin"/>
      </w:r>
      <w:r>
        <w:rPr>
          <w:rFonts w:hint="default" w:ascii="Times New Roman" w:hAnsi="Times New Roman" w:eastAsia="宋体" w:cs="Times New Roman"/>
          <w:b/>
          <w:bCs/>
          <w:color w:val="auto"/>
          <w:sz w:val="28"/>
          <w:szCs w:val="28"/>
          <w:highlight w:val="none"/>
        </w:rPr>
        <w:instrText xml:space="preserve"> TOC \o "1-3" \h \z </w:instrText>
      </w:r>
      <w:r>
        <w:rPr>
          <w:rFonts w:hint="default" w:ascii="Times New Roman" w:hAnsi="Times New Roman" w:eastAsia="宋体" w:cs="Times New Roman"/>
          <w:b/>
          <w:bCs/>
          <w:smallCaps/>
          <w:color w:val="auto"/>
          <w:sz w:val="28"/>
          <w:szCs w:val="28"/>
          <w:highlight w:val="none"/>
        </w:rPr>
        <w:fldChar w:fldCharType="separate"/>
      </w:r>
      <w:r>
        <w:rPr>
          <w:rFonts w:hint="eastAsia" w:ascii="宋体" w:hAnsi="宋体" w:eastAsia="宋体" w:cs="宋体"/>
          <w:bCs/>
          <w:smallCaps/>
          <w:color w:val="auto"/>
          <w:sz w:val="28"/>
          <w:szCs w:val="40"/>
          <w:highlight w:val="none"/>
        </w:rPr>
        <w:fldChar w:fldCharType="begin"/>
      </w:r>
      <w:r>
        <w:rPr>
          <w:rFonts w:hint="eastAsia" w:ascii="宋体" w:hAnsi="宋体" w:eastAsia="宋体" w:cs="宋体"/>
          <w:bCs/>
          <w:smallCaps/>
          <w:sz w:val="28"/>
          <w:szCs w:val="40"/>
          <w:highlight w:val="none"/>
        </w:rPr>
        <w:instrText xml:space="preserve"> HYPERLINK \l _Toc23050 </w:instrText>
      </w:r>
      <w:r>
        <w:rPr>
          <w:rFonts w:hint="eastAsia" w:ascii="宋体" w:hAnsi="宋体" w:eastAsia="宋体" w:cs="宋体"/>
          <w:bCs/>
          <w:smallCaps/>
          <w:sz w:val="28"/>
          <w:szCs w:val="40"/>
          <w:highlight w:val="none"/>
        </w:rPr>
        <w:fldChar w:fldCharType="separate"/>
      </w:r>
      <w:r>
        <w:rPr>
          <w:rFonts w:hint="eastAsia" w:ascii="宋体" w:hAnsi="宋体" w:eastAsia="宋体" w:cs="宋体"/>
          <w:sz w:val="28"/>
          <w:szCs w:val="24"/>
          <w:highlight w:val="none"/>
        </w:rPr>
        <w:t>第一章  采购公告</w:t>
      </w:r>
      <w:r>
        <w:rPr>
          <w:rFonts w:hint="eastAsia" w:ascii="宋体" w:hAnsi="宋体" w:eastAsia="宋体" w:cs="宋体"/>
          <w:sz w:val="28"/>
          <w:szCs w:val="24"/>
          <w:highlight w:val="none"/>
        </w:rPr>
        <w:tab/>
      </w:r>
      <w:r>
        <w:rPr>
          <w:rFonts w:hint="eastAsia" w:ascii="宋体" w:hAnsi="宋体" w:eastAsia="宋体" w:cs="宋体"/>
          <w:sz w:val="28"/>
          <w:szCs w:val="24"/>
          <w:highlight w:val="none"/>
        </w:rPr>
        <w:fldChar w:fldCharType="begin"/>
      </w:r>
      <w:r>
        <w:rPr>
          <w:rFonts w:hint="eastAsia" w:ascii="宋体" w:hAnsi="宋体" w:eastAsia="宋体" w:cs="宋体"/>
          <w:sz w:val="28"/>
          <w:szCs w:val="24"/>
          <w:highlight w:val="none"/>
        </w:rPr>
        <w:instrText xml:space="preserve"> PAGEREF _Toc23050 \h </w:instrText>
      </w:r>
      <w:r>
        <w:rPr>
          <w:rFonts w:hint="eastAsia" w:ascii="宋体" w:hAnsi="宋体" w:eastAsia="宋体" w:cs="宋体"/>
          <w:sz w:val="28"/>
          <w:szCs w:val="24"/>
          <w:highlight w:val="none"/>
        </w:rPr>
        <w:fldChar w:fldCharType="separate"/>
      </w:r>
      <w:r>
        <w:rPr>
          <w:rFonts w:hint="eastAsia" w:ascii="宋体" w:hAnsi="宋体" w:eastAsia="宋体" w:cs="宋体"/>
          <w:sz w:val="28"/>
          <w:szCs w:val="24"/>
          <w:highlight w:val="none"/>
        </w:rPr>
        <w:t>1</w:t>
      </w:r>
      <w:r>
        <w:rPr>
          <w:rFonts w:hint="eastAsia" w:ascii="宋体" w:hAnsi="宋体" w:eastAsia="宋体" w:cs="宋体"/>
          <w:sz w:val="28"/>
          <w:szCs w:val="24"/>
          <w:highlight w:val="none"/>
        </w:rPr>
        <w:fldChar w:fldCharType="end"/>
      </w:r>
      <w:r>
        <w:rPr>
          <w:rFonts w:hint="eastAsia" w:ascii="宋体" w:hAnsi="宋体" w:eastAsia="宋体" w:cs="宋体"/>
          <w:bCs/>
          <w:smallCaps/>
          <w:color w:val="auto"/>
          <w:sz w:val="28"/>
          <w:szCs w:val="40"/>
          <w:highlight w:val="none"/>
        </w:rPr>
        <w:fldChar w:fldCharType="end"/>
      </w:r>
    </w:p>
    <w:p w14:paraId="10EF7EF4">
      <w:pPr>
        <w:pStyle w:val="35"/>
        <w:tabs>
          <w:tab w:val="right" w:leader="dot" w:pos="8844"/>
        </w:tabs>
        <w:rPr>
          <w:rFonts w:hint="eastAsia" w:ascii="宋体" w:hAnsi="宋体" w:eastAsia="宋体" w:cs="宋体"/>
          <w:sz w:val="28"/>
          <w:szCs w:val="24"/>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sz w:val="28"/>
          <w:szCs w:val="40"/>
          <w:highlight w:val="none"/>
        </w:rPr>
        <w:instrText xml:space="preserve"> HYPERLINK \l _Toc8197 </w:instrText>
      </w:r>
      <w:r>
        <w:rPr>
          <w:rFonts w:hint="eastAsia" w:ascii="宋体" w:hAnsi="宋体" w:eastAsia="宋体" w:cs="宋体"/>
          <w:bCs/>
          <w:sz w:val="28"/>
          <w:szCs w:val="40"/>
          <w:highlight w:val="none"/>
        </w:rPr>
        <w:fldChar w:fldCharType="separate"/>
      </w:r>
      <w:r>
        <w:rPr>
          <w:rFonts w:hint="eastAsia" w:ascii="宋体" w:hAnsi="宋体" w:eastAsia="宋体" w:cs="宋体"/>
          <w:sz w:val="28"/>
          <w:szCs w:val="24"/>
          <w:highlight w:val="none"/>
        </w:rPr>
        <w:t>第二章  供应商须知及前附表</w:t>
      </w:r>
      <w:r>
        <w:rPr>
          <w:rFonts w:hint="eastAsia" w:ascii="宋体" w:hAnsi="宋体" w:eastAsia="宋体" w:cs="宋体"/>
          <w:sz w:val="28"/>
          <w:szCs w:val="24"/>
          <w:highlight w:val="none"/>
        </w:rPr>
        <w:tab/>
      </w:r>
      <w:r>
        <w:rPr>
          <w:rFonts w:hint="eastAsia" w:ascii="宋体" w:hAnsi="宋体" w:eastAsia="宋体" w:cs="宋体"/>
          <w:sz w:val="28"/>
          <w:szCs w:val="24"/>
          <w:highlight w:val="none"/>
        </w:rPr>
        <w:fldChar w:fldCharType="begin"/>
      </w:r>
      <w:r>
        <w:rPr>
          <w:rFonts w:hint="eastAsia" w:ascii="宋体" w:hAnsi="宋体" w:eastAsia="宋体" w:cs="宋体"/>
          <w:sz w:val="28"/>
          <w:szCs w:val="24"/>
          <w:highlight w:val="none"/>
        </w:rPr>
        <w:instrText xml:space="preserve"> PAGEREF _Toc8197 \h </w:instrText>
      </w:r>
      <w:r>
        <w:rPr>
          <w:rFonts w:hint="eastAsia" w:ascii="宋体" w:hAnsi="宋体" w:eastAsia="宋体" w:cs="宋体"/>
          <w:sz w:val="28"/>
          <w:szCs w:val="24"/>
          <w:highlight w:val="none"/>
        </w:rPr>
        <w:fldChar w:fldCharType="separate"/>
      </w:r>
      <w:r>
        <w:rPr>
          <w:rFonts w:hint="eastAsia" w:ascii="宋体" w:hAnsi="宋体" w:eastAsia="宋体" w:cs="宋体"/>
          <w:sz w:val="28"/>
          <w:szCs w:val="24"/>
          <w:highlight w:val="none"/>
        </w:rPr>
        <w:t>4</w:t>
      </w:r>
      <w:r>
        <w:rPr>
          <w:rFonts w:hint="eastAsia" w:ascii="宋体" w:hAnsi="宋体" w:eastAsia="宋体" w:cs="宋体"/>
          <w:sz w:val="28"/>
          <w:szCs w:val="24"/>
          <w:highlight w:val="none"/>
        </w:rPr>
        <w:fldChar w:fldCharType="end"/>
      </w:r>
      <w:r>
        <w:rPr>
          <w:rFonts w:hint="eastAsia" w:ascii="宋体" w:hAnsi="宋体" w:eastAsia="宋体" w:cs="宋体"/>
          <w:bCs/>
          <w:color w:val="auto"/>
          <w:sz w:val="28"/>
          <w:szCs w:val="40"/>
          <w:highlight w:val="none"/>
        </w:rPr>
        <w:fldChar w:fldCharType="end"/>
      </w:r>
    </w:p>
    <w:p w14:paraId="21B5C4DD">
      <w:pPr>
        <w:pStyle w:val="35"/>
        <w:tabs>
          <w:tab w:val="right" w:leader="dot" w:pos="8844"/>
        </w:tabs>
        <w:rPr>
          <w:rFonts w:hint="eastAsia" w:ascii="宋体" w:hAnsi="宋体" w:eastAsia="宋体" w:cs="宋体"/>
          <w:sz w:val="28"/>
          <w:szCs w:val="24"/>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sz w:val="28"/>
          <w:szCs w:val="40"/>
          <w:highlight w:val="none"/>
        </w:rPr>
        <w:instrText xml:space="preserve"> HYPERLINK \l _Toc13435 </w:instrText>
      </w:r>
      <w:r>
        <w:rPr>
          <w:rFonts w:hint="eastAsia" w:ascii="宋体" w:hAnsi="宋体" w:eastAsia="宋体" w:cs="宋体"/>
          <w:bCs/>
          <w:sz w:val="28"/>
          <w:szCs w:val="40"/>
          <w:highlight w:val="none"/>
        </w:rPr>
        <w:fldChar w:fldCharType="separate"/>
      </w:r>
      <w:r>
        <w:rPr>
          <w:rFonts w:hint="eastAsia" w:ascii="宋体" w:hAnsi="宋体" w:eastAsia="宋体" w:cs="宋体"/>
          <w:sz w:val="28"/>
          <w:szCs w:val="24"/>
          <w:highlight w:val="none"/>
        </w:rPr>
        <w:t>第三章  评审办法</w:t>
      </w:r>
      <w:r>
        <w:rPr>
          <w:rFonts w:hint="eastAsia" w:ascii="宋体" w:hAnsi="宋体" w:eastAsia="宋体" w:cs="宋体"/>
          <w:sz w:val="28"/>
          <w:szCs w:val="24"/>
          <w:highlight w:val="none"/>
        </w:rPr>
        <w:tab/>
      </w:r>
      <w:r>
        <w:rPr>
          <w:rFonts w:hint="eastAsia" w:ascii="宋体" w:hAnsi="宋体" w:eastAsia="宋体" w:cs="宋体"/>
          <w:sz w:val="28"/>
          <w:szCs w:val="24"/>
          <w:highlight w:val="none"/>
        </w:rPr>
        <w:fldChar w:fldCharType="begin"/>
      </w:r>
      <w:r>
        <w:rPr>
          <w:rFonts w:hint="eastAsia" w:ascii="宋体" w:hAnsi="宋体" w:eastAsia="宋体" w:cs="宋体"/>
          <w:sz w:val="28"/>
          <w:szCs w:val="24"/>
          <w:highlight w:val="none"/>
        </w:rPr>
        <w:instrText xml:space="preserve"> PAGEREF _Toc13435 \h </w:instrText>
      </w:r>
      <w:r>
        <w:rPr>
          <w:rFonts w:hint="eastAsia" w:ascii="宋体" w:hAnsi="宋体" w:eastAsia="宋体" w:cs="宋体"/>
          <w:sz w:val="28"/>
          <w:szCs w:val="24"/>
          <w:highlight w:val="none"/>
        </w:rPr>
        <w:fldChar w:fldCharType="separate"/>
      </w:r>
      <w:r>
        <w:rPr>
          <w:rFonts w:hint="eastAsia" w:ascii="宋体" w:hAnsi="宋体" w:eastAsia="宋体" w:cs="宋体"/>
          <w:sz w:val="28"/>
          <w:szCs w:val="24"/>
          <w:highlight w:val="none"/>
        </w:rPr>
        <w:t>10</w:t>
      </w:r>
      <w:r>
        <w:rPr>
          <w:rFonts w:hint="eastAsia" w:ascii="宋体" w:hAnsi="宋体" w:eastAsia="宋体" w:cs="宋体"/>
          <w:sz w:val="28"/>
          <w:szCs w:val="24"/>
          <w:highlight w:val="none"/>
        </w:rPr>
        <w:fldChar w:fldCharType="end"/>
      </w:r>
      <w:r>
        <w:rPr>
          <w:rFonts w:hint="eastAsia" w:ascii="宋体" w:hAnsi="宋体" w:eastAsia="宋体" w:cs="宋体"/>
          <w:bCs/>
          <w:color w:val="auto"/>
          <w:sz w:val="28"/>
          <w:szCs w:val="40"/>
          <w:highlight w:val="none"/>
        </w:rPr>
        <w:fldChar w:fldCharType="end"/>
      </w:r>
    </w:p>
    <w:p w14:paraId="3C26A7FB">
      <w:pPr>
        <w:pStyle w:val="35"/>
        <w:tabs>
          <w:tab w:val="right" w:leader="dot" w:pos="8844"/>
        </w:tabs>
        <w:rPr>
          <w:rFonts w:hint="eastAsia" w:ascii="宋体" w:hAnsi="宋体" w:eastAsia="宋体" w:cs="宋体"/>
          <w:sz w:val="28"/>
          <w:szCs w:val="24"/>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sz w:val="28"/>
          <w:szCs w:val="40"/>
          <w:highlight w:val="none"/>
        </w:rPr>
        <w:instrText xml:space="preserve"> HYPERLINK \l _Toc28242 </w:instrText>
      </w:r>
      <w:r>
        <w:rPr>
          <w:rFonts w:hint="eastAsia" w:ascii="宋体" w:hAnsi="宋体" w:eastAsia="宋体" w:cs="宋体"/>
          <w:bCs/>
          <w:sz w:val="28"/>
          <w:szCs w:val="40"/>
          <w:highlight w:val="none"/>
        </w:rPr>
        <w:fldChar w:fldCharType="separate"/>
      </w:r>
      <w:r>
        <w:rPr>
          <w:rFonts w:hint="eastAsia" w:ascii="宋体" w:hAnsi="宋体" w:eastAsia="宋体" w:cs="宋体"/>
          <w:sz w:val="28"/>
          <w:szCs w:val="24"/>
          <w:highlight w:val="none"/>
          <w:lang w:val="en-US" w:eastAsia="zh-CN"/>
        </w:rPr>
        <w:t xml:space="preserve">第四章 </w:t>
      </w:r>
      <w:r>
        <w:rPr>
          <w:rFonts w:hint="eastAsia" w:ascii="宋体" w:hAnsi="宋体" w:eastAsia="宋体" w:cs="宋体"/>
          <w:sz w:val="28"/>
          <w:szCs w:val="24"/>
          <w:highlight w:val="none"/>
          <w:lang w:val="en-US" w:eastAsia="zh-CN"/>
        </w:rPr>
        <w:t>采购需求</w:t>
      </w:r>
      <w:r>
        <w:rPr>
          <w:rFonts w:hint="eastAsia" w:ascii="宋体" w:hAnsi="宋体" w:eastAsia="宋体" w:cs="宋体"/>
          <w:sz w:val="28"/>
          <w:szCs w:val="24"/>
          <w:highlight w:val="none"/>
        </w:rPr>
        <w:tab/>
      </w:r>
      <w:r>
        <w:rPr>
          <w:rFonts w:hint="eastAsia" w:ascii="宋体" w:hAnsi="宋体" w:eastAsia="宋体" w:cs="宋体"/>
          <w:sz w:val="28"/>
          <w:szCs w:val="24"/>
          <w:highlight w:val="none"/>
        </w:rPr>
        <w:fldChar w:fldCharType="begin"/>
      </w:r>
      <w:r>
        <w:rPr>
          <w:rFonts w:hint="eastAsia" w:ascii="宋体" w:hAnsi="宋体" w:eastAsia="宋体" w:cs="宋体"/>
          <w:sz w:val="28"/>
          <w:szCs w:val="24"/>
          <w:highlight w:val="none"/>
        </w:rPr>
        <w:instrText xml:space="preserve"> PAGEREF _Toc28242 \h </w:instrText>
      </w:r>
      <w:r>
        <w:rPr>
          <w:rFonts w:hint="eastAsia" w:ascii="宋体" w:hAnsi="宋体" w:eastAsia="宋体" w:cs="宋体"/>
          <w:sz w:val="28"/>
          <w:szCs w:val="24"/>
          <w:highlight w:val="none"/>
        </w:rPr>
        <w:fldChar w:fldCharType="separate"/>
      </w:r>
      <w:r>
        <w:rPr>
          <w:rFonts w:hint="eastAsia" w:ascii="宋体" w:hAnsi="宋体" w:eastAsia="宋体" w:cs="宋体"/>
          <w:sz w:val="28"/>
          <w:szCs w:val="24"/>
          <w:highlight w:val="none"/>
        </w:rPr>
        <w:t>12</w:t>
      </w:r>
      <w:r>
        <w:rPr>
          <w:rFonts w:hint="eastAsia" w:ascii="宋体" w:hAnsi="宋体" w:eastAsia="宋体" w:cs="宋体"/>
          <w:sz w:val="28"/>
          <w:szCs w:val="24"/>
          <w:highlight w:val="none"/>
        </w:rPr>
        <w:fldChar w:fldCharType="end"/>
      </w:r>
      <w:r>
        <w:rPr>
          <w:rFonts w:hint="eastAsia" w:ascii="宋体" w:hAnsi="宋体" w:eastAsia="宋体" w:cs="宋体"/>
          <w:bCs/>
          <w:color w:val="auto"/>
          <w:sz w:val="28"/>
          <w:szCs w:val="40"/>
          <w:highlight w:val="none"/>
        </w:rPr>
        <w:fldChar w:fldCharType="end"/>
      </w:r>
    </w:p>
    <w:p w14:paraId="55080E21">
      <w:pPr>
        <w:pStyle w:val="35"/>
        <w:tabs>
          <w:tab w:val="right" w:leader="dot" w:pos="8844"/>
        </w:tabs>
        <w:rPr>
          <w:rFonts w:hint="eastAsia" w:ascii="宋体" w:hAnsi="宋体" w:eastAsia="宋体" w:cs="宋体"/>
          <w:sz w:val="28"/>
          <w:szCs w:val="24"/>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sz w:val="28"/>
          <w:szCs w:val="40"/>
          <w:highlight w:val="none"/>
        </w:rPr>
        <w:instrText xml:space="preserve"> HYPERLINK \l _Toc7124 </w:instrText>
      </w:r>
      <w:r>
        <w:rPr>
          <w:rFonts w:hint="eastAsia" w:ascii="宋体" w:hAnsi="宋体" w:eastAsia="宋体" w:cs="宋体"/>
          <w:bCs/>
          <w:sz w:val="28"/>
          <w:szCs w:val="40"/>
          <w:highlight w:val="none"/>
        </w:rPr>
        <w:fldChar w:fldCharType="separate"/>
      </w:r>
      <w:r>
        <w:rPr>
          <w:rFonts w:hint="eastAsia" w:ascii="宋体" w:hAnsi="宋体" w:eastAsia="宋体" w:cs="宋体"/>
          <w:sz w:val="28"/>
          <w:szCs w:val="24"/>
          <w:highlight w:val="none"/>
          <w:lang w:val="en-US" w:eastAsia="zh-CN"/>
        </w:rPr>
        <w:t xml:space="preserve">第五章 </w:t>
      </w:r>
      <w:r>
        <w:rPr>
          <w:rFonts w:hint="eastAsia" w:ascii="宋体" w:hAnsi="宋体" w:eastAsia="宋体" w:cs="宋体"/>
          <w:sz w:val="28"/>
          <w:szCs w:val="24"/>
          <w:highlight w:val="none"/>
          <w:lang w:val="en-US" w:eastAsia="zh-CN"/>
        </w:rPr>
        <w:t>合同条款及格式</w:t>
      </w:r>
      <w:r>
        <w:rPr>
          <w:rFonts w:hint="eastAsia" w:ascii="宋体" w:hAnsi="宋体" w:eastAsia="宋体" w:cs="宋体"/>
          <w:sz w:val="28"/>
          <w:szCs w:val="24"/>
          <w:highlight w:val="none"/>
        </w:rPr>
        <w:tab/>
      </w:r>
      <w:r>
        <w:rPr>
          <w:rFonts w:hint="eastAsia" w:ascii="宋体" w:hAnsi="宋体" w:eastAsia="宋体" w:cs="宋体"/>
          <w:sz w:val="28"/>
          <w:szCs w:val="24"/>
          <w:highlight w:val="none"/>
        </w:rPr>
        <w:fldChar w:fldCharType="begin"/>
      </w:r>
      <w:r>
        <w:rPr>
          <w:rFonts w:hint="eastAsia" w:ascii="宋体" w:hAnsi="宋体" w:eastAsia="宋体" w:cs="宋体"/>
          <w:sz w:val="28"/>
          <w:szCs w:val="24"/>
          <w:highlight w:val="none"/>
        </w:rPr>
        <w:instrText xml:space="preserve"> PAGEREF _Toc7124 \h </w:instrText>
      </w:r>
      <w:r>
        <w:rPr>
          <w:rFonts w:hint="eastAsia" w:ascii="宋体" w:hAnsi="宋体" w:eastAsia="宋体" w:cs="宋体"/>
          <w:sz w:val="28"/>
          <w:szCs w:val="24"/>
          <w:highlight w:val="none"/>
        </w:rPr>
        <w:fldChar w:fldCharType="separate"/>
      </w:r>
      <w:r>
        <w:rPr>
          <w:rFonts w:hint="eastAsia" w:ascii="宋体" w:hAnsi="宋体" w:eastAsia="宋体" w:cs="宋体"/>
          <w:sz w:val="28"/>
          <w:szCs w:val="24"/>
          <w:highlight w:val="none"/>
        </w:rPr>
        <w:t>14</w:t>
      </w:r>
      <w:r>
        <w:rPr>
          <w:rFonts w:hint="eastAsia" w:ascii="宋体" w:hAnsi="宋体" w:eastAsia="宋体" w:cs="宋体"/>
          <w:sz w:val="28"/>
          <w:szCs w:val="24"/>
          <w:highlight w:val="none"/>
        </w:rPr>
        <w:fldChar w:fldCharType="end"/>
      </w:r>
      <w:r>
        <w:rPr>
          <w:rFonts w:hint="eastAsia" w:ascii="宋体" w:hAnsi="宋体" w:eastAsia="宋体" w:cs="宋体"/>
          <w:bCs/>
          <w:color w:val="auto"/>
          <w:sz w:val="28"/>
          <w:szCs w:val="40"/>
          <w:highlight w:val="none"/>
        </w:rPr>
        <w:fldChar w:fldCharType="end"/>
      </w:r>
    </w:p>
    <w:p w14:paraId="07F32A05">
      <w:pPr>
        <w:pStyle w:val="35"/>
        <w:tabs>
          <w:tab w:val="right" w:leader="dot" w:pos="8844"/>
        </w:tabs>
        <w:rPr>
          <w:rFonts w:hint="eastAsia" w:ascii="宋体" w:hAnsi="宋体" w:eastAsia="宋体" w:cs="宋体"/>
          <w:sz w:val="28"/>
          <w:szCs w:val="24"/>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sz w:val="28"/>
          <w:szCs w:val="40"/>
          <w:highlight w:val="none"/>
        </w:rPr>
        <w:instrText xml:space="preserve"> HYPERLINK \l _Toc44 </w:instrText>
      </w:r>
      <w:r>
        <w:rPr>
          <w:rFonts w:hint="eastAsia" w:ascii="宋体" w:hAnsi="宋体" w:eastAsia="宋体" w:cs="宋体"/>
          <w:bCs/>
          <w:sz w:val="28"/>
          <w:szCs w:val="40"/>
          <w:highlight w:val="none"/>
        </w:rPr>
        <w:fldChar w:fldCharType="separate"/>
      </w:r>
      <w:r>
        <w:rPr>
          <w:rFonts w:hint="eastAsia" w:ascii="宋体" w:hAnsi="宋体" w:eastAsia="宋体" w:cs="宋体"/>
          <w:sz w:val="28"/>
          <w:szCs w:val="24"/>
          <w:highlight w:val="none"/>
          <w:lang w:val="en-US" w:eastAsia="zh-CN"/>
        </w:rPr>
        <w:t>第六</w:t>
      </w:r>
      <w:r>
        <w:rPr>
          <w:rFonts w:hint="eastAsia" w:ascii="宋体" w:hAnsi="宋体" w:eastAsia="宋体" w:cs="宋体"/>
          <w:sz w:val="28"/>
          <w:szCs w:val="24"/>
          <w:highlight w:val="none"/>
        </w:rPr>
        <w:t xml:space="preserve">章  </w:t>
      </w:r>
      <w:r>
        <w:rPr>
          <w:rFonts w:hint="eastAsia" w:ascii="宋体" w:hAnsi="宋体" w:eastAsia="宋体" w:cs="宋体"/>
          <w:sz w:val="28"/>
          <w:szCs w:val="24"/>
          <w:highlight w:val="none"/>
          <w:lang w:val="en-US" w:eastAsia="zh-CN"/>
        </w:rPr>
        <w:t>询价</w:t>
      </w:r>
      <w:r>
        <w:rPr>
          <w:rFonts w:hint="eastAsia" w:ascii="宋体" w:hAnsi="宋体" w:eastAsia="宋体" w:cs="宋体"/>
          <w:sz w:val="28"/>
          <w:szCs w:val="24"/>
          <w:highlight w:val="none"/>
        </w:rPr>
        <w:t>响应文件格式</w:t>
      </w:r>
      <w:r>
        <w:rPr>
          <w:rFonts w:hint="eastAsia" w:ascii="宋体" w:hAnsi="宋体" w:eastAsia="宋体" w:cs="宋体"/>
          <w:sz w:val="28"/>
          <w:szCs w:val="24"/>
          <w:highlight w:val="none"/>
        </w:rPr>
        <w:tab/>
      </w:r>
      <w:r>
        <w:rPr>
          <w:rFonts w:hint="eastAsia" w:ascii="宋体" w:hAnsi="宋体" w:eastAsia="宋体" w:cs="宋体"/>
          <w:sz w:val="28"/>
          <w:szCs w:val="24"/>
          <w:highlight w:val="none"/>
        </w:rPr>
        <w:fldChar w:fldCharType="begin"/>
      </w:r>
      <w:r>
        <w:rPr>
          <w:rFonts w:hint="eastAsia" w:ascii="宋体" w:hAnsi="宋体" w:eastAsia="宋体" w:cs="宋体"/>
          <w:sz w:val="28"/>
          <w:szCs w:val="24"/>
          <w:highlight w:val="none"/>
        </w:rPr>
        <w:instrText xml:space="preserve"> PAGEREF _Toc44 \h </w:instrText>
      </w:r>
      <w:r>
        <w:rPr>
          <w:rFonts w:hint="eastAsia" w:ascii="宋体" w:hAnsi="宋体" w:eastAsia="宋体" w:cs="宋体"/>
          <w:sz w:val="28"/>
          <w:szCs w:val="24"/>
          <w:highlight w:val="none"/>
        </w:rPr>
        <w:fldChar w:fldCharType="separate"/>
      </w:r>
      <w:r>
        <w:rPr>
          <w:rFonts w:hint="eastAsia" w:ascii="宋体" w:hAnsi="宋体" w:eastAsia="宋体" w:cs="宋体"/>
          <w:sz w:val="28"/>
          <w:szCs w:val="24"/>
          <w:highlight w:val="none"/>
        </w:rPr>
        <w:t>25</w:t>
      </w:r>
      <w:r>
        <w:rPr>
          <w:rFonts w:hint="eastAsia" w:ascii="宋体" w:hAnsi="宋体" w:eastAsia="宋体" w:cs="宋体"/>
          <w:sz w:val="28"/>
          <w:szCs w:val="24"/>
          <w:highlight w:val="none"/>
        </w:rPr>
        <w:fldChar w:fldCharType="end"/>
      </w:r>
      <w:r>
        <w:rPr>
          <w:rFonts w:hint="eastAsia" w:ascii="宋体" w:hAnsi="宋体" w:eastAsia="宋体" w:cs="宋体"/>
          <w:bCs/>
          <w:color w:val="auto"/>
          <w:sz w:val="28"/>
          <w:szCs w:val="40"/>
          <w:highlight w:val="none"/>
        </w:rPr>
        <w:fldChar w:fldCharType="end"/>
      </w:r>
    </w:p>
    <w:p w14:paraId="4E861504">
      <w:pPr>
        <w:pStyle w:val="26"/>
        <w:tabs>
          <w:tab w:val="right" w:leader="dot" w:pos="8844"/>
        </w:tabs>
        <w:rPr>
          <w:highlight w:val="none"/>
        </w:rPr>
      </w:pPr>
    </w:p>
    <w:p w14:paraId="6787E587">
      <w:pPr>
        <w:tabs>
          <w:tab w:val="right" w:leader="dot" w:pos="8505"/>
        </w:tabs>
        <w:spacing w:line="360" w:lineRule="auto"/>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Cs/>
          <w:color w:val="auto"/>
          <w:szCs w:val="28"/>
          <w:highlight w:val="none"/>
        </w:rPr>
        <w:fldChar w:fldCharType="end"/>
      </w:r>
    </w:p>
    <w:p w14:paraId="257DBF5A">
      <w:pPr>
        <w:pStyle w:val="44"/>
        <w:rPr>
          <w:rFonts w:hint="default" w:ascii="Times New Roman" w:hAnsi="Times New Roman" w:eastAsia="宋体" w:cs="Times New Roman"/>
          <w:color w:val="auto"/>
          <w:highlight w:val="none"/>
        </w:rPr>
        <w:sectPr>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bookmarkStart w:id="3" w:name="_Toc6281"/>
      <w:bookmarkStart w:id="4" w:name="_Toc22118"/>
      <w:bookmarkStart w:id="5" w:name="_Toc55310050"/>
      <w:bookmarkStart w:id="6" w:name="_Toc22972"/>
      <w:bookmarkStart w:id="7" w:name="_Toc10250"/>
      <w:bookmarkStart w:id="8" w:name="_Toc23293"/>
      <w:bookmarkStart w:id="9" w:name="_Toc13186"/>
    </w:p>
    <w:p w14:paraId="0514DB36">
      <w:pPr>
        <w:pStyle w:val="44"/>
        <w:rPr>
          <w:rFonts w:hint="default" w:ascii="Times New Roman" w:hAnsi="Times New Roman" w:eastAsia="宋体" w:cs="Times New Roman"/>
          <w:color w:val="auto"/>
          <w:highlight w:val="none"/>
        </w:rPr>
      </w:pPr>
      <w:bookmarkStart w:id="10" w:name="_Toc23050"/>
      <w:r>
        <w:rPr>
          <w:rFonts w:hint="default" w:ascii="Times New Roman" w:hAnsi="Times New Roman" w:eastAsia="宋体" w:cs="Times New Roman"/>
          <w:color w:val="auto"/>
          <w:highlight w:val="none"/>
        </w:rPr>
        <w:t xml:space="preserve">第一章  </w:t>
      </w:r>
      <w:bookmarkEnd w:id="3"/>
      <w:bookmarkEnd w:id="4"/>
      <w:bookmarkEnd w:id="5"/>
      <w:bookmarkEnd w:id="6"/>
      <w:bookmarkEnd w:id="7"/>
      <w:bookmarkEnd w:id="8"/>
      <w:bookmarkEnd w:id="9"/>
      <w:r>
        <w:rPr>
          <w:rFonts w:hint="default" w:ascii="Times New Roman" w:hAnsi="Times New Roman" w:eastAsia="宋体" w:cs="Times New Roman"/>
          <w:color w:val="auto"/>
          <w:highlight w:val="none"/>
        </w:rPr>
        <w:t>采购公告</w:t>
      </w:r>
      <w:bookmarkEnd w:id="10"/>
    </w:p>
    <w:p w14:paraId="4BD2FB0E">
      <w:pPr>
        <w:rPr>
          <w:rFonts w:hint="default" w:ascii="Times New Roman" w:hAnsi="Times New Roman" w:eastAsia="宋体" w:cs="Times New Roman"/>
          <w:color w:val="auto"/>
          <w:highlight w:val="none"/>
        </w:rPr>
      </w:pPr>
    </w:p>
    <w:p w14:paraId="22FD4D74">
      <w:pPr>
        <w:spacing w:line="440" w:lineRule="exact"/>
        <w:ind w:firstLine="480" w:firstLineChars="200"/>
        <w:rPr>
          <w:rFonts w:ascii="宋体" w:hAnsi="宋体"/>
          <w:sz w:val="24"/>
          <w:szCs w:val="24"/>
          <w:highlight w:val="none"/>
        </w:rPr>
      </w:pPr>
      <w:bookmarkStart w:id="11" w:name="_Hlk92308943"/>
      <w:bookmarkStart w:id="12" w:name="_Toc31714"/>
      <w:bookmarkStart w:id="13" w:name="_Toc29193"/>
      <w:bookmarkStart w:id="14" w:name="_Toc26691"/>
      <w:bookmarkStart w:id="15" w:name="_Toc55310055"/>
      <w:bookmarkStart w:id="16" w:name="_Toc19187"/>
      <w:bookmarkStart w:id="17" w:name="_Toc7557"/>
      <w:bookmarkStart w:id="18" w:name="_Toc55303742"/>
      <w:bookmarkStart w:id="19" w:name="_Toc32757"/>
      <w:bookmarkStart w:id="20" w:name="_Toc17671"/>
      <w:bookmarkStart w:id="21" w:name="_Toc32710"/>
      <w:bookmarkStart w:id="22" w:name="_Toc23855"/>
      <w:bookmarkStart w:id="23" w:name="_Toc20123"/>
      <w:bookmarkStart w:id="24" w:name="_Toc2706"/>
      <w:bookmarkStart w:id="25" w:name="_Toc28477"/>
      <w:bookmarkStart w:id="26" w:name="_Toc55229787"/>
      <w:bookmarkStart w:id="27" w:name="_Toc12984"/>
      <w:r>
        <w:rPr>
          <w:rFonts w:ascii="宋体" w:hAnsi="宋体"/>
          <w:sz w:val="24"/>
          <w:szCs w:val="24"/>
          <w:highlight w:val="none"/>
        </w:rPr>
        <w:t>本项目为</w:t>
      </w:r>
      <w:bookmarkStart w:id="28" w:name="OLE_LINK3"/>
      <w:r>
        <w:rPr>
          <w:rFonts w:hint="eastAsia" w:ascii="宋体" w:hAnsi="宋体"/>
          <w:sz w:val="24"/>
          <w:szCs w:val="24"/>
          <w:highlight w:val="none"/>
          <w:u w:val="single"/>
          <w:lang w:val="en-US" w:eastAsia="zh-CN"/>
        </w:rPr>
        <w:t>龙陵云能新能源有限公司</w:t>
      </w:r>
      <w:r>
        <w:rPr>
          <w:rFonts w:hint="eastAsia" w:ascii="宋体" w:hAnsi="宋体"/>
          <w:sz w:val="24"/>
          <w:szCs w:val="24"/>
          <w:highlight w:val="none"/>
          <w:u w:val="single"/>
        </w:rPr>
        <w:t>办公</w:t>
      </w:r>
      <w:r>
        <w:rPr>
          <w:rFonts w:hint="eastAsia" w:ascii="宋体" w:hAnsi="宋体"/>
          <w:sz w:val="24"/>
          <w:szCs w:val="24"/>
          <w:highlight w:val="none"/>
          <w:u w:val="single"/>
          <w:lang w:val="en-US" w:eastAsia="zh-CN"/>
        </w:rPr>
        <w:t>设备</w:t>
      </w:r>
      <w:r>
        <w:rPr>
          <w:rFonts w:hint="eastAsia" w:ascii="宋体" w:hAnsi="宋体"/>
          <w:sz w:val="24"/>
          <w:szCs w:val="24"/>
          <w:highlight w:val="none"/>
          <w:u w:val="single"/>
        </w:rPr>
        <w:t>采购项目</w:t>
      </w:r>
      <w:bookmarkEnd w:id="28"/>
      <w:r>
        <w:rPr>
          <w:rFonts w:ascii="宋体" w:hAnsi="宋体"/>
          <w:sz w:val="24"/>
          <w:szCs w:val="24"/>
          <w:highlight w:val="none"/>
        </w:rPr>
        <w:t>，采购人为</w:t>
      </w:r>
      <w:r>
        <w:rPr>
          <w:rFonts w:hint="eastAsia" w:ascii="宋体" w:hAnsi="宋体"/>
          <w:sz w:val="24"/>
          <w:szCs w:val="24"/>
          <w:highlight w:val="none"/>
          <w:u w:val="single"/>
          <w:lang w:val="en-US" w:eastAsia="zh-CN"/>
        </w:rPr>
        <w:t>龙陵云能新能源有限公司</w:t>
      </w:r>
      <w:r>
        <w:rPr>
          <w:rFonts w:hint="eastAsia" w:ascii="宋体" w:hAnsi="宋体"/>
          <w:sz w:val="24"/>
          <w:szCs w:val="24"/>
          <w:highlight w:val="none"/>
        </w:rPr>
        <w:t>，</w:t>
      </w:r>
      <w:r>
        <w:rPr>
          <w:rFonts w:ascii="宋体" w:hAnsi="宋体"/>
          <w:sz w:val="24"/>
          <w:szCs w:val="24"/>
          <w:highlight w:val="none"/>
        </w:rPr>
        <w:t>资金来源已落实。</w:t>
      </w:r>
      <w:r>
        <w:rPr>
          <w:rFonts w:hint="eastAsia" w:ascii="宋体" w:hAnsi="宋体"/>
          <w:sz w:val="24"/>
          <w:szCs w:val="24"/>
          <w:highlight w:val="none"/>
        </w:rPr>
        <w:t>该项目已具备采购条件，</w:t>
      </w:r>
      <w:r>
        <w:rPr>
          <w:rFonts w:ascii="宋体" w:hAnsi="宋体"/>
          <w:sz w:val="24"/>
          <w:szCs w:val="24"/>
          <w:highlight w:val="none"/>
        </w:rPr>
        <w:t>现</w:t>
      </w:r>
      <w:r>
        <w:rPr>
          <w:rFonts w:hint="eastAsia" w:ascii="宋体" w:hAnsi="宋体"/>
          <w:sz w:val="24"/>
          <w:szCs w:val="24"/>
          <w:highlight w:val="none"/>
        </w:rPr>
        <w:t>开展公开</w:t>
      </w:r>
      <w:r>
        <w:rPr>
          <w:rFonts w:hint="eastAsia" w:ascii="宋体" w:hAnsi="宋体"/>
          <w:sz w:val="24"/>
          <w:szCs w:val="24"/>
          <w:highlight w:val="none"/>
          <w:lang w:val="en-US" w:eastAsia="zh-CN"/>
        </w:rPr>
        <w:t>询比</w:t>
      </w:r>
      <w:r>
        <w:rPr>
          <w:rFonts w:ascii="宋体" w:hAnsi="宋体"/>
          <w:sz w:val="24"/>
          <w:szCs w:val="24"/>
          <w:highlight w:val="none"/>
        </w:rPr>
        <w:t>。</w:t>
      </w:r>
    </w:p>
    <w:bookmarkEnd w:id="11"/>
    <w:p w14:paraId="21D526AE">
      <w:pPr>
        <w:numPr>
          <w:ilvl w:val="0"/>
          <w:numId w:val="9"/>
        </w:numPr>
        <w:spacing w:line="360" w:lineRule="auto"/>
        <w:rPr>
          <w:rFonts w:ascii="宋体" w:hAnsi="宋体"/>
          <w:b/>
          <w:sz w:val="24"/>
          <w:highlight w:val="none"/>
        </w:rPr>
      </w:pPr>
      <w:r>
        <w:rPr>
          <w:rFonts w:hint="eastAsia" w:ascii="宋体" w:hAnsi="宋体"/>
          <w:b/>
          <w:sz w:val="24"/>
          <w:highlight w:val="none"/>
        </w:rPr>
        <w:t>项目概况</w:t>
      </w:r>
    </w:p>
    <w:p w14:paraId="7523E8C9">
      <w:pPr>
        <w:spacing w:line="440" w:lineRule="exact"/>
        <w:ind w:firstLine="480" w:firstLineChars="200"/>
        <w:rPr>
          <w:rFonts w:ascii="宋体" w:hAnsi="宋体"/>
          <w:sz w:val="24"/>
          <w:highlight w:val="none"/>
        </w:rPr>
      </w:pPr>
      <w:r>
        <w:rPr>
          <w:rFonts w:hint="eastAsia" w:ascii="宋体" w:hAnsi="宋体"/>
          <w:sz w:val="24"/>
          <w:highlight w:val="none"/>
        </w:rPr>
        <w:t>为满足日常办公</w:t>
      </w:r>
      <w:r>
        <w:rPr>
          <w:rFonts w:hint="eastAsia" w:ascii="宋体" w:hAnsi="宋体"/>
          <w:sz w:val="24"/>
          <w:highlight w:val="none"/>
          <w:lang w:val="en-US" w:eastAsia="zh-CN"/>
        </w:rPr>
        <w:t>需要</w:t>
      </w:r>
      <w:r>
        <w:rPr>
          <w:rFonts w:hint="eastAsia" w:ascii="宋体" w:hAnsi="宋体"/>
          <w:sz w:val="24"/>
          <w:highlight w:val="none"/>
          <w:lang w:eastAsia="zh-CN"/>
        </w:rPr>
        <w:t>，</w:t>
      </w:r>
      <w:r>
        <w:rPr>
          <w:rFonts w:hint="eastAsia" w:ascii="宋体" w:hAnsi="宋体"/>
          <w:sz w:val="24"/>
          <w:highlight w:val="none"/>
          <w:lang w:val="en-US" w:eastAsia="zh-CN"/>
        </w:rPr>
        <w:t>将采购一批</w:t>
      </w:r>
      <w:r>
        <w:rPr>
          <w:rFonts w:hint="eastAsia" w:ascii="宋体" w:hAnsi="宋体"/>
          <w:sz w:val="24"/>
          <w:highlight w:val="none"/>
        </w:rPr>
        <w:t>办公</w:t>
      </w:r>
      <w:r>
        <w:rPr>
          <w:rFonts w:hint="eastAsia" w:ascii="宋体" w:hAnsi="宋体"/>
          <w:sz w:val="24"/>
          <w:highlight w:val="none"/>
          <w:lang w:val="en-US" w:eastAsia="zh-CN"/>
        </w:rPr>
        <w:t>设备</w:t>
      </w:r>
      <w:r>
        <w:rPr>
          <w:rFonts w:hint="eastAsia" w:ascii="宋体" w:hAnsi="宋体"/>
          <w:sz w:val="24"/>
          <w:highlight w:val="none"/>
        </w:rPr>
        <w:t>。合同采购主体为</w:t>
      </w:r>
      <w:r>
        <w:rPr>
          <w:rFonts w:hint="eastAsia" w:ascii="宋体" w:hAnsi="宋体"/>
          <w:sz w:val="24"/>
          <w:highlight w:val="none"/>
          <w:lang w:val="en-US" w:eastAsia="zh-CN"/>
        </w:rPr>
        <w:t>龙陵云能新能源有限公司</w:t>
      </w:r>
      <w:r>
        <w:rPr>
          <w:rFonts w:hint="eastAsia" w:ascii="宋体" w:hAnsi="宋体"/>
          <w:sz w:val="24"/>
          <w:highlight w:val="none"/>
        </w:rPr>
        <w:t>，合同金额按照实际发生的采购费用据实结算。</w:t>
      </w:r>
    </w:p>
    <w:p w14:paraId="11ABA67E">
      <w:pPr>
        <w:numPr>
          <w:ilvl w:val="0"/>
          <w:numId w:val="9"/>
        </w:numPr>
        <w:spacing w:line="360" w:lineRule="auto"/>
        <w:rPr>
          <w:rFonts w:hint="eastAsia" w:ascii="宋体" w:hAnsi="宋体"/>
          <w:b/>
          <w:sz w:val="24"/>
          <w:highlight w:val="none"/>
        </w:rPr>
      </w:pPr>
      <w:r>
        <w:rPr>
          <w:rFonts w:hint="eastAsia" w:ascii="宋体" w:hAnsi="宋体"/>
          <w:b/>
          <w:sz w:val="24"/>
          <w:highlight w:val="none"/>
        </w:rPr>
        <w:t>采购内容</w:t>
      </w:r>
    </w:p>
    <w:p w14:paraId="1B5464E2">
      <w:pPr>
        <w:spacing w:line="360" w:lineRule="auto"/>
        <w:ind w:firstLine="460" w:firstLineChars="192"/>
        <w:rPr>
          <w:rFonts w:asciiTheme="minorEastAsia" w:hAnsiTheme="minorEastAsia" w:eastAsiaTheme="minorEastAsia" w:cstheme="minorEastAsia"/>
          <w:color w:val="000000"/>
          <w:sz w:val="24"/>
          <w:szCs w:val="24"/>
          <w:highlight w:val="none"/>
        </w:rPr>
      </w:pPr>
      <w:bookmarkStart w:id="29" w:name="_Toc55310053"/>
      <w:r>
        <w:rPr>
          <w:rFonts w:hint="eastAsia" w:ascii="宋体" w:hAnsi="宋体"/>
          <w:sz w:val="24"/>
          <w:highlight w:val="none"/>
        </w:rPr>
        <w:t>日常办公所需的办公</w:t>
      </w:r>
      <w:r>
        <w:rPr>
          <w:rFonts w:hint="eastAsia" w:ascii="宋体" w:hAnsi="宋体"/>
          <w:sz w:val="24"/>
          <w:highlight w:val="none"/>
          <w:lang w:val="en-US" w:eastAsia="zh-CN"/>
        </w:rPr>
        <w:t>设备</w:t>
      </w:r>
      <w:r>
        <w:rPr>
          <w:rFonts w:hint="eastAsia" w:ascii="宋体" w:hAnsi="宋体"/>
          <w:sz w:val="24"/>
          <w:highlight w:val="none"/>
          <w:lang w:eastAsia="zh-CN"/>
        </w:rPr>
        <w:t>，</w:t>
      </w:r>
      <w:r>
        <w:rPr>
          <w:rFonts w:hint="eastAsia" w:ascii="宋体" w:hAnsi="宋体"/>
          <w:sz w:val="24"/>
          <w:highlight w:val="none"/>
          <w:lang w:val="en-US" w:eastAsia="zh-CN"/>
        </w:rPr>
        <w:t>明细详见第四章 采购需求</w:t>
      </w:r>
      <w:r>
        <w:rPr>
          <w:rFonts w:hint="eastAsia" w:ascii="宋体" w:hAnsi="宋体"/>
          <w:sz w:val="24"/>
          <w:highlight w:val="none"/>
        </w:rPr>
        <w:t>。</w:t>
      </w:r>
    </w:p>
    <w:bookmarkEnd w:id="29"/>
    <w:p w14:paraId="139BA1D8">
      <w:pPr>
        <w:numPr>
          <w:ilvl w:val="0"/>
          <w:numId w:val="9"/>
        </w:numPr>
        <w:spacing w:line="360" w:lineRule="auto"/>
        <w:rPr>
          <w:rFonts w:hint="eastAsia" w:ascii="宋体" w:hAnsi="宋体"/>
          <w:b/>
          <w:sz w:val="24"/>
          <w:highlight w:val="none"/>
        </w:rPr>
      </w:pPr>
      <w:r>
        <w:rPr>
          <w:rFonts w:hint="eastAsia" w:ascii="宋体" w:hAnsi="宋体"/>
          <w:b/>
          <w:sz w:val="24"/>
          <w:highlight w:val="none"/>
        </w:rPr>
        <w:t>供应商资格要求</w:t>
      </w:r>
    </w:p>
    <w:p w14:paraId="595E2296">
      <w:pPr>
        <w:spacing w:line="440" w:lineRule="exact"/>
        <w:ind w:firstLine="480" w:firstLineChars="200"/>
        <w:rPr>
          <w:rFonts w:hint="eastAsia" w:ascii="宋体" w:hAnsi="宋体"/>
          <w:sz w:val="24"/>
          <w:highlight w:val="none"/>
        </w:rPr>
      </w:pPr>
      <w:r>
        <w:rPr>
          <w:rFonts w:hint="eastAsia" w:ascii="宋体" w:hAnsi="宋体"/>
          <w:sz w:val="24"/>
          <w:highlight w:val="none"/>
        </w:rPr>
        <w:t>3.1一般要求：投标人为中华人民共和国境内合法注册的独立企业法人或其他组织，具有独立承担民事责任能力，具有独立订立合同的权利，提供有效的营业执照。</w:t>
      </w:r>
    </w:p>
    <w:p w14:paraId="6C16400B">
      <w:pPr>
        <w:spacing w:line="440" w:lineRule="exact"/>
        <w:ind w:firstLine="480" w:firstLineChars="200"/>
        <w:rPr>
          <w:rFonts w:hint="eastAsia" w:ascii="宋体" w:hAnsi="宋体"/>
          <w:sz w:val="24"/>
          <w:highlight w:val="none"/>
        </w:rPr>
      </w:pPr>
      <w:r>
        <w:rPr>
          <w:rFonts w:hint="eastAsia" w:ascii="宋体" w:hAnsi="宋体"/>
          <w:sz w:val="24"/>
          <w:highlight w:val="none"/>
          <w:lang w:val="en-US" w:eastAsia="zh-CN"/>
        </w:rPr>
        <w:t>3.2业绩要求：</w:t>
      </w:r>
      <w:r>
        <w:rPr>
          <w:rFonts w:hint="eastAsia" w:ascii="宋体" w:hAnsi="宋体" w:eastAsiaTheme="minorEastAsia" w:cstheme="minorEastAsia"/>
          <w:color w:val="000000"/>
          <w:sz w:val="24"/>
          <w:szCs w:val="24"/>
          <w:highlight w:val="none"/>
          <w:u w:val="single"/>
        </w:rPr>
        <w:t>202</w:t>
      </w:r>
      <w:r>
        <w:rPr>
          <w:rFonts w:hint="eastAsia" w:ascii="宋体" w:hAnsi="宋体" w:eastAsiaTheme="minorEastAsia" w:cstheme="minorEastAsia"/>
          <w:color w:val="000000"/>
          <w:sz w:val="24"/>
          <w:szCs w:val="24"/>
          <w:highlight w:val="none"/>
          <w:u w:val="single"/>
          <w:lang w:val="en-US" w:eastAsia="zh-CN"/>
        </w:rPr>
        <w:t>4</w:t>
      </w:r>
      <w:r>
        <w:rPr>
          <w:rFonts w:hint="eastAsia" w:ascii="宋体" w:hAnsi="宋体" w:eastAsiaTheme="minorEastAsia" w:cstheme="minorEastAsia"/>
          <w:color w:val="000000"/>
          <w:sz w:val="24"/>
          <w:szCs w:val="24"/>
          <w:highlight w:val="none"/>
        </w:rPr>
        <w:t>年至今（以合同签订时间为准）具备至少</w:t>
      </w:r>
      <w:r>
        <w:rPr>
          <w:rFonts w:hint="eastAsia" w:ascii="宋体" w:hAnsi="宋体" w:eastAsiaTheme="minorEastAsia" w:cstheme="minorEastAsia"/>
          <w:color w:val="000000"/>
          <w:sz w:val="24"/>
          <w:szCs w:val="24"/>
          <w:highlight w:val="none"/>
          <w:u w:val="single"/>
        </w:rPr>
        <w:t>2</w:t>
      </w:r>
      <w:r>
        <w:rPr>
          <w:rFonts w:hint="eastAsia" w:ascii="宋体" w:hAnsi="宋体" w:eastAsiaTheme="minorEastAsia" w:cstheme="minorEastAsia"/>
          <w:color w:val="000000"/>
          <w:sz w:val="24"/>
          <w:szCs w:val="24"/>
          <w:highlight w:val="none"/>
        </w:rPr>
        <w:t>个</w:t>
      </w:r>
      <w:r>
        <w:rPr>
          <w:rFonts w:hint="eastAsia" w:ascii="宋体" w:hAnsi="宋体" w:eastAsiaTheme="minorEastAsia" w:cstheme="minorEastAsia"/>
          <w:color w:val="000000"/>
          <w:sz w:val="24"/>
          <w:szCs w:val="24"/>
          <w:highlight w:val="none"/>
          <w:lang w:val="en-US" w:eastAsia="zh-CN"/>
        </w:rPr>
        <w:t>政企办公设备批量采购</w:t>
      </w:r>
      <w:r>
        <w:rPr>
          <w:rFonts w:hint="eastAsia" w:ascii="宋体" w:hAnsi="宋体" w:eastAsiaTheme="minorEastAsia" w:cstheme="minorEastAsia"/>
          <w:color w:val="000000"/>
          <w:sz w:val="24"/>
          <w:szCs w:val="24"/>
          <w:highlight w:val="none"/>
        </w:rPr>
        <w:t>相关业绩（提供合</w:t>
      </w:r>
      <w:r>
        <w:rPr>
          <w:rFonts w:hint="eastAsia" w:ascii="宋体" w:hAnsi="宋体"/>
          <w:sz w:val="24"/>
          <w:highlight w:val="none"/>
        </w:rPr>
        <w:t>同或中标通知书等有效证明材料，合同复印件至少需提供首页、签字盖章页及能证明与采购人要求的业绩相符的供货范围等信息的页面，如提供的业绩证明材料不能清晰分辨上述业绩要求内容，按无效业绩处理）。</w:t>
      </w:r>
    </w:p>
    <w:p w14:paraId="14779961">
      <w:pPr>
        <w:pStyle w:val="2"/>
        <w:rPr>
          <w:rFonts w:hint="default" w:eastAsia="宋体"/>
          <w:highlight w:val="none"/>
          <w:lang w:val="en-US" w:eastAsia="zh-CN"/>
        </w:rPr>
      </w:pPr>
      <w:r>
        <w:rPr>
          <w:rFonts w:hint="eastAsia" w:ascii="宋体" w:hAnsi="宋体"/>
          <w:sz w:val="24"/>
          <w:highlight w:val="none"/>
          <w:lang w:val="en-US" w:eastAsia="zh-CN"/>
        </w:rPr>
        <w:t>3.3</w:t>
      </w:r>
      <w:r>
        <w:rPr>
          <w:rFonts w:hint="eastAsia" w:ascii="宋体" w:hAnsi="宋体"/>
          <w:sz w:val="24"/>
          <w:highlight w:val="none"/>
        </w:rPr>
        <w:t>服务团队要求：具有专业技术水平的售后维修人员，故障响应时间及时，维修技术水平高，提供技术人员相关证书。</w:t>
      </w:r>
    </w:p>
    <w:p w14:paraId="15C8F750">
      <w:pPr>
        <w:spacing w:line="440" w:lineRule="exact"/>
        <w:ind w:firstLine="480" w:firstLineChars="200"/>
        <w:rPr>
          <w:rFonts w:hint="eastAsia" w:ascii="宋体" w:hAnsi="宋体"/>
          <w:sz w:val="24"/>
          <w:highlight w:val="none"/>
        </w:rPr>
      </w:pPr>
      <w:r>
        <w:rPr>
          <w:rFonts w:hint="eastAsia" w:ascii="宋体" w:hAnsi="宋体"/>
          <w:sz w:val="24"/>
          <w:highlight w:val="none"/>
        </w:rPr>
        <w:t>3.</w:t>
      </w:r>
      <w:r>
        <w:rPr>
          <w:rFonts w:hint="eastAsia" w:ascii="宋体" w:hAnsi="宋体"/>
          <w:sz w:val="24"/>
          <w:highlight w:val="none"/>
          <w:lang w:val="en-US" w:eastAsia="zh-CN"/>
        </w:rPr>
        <w:t>4</w:t>
      </w:r>
      <w:r>
        <w:rPr>
          <w:rFonts w:hint="eastAsia" w:ascii="宋体" w:hAnsi="宋体"/>
          <w:sz w:val="24"/>
          <w:highlight w:val="none"/>
        </w:rPr>
        <w:t>信誉要求：</w:t>
      </w:r>
    </w:p>
    <w:p w14:paraId="0B22A00F">
      <w:pPr>
        <w:spacing w:line="440" w:lineRule="exact"/>
        <w:ind w:firstLine="480" w:firstLineChars="200"/>
        <w:rPr>
          <w:rFonts w:hint="eastAsia" w:ascii="宋体" w:hAnsi="宋体"/>
          <w:sz w:val="24"/>
          <w:highlight w:val="none"/>
        </w:rPr>
      </w:pPr>
      <w:r>
        <w:rPr>
          <w:rFonts w:hint="eastAsia" w:ascii="宋体" w:hAnsi="宋体"/>
          <w:sz w:val="24"/>
          <w:highlight w:val="none"/>
        </w:rPr>
        <w:t>①供应商应当信誉良好，未被列入“信用中国”网站（www.creditchina.gov.cn）重大税收违法案件当事人名单、严重失信主体名单查询名单；</w:t>
      </w:r>
    </w:p>
    <w:p w14:paraId="0EC6D137">
      <w:pPr>
        <w:spacing w:line="440" w:lineRule="exact"/>
        <w:ind w:firstLine="480" w:firstLineChars="200"/>
        <w:rPr>
          <w:rFonts w:hint="eastAsia" w:ascii="宋体" w:hAnsi="宋体"/>
          <w:sz w:val="24"/>
          <w:highlight w:val="none"/>
        </w:rPr>
      </w:pPr>
      <w:r>
        <w:rPr>
          <w:rFonts w:hint="eastAsia" w:ascii="宋体" w:hAnsi="宋体"/>
          <w:sz w:val="24"/>
          <w:highlight w:val="none"/>
        </w:rPr>
        <w:t>②未被列入“中国执行信息公开网”网站（</w:t>
      </w:r>
      <w:r>
        <w:rPr>
          <w:rFonts w:hint="eastAsia" w:ascii="宋体" w:hAnsi="宋体"/>
          <w:sz w:val="24"/>
          <w:highlight w:val="none"/>
        </w:rPr>
        <w:fldChar w:fldCharType="begin"/>
      </w:r>
      <w:r>
        <w:rPr>
          <w:rFonts w:hint="eastAsia" w:ascii="宋体" w:hAnsi="宋体"/>
          <w:sz w:val="24"/>
          <w:highlight w:val="none"/>
        </w:rPr>
        <w:instrText xml:space="preserve"> HYPERLINK "http://zxgk.court.gov.cn/" </w:instrText>
      </w:r>
      <w:r>
        <w:rPr>
          <w:rFonts w:hint="eastAsia" w:ascii="宋体" w:hAnsi="宋体"/>
          <w:sz w:val="24"/>
          <w:highlight w:val="none"/>
        </w:rPr>
        <w:fldChar w:fldCharType="separate"/>
      </w:r>
      <w:r>
        <w:rPr>
          <w:rFonts w:hint="eastAsia" w:ascii="宋体" w:hAnsi="宋体"/>
          <w:sz w:val="24"/>
          <w:highlight w:val="none"/>
        </w:rPr>
        <w:t>http://zxgk.court.gov.cn</w:t>
      </w:r>
      <w:r>
        <w:rPr>
          <w:rFonts w:hint="eastAsia" w:ascii="宋体" w:hAnsi="宋体"/>
          <w:sz w:val="24"/>
          <w:highlight w:val="none"/>
        </w:rPr>
        <w:fldChar w:fldCharType="end"/>
      </w:r>
      <w:r>
        <w:rPr>
          <w:rFonts w:hint="eastAsia" w:ascii="宋体" w:hAnsi="宋体"/>
          <w:sz w:val="24"/>
          <w:highlight w:val="none"/>
        </w:rPr>
        <w:t>）失信被执行人；</w:t>
      </w:r>
    </w:p>
    <w:p w14:paraId="3397BB8B">
      <w:pPr>
        <w:spacing w:line="440" w:lineRule="exact"/>
        <w:ind w:firstLine="480" w:firstLineChars="200"/>
        <w:rPr>
          <w:rFonts w:hint="eastAsia" w:ascii="宋体" w:hAnsi="宋体"/>
          <w:sz w:val="24"/>
          <w:highlight w:val="none"/>
        </w:rPr>
      </w:pPr>
      <w:r>
        <w:rPr>
          <w:rFonts w:hint="eastAsia" w:ascii="宋体" w:hAnsi="宋体"/>
          <w:sz w:val="24"/>
          <w:highlight w:val="none"/>
        </w:rPr>
        <w:t>提供上述相关网页查询记录截图。</w:t>
      </w:r>
    </w:p>
    <w:p w14:paraId="4778CE2E">
      <w:pPr>
        <w:adjustRightInd w:val="0"/>
        <w:snapToGrid w:val="0"/>
        <w:spacing w:line="300" w:lineRule="auto"/>
        <w:ind w:firstLine="482" w:firstLineChars="200"/>
        <w:rPr>
          <w:rFonts w:cs="宋体"/>
          <w:b/>
          <w:snapToGrid w:val="0"/>
          <w:kern w:val="0"/>
          <w:sz w:val="24"/>
          <w:szCs w:val="30"/>
          <w:highlight w:val="none"/>
          <w:u w:val="single"/>
        </w:rPr>
      </w:pPr>
      <w:r>
        <w:rPr>
          <w:rFonts w:hint="eastAsia" w:cs="宋体"/>
          <w:b/>
          <w:snapToGrid w:val="0"/>
          <w:kern w:val="0"/>
          <w:sz w:val="24"/>
          <w:szCs w:val="30"/>
          <w:highlight w:val="none"/>
          <w:u w:val="single"/>
        </w:rPr>
        <w:t>注：以上材料必须提供，否则将导致</w:t>
      </w:r>
      <w:r>
        <w:rPr>
          <w:rFonts w:hint="eastAsia" w:cs="宋体"/>
          <w:b/>
          <w:snapToGrid w:val="0"/>
          <w:kern w:val="0"/>
          <w:sz w:val="24"/>
          <w:szCs w:val="30"/>
          <w:highlight w:val="none"/>
          <w:u w:val="single"/>
          <w:lang w:val="en-US" w:eastAsia="zh-CN"/>
        </w:rPr>
        <w:t>响应文件被否决</w:t>
      </w:r>
      <w:r>
        <w:rPr>
          <w:rFonts w:hint="eastAsia" w:cs="宋体"/>
          <w:b/>
          <w:snapToGrid w:val="0"/>
          <w:kern w:val="0"/>
          <w:sz w:val="24"/>
          <w:szCs w:val="30"/>
          <w:highlight w:val="none"/>
          <w:u w:val="single"/>
        </w:rPr>
        <w:t>。</w:t>
      </w:r>
    </w:p>
    <w:p w14:paraId="295EAAAB">
      <w:pPr>
        <w:numPr>
          <w:ilvl w:val="0"/>
          <w:numId w:val="9"/>
        </w:numPr>
        <w:spacing w:line="360" w:lineRule="auto"/>
        <w:rPr>
          <w:rFonts w:hint="eastAsia" w:ascii="宋体" w:hAnsi="宋体"/>
          <w:b/>
          <w:sz w:val="24"/>
          <w:highlight w:val="none"/>
        </w:rPr>
      </w:pPr>
      <w:r>
        <w:rPr>
          <w:rFonts w:hint="eastAsia" w:ascii="宋体" w:hAnsi="宋体"/>
          <w:b/>
          <w:sz w:val="24"/>
          <w:highlight w:val="none"/>
        </w:rPr>
        <w:t>采购文件的获取</w:t>
      </w:r>
    </w:p>
    <w:p w14:paraId="5DA573BD">
      <w:pPr>
        <w:spacing w:line="360" w:lineRule="auto"/>
        <w:ind w:firstLine="480" w:firstLineChars="200"/>
        <w:rPr>
          <w:sz w:val="24"/>
          <w:szCs w:val="24"/>
          <w:highlight w:val="none"/>
        </w:rPr>
      </w:pPr>
      <w:r>
        <w:rPr>
          <w:sz w:val="24"/>
          <w:szCs w:val="24"/>
          <w:highlight w:val="none"/>
        </w:rPr>
        <w:t>采购文件在云南</w:t>
      </w:r>
      <w:r>
        <w:rPr>
          <w:rFonts w:hint="eastAsia"/>
          <w:sz w:val="24"/>
          <w:szCs w:val="24"/>
          <w:highlight w:val="none"/>
          <w:lang w:val="en-US" w:eastAsia="zh-CN"/>
        </w:rPr>
        <w:t>省</w:t>
      </w:r>
      <w:r>
        <w:rPr>
          <w:sz w:val="24"/>
          <w:szCs w:val="24"/>
          <w:highlight w:val="none"/>
        </w:rPr>
        <w:t>能源</w:t>
      </w:r>
      <w:r>
        <w:rPr>
          <w:rFonts w:hint="eastAsia"/>
          <w:sz w:val="24"/>
          <w:szCs w:val="24"/>
          <w:highlight w:val="none"/>
          <w:lang w:val="en-US" w:eastAsia="zh-CN"/>
        </w:rPr>
        <w:t>集团</w:t>
      </w:r>
      <w:r>
        <w:rPr>
          <w:sz w:val="24"/>
          <w:szCs w:val="24"/>
          <w:highlight w:val="none"/>
        </w:rPr>
        <w:t>有限公司发布（</w:t>
      </w:r>
      <w:r>
        <w:rPr>
          <w:rFonts w:hint="eastAsia"/>
          <w:sz w:val="24"/>
          <w:szCs w:val="24"/>
          <w:highlight w:val="none"/>
        </w:rPr>
        <w:t>https://zcfb.cnyeig.cn/ynsnytzgfyxgs/</w:t>
      </w:r>
      <w:r>
        <w:rPr>
          <w:sz w:val="24"/>
          <w:szCs w:val="24"/>
          <w:highlight w:val="none"/>
        </w:rPr>
        <w:t>），不再另行线下提供纸质采购文件，凡有意参与者自行登陆采购平台查看和下载采购文件。</w:t>
      </w:r>
      <w:r>
        <w:rPr>
          <w:rFonts w:hint="eastAsia"/>
          <w:sz w:val="24"/>
          <w:szCs w:val="24"/>
          <w:highlight w:val="none"/>
          <w:lang w:val="en-US" w:eastAsia="zh-CN"/>
        </w:rPr>
        <w:t>并于</w:t>
      </w:r>
      <w:r>
        <w:rPr>
          <w:rFonts w:hint="eastAsia"/>
          <w:sz w:val="24"/>
          <w:szCs w:val="24"/>
          <w:highlight w:val="none"/>
        </w:rPr>
        <w:t>2026年</w:t>
      </w:r>
      <w:r>
        <w:rPr>
          <w:rFonts w:hint="eastAsia"/>
          <w:sz w:val="24"/>
          <w:szCs w:val="24"/>
          <w:highlight w:val="none"/>
          <w:lang w:val="en-US" w:eastAsia="zh-CN"/>
        </w:rPr>
        <w:t>10</w:t>
      </w:r>
      <w:r>
        <w:rPr>
          <w:rFonts w:hint="eastAsia"/>
          <w:sz w:val="24"/>
          <w:szCs w:val="24"/>
          <w:highlight w:val="none"/>
        </w:rPr>
        <w:t>月</w:t>
      </w:r>
      <w:r>
        <w:rPr>
          <w:rFonts w:hint="eastAsia"/>
          <w:sz w:val="24"/>
          <w:szCs w:val="24"/>
          <w:highlight w:val="none"/>
          <w:lang w:val="en-US" w:eastAsia="zh-CN"/>
        </w:rPr>
        <w:t>20</w:t>
      </w:r>
      <w:r>
        <w:rPr>
          <w:rFonts w:hint="eastAsia"/>
          <w:sz w:val="24"/>
          <w:szCs w:val="24"/>
          <w:highlight w:val="none"/>
        </w:rPr>
        <w:t>日17：00</w:t>
      </w:r>
      <w:r>
        <w:rPr>
          <w:rFonts w:hint="eastAsia"/>
          <w:sz w:val="24"/>
          <w:szCs w:val="24"/>
          <w:highlight w:val="none"/>
        </w:rPr>
        <w:t>前将盖章扫描的参与询比确认函发送</w:t>
      </w:r>
      <w:r>
        <w:rPr>
          <w:rFonts w:hint="eastAsia"/>
          <w:sz w:val="24"/>
          <w:szCs w:val="24"/>
          <w:highlight w:val="none"/>
          <w:lang w:val="en-US" w:eastAsia="zh-CN"/>
        </w:rPr>
        <w:t>353982526</w:t>
      </w:r>
      <w:r>
        <w:rPr>
          <w:rFonts w:hint="eastAsia"/>
          <w:sz w:val="24"/>
          <w:szCs w:val="24"/>
          <w:highlight w:val="none"/>
        </w:rPr>
        <w:t>@qq.com邮箱。报名截止时间前（2026年</w:t>
      </w:r>
      <w:r>
        <w:rPr>
          <w:rFonts w:hint="eastAsia"/>
          <w:sz w:val="24"/>
          <w:szCs w:val="24"/>
          <w:highlight w:val="none"/>
          <w:lang w:val="en-US" w:eastAsia="zh-CN"/>
        </w:rPr>
        <w:t>10</w:t>
      </w:r>
      <w:r>
        <w:rPr>
          <w:rFonts w:hint="eastAsia"/>
          <w:sz w:val="24"/>
          <w:szCs w:val="24"/>
          <w:highlight w:val="none"/>
        </w:rPr>
        <w:t>月</w:t>
      </w:r>
      <w:r>
        <w:rPr>
          <w:rFonts w:hint="eastAsia"/>
          <w:sz w:val="24"/>
          <w:szCs w:val="24"/>
          <w:highlight w:val="none"/>
          <w:lang w:val="en-US" w:eastAsia="zh-CN"/>
        </w:rPr>
        <w:t>2</w:t>
      </w:r>
      <w:bookmarkStart w:id="198" w:name="_GoBack"/>
      <w:bookmarkEnd w:id="198"/>
      <w:r>
        <w:rPr>
          <w:rFonts w:hint="eastAsia"/>
          <w:sz w:val="24"/>
          <w:szCs w:val="24"/>
          <w:highlight w:val="none"/>
          <w:lang w:val="en-US" w:eastAsia="zh-CN"/>
        </w:rPr>
        <w:t>0</w:t>
      </w:r>
      <w:r>
        <w:rPr>
          <w:rFonts w:hint="eastAsia"/>
          <w:sz w:val="24"/>
          <w:szCs w:val="24"/>
          <w:highlight w:val="none"/>
        </w:rPr>
        <w:t>日17：00）未完成发送的视为不参与本次询比。参与询比确认函详见附件。</w:t>
      </w:r>
    </w:p>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14:paraId="3C2D54CF">
      <w:pPr>
        <w:numPr>
          <w:ilvl w:val="0"/>
          <w:numId w:val="9"/>
        </w:numPr>
        <w:spacing w:line="360" w:lineRule="auto"/>
        <w:rPr>
          <w:rFonts w:hint="default" w:ascii="宋体" w:hAnsi="宋体" w:eastAsia="宋体" w:cs="Times New Roman"/>
          <w:b/>
          <w:sz w:val="24"/>
          <w:highlight w:val="none"/>
          <w:lang w:val="en-US" w:eastAsia="zh-CN"/>
        </w:rPr>
      </w:pPr>
      <w:r>
        <w:rPr>
          <w:rFonts w:hint="default" w:ascii="宋体" w:hAnsi="宋体" w:eastAsia="宋体" w:cs="Times New Roman"/>
          <w:b/>
          <w:sz w:val="24"/>
          <w:highlight w:val="none"/>
          <w:lang w:val="en-US" w:eastAsia="zh-CN"/>
        </w:rPr>
        <w:t>响应文件的递交</w:t>
      </w:r>
      <w:bookmarkEnd w:id="27"/>
    </w:p>
    <w:p w14:paraId="5D400C82">
      <w:pPr>
        <w:spacing w:line="440" w:lineRule="exact"/>
        <w:ind w:firstLine="480" w:firstLineChars="200"/>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5.1</w:t>
      </w:r>
      <w:r>
        <w:rPr>
          <w:rFonts w:hint="default" w:ascii="宋体" w:hAnsi="宋体" w:eastAsia="宋体" w:cs="Times New Roman"/>
          <w:sz w:val="24"/>
          <w:highlight w:val="none"/>
          <w:lang w:val="en-US" w:eastAsia="zh-CN"/>
        </w:rPr>
        <w:t>递交响应文件截止时间</w:t>
      </w:r>
      <w:r>
        <w:rPr>
          <w:rFonts w:hint="default" w:ascii="宋体" w:hAnsi="宋体" w:eastAsia="宋体" w:cs="Times New Roman"/>
          <w:sz w:val="24"/>
          <w:highlight w:val="none"/>
          <w:lang w:val="en-US" w:eastAsia="zh-CN"/>
        </w:rPr>
        <w:t>：2026年</w:t>
      </w:r>
      <w:r>
        <w:rPr>
          <w:rFonts w:hint="eastAsia" w:ascii="宋体" w:hAnsi="宋体" w:cs="Times New Roman"/>
          <w:sz w:val="24"/>
          <w:highlight w:val="none"/>
          <w:lang w:val="en-US" w:eastAsia="zh-CN"/>
        </w:rPr>
        <w:t>10</w:t>
      </w:r>
      <w:r>
        <w:rPr>
          <w:rFonts w:hint="default" w:ascii="宋体" w:hAnsi="宋体" w:eastAsia="宋体" w:cs="Times New Roman"/>
          <w:sz w:val="24"/>
          <w:highlight w:val="none"/>
          <w:lang w:val="en-US" w:eastAsia="zh-CN"/>
        </w:rPr>
        <w:t>月</w:t>
      </w:r>
      <w:r>
        <w:rPr>
          <w:rFonts w:hint="eastAsia" w:ascii="宋体" w:hAnsi="宋体" w:cs="Times New Roman"/>
          <w:sz w:val="24"/>
          <w:highlight w:val="none"/>
          <w:lang w:val="en-US" w:eastAsia="zh-CN"/>
        </w:rPr>
        <w:t>21</w:t>
      </w:r>
      <w:r>
        <w:rPr>
          <w:rFonts w:hint="default" w:ascii="宋体" w:hAnsi="宋体" w:eastAsia="宋体" w:cs="Times New Roman"/>
          <w:sz w:val="24"/>
          <w:highlight w:val="none"/>
          <w:lang w:val="en-US" w:eastAsia="zh-CN"/>
        </w:rPr>
        <w:t>日</w:t>
      </w:r>
      <w:r>
        <w:rPr>
          <w:rFonts w:hint="eastAsia" w:ascii="宋体" w:hAnsi="宋体" w:cs="Times New Roman"/>
          <w:sz w:val="24"/>
          <w:highlight w:val="none"/>
          <w:lang w:val="en-US" w:eastAsia="zh-CN"/>
        </w:rPr>
        <w:t>11</w:t>
      </w:r>
      <w:r>
        <w:rPr>
          <w:rFonts w:hint="default" w:ascii="宋体" w:hAnsi="宋体" w:eastAsia="宋体" w:cs="Times New Roman"/>
          <w:sz w:val="24"/>
          <w:highlight w:val="none"/>
          <w:lang w:val="en-US" w:eastAsia="zh-CN"/>
        </w:rPr>
        <w:t>时00分</w:t>
      </w:r>
      <w:r>
        <w:rPr>
          <w:rFonts w:hint="default" w:ascii="宋体" w:hAnsi="宋体" w:eastAsia="宋体" w:cs="Times New Roman"/>
          <w:sz w:val="24"/>
          <w:highlight w:val="none"/>
          <w:lang w:val="en-US" w:eastAsia="zh-CN"/>
        </w:rPr>
        <w:t>（北京时间）</w:t>
      </w:r>
      <w:r>
        <w:rPr>
          <w:rFonts w:hint="eastAsia" w:ascii="宋体" w:hAnsi="宋体" w:eastAsia="宋体" w:cs="Times New Roman"/>
          <w:sz w:val="24"/>
          <w:highlight w:val="none"/>
          <w:lang w:val="en-US" w:eastAsia="zh-CN"/>
        </w:rPr>
        <w:t>。</w:t>
      </w:r>
    </w:p>
    <w:p w14:paraId="3A12973F">
      <w:pPr>
        <w:spacing w:line="440" w:lineRule="exact"/>
        <w:ind w:firstLine="480" w:firstLineChars="200"/>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5.2响应文件</w:t>
      </w:r>
      <w:r>
        <w:rPr>
          <w:rFonts w:hint="default" w:ascii="宋体" w:hAnsi="宋体" w:eastAsia="宋体" w:cs="Times New Roman"/>
          <w:sz w:val="24"/>
          <w:highlight w:val="none"/>
          <w:lang w:val="en-US" w:eastAsia="zh-CN"/>
        </w:rPr>
        <w:t>送达地点：云南省保山市</w:t>
      </w:r>
      <w:r>
        <w:rPr>
          <w:rFonts w:hint="eastAsia" w:ascii="宋体" w:hAnsi="宋体" w:eastAsia="宋体" w:cs="Times New Roman"/>
          <w:sz w:val="24"/>
          <w:highlight w:val="none"/>
          <w:lang w:val="en-US" w:eastAsia="zh-CN"/>
        </w:rPr>
        <w:t>昌宁</w:t>
      </w:r>
      <w:r>
        <w:rPr>
          <w:rFonts w:hint="default" w:ascii="宋体" w:hAnsi="宋体" w:eastAsia="宋体" w:cs="Times New Roman"/>
          <w:sz w:val="24"/>
          <w:highlight w:val="none"/>
          <w:lang w:val="en-US" w:eastAsia="zh-CN"/>
        </w:rPr>
        <w:t>县锦绣铂城小区23栋。</w:t>
      </w:r>
    </w:p>
    <w:p w14:paraId="7E439041">
      <w:pPr>
        <w:spacing w:line="440" w:lineRule="exact"/>
        <w:ind w:firstLine="480" w:firstLineChars="200"/>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5.3响应文件</w:t>
      </w:r>
      <w:r>
        <w:rPr>
          <w:rFonts w:hint="default" w:ascii="宋体" w:hAnsi="宋体" w:eastAsia="宋体" w:cs="Times New Roman"/>
          <w:sz w:val="24"/>
          <w:highlight w:val="none"/>
          <w:lang w:val="en-US" w:eastAsia="zh-CN"/>
        </w:rPr>
        <w:t>递交方式：截止时间</w:t>
      </w:r>
      <w:r>
        <w:rPr>
          <w:rFonts w:hint="eastAsia" w:ascii="宋体" w:hAnsi="宋体" w:eastAsia="宋体" w:cs="Times New Roman"/>
          <w:sz w:val="24"/>
          <w:highlight w:val="none"/>
          <w:lang w:val="en-US" w:eastAsia="zh-CN"/>
        </w:rPr>
        <w:t>前</w:t>
      </w:r>
      <w:r>
        <w:rPr>
          <w:rFonts w:hint="default" w:ascii="宋体" w:hAnsi="宋体" w:eastAsia="宋体" w:cs="Times New Roman"/>
          <w:sz w:val="24"/>
          <w:highlight w:val="none"/>
          <w:lang w:val="en-US" w:eastAsia="zh-CN"/>
        </w:rPr>
        <w:t>现场送达或通过邮寄方式送达。</w:t>
      </w:r>
    </w:p>
    <w:p w14:paraId="63B6658C">
      <w:pPr>
        <w:spacing w:line="440" w:lineRule="exact"/>
        <w:ind w:firstLine="480" w:firstLineChars="200"/>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5.4</w:t>
      </w:r>
      <w:r>
        <w:rPr>
          <w:rFonts w:hint="default" w:ascii="宋体" w:hAnsi="宋体" w:eastAsia="宋体" w:cs="Times New Roman"/>
          <w:sz w:val="24"/>
          <w:highlight w:val="none"/>
          <w:lang w:val="en-US" w:eastAsia="zh-CN"/>
        </w:rPr>
        <w:t>逾期送达或者未送达指定地点的，采购人不予受理。</w:t>
      </w:r>
    </w:p>
    <w:p w14:paraId="1ABF0303">
      <w:pPr>
        <w:numPr>
          <w:ilvl w:val="0"/>
          <w:numId w:val="9"/>
        </w:numPr>
        <w:spacing w:line="360" w:lineRule="auto"/>
        <w:rPr>
          <w:rFonts w:hint="default" w:ascii="宋体" w:hAnsi="宋体" w:eastAsia="宋体" w:cs="Times New Roman"/>
          <w:b/>
          <w:sz w:val="24"/>
          <w:highlight w:val="none"/>
          <w:lang w:val="en-US" w:eastAsia="zh-CN"/>
        </w:rPr>
      </w:pPr>
      <w:bookmarkStart w:id="30" w:name="_Toc20856"/>
      <w:bookmarkStart w:id="31" w:name="_Toc290111286"/>
      <w:r>
        <w:rPr>
          <w:rFonts w:hint="eastAsia" w:ascii="宋体" w:hAnsi="宋体" w:eastAsia="宋体" w:cs="Times New Roman"/>
          <w:b/>
          <w:sz w:val="24"/>
          <w:highlight w:val="none"/>
          <w:lang w:val="en-US" w:eastAsia="zh-CN"/>
        </w:rPr>
        <w:t>联系方式</w:t>
      </w:r>
      <w:bookmarkEnd w:id="30"/>
    </w:p>
    <w:p w14:paraId="5490DE64">
      <w:pPr>
        <w:spacing w:line="440" w:lineRule="exact"/>
        <w:ind w:firstLine="480" w:firstLineChars="200"/>
        <w:rPr>
          <w:rFonts w:hint="default" w:ascii="宋体" w:hAnsi="宋体" w:eastAsia="宋体" w:cs="Times New Roman"/>
          <w:sz w:val="24"/>
          <w:highlight w:val="none"/>
          <w:lang w:val="en-US" w:eastAsia="zh-CN"/>
        </w:rPr>
      </w:pPr>
      <w:r>
        <w:rPr>
          <w:rFonts w:hint="default" w:ascii="宋体" w:hAnsi="宋体" w:eastAsia="宋体" w:cs="Times New Roman"/>
          <w:sz w:val="24"/>
          <w:highlight w:val="none"/>
          <w:lang w:val="en-US" w:eastAsia="zh-CN"/>
        </w:rPr>
        <w:t>采</w:t>
      </w:r>
      <w:r>
        <w:rPr>
          <w:rFonts w:hint="eastAsia" w:ascii="宋体" w:hAnsi="宋体" w:eastAsia="宋体" w:cs="Times New Roman"/>
          <w:sz w:val="24"/>
          <w:highlight w:val="none"/>
          <w:lang w:val="en-US" w:eastAsia="zh-CN"/>
        </w:rPr>
        <w:t xml:space="preserve"> </w:t>
      </w:r>
      <w:r>
        <w:rPr>
          <w:rFonts w:hint="default" w:ascii="宋体" w:hAnsi="宋体" w:eastAsia="宋体" w:cs="Times New Roman"/>
          <w:sz w:val="24"/>
          <w:highlight w:val="none"/>
          <w:lang w:val="en-US" w:eastAsia="zh-CN"/>
        </w:rPr>
        <w:t xml:space="preserve"> 购 </w:t>
      </w:r>
      <w:r>
        <w:rPr>
          <w:rFonts w:hint="eastAsia" w:ascii="宋体" w:hAnsi="宋体" w:eastAsia="宋体" w:cs="Times New Roman"/>
          <w:sz w:val="24"/>
          <w:highlight w:val="none"/>
          <w:lang w:val="en-US" w:eastAsia="zh-CN"/>
        </w:rPr>
        <w:t xml:space="preserve"> </w:t>
      </w:r>
      <w:r>
        <w:rPr>
          <w:rFonts w:hint="default" w:ascii="宋体" w:hAnsi="宋体" w:eastAsia="宋体" w:cs="Times New Roman"/>
          <w:sz w:val="24"/>
          <w:highlight w:val="none"/>
          <w:lang w:val="en-US" w:eastAsia="zh-CN"/>
        </w:rPr>
        <w:t>人：</w:t>
      </w:r>
      <w:r>
        <w:rPr>
          <w:rFonts w:hint="eastAsia" w:ascii="宋体" w:hAnsi="宋体" w:eastAsia="宋体" w:cs="Times New Roman"/>
          <w:sz w:val="24"/>
          <w:highlight w:val="none"/>
          <w:lang w:val="en-US" w:eastAsia="zh-CN"/>
        </w:rPr>
        <w:t>龙陵云能新能源有限公司</w:t>
      </w:r>
    </w:p>
    <w:p w14:paraId="303C96AB">
      <w:pPr>
        <w:spacing w:line="440" w:lineRule="exact"/>
        <w:ind w:firstLine="480" w:firstLineChars="200"/>
        <w:rPr>
          <w:rFonts w:hint="default" w:ascii="宋体" w:hAnsi="宋体" w:eastAsia="宋体" w:cs="Times New Roman"/>
          <w:sz w:val="24"/>
          <w:highlight w:val="none"/>
          <w:lang w:val="en-US" w:eastAsia="zh-CN"/>
        </w:rPr>
      </w:pPr>
      <w:r>
        <w:rPr>
          <w:rFonts w:hint="default" w:ascii="宋体" w:hAnsi="宋体" w:eastAsia="宋体" w:cs="Times New Roman"/>
          <w:sz w:val="24"/>
          <w:highlight w:val="none"/>
          <w:lang w:val="en-US" w:eastAsia="zh-CN"/>
        </w:rPr>
        <w:t xml:space="preserve">地   </w:t>
      </w:r>
      <w:r>
        <w:rPr>
          <w:rFonts w:hint="eastAsia" w:ascii="宋体" w:hAnsi="宋体" w:eastAsia="宋体" w:cs="Times New Roman"/>
          <w:sz w:val="24"/>
          <w:highlight w:val="none"/>
          <w:lang w:val="en-US" w:eastAsia="zh-CN"/>
        </w:rPr>
        <w:t xml:space="preserve">   </w:t>
      </w:r>
      <w:r>
        <w:rPr>
          <w:rFonts w:hint="default" w:ascii="宋体" w:hAnsi="宋体" w:eastAsia="宋体" w:cs="Times New Roman"/>
          <w:sz w:val="24"/>
          <w:highlight w:val="none"/>
          <w:lang w:val="en-US" w:eastAsia="zh-CN"/>
        </w:rPr>
        <w:t>址：云南省保山市</w:t>
      </w:r>
      <w:r>
        <w:rPr>
          <w:rFonts w:hint="eastAsia" w:ascii="宋体" w:hAnsi="宋体" w:eastAsia="宋体" w:cs="Times New Roman"/>
          <w:sz w:val="24"/>
          <w:highlight w:val="none"/>
          <w:lang w:val="en-US" w:eastAsia="zh-CN"/>
        </w:rPr>
        <w:t>昌宁</w:t>
      </w:r>
      <w:r>
        <w:rPr>
          <w:rFonts w:hint="default" w:ascii="宋体" w:hAnsi="宋体" w:eastAsia="宋体" w:cs="Times New Roman"/>
          <w:sz w:val="24"/>
          <w:highlight w:val="none"/>
          <w:lang w:val="en-US" w:eastAsia="zh-CN"/>
        </w:rPr>
        <w:t>县锦绣铂城小区23栋</w:t>
      </w:r>
    </w:p>
    <w:p w14:paraId="6F8C989B">
      <w:pPr>
        <w:spacing w:line="440" w:lineRule="exact"/>
        <w:ind w:firstLine="480" w:firstLineChars="200"/>
        <w:rPr>
          <w:rFonts w:hint="default" w:ascii="宋体" w:hAnsi="宋体" w:eastAsia="宋体" w:cs="Times New Roman"/>
          <w:sz w:val="24"/>
          <w:highlight w:val="none"/>
          <w:lang w:val="en-US" w:eastAsia="zh-CN"/>
        </w:rPr>
      </w:pPr>
      <w:r>
        <w:rPr>
          <w:rFonts w:hint="default" w:ascii="宋体" w:hAnsi="宋体" w:eastAsia="宋体" w:cs="Times New Roman"/>
          <w:sz w:val="24"/>
          <w:highlight w:val="none"/>
          <w:lang w:val="en-US" w:eastAsia="zh-CN"/>
        </w:rPr>
        <w:t xml:space="preserve">联 </w:t>
      </w:r>
      <w:r>
        <w:rPr>
          <w:rFonts w:hint="eastAsia" w:ascii="宋体" w:hAnsi="宋体" w:eastAsia="宋体" w:cs="Times New Roman"/>
          <w:sz w:val="24"/>
          <w:highlight w:val="none"/>
          <w:lang w:val="en-US" w:eastAsia="zh-CN"/>
        </w:rPr>
        <w:t xml:space="preserve"> </w:t>
      </w:r>
      <w:r>
        <w:rPr>
          <w:rFonts w:hint="default" w:ascii="宋体" w:hAnsi="宋体" w:eastAsia="宋体" w:cs="Times New Roman"/>
          <w:sz w:val="24"/>
          <w:highlight w:val="none"/>
          <w:lang w:val="en-US" w:eastAsia="zh-CN"/>
        </w:rPr>
        <w:t xml:space="preserve">系 </w:t>
      </w:r>
      <w:r>
        <w:rPr>
          <w:rFonts w:hint="eastAsia" w:ascii="宋体" w:hAnsi="宋体" w:eastAsia="宋体" w:cs="Times New Roman"/>
          <w:sz w:val="24"/>
          <w:highlight w:val="none"/>
          <w:lang w:val="en-US" w:eastAsia="zh-CN"/>
        </w:rPr>
        <w:t xml:space="preserve"> </w:t>
      </w:r>
      <w:r>
        <w:rPr>
          <w:rFonts w:hint="default" w:ascii="宋体" w:hAnsi="宋体" w:eastAsia="宋体" w:cs="Times New Roman"/>
          <w:sz w:val="24"/>
          <w:highlight w:val="none"/>
          <w:lang w:val="en-US" w:eastAsia="zh-CN"/>
        </w:rPr>
        <w:t>人：</w:t>
      </w:r>
      <w:r>
        <w:rPr>
          <w:rFonts w:hint="eastAsia" w:ascii="宋体" w:hAnsi="宋体" w:cs="Times New Roman"/>
          <w:sz w:val="24"/>
          <w:highlight w:val="none"/>
          <w:lang w:val="en-US" w:eastAsia="zh-CN"/>
        </w:rPr>
        <w:t>王老师</w:t>
      </w:r>
    </w:p>
    <w:p w14:paraId="23877EC8">
      <w:pPr>
        <w:spacing w:line="440" w:lineRule="exact"/>
        <w:ind w:firstLine="480" w:firstLineChars="200"/>
        <w:rPr>
          <w:rFonts w:hint="eastAsia" w:ascii="宋体" w:hAnsi="宋体" w:eastAsia="宋体" w:cs="Times New Roman"/>
          <w:sz w:val="24"/>
          <w:highlight w:val="none"/>
          <w:lang w:val="en-US" w:eastAsia="zh-CN"/>
        </w:rPr>
      </w:pPr>
      <w:r>
        <w:rPr>
          <w:rFonts w:hint="default" w:ascii="宋体" w:hAnsi="宋体" w:eastAsia="宋体" w:cs="Times New Roman"/>
          <w:sz w:val="24"/>
          <w:highlight w:val="none"/>
          <w:lang w:val="en-US" w:eastAsia="zh-CN"/>
        </w:rPr>
        <w:t>联系电话：</w:t>
      </w:r>
      <w:r>
        <w:rPr>
          <w:rFonts w:hint="eastAsia" w:ascii="宋体" w:hAnsi="宋体" w:cs="宋体"/>
          <w:sz w:val="24"/>
          <w:szCs w:val="24"/>
          <w:highlight w:val="none"/>
        </w:rPr>
        <w:t xml:space="preserve">15887840199     </w:t>
      </w:r>
    </w:p>
    <w:p w14:paraId="2670B889">
      <w:pPr>
        <w:spacing w:line="440" w:lineRule="exact"/>
        <w:ind w:firstLine="480" w:firstLineChars="200"/>
        <w:rPr>
          <w:rFonts w:hint="default" w:ascii="宋体" w:hAnsi="宋体" w:eastAsia="宋体" w:cs="Times New Roman"/>
          <w:sz w:val="24"/>
          <w:highlight w:val="none"/>
          <w:lang w:val="en-US" w:eastAsia="zh-CN"/>
        </w:rPr>
      </w:pPr>
      <w:r>
        <w:rPr>
          <w:rFonts w:hint="default" w:ascii="宋体" w:hAnsi="宋体" w:eastAsia="宋体" w:cs="Times New Roman"/>
          <w:sz w:val="24"/>
          <w:highlight w:val="none"/>
          <w:lang w:val="en-US" w:eastAsia="zh-CN"/>
        </w:rPr>
        <w:t>采购人监督部门：供应商对本次采购过程中发现的违法、违纪问题可以向云南能源投资股份有限公司纪委办公室反映，电话 0871-63135805。</w:t>
      </w:r>
    </w:p>
    <w:p w14:paraId="1949ABD2">
      <w:pPr>
        <w:spacing w:line="440" w:lineRule="exact"/>
        <w:ind w:firstLine="480" w:firstLineChars="200"/>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附件：</w:t>
      </w:r>
      <w:r>
        <w:rPr>
          <w:rFonts w:hint="eastAsia" w:ascii="宋体" w:hAnsi="宋体" w:cs="Times New Roman"/>
          <w:sz w:val="24"/>
          <w:highlight w:val="none"/>
          <w:lang w:val="en-US" w:eastAsia="zh-CN"/>
        </w:rPr>
        <w:t>参与询比确认函</w:t>
      </w:r>
    </w:p>
    <w:p w14:paraId="28A7DA5D">
      <w:pPr>
        <w:pStyle w:val="46"/>
        <w:rPr>
          <w:rFonts w:hint="default"/>
          <w:highlight w:val="none"/>
          <w:lang w:val="en-US" w:eastAsia="zh-CN"/>
        </w:rPr>
      </w:pPr>
    </w:p>
    <w:p w14:paraId="0D1A00C2">
      <w:pPr>
        <w:pStyle w:val="46"/>
        <w:rPr>
          <w:rFonts w:hint="default"/>
          <w:highlight w:val="none"/>
          <w:lang w:val="en-US" w:eastAsia="zh-CN"/>
        </w:rPr>
      </w:pPr>
    </w:p>
    <w:p w14:paraId="35BDE6C0">
      <w:pPr>
        <w:pStyle w:val="46"/>
        <w:rPr>
          <w:rFonts w:hint="default"/>
          <w:highlight w:val="none"/>
          <w:lang w:val="en-US" w:eastAsia="zh-CN"/>
        </w:rPr>
      </w:pPr>
    </w:p>
    <w:p w14:paraId="6962FF42">
      <w:pPr>
        <w:spacing w:line="440" w:lineRule="exact"/>
        <w:ind w:firstLine="640" w:firstLineChars="200"/>
        <w:rPr>
          <w:rFonts w:hint="eastAsia" w:ascii="宋体" w:hAnsi="宋体" w:eastAsia="宋体" w:cs="Times New Roman"/>
          <w:sz w:val="24"/>
          <w:highlight w:val="none"/>
          <w:lang w:val="en-US" w:eastAsia="zh-CN"/>
        </w:rPr>
      </w:pPr>
      <w:r>
        <w:rPr>
          <w:rFonts w:hint="eastAsia" w:eastAsia="方正仿宋_GBK" w:cs="Times New Roman"/>
          <w:b w:val="0"/>
          <w:bCs w:val="0"/>
          <w:color w:val="auto"/>
          <w:kern w:val="2"/>
          <w:sz w:val="32"/>
          <w:szCs w:val="32"/>
          <w:highlight w:val="none"/>
          <w:lang w:val="en-US" w:eastAsia="zh-CN" w:bidi="ar-SA"/>
        </w:rPr>
        <w:t xml:space="preserve">                          </w:t>
      </w:r>
      <w:r>
        <w:rPr>
          <w:rFonts w:hint="eastAsia" w:ascii="宋体" w:hAnsi="宋体" w:eastAsia="宋体" w:cs="Times New Roman"/>
          <w:sz w:val="24"/>
          <w:highlight w:val="none"/>
          <w:lang w:val="en-US" w:eastAsia="zh-CN"/>
        </w:rPr>
        <w:t xml:space="preserve"> 龙陵云能新能源有限公司</w:t>
      </w:r>
      <w:r>
        <w:rPr>
          <w:rFonts w:hint="default" w:ascii="宋体" w:hAnsi="宋体" w:eastAsia="宋体" w:cs="Times New Roman"/>
          <w:sz w:val="24"/>
          <w:highlight w:val="none"/>
          <w:lang w:val="en-US" w:eastAsia="zh-CN"/>
        </w:rPr>
        <w:t xml:space="preserve">                                                   </w:t>
      </w:r>
      <w:r>
        <w:rPr>
          <w:rFonts w:hint="eastAsia" w:ascii="宋体" w:hAnsi="宋体" w:eastAsia="宋体" w:cs="Times New Roman"/>
          <w:sz w:val="24"/>
          <w:highlight w:val="none"/>
          <w:lang w:val="en-US" w:eastAsia="zh-CN"/>
        </w:rPr>
        <w:t xml:space="preserve">                          </w:t>
      </w:r>
    </w:p>
    <w:p w14:paraId="33C2D113">
      <w:pPr>
        <w:spacing w:line="440" w:lineRule="exact"/>
        <w:ind w:firstLine="480" w:firstLineChars="200"/>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lang w:val="en-US" w:eastAsia="zh-CN"/>
        </w:rPr>
        <w:t xml:space="preserve">  2</w:t>
      </w:r>
      <w:r>
        <w:rPr>
          <w:rFonts w:hint="default" w:ascii="宋体" w:hAnsi="宋体" w:eastAsia="宋体" w:cs="Times New Roman"/>
          <w:sz w:val="24"/>
          <w:highlight w:val="none"/>
          <w:lang w:val="en-US" w:eastAsia="zh-CN"/>
        </w:rPr>
        <w:t>02</w:t>
      </w:r>
      <w:r>
        <w:rPr>
          <w:rFonts w:hint="eastAsia" w:ascii="宋体" w:hAnsi="宋体" w:eastAsia="宋体" w:cs="Times New Roman"/>
          <w:sz w:val="24"/>
          <w:highlight w:val="none"/>
          <w:lang w:val="en-US" w:eastAsia="zh-CN"/>
        </w:rPr>
        <w:t>6</w:t>
      </w:r>
      <w:r>
        <w:rPr>
          <w:rFonts w:hint="default" w:ascii="宋体" w:hAnsi="宋体" w:eastAsia="宋体" w:cs="Times New Roman"/>
          <w:sz w:val="24"/>
          <w:highlight w:val="none"/>
          <w:lang w:val="en-US" w:eastAsia="zh-CN"/>
        </w:rPr>
        <w:t>年</w:t>
      </w:r>
      <w:r>
        <w:rPr>
          <w:rFonts w:hint="eastAsia" w:ascii="宋体" w:hAnsi="宋体" w:cs="Times New Roman"/>
          <w:sz w:val="24"/>
          <w:highlight w:val="none"/>
          <w:lang w:val="en-US" w:eastAsia="zh-CN"/>
        </w:rPr>
        <w:t>10</w:t>
      </w:r>
      <w:r>
        <w:rPr>
          <w:rFonts w:hint="default" w:ascii="宋体" w:hAnsi="宋体" w:eastAsia="宋体" w:cs="Times New Roman"/>
          <w:sz w:val="24"/>
          <w:highlight w:val="none"/>
          <w:lang w:val="en-US" w:eastAsia="zh-CN"/>
        </w:rPr>
        <w:t>月</w:t>
      </w:r>
      <w:r>
        <w:rPr>
          <w:rFonts w:hint="eastAsia" w:ascii="宋体" w:hAnsi="宋体" w:cs="Times New Roman"/>
          <w:sz w:val="24"/>
          <w:highlight w:val="none"/>
          <w:lang w:val="en-US" w:eastAsia="zh-CN"/>
        </w:rPr>
        <w:t>15</w:t>
      </w:r>
      <w:r>
        <w:rPr>
          <w:rFonts w:hint="eastAsia" w:ascii="宋体" w:hAnsi="宋体" w:eastAsia="宋体" w:cs="Times New Roman"/>
          <w:sz w:val="24"/>
          <w:highlight w:val="none"/>
          <w:lang w:val="en-US" w:eastAsia="zh-CN"/>
        </w:rPr>
        <w:t>日</w:t>
      </w:r>
    </w:p>
    <w:p w14:paraId="48A6DC48">
      <w:pPr>
        <w:rPr>
          <w:rFonts w:hint="eastAsia" w:eastAsia="方正仿宋_GBK" w:cs="Times New Roman"/>
          <w:b w:val="0"/>
          <w:bCs w:val="0"/>
          <w:color w:val="auto"/>
          <w:kern w:val="2"/>
          <w:sz w:val="32"/>
          <w:szCs w:val="32"/>
          <w:highlight w:val="none"/>
          <w:lang w:val="en-US" w:eastAsia="zh-CN" w:bidi="ar-SA"/>
        </w:rPr>
      </w:pPr>
      <w:r>
        <w:rPr>
          <w:rFonts w:hint="eastAsia" w:eastAsia="方正仿宋_GBK" w:cs="Times New Roman"/>
          <w:b w:val="0"/>
          <w:bCs w:val="0"/>
          <w:color w:val="auto"/>
          <w:kern w:val="2"/>
          <w:sz w:val="32"/>
          <w:szCs w:val="32"/>
          <w:highlight w:val="none"/>
          <w:lang w:val="en-US" w:eastAsia="zh-CN" w:bidi="ar-SA"/>
        </w:rPr>
        <w:br w:type="page"/>
      </w:r>
    </w:p>
    <w:p w14:paraId="661CCBEF">
      <w:pPr>
        <w:keepNext/>
        <w:widowControl w:val="0"/>
        <w:autoSpaceDE w:val="0"/>
        <w:autoSpaceDN w:val="0"/>
        <w:adjustRightInd w:val="0"/>
        <w:spacing w:before="0" w:after="0" w:line="576" w:lineRule="exact"/>
        <w:jc w:val="both"/>
        <w:outlineLvl w:val="1"/>
        <w:rPr>
          <w:rStyle w:val="50"/>
          <w:rFonts w:hint="eastAsia" w:eastAsia="方正仿宋_GBK" w:cs="Times New Roman"/>
          <w:b/>
          <w:bCs/>
          <w:color w:val="auto"/>
          <w:kern w:val="2"/>
          <w:sz w:val="32"/>
          <w:szCs w:val="32"/>
          <w:highlight w:val="none"/>
          <w:lang w:val="en-US" w:eastAsia="zh-CN" w:bidi="ar-SA"/>
        </w:rPr>
      </w:pPr>
      <w:r>
        <w:rPr>
          <w:rStyle w:val="50"/>
          <w:rFonts w:hint="eastAsia" w:eastAsia="方正仿宋_GBK" w:cs="Times New Roman"/>
          <w:b/>
          <w:bCs/>
          <w:color w:val="auto"/>
          <w:kern w:val="2"/>
          <w:sz w:val="32"/>
          <w:szCs w:val="32"/>
          <w:highlight w:val="none"/>
          <w:lang w:val="en-US" w:eastAsia="zh-CN" w:bidi="ar-SA"/>
        </w:rPr>
        <w:t>附件：</w:t>
      </w:r>
    </w:p>
    <w:p w14:paraId="265EB04E">
      <w:pPr>
        <w:pStyle w:val="6"/>
        <w:rPr>
          <w:rFonts w:hint="eastAsia"/>
          <w:highlight w:val="none"/>
          <w:lang w:val="en-US" w:eastAsia="zh-CN"/>
        </w:rPr>
      </w:pPr>
    </w:p>
    <w:p w14:paraId="6234DA81">
      <w:pPr>
        <w:keepNext/>
        <w:widowControl w:val="0"/>
        <w:autoSpaceDE w:val="0"/>
        <w:autoSpaceDN w:val="0"/>
        <w:adjustRightInd w:val="0"/>
        <w:spacing w:before="0" w:after="0" w:line="576" w:lineRule="exact"/>
        <w:jc w:val="center"/>
        <w:outlineLvl w:val="1"/>
        <w:rPr>
          <w:rFonts w:ascii="Times New Roman" w:hAnsi="Times New Roman" w:eastAsia="方正仿宋_GBK" w:cs="Times New Roman"/>
          <w:b/>
          <w:bCs/>
          <w:color w:val="auto"/>
          <w:sz w:val="32"/>
          <w:szCs w:val="32"/>
          <w:highlight w:val="none"/>
        </w:rPr>
      </w:pPr>
      <w:r>
        <w:rPr>
          <w:rStyle w:val="50"/>
          <w:rFonts w:hint="default" w:ascii="Times New Roman" w:hAnsi="Times New Roman" w:eastAsia="方正仿宋_GBK" w:cs="Times New Roman"/>
          <w:b/>
          <w:bCs/>
          <w:color w:val="auto"/>
          <w:kern w:val="2"/>
          <w:sz w:val="32"/>
          <w:szCs w:val="32"/>
          <w:highlight w:val="none"/>
          <w:lang w:bidi="ar-SA"/>
        </w:rPr>
        <w:t>参与</w:t>
      </w:r>
      <w:r>
        <w:rPr>
          <w:rStyle w:val="50"/>
          <w:rFonts w:hint="eastAsia" w:eastAsia="方正仿宋_GBK" w:cs="Times New Roman"/>
          <w:b/>
          <w:bCs/>
          <w:color w:val="auto"/>
          <w:kern w:val="2"/>
          <w:sz w:val="32"/>
          <w:szCs w:val="32"/>
          <w:highlight w:val="none"/>
          <w:lang w:val="en-US" w:eastAsia="zh-CN" w:bidi="ar-SA"/>
        </w:rPr>
        <w:t>询比</w:t>
      </w:r>
      <w:r>
        <w:rPr>
          <w:rStyle w:val="50"/>
          <w:rFonts w:hint="default" w:ascii="Times New Roman" w:hAnsi="Times New Roman" w:eastAsia="方正仿宋_GBK" w:cs="Times New Roman"/>
          <w:b/>
          <w:bCs/>
          <w:color w:val="auto"/>
          <w:kern w:val="2"/>
          <w:sz w:val="32"/>
          <w:szCs w:val="32"/>
          <w:highlight w:val="none"/>
          <w:lang w:bidi="ar-SA"/>
        </w:rPr>
        <w:t>确认函</w:t>
      </w:r>
    </w:p>
    <w:p w14:paraId="0F6F77A4">
      <w:pPr>
        <w:widowControl/>
        <w:spacing w:line="360" w:lineRule="auto"/>
        <w:rPr>
          <w:rFonts w:hint="eastAsia" w:ascii="方正仿宋_GBK" w:hAnsi="方正仿宋_GBK" w:eastAsia="方正仿宋_GBK" w:cs="方正仿宋_GBK"/>
          <w:kern w:val="0"/>
          <w:sz w:val="32"/>
          <w:szCs w:val="32"/>
          <w:highlight w:val="none"/>
          <w:lang w:val="en-US" w:eastAsia="zh-CN" w:bidi="ar"/>
        </w:rPr>
      </w:pPr>
    </w:p>
    <w:p w14:paraId="06CBA462">
      <w:pPr>
        <w:widowControl/>
        <w:spacing w:line="360" w:lineRule="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0"/>
          <w:sz w:val="32"/>
          <w:szCs w:val="32"/>
          <w:highlight w:val="none"/>
          <w:lang w:val="en-US" w:eastAsia="zh-CN" w:bidi="ar"/>
        </w:rPr>
        <w:t>龙陵云能新能源有限公司</w:t>
      </w:r>
      <w:r>
        <w:rPr>
          <w:rFonts w:hint="eastAsia" w:ascii="方正仿宋_GBK" w:hAnsi="方正仿宋_GBK" w:eastAsia="方正仿宋_GBK" w:cs="方正仿宋_GBK"/>
          <w:kern w:val="0"/>
          <w:sz w:val="32"/>
          <w:szCs w:val="32"/>
          <w:highlight w:val="none"/>
          <w:lang w:bidi="ar"/>
        </w:rPr>
        <w:t>：</w:t>
      </w:r>
    </w:p>
    <w:p w14:paraId="31286E12">
      <w:pPr>
        <w:spacing w:line="360" w:lineRule="auto"/>
        <w:ind w:firstLine="640" w:firstLineChars="200"/>
        <w:jc w:val="left"/>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本单位</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u w:val="single"/>
          <w:lang w:eastAsia="zh-CN"/>
        </w:rPr>
        <w:t>（</w:t>
      </w:r>
      <w:r>
        <w:rPr>
          <w:rFonts w:hint="eastAsia" w:ascii="方正仿宋_GBK" w:hAnsi="方正仿宋_GBK" w:eastAsia="方正仿宋_GBK" w:cs="方正仿宋_GBK"/>
          <w:sz w:val="32"/>
          <w:szCs w:val="32"/>
          <w:highlight w:val="none"/>
          <w:u w:val="single"/>
          <w:lang w:val="en-US" w:eastAsia="zh-CN"/>
        </w:rPr>
        <w:t>供应商名称</w:t>
      </w:r>
      <w:r>
        <w:rPr>
          <w:rFonts w:hint="eastAsia" w:ascii="方正仿宋_GBK" w:hAnsi="方正仿宋_GBK" w:eastAsia="方正仿宋_GBK" w:cs="方正仿宋_GBK"/>
          <w:sz w:val="32"/>
          <w:szCs w:val="32"/>
          <w:highlight w:val="none"/>
          <w:u w:val="single"/>
          <w:lang w:eastAsia="zh-CN"/>
        </w:rPr>
        <w:t>）</w:t>
      </w:r>
      <w:r>
        <w:rPr>
          <w:rFonts w:hint="eastAsia" w:ascii="方正仿宋_GBK" w:hAnsi="方正仿宋_GBK" w:eastAsia="方正仿宋_GBK" w:cs="方正仿宋_GBK"/>
          <w:sz w:val="32"/>
          <w:szCs w:val="32"/>
          <w:highlight w:val="none"/>
        </w:rPr>
        <w:t>确认参与本次</w:t>
      </w:r>
      <w:r>
        <w:rPr>
          <w:rFonts w:hint="eastAsia" w:ascii="方正仿宋_GBK" w:hAnsi="方正仿宋_GBK" w:eastAsia="方正仿宋_GBK" w:cs="方正仿宋_GBK"/>
          <w:sz w:val="32"/>
          <w:szCs w:val="32"/>
          <w:highlight w:val="none"/>
          <w:lang w:val="en-US" w:eastAsia="zh-CN"/>
        </w:rPr>
        <w:t>询比</w:t>
      </w:r>
      <w:r>
        <w:rPr>
          <w:rFonts w:hint="eastAsia" w:ascii="方正仿宋_GBK" w:hAnsi="方正仿宋_GBK" w:eastAsia="方正仿宋_GBK" w:cs="方正仿宋_GBK"/>
          <w:sz w:val="32"/>
          <w:szCs w:val="32"/>
          <w:highlight w:val="none"/>
        </w:rPr>
        <w:t>，参与</w:t>
      </w:r>
      <w:r>
        <w:rPr>
          <w:rFonts w:hint="eastAsia" w:ascii="方正仿宋_GBK" w:hAnsi="方正仿宋_GBK" w:eastAsia="方正仿宋_GBK" w:cs="方正仿宋_GBK"/>
          <w:sz w:val="32"/>
          <w:szCs w:val="32"/>
          <w:highlight w:val="none"/>
          <w:lang w:val="en-US" w:eastAsia="zh-CN"/>
        </w:rPr>
        <w:t>询比</w:t>
      </w:r>
      <w:r>
        <w:rPr>
          <w:rFonts w:hint="eastAsia" w:ascii="方正仿宋_GBK" w:hAnsi="方正仿宋_GBK" w:eastAsia="方正仿宋_GBK" w:cs="方正仿宋_GBK"/>
          <w:sz w:val="32"/>
          <w:szCs w:val="32"/>
          <w:highlight w:val="none"/>
        </w:rPr>
        <w:t>项目为：</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rPr>
        <w:t>。</w:t>
      </w:r>
    </w:p>
    <w:p w14:paraId="3D603AA7">
      <w:pPr>
        <w:wordWrap w:val="0"/>
        <w:ind w:firstLine="640" w:firstLineChars="200"/>
        <w:jc w:val="left"/>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本次</w:t>
      </w:r>
      <w:r>
        <w:rPr>
          <w:rFonts w:hint="eastAsia" w:ascii="方正仿宋_GBK" w:hAnsi="方正仿宋_GBK" w:eastAsia="方正仿宋_GBK" w:cs="方正仿宋_GBK"/>
          <w:sz w:val="32"/>
          <w:szCs w:val="32"/>
          <w:highlight w:val="none"/>
          <w:lang w:val="en-US" w:eastAsia="zh-CN"/>
        </w:rPr>
        <w:t>询比</w:t>
      </w:r>
      <w:r>
        <w:rPr>
          <w:rFonts w:hint="eastAsia" w:ascii="方正仿宋_GBK" w:hAnsi="方正仿宋_GBK" w:eastAsia="方正仿宋_GBK" w:cs="方正仿宋_GBK"/>
          <w:sz w:val="32"/>
          <w:szCs w:val="32"/>
          <w:highlight w:val="none"/>
        </w:rPr>
        <w:t>联系人为：</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rPr>
        <w:t>联系电话</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rPr>
        <w:t>，联系邮箱</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rPr>
        <w:t>。</w:t>
      </w:r>
    </w:p>
    <w:p w14:paraId="51453E93">
      <w:pPr>
        <w:jc w:val="left"/>
        <w:rPr>
          <w:rFonts w:hint="eastAsia" w:ascii="方正仿宋_GBK" w:hAnsi="方正仿宋_GBK" w:eastAsia="方正仿宋_GBK" w:cs="方正仿宋_GBK"/>
          <w:sz w:val="32"/>
          <w:szCs w:val="32"/>
          <w:highlight w:val="none"/>
        </w:rPr>
      </w:pPr>
    </w:p>
    <w:p w14:paraId="1E684A2A">
      <w:pPr>
        <w:jc w:val="left"/>
        <w:rPr>
          <w:rFonts w:hint="eastAsia" w:ascii="方正仿宋_GBK" w:hAnsi="方正仿宋_GBK" w:eastAsia="方正仿宋_GBK" w:cs="方正仿宋_GBK"/>
          <w:sz w:val="32"/>
          <w:szCs w:val="32"/>
          <w:highlight w:val="none"/>
        </w:rPr>
      </w:pPr>
    </w:p>
    <w:p w14:paraId="767B6EAE">
      <w:pPr>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 xml:space="preserve">单位名称（公章）： </w:t>
      </w:r>
    </w:p>
    <w:p w14:paraId="71E84801">
      <w:pPr>
        <w:pStyle w:val="58"/>
        <w:spacing w:line="360" w:lineRule="auto"/>
        <w:rPr>
          <w:rFonts w:hint="eastAsia" w:ascii="方正仿宋_GBK" w:hAnsi="方正仿宋_GBK" w:eastAsia="方正仿宋_GBK" w:cs="方正仿宋_GBK"/>
          <w:sz w:val="32"/>
          <w:szCs w:val="32"/>
          <w:highlight w:val="none"/>
        </w:rPr>
      </w:pPr>
    </w:p>
    <w:p w14:paraId="0AC920CA">
      <w:pPr>
        <w:pStyle w:val="58"/>
        <w:spacing w:line="360" w:lineRule="auto"/>
        <w:rPr>
          <w:rFonts w:hint="eastAsia" w:ascii="方正仿宋_GBK" w:hAnsi="方正仿宋_GBK" w:eastAsia="方正仿宋_GBK" w:cs="方正仿宋_GBK"/>
          <w:sz w:val="32"/>
          <w:szCs w:val="32"/>
          <w:highlight w:val="none"/>
        </w:rPr>
      </w:pPr>
    </w:p>
    <w:p w14:paraId="4D01C677">
      <w:pPr>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法定代表人或授权委托人：（签</w:t>
      </w:r>
      <w:r>
        <w:rPr>
          <w:rFonts w:hint="eastAsia" w:ascii="方正仿宋_GBK" w:hAnsi="方正仿宋_GBK" w:eastAsia="方正仿宋_GBK" w:cs="方正仿宋_GBK"/>
          <w:sz w:val="32"/>
          <w:szCs w:val="32"/>
          <w:highlight w:val="none"/>
          <w:lang w:val="en-US" w:eastAsia="zh-CN"/>
        </w:rPr>
        <w:t>字</w:t>
      </w:r>
      <w:r>
        <w:rPr>
          <w:rFonts w:hint="eastAsia" w:ascii="方正仿宋_GBK" w:hAnsi="方正仿宋_GBK" w:eastAsia="方正仿宋_GBK" w:cs="方正仿宋_GBK"/>
          <w:sz w:val="32"/>
          <w:szCs w:val="32"/>
          <w:highlight w:val="none"/>
        </w:rPr>
        <w:t>）</w:t>
      </w:r>
    </w:p>
    <w:p w14:paraId="4E3B029D">
      <w:pPr>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注：</w:t>
      </w:r>
      <w:r>
        <w:rPr>
          <w:rFonts w:hint="eastAsia" w:ascii="方正仿宋_GBK" w:hAnsi="方正仿宋_GBK" w:eastAsia="方正仿宋_GBK" w:cs="方正仿宋_GBK"/>
          <w:sz w:val="32"/>
          <w:szCs w:val="32"/>
          <w:highlight w:val="none"/>
        </w:rPr>
        <w:t>授权委托人</w:t>
      </w:r>
      <w:r>
        <w:rPr>
          <w:rFonts w:hint="eastAsia" w:ascii="方正仿宋_GBK" w:hAnsi="方正仿宋_GBK" w:eastAsia="方正仿宋_GBK" w:cs="方正仿宋_GBK"/>
          <w:sz w:val="32"/>
          <w:szCs w:val="32"/>
          <w:highlight w:val="none"/>
          <w:lang w:val="en-US" w:eastAsia="zh-CN"/>
        </w:rPr>
        <w:t>签字的，提供法定代表人授权委托书，格式自拟。</w:t>
      </w:r>
    </w:p>
    <w:p w14:paraId="7C4EED7E">
      <w:pPr>
        <w:pStyle w:val="58"/>
        <w:spacing w:line="360" w:lineRule="auto"/>
        <w:rPr>
          <w:rFonts w:hint="eastAsia" w:ascii="方正仿宋_GBK" w:hAnsi="方正仿宋_GBK" w:eastAsia="方正仿宋_GBK" w:cs="方正仿宋_GBK"/>
          <w:sz w:val="32"/>
          <w:szCs w:val="32"/>
          <w:highlight w:val="none"/>
        </w:rPr>
      </w:pPr>
    </w:p>
    <w:p w14:paraId="23412B79">
      <w:pPr>
        <w:pStyle w:val="58"/>
        <w:spacing w:line="360" w:lineRule="auto"/>
        <w:rPr>
          <w:rFonts w:hint="eastAsia" w:ascii="方正仿宋_GBK" w:hAnsi="方正仿宋_GBK" w:eastAsia="方正仿宋_GBK" w:cs="方正仿宋_GBK"/>
          <w:sz w:val="32"/>
          <w:szCs w:val="32"/>
          <w:highlight w:val="none"/>
        </w:rPr>
      </w:pPr>
    </w:p>
    <w:p w14:paraId="72D0B07A">
      <w:pPr>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 xml:space="preserve">              </w:t>
      </w:r>
      <w:r>
        <w:rPr>
          <w:rFonts w:hint="eastAsia" w:ascii="方正仿宋_GBK" w:hAnsi="方正仿宋_GBK" w:eastAsia="方正仿宋_GBK" w:cs="方正仿宋_GBK"/>
          <w:sz w:val="32"/>
          <w:szCs w:val="32"/>
          <w:highlight w:val="none"/>
          <w:lang w:val="en-US" w:eastAsia="zh-CN"/>
        </w:rPr>
        <w:t xml:space="preserve">                  </w:t>
      </w:r>
      <w:r>
        <w:rPr>
          <w:rFonts w:hint="eastAsia" w:ascii="方正仿宋_GBK" w:hAnsi="方正仿宋_GBK" w:eastAsia="方正仿宋_GBK" w:cs="方正仿宋_GBK"/>
          <w:sz w:val="32"/>
          <w:szCs w:val="32"/>
          <w:highlight w:val="none"/>
        </w:rPr>
        <w:t>202</w:t>
      </w:r>
      <w:r>
        <w:rPr>
          <w:rFonts w:hint="eastAsia" w:ascii="方正仿宋_GBK" w:hAnsi="方正仿宋_GBK" w:eastAsia="方正仿宋_GBK" w:cs="方正仿宋_GBK"/>
          <w:sz w:val="32"/>
          <w:szCs w:val="32"/>
          <w:highlight w:val="none"/>
          <w:lang w:val="en-US" w:eastAsia="zh-CN"/>
        </w:rPr>
        <w:t>6</w:t>
      </w:r>
      <w:r>
        <w:rPr>
          <w:rFonts w:hint="eastAsia" w:ascii="方正仿宋_GBK" w:hAnsi="方正仿宋_GBK" w:eastAsia="方正仿宋_GBK" w:cs="方正仿宋_GBK"/>
          <w:sz w:val="32"/>
          <w:szCs w:val="32"/>
          <w:highlight w:val="none"/>
        </w:rPr>
        <w:t>年</w:t>
      </w:r>
      <w:r>
        <w:rPr>
          <w:rFonts w:hint="eastAsia" w:ascii="方正仿宋_GBK" w:hAnsi="方正仿宋_GBK" w:eastAsia="方正仿宋_GBK" w:cs="方正仿宋_GBK"/>
          <w:sz w:val="32"/>
          <w:szCs w:val="32"/>
          <w:highlight w:val="none"/>
          <w:lang w:val="en-US" w:eastAsia="zh-CN"/>
        </w:rPr>
        <w:t xml:space="preserve">  </w:t>
      </w:r>
      <w:r>
        <w:rPr>
          <w:rFonts w:hint="eastAsia" w:ascii="方正仿宋_GBK" w:hAnsi="方正仿宋_GBK" w:eastAsia="方正仿宋_GBK" w:cs="方正仿宋_GBK"/>
          <w:sz w:val="32"/>
          <w:szCs w:val="32"/>
          <w:highlight w:val="none"/>
        </w:rPr>
        <w:t>月</w:t>
      </w:r>
      <w:r>
        <w:rPr>
          <w:rFonts w:hint="eastAsia" w:ascii="方正仿宋_GBK" w:hAnsi="方正仿宋_GBK" w:eastAsia="方正仿宋_GBK" w:cs="方正仿宋_GBK"/>
          <w:sz w:val="32"/>
          <w:szCs w:val="32"/>
          <w:highlight w:val="none"/>
          <w:lang w:val="en-US" w:eastAsia="zh-CN"/>
        </w:rPr>
        <w:t xml:space="preserve">  </w:t>
      </w:r>
      <w:r>
        <w:rPr>
          <w:rFonts w:hint="eastAsia" w:ascii="方正仿宋_GBK" w:hAnsi="方正仿宋_GBK" w:eastAsia="方正仿宋_GBK" w:cs="方正仿宋_GBK"/>
          <w:sz w:val="32"/>
          <w:szCs w:val="32"/>
          <w:highlight w:val="none"/>
        </w:rPr>
        <w:t xml:space="preserve">日 </w:t>
      </w:r>
    </w:p>
    <w:p w14:paraId="75D9AA1C">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br w:type="page"/>
      </w:r>
    </w:p>
    <w:p w14:paraId="22DFB93B">
      <w:pPr>
        <w:pStyle w:val="44"/>
        <w:rPr>
          <w:rFonts w:hint="default" w:ascii="Times New Roman" w:hAnsi="Times New Roman" w:eastAsia="宋体" w:cs="Times New Roman"/>
          <w:color w:val="auto"/>
          <w:highlight w:val="none"/>
        </w:rPr>
      </w:pPr>
      <w:bookmarkStart w:id="32" w:name="_Toc14733"/>
      <w:bookmarkStart w:id="33" w:name="_Toc55310058"/>
      <w:bookmarkStart w:id="34" w:name="_Toc24995"/>
      <w:bookmarkStart w:id="35" w:name="_Toc32008"/>
      <w:bookmarkStart w:id="36" w:name="_Toc15232"/>
      <w:bookmarkStart w:id="37" w:name="_Toc7192"/>
      <w:bookmarkStart w:id="38" w:name="_Toc26358"/>
      <w:bookmarkStart w:id="39" w:name="_Toc8197"/>
      <w:r>
        <w:rPr>
          <w:rFonts w:hint="default" w:ascii="Times New Roman" w:hAnsi="Times New Roman" w:eastAsia="宋体" w:cs="Times New Roman"/>
          <w:color w:val="auto"/>
          <w:highlight w:val="none"/>
        </w:rPr>
        <w:t xml:space="preserve">第二章  </w:t>
      </w:r>
      <w:bookmarkEnd w:id="31"/>
      <w:bookmarkEnd w:id="32"/>
      <w:bookmarkEnd w:id="33"/>
      <w:bookmarkEnd w:id="34"/>
      <w:bookmarkEnd w:id="35"/>
      <w:bookmarkEnd w:id="36"/>
      <w:bookmarkEnd w:id="37"/>
      <w:bookmarkEnd w:id="38"/>
      <w:r>
        <w:rPr>
          <w:rFonts w:hint="default" w:ascii="Times New Roman" w:hAnsi="Times New Roman" w:eastAsia="宋体" w:cs="Times New Roman"/>
          <w:color w:val="auto"/>
          <w:highlight w:val="none"/>
        </w:rPr>
        <w:t>供应商须知及前附表</w:t>
      </w:r>
      <w:bookmarkEnd w:id="39"/>
    </w:p>
    <w:p w14:paraId="1C85FD5E">
      <w:pPr>
        <w:adjustRightInd w:val="0"/>
        <w:snapToGrid w:val="0"/>
        <w:spacing w:line="560" w:lineRule="exact"/>
        <w:ind w:firstLine="482" w:firstLineChars="200"/>
        <w:jc w:val="center"/>
        <w:rPr>
          <w:rFonts w:asciiTheme="minorEastAsia" w:hAnsiTheme="minorEastAsia" w:eastAsiaTheme="minorEastAsia" w:cstheme="minorEastAsia"/>
          <w:b/>
          <w:bCs/>
          <w:color w:val="000000"/>
          <w:sz w:val="24"/>
          <w:szCs w:val="24"/>
          <w:highlight w:val="none"/>
        </w:rPr>
      </w:pPr>
      <w:bookmarkStart w:id="40" w:name="_Toc36460117"/>
      <w:r>
        <w:rPr>
          <w:rFonts w:hint="eastAsia" w:asciiTheme="minorEastAsia" w:hAnsiTheme="minorEastAsia" w:eastAsiaTheme="minorEastAsia" w:cstheme="minorEastAsia"/>
          <w:b/>
          <w:bCs/>
          <w:color w:val="000000"/>
          <w:sz w:val="24"/>
          <w:szCs w:val="24"/>
          <w:highlight w:val="none"/>
        </w:rPr>
        <w:t>供应商须知前附表</w:t>
      </w:r>
      <w:bookmarkEnd w:id="40"/>
    </w:p>
    <w:p w14:paraId="5820EB90">
      <w:pPr>
        <w:outlineLvl w:val="9"/>
        <w:rPr>
          <w:highlight w:val="none"/>
        </w:rPr>
      </w:pPr>
    </w:p>
    <w:tbl>
      <w:tblPr>
        <w:tblStyle w:val="48"/>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62E6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E7645CD">
            <w:pPr>
              <w:pStyle w:val="237"/>
              <w:jc w:val="center"/>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4602B5B1">
            <w:pPr>
              <w:pStyle w:val="237"/>
              <w:jc w:val="center"/>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26CDBF26">
            <w:pPr>
              <w:pStyle w:val="237"/>
              <w:jc w:val="center"/>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编列内容</w:t>
            </w:r>
          </w:p>
        </w:tc>
      </w:tr>
      <w:tr w14:paraId="4165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4B85356">
            <w:pPr>
              <w:pStyle w:val="237"/>
              <w:jc w:val="center"/>
              <w:rPr>
                <w:rFonts w:asciiTheme="majorEastAsia" w:hAnsiTheme="majorEastAsia" w:eastAsiaTheme="majorEastAsia"/>
                <w:sz w:val="21"/>
                <w:szCs w:val="21"/>
                <w:highlight w:val="none"/>
              </w:rPr>
            </w:pPr>
            <w:r>
              <w:rPr>
                <w:rFonts w:asciiTheme="majorEastAsia" w:hAnsiTheme="majorEastAsia" w:eastAsiaTheme="majorEastAsia"/>
                <w:sz w:val="21"/>
                <w:szCs w:val="21"/>
                <w:highlight w:val="none"/>
              </w:rPr>
              <w:t>2.1</w:t>
            </w:r>
          </w:p>
        </w:tc>
        <w:tc>
          <w:tcPr>
            <w:tcW w:w="1846" w:type="dxa"/>
            <w:tcBorders>
              <w:top w:val="single" w:color="auto" w:sz="4" w:space="0"/>
              <w:left w:val="single" w:color="auto" w:sz="4" w:space="0"/>
              <w:bottom w:val="single" w:color="auto" w:sz="4" w:space="0"/>
              <w:right w:val="single" w:color="auto" w:sz="4" w:space="0"/>
            </w:tcBorders>
            <w:vAlign w:val="center"/>
          </w:tcPr>
          <w:p w14:paraId="6DFE620E">
            <w:pPr>
              <w:pStyle w:val="237"/>
              <w:rPr>
                <w:rFonts w:cs="Arial" w:asciiTheme="majorEastAsia" w:hAnsiTheme="majorEastAsia" w:eastAsiaTheme="majorEastAsia"/>
                <w:sz w:val="21"/>
                <w:szCs w:val="21"/>
                <w:highlight w:val="none"/>
              </w:rPr>
            </w:pPr>
            <w:r>
              <w:rPr>
                <w:rFonts w:hint="eastAsia" w:cs="Arial" w:asciiTheme="majorEastAsia" w:hAnsiTheme="majorEastAsia" w:eastAsiaTheme="majorEastAsia"/>
                <w:sz w:val="21"/>
                <w:szCs w:val="21"/>
                <w:highlight w:val="none"/>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26DE298D">
            <w:pPr>
              <w:pStyle w:val="237"/>
              <w:rPr>
                <w:rFonts w:cs="Arial" w:asciiTheme="majorEastAsia" w:hAnsiTheme="majorEastAsia" w:eastAsiaTheme="majorEastAsia"/>
                <w:sz w:val="21"/>
                <w:szCs w:val="21"/>
                <w:highlight w:val="none"/>
              </w:rPr>
            </w:pPr>
            <w:r>
              <w:rPr>
                <w:rFonts w:hint="eastAsia" w:cs="Arial" w:asciiTheme="majorEastAsia" w:hAnsiTheme="majorEastAsia" w:eastAsiaTheme="majorEastAsia"/>
                <w:sz w:val="21"/>
                <w:szCs w:val="21"/>
                <w:highlight w:val="none"/>
              </w:rPr>
              <w:t>详见第一章采购公告</w:t>
            </w:r>
          </w:p>
        </w:tc>
      </w:tr>
      <w:tr w14:paraId="5573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C61BE3A">
            <w:pPr>
              <w:pStyle w:val="237"/>
              <w:jc w:val="center"/>
              <w:rPr>
                <w:rFonts w:cs="Times New Roman" w:asciiTheme="majorEastAsia" w:hAnsiTheme="majorEastAsia" w:eastAsiaTheme="majorEastAsia"/>
                <w:sz w:val="21"/>
                <w:szCs w:val="21"/>
                <w:highlight w:val="none"/>
              </w:rPr>
            </w:pPr>
            <w:r>
              <w:rPr>
                <w:rFonts w:asciiTheme="majorEastAsia" w:hAnsiTheme="majorEastAsia" w:eastAsiaTheme="majorEastAsia"/>
                <w:sz w:val="21"/>
                <w:szCs w:val="21"/>
                <w:highlight w:val="none"/>
              </w:rPr>
              <w:t>4.1</w:t>
            </w:r>
          </w:p>
        </w:tc>
        <w:tc>
          <w:tcPr>
            <w:tcW w:w="1846" w:type="dxa"/>
            <w:tcBorders>
              <w:top w:val="single" w:color="auto" w:sz="4" w:space="0"/>
              <w:left w:val="single" w:color="auto" w:sz="4" w:space="0"/>
              <w:bottom w:val="single" w:color="auto" w:sz="4" w:space="0"/>
              <w:right w:val="single" w:color="auto" w:sz="4" w:space="0"/>
            </w:tcBorders>
            <w:vAlign w:val="center"/>
          </w:tcPr>
          <w:p w14:paraId="0DEAAB99">
            <w:pPr>
              <w:pStyle w:val="237"/>
              <w:rPr>
                <w:rFonts w:cs="宋体" w:asciiTheme="majorEastAsia" w:hAnsiTheme="majorEastAsia" w:eastAsiaTheme="majorEastAsia"/>
                <w:color w:val="000000"/>
                <w:sz w:val="21"/>
                <w:szCs w:val="21"/>
                <w:highlight w:val="none"/>
              </w:rPr>
            </w:pPr>
            <w:r>
              <w:rPr>
                <w:rFonts w:hint="eastAsia" w:cs="宋体" w:asciiTheme="majorEastAsia" w:hAnsiTheme="majorEastAsia" w:eastAsiaTheme="majorEastAsia"/>
                <w:color w:val="000000"/>
                <w:sz w:val="21"/>
                <w:szCs w:val="21"/>
                <w:highlight w:val="none"/>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6C3EDB20">
            <w:pPr>
              <w:pStyle w:val="237"/>
              <w:jc w:val="both"/>
              <w:rPr>
                <w:rFonts w:eastAsia="宋体" w:cs="宋体"/>
                <w:color w:val="000000"/>
                <w:highlight w:val="none"/>
              </w:rPr>
            </w:pPr>
            <w:r>
              <w:rPr>
                <w:rFonts w:hint="eastAsia"/>
                <w:highlight w:val="none"/>
                <w:lang w:eastAsia="zh-CN"/>
              </w:rPr>
              <w:t>☑</w:t>
            </w:r>
            <w:r>
              <w:rPr>
                <w:rFonts w:hint="eastAsia" w:cs="宋体"/>
                <w:color w:val="000000"/>
                <w:highlight w:val="none"/>
              </w:rPr>
              <w:t>不组织</w:t>
            </w:r>
          </w:p>
          <w:p w14:paraId="65C7EAF4">
            <w:pPr>
              <w:pStyle w:val="237"/>
              <w:jc w:val="both"/>
              <w:rPr>
                <w:rFonts w:cs="宋体"/>
                <w:color w:val="000000"/>
                <w:highlight w:val="none"/>
              </w:rPr>
            </w:pPr>
            <w:r>
              <w:rPr>
                <w:rFonts w:hint="eastAsia"/>
                <w:highlight w:val="none"/>
              </w:rPr>
              <w:t>□</w:t>
            </w:r>
            <w:r>
              <w:rPr>
                <w:rFonts w:hint="eastAsia" w:cs="宋体"/>
                <w:color w:val="000000"/>
                <w:highlight w:val="none"/>
              </w:rPr>
              <w:t xml:space="preserve">组织，踏勘时间：  </w:t>
            </w:r>
            <w:r>
              <w:rPr>
                <w:rFonts w:hint="eastAsia" w:cs="宋体"/>
                <w:color w:val="000000"/>
                <w:highlight w:val="none"/>
                <w:u w:val="single"/>
              </w:rPr>
              <w:t>年  月  日</w:t>
            </w:r>
          </w:p>
          <w:p w14:paraId="4C644F7C">
            <w:pPr>
              <w:pStyle w:val="237"/>
              <w:rPr>
                <w:rFonts w:cs="宋体" w:asciiTheme="majorEastAsia" w:hAnsiTheme="majorEastAsia" w:eastAsiaTheme="majorEastAsia"/>
                <w:color w:val="000000"/>
                <w:sz w:val="21"/>
                <w:szCs w:val="21"/>
                <w:highlight w:val="none"/>
              </w:rPr>
            </w:pPr>
            <w:r>
              <w:rPr>
                <w:rFonts w:hint="eastAsia" w:cs="宋体"/>
                <w:color w:val="000000"/>
                <w:highlight w:val="none"/>
              </w:rPr>
              <w:t>踏勘集中地点：</w:t>
            </w:r>
          </w:p>
        </w:tc>
      </w:tr>
      <w:tr w14:paraId="7601B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2CC6A6E">
            <w:pPr>
              <w:pStyle w:val="237"/>
              <w:jc w:val="center"/>
              <w:rPr>
                <w:rFonts w:cs="Times New Roman" w:asciiTheme="majorEastAsia" w:hAnsiTheme="majorEastAsia" w:eastAsiaTheme="majorEastAsia"/>
                <w:sz w:val="21"/>
                <w:szCs w:val="21"/>
                <w:highlight w:val="none"/>
              </w:rPr>
            </w:pPr>
            <w:r>
              <w:rPr>
                <w:rFonts w:asciiTheme="majorEastAsia" w:hAnsiTheme="majorEastAsia" w:eastAsiaTheme="majorEastAsia"/>
                <w:sz w:val="21"/>
                <w:szCs w:val="21"/>
                <w:highlight w:val="none"/>
              </w:rPr>
              <w:t>6.1</w:t>
            </w:r>
          </w:p>
        </w:tc>
        <w:tc>
          <w:tcPr>
            <w:tcW w:w="1846" w:type="dxa"/>
            <w:tcBorders>
              <w:top w:val="single" w:color="auto" w:sz="4" w:space="0"/>
              <w:left w:val="single" w:color="auto" w:sz="4" w:space="0"/>
              <w:bottom w:val="single" w:color="auto" w:sz="4" w:space="0"/>
              <w:right w:val="single" w:color="auto" w:sz="4" w:space="0"/>
            </w:tcBorders>
            <w:vAlign w:val="center"/>
          </w:tcPr>
          <w:p w14:paraId="5E683891">
            <w:pPr>
              <w:pStyle w:val="237"/>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32ECD97C">
            <w:pPr>
              <w:pStyle w:val="237"/>
              <w:rPr>
                <w:rFonts w:asciiTheme="majorEastAsia" w:hAnsiTheme="majorEastAsia" w:eastAsiaTheme="majorEastAsia"/>
                <w:sz w:val="21"/>
                <w:szCs w:val="21"/>
                <w:highlight w:val="none"/>
              </w:rPr>
            </w:pPr>
            <w:r>
              <w:rPr>
                <w:rFonts w:hint="eastAsia" w:cs="Arial" w:asciiTheme="majorEastAsia" w:hAnsiTheme="majorEastAsia" w:eastAsiaTheme="majorEastAsia"/>
                <w:sz w:val="21"/>
                <w:szCs w:val="21"/>
                <w:highlight w:val="none"/>
              </w:rPr>
              <w:t>供应商需在</w:t>
            </w:r>
            <w:r>
              <w:rPr>
                <w:rFonts w:hint="eastAsia" w:cs="宋体" w:asciiTheme="majorEastAsia" w:hAnsiTheme="majorEastAsia" w:eastAsiaTheme="majorEastAsia"/>
                <w:color w:val="000000"/>
                <w:sz w:val="21"/>
                <w:szCs w:val="21"/>
                <w:highlight w:val="none"/>
                <w:u w:val="single"/>
              </w:rPr>
              <w:t>202</w:t>
            </w:r>
            <w:r>
              <w:rPr>
                <w:rFonts w:hint="eastAsia" w:cs="宋体" w:asciiTheme="majorEastAsia" w:hAnsiTheme="majorEastAsia" w:eastAsiaTheme="majorEastAsia"/>
                <w:color w:val="000000"/>
                <w:sz w:val="21"/>
                <w:szCs w:val="21"/>
                <w:highlight w:val="none"/>
                <w:u w:val="single"/>
                <w:lang w:val="en-US" w:eastAsia="zh-CN"/>
              </w:rPr>
              <w:t>6</w:t>
            </w:r>
            <w:r>
              <w:rPr>
                <w:rFonts w:hint="eastAsia" w:cs="Arial" w:asciiTheme="majorEastAsia" w:hAnsiTheme="majorEastAsia" w:eastAsiaTheme="majorEastAsia"/>
                <w:sz w:val="21"/>
                <w:szCs w:val="21"/>
                <w:highlight w:val="none"/>
              </w:rPr>
              <w:t>年</w:t>
            </w:r>
            <w:r>
              <w:rPr>
                <w:rFonts w:hint="eastAsia" w:cs="宋体" w:asciiTheme="majorEastAsia" w:hAnsiTheme="majorEastAsia" w:eastAsiaTheme="majorEastAsia"/>
                <w:color w:val="000000"/>
                <w:sz w:val="21"/>
                <w:szCs w:val="21"/>
                <w:highlight w:val="none"/>
                <w:u w:val="single"/>
                <w:lang w:val="en-US" w:eastAsia="zh-CN"/>
              </w:rPr>
              <w:t>10</w:t>
            </w:r>
            <w:r>
              <w:rPr>
                <w:rFonts w:hint="eastAsia" w:cs="Arial" w:asciiTheme="majorEastAsia" w:hAnsiTheme="majorEastAsia" w:eastAsiaTheme="majorEastAsia"/>
                <w:sz w:val="21"/>
                <w:szCs w:val="21"/>
                <w:highlight w:val="none"/>
              </w:rPr>
              <w:t>月</w:t>
            </w:r>
            <w:r>
              <w:rPr>
                <w:rFonts w:hint="eastAsia" w:cs="宋体" w:asciiTheme="majorEastAsia" w:hAnsiTheme="majorEastAsia" w:eastAsiaTheme="majorEastAsia"/>
                <w:color w:val="000000"/>
                <w:sz w:val="21"/>
                <w:szCs w:val="21"/>
                <w:highlight w:val="none"/>
                <w:u w:val="single"/>
                <w:lang w:val="en-US" w:eastAsia="zh-CN"/>
              </w:rPr>
              <w:t>20</w:t>
            </w:r>
            <w:r>
              <w:rPr>
                <w:rFonts w:hint="eastAsia" w:cs="Arial" w:asciiTheme="majorEastAsia" w:hAnsiTheme="majorEastAsia" w:eastAsiaTheme="majorEastAsia"/>
                <w:sz w:val="21"/>
                <w:szCs w:val="21"/>
                <w:highlight w:val="none"/>
              </w:rPr>
              <w:t>日前发出澄清问题，采购人将在收到澄清后</w:t>
            </w:r>
            <w:r>
              <w:rPr>
                <w:rFonts w:cs="Arial" w:asciiTheme="majorEastAsia" w:hAnsiTheme="majorEastAsia" w:eastAsiaTheme="majorEastAsia"/>
                <w:sz w:val="21"/>
                <w:szCs w:val="21"/>
                <w:highlight w:val="none"/>
              </w:rPr>
              <w:t>24</w:t>
            </w:r>
            <w:r>
              <w:rPr>
                <w:rFonts w:hint="eastAsia" w:cs="Arial" w:asciiTheme="majorEastAsia" w:hAnsiTheme="majorEastAsia" w:eastAsiaTheme="majorEastAsia"/>
                <w:sz w:val="21"/>
                <w:szCs w:val="21"/>
                <w:highlight w:val="none"/>
              </w:rPr>
              <w:t>小时内回复。</w:t>
            </w:r>
          </w:p>
        </w:tc>
      </w:tr>
      <w:tr w14:paraId="0752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748BEC6">
            <w:pPr>
              <w:pStyle w:val="237"/>
              <w:jc w:val="center"/>
              <w:rPr>
                <w:rFonts w:asciiTheme="majorEastAsia" w:hAnsiTheme="majorEastAsia" w:eastAsiaTheme="majorEastAsia"/>
                <w:sz w:val="21"/>
                <w:szCs w:val="21"/>
                <w:highlight w:val="none"/>
              </w:rPr>
            </w:pPr>
            <w:r>
              <w:rPr>
                <w:rFonts w:asciiTheme="majorEastAsia" w:hAnsiTheme="majorEastAsia" w:eastAsiaTheme="majorEastAsia"/>
                <w:sz w:val="21"/>
                <w:szCs w:val="21"/>
                <w:highlight w:val="none"/>
              </w:rPr>
              <w:t>9.6</w:t>
            </w:r>
          </w:p>
        </w:tc>
        <w:tc>
          <w:tcPr>
            <w:tcW w:w="1846" w:type="dxa"/>
            <w:tcBorders>
              <w:top w:val="single" w:color="auto" w:sz="4" w:space="0"/>
              <w:left w:val="single" w:color="auto" w:sz="4" w:space="0"/>
              <w:bottom w:val="single" w:color="auto" w:sz="4" w:space="0"/>
              <w:right w:val="single" w:color="auto" w:sz="4" w:space="0"/>
            </w:tcBorders>
            <w:vAlign w:val="center"/>
          </w:tcPr>
          <w:p w14:paraId="03AD6890">
            <w:pPr>
              <w:pStyle w:val="237"/>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64E4ADE5">
            <w:pPr>
              <w:pStyle w:val="237"/>
              <w:jc w:val="both"/>
              <w:rPr>
                <w:rFonts w:eastAsia="宋体"/>
                <w:highlight w:val="none"/>
              </w:rPr>
            </w:pPr>
            <w:r>
              <w:rPr>
                <w:rFonts w:hint="eastAsia" w:cs="宋体" w:asciiTheme="minorEastAsia" w:hAnsiTheme="minorEastAsia"/>
                <w:color w:val="000000"/>
                <w:highlight w:val="none"/>
                <w:lang w:eastAsia="zh-CN"/>
              </w:rPr>
              <w:t>□</w:t>
            </w:r>
            <w:r>
              <w:rPr>
                <w:rFonts w:hint="eastAsia"/>
                <w:highlight w:val="none"/>
              </w:rPr>
              <w:t>无</w:t>
            </w:r>
          </w:p>
          <w:p w14:paraId="00669B9D">
            <w:pPr>
              <w:pStyle w:val="237"/>
              <w:rPr>
                <w:rFonts w:asciiTheme="majorEastAsia" w:hAnsiTheme="majorEastAsia" w:eastAsiaTheme="majorEastAsia"/>
                <w:sz w:val="21"/>
                <w:szCs w:val="21"/>
                <w:highlight w:val="none"/>
              </w:rPr>
            </w:pPr>
            <w:r>
              <w:rPr>
                <w:rFonts w:hint="eastAsia" w:cs="宋体" w:asciiTheme="minorEastAsia" w:hAnsiTheme="minorEastAsia"/>
                <w:color w:val="000000"/>
                <w:highlight w:val="none"/>
                <w:lang w:eastAsia="zh-CN"/>
              </w:rPr>
              <w:t>☑</w:t>
            </w:r>
            <w:r>
              <w:rPr>
                <w:rFonts w:hint="eastAsia"/>
                <w:highlight w:val="none"/>
              </w:rPr>
              <w:t>有，最高限价：</w:t>
            </w:r>
            <w:r>
              <w:rPr>
                <w:rFonts w:hint="eastAsia"/>
                <w:highlight w:val="none"/>
                <w:lang w:val="en-US" w:eastAsia="zh-CN"/>
              </w:rPr>
              <w:t>15</w:t>
            </w:r>
            <w:r>
              <w:rPr>
                <w:rFonts w:hint="eastAsia"/>
                <w:highlight w:val="none"/>
                <w:u w:val="single"/>
              </w:rPr>
              <w:t>万</w:t>
            </w:r>
            <w:r>
              <w:rPr>
                <w:highlight w:val="none"/>
                <w:u w:val="single"/>
              </w:rPr>
              <w:t>元</w:t>
            </w:r>
          </w:p>
        </w:tc>
      </w:tr>
      <w:tr w14:paraId="6D2E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9F63CF1">
            <w:pPr>
              <w:pStyle w:val="237"/>
              <w:jc w:val="center"/>
              <w:rPr>
                <w:rFonts w:asciiTheme="majorEastAsia" w:hAnsiTheme="majorEastAsia" w:eastAsiaTheme="majorEastAsia"/>
                <w:sz w:val="21"/>
                <w:szCs w:val="21"/>
                <w:highlight w:val="none"/>
              </w:rPr>
            </w:pPr>
            <w:r>
              <w:rPr>
                <w:rFonts w:asciiTheme="majorEastAsia" w:hAnsiTheme="majorEastAsia" w:eastAsiaTheme="majorEastAsia"/>
                <w:sz w:val="21"/>
                <w:szCs w:val="21"/>
                <w:highlight w:val="none"/>
              </w:rPr>
              <w:t>10</w:t>
            </w:r>
          </w:p>
        </w:tc>
        <w:tc>
          <w:tcPr>
            <w:tcW w:w="1846" w:type="dxa"/>
            <w:tcBorders>
              <w:top w:val="single" w:color="auto" w:sz="4" w:space="0"/>
              <w:left w:val="single" w:color="auto" w:sz="4" w:space="0"/>
              <w:bottom w:val="single" w:color="auto" w:sz="4" w:space="0"/>
              <w:right w:val="single" w:color="auto" w:sz="4" w:space="0"/>
            </w:tcBorders>
            <w:vAlign w:val="center"/>
          </w:tcPr>
          <w:p w14:paraId="76012A9D">
            <w:pPr>
              <w:pStyle w:val="237"/>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7ECAED74">
            <w:pPr>
              <w:pStyle w:val="237"/>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人民币</w:t>
            </w:r>
          </w:p>
        </w:tc>
      </w:tr>
      <w:tr w14:paraId="45C6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50768A8">
            <w:pPr>
              <w:pStyle w:val="237"/>
              <w:jc w:val="center"/>
              <w:rPr>
                <w:rFonts w:asciiTheme="majorEastAsia" w:hAnsiTheme="majorEastAsia" w:eastAsiaTheme="majorEastAsia"/>
                <w:sz w:val="21"/>
                <w:szCs w:val="21"/>
                <w:highlight w:val="none"/>
              </w:rPr>
            </w:pPr>
            <w:r>
              <w:rPr>
                <w:rFonts w:asciiTheme="majorEastAsia" w:hAnsiTheme="majorEastAsia" w:eastAsiaTheme="majorEastAsia"/>
                <w:sz w:val="21"/>
                <w:szCs w:val="21"/>
                <w:highlight w:val="none"/>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625AD8FD">
            <w:pPr>
              <w:pStyle w:val="237"/>
              <w:rPr>
                <w:rFonts w:cs="Arial" w:asciiTheme="majorEastAsia" w:hAnsiTheme="majorEastAsia" w:eastAsiaTheme="majorEastAsia"/>
                <w:sz w:val="21"/>
                <w:szCs w:val="21"/>
                <w:highlight w:val="none"/>
              </w:rPr>
            </w:pPr>
            <w:r>
              <w:rPr>
                <w:rFonts w:hint="eastAsia" w:cs="Arial" w:asciiTheme="majorEastAsia" w:hAnsiTheme="majorEastAsia" w:eastAsiaTheme="majorEastAsia"/>
                <w:sz w:val="21"/>
                <w:szCs w:val="21"/>
                <w:highlight w:val="none"/>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1CB1B281">
            <w:pPr>
              <w:pStyle w:val="237"/>
              <w:rPr>
                <w:rFonts w:eastAsia="宋体"/>
                <w:highlight w:val="none"/>
              </w:rPr>
            </w:pPr>
            <w:r>
              <w:rPr>
                <w:rFonts w:hint="eastAsia"/>
                <w:highlight w:val="none"/>
                <w:lang w:eastAsia="zh-CN"/>
              </w:rPr>
              <w:t>☑</w:t>
            </w:r>
            <w:r>
              <w:rPr>
                <w:rFonts w:hint="eastAsia"/>
                <w:highlight w:val="none"/>
              </w:rPr>
              <w:t>无</w:t>
            </w:r>
          </w:p>
          <w:p w14:paraId="699C1016">
            <w:pPr>
              <w:pStyle w:val="237"/>
              <w:rPr>
                <w:highlight w:val="none"/>
              </w:rPr>
            </w:pPr>
            <w:r>
              <w:rPr>
                <w:rFonts w:hint="eastAsia"/>
                <w:highlight w:val="none"/>
                <w:lang w:eastAsia="zh-CN"/>
              </w:rPr>
              <w:t>□</w:t>
            </w:r>
            <w:r>
              <w:rPr>
                <w:rFonts w:hint="eastAsia"/>
                <w:highlight w:val="none"/>
              </w:rPr>
              <w:t>有</w:t>
            </w:r>
            <w:r>
              <w:rPr>
                <w:rFonts w:hint="eastAsia" w:cs="宋体"/>
                <w:color w:val="000000"/>
                <w:highlight w:val="none"/>
              </w:rPr>
              <w:t>，按照以下方式：</w:t>
            </w:r>
          </w:p>
          <w:p w14:paraId="26003F23">
            <w:pPr>
              <w:pStyle w:val="237"/>
              <w:rPr>
                <w:rFonts w:cs="宋体"/>
                <w:color w:val="000000"/>
                <w:highlight w:val="none"/>
                <w:u w:val="single"/>
              </w:rPr>
            </w:pPr>
            <w:r>
              <w:rPr>
                <w:rFonts w:hint="eastAsia" w:cs="宋体"/>
                <w:color w:val="000000"/>
                <w:highlight w:val="none"/>
              </w:rPr>
              <w:t>响应保证金的金额：</w:t>
            </w:r>
          </w:p>
          <w:p w14:paraId="29176D5C">
            <w:pPr>
              <w:pStyle w:val="237"/>
              <w:rPr>
                <w:rFonts w:cs="宋体"/>
                <w:color w:val="000000"/>
                <w:highlight w:val="none"/>
                <w:u w:val="single"/>
              </w:rPr>
            </w:pPr>
            <w:r>
              <w:rPr>
                <w:rFonts w:hint="eastAsia" w:cs="宋体"/>
                <w:color w:val="000000"/>
                <w:highlight w:val="none"/>
              </w:rPr>
              <w:t>响应保证金的形式：</w:t>
            </w:r>
          </w:p>
          <w:p w14:paraId="76E8ABDE">
            <w:pPr>
              <w:pStyle w:val="237"/>
              <w:rPr>
                <w:rFonts w:cs="宋体"/>
                <w:color w:val="000000"/>
                <w:highlight w:val="none"/>
              </w:rPr>
            </w:pPr>
            <w:r>
              <w:rPr>
                <w:rFonts w:hint="eastAsia" w:cs="宋体"/>
                <w:color w:val="000000"/>
                <w:highlight w:val="none"/>
              </w:rPr>
              <w:t>响应保证金的递交截止时间为：</w:t>
            </w:r>
            <w:r>
              <w:rPr>
                <w:rFonts w:cs="宋体"/>
                <w:color w:val="000000"/>
                <w:highlight w:val="none"/>
                <w:u w:val="single"/>
              </w:rPr>
              <w:t>____</w:t>
            </w:r>
            <w:r>
              <w:rPr>
                <w:rFonts w:hint="eastAsia" w:cs="宋体"/>
                <w:color w:val="000000"/>
                <w:highlight w:val="none"/>
              </w:rPr>
              <w:t>年</w:t>
            </w:r>
            <w:r>
              <w:rPr>
                <w:rFonts w:cs="宋体"/>
                <w:color w:val="000000"/>
                <w:highlight w:val="none"/>
                <w:u w:val="single"/>
              </w:rPr>
              <w:t>____</w:t>
            </w:r>
            <w:r>
              <w:rPr>
                <w:rFonts w:hint="eastAsia" w:cs="宋体"/>
                <w:color w:val="000000"/>
                <w:highlight w:val="none"/>
              </w:rPr>
              <w:t>月</w:t>
            </w:r>
            <w:r>
              <w:rPr>
                <w:rFonts w:cs="宋体"/>
                <w:color w:val="000000"/>
                <w:highlight w:val="none"/>
                <w:u w:val="single"/>
              </w:rPr>
              <w:t>____</w:t>
            </w:r>
            <w:r>
              <w:rPr>
                <w:rFonts w:hint="eastAsia" w:cs="宋体"/>
                <w:color w:val="000000"/>
                <w:highlight w:val="none"/>
              </w:rPr>
              <w:t>日时之前</w:t>
            </w:r>
          </w:p>
          <w:p w14:paraId="785F1F41">
            <w:pPr>
              <w:pStyle w:val="237"/>
              <w:rPr>
                <w:rFonts w:cs="宋体"/>
                <w:color w:val="000000"/>
                <w:highlight w:val="none"/>
              </w:rPr>
            </w:pPr>
            <w:r>
              <w:rPr>
                <w:rFonts w:hint="eastAsia" w:cs="宋体"/>
                <w:color w:val="000000"/>
                <w:highlight w:val="none"/>
              </w:rPr>
              <w:t>开户银行及账号如下：</w:t>
            </w:r>
          </w:p>
          <w:p w14:paraId="7949B691">
            <w:pPr>
              <w:pStyle w:val="237"/>
              <w:rPr>
                <w:rFonts w:cs="宋体"/>
                <w:color w:val="000000"/>
                <w:highlight w:val="none"/>
                <w:u w:val="single"/>
              </w:rPr>
            </w:pPr>
            <w:r>
              <w:rPr>
                <w:rFonts w:hint="eastAsia" w:cs="宋体"/>
                <w:color w:val="000000"/>
                <w:highlight w:val="none"/>
              </w:rPr>
              <w:t>账户名称：</w:t>
            </w:r>
          </w:p>
          <w:p w14:paraId="52AF2D4A">
            <w:pPr>
              <w:pStyle w:val="237"/>
              <w:rPr>
                <w:rFonts w:cs="宋体"/>
                <w:color w:val="000000"/>
                <w:highlight w:val="none"/>
                <w:u w:val="single"/>
              </w:rPr>
            </w:pPr>
            <w:r>
              <w:rPr>
                <w:rFonts w:hint="eastAsia" w:cs="宋体"/>
                <w:color w:val="000000"/>
                <w:highlight w:val="none"/>
              </w:rPr>
              <w:t>开户银行：</w:t>
            </w:r>
          </w:p>
          <w:p w14:paraId="754528C9">
            <w:pPr>
              <w:pStyle w:val="237"/>
              <w:rPr>
                <w:rFonts w:cs="Times New Roman" w:asciiTheme="majorEastAsia" w:hAnsiTheme="majorEastAsia" w:eastAsiaTheme="majorEastAsia"/>
                <w:sz w:val="21"/>
                <w:szCs w:val="21"/>
                <w:highlight w:val="none"/>
              </w:rPr>
            </w:pPr>
            <w:r>
              <w:rPr>
                <w:rFonts w:hint="eastAsia" w:cs="宋体"/>
                <w:color w:val="000000"/>
                <w:highlight w:val="none"/>
              </w:rPr>
              <w:t>账号：</w:t>
            </w:r>
          </w:p>
        </w:tc>
      </w:tr>
      <w:tr w14:paraId="4A3E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07E06C9">
            <w:pPr>
              <w:pStyle w:val="237"/>
              <w:jc w:val="center"/>
              <w:rPr>
                <w:rFonts w:asciiTheme="majorEastAsia" w:hAnsiTheme="majorEastAsia" w:eastAsiaTheme="majorEastAsia"/>
                <w:sz w:val="21"/>
                <w:szCs w:val="21"/>
                <w:highlight w:val="none"/>
              </w:rPr>
            </w:pPr>
            <w:r>
              <w:rPr>
                <w:rFonts w:asciiTheme="majorEastAsia" w:hAnsiTheme="majorEastAsia" w:eastAsiaTheme="majorEastAsia"/>
                <w:sz w:val="21"/>
                <w:szCs w:val="21"/>
                <w:highlight w:val="none"/>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28754B80">
            <w:pPr>
              <w:pStyle w:val="237"/>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10DCD11A">
            <w:pPr>
              <w:pStyle w:val="237"/>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自响应文件递交截止时间起</w:t>
            </w:r>
            <w:r>
              <w:rPr>
                <w:rFonts w:hint="eastAsia" w:asciiTheme="majorEastAsia" w:hAnsiTheme="majorEastAsia" w:eastAsiaTheme="majorEastAsia"/>
                <w:sz w:val="21"/>
                <w:szCs w:val="21"/>
                <w:highlight w:val="none"/>
                <w:u w:val="single"/>
                <w:lang w:val="en-US" w:eastAsia="zh-CN"/>
              </w:rPr>
              <w:t>90</w:t>
            </w:r>
            <w:r>
              <w:rPr>
                <w:rFonts w:hint="eastAsia" w:asciiTheme="majorEastAsia" w:hAnsiTheme="majorEastAsia" w:eastAsiaTheme="majorEastAsia"/>
                <w:sz w:val="21"/>
                <w:szCs w:val="21"/>
                <w:highlight w:val="none"/>
              </w:rPr>
              <w:t>个日历日</w:t>
            </w:r>
          </w:p>
        </w:tc>
      </w:tr>
      <w:tr w14:paraId="0037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4" w:hRule="atLeast"/>
        </w:trPr>
        <w:tc>
          <w:tcPr>
            <w:tcW w:w="734" w:type="dxa"/>
            <w:tcBorders>
              <w:top w:val="single" w:color="auto" w:sz="4" w:space="0"/>
              <w:left w:val="single" w:color="auto" w:sz="4" w:space="0"/>
              <w:bottom w:val="single" w:color="auto" w:sz="4" w:space="0"/>
              <w:right w:val="single" w:color="auto" w:sz="4" w:space="0"/>
            </w:tcBorders>
            <w:vAlign w:val="center"/>
          </w:tcPr>
          <w:p w14:paraId="08FF7F10">
            <w:pPr>
              <w:pStyle w:val="237"/>
              <w:jc w:val="center"/>
              <w:rPr>
                <w:rFonts w:asciiTheme="majorEastAsia" w:hAnsiTheme="majorEastAsia" w:eastAsiaTheme="majorEastAsia"/>
                <w:sz w:val="21"/>
                <w:szCs w:val="21"/>
                <w:highlight w:val="none"/>
              </w:rPr>
            </w:pPr>
            <w:r>
              <w:rPr>
                <w:rFonts w:asciiTheme="majorEastAsia" w:hAnsiTheme="majorEastAsia" w:eastAsiaTheme="majorEastAsia"/>
                <w:sz w:val="21"/>
                <w:szCs w:val="21"/>
                <w:highlight w:val="none"/>
              </w:rPr>
              <w:t>13</w:t>
            </w:r>
          </w:p>
        </w:tc>
        <w:tc>
          <w:tcPr>
            <w:tcW w:w="1846" w:type="dxa"/>
            <w:tcBorders>
              <w:top w:val="single" w:color="auto" w:sz="4" w:space="0"/>
              <w:left w:val="single" w:color="auto" w:sz="4" w:space="0"/>
              <w:bottom w:val="single" w:color="auto" w:sz="4" w:space="0"/>
              <w:right w:val="single" w:color="auto" w:sz="4" w:space="0"/>
            </w:tcBorders>
            <w:vAlign w:val="center"/>
          </w:tcPr>
          <w:p w14:paraId="76A50BCC">
            <w:pPr>
              <w:pStyle w:val="237"/>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7E1F3BF7">
            <w:pPr>
              <w:pStyle w:val="237"/>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响应文件递交截止时间：</w:t>
            </w:r>
            <w:r>
              <w:rPr>
                <w:rFonts w:hint="eastAsia" w:asciiTheme="majorEastAsia" w:hAnsiTheme="majorEastAsia" w:eastAsiaTheme="majorEastAsia"/>
                <w:sz w:val="21"/>
                <w:szCs w:val="21"/>
                <w:highlight w:val="none"/>
                <w:u w:val="single"/>
              </w:rPr>
              <w:t>202</w:t>
            </w:r>
            <w:r>
              <w:rPr>
                <w:rFonts w:hint="eastAsia" w:asciiTheme="majorEastAsia" w:hAnsiTheme="majorEastAsia" w:eastAsiaTheme="majorEastAsia"/>
                <w:sz w:val="21"/>
                <w:szCs w:val="21"/>
                <w:highlight w:val="none"/>
                <w:u w:val="single"/>
                <w:lang w:val="en-US" w:eastAsia="zh-CN"/>
              </w:rPr>
              <w:t>6</w:t>
            </w:r>
            <w:r>
              <w:rPr>
                <w:rFonts w:hint="eastAsia" w:asciiTheme="majorEastAsia" w:hAnsiTheme="majorEastAsia" w:eastAsiaTheme="majorEastAsia"/>
                <w:sz w:val="21"/>
                <w:szCs w:val="21"/>
                <w:highlight w:val="none"/>
              </w:rPr>
              <w:t>年</w:t>
            </w:r>
            <w:r>
              <w:rPr>
                <w:rFonts w:hint="eastAsia" w:asciiTheme="majorEastAsia" w:hAnsiTheme="majorEastAsia" w:eastAsiaTheme="majorEastAsia"/>
                <w:sz w:val="21"/>
                <w:szCs w:val="21"/>
                <w:highlight w:val="none"/>
                <w:u w:val="single"/>
                <w:lang w:val="en-US" w:eastAsia="zh-CN"/>
              </w:rPr>
              <w:t xml:space="preserve"> 10 </w:t>
            </w:r>
            <w:r>
              <w:rPr>
                <w:rFonts w:hint="eastAsia" w:asciiTheme="majorEastAsia" w:hAnsiTheme="majorEastAsia" w:eastAsiaTheme="majorEastAsia"/>
                <w:sz w:val="21"/>
                <w:szCs w:val="21"/>
                <w:highlight w:val="none"/>
              </w:rPr>
              <w:t>月</w:t>
            </w:r>
            <w:r>
              <w:rPr>
                <w:rFonts w:hint="eastAsia" w:asciiTheme="majorEastAsia" w:hAnsiTheme="majorEastAsia" w:eastAsiaTheme="majorEastAsia"/>
                <w:sz w:val="21"/>
                <w:szCs w:val="21"/>
                <w:highlight w:val="none"/>
                <w:u w:val="single"/>
              </w:rPr>
              <w:t xml:space="preserve"> </w:t>
            </w:r>
            <w:r>
              <w:rPr>
                <w:rFonts w:hint="eastAsia" w:asciiTheme="majorEastAsia" w:hAnsiTheme="majorEastAsia" w:eastAsiaTheme="majorEastAsia"/>
                <w:sz w:val="21"/>
                <w:szCs w:val="21"/>
                <w:highlight w:val="none"/>
                <w:u w:val="single"/>
                <w:lang w:val="en-US" w:eastAsia="zh-CN"/>
              </w:rPr>
              <w:t xml:space="preserve">21 </w:t>
            </w:r>
            <w:r>
              <w:rPr>
                <w:rFonts w:hint="eastAsia" w:asciiTheme="majorEastAsia" w:hAnsiTheme="majorEastAsia" w:eastAsiaTheme="majorEastAsia"/>
                <w:sz w:val="21"/>
                <w:szCs w:val="21"/>
                <w:highlight w:val="none"/>
              </w:rPr>
              <w:t>日</w:t>
            </w:r>
            <w:r>
              <w:rPr>
                <w:rFonts w:asciiTheme="majorEastAsia" w:hAnsiTheme="majorEastAsia" w:eastAsiaTheme="majorEastAsia"/>
                <w:sz w:val="21"/>
                <w:szCs w:val="21"/>
                <w:highlight w:val="none"/>
                <w:u w:val="single"/>
              </w:rPr>
              <w:t xml:space="preserve"> </w:t>
            </w:r>
            <w:r>
              <w:rPr>
                <w:rFonts w:hint="eastAsia" w:asciiTheme="majorEastAsia" w:hAnsiTheme="majorEastAsia" w:eastAsiaTheme="majorEastAsia"/>
                <w:sz w:val="21"/>
                <w:szCs w:val="21"/>
                <w:highlight w:val="none"/>
                <w:u w:val="single"/>
                <w:lang w:val="en-US" w:eastAsia="zh-CN"/>
              </w:rPr>
              <w:t xml:space="preserve">11 </w:t>
            </w:r>
            <w:r>
              <w:rPr>
                <w:rFonts w:hint="eastAsia" w:asciiTheme="majorEastAsia" w:hAnsiTheme="majorEastAsia" w:eastAsiaTheme="majorEastAsia"/>
                <w:sz w:val="21"/>
                <w:szCs w:val="21"/>
                <w:highlight w:val="none"/>
              </w:rPr>
              <w:t>时</w:t>
            </w:r>
            <w:r>
              <w:rPr>
                <w:rFonts w:hint="eastAsia" w:asciiTheme="majorEastAsia" w:hAnsiTheme="majorEastAsia" w:eastAsiaTheme="majorEastAsia"/>
                <w:sz w:val="21"/>
                <w:szCs w:val="21"/>
                <w:highlight w:val="none"/>
                <w:u w:val="single"/>
                <w:lang w:val="en-US" w:eastAsia="zh-CN"/>
              </w:rPr>
              <w:t xml:space="preserve"> 00 </w:t>
            </w:r>
            <w:r>
              <w:rPr>
                <w:rFonts w:hint="eastAsia" w:asciiTheme="majorEastAsia" w:hAnsiTheme="majorEastAsia" w:eastAsiaTheme="majorEastAsia"/>
                <w:sz w:val="21"/>
                <w:szCs w:val="21"/>
                <w:highlight w:val="none"/>
              </w:rPr>
              <w:t>分</w:t>
            </w:r>
          </w:p>
        </w:tc>
      </w:tr>
      <w:tr w14:paraId="487A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A4DE3CE">
            <w:pPr>
              <w:pStyle w:val="237"/>
              <w:jc w:val="center"/>
              <w:rPr>
                <w:rFonts w:asciiTheme="majorEastAsia" w:hAnsiTheme="majorEastAsia" w:eastAsiaTheme="majorEastAsia"/>
                <w:sz w:val="21"/>
                <w:szCs w:val="21"/>
                <w:highlight w:val="none"/>
              </w:rPr>
            </w:pPr>
            <w:r>
              <w:rPr>
                <w:rFonts w:asciiTheme="majorEastAsia" w:hAnsiTheme="majorEastAsia" w:eastAsiaTheme="majorEastAsia"/>
                <w:sz w:val="21"/>
                <w:szCs w:val="21"/>
                <w:highlight w:val="none"/>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65D878EF">
            <w:pPr>
              <w:pStyle w:val="237"/>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6695059E">
            <w:pPr>
              <w:pStyle w:val="237"/>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开启响应文件开始时间：</w:t>
            </w:r>
            <w:r>
              <w:rPr>
                <w:rFonts w:hint="eastAsia" w:asciiTheme="majorEastAsia" w:hAnsiTheme="majorEastAsia" w:eastAsiaTheme="majorEastAsia"/>
                <w:sz w:val="21"/>
                <w:szCs w:val="21"/>
                <w:highlight w:val="none"/>
                <w:u w:val="single"/>
              </w:rPr>
              <w:t>202</w:t>
            </w:r>
            <w:r>
              <w:rPr>
                <w:rFonts w:hint="eastAsia" w:asciiTheme="majorEastAsia" w:hAnsiTheme="majorEastAsia" w:eastAsiaTheme="majorEastAsia"/>
                <w:sz w:val="21"/>
                <w:szCs w:val="21"/>
                <w:highlight w:val="none"/>
                <w:u w:val="single"/>
                <w:lang w:val="en-US" w:eastAsia="zh-CN"/>
              </w:rPr>
              <w:t>6</w:t>
            </w:r>
            <w:r>
              <w:rPr>
                <w:rFonts w:hint="eastAsia" w:asciiTheme="majorEastAsia" w:hAnsiTheme="majorEastAsia" w:eastAsiaTheme="majorEastAsia"/>
                <w:sz w:val="21"/>
                <w:szCs w:val="21"/>
                <w:highlight w:val="none"/>
              </w:rPr>
              <w:t>年</w:t>
            </w:r>
            <w:r>
              <w:rPr>
                <w:rFonts w:hint="eastAsia" w:asciiTheme="majorEastAsia" w:hAnsiTheme="majorEastAsia" w:eastAsiaTheme="majorEastAsia"/>
                <w:sz w:val="21"/>
                <w:szCs w:val="21"/>
                <w:highlight w:val="none"/>
                <w:u w:val="single"/>
                <w:lang w:val="en-US" w:eastAsia="zh-CN"/>
              </w:rPr>
              <w:t xml:space="preserve"> 10 </w:t>
            </w:r>
            <w:r>
              <w:rPr>
                <w:rFonts w:hint="eastAsia" w:asciiTheme="majorEastAsia" w:hAnsiTheme="majorEastAsia" w:eastAsiaTheme="majorEastAsia"/>
                <w:sz w:val="21"/>
                <w:szCs w:val="21"/>
                <w:highlight w:val="none"/>
              </w:rPr>
              <w:t>月</w:t>
            </w:r>
            <w:r>
              <w:rPr>
                <w:rFonts w:hint="eastAsia" w:asciiTheme="majorEastAsia" w:hAnsiTheme="majorEastAsia" w:eastAsiaTheme="majorEastAsia"/>
                <w:sz w:val="21"/>
                <w:szCs w:val="21"/>
                <w:highlight w:val="none"/>
                <w:u w:val="single"/>
              </w:rPr>
              <w:t xml:space="preserve"> </w:t>
            </w:r>
            <w:r>
              <w:rPr>
                <w:rFonts w:hint="eastAsia" w:asciiTheme="majorEastAsia" w:hAnsiTheme="majorEastAsia" w:eastAsiaTheme="majorEastAsia"/>
                <w:sz w:val="21"/>
                <w:szCs w:val="21"/>
                <w:highlight w:val="none"/>
                <w:u w:val="single"/>
                <w:lang w:val="en-US" w:eastAsia="zh-CN"/>
              </w:rPr>
              <w:t xml:space="preserve">21 </w:t>
            </w:r>
            <w:r>
              <w:rPr>
                <w:rFonts w:hint="eastAsia" w:asciiTheme="majorEastAsia" w:hAnsiTheme="majorEastAsia" w:eastAsiaTheme="majorEastAsia"/>
                <w:sz w:val="21"/>
                <w:szCs w:val="21"/>
                <w:highlight w:val="none"/>
              </w:rPr>
              <w:t>日</w:t>
            </w:r>
            <w:r>
              <w:rPr>
                <w:rFonts w:asciiTheme="majorEastAsia" w:hAnsiTheme="majorEastAsia" w:eastAsiaTheme="majorEastAsia"/>
                <w:sz w:val="21"/>
                <w:szCs w:val="21"/>
                <w:highlight w:val="none"/>
                <w:u w:val="single"/>
              </w:rPr>
              <w:t xml:space="preserve"> </w:t>
            </w:r>
            <w:r>
              <w:rPr>
                <w:rFonts w:hint="eastAsia" w:asciiTheme="majorEastAsia" w:hAnsiTheme="majorEastAsia" w:eastAsiaTheme="majorEastAsia"/>
                <w:sz w:val="21"/>
                <w:szCs w:val="21"/>
                <w:highlight w:val="none"/>
                <w:u w:val="single"/>
                <w:lang w:val="en-US" w:eastAsia="zh-CN"/>
              </w:rPr>
              <w:t xml:space="preserve">11  </w:t>
            </w:r>
            <w:r>
              <w:rPr>
                <w:rFonts w:hint="eastAsia" w:asciiTheme="majorEastAsia" w:hAnsiTheme="majorEastAsia" w:eastAsiaTheme="majorEastAsia"/>
                <w:sz w:val="21"/>
                <w:szCs w:val="21"/>
                <w:highlight w:val="none"/>
              </w:rPr>
              <w:t>时</w:t>
            </w:r>
            <w:r>
              <w:rPr>
                <w:rFonts w:hint="eastAsia" w:asciiTheme="majorEastAsia" w:hAnsiTheme="majorEastAsia" w:eastAsiaTheme="majorEastAsia"/>
                <w:sz w:val="21"/>
                <w:szCs w:val="21"/>
                <w:highlight w:val="none"/>
                <w:u w:val="single"/>
                <w:lang w:val="en-US" w:eastAsia="zh-CN"/>
              </w:rPr>
              <w:t xml:space="preserve"> 00 </w:t>
            </w:r>
            <w:r>
              <w:rPr>
                <w:rFonts w:hint="eastAsia" w:asciiTheme="majorEastAsia" w:hAnsiTheme="majorEastAsia" w:eastAsiaTheme="majorEastAsia"/>
                <w:sz w:val="21"/>
                <w:szCs w:val="21"/>
                <w:highlight w:val="none"/>
              </w:rPr>
              <w:t>分</w:t>
            </w:r>
          </w:p>
        </w:tc>
      </w:tr>
      <w:tr w14:paraId="1B116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D20D29F">
            <w:pPr>
              <w:pStyle w:val="237"/>
              <w:jc w:val="center"/>
              <w:rPr>
                <w:rFonts w:asciiTheme="majorEastAsia" w:hAnsiTheme="majorEastAsia" w:eastAsiaTheme="majorEastAsia"/>
                <w:sz w:val="21"/>
                <w:szCs w:val="21"/>
                <w:highlight w:val="none"/>
              </w:rPr>
            </w:pPr>
            <w:r>
              <w:rPr>
                <w:rFonts w:asciiTheme="majorEastAsia" w:hAnsiTheme="majorEastAsia" w:eastAsiaTheme="majorEastAsia"/>
                <w:sz w:val="21"/>
                <w:szCs w:val="21"/>
                <w:highlight w:val="none"/>
              </w:rPr>
              <w:t>2</w:t>
            </w:r>
            <w:r>
              <w:rPr>
                <w:rFonts w:hint="eastAsia" w:asciiTheme="majorEastAsia" w:hAnsiTheme="majorEastAsia" w:eastAsiaTheme="majorEastAsia"/>
                <w:sz w:val="21"/>
                <w:szCs w:val="21"/>
                <w:highlight w:val="none"/>
                <w:lang w:val="en-US" w:eastAsia="zh-CN"/>
              </w:rPr>
              <w:t>0</w:t>
            </w:r>
            <w:r>
              <w:rPr>
                <w:rFonts w:asciiTheme="majorEastAsia" w:hAnsiTheme="majorEastAsia" w:eastAsiaTheme="majorEastAsia"/>
                <w:sz w:val="21"/>
                <w:szCs w:val="21"/>
                <w:highlight w:val="none"/>
              </w:rPr>
              <w:t>.3</w:t>
            </w:r>
          </w:p>
        </w:tc>
        <w:tc>
          <w:tcPr>
            <w:tcW w:w="1846" w:type="dxa"/>
            <w:tcBorders>
              <w:top w:val="single" w:color="auto" w:sz="4" w:space="0"/>
              <w:left w:val="single" w:color="auto" w:sz="4" w:space="0"/>
              <w:bottom w:val="single" w:color="auto" w:sz="4" w:space="0"/>
              <w:right w:val="single" w:color="auto" w:sz="4" w:space="0"/>
            </w:tcBorders>
            <w:vAlign w:val="center"/>
          </w:tcPr>
          <w:p w14:paraId="7C460F83">
            <w:pPr>
              <w:pStyle w:val="237"/>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28821FCD">
            <w:pPr>
              <w:pStyle w:val="237"/>
              <w:rPr>
                <w:rFonts w:eastAsia="宋体" w:cs="宋体"/>
                <w:color w:val="000000"/>
                <w:highlight w:val="none"/>
              </w:rPr>
            </w:pPr>
            <w:r>
              <w:rPr>
                <w:rFonts w:hint="eastAsia"/>
                <w:highlight w:val="none"/>
                <w:lang w:eastAsia="zh-CN"/>
              </w:rPr>
              <w:t>☑</w:t>
            </w:r>
            <w:r>
              <w:rPr>
                <w:rFonts w:hint="eastAsia" w:cs="宋体"/>
                <w:color w:val="000000"/>
                <w:highlight w:val="none"/>
              </w:rPr>
              <w:t>不提供</w:t>
            </w:r>
          </w:p>
          <w:p w14:paraId="3CDD7702">
            <w:pPr>
              <w:pStyle w:val="237"/>
              <w:rPr>
                <w:rFonts w:cs="宋体"/>
                <w:color w:val="000000"/>
                <w:highlight w:val="none"/>
              </w:rPr>
            </w:pPr>
            <w:r>
              <w:rPr>
                <w:rFonts w:hint="eastAsia" w:cs="宋体"/>
                <w:color w:val="000000"/>
                <w:highlight w:val="none"/>
              </w:rPr>
              <w:t>□提供，履约担保金额：</w:t>
            </w:r>
          </w:p>
          <w:p w14:paraId="01952AE4">
            <w:pPr>
              <w:pStyle w:val="237"/>
              <w:rPr>
                <w:rFonts w:asciiTheme="majorEastAsia" w:hAnsiTheme="majorEastAsia" w:eastAsiaTheme="majorEastAsia"/>
                <w:sz w:val="21"/>
                <w:szCs w:val="21"/>
                <w:highlight w:val="none"/>
              </w:rPr>
            </w:pPr>
            <w:r>
              <w:rPr>
                <w:rFonts w:hint="eastAsia" w:cs="宋体"/>
                <w:color w:val="000000"/>
                <w:highlight w:val="none"/>
              </w:rPr>
              <w:t>履约担保形式：</w:t>
            </w:r>
          </w:p>
        </w:tc>
      </w:tr>
      <w:tr w14:paraId="12CE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2719494">
            <w:pPr>
              <w:pStyle w:val="237"/>
              <w:jc w:val="center"/>
              <w:rPr>
                <w:rFonts w:hint="eastAsia" w:asciiTheme="majorEastAsia" w:hAnsiTheme="majorEastAsia" w:eastAsiaTheme="majorEastAsia"/>
                <w:sz w:val="21"/>
                <w:szCs w:val="21"/>
                <w:highlight w:val="none"/>
                <w:lang w:eastAsia="zh-CN"/>
              </w:rPr>
            </w:pPr>
            <w:r>
              <w:rPr>
                <w:rFonts w:asciiTheme="majorEastAsia" w:hAnsiTheme="majorEastAsia" w:eastAsiaTheme="majorEastAsia"/>
                <w:sz w:val="21"/>
                <w:szCs w:val="21"/>
                <w:highlight w:val="none"/>
              </w:rPr>
              <w:t>2</w:t>
            </w:r>
            <w:r>
              <w:rPr>
                <w:rFonts w:hint="eastAsia" w:asciiTheme="majorEastAsia" w:hAnsiTheme="majorEastAsia" w:eastAsiaTheme="majorEastAsia"/>
                <w:sz w:val="21"/>
                <w:szCs w:val="21"/>
                <w:highlight w:val="none"/>
                <w:lang w:val="en-US" w:eastAsia="zh-CN"/>
              </w:rPr>
              <w:t>1</w:t>
            </w:r>
          </w:p>
        </w:tc>
        <w:tc>
          <w:tcPr>
            <w:tcW w:w="1846" w:type="dxa"/>
            <w:tcBorders>
              <w:top w:val="single" w:color="auto" w:sz="4" w:space="0"/>
              <w:left w:val="single" w:color="auto" w:sz="4" w:space="0"/>
              <w:bottom w:val="single" w:color="auto" w:sz="4" w:space="0"/>
              <w:right w:val="single" w:color="auto" w:sz="4" w:space="0"/>
            </w:tcBorders>
            <w:vAlign w:val="center"/>
          </w:tcPr>
          <w:p w14:paraId="706DB37A">
            <w:pPr>
              <w:pStyle w:val="237"/>
              <w:rPr>
                <w:rFonts w:asciiTheme="majorEastAsia" w:hAnsiTheme="majorEastAsia" w:eastAsiaTheme="majorEastAsia"/>
                <w:sz w:val="21"/>
                <w:szCs w:val="21"/>
                <w:highlight w:val="none"/>
              </w:rPr>
            </w:pPr>
            <w:r>
              <w:rPr>
                <w:rFonts w:hint="eastAsia" w:asciiTheme="majorEastAsia" w:hAnsiTheme="majorEastAsia" w:eastAsiaTheme="majorEastAsia"/>
                <w:sz w:val="21"/>
                <w:szCs w:val="21"/>
                <w:highlight w:val="none"/>
              </w:rPr>
              <w:t>其他需要补充的内容</w:t>
            </w:r>
          </w:p>
        </w:tc>
        <w:tc>
          <w:tcPr>
            <w:tcW w:w="6505" w:type="dxa"/>
            <w:tcBorders>
              <w:top w:val="single" w:color="auto" w:sz="4" w:space="0"/>
              <w:left w:val="single" w:color="auto" w:sz="4" w:space="0"/>
              <w:bottom w:val="single" w:color="auto" w:sz="4" w:space="0"/>
              <w:right w:val="single" w:color="auto" w:sz="4" w:space="0"/>
            </w:tcBorders>
            <w:vAlign w:val="center"/>
          </w:tcPr>
          <w:p w14:paraId="7A4099D2">
            <w:pPr>
              <w:pStyle w:val="237"/>
              <w:rPr>
                <w:rFonts w:hint="eastAsia" w:cs="宋体"/>
                <w:color w:val="auto"/>
                <w:sz w:val="21"/>
                <w:szCs w:val="21"/>
                <w:highlight w:val="none"/>
              </w:rPr>
            </w:pPr>
            <w:r>
              <w:rPr>
                <w:rFonts w:hint="eastAsia" w:cs="宋体"/>
                <w:color w:val="auto"/>
                <w:sz w:val="21"/>
                <w:szCs w:val="21"/>
                <w:highlight w:val="none"/>
              </w:rPr>
              <w:t>纸质响应文件的份数：正本1份，副本1份</w:t>
            </w:r>
          </w:p>
          <w:p w14:paraId="1552F784">
            <w:pPr>
              <w:pStyle w:val="237"/>
              <w:rPr>
                <w:rFonts w:hint="default" w:asciiTheme="majorEastAsia" w:hAnsiTheme="majorEastAsia" w:eastAsiaTheme="majorEastAsia"/>
                <w:sz w:val="21"/>
                <w:szCs w:val="21"/>
                <w:highlight w:val="none"/>
                <w:lang w:val="en-US" w:eastAsia="zh-CN"/>
              </w:rPr>
            </w:pPr>
            <w:r>
              <w:rPr>
                <w:rFonts w:hint="eastAsia" w:cs="宋体"/>
                <w:color w:val="auto"/>
                <w:sz w:val="21"/>
                <w:szCs w:val="21"/>
                <w:highlight w:val="none"/>
                <w:lang w:val="en-US" w:eastAsia="zh-CN"/>
              </w:rPr>
              <w:t>电子版文件1份（U盘）：报价响应文件正本签字盖章后的扫描版</w:t>
            </w:r>
            <w:r>
              <w:rPr>
                <w:rFonts w:hint="eastAsia" w:cs="宋体"/>
                <w:color w:val="auto"/>
                <w:sz w:val="21"/>
                <w:szCs w:val="21"/>
                <w:highlight w:val="none"/>
              </w:rPr>
              <w:t>。</w:t>
            </w:r>
          </w:p>
        </w:tc>
      </w:tr>
    </w:tbl>
    <w:p w14:paraId="2D07A5D5">
      <w:pPr>
        <w:ind w:firstLine="480"/>
        <w:rPr>
          <w:rFonts w:asciiTheme="majorEastAsia" w:hAnsiTheme="majorEastAsia" w:eastAsiaTheme="majorEastAsia"/>
          <w:kern w:val="0"/>
          <w:szCs w:val="21"/>
          <w:highlight w:val="none"/>
        </w:rPr>
      </w:pPr>
    </w:p>
    <w:p w14:paraId="2B12BD30">
      <w:pPr>
        <w:ind w:firstLine="480"/>
        <w:rPr>
          <w:rFonts w:asciiTheme="majorEastAsia" w:hAnsiTheme="majorEastAsia" w:eastAsiaTheme="majorEastAsia"/>
          <w:szCs w:val="21"/>
          <w:highlight w:val="none"/>
        </w:rPr>
      </w:pPr>
      <w:r>
        <w:rPr>
          <w:rFonts w:hint="eastAsia" w:asciiTheme="majorEastAsia" w:hAnsiTheme="majorEastAsia" w:eastAsiaTheme="majorEastAsia"/>
          <w:kern w:val="0"/>
          <w:szCs w:val="21"/>
          <w:highlight w:val="none"/>
        </w:rPr>
        <w:t>备注：供应商须知前附表是对</w:t>
      </w:r>
      <w:r>
        <w:rPr>
          <w:rFonts w:hint="eastAsia" w:asciiTheme="majorEastAsia" w:hAnsiTheme="majorEastAsia" w:eastAsiaTheme="majorEastAsia"/>
          <w:szCs w:val="21"/>
          <w:highlight w:val="none"/>
        </w:rPr>
        <w:t>供应商须知的具体补充和修改，如有矛盾，应以本表为准。</w:t>
      </w:r>
    </w:p>
    <w:p w14:paraId="563581C1">
      <w:pPr>
        <w:spacing w:line="360" w:lineRule="auto"/>
        <w:rPr>
          <w:rFonts w:asciiTheme="majorEastAsia" w:hAnsiTheme="majorEastAsia" w:eastAsiaTheme="majorEastAsia"/>
          <w:sz w:val="28"/>
          <w:szCs w:val="28"/>
          <w:highlight w:val="none"/>
        </w:rPr>
      </w:pPr>
      <w:r>
        <w:rPr>
          <w:rFonts w:ascii="Arial" w:hAnsi="Arial" w:eastAsia="黑体"/>
          <w:bCs/>
          <w:kern w:val="0"/>
          <w:sz w:val="28"/>
          <w:szCs w:val="32"/>
          <w:highlight w:val="none"/>
        </w:rPr>
        <w:br w:type="page"/>
      </w:r>
      <w:bookmarkStart w:id="41" w:name="_Toc36460118"/>
      <w:r>
        <w:rPr>
          <w:rFonts w:ascii="宋体" w:hAnsi="宋体"/>
          <w:b/>
          <w:sz w:val="24"/>
          <w:highlight w:val="none"/>
        </w:rPr>
        <w:t xml:space="preserve">1. </w:t>
      </w:r>
      <w:r>
        <w:rPr>
          <w:rFonts w:hint="eastAsia" w:ascii="宋体" w:hAnsi="宋体"/>
          <w:b/>
          <w:sz w:val="24"/>
          <w:highlight w:val="none"/>
        </w:rPr>
        <w:t>适用范围</w:t>
      </w:r>
      <w:bookmarkEnd w:id="41"/>
    </w:p>
    <w:p w14:paraId="50D4FCE1">
      <w:pPr>
        <w:spacing w:line="440" w:lineRule="exact"/>
        <w:ind w:firstLine="480" w:firstLineChars="200"/>
        <w:rPr>
          <w:rFonts w:ascii="宋体" w:hAnsi="宋体"/>
          <w:sz w:val="24"/>
          <w:szCs w:val="24"/>
          <w:highlight w:val="none"/>
        </w:rPr>
      </w:pPr>
      <w:r>
        <w:rPr>
          <w:rFonts w:hint="eastAsia" w:ascii="宋体" w:hAnsi="宋体"/>
          <w:sz w:val="24"/>
          <w:szCs w:val="24"/>
          <w:highlight w:val="none"/>
        </w:rPr>
        <w:t>本采购文件仅适用于本项目采购公告中所述项目。</w:t>
      </w:r>
    </w:p>
    <w:p w14:paraId="0FA2DDA1">
      <w:pPr>
        <w:spacing w:line="360" w:lineRule="auto"/>
        <w:rPr>
          <w:rFonts w:ascii="宋体" w:hAnsi="宋体"/>
          <w:b/>
          <w:sz w:val="24"/>
          <w:highlight w:val="none"/>
        </w:rPr>
      </w:pPr>
      <w:bookmarkStart w:id="42" w:name="_Toc36460119"/>
      <w:r>
        <w:rPr>
          <w:rFonts w:ascii="宋体" w:hAnsi="宋体"/>
          <w:b/>
          <w:sz w:val="24"/>
          <w:highlight w:val="none"/>
        </w:rPr>
        <w:t xml:space="preserve">2. </w:t>
      </w:r>
      <w:r>
        <w:rPr>
          <w:rFonts w:hint="eastAsia" w:ascii="宋体" w:hAnsi="宋体"/>
          <w:b/>
          <w:sz w:val="24"/>
          <w:highlight w:val="none"/>
        </w:rPr>
        <w:t>定义</w:t>
      </w:r>
      <w:bookmarkEnd w:id="42"/>
    </w:p>
    <w:p w14:paraId="6E483C61">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2.1 </w:t>
      </w:r>
      <w:r>
        <w:rPr>
          <w:rFonts w:hint="eastAsia" w:ascii="宋体" w:hAnsi="宋体"/>
          <w:sz w:val="24"/>
          <w:szCs w:val="24"/>
          <w:highlight w:val="none"/>
        </w:rPr>
        <w:t>采购人：指依法提出采购项目进行采购的法人或其他组织，采购人及联系方式见前附表。</w:t>
      </w:r>
    </w:p>
    <w:p w14:paraId="4A3922C8">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2.2 </w:t>
      </w:r>
      <w:r>
        <w:rPr>
          <w:rFonts w:hint="eastAsia" w:ascii="宋体" w:hAnsi="宋体"/>
          <w:sz w:val="24"/>
          <w:szCs w:val="24"/>
          <w:highlight w:val="none"/>
        </w:rPr>
        <w:t>供应商：指响应</w:t>
      </w:r>
      <w:r>
        <w:rPr>
          <w:rFonts w:hint="eastAsia" w:ascii="宋体" w:hAnsi="宋体"/>
          <w:sz w:val="24"/>
          <w:szCs w:val="24"/>
          <w:highlight w:val="none"/>
          <w:lang w:val="en-US" w:eastAsia="zh-CN"/>
        </w:rPr>
        <w:t>询比</w:t>
      </w:r>
      <w:r>
        <w:rPr>
          <w:rFonts w:hint="eastAsia" w:ascii="宋体" w:hAnsi="宋体"/>
          <w:sz w:val="24"/>
          <w:szCs w:val="24"/>
          <w:highlight w:val="none"/>
        </w:rPr>
        <w:t>采购，参与</w:t>
      </w:r>
      <w:r>
        <w:rPr>
          <w:rFonts w:hint="eastAsia" w:ascii="宋体" w:hAnsi="宋体"/>
          <w:sz w:val="24"/>
          <w:szCs w:val="24"/>
          <w:highlight w:val="none"/>
          <w:lang w:val="en-US" w:eastAsia="zh-CN"/>
        </w:rPr>
        <w:t>询比</w:t>
      </w:r>
      <w:r>
        <w:rPr>
          <w:rFonts w:hint="eastAsia" w:ascii="宋体" w:hAnsi="宋体"/>
          <w:sz w:val="24"/>
          <w:szCs w:val="24"/>
          <w:highlight w:val="none"/>
        </w:rPr>
        <w:t>竞争的法人或其他组织。</w:t>
      </w:r>
    </w:p>
    <w:p w14:paraId="3C62CADD">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2.3 </w:t>
      </w:r>
      <w:r>
        <w:rPr>
          <w:rFonts w:hint="eastAsia" w:ascii="宋体" w:hAnsi="宋体"/>
          <w:sz w:val="24"/>
          <w:szCs w:val="24"/>
          <w:highlight w:val="none"/>
        </w:rPr>
        <w:t>成交人：指最终被授予合同的供应商。</w:t>
      </w:r>
    </w:p>
    <w:p w14:paraId="25AB8120">
      <w:pPr>
        <w:spacing w:line="360" w:lineRule="auto"/>
        <w:rPr>
          <w:rFonts w:ascii="宋体" w:hAnsi="宋体"/>
          <w:b/>
          <w:sz w:val="24"/>
          <w:highlight w:val="none"/>
        </w:rPr>
      </w:pPr>
      <w:bookmarkStart w:id="43" w:name="_Toc36460120"/>
      <w:r>
        <w:rPr>
          <w:rFonts w:ascii="宋体" w:hAnsi="宋体"/>
          <w:b/>
          <w:sz w:val="24"/>
          <w:highlight w:val="none"/>
        </w:rPr>
        <w:t xml:space="preserve">3. </w:t>
      </w:r>
      <w:r>
        <w:rPr>
          <w:rFonts w:hint="eastAsia" w:ascii="宋体" w:hAnsi="宋体"/>
          <w:b/>
          <w:sz w:val="24"/>
          <w:szCs w:val="20"/>
          <w:highlight w:val="none"/>
          <w:lang w:val="en-US" w:eastAsia="zh-CN"/>
        </w:rPr>
        <w:t>询比</w:t>
      </w:r>
      <w:r>
        <w:rPr>
          <w:rFonts w:hint="eastAsia" w:ascii="宋体" w:hAnsi="宋体"/>
          <w:b/>
          <w:sz w:val="24"/>
          <w:highlight w:val="none"/>
        </w:rPr>
        <w:t>费用</w:t>
      </w:r>
      <w:bookmarkEnd w:id="43"/>
    </w:p>
    <w:p w14:paraId="0CDA25DD">
      <w:pPr>
        <w:spacing w:line="440" w:lineRule="exact"/>
        <w:ind w:firstLine="480" w:firstLineChars="200"/>
        <w:rPr>
          <w:rFonts w:ascii="宋体" w:hAnsi="宋体"/>
          <w:sz w:val="24"/>
          <w:szCs w:val="24"/>
          <w:highlight w:val="none"/>
        </w:rPr>
      </w:pPr>
      <w:r>
        <w:rPr>
          <w:rFonts w:hint="eastAsia" w:ascii="宋体" w:hAnsi="宋体"/>
          <w:sz w:val="24"/>
          <w:szCs w:val="24"/>
          <w:highlight w:val="none"/>
        </w:rPr>
        <w:t>供应商应承担与其参加</w:t>
      </w:r>
      <w:r>
        <w:rPr>
          <w:rFonts w:hint="eastAsia" w:ascii="宋体" w:hAnsi="宋体"/>
          <w:sz w:val="24"/>
          <w:szCs w:val="24"/>
          <w:highlight w:val="none"/>
          <w:lang w:val="en-US" w:eastAsia="zh-CN"/>
        </w:rPr>
        <w:t>询比</w:t>
      </w:r>
      <w:r>
        <w:rPr>
          <w:rFonts w:hint="eastAsia" w:ascii="宋体" w:hAnsi="宋体"/>
          <w:sz w:val="24"/>
          <w:szCs w:val="24"/>
          <w:highlight w:val="none"/>
        </w:rPr>
        <w:t>有关的所有费用。不论</w:t>
      </w:r>
      <w:r>
        <w:rPr>
          <w:rFonts w:hint="eastAsia" w:ascii="宋体" w:hAnsi="宋体"/>
          <w:sz w:val="24"/>
          <w:szCs w:val="24"/>
          <w:highlight w:val="none"/>
          <w:lang w:val="en-US" w:eastAsia="zh-CN"/>
        </w:rPr>
        <w:t>询比</w:t>
      </w:r>
      <w:r>
        <w:rPr>
          <w:rFonts w:hint="eastAsia" w:ascii="宋体" w:hAnsi="宋体"/>
          <w:sz w:val="24"/>
          <w:szCs w:val="24"/>
          <w:highlight w:val="none"/>
        </w:rPr>
        <w:t>过程和结果如何，供应商应自行承担所有与参加</w:t>
      </w:r>
      <w:r>
        <w:rPr>
          <w:rFonts w:hint="eastAsia" w:ascii="宋体" w:hAnsi="宋体"/>
          <w:sz w:val="24"/>
          <w:szCs w:val="24"/>
          <w:highlight w:val="none"/>
          <w:lang w:val="en-US" w:eastAsia="zh-CN"/>
        </w:rPr>
        <w:t>询比</w:t>
      </w:r>
      <w:r>
        <w:rPr>
          <w:rFonts w:hint="eastAsia" w:ascii="宋体" w:hAnsi="宋体"/>
          <w:sz w:val="24"/>
          <w:szCs w:val="24"/>
          <w:highlight w:val="none"/>
        </w:rPr>
        <w:t>有关的费用，采购人在任何情况下均无义务和责任承担这些费用。</w:t>
      </w:r>
    </w:p>
    <w:p w14:paraId="4C477BC5">
      <w:pPr>
        <w:spacing w:line="360" w:lineRule="auto"/>
        <w:rPr>
          <w:rFonts w:ascii="宋体" w:hAnsi="宋体"/>
          <w:b/>
          <w:sz w:val="24"/>
          <w:highlight w:val="none"/>
        </w:rPr>
      </w:pPr>
      <w:bookmarkStart w:id="44" w:name="_Toc36460121"/>
      <w:r>
        <w:rPr>
          <w:rFonts w:ascii="宋体" w:hAnsi="宋体"/>
          <w:b/>
          <w:sz w:val="24"/>
          <w:highlight w:val="none"/>
        </w:rPr>
        <w:t xml:space="preserve">4. </w:t>
      </w:r>
      <w:r>
        <w:rPr>
          <w:rFonts w:hint="eastAsia" w:ascii="宋体" w:hAnsi="宋体"/>
          <w:b/>
          <w:sz w:val="24"/>
          <w:highlight w:val="none"/>
        </w:rPr>
        <w:t>现场踏勘</w:t>
      </w:r>
      <w:bookmarkEnd w:id="44"/>
    </w:p>
    <w:p w14:paraId="3E05626C">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4.1 </w:t>
      </w:r>
      <w:r>
        <w:rPr>
          <w:rFonts w:hint="eastAsia" w:ascii="宋体" w:hAnsi="宋体"/>
          <w:sz w:val="24"/>
          <w:szCs w:val="24"/>
          <w:highlight w:val="none"/>
        </w:rPr>
        <w:t>供应商须知前附表规定组织踏勘现场的，采购人按供应商须知前附表规定的时间、地点组织供应商踏勘项目现场。</w:t>
      </w:r>
    </w:p>
    <w:p w14:paraId="67715DBB">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4.2 </w:t>
      </w:r>
      <w:r>
        <w:rPr>
          <w:rFonts w:hint="eastAsia" w:ascii="宋体" w:hAnsi="宋体"/>
          <w:sz w:val="24"/>
          <w:szCs w:val="24"/>
          <w:highlight w:val="none"/>
        </w:rPr>
        <w:t>供应商自行负责在踏勘现场中所发生的人员伤亡和财产损失。</w:t>
      </w:r>
    </w:p>
    <w:p w14:paraId="624F136D">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4.3 </w:t>
      </w:r>
      <w:r>
        <w:rPr>
          <w:rFonts w:hint="eastAsia" w:ascii="宋体" w:hAnsi="宋体"/>
          <w:sz w:val="24"/>
          <w:szCs w:val="24"/>
          <w:highlight w:val="none"/>
        </w:rPr>
        <w:t>采购人在踏勘现场中介绍的项目场地和相关的周边环境情况，仅供供应商在编制响应文件时参考，采购人不对供应商据此作出的判断和决策负责。</w:t>
      </w:r>
    </w:p>
    <w:p w14:paraId="5317189A">
      <w:pPr>
        <w:spacing w:line="360" w:lineRule="auto"/>
        <w:rPr>
          <w:rFonts w:ascii="宋体" w:hAnsi="宋体"/>
          <w:b/>
          <w:sz w:val="24"/>
          <w:highlight w:val="none"/>
        </w:rPr>
      </w:pPr>
      <w:bookmarkStart w:id="45" w:name="_Toc36460122"/>
      <w:r>
        <w:rPr>
          <w:rFonts w:ascii="宋体" w:hAnsi="宋体"/>
          <w:b/>
          <w:sz w:val="24"/>
          <w:highlight w:val="none"/>
        </w:rPr>
        <w:t xml:space="preserve">5. </w:t>
      </w:r>
      <w:r>
        <w:rPr>
          <w:rFonts w:hint="eastAsia" w:ascii="宋体" w:hAnsi="宋体"/>
          <w:b/>
          <w:sz w:val="24"/>
          <w:highlight w:val="none"/>
        </w:rPr>
        <w:t>采购文件的构成</w:t>
      </w:r>
      <w:bookmarkEnd w:id="45"/>
    </w:p>
    <w:p w14:paraId="05404FF8">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5.1 </w:t>
      </w:r>
      <w:r>
        <w:rPr>
          <w:rFonts w:hint="eastAsia" w:ascii="宋体" w:hAnsi="宋体"/>
          <w:sz w:val="24"/>
          <w:szCs w:val="24"/>
          <w:highlight w:val="none"/>
        </w:rPr>
        <w:t>采购文件由下列文件以及在</w:t>
      </w:r>
      <w:r>
        <w:rPr>
          <w:rFonts w:hint="eastAsia" w:ascii="宋体" w:hAnsi="宋体"/>
          <w:sz w:val="24"/>
          <w:szCs w:val="24"/>
          <w:highlight w:val="none"/>
          <w:lang w:val="en-US" w:eastAsia="zh-CN"/>
        </w:rPr>
        <w:t>询比</w:t>
      </w:r>
      <w:r>
        <w:rPr>
          <w:rFonts w:hint="eastAsia" w:ascii="宋体" w:hAnsi="宋体"/>
          <w:sz w:val="24"/>
          <w:szCs w:val="24"/>
          <w:highlight w:val="none"/>
        </w:rPr>
        <w:t>过程中发出的修正和补充文件组成：</w:t>
      </w:r>
    </w:p>
    <w:p w14:paraId="74ED0CFA">
      <w:pPr>
        <w:spacing w:line="440" w:lineRule="exact"/>
        <w:ind w:firstLine="480" w:firstLineChars="200"/>
        <w:rPr>
          <w:rFonts w:ascii="宋体" w:hAnsi="宋体"/>
          <w:sz w:val="24"/>
          <w:szCs w:val="24"/>
          <w:highlight w:val="none"/>
        </w:rPr>
      </w:pPr>
      <w:r>
        <w:rPr>
          <w:rFonts w:hint="eastAsia" w:ascii="宋体" w:hAnsi="宋体"/>
          <w:sz w:val="24"/>
          <w:szCs w:val="24"/>
          <w:highlight w:val="none"/>
        </w:rPr>
        <w:t>第一章</w:t>
      </w:r>
      <w:r>
        <w:rPr>
          <w:rFonts w:ascii="宋体" w:hAnsi="宋体"/>
          <w:sz w:val="24"/>
          <w:szCs w:val="24"/>
          <w:highlight w:val="none"/>
        </w:rPr>
        <w:tab/>
      </w:r>
      <w:r>
        <w:rPr>
          <w:rFonts w:hint="eastAsia" w:ascii="宋体" w:hAnsi="宋体"/>
          <w:sz w:val="24"/>
          <w:szCs w:val="24"/>
          <w:highlight w:val="none"/>
        </w:rPr>
        <w:t>采购公告</w:t>
      </w:r>
    </w:p>
    <w:p w14:paraId="100C9556">
      <w:pPr>
        <w:spacing w:line="440" w:lineRule="exact"/>
        <w:ind w:firstLine="480" w:firstLineChars="200"/>
        <w:rPr>
          <w:rFonts w:ascii="宋体" w:hAnsi="宋体"/>
          <w:sz w:val="24"/>
          <w:szCs w:val="24"/>
          <w:highlight w:val="none"/>
        </w:rPr>
      </w:pPr>
      <w:r>
        <w:rPr>
          <w:rFonts w:hint="eastAsia" w:ascii="宋体" w:hAnsi="宋体"/>
          <w:sz w:val="24"/>
          <w:szCs w:val="24"/>
          <w:highlight w:val="none"/>
        </w:rPr>
        <w:t>第二章</w:t>
      </w:r>
      <w:r>
        <w:rPr>
          <w:rFonts w:ascii="宋体" w:hAnsi="宋体"/>
          <w:sz w:val="24"/>
          <w:szCs w:val="24"/>
          <w:highlight w:val="none"/>
        </w:rPr>
        <w:tab/>
      </w:r>
      <w:r>
        <w:rPr>
          <w:rFonts w:hint="eastAsia" w:ascii="宋体" w:hAnsi="宋体"/>
          <w:sz w:val="24"/>
          <w:szCs w:val="24"/>
          <w:highlight w:val="none"/>
        </w:rPr>
        <w:t>供应商须知及前附表</w:t>
      </w:r>
    </w:p>
    <w:p w14:paraId="2C339BF4">
      <w:pPr>
        <w:spacing w:line="440" w:lineRule="exact"/>
        <w:ind w:firstLine="480" w:firstLineChars="200"/>
        <w:rPr>
          <w:rFonts w:ascii="宋体" w:hAnsi="宋体"/>
          <w:sz w:val="24"/>
          <w:szCs w:val="24"/>
          <w:highlight w:val="none"/>
        </w:rPr>
      </w:pPr>
      <w:r>
        <w:rPr>
          <w:rFonts w:hint="eastAsia" w:ascii="宋体" w:hAnsi="宋体"/>
          <w:sz w:val="24"/>
          <w:szCs w:val="24"/>
          <w:highlight w:val="none"/>
        </w:rPr>
        <w:t>第三章</w:t>
      </w:r>
      <w:r>
        <w:rPr>
          <w:rFonts w:ascii="宋体" w:hAnsi="宋体"/>
          <w:sz w:val="24"/>
          <w:szCs w:val="24"/>
          <w:highlight w:val="none"/>
        </w:rPr>
        <w:tab/>
      </w:r>
      <w:r>
        <w:rPr>
          <w:rFonts w:hint="eastAsia" w:ascii="宋体" w:hAnsi="宋体"/>
          <w:sz w:val="24"/>
          <w:szCs w:val="24"/>
          <w:highlight w:val="none"/>
        </w:rPr>
        <w:t>评审办法</w:t>
      </w:r>
    </w:p>
    <w:p w14:paraId="43B732DE">
      <w:pPr>
        <w:spacing w:line="440" w:lineRule="exact"/>
        <w:ind w:firstLine="480" w:firstLineChars="200"/>
        <w:rPr>
          <w:rFonts w:ascii="宋体" w:hAnsi="宋体"/>
          <w:sz w:val="24"/>
          <w:szCs w:val="24"/>
          <w:highlight w:val="none"/>
        </w:rPr>
      </w:pPr>
      <w:r>
        <w:rPr>
          <w:rFonts w:hint="eastAsia" w:ascii="宋体" w:hAnsi="宋体"/>
          <w:sz w:val="24"/>
          <w:szCs w:val="24"/>
          <w:highlight w:val="none"/>
        </w:rPr>
        <w:t>第四章</w:t>
      </w:r>
      <w:r>
        <w:rPr>
          <w:rFonts w:ascii="宋体" w:hAnsi="宋体"/>
          <w:sz w:val="24"/>
          <w:szCs w:val="24"/>
          <w:highlight w:val="none"/>
        </w:rPr>
        <w:tab/>
      </w:r>
      <w:r>
        <w:rPr>
          <w:rFonts w:hint="eastAsia" w:ascii="宋体" w:hAnsi="宋体"/>
          <w:sz w:val="24"/>
          <w:szCs w:val="24"/>
          <w:highlight w:val="none"/>
        </w:rPr>
        <w:t>采购需求</w:t>
      </w:r>
    </w:p>
    <w:p w14:paraId="6B06B1E9">
      <w:pPr>
        <w:spacing w:line="440" w:lineRule="exact"/>
        <w:ind w:firstLine="480" w:firstLineChars="200"/>
        <w:rPr>
          <w:rFonts w:ascii="宋体" w:hAnsi="宋体"/>
          <w:sz w:val="24"/>
          <w:szCs w:val="24"/>
          <w:highlight w:val="none"/>
        </w:rPr>
      </w:pPr>
      <w:r>
        <w:rPr>
          <w:rFonts w:hint="eastAsia" w:ascii="宋体" w:hAnsi="宋体"/>
          <w:sz w:val="24"/>
          <w:szCs w:val="24"/>
          <w:highlight w:val="none"/>
        </w:rPr>
        <w:t>第五章</w:t>
      </w:r>
      <w:r>
        <w:rPr>
          <w:rFonts w:ascii="宋体" w:hAnsi="宋体"/>
          <w:sz w:val="24"/>
          <w:szCs w:val="24"/>
          <w:highlight w:val="none"/>
        </w:rPr>
        <w:tab/>
      </w:r>
      <w:r>
        <w:rPr>
          <w:rFonts w:ascii="宋体" w:hAnsi="宋体"/>
          <w:sz w:val="24"/>
          <w:szCs w:val="24"/>
          <w:highlight w:val="none"/>
        </w:rPr>
        <w:t>合同样式</w:t>
      </w:r>
    </w:p>
    <w:p w14:paraId="58A54A8C">
      <w:pPr>
        <w:spacing w:line="440" w:lineRule="exact"/>
        <w:ind w:firstLine="480" w:firstLineChars="200"/>
        <w:rPr>
          <w:rFonts w:ascii="宋体" w:hAnsi="宋体"/>
          <w:sz w:val="24"/>
          <w:szCs w:val="24"/>
          <w:highlight w:val="none"/>
        </w:rPr>
      </w:pPr>
      <w:r>
        <w:rPr>
          <w:rFonts w:hint="eastAsia" w:ascii="宋体" w:hAnsi="宋体"/>
          <w:sz w:val="24"/>
          <w:szCs w:val="24"/>
          <w:highlight w:val="none"/>
        </w:rPr>
        <w:t>第六章  响应文件格式</w:t>
      </w:r>
    </w:p>
    <w:p w14:paraId="611F7034">
      <w:pPr>
        <w:spacing w:line="440" w:lineRule="exact"/>
        <w:ind w:firstLine="480" w:firstLineChars="200"/>
        <w:rPr>
          <w:rFonts w:ascii="宋体" w:hAnsi="宋体"/>
          <w:sz w:val="24"/>
          <w:szCs w:val="24"/>
          <w:highlight w:val="none"/>
        </w:rPr>
      </w:pPr>
      <w:r>
        <w:rPr>
          <w:rFonts w:ascii="宋体" w:hAnsi="宋体"/>
          <w:sz w:val="24"/>
          <w:szCs w:val="24"/>
          <w:highlight w:val="none"/>
        </w:rPr>
        <w:t>5.2</w:t>
      </w:r>
      <w:r>
        <w:rPr>
          <w:rFonts w:hint="eastAsia" w:ascii="宋体" w:hAnsi="宋体"/>
          <w:sz w:val="24"/>
          <w:szCs w:val="24"/>
          <w:highlight w:val="none"/>
        </w:rPr>
        <w:t>供应商应认真阅读采购文件中所有的事项、格式、条款和要求等。供应商没有按照采购文件要求提交全部资料，或者响应文件没有对采购文件在各方面都做出实质性响应，可能导致其</w:t>
      </w:r>
      <w:r>
        <w:rPr>
          <w:rFonts w:hint="eastAsia" w:ascii="宋体" w:hAnsi="宋体"/>
          <w:sz w:val="24"/>
          <w:szCs w:val="24"/>
          <w:highlight w:val="none"/>
          <w:lang w:val="en-US" w:eastAsia="zh-CN"/>
        </w:rPr>
        <w:t>询比响应文件</w:t>
      </w:r>
      <w:r>
        <w:rPr>
          <w:rFonts w:hint="eastAsia" w:ascii="宋体" w:hAnsi="宋体"/>
          <w:sz w:val="24"/>
          <w:szCs w:val="24"/>
          <w:highlight w:val="none"/>
        </w:rPr>
        <w:t>被拒绝。</w:t>
      </w:r>
    </w:p>
    <w:p w14:paraId="6750406D">
      <w:pPr>
        <w:spacing w:line="440" w:lineRule="exact"/>
        <w:ind w:firstLine="480" w:firstLineChars="200"/>
        <w:rPr>
          <w:rFonts w:ascii="宋体" w:hAnsi="宋体"/>
          <w:sz w:val="24"/>
          <w:szCs w:val="24"/>
          <w:highlight w:val="none"/>
        </w:rPr>
      </w:pPr>
      <w:r>
        <w:rPr>
          <w:rFonts w:ascii="宋体" w:hAnsi="宋体"/>
          <w:sz w:val="24"/>
          <w:szCs w:val="24"/>
          <w:highlight w:val="none"/>
        </w:rPr>
        <w:t>5.3</w:t>
      </w:r>
      <w:r>
        <w:rPr>
          <w:rFonts w:hint="eastAsia" w:ascii="宋体" w:hAnsi="宋体"/>
          <w:sz w:val="24"/>
          <w:szCs w:val="24"/>
          <w:highlight w:val="none"/>
        </w:rPr>
        <w:t>响应文件一经递交成功即表示供应商确认采购文件的法律效力，并对此采购文件提出的要求做出相应的响应，承担与采购文件要求相适应的民事、经济和法律责任。</w:t>
      </w:r>
    </w:p>
    <w:p w14:paraId="5E06FD90">
      <w:pPr>
        <w:spacing w:line="440" w:lineRule="exact"/>
        <w:ind w:firstLine="480" w:firstLineChars="200"/>
        <w:rPr>
          <w:rFonts w:ascii="宋体" w:hAnsi="宋体"/>
          <w:sz w:val="24"/>
          <w:szCs w:val="24"/>
          <w:highlight w:val="none"/>
        </w:rPr>
      </w:pPr>
      <w:r>
        <w:rPr>
          <w:rFonts w:ascii="宋体" w:hAnsi="宋体"/>
          <w:sz w:val="24"/>
          <w:szCs w:val="24"/>
          <w:highlight w:val="none"/>
        </w:rPr>
        <w:t>5.4</w:t>
      </w:r>
      <w:r>
        <w:rPr>
          <w:rFonts w:hint="eastAsia" w:ascii="宋体" w:hAnsi="宋体"/>
          <w:sz w:val="24"/>
          <w:szCs w:val="24"/>
          <w:highlight w:val="none"/>
        </w:rPr>
        <w:t>由于供应商对采购文件的误解与疏忽或报价误差，而导致</w:t>
      </w:r>
      <w:r>
        <w:rPr>
          <w:rFonts w:hint="eastAsia" w:ascii="宋体" w:hAnsi="宋体"/>
          <w:sz w:val="24"/>
          <w:szCs w:val="24"/>
          <w:highlight w:val="none"/>
          <w:lang w:val="en-US" w:eastAsia="zh-CN"/>
        </w:rPr>
        <w:t>询比</w:t>
      </w:r>
      <w:r>
        <w:rPr>
          <w:rFonts w:hint="eastAsia" w:ascii="宋体" w:hAnsi="宋体"/>
          <w:sz w:val="24"/>
          <w:szCs w:val="24"/>
          <w:highlight w:val="none"/>
        </w:rPr>
        <w:t>失败或成交后的任何风险，其责任均由供应商自负。</w:t>
      </w:r>
    </w:p>
    <w:p w14:paraId="379CBD7F">
      <w:pPr>
        <w:spacing w:line="360" w:lineRule="auto"/>
        <w:rPr>
          <w:rFonts w:ascii="宋体" w:hAnsi="宋体"/>
          <w:b/>
          <w:sz w:val="24"/>
          <w:highlight w:val="none"/>
        </w:rPr>
      </w:pPr>
      <w:bookmarkStart w:id="46" w:name="_Toc36460123"/>
      <w:r>
        <w:rPr>
          <w:rFonts w:ascii="宋体" w:hAnsi="宋体"/>
          <w:b/>
          <w:sz w:val="24"/>
          <w:highlight w:val="none"/>
        </w:rPr>
        <w:t xml:space="preserve">6. </w:t>
      </w:r>
      <w:r>
        <w:rPr>
          <w:rFonts w:hint="eastAsia" w:ascii="宋体" w:hAnsi="宋体"/>
          <w:b/>
          <w:sz w:val="24"/>
          <w:highlight w:val="none"/>
        </w:rPr>
        <w:t>采购文件的澄清、修改、补充</w:t>
      </w:r>
      <w:bookmarkEnd w:id="46"/>
    </w:p>
    <w:p w14:paraId="7CD307E1">
      <w:pPr>
        <w:spacing w:line="440" w:lineRule="exact"/>
        <w:ind w:firstLine="480" w:firstLineChars="200"/>
        <w:rPr>
          <w:rFonts w:ascii="宋体" w:hAnsi="宋体"/>
          <w:sz w:val="24"/>
          <w:szCs w:val="24"/>
          <w:highlight w:val="none"/>
        </w:rPr>
      </w:pPr>
      <w:r>
        <w:rPr>
          <w:rFonts w:ascii="宋体" w:hAnsi="宋体"/>
          <w:sz w:val="24"/>
          <w:szCs w:val="24"/>
          <w:highlight w:val="none"/>
        </w:rPr>
        <w:t>6.1</w:t>
      </w:r>
      <w:r>
        <w:rPr>
          <w:rFonts w:hint="eastAsia" w:ascii="宋体" w:hAnsi="宋体"/>
          <w:sz w:val="24"/>
          <w:szCs w:val="24"/>
          <w:highlight w:val="none"/>
        </w:rPr>
        <w:t>任何要求对采购文件进行澄清的供应商，均应在供应商须知前附表规定的时间提出。在递交截止期前的任何时候，无论出于何种原因，采购人可主动地对采购文件进行修改、补充。</w:t>
      </w:r>
    </w:p>
    <w:p w14:paraId="467BAC85">
      <w:pPr>
        <w:spacing w:line="440" w:lineRule="exact"/>
        <w:ind w:firstLine="480" w:firstLineChars="200"/>
        <w:rPr>
          <w:rFonts w:ascii="宋体" w:hAnsi="宋体"/>
          <w:sz w:val="24"/>
          <w:szCs w:val="24"/>
          <w:highlight w:val="none"/>
        </w:rPr>
      </w:pPr>
      <w:r>
        <w:rPr>
          <w:rFonts w:ascii="宋体" w:hAnsi="宋体"/>
          <w:sz w:val="24"/>
          <w:szCs w:val="24"/>
          <w:highlight w:val="none"/>
        </w:rPr>
        <w:t>6.2</w:t>
      </w:r>
      <w:r>
        <w:rPr>
          <w:rFonts w:hint="eastAsia" w:ascii="宋体" w:hAnsi="宋体"/>
          <w:sz w:val="24"/>
          <w:szCs w:val="24"/>
          <w:highlight w:val="none"/>
        </w:rPr>
        <w:t>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18853AA9">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6.3 </w:t>
      </w:r>
      <w:r>
        <w:rPr>
          <w:rFonts w:hint="eastAsia" w:ascii="宋体" w:hAnsi="宋体"/>
          <w:sz w:val="24"/>
          <w:szCs w:val="24"/>
          <w:highlight w:val="none"/>
        </w:rPr>
        <w:t>为使供应商有充分时间对采购文件的修改部分进行研究，采购人可适当延长</w:t>
      </w:r>
      <w:r>
        <w:rPr>
          <w:rFonts w:hint="eastAsia" w:ascii="宋体" w:hAnsi="宋体"/>
          <w:sz w:val="24"/>
          <w:szCs w:val="24"/>
          <w:highlight w:val="none"/>
          <w:lang w:val="en-US" w:eastAsia="zh-CN"/>
        </w:rPr>
        <w:t>询比</w:t>
      </w:r>
      <w:r>
        <w:rPr>
          <w:rFonts w:hint="eastAsia" w:ascii="宋体" w:hAnsi="宋体"/>
          <w:sz w:val="24"/>
          <w:szCs w:val="24"/>
          <w:highlight w:val="none"/>
        </w:rPr>
        <w:t>文件的递交截止时间，并以书面形式通知所有购买采购文件的供应商。</w:t>
      </w:r>
    </w:p>
    <w:p w14:paraId="307DA99B">
      <w:pPr>
        <w:spacing w:line="360" w:lineRule="auto"/>
        <w:rPr>
          <w:rFonts w:ascii="宋体" w:hAnsi="宋体"/>
          <w:b/>
          <w:sz w:val="24"/>
          <w:highlight w:val="none"/>
        </w:rPr>
      </w:pPr>
      <w:bookmarkStart w:id="47" w:name="_Toc36460124"/>
      <w:r>
        <w:rPr>
          <w:rFonts w:ascii="宋体" w:hAnsi="宋体"/>
          <w:b/>
          <w:sz w:val="24"/>
          <w:highlight w:val="none"/>
        </w:rPr>
        <w:t xml:space="preserve">7. </w:t>
      </w:r>
      <w:r>
        <w:rPr>
          <w:rFonts w:hint="eastAsia" w:ascii="宋体" w:hAnsi="宋体"/>
          <w:b/>
          <w:sz w:val="24"/>
          <w:highlight w:val="none"/>
        </w:rPr>
        <w:t>编制基本要求</w:t>
      </w:r>
      <w:bookmarkEnd w:id="47"/>
    </w:p>
    <w:p w14:paraId="7CA80855">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7.1 </w:t>
      </w:r>
      <w:r>
        <w:rPr>
          <w:rFonts w:hint="eastAsia" w:ascii="宋体" w:hAnsi="宋体"/>
          <w:sz w:val="24"/>
          <w:szCs w:val="24"/>
          <w:highlight w:val="none"/>
        </w:rPr>
        <w:t>供应商应在认真阅读，充分理解本采购文件所有内容（包括所有的澄清、修改、补充内容）的基础上，按照“第六章响应文件格式”的要求编制完整的响应文件。</w:t>
      </w:r>
    </w:p>
    <w:p w14:paraId="66D82BA9">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7.2 </w:t>
      </w:r>
      <w:r>
        <w:rPr>
          <w:rFonts w:hint="eastAsia" w:ascii="宋体" w:hAnsi="宋体"/>
          <w:sz w:val="24"/>
          <w:szCs w:val="24"/>
          <w:highlight w:val="none"/>
        </w:rPr>
        <w:t>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2106CBF9">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7.3 </w:t>
      </w:r>
      <w:r>
        <w:rPr>
          <w:rFonts w:hint="eastAsia" w:ascii="宋体" w:hAnsi="宋体"/>
          <w:sz w:val="24"/>
          <w:szCs w:val="24"/>
          <w:highlight w:val="none"/>
        </w:rPr>
        <w:t>如果响应文件填报的内容不详，或没有提供采购文件中所要求的全部资料及数据，给评审造成困难，责任由供应商自行承担。</w:t>
      </w:r>
    </w:p>
    <w:p w14:paraId="3E8C969A">
      <w:pPr>
        <w:spacing w:line="440" w:lineRule="exact"/>
        <w:ind w:firstLine="480" w:firstLineChars="200"/>
        <w:rPr>
          <w:rFonts w:ascii="宋体" w:hAnsi="宋体"/>
          <w:sz w:val="24"/>
          <w:szCs w:val="24"/>
          <w:highlight w:val="none"/>
        </w:rPr>
      </w:pPr>
      <w:r>
        <w:rPr>
          <w:rFonts w:ascii="宋体" w:hAnsi="宋体"/>
          <w:sz w:val="24"/>
          <w:szCs w:val="24"/>
          <w:highlight w:val="none"/>
        </w:rPr>
        <w:t>7.4</w:t>
      </w:r>
      <w:r>
        <w:rPr>
          <w:rFonts w:hint="eastAsia" w:ascii="宋体" w:hAnsi="宋体"/>
          <w:sz w:val="24"/>
          <w:szCs w:val="24"/>
          <w:highlight w:val="none"/>
        </w:rPr>
        <w:t>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5FE01633">
      <w:pPr>
        <w:spacing w:line="360" w:lineRule="auto"/>
        <w:rPr>
          <w:rFonts w:ascii="宋体" w:hAnsi="宋体"/>
          <w:b/>
          <w:sz w:val="24"/>
          <w:highlight w:val="none"/>
        </w:rPr>
      </w:pPr>
      <w:bookmarkStart w:id="48" w:name="_Toc36460125"/>
      <w:r>
        <w:rPr>
          <w:rFonts w:ascii="宋体" w:hAnsi="宋体"/>
          <w:b/>
          <w:sz w:val="24"/>
          <w:highlight w:val="none"/>
        </w:rPr>
        <w:t xml:space="preserve">8. </w:t>
      </w:r>
      <w:r>
        <w:rPr>
          <w:rFonts w:hint="eastAsia" w:ascii="宋体" w:hAnsi="宋体"/>
          <w:b/>
          <w:sz w:val="24"/>
          <w:highlight w:val="none"/>
        </w:rPr>
        <w:t>语言和计量单位</w:t>
      </w:r>
      <w:bookmarkEnd w:id="48"/>
    </w:p>
    <w:p w14:paraId="74105377">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8.1 </w:t>
      </w:r>
      <w:r>
        <w:rPr>
          <w:rFonts w:hint="eastAsia" w:ascii="宋体" w:hAnsi="宋体"/>
          <w:sz w:val="24"/>
          <w:szCs w:val="24"/>
          <w:highlight w:val="none"/>
        </w:rPr>
        <w:t>响应文件及供应商与采购人之间的凡与采购有关的来往信函和文件均使用中文，若其中有其它语言的书面材料，则应附有中文译文，并以中文译文为准。</w:t>
      </w:r>
    </w:p>
    <w:p w14:paraId="653D662B">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8.2 </w:t>
      </w:r>
      <w:r>
        <w:rPr>
          <w:rFonts w:hint="eastAsia" w:ascii="宋体" w:hAnsi="宋体"/>
          <w:sz w:val="24"/>
          <w:szCs w:val="24"/>
          <w:highlight w:val="none"/>
        </w:rPr>
        <w:t>除非采购文件中另有规定，计量单位均采用中华人民共和国法定的计量单位。</w:t>
      </w:r>
    </w:p>
    <w:p w14:paraId="656E3463">
      <w:pPr>
        <w:spacing w:line="360" w:lineRule="auto"/>
        <w:rPr>
          <w:rFonts w:ascii="宋体" w:hAnsi="宋体"/>
          <w:b/>
          <w:sz w:val="24"/>
          <w:highlight w:val="none"/>
        </w:rPr>
      </w:pPr>
      <w:bookmarkStart w:id="49" w:name="_Toc36460126"/>
      <w:r>
        <w:rPr>
          <w:rFonts w:ascii="宋体" w:hAnsi="宋体"/>
          <w:b/>
          <w:sz w:val="24"/>
          <w:highlight w:val="none"/>
        </w:rPr>
        <w:t xml:space="preserve">9. </w:t>
      </w:r>
      <w:r>
        <w:rPr>
          <w:rFonts w:hint="eastAsia" w:ascii="宋体" w:hAnsi="宋体"/>
          <w:b/>
          <w:sz w:val="24"/>
          <w:highlight w:val="none"/>
        </w:rPr>
        <w:t>报价</w:t>
      </w:r>
      <w:bookmarkEnd w:id="49"/>
    </w:p>
    <w:p w14:paraId="4A1E71F8">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9.1 </w:t>
      </w:r>
      <w:r>
        <w:rPr>
          <w:rFonts w:hint="eastAsia" w:ascii="宋体" w:hAnsi="宋体"/>
          <w:sz w:val="24"/>
          <w:szCs w:val="24"/>
          <w:highlight w:val="none"/>
        </w:rPr>
        <w:t>供应商应按照采购文件规定的内容、责任范围以及技术要求条件进行报价。并按报价部分规定的格式报出分项价格和总价。</w:t>
      </w:r>
    </w:p>
    <w:p w14:paraId="2DCF0131">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9.2 </w:t>
      </w:r>
      <w:r>
        <w:rPr>
          <w:rFonts w:hint="eastAsia" w:ascii="宋体" w:hAnsi="宋体"/>
          <w:sz w:val="24"/>
          <w:szCs w:val="24"/>
          <w:highlight w:val="none"/>
        </w:rPr>
        <w:t>供应商报价应包括供应商成交后为完成采购项目规定的全部工作需支付的一切费用和拟获得的利润，并考虑了应承担的风险。</w:t>
      </w:r>
    </w:p>
    <w:p w14:paraId="4C4BB269">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9.3 </w:t>
      </w:r>
      <w:r>
        <w:rPr>
          <w:rFonts w:hint="eastAsia" w:ascii="宋体" w:hAnsi="宋体"/>
          <w:sz w:val="24"/>
          <w:szCs w:val="24"/>
          <w:highlight w:val="none"/>
        </w:rPr>
        <w:t>供应商必须根据采购文件报价格式进行报价，若供应商提供免费服务，应在响应文件中说明或在报价表中填“免费”，否则视为已包含在总报价中。</w:t>
      </w:r>
    </w:p>
    <w:p w14:paraId="26E2BA1A">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9.4 </w:t>
      </w:r>
      <w:r>
        <w:rPr>
          <w:rFonts w:hint="eastAsia" w:ascii="宋体" w:hAnsi="宋体"/>
          <w:sz w:val="24"/>
          <w:szCs w:val="24"/>
          <w:highlight w:val="none"/>
        </w:rPr>
        <w:t>供应商不得以低于成本报价。</w:t>
      </w:r>
    </w:p>
    <w:p w14:paraId="28707A88">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9.5 </w:t>
      </w:r>
      <w:r>
        <w:rPr>
          <w:rFonts w:hint="eastAsia" w:ascii="宋体" w:hAnsi="宋体"/>
          <w:sz w:val="24"/>
          <w:szCs w:val="24"/>
          <w:highlight w:val="none"/>
        </w:rPr>
        <w:t>响应文件中标明的最终报价在合同执行过程中是固定不变的，不得以任何理由予以变更。</w:t>
      </w:r>
    </w:p>
    <w:p w14:paraId="61C0DBBE">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9.6 </w:t>
      </w:r>
      <w:r>
        <w:rPr>
          <w:rFonts w:hint="eastAsia" w:ascii="宋体" w:hAnsi="宋体"/>
          <w:sz w:val="24"/>
          <w:szCs w:val="24"/>
          <w:highlight w:val="none"/>
        </w:rPr>
        <w:t>采购人设有最高限价的，供应商的报价不得超过最高限价，如超过最高限价，将予以否决，最高限价在供应商须知前附表中载明。</w:t>
      </w:r>
    </w:p>
    <w:p w14:paraId="011F4DE0">
      <w:pPr>
        <w:spacing w:line="360" w:lineRule="auto"/>
        <w:rPr>
          <w:rFonts w:ascii="宋体" w:hAnsi="宋体"/>
          <w:b/>
          <w:sz w:val="24"/>
          <w:highlight w:val="none"/>
        </w:rPr>
      </w:pPr>
      <w:bookmarkStart w:id="50" w:name="_Toc36460127"/>
      <w:r>
        <w:rPr>
          <w:rFonts w:ascii="宋体" w:hAnsi="宋体"/>
          <w:b/>
          <w:sz w:val="24"/>
          <w:highlight w:val="none"/>
        </w:rPr>
        <w:t xml:space="preserve">10. </w:t>
      </w:r>
      <w:r>
        <w:rPr>
          <w:rFonts w:hint="eastAsia" w:ascii="宋体" w:hAnsi="宋体"/>
          <w:b/>
          <w:sz w:val="24"/>
          <w:highlight w:val="none"/>
        </w:rPr>
        <w:t>报价货币</w:t>
      </w:r>
      <w:bookmarkEnd w:id="50"/>
    </w:p>
    <w:p w14:paraId="70796FF3">
      <w:pPr>
        <w:spacing w:line="440" w:lineRule="exact"/>
        <w:ind w:firstLine="480" w:firstLineChars="200"/>
        <w:rPr>
          <w:rFonts w:ascii="宋体" w:hAnsi="宋体"/>
          <w:sz w:val="24"/>
          <w:szCs w:val="24"/>
          <w:highlight w:val="none"/>
        </w:rPr>
      </w:pPr>
      <w:r>
        <w:rPr>
          <w:rFonts w:hint="eastAsia" w:ascii="宋体" w:hAnsi="宋体"/>
          <w:sz w:val="24"/>
          <w:szCs w:val="24"/>
          <w:highlight w:val="none"/>
        </w:rPr>
        <w:t>采用人民币报价，供应商须知前附表有明确规定的除外。</w:t>
      </w:r>
    </w:p>
    <w:p w14:paraId="6039CAE1">
      <w:pPr>
        <w:spacing w:line="360" w:lineRule="auto"/>
        <w:rPr>
          <w:rFonts w:ascii="宋体" w:hAnsi="宋体"/>
          <w:b/>
          <w:sz w:val="24"/>
          <w:highlight w:val="none"/>
        </w:rPr>
      </w:pPr>
      <w:bookmarkStart w:id="51" w:name="_Toc36460128"/>
      <w:r>
        <w:rPr>
          <w:rFonts w:ascii="宋体" w:hAnsi="宋体"/>
          <w:b/>
          <w:sz w:val="24"/>
          <w:highlight w:val="none"/>
        </w:rPr>
        <w:t xml:space="preserve">11. </w:t>
      </w:r>
      <w:r>
        <w:rPr>
          <w:rFonts w:hint="eastAsia" w:ascii="宋体" w:hAnsi="宋体"/>
          <w:b/>
          <w:sz w:val="24"/>
          <w:highlight w:val="none"/>
        </w:rPr>
        <w:t>响应保证金</w:t>
      </w:r>
      <w:bookmarkEnd w:id="51"/>
      <w:r>
        <w:rPr>
          <w:rFonts w:hint="eastAsia" w:ascii="宋体" w:hAnsi="宋体"/>
          <w:b/>
          <w:sz w:val="24"/>
          <w:highlight w:val="none"/>
        </w:rPr>
        <w:t>（无需提交）</w:t>
      </w:r>
    </w:p>
    <w:p w14:paraId="11086275">
      <w:pPr>
        <w:spacing w:line="440" w:lineRule="exact"/>
        <w:ind w:firstLine="480" w:firstLineChars="200"/>
        <w:rPr>
          <w:rFonts w:ascii="宋体" w:hAnsi="宋体"/>
          <w:sz w:val="24"/>
          <w:szCs w:val="24"/>
          <w:highlight w:val="none"/>
        </w:rPr>
      </w:pPr>
      <w:r>
        <w:rPr>
          <w:rFonts w:ascii="宋体" w:hAnsi="宋体"/>
          <w:sz w:val="24"/>
          <w:szCs w:val="24"/>
          <w:highlight w:val="none"/>
        </w:rPr>
        <w:t>11.1</w:t>
      </w:r>
      <w:r>
        <w:rPr>
          <w:rFonts w:hint="eastAsia" w:ascii="宋体" w:hAnsi="宋体"/>
          <w:sz w:val="24"/>
          <w:szCs w:val="24"/>
          <w:highlight w:val="none"/>
        </w:rPr>
        <w:t>应提交供应商须知前附表中规定数额和形式的响应保证金，作为其响应文件的一部分，响应保证金的有效期应满足采购有效期的要求。</w:t>
      </w:r>
    </w:p>
    <w:p w14:paraId="77E7A723">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11.2 </w:t>
      </w:r>
      <w:r>
        <w:rPr>
          <w:rFonts w:hint="eastAsia" w:ascii="宋体" w:hAnsi="宋体"/>
          <w:sz w:val="24"/>
          <w:szCs w:val="24"/>
          <w:highlight w:val="none"/>
        </w:rPr>
        <w:t>任何未按第</w:t>
      </w:r>
      <w:r>
        <w:rPr>
          <w:rFonts w:ascii="宋体" w:hAnsi="宋体"/>
          <w:sz w:val="24"/>
          <w:szCs w:val="24"/>
          <w:highlight w:val="none"/>
        </w:rPr>
        <w:t>11.1</w:t>
      </w:r>
      <w:r>
        <w:rPr>
          <w:rFonts w:hint="eastAsia" w:ascii="宋体" w:hAnsi="宋体"/>
          <w:sz w:val="24"/>
          <w:szCs w:val="24"/>
          <w:highlight w:val="none"/>
        </w:rPr>
        <w:t>款规定提交响应保证金的，将被视为非实质性响应采购文件而予以拒绝。</w:t>
      </w:r>
    </w:p>
    <w:p w14:paraId="6ADF4D3C">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11.3 </w:t>
      </w:r>
      <w:r>
        <w:rPr>
          <w:rFonts w:hint="eastAsia" w:ascii="宋体" w:hAnsi="宋体"/>
          <w:sz w:val="24"/>
          <w:szCs w:val="24"/>
          <w:highlight w:val="none"/>
        </w:rPr>
        <w:t>发生下列情况之一，响应保证金可不予退还：</w:t>
      </w:r>
    </w:p>
    <w:p w14:paraId="0BA46C9E">
      <w:pPr>
        <w:spacing w:line="440" w:lineRule="exact"/>
        <w:ind w:firstLine="480" w:firstLineChars="200"/>
        <w:rPr>
          <w:rFonts w:ascii="宋体" w:hAnsi="宋体"/>
          <w:sz w:val="24"/>
          <w:szCs w:val="24"/>
          <w:highlight w:val="none"/>
        </w:rPr>
      </w:pPr>
      <w:r>
        <w:rPr>
          <w:rFonts w:hint="eastAsia" w:ascii="宋体" w:hAnsi="宋体"/>
          <w:sz w:val="24"/>
          <w:szCs w:val="24"/>
          <w:highlight w:val="none"/>
        </w:rPr>
        <w:t>（</w:t>
      </w:r>
      <w:r>
        <w:rPr>
          <w:rFonts w:ascii="宋体" w:hAnsi="宋体"/>
          <w:sz w:val="24"/>
          <w:szCs w:val="24"/>
          <w:highlight w:val="none"/>
        </w:rPr>
        <w:t>1</w:t>
      </w:r>
      <w:r>
        <w:rPr>
          <w:rFonts w:hint="eastAsia" w:ascii="宋体" w:hAnsi="宋体"/>
          <w:sz w:val="24"/>
          <w:szCs w:val="24"/>
          <w:highlight w:val="none"/>
        </w:rPr>
        <w:t>）供应商在采购有效期内撤回其响应文件；</w:t>
      </w:r>
    </w:p>
    <w:p w14:paraId="125C02B0">
      <w:pPr>
        <w:spacing w:line="440" w:lineRule="exact"/>
        <w:ind w:firstLine="480" w:firstLineChars="200"/>
        <w:rPr>
          <w:rFonts w:ascii="宋体" w:hAnsi="宋体"/>
          <w:sz w:val="24"/>
          <w:szCs w:val="24"/>
          <w:highlight w:val="none"/>
        </w:rPr>
      </w:pPr>
      <w:r>
        <w:rPr>
          <w:rFonts w:hint="eastAsia" w:ascii="宋体" w:hAnsi="宋体"/>
          <w:sz w:val="24"/>
          <w:szCs w:val="24"/>
          <w:highlight w:val="none"/>
        </w:rPr>
        <w:t>（</w:t>
      </w:r>
      <w:r>
        <w:rPr>
          <w:rFonts w:ascii="宋体" w:hAnsi="宋体"/>
          <w:sz w:val="24"/>
          <w:szCs w:val="24"/>
          <w:highlight w:val="none"/>
        </w:rPr>
        <w:t>2</w:t>
      </w:r>
      <w:r>
        <w:rPr>
          <w:rFonts w:hint="eastAsia" w:ascii="宋体" w:hAnsi="宋体"/>
          <w:sz w:val="24"/>
          <w:szCs w:val="24"/>
          <w:highlight w:val="none"/>
        </w:rPr>
        <w:t>）供应商被通知成交后，拒绝签订合同（即不按成交时规定的技术服务方案、价格等签订合同）或没有按照要求提交履约担保。</w:t>
      </w:r>
    </w:p>
    <w:p w14:paraId="6FD24CB4">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11.4 </w:t>
      </w:r>
      <w:r>
        <w:rPr>
          <w:rFonts w:hint="eastAsia" w:ascii="宋体" w:hAnsi="宋体"/>
          <w:sz w:val="24"/>
          <w:szCs w:val="24"/>
          <w:highlight w:val="none"/>
        </w:rPr>
        <w:t>响应保证金的退还</w:t>
      </w:r>
    </w:p>
    <w:p w14:paraId="7881F44B">
      <w:pPr>
        <w:spacing w:line="440" w:lineRule="exact"/>
        <w:ind w:firstLine="480" w:firstLineChars="200"/>
        <w:rPr>
          <w:rFonts w:ascii="宋体" w:hAnsi="宋体"/>
          <w:sz w:val="24"/>
          <w:szCs w:val="24"/>
          <w:highlight w:val="none"/>
        </w:rPr>
      </w:pPr>
      <w:r>
        <w:rPr>
          <w:rFonts w:hint="eastAsia" w:ascii="宋体" w:hAnsi="宋体"/>
          <w:sz w:val="24"/>
          <w:szCs w:val="24"/>
          <w:highlight w:val="none"/>
        </w:rPr>
        <w:t>成交人与采购人签订合同后</w:t>
      </w:r>
      <w:r>
        <w:rPr>
          <w:rFonts w:ascii="宋体" w:hAnsi="宋体"/>
          <w:sz w:val="24"/>
          <w:szCs w:val="24"/>
          <w:highlight w:val="none"/>
        </w:rPr>
        <w:t>5</w:t>
      </w:r>
      <w:r>
        <w:rPr>
          <w:rFonts w:hint="eastAsia" w:ascii="宋体" w:hAnsi="宋体"/>
          <w:sz w:val="24"/>
          <w:szCs w:val="24"/>
          <w:highlight w:val="none"/>
        </w:rPr>
        <w:t>日内，采购人向成交人及未成交供应商退还剩余保证金。</w:t>
      </w:r>
    </w:p>
    <w:p w14:paraId="1C95AF83">
      <w:pPr>
        <w:spacing w:line="360" w:lineRule="auto"/>
        <w:rPr>
          <w:rFonts w:ascii="宋体" w:hAnsi="宋体"/>
          <w:b/>
          <w:sz w:val="24"/>
          <w:highlight w:val="none"/>
        </w:rPr>
      </w:pPr>
      <w:bookmarkStart w:id="52" w:name="_Toc36460129"/>
      <w:r>
        <w:rPr>
          <w:rFonts w:ascii="宋体" w:hAnsi="宋体"/>
          <w:b/>
          <w:sz w:val="24"/>
          <w:highlight w:val="none"/>
        </w:rPr>
        <w:t xml:space="preserve">12. </w:t>
      </w:r>
      <w:r>
        <w:rPr>
          <w:rFonts w:hint="eastAsia" w:ascii="宋体" w:hAnsi="宋体"/>
          <w:b/>
          <w:sz w:val="24"/>
          <w:highlight w:val="none"/>
        </w:rPr>
        <w:t>采购有效期</w:t>
      </w:r>
      <w:bookmarkEnd w:id="52"/>
    </w:p>
    <w:p w14:paraId="04E25D61">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12.1 </w:t>
      </w:r>
      <w:r>
        <w:rPr>
          <w:rFonts w:hint="eastAsia" w:ascii="宋体" w:hAnsi="宋体"/>
          <w:sz w:val="24"/>
          <w:szCs w:val="24"/>
          <w:highlight w:val="none"/>
        </w:rPr>
        <w:t>采购有效期自本采购文件规定的响应文件递交截止时间起生效，并在供应商须知前附表中规定采购有效期内保持有效。</w:t>
      </w:r>
      <w:r>
        <w:rPr>
          <w:rFonts w:hint="eastAsia" w:ascii="宋体" w:hAnsi="宋体"/>
          <w:sz w:val="24"/>
          <w:szCs w:val="24"/>
          <w:highlight w:val="none"/>
          <w:lang w:val="en-US" w:eastAsia="zh-CN"/>
        </w:rPr>
        <w:t>询比响应文件</w:t>
      </w:r>
      <w:r>
        <w:rPr>
          <w:rFonts w:hint="eastAsia" w:ascii="宋体" w:hAnsi="宋体"/>
          <w:sz w:val="24"/>
          <w:szCs w:val="24"/>
          <w:highlight w:val="none"/>
        </w:rPr>
        <w:t>有效期短于这个规定期限的响应文件将被视为非实质性响应而予以拒绝。</w:t>
      </w:r>
    </w:p>
    <w:p w14:paraId="7FBB33BA">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12.2 </w:t>
      </w:r>
      <w:r>
        <w:rPr>
          <w:rFonts w:hint="eastAsia" w:ascii="宋体" w:hAnsi="宋体"/>
          <w:sz w:val="24"/>
          <w:szCs w:val="24"/>
          <w:highlight w:val="none"/>
        </w:rPr>
        <w:t>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w:t>
      </w:r>
      <w:r>
        <w:rPr>
          <w:rFonts w:hint="eastAsia" w:ascii="宋体" w:hAnsi="宋体"/>
          <w:sz w:val="24"/>
          <w:szCs w:val="24"/>
          <w:highlight w:val="none"/>
          <w:lang w:val="en-US" w:eastAsia="zh-CN"/>
        </w:rPr>
        <w:t>询比</w:t>
      </w:r>
      <w:r>
        <w:rPr>
          <w:rFonts w:hint="eastAsia" w:ascii="宋体" w:hAnsi="宋体"/>
          <w:sz w:val="24"/>
          <w:szCs w:val="24"/>
          <w:highlight w:val="none"/>
        </w:rPr>
        <w:t>，响应保证金予以全额退还。在这种情况下，本须知中有关退还和不予退还响应保证金的规定将在延长后的采购有效期内继续有效。</w:t>
      </w:r>
    </w:p>
    <w:p w14:paraId="4EBBB6CC">
      <w:pPr>
        <w:spacing w:line="360" w:lineRule="auto"/>
        <w:rPr>
          <w:rFonts w:ascii="宋体" w:hAnsi="宋体"/>
          <w:b/>
          <w:sz w:val="24"/>
          <w:highlight w:val="none"/>
        </w:rPr>
      </w:pPr>
      <w:bookmarkStart w:id="53" w:name="_Toc36460130"/>
      <w:r>
        <w:rPr>
          <w:rFonts w:ascii="宋体" w:hAnsi="宋体"/>
          <w:b/>
          <w:sz w:val="24"/>
          <w:highlight w:val="none"/>
        </w:rPr>
        <w:t xml:space="preserve">13. </w:t>
      </w:r>
      <w:r>
        <w:rPr>
          <w:rFonts w:hint="eastAsia" w:ascii="宋体" w:hAnsi="宋体"/>
          <w:b/>
          <w:sz w:val="24"/>
          <w:highlight w:val="none"/>
        </w:rPr>
        <w:t>响应文件递交截止时间及地点</w:t>
      </w:r>
      <w:bookmarkEnd w:id="53"/>
    </w:p>
    <w:p w14:paraId="4E8AF96D">
      <w:pPr>
        <w:spacing w:line="440" w:lineRule="exact"/>
        <w:ind w:firstLine="480" w:firstLineChars="200"/>
        <w:rPr>
          <w:rFonts w:ascii="宋体" w:hAnsi="宋体"/>
          <w:sz w:val="24"/>
          <w:szCs w:val="24"/>
          <w:highlight w:val="none"/>
        </w:rPr>
      </w:pPr>
      <w:r>
        <w:rPr>
          <w:rFonts w:ascii="宋体" w:hAnsi="宋体"/>
          <w:sz w:val="24"/>
          <w:szCs w:val="24"/>
          <w:highlight w:val="none"/>
        </w:rPr>
        <w:t>13.1</w:t>
      </w:r>
      <w:r>
        <w:rPr>
          <w:rFonts w:hint="eastAsia" w:ascii="宋体" w:hAnsi="宋体"/>
          <w:sz w:val="24"/>
          <w:szCs w:val="24"/>
          <w:highlight w:val="none"/>
        </w:rPr>
        <w:t>供应商应在不迟于供应商须知前附表中规定的响应文件递交截止时间前将响应文件递交至约定地点。</w:t>
      </w:r>
    </w:p>
    <w:p w14:paraId="4366A111">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13.2 </w:t>
      </w:r>
      <w:r>
        <w:rPr>
          <w:rFonts w:hint="eastAsia" w:ascii="宋体" w:hAnsi="宋体"/>
          <w:sz w:val="24"/>
          <w:szCs w:val="24"/>
          <w:highlight w:val="none"/>
        </w:rPr>
        <w:t>采购人将拒绝接受供应商须知前附表规定的响应文件递交截止时间后收到的任何响应文件。</w:t>
      </w:r>
    </w:p>
    <w:p w14:paraId="5A6813FF">
      <w:pPr>
        <w:spacing w:line="360" w:lineRule="auto"/>
        <w:rPr>
          <w:rFonts w:ascii="宋体" w:hAnsi="宋体"/>
          <w:b/>
          <w:sz w:val="24"/>
          <w:highlight w:val="none"/>
        </w:rPr>
      </w:pPr>
      <w:bookmarkStart w:id="54" w:name="_Toc36460131"/>
      <w:r>
        <w:rPr>
          <w:rFonts w:ascii="宋体" w:hAnsi="宋体"/>
          <w:b/>
          <w:sz w:val="24"/>
          <w:highlight w:val="none"/>
        </w:rPr>
        <w:t xml:space="preserve">14. </w:t>
      </w:r>
      <w:r>
        <w:rPr>
          <w:rFonts w:hint="eastAsia" w:ascii="宋体" w:hAnsi="宋体"/>
          <w:b/>
          <w:sz w:val="24"/>
          <w:highlight w:val="none"/>
        </w:rPr>
        <w:t>响应文件的修改和撤销</w:t>
      </w:r>
      <w:bookmarkEnd w:id="54"/>
    </w:p>
    <w:p w14:paraId="351E56E3">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14.1 </w:t>
      </w:r>
      <w:r>
        <w:rPr>
          <w:rFonts w:hint="eastAsia" w:ascii="宋体" w:hAnsi="宋体"/>
          <w:sz w:val="24"/>
          <w:szCs w:val="24"/>
          <w:highlight w:val="none"/>
        </w:rPr>
        <w:t>供应商在递交响应文件后，可以在规定的响应文件递交截止时间之前修改或撤回其响应文件。</w:t>
      </w:r>
    </w:p>
    <w:p w14:paraId="43933CBB">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14.2 </w:t>
      </w:r>
      <w:r>
        <w:rPr>
          <w:rFonts w:hint="eastAsia" w:ascii="宋体" w:hAnsi="宋体"/>
          <w:sz w:val="24"/>
          <w:szCs w:val="24"/>
          <w:highlight w:val="none"/>
        </w:rPr>
        <w:t>供应商不得在采购有效期内撤销响应文件。</w:t>
      </w:r>
    </w:p>
    <w:p w14:paraId="302E3CC6">
      <w:pPr>
        <w:spacing w:line="360" w:lineRule="auto"/>
        <w:rPr>
          <w:rFonts w:ascii="宋体" w:hAnsi="宋体"/>
          <w:b/>
          <w:sz w:val="24"/>
          <w:highlight w:val="none"/>
        </w:rPr>
      </w:pPr>
      <w:bookmarkStart w:id="55" w:name="_Toc36460132"/>
      <w:r>
        <w:rPr>
          <w:rFonts w:ascii="宋体" w:hAnsi="宋体"/>
          <w:b/>
          <w:sz w:val="24"/>
          <w:highlight w:val="none"/>
        </w:rPr>
        <w:t xml:space="preserve">15. </w:t>
      </w:r>
      <w:r>
        <w:rPr>
          <w:rFonts w:hint="eastAsia" w:ascii="宋体" w:hAnsi="宋体"/>
          <w:sz w:val="24"/>
          <w:szCs w:val="24"/>
          <w:highlight w:val="none"/>
          <w:lang w:val="en-US" w:eastAsia="zh-CN"/>
        </w:rPr>
        <w:t>询比</w:t>
      </w:r>
      <w:r>
        <w:rPr>
          <w:rFonts w:hint="eastAsia" w:ascii="宋体" w:hAnsi="宋体"/>
          <w:b/>
          <w:sz w:val="24"/>
          <w:highlight w:val="none"/>
        </w:rPr>
        <w:t>小组</w:t>
      </w:r>
      <w:bookmarkEnd w:id="55"/>
    </w:p>
    <w:p w14:paraId="40036074">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15.1 </w:t>
      </w:r>
      <w:r>
        <w:rPr>
          <w:rFonts w:hint="eastAsia" w:ascii="宋体" w:hAnsi="宋体"/>
          <w:sz w:val="24"/>
          <w:szCs w:val="24"/>
          <w:highlight w:val="none"/>
        </w:rPr>
        <w:t>采购人将按照《云南能源投资股份有限公司采购管理制度》及有关法律、法规的规定组建</w:t>
      </w:r>
      <w:r>
        <w:rPr>
          <w:rFonts w:hint="eastAsia" w:ascii="宋体" w:hAnsi="宋体"/>
          <w:sz w:val="24"/>
          <w:szCs w:val="24"/>
          <w:highlight w:val="none"/>
          <w:lang w:val="en-US" w:eastAsia="zh-CN"/>
        </w:rPr>
        <w:t>询比</w:t>
      </w:r>
      <w:r>
        <w:rPr>
          <w:rFonts w:hint="eastAsia" w:ascii="宋体" w:hAnsi="宋体"/>
          <w:sz w:val="24"/>
          <w:szCs w:val="24"/>
          <w:highlight w:val="none"/>
        </w:rPr>
        <w:t>小组。</w:t>
      </w:r>
    </w:p>
    <w:p w14:paraId="60CEA064">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15.2 </w:t>
      </w:r>
      <w:r>
        <w:rPr>
          <w:rFonts w:hint="eastAsia" w:ascii="宋体" w:hAnsi="宋体"/>
          <w:sz w:val="24"/>
          <w:szCs w:val="24"/>
          <w:highlight w:val="none"/>
          <w:lang w:val="en-US" w:eastAsia="zh-CN"/>
        </w:rPr>
        <w:t>询比</w:t>
      </w:r>
      <w:r>
        <w:rPr>
          <w:rFonts w:hint="eastAsia" w:ascii="宋体" w:hAnsi="宋体"/>
          <w:sz w:val="24"/>
          <w:szCs w:val="24"/>
          <w:highlight w:val="none"/>
        </w:rPr>
        <w:t>小组负责评审工作，根据采购文件的要求对响应文件进行审查、质疑、评估和比较，出具评审报告，推荐成交供应商。</w:t>
      </w:r>
    </w:p>
    <w:p w14:paraId="773564CB">
      <w:pPr>
        <w:spacing w:line="360" w:lineRule="auto"/>
        <w:rPr>
          <w:rFonts w:ascii="宋体" w:hAnsi="宋体"/>
          <w:b/>
          <w:sz w:val="24"/>
          <w:highlight w:val="none"/>
        </w:rPr>
      </w:pPr>
      <w:bookmarkStart w:id="56" w:name="_Toc36460133"/>
      <w:r>
        <w:rPr>
          <w:rFonts w:ascii="宋体" w:hAnsi="宋体"/>
          <w:b/>
          <w:sz w:val="24"/>
          <w:highlight w:val="none"/>
        </w:rPr>
        <w:t xml:space="preserve">16. </w:t>
      </w:r>
      <w:r>
        <w:rPr>
          <w:rFonts w:hint="eastAsia" w:ascii="宋体" w:hAnsi="宋体"/>
          <w:b/>
          <w:sz w:val="24"/>
          <w:highlight w:val="none"/>
        </w:rPr>
        <w:t>开启响应文件</w:t>
      </w:r>
      <w:bookmarkEnd w:id="56"/>
    </w:p>
    <w:p w14:paraId="4C1CBD64">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16.1 </w:t>
      </w:r>
      <w:r>
        <w:rPr>
          <w:rFonts w:hint="eastAsia" w:ascii="宋体" w:hAnsi="宋体"/>
          <w:sz w:val="24"/>
          <w:szCs w:val="24"/>
          <w:highlight w:val="none"/>
        </w:rPr>
        <w:t>在供应商须知前附表规定的时间开启响应文件。</w:t>
      </w:r>
    </w:p>
    <w:p w14:paraId="2890CC27">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16.2 </w:t>
      </w:r>
      <w:r>
        <w:rPr>
          <w:rFonts w:hint="eastAsia" w:ascii="宋体" w:hAnsi="宋体"/>
          <w:sz w:val="24"/>
          <w:szCs w:val="24"/>
          <w:highlight w:val="none"/>
        </w:rPr>
        <w:t>供应商须根据供应商须知前附表规定的谈判时间及地点参加谈判。</w:t>
      </w:r>
    </w:p>
    <w:p w14:paraId="7897C61B">
      <w:pPr>
        <w:spacing w:line="360" w:lineRule="auto"/>
        <w:rPr>
          <w:rFonts w:ascii="宋体" w:hAnsi="宋体"/>
          <w:b/>
          <w:sz w:val="24"/>
          <w:highlight w:val="none"/>
        </w:rPr>
      </w:pPr>
      <w:bookmarkStart w:id="57" w:name="_Toc36460134"/>
      <w:r>
        <w:rPr>
          <w:rFonts w:ascii="宋体" w:hAnsi="宋体"/>
          <w:b/>
          <w:sz w:val="24"/>
          <w:highlight w:val="none"/>
        </w:rPr>
        <w:t xml:space="preserve">17. </w:t>
      </w:r>
      <w:r>
        <w:rPr>
          <w:rFonts w:hint="eastAsia" w:ascii="宋体" w:hAnsi="宋体"/>
          <w:b/>
          <w:sz w:val="24"/>
          <w:highlight w:val="none"/>
        </w:rPr>
        <w:t>评审方法</w:t>
      </w:r>
      <w:bookmarkEnd w:id="57"/>
    </w:p>
    <w:p w14:paraId="550BDE48">
      <w:pPr>
        <w:spacing w:line="440" w:lineRule="exact"/>
        <w:ind w:firstLine="480" w:firstLineChars="200"/>
        <w:rPr>
          <w:rFonts w:ascii="宋体" w:hAnsi="宋体"/>
          <w:sz w:val="24"/>
          <w:szCs w:val="24"/>
          <w:highlight w:val="none"/>
        </w:rPr>
      </w:pPr>
      <w:r>
        <w:rPr>
          <w:rFonts w:hint="eastAsia" w:ascii="宋体" w:hAnsi="宋体"/>
          <w:sz w:val="24"/>
          <w:szCs w:val="24"/>
          <w:highlight w:val="none"/>
        </w:rPr>
        <w:t>评审将严格按照采购文件第三章规定的评审标准和办法及国家有关法律、法规的要求进行。</w:t>
      </w:r>
    </w:p>
    <w:p w14:paraId="64E1F0BA">
      <w:pPr>
        <w:spacing w:line="360" w:lineRule="auto"/>
        <w:rPr>
          <w:rFonts w:ascii="宋体" w:hAnsi="宋体"/>
          <w:b/>
          <w:sz w:val="24"/>
          <w:highlight w:val="none"/>
        </w:rPr>
      </w:pPr>
      <w:bookmarkStart w:id="58" w:name="_Toc36460135"/>
      <w:r>
        <w:rPr>
          <w:rFonts w:ascii="宋体" w:hAnsi="宋体"/>
          <w:b/>
          <w:sz w:val="24"/>
          <w:highlight w:val="none"/>
        </w:rPr>
        <w:t xml:space="preserve">18. </w:t>
      </w:r>
      <w:r>
        <w:rPr>
          <w:rFonts w:hint="eastAsia" w:ascii="宋体" w:hAnsi="宋体"/>
          <w:b/>
          <w:sz w:val="24"/>
          <w:highlight w:val="none"/>
        </w:rPr>
        <w:t>确定成交供应商</w:t>
      </w:r>
      <w:bookmarkEnd w:id="58"/>
    </w:p>
    <w:p w14:paraId="197F9DB1">
      <w:pPr>
        <w:spacing w:line="440" w:lineRule="exact"/>
        <w:ind w:firstLine="480" w:firstLineChars="200"/>
        <w:rPr>
          <w:rFonts w:ascii="宋体" w:hAnsi="宋体"/>
          <w:sz w:val="24"/>
          <w:szCs w:val="24"/>
          <w:highlight w:val="none"/>
        </w:rPr>
      </w:pPr>
      <w:r>
        <w:rPr>
          <w:rFonts w:hint="eastAsia" w:ascii="宋体" w:hAnsi="宋体"/>
          <w:sz w:val="24"/>
          <w:szCs w:val="24"/>
          <w:highlight w:val="none"/>
        </w:rPr>
        <w:t>采购人按</w:t>
      </w:r>
      <w:r>
        <w:rPr>
          <w:rFonts w:hint="eastAsia" w:ascii="宋体" w:hAnsi="宋体"/>
          <w:sz w:val="24"/>
          <w:szCs w:val="24"/>
          <w:highlight w:val="none"/>
          <w:lang w:val="en-US" w:eastAsia="zh-CN"/>
        </w:rPr>
        <w:t>询比</w:t>
      </w:r>
      <w:r>
        <w:rPr>
          <w:rFonts w:hint="eastAsia" w:ascii="宋体" w:hAnsi="宋体"/>
          <w:sz w:val="24"/>
          <w:szCs w:val="24"/>
          <w:highlight w:val="none"/>
        </w:rPr>
        <w:t>小组推荐的成交供应商名单确定成交供应商。</w:t>
      </w:r>
    </w:p>
    <w:p w14:paraId="6B97AC59">
      <w:pPr>
        <w:spacing w:line="360" w:lineRule="auto"/>
        <w:rPr>
          <w:rFonts w:ascii="宋体" w:hAnsi="宋体"/>
          <w:b/>
          <w:sz w:val="24"/>
          <w:highlight w:val="none"/>
        </w:rPr>
      </w:pPr>
      <w:bookmarkStart w:id="59" w:name="_Toc36460137"/>
      <w:r>
        <w:rPr>
          <w:rFonts w:ascii="宋体" w:hAnsi="宋体"/>
          <w:b/>
          <w:sz w:val="24"/>
          <w:highlight w:val="none"/>
        </w:rPr>
        <w:t xml:space="preserve">19. </w:t>
      </w:r>
      <w:r>
        <w:rPr>
          <w:rFonts w:hint="eastAsia" w:ascii="宋体" w:hAnsi="宋体"/>
          <w:b/>
          <w:sz w:val="24"/>
          <w:highlight w:val="none"/>
        </w:rPr>
        <w:t>成交通知</w:t>
      </w:r>
      <w:bookmarkEnd w:id="59"/>
    </w:p>
    <w:p w14:paraId="518E898A">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19.1 </w:t>
      </w:r>
      <w:r>
        <w:rPr>
          <w:rFonts w:hint="eastAsia" w:ascii="宋体" w:hAnsi="宋体"/>
          <w:sz w:val="24"/>
          <w:szCs w:val="24"/>
          <w:highlight w:val="none"/>
        </w:rPr>
        <w:t>采购人向成交人发出《成交通知书》，同时通知所有未成交的供应商。</w:t>
      </w:r>
    </w:p>
    <w:p w14:paraId="674BA252">
      <w:pPr>
        <w:spacing w:line="440" w:lineRule="exact"/>
        <w:ind w:firstLine="480" w:firstLineChars="200"/>
        <w:rPr>
          <w:highlight w:val="none"/>
        </w:rPr>
      </w:pPr>
      <w:r>
        <w:rPr>
          <w:rFonts w:ascii="宋体" w:hAnsi="宋体"/>
          <w:sz w:val="24"/>
          <w:szCs w:val="24"/>
          <w:highlight w:val="none"/>
        </w:rPr>
        <w:t xml:space="preserve">19.2 </w:t>
      </w:r>
      <w:r>
        <w:rPr>
          <w:rFonts w:hint="eastAsia" w:ascii="宋体" w:hAnsi="宋体"/>
          <w:sz w:val="24"/>
          <w:szCs w:val="24"/>
          <w:highlight w:val="none"/>
        </w:rPr>
        <w:t>《成交通知书》将构成合同的组成部分。</w:t>
      </w:r>
    </w:p>
    <w:p w14:paraId="60E938E4">
      <w:pPr>
        <w:spacing w:line="360" w:lineRule="auto"/>
        <w:rPr>
          <w:rFonts w:ascii="宋体" w:hAnsi="宋体"/>
          <w:b/>
          <w:sz w:val="24"/>
          <w:highlight w:val="none"/>
        </w:rPr>
      </w:pPr>
      <w:bookmarkStart w:id="60" w:name="_Toc36460138"/>
      <w:r>
        <w:rPr>
          <w:rFonts w:ascii="宋体" w:hAnsi="宋体"/>
          <w:b/>
          <w:sz w:val="24"/>
          <w:highlight w:val="none"/>
        </w:rPr>
        <w:t xml:space="preserve">20. </w:t>
      </w:r>
      <w:r>
        <w:rPr>
          <w:rFonts w:hint="eastAsia" w:ascii="宋体" w:hAnsi="宋体"/>
          <w:b/>
          <w:sz w:val="24"/>
          <w:highlight w:val="none"/>
        </w:rPr>
        <w:t>签订合同</w:t>
      </w:r>
      <w:bookmarkEnd w:id="60"/>
    </w:p>
    <w:p w14:paraId="3A27D666">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20.1 </w:t>
      </w:r>
      <w:r>
        <w:rPr>
          <w:rFonts w:hint="eastAsia" w:ascii="宋体" w:hAnsi="宋体"/>
          <w:sz w:val="24"/>
          <w:szCs w:val="24"/>
          <w:highlight w:val="none"/>
        </w:rPr>
        <w:t>成交供应商在接到《成交通知书》后，必须在规定的时间内派法定代表人或其授权人到指定地点按谈判双方最终确认的合同条款与采购人签订合同。</w:t>
      </w:r>
    </w:p>
    <w:p w14:paraId="0D6747FE">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20.2 </w:t>
      </w:r>
      <w:r>
        <w:rPr>
          <w:rFonts w:hint="eastAsia" w:ascii="宋体" w:hAnsi="宋体"/>
          <w:sz w:val="24"/>
          <w:szCs w:val="24"/>
          <w:highlight w:val="none"/>
        </w:rPr>
        <w:t>采购文件、成交供应商的响应文件及评审过程中的有关澄清文件均为签订合同的依据。</w:t>
      </w:r>
    </w:p>
    <w:p w14:paraId="3F24215B">
      <w:pPr>
        <w:spacing w:line="440" w:lineRule="exact"/>
        <w:ind w:firstLine="480" w:firstLineChars="200"/>
        <w:rPr>
          <w:rFonts w:ascii="宋体" w:hAnsi="宋体"/>
          <w:sz w:val="24"/>
          <w:szCs w:val="24"/>
          <w:highlight w:val="none"/>
        </w:rPr>
      </w:pPr>
      <w:r>
        <w:rPr>
          <w:rFonts w:ascii="宋体" w:hAnsi="宋体"/>
          <w:sz w:val="24"/>
          <w:szCs w:val="24"/>
          <w:highlight w:val="none"/>
        </w:rPr>
        <w:t xml:space="preserve">20.3 </w:t>
      </w:r>
      <w:r>
        <w:rPr>
          <w:rFonts w:hint="eastAsia" w:ascii="宋体" w:hAnsi="宋体"/>
          <w:sz w:val="24"/>
          <w:szCs w:val="24"/>
          <w:highlight w:val="none"/>
        </w:rPr>
        <w:t>采购文件中要求成交人提交履约担保的，成交供应商应在合同规定的时间前根据供应商须知前附表的要求向采购人提交履约担保。</w:t>
      </w:r>
    </w:p>
    <w:p w14:paraId="31721460">
      <w:pPr>
        <w:widowControl/>
        <w:jc w:val="left"/>
        <w:outlineLvl w:val="9"/>
        <w:rPr>
          <w:rFonts w:asciiTheme="minorEastAsia" w:hAnsiTheme="minorEastAsia" w:eastAsiaTheme="minorEastAsia" w:cstheme="minorEastAsia"/>
          <w:color w:val="000000"/>
          <w:sz w:val="24"/>
          <w:szCs w:val="24"/>
          <w:highlight w:val="none"/>
        </w:rPr>
      </w:pPr>
    </w:p>
    <w:p w14:paraId="45EB019E">
      <w:pPr>
        <w:pStyle w:val="44"/>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br w:type="page"/>
      </w:r>
      <w:bookmarkStart w:id="61" w:name="_Toc16379"/>
      <w:bookmarkStart w:id="62" w:name="_Toc24083"/>
      <w:bookmarkStart w:id="63" w:name="_Toc12050"/>
      <w:bookmarkStart w:id="64" w:name="_Toc22748"/>
      <w:bookmarkStart w:id="65" w:name="_Toc55310065"/>
      <w:bookmarkStart w:id="66" w:name="_Toc8114"/>
      <w:bookmarkStart w:id="67" w:name="_Toc12133"/>
      <w:bookmarkStart w:id="68" w:name="_Toc13435"/>
      <w:bookmarkStart w:id="69" w:name="_Toc58941269"/>
      <w:r>
        <w:rPr>
          <w:rFonts w:hint="default" w:ascii="Times New Roman" w:hAnsi="Times New Roman" w:eastAsia="宋体" w:cs="Times New Roman"/>
          <w:color w:val="auto"/>
          <w:highlight w:val="none"/>
        </w:rPr>
        <w:t xml:space="preserve">第三章  </w:t>
      </w:r>
      <w:bookmarkEnd w:id="61"/>
      <w:bookmarkEnd w:id="62"/>
      <w:bookmarkEnd w:id="63"/>
      <w:bookmarkEnd w:id="64"/>
      <w:bookmarkEnd w:id="65"/>
      <w:bookmarkEnd w:id="66"/>
      <w:bookmarkEnd w:id="67"/>
      <w:r>
        <w:rPr>
          <w:rFonts w:hint="default" w:ascii="Times New Roman" w:hAnsi="Times New Roman" w:eastAsia="宋体" w:cs="Times New Roman"/>
          <w:color w:val="auto"/>
          <w:highlight w:val="none"/>
        </w:rPr>
        <w:t>评审办法</w:t>
      </w:r>
      <w:bookmarkEnd w:id="68"/>
    </w:p>
    <w:p w14:paraId="46E29A5F">
      <w:pPr>
        <w:spacing w:line="360" w:lineRule="auto"/>
        <w:rPr>
          <w:rFonts w:ascii="宋体" w:hAnsi="宋体"/>
          <w:b/>
          <w:sz w:val="24"/>
          <w:highlight w:val="none"/>
        </w:rPr>
      </w:pPr>
      <w:bookmarkStart w:id="70" w:name="_Hlk92309514"/>
      <w:r>
        <w:rPr>
          <w:rFonts w:hint="eastAsia" w:ascii="宋体" w:hAnsi="宋体"/>
          <w:b/>
          <w:sz w:val="24"/>
          <w:highlight w:val="none"/>
        </w:rPr>
        <w:t>一、总则</w:t>
      </w:r>
    </w:p>
    <w:p w14:paraId="41041305">
      <w:pPr>
        <w:spacing w:line="440" w:lineRule="exact"/>
        <w:ind w:firstLine="480" w:firstLineChars="200"/>
        <w:rPr>
          <w:rFonts w:ascii="宋体" w:hAnsi="宋体"/>
          <w:sz w:val="24"/>
          <w:szCs w:val="24"/>
          <w:highlight w:val="none"/>
        </w:rPr>
      </w:pPr>
      <w:r>
        <w:rPr>
          <w:rFonts w:hint="eastAsia" w:ascii="宋体" w:hAnsi="宋体"/>
          <w:sz w:val="24"/>
          <w:szCs w:val="24"/>
          <w:highlight w:val="none"/>
        </w:rPr>
        <w:t>1.评审依据</w:t>
      </w:r>
    </w:p>
    <w:p w14:paraId="35B47E5D">
      <w:pPr>
        <w:spacing w:line="440" w:lineRule="exact"/>
        <w:ind w:firstLine="480" w:firstLineChars="200"/>
        <w:rPr>
          <w:rFonts w:ascii="宋体" w:hAnsi="宋体"/>
          <w:sz w:val="24"/>
          <w:szCs w:val="24"/>
          <w:highlight w:val="none"/>
        </w:rPr>
      </w:pPr>
      <w:r>
        <w:rPr>
          <w:rFonts w:hint="eastAsia" w:ascii="宋体" w:hAnsi="宋体"/>
          <w:sz w:val="24"/>
          <w:szCs w:val="24"/>
          <w:highlight w:val="none"/>
        </w:rPr>
        <w:t>1.1《云南能源投资股份有限公司采购管理制度》及相关法律法规；</w:t>
      </w:r>
    </w:p>
    <w:p w14:paraId="78EC5690">
      <w:pPr>
        <w:spacing w:line="440" w:lineRule="exact"/>
        <w:ind w:firstLine="480" w:firstLineChars="200"/>
        <w:rPr>
          <w:rFonts w:ascii="宋体" w:hAnsi="宋体"/>
          <w:sz w:val="24"/>
          <w:szCs w:val="24"/>
          <w:highlight w:val="none"/>
        </w:rPr>
      </w:pPr>
      <w:r>
        <w:rPr>
          <w:rFonts w:hint="eastAsia" w:ascii="宋体" w:hAnsi="宋体"/>
          <w:sz w:val="24"/>
          <w:szCs w:val="24"/>
          <w:highlight w:val="none"/>
        </w:rPr>
        <w:t>1.2采购文件及其有效的补充文件。</w:t>
      </w:r>
    </w:p>
    <w:p w14:paraId="4785AA6C">
      <w:pPr>
        <w:spacing w:line="440" w:lineRule="exact"/>
        <w:ind w:firstLine="480" w:firstLineChars="200"/>
        <w:rPr>
          <w:rFonts w:ascii="宋体" w:hAnsi="宋体"/>
          <w:sz w:val="24"/>
          <w:szCs w:val="24"/>
          <w:highlight w:val="none"/>
        </w:rPr>
      </w:pPr>
      <w:r>
        <w:rPr>
          <w:rFonts w:hint="eastAsia" w:ascii="宋体" w:hAnsi="宋体"/>
          <w:sz w:val="24"/>
          <w:szCs w:val="24"/>
          <w:highlight w:val="none"/>
        </w:rPr>
        <w:t>2.评审原则</w:t>
      </w:r>
    </w:p>
    <w:p w14:paraId="1EB38D0E">
      <w:pPr>
        <w:spacing w:line="440" w:lineRule="exact"/>
        <w:ind w:firstLine="480" w:firstLineChars="200"/>
        <w:rPr>
          <w:rFonts w:ascii="宋体" w:hAnsi="宋体"/>
          <w:sz w:val="24"/>
          <w:szCs w:val="24"/>
          <w:highlight w:val="none"/>
        </w:rPr>
      </w:pPr>
      <w:r>
        <w:rPr>
          <w:rFonts w:hint="eastAsia" w:ascii="宋体" w:hAnsi="宋体"/>
          <w:sz w:val="24"/>
          <w:szCs w:val="24"/>
          <w:highlight w:val="none"/>
        </w:rPr>
        <w:t>评审活动遵循“公平、公正、科学、择优”的原则。</w:t>
      </w:r>
    </w:p>
    <w:p w14:paraId="112AB16C">
      <w:pPr>
        <w:spacing w:line="360" w:lineRule="auto"/>
        <w:rPr>
          <w:rFonts w:ascii="宋体" w:hAnsi="宋体"/>
          <w:b/>
          <w:sz w:val="24"/>
          <w:highlight w:val="none"/>
        </w:rPr>
      </w:pPr>
      <w:bookmarkStart w:id="71" w:name="_Toc36460142"/>
      <w:r>
        <w:rPr>
          <w:rFonts w:hint="eastAsia" w:ascii="宋体" w:hAnsi="宋体"/>
          <w:b/>
          <w:sz w:val="24"/>
          <w:highlight w:val="none"/>
        </w:rPr>
        <w:t>二、评审方法</w:t>
      </w:r>
      <w:bookmarkEnd w:id="71"/>
    </w:p>
    <w:p w14:paraId="520EF995">
      <w:pPr>
        <w:spacing w:line="44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本项目采用最低价法。</w:t>
      </w:r>
    </w:p>
    <w:p w14:paraId="34B3800C">
      <w:pPr>
        <w:spacing w:line="360" w:lineRule="auto"/>
        <w:rPr>
          <w:rFonts w:ascii="宋体" w:hAnsi="宋体"/>
          <w:b/>
          <w:sz w:val="24"/>
          <w:highlight w:val="none"/>
        </w:rPr>
      </w:pPr>
      <w:bookmarkStart w:id="72" w:name="_Toc36460143"/>
      <w:r>
        <w:rPr>
          <w:rFonts w:hint="eastAsia" w:ascii="宋体" w:hAnsi="宋体"/>
          <w:b/>
          <w:sz w:val="24"/>
          <w:highlight w:val="none"/>
        </w:rPr>
        <w:t>三、评审程序</w:t>
      </w:r>
      <w:bookmarkEnd w:id="72"/>
    </w:p>
    <w:p w14:paraId="071A1BCC">
      <w:pPr>
        <w:spacing w:line="400" w:lineRule="exact"/>
        <w:ind w:firstLine="460" w:firstLineChars="192"/>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sz w:val="24"/>
          <w:szCs w:val="24"/>
          <w:highlight w:val="none"/>
          <w:lang w:val="en-US" w:eastAsia="zh-CN"/>
        </w:rPr>
        <w:t>3.1</w:t>
      </w:r>
      <w:r>
        <w:rPr>
          <w:rFonts w:hint="default" w:ascii="Times New Roman" w:hAnsi="Times New Roman" w:cs="Times New Roman" w:eastAsiaTheme="minorEastAsia"/>
          <w:color w:val="000000"/>
          <w:sz w:val="24"/>
          <w:szCs w:val="24"/>
          <w:highlight w:val="none"/>
        </w:rPr>
        <w:t>询价小组将对资格性审查、符合性审查合格的供应商按评标价由低到高，供货期限由短到长的顺序评定成交商。如果询价小组经过评审认为最低评标价的供应商的报价或者某些分项报价明显不合理或者低于成本，有可能影响商品质量和不能诚信履约时，将要求其在规定的时限内提供书面文件予以解释说明，并提交相关的证明材料。如果该供应商不能在规定的时限内做出合理的解释说明并提交相关的证明材料，询价小组将取消其被评定为成交商的资格，按顺序由排在其后的供应商递补，依此类推。</w:t>
      </w:r>
    </w:p>
    <w:p w14:paraId="0604B1E0">
      <w:pPr>
        <w:pStyle w:val="6"/>
        <w:spacing w:before="0" w:line="400" w:lineRule="exact"/>
        <w:ind w:firstLine="480" w:firstLineChars="200"/>
        <w:rPr>
          <w:rFonts w:hint="default" w:ascii="Times New Roman" w:hAnsi="Times New Roman" w:eastAsia="宋体" w:cs="Times New Roman"/>
          <w:b w:val="0"/>
          <w:kern w:val="2"/>
          <w:sz w:val="24"/>
          <w:szCs w:val="24"/>
          <w:highlight w:val="none"/>
        </w:rPr>
      </w:pPr>
      <w:r>
        <w:rPr>
          <w:rFonts w:hint="default" w:ascii="Times New Roman" w:hAnsi="Times New Roman" w:eastAsia="宋体" w:cs="Times New Roman"/>
          <w:b w:val="0"/>
          <w:kern w:val="2"/>
          <w:sz w:val="24"/>
          <w:szCs w:val="24"/>
          <w:highlight w:val="none"/>
          <w:lang w:val="en-US" w:eastAsia="zh-CN"/>
        </w:rPr>
        <w:t>3.2</w:t>
      </w:r>
      <w:r>
        <w:rPr>
          <w:rFonts w:hint="default" w:ascii="Times New Roman" w:hAnsi="Times New Roman" w:eastAsia="宋体" w:cs="Times New Roman"/>
          <w:b w:val="0"/>
          <w:kern w:val="2"/>
          <w:sz w:val="24"/>
          <w:szCs w:val="24"/>
          <w:highlight w:val="none"/>
        </w:rPr>
        <w:t>如果有效投标不足三个，谈判小组认为剩余有效投标具有竞争性的，则谈判继续。如果因有效投标不足三个使得投标明显缺乏竞争的，谈判小组可以建议采购人重新采购。</w:t>
      </w:r>
    </w:p>
    <w:p w14:paraId="34A90C7F">
      <w:pPr>
        <w:spacing w:line="400" w:lineRule="exact"/>
        <w:ind w:firstLine="482" w:firstLineChars="200"/>
        <w:rPr>
          <w:rFonts w:hint="default" w:ascii="Times New Roman" w:hAnsi="Times New Roman" w:cs="Times New Roman"/>
          <w:b/>
          <w:sz w:val="24"/>
          <w:highlight w:val="none"/>
        </w:rPr>
      </w:pPr>
      <w:r>
        <w:rPr>
          <w:rFonts w:hint="default" w:ascii="Times New Roman" w:hAnsi="Times New Roman" w:cs="Times New Roman"/>
          <w:b/>
          <w:sz w:val="24"/>
          <w:highlight w:val="none"/>
        </w:rPr>
        <w:t>四、推荐成交供应商</w:t>
      </w:r>
    </w:p>
    <w:p w14:paraId="2695ED8E">
      <w:pPr>
        <w:spacing w:line="400" w:lineRule="exact"/>
        <w:ind w:firstLine="480" w:firstLineChars="200"/>
        <w:rPr>
          <w:rFonts w:hint="default" w:ascii="Times New Roman" w:hAnsi="Times New Roman" w:cs="Times New Roman" w:eastAsiaTheme="minorEastAsia"/>
          <w:color w:val="000000"/>
          <w:sz w:val="24"/>
          <w:szCs w:val="24"/>
          <w:highlight w:val="none"/>
        </w:rPr>
      </w:pPr>
      <w:r>
        <w:rPr>
          <w:rFonts w:hint="eastAsia" w:cs="Times New Roman"/>
          <w:sz w:val="24"/>
          <w:szCs w:val="24"/>
          <w:highlight w:val="none"/>
          <w:lang w:val="en-US" w:eastAsia="zh-CN"/>
        </w:rPr>
        <w:t>评审</w:t>
      </w:r>
      <w:r>
        <w:rPr>
          <w:rFonts w:hint="default" w:ascii="Times New Roman" w:hAnsi="Times New Roman" w:cs="Times New Roman"/>
          <w:sz w:val="24"/>
          <w:szCs w:val="24"/>
          <w:highlight w:val="none"/>
        </w:rPr>
        <w:t>小组对各响应人</w:t>
      </w:r>
      <w:r>
        <w:rPr>
          <w:rFonts w:hint="default" w:ascii="Times New Roman" w:hAnsi="Times New Roman" w:cs="Times New Roman" w:eastAsiaTheme="minorEastAsia"/>
          <w:color w:val="000000"/>
          <w:sz w:val="24"/>
          <w:szCs w:val="24"/>
          <w:highlight w:val="none"/>
        </w:rPr>
        <w:t>资格性审查、</w:t>
      </w:r>
      <w:r>
        <w:rPr>
          <w:rFonts w:hint="eastAsia" w:cs="Times New Roman" w:eastAsiaTheme="minorEastAsia"/>
          <w:color w:val="000000"/>
          <w:sz w:val="24"/>
          <w:szCs w:val="24"/>
          <w:highlight w:val="none"/>
          <w:lang w:val="en-US" w:eastAsia="zh-CN"/>
        </w:rPr>
        <w:t>响应</w:t>
      </w:r>
      <w:r>
        <w:rPr>
          <w:rFonts w:hint="default" w:ascii="Times New Roman" w:hAnsi="Times New Roman" w:cs="Times New Roman" w:eastAsiaTheme="minorEastAsia"/>
          <w:color w:val="000000"/>
          <w:sz w:val="24"/>
          <w:szCs w:val="24"/>
          <w:highlight w:val="none"/>
        </w:rPr>
        <w:t>性审查合格的供应商按评标价由低到高，评标价</w:t>
      </w:r>
      <w:r>
        <w:rPr>
          <w:rFonts w:hint="eastAsia" w:cs="Times New Roman" w:eastAsiaTheme="minorEastAsia"/>
          <w:color w:val="000000"/>
          <w:sz w:val="24"/>
          <w:szCs w:val="24"/>
          <w:highlight w:val="none"/>
          <w:lang w:val="en-US" w:eastAsia="zh-CN"/>
        </w:rPr>
        <w:t>一致的按</w:t>
      </w:r>
      <w:r>
        <w:rPr>
          <w:rFonts w:hint="default" w:ascii="Times New Roman" w:hAnsi="Times New Roman" w:cs="Times New Roman" w:eastAsiaTheme="minorEastAsia"/>
          <w:color w:val="000000"/>
          <w:sz w:val="24"/>
          <w:szCs w:val="24"/>
          <w:highlight w:val="none"/>
        </w:rPr>
        <w:t>供货期限由短到长的顺序评定成交商。</w:t>
      </w:r>
    </w:p>
    <w:p w14:paraId="7335FC8B">
      <w:pPr>
        <w:pStyle w:val="20"/>
        <w:numPr>
          <w:ilvl w:val="0"/>
          <w:numId w:val="0"/>
        </w:numPr>
        <w:spacing w:after="0" w:line="400" w:lineRule="exact"/>
        <w:ind w:left="1080" w:leftChars="0"/>
        <w:rPr>
          <w:rFonts w:hint="default" w:ascii="Times New Roman" w:hAnsi="Times New Roman" w:cs="Times New Roman"/>
          <w:sz w:val="24"/>
          <w:szCs w:val="24"/>
          <w:highlight w:val="none"/>
        </w:rPr>
      </w:pPr>
    </w:p>
    <w:p w14:paraId="4901B95C">
      <w:pPr>
        <w:pStyle w:val="20"/>
        <w:numPr>
          <w:ilvl w:val="0"/>
          <w:numId w:val="0"/>
        </w:numPr>
        <w:spacing w:after="0" w:line="40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附表:</w:t>
      </w:r>
      <w:r>
        <w:rPr>
          <w:rFonts w:hint="eastAsia" w:cs="Times New Roman"/>
          <w:sz w:val="24"/>
          <w:szCs w:val="24"/>
          <w:highlight w:val="none"/>
          <w:lang w:val="en-US" w:eastAsia="zh-CN"/>
        </w:rPr>
        <w:t>龙陵云能新能源有限公司</w:t>
      </w:r>
      <w:r>
        <w:rPr>
          <w:rFonts w:hint="eastAsia" w:ascii="Times New Roman" w:hAnsi="Times New Roman" w:cs="Times New Roman"/>
          <w:sz w:val="24"/>
          <w:szCs w:val="24"/>
          <w:highlight w:val="none"/>
          <w:lang w:val="en-US" w:eastAsia="zh-CN"/>
        </w:rPr>
        <w:t>办公设备</w:t>
      </w:r>
      <w:r>
        <w:rPr>
          <w:rFonts w:hint="default" w:ascii="Times New Roman" w:hAnsi="Times New Roman" w:cs="Times New Roman"/>
          <w:sz w:val="24"/>
          <w:szCs w:val="24"/>
          <w:highlight w:val="none"/>
        </w:rPr>
        <w:t>采购项目询比价一览表</w:t>
      </w:r>
    </w:p>
    <w:p w14:paraId="0E4E2A3C">
      <w:pPr>
        <w:spacing w:line="400" w:lineRule="exact"/>
        <w:jc w:val="left"/>
        <w:rPr>
          <w:rFonts w:hint="default" w:ascii="Times New Roman" w:hAnsi="Times New Roman" w:eastAsia="方正仿宋_GBK" w:cs="Times New Roman"/>
          <w:kern w:val="2"/>
          <w:sz w:val="32"/>
          <w:szCs w:val="32"/>
          <w:highlight w:val="none"/>
          <w:lang w:val="en-US" w:eastAsia="zh-CN" w:bidi="ar-SA"/>
        </w:rPr>
      </w:pPr>
    </w:p>
    <w:p w14:paraId="44BFE078">
      <w:pPr>
        <w:jc w:val="left"/>
        <w:rPr>
          <w:rFonts w:hint="default" w:ascii="Times New Roman" w:hAnsi="Times New Roman" w:eastAsia="方正仿宋_GBK" w:cs="Times New Roman"/>
          <w:kern w:val="2"/>
          <w:sz w:val="32"/>
          <w:szCs w:val="32"/>
          <w:highlight w:val="none"/>
          <w:lang w:val="en-US" w:eastAsia="zh-CN" w:bidi="ar-SA"/>
        </w:rPr>
      </w:pPr>
    </w:p>
    <w:p w14:paraId="30D20E6F">
      <w:pPr>
        <w:pStyle w:val="20"/>
        <w:rPr>
          <w:rFonts w:hint="default" w:ascii="Times New Roman" w:hAnsi="Times New Roman" w:cs="Times New Roman"/>
          <w:highlight w:val="none"/>
          <w:lang w:val="en-US" w:eastAsia="zh-CN"/>
        </w:rPr>
      </w:pPr>
    </w:p>
    <w:p w14:paraId="1DF368A0">
      <w:pPr>
        <w:widowControl/>
        <w:jc w:val="left"/>
        <w:rPr>
          <w:rFonts w:hint="default" w:ascii="Times New Roman" w:hAnsi="Times New Roman" w:cs="Times New Roman"/>
          <w:b/>
          <w:bCs/>
          <w:color w:val="000000"/>
          <w:kern w:val="0"/>
          <w:sz w:val="36"/>
          <w:szCs w:val="36"/>
          <w:highlight w:val="none"/>
        </w:rPr>
      </w:pPr>
      <w:r>
        <w:rPr>
          <w:rFonts w:hint="default" w:ascii="Times New Roman" w:hAnsi="Times New Roman" w:cs="Times New Roman"/>
          <w:b/>
          <w:bCs/>
          <w:color w:val="000000"/>
          <w:kern w:val="0"/>
          <w:sz w:val="36"/>
          <w:szCs w:val="36"/>
          <w:highlight w:val="none"/>
        </w:rPr>
        <w:br w:type="page"/>
      </w:r>
    </w:p>
    <w:p w14:paraId="60230B9E">
      <w:pPr>
        <w:widowControl/>
        <w:jc w:val="center"/>
        <w:rPr>
          <w:rFonts w:hint="default" w:ascii="Times New Roman" w:hAnsi="Times New Roman" w:cs="Times New Roman"/>
          <w:b/>
          <w:bCs/>
          <w:color w:val="000000"/>
          <w:kern w:val="0"/>
          <w:sz w:val="36"/>
          <w:szCs w:val="36"/>
          <w:highlight w:val="none"/>
        </w:rPr>
      </w:pPr>
      <w:r>
        <w:rPr>
          <w:rFonts w:hint="eastAsia" w:cs="Times New Roman"/>
          <w:b/>
          <w:bCs/>
          <w:color w:val="000000"/>
          <w:kern w:val="0"/>
          <w:sz w:val="36"/>
          <w:szCs w:val="36"/>
          <w:highlight w:val="none"/>
          <w:lang w:val="en-US" w:eastAsia="zh-CN"/>
        </w:rPr>
        <w:t>龙陵云能新能源有限公司</w:t>
      </w:r>
      <w:r>
        <w:rPr>
          <w:rFonts w:hint="eastAsia" w:ascii="Times New Roman" w:hAnsi="Times New Roman" w:cs="Times New Roman"/>
          <w:b/>
          <w:bCs/>
          <w:color w:val="000000"/>
          <w:kern w:val="0"/>
          <w:sz w:val="36"/>
          <w:szCs w:val="36"/>
          <w:highlight w:val="none"/>
          <w:u w:val="none"/>
          <w:lang w:val="en-US" w:eastAsia="zh-CN"/>
        </w:rPr>
        <w:t>办公设备</w:t>
      </w:r>
      <w:r>
        <w:rPr>
          <w:rFonts w:hint="default" w:ascii="Times New Roman" w:hAnsi="Times New Roman" w:cs="Times New Roman"/>
          <w:b/>
          <w:bCs/>
          <w:color w:val="000000"/>
          <w:kern w:val="0"/>
          <w:sz w:val="36"/>
          <w:szCs w:val="36"/>
          <w:highlight w:val="none"/>
          <w:u w:val="none"/>
        </w:rPr>
        <w:t>采</w:t>
      </w:r>
      <w:r>
        <w:rPr>
          <w:rFonts w:hint="default" w:ascii="Times New Roman" w:hAnsi="Times New Roman" w:cs="Times New Roman"/>
          <w:b/>
          <w:bCs/>
          <w:color w:val="000000"/>
          <w:kern w:val="0"/>
          <w:sz w:val="36"/>
          <w:szCs w:val="36"/>
          <w:highlight w:val="none"/>
        </w:rPr>
        <w:t>购项目</w:t>
      </w:r>
    </w:p>
    <w:p w14:paraId="4C135C03">
      <w:pPr>
        <w:widowControl/>
        <w:jc w:val="center"/>
        <w:rPr>
          <w:rFonts w:hint="default" w:ascii="Times New Roman" w:hAnsi="Times New Roman" w:cs="Times New Roman"/>
          <w:highlight w:val="none"/>
        </w:rPr>
      </w:pPr>
      <w:r>
        <w:rPr>
          <w:rFonts w:hint="default" w:ascii="Times New Roman" w:hAnsi="Times New Roman" w:cs="Times New Roman"/>
          <w:b/>
          <w:bCs/>
          <w:color w:val="000000"/>
          <w:kern w:val="0"/>
          <w:sz w:val="36"/>
          <w:szCs w:val="36"/>
          <w:highlight w:val="none"/>
          <w:lang w:val="en-US" w:eastAsia="zh-CN"/>
        </w:rPr>
        <w:t xml:space="preserve"> </w:t>
      </w:r>
      <w:r>
        <w:rPr>
          <w:rFonts w:hint="default" w:ascii="Times New Roman" w:hAnsi="Times New Roman" w:cs="Times New Roman"/>
          <w:b/>
          <w:bCs/>
          <w:color w:val="000000"/>
          <w:kern w:val="0"/>
          <w:sz w:val="36"/>
          <w:szCs w:val="36"/>
          <w:highlight w:val="none"/>
        </w:rPr>
        <w:t>比价一览表</w:t>
      </w:r>
    </w:p>
    <w:p w14:paraId="129F301D">
      <w:pPr>
        <w:pStyle w:val="20"/>
        <w:ind w:firstLine="663" w:firstLineChars="300"/>
        <w:rPr>
          <w:rFonts w:hint="default" w:ascii="Times New Roman" w:hAnsi="Times New Roman" w:cs="Times New Roman"/>
          <w:highlight w:val="none"/>
          <w:lang w:val="en-US"/>
        </w:rPr>
      </w:pPr>
      <w:r>
        <w:rPr>
          <w:rFonts w:hint="eastAsia" w:ascii="Times New Roman" w:hAnsi="Times New Roman" w:eastAsia="宋体" w:cs="Times New Roman"/>
          <w:b/>
          <w:bCs/>
          <w:kern w:val="2"/>
          <w:sz w:val="22"/>
          <w:szCs w:val="22"/>
          <w:highlight w:val="none"/>
          <w:lang w:val="en-US" w:eastAsia="zh-CN" w:bidi="ar-SA"/>
        </w:rPr>
        <w:t>项目名称</w:t>
      </w:r>
      <w:r>
        <w:rPr>
          <w:rFonts w:hint="default" w:ascii="Times New Roman" w:hAnsi="Times New Roman" w:eastAsia="宋体" w:cs="Times New Roman"/>
          <w:b/>
          <w:bCs/>
          <w:kern w:val="2"/>
          <w:sz w:val="22"/>
          <w:szCs w:val="22"/>
          <w:highlight w:val="none"/>
          <w:lang w:val="en-US" w:eastAsia="zh-CN" w:bidi="ar-SA"/>
        </w:rPr>
        <w:t>：</w:t>
      </w:r>
      <w:r>
        <w:rPr>
          <w:rFonts w:hint="eastAsia" w:ascii="Times New Roman" w:hAnsi="Times New Roman" w:eastAsia="宋体" w:cs="Times New Roman"/>
          <w:b/>
          <w:bCs/>
          <w:kern w:val="2"/>
          <w:sz w:val="22"/>
          <w:szCs w:val="22"/>
          <w:highlight w:val="none"/>
          <w:lang w:val="en-US" w:eastAsia="zh-CN" w:bidi="ar-SA"/>
        </w:rPr>
        <w:t>办公设备采购项目</w:t>
      </w:r>
    </w:p>
    <w:tbl>
      <w:tblPr>
        <w:tblStyle w:val="48"/>
        <w:tblpPr w:leftFromText="180" w:rightFromText="180" w:vertAnchor="text" w:horzAnchor="page" w:tblpX="1850" w:tblpY="91"/>
        <w:tblW w:w="8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559"/>
        <w:gridCol w:w="1918"/>
        <w:gridCol w:w="2115"/>
        <w:gridCol w:w="2145"/>
        <w:gridCol w:w="236"/>
      </w:tblGrid>
      <w:tr w14:paraId="1F5F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947" w:hRule="atLeast"/>
        </w:trPr>
        <w:tc>
          <w:tcPr>
            <w:tcW w:w="2459" w:type="dxa"/>
            <w:gridSpan w:val="2"/>
            <w:tcBorders>
              <w:top w:val="single" w:color="auto" w:sz="4" w:space="0"/>
              <w:left w:val="single" w:color="auto" w:sz="4" w:space="0"/>
              <w:bottom w:val="single" w:color="auto" w:sz="4" w:space="0"/>
              <w:right w:val="single" w:color="auto" w:sz="4" w:space="0"/>
              <w:tl2br w:val="single" w:color="auto" w:sz="4" w:space="0"/>
            </w:tcBorders>
          </w:tcPr>
          <w:p w14:paraId="099ADCA3">
            <w:pPr>
              <w:jc w:val="right"/>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供应商</w:t>
            </w:r>
          </w:p>
          <w:p w14:paraId="0B8A790D">
            <w:pPr>
              <w:rPr>
                <w:rFonts w:hint="default" w:ascii="Times New Roman" w:hAnsi="Times New Roman" w:cs="Times New Roman"/>
                <w:sz w:val="22"/>
                <w:szCs w:val="22"/>
                <w:highlight w:val="none"/>
              </w:rPr>
            </w:pPr>
          </w:p>
          <w:p w14:paraId="54F52A78">
            <w:pP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报价明细</w:t>
            </w:r>
          </w:p>
        </w:tc>
        <w:tc>
          <w:tcPr>
            <w:tcW w:w="1918" w:type="dxa"/>
            <w:tcBorders>
              <w:top w:val="single" w:color="auto" w:sz="4" w:space="0"/>
              <w:left w:val="nil"/>
              <w:bottom w:val="single" w:color="auto" w:sz="4" w:space="0"/>
              <w:right w:val="single" w:color="auto" w:sz="4" w:space="0"/>
            </w:tcBorders>
            <w:vAlign w:val="center"/>
          </w:tcPr>
          <w:p w14:paraId="6DB50790">
            <w:pPr>
              <w:spacing w:line="360" w:lineRule="exact"/>
              <w:jc w:val="center"/>
              <w:rPr>
                <w:rFonts w:hint="default" w:ascii="Times New Roman" w:hAnsi="Times New Roman" w:cs="Times New Roman"/>
                <w:sz w:val="24"/>
                <w:szCs w:val="24"/>
                <w:highlight w:val="none"/>
              </w:rPr>
            </w:pPr>
          </w:p>
        </w:tc>
        <w:tc>
          <w:tcPr>
            <w:tcW w:w="2115" w:type="dxa"/>
            <w:tcBorders>
              <w:top w:val="single" w:color="auto" w:sz="4" w:space="0"/>
              <w:left w:val="nil"/>
              <w:bottom w:val="single" w:color="auto" w:sz="4" w:space="0"/>
              <w:right w:val="single" w:color="auto" w:sz="4" w:space="0"/>
            </w:tcBorders>
            <w:vAlign w:val="center"/>
          </w:tcPr>
          <w:p w14:paraId="4AE7B9A8">
            <w:pPr>
              <w:spacing w:line="360" w:lineRule="exact"/>
              <w:jc w:val="center"/>
              <w:rPr>
                <w:rFonts w:hint="default" w:ascii="Times New Roman" w:hAnsi="Times New Roman" w:cs="Times New Roman"/>
                <w:sz w:val="24"/>
                <w:szCs w:val="24"/>
                <w:highlight w:val="none"/>
              </w:rPr>
            </w:pPr>
          </w:p>
        </w:tc>
        <w:tc>
          <w:tcPr>
            <w:tcW w:w="2145" w:type="dxa"/>
            <w:tcBorders>
              <w:top w:val="single" w:color="auto" w:sz="4" w:space="0"/>
              <w:left w:val="nil"/>
              <w:bottom w:val="single" w:color="auto" w:sz="4" w:space="0"/>
              <w:right w:val="single" w:color="auto" w:sz="4" w:space="0"/>
            </w:tcBorders>
            <w:vAlign w:val="center"/>
          </w:tcPr>
          <w:p w14:paraId="59F0D265">
            <w:pPr>
              <w:spacing w:line="360" w:lineRule="exact"/>
              <w:jc w:val="center"/>
              <w:rPr>
                <w:rFonts w:hint="default" w:ascii="Times New Roman" w:hAnsi="Times New Roman" w:cs="Times New Roman"/>
                <w:sz w:val="24"/>
                <w:szCs w:val="24"/>
                <w:highlight w:val="none"/>
              </w:rPr>
            </w:pPr>
          </w:p>
        </w:tc>
      </w:tr>
      <w:tr w14:paraId="4C33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803" w:hRule="atLeast"/>
        </w:trPr>
        <w:tc>
          <w:tcPr>
            <w:tcW w:w="900" w:type="dxa"/>
            <w:vMerge w:val="restart"/>
            <w:tcBorders>
              <w:top w:val="single" w:color="auto" w:sz="4" w:space="0"/>
              <w:left w:val="single" w:color="auto" w:sz="4" w:space="0"/>
              <w:right w:val="single" w:color="auto" w:sz="4" w:space="0"/>
            </w:tcBorders>
            <w:vAlign w:val="center"/>
          </w:tcPr>
          <w:p w14:paraId="1F078549">
            <w:pPr>
              <w:spacing w:line="360" w:lineRule="exact"/>
              <w:jc w:val="cente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资格性审查</w:t>
            </w:r>
          </w:p>
        </w:tc>
        <w:tc>
          <w:tcPr>
            <w:tcW w:w="1559" w:type="dxa"/>
            <w:tcBorders>
              <w:top w:val="single" w:color="auto" w:sz="4" w:space="0"/>
              <w:left w:val="single" w:color="auto" w:sz="4" w:space="0"/>
              <w:bottom w:val="single" w:color="auto" w:sz="4" w:space="0"/>
              <w:right w:val="single" w:color="auto" w:sz="4" w:space="0"/>
            </w:tcBorders>
            <w:vAlign w:val="center"/>
          </w:tcPr>
          <w:p w14:paraId="5340747B">
            <w:pPr>
              <w:pStyle w:val="20"/>
              <w:jc w:val="center"/>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一般要求</w:t>
            </w:r>
          </w:p>
          <w:p w14:paraId="022C8345">
            <w:pPr>
              <w:pStyle w:val="25"/>
              <w:ind w:left="0" w:leftChars="0" w:firstLine="0" w:firstLineChars="0"/>
              <w:jc w:val="center"/>
              <w:rPr>
                <w:rFonts w:hint="default" w:ascii="Times New Roman" w:hAnsi="Times New Roman" w:cs="Times New Roman"/>
                <w:highlight w:val="none"/>
                <w:lang w:val="en-US" w:eastAsia="zh-CN"/>
              </w:rPr>
            </w:pPr>
            <w:r>
              <w:rPr>
                <w:rFonts w:hint="default" w:ascii="Times New Roman" w:hAnsi="Times New Roman" w:cs="Times New Roman"/>
                <w:sz w:val="22"/>
                <w:szCs w:val="22"/>
                <w:highlight w:val="none"/>
              </w:rPr>
              <w:t>（是否满足）</w:t>
            </w:r>
          </w:p>
        </w:tc>
        <w:tc>
          <w:tcPr>
            <w:tcW w:w="1918" w:type="dxa"/>
            <w:tcBorders>
              <w:top w:val="single" w:color="auto" w:sz="4" w:space="0"/>
              <w:left w:val="nil"/>
              <w:right w:val="single" w:color="auto" w:sz="4" w:space="0"/>
            </w:tcBorders>
            <w:vAlign w:val="center"/>
          </w:tcPr>
          <w:p w14:paraId="0AB5B5B5">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115" w:type="dxa"/>
            <w:tcBorders>
              <w:top w:val="single" w:color="auto" w:sz="4" w:space="0"/>
              <w:left w:val="nil"/>
              <w:right w:val="single" w:color="auto" w:sz="4" w:space="0"/>
            </w:tcBorders>
            <w:vAlign w:val="center"/>
          </w:tcPr>
          <w:p w14:paraId="13648876">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145" w:type="dxa"/>
            <w:tcBorders>
              <w:top w:val="single" w:color="auto" w:sz="4" w:space="0"/>
              <w:left w:val="nil"/>
              <w:right w:val="single" w:color="auto" w:sz="4" w:space="0"/>
            </w:tcBorders>
            <w:vAlign w:val="center"/>
          </w:tcPr>
          <w:p w14:paraId="412E1525">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r>
      <w:tr w14:paraId="4999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803" w:hRule="atLeast"/>
        </w:trPr>
        <w:tc>
          <w:tcPr>
            <w:tcW w:w="900" w:type="dxa"/>
            <w:vMerge w:val="continue"/>
            <w:tcBorders>
              <w:left w:val="single" w:color="auto" w:sz="4" w:space="0"/>
              <w:bottom w:val="single" w:color="auto" w:sz="4" w:space="0"/>
              <w:right w:val="single" w:color="auto" w:sz="4" w:space="0"/>
            </w:tcBorders>
            <w:vAlign w:val="center"/>
          </w:tcPr>
          <w:p w14:paraId="4B194F2F">
            <w:pPr>
              <w:spacing w:line="360" w:lineRule="exact"/>
              <w:jc w:val="center"/>
              <w:rPr>
                <w:rFonts w:hint="default" w:ascii="Times New Roman" w:hAnsi="Times New Roman" w:cs="Times New Roman"/>
                <w:sz w:val="22"/>
                <w:szCs w:val="22"/>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69439B9F">
            <w:pPr>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业绩要求</w:t>
            </w:r>
          </w:p>
          <w:p w14:paraId="1DADAA7E">
            <w:pPr>
              <w:pStyle w:val="20"/>
              <w:rPr>
                <w:rFonts w:hint="default" w:ascii="Times New Roman" w:hAnsi="Times New Roman" w:cs="Times New Roman"/>
                <w:highlight w:val="none"/>
              </w:rPr>
            </w:pPr>
            <w:r>
              <w:rPr>
                <w:rFonts w:hint="default" w:ascii="Times New Roman" w:hAnsi="Times New Roman" w:cs="Times New Roman"/>
                <w:sz w:val="22"/>
                <w:szCs w:val="22"/>
                <w:highlight w:val="none"/>
              </w:rPr>
              <w:t>（是否满足）</w:t>
            </w:r>
          </w:p>
        </w:tc>
        <w:tc>
          <w:tcPr>
            <w:tcW w:w="1918" w:type="dxa"/>
            <w:tcBorders>
              <w:left w:val="nil"/>
              <w:bottom w:val="single" w:color="auto" w:sz="4" w:space="0"/>
              <w:right w:val="single" w:color="auto" w:sz="4" w:space="0"/>
            </w:tcBorders>
            <w:vAlign w:val="center"/>
          </w:tcPr>
          <w:p w14:paraId="1F2109AE">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115" w:type="dxa"/>
            <w:tcBorders>
              <w:left w:val="nil"/>
              <w:bottom w:val="single" w:color="auto" w:sz="4" w:space="0"/>
              <w:right w:val="single" w:color="auto" w:sz="4" w:space="0"/>
            </w:tcBorders>
            <w:vAlign w:val="center"/>
          </w:tcPr>
          <w:p w14:paraId="44D3F630">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145" w:type="dxa"/>
            <w:tcBorders>
              <w:left w:val="nil"/>
              <w:bottom w:val="single" w:color="auto" w:sz="4" w:space="0"/>
              <w:right w:val="single" w:color="auto" w:sz="4" w:space="0"/>
            </w:tcBorders>
            <w:vAlign w:val="center"/>
          </w:tcPr>
          <w:p w14:paraId="345C60D0">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r>
      <w:tr w14:paraId="34E98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803" w:hRule="atLeast"/>
        </w:trPr>
        <w:tc>
          <w:tcPr>
            <w:tcW w:w="900" w:type="dxa"/>
            <w:vMerge w:val="continue"/>
            <w:tcBorders>
              <w:left w:val="single" w:color="auto" w:sz="4" w:space="0"/>
              <w:bottom w:val="single" w:color="auto" w:sz="4" w:space="0"/>
              <w:right w:val="single" w:color="auto" w:sz="4" w:space="0"/>
            </w:tcBorders>
            <w:vAlign w:val="center"/>
          </w:tcPr>
          <w:p w14:paraId="599109E5">
            <w:pPr>
              <w:spacing w:line="360" w:lineRule="exact"/>
              <w:jc w:val="center"/>
              <w:rPr>
                <w:rFonts w:hint="default" w:ascii="Times New Roman" w:hAnsi="Times New Roman" w:cs="Times New Roman"/>
                <w:sz w:val="22"/>
                <w:szCs w:val="22"/>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4CB8774C">
            <w:pPr>
              <w:spacing w:line="360" w:lineRule="exact"/>
              <w:jc w:val="center"/>
              <w:rPr>
                <w:rFonts w:hint="eastAsia" w:ascii="Times New Roman" w:hAnsi="Times New Roman" w:eastAsia="宋体" w:cs="Times New Roman"/>
                <w:sz w:val="22"/>
                <w:szCs w:val="22"/>
                <w:highlight w:val="none"/>
                <w:lang w:eastAsia="zh-CN"/>
              </w:rPr>
            </w:pPr>
            <w:r>
              <w:rPr>
                <w:rFonts w:hint="eastAsia" w:ascii="Times New Roman" w:hAnsi="Times New Roman" w:cs="Times New Roman"/>
                <w:highlight w:val="none"/>
              </w:rPr>
              <w:t>服务团队要求</w:t>
            </w:r>
            <w:r>
              <w:rPr>
                <w:rFonts w:hint="eastAsia" w:cs="Times New Roman"/>
                <w:highlight w:val="none"/>
                <w:lang w:eastAsia="zh-CN"/>
              </w:rPr>
              <w:t>（</w:t>
            </w:r>
            <w:r>
              <w:rPr>
                <w:rFonts w:hint="eastAsia" w:cs="Times New Roman"/>
                <w:highlight w:val="none"/>
                <w:lang w:val="en-US" w:eastAsia="zh-CN"/>
              </w:rPr>
              <w:t>是否满足</w:t>
            </w:r>
            <w:r>
              <w:rPr>
                <w:rFonts w:hint="eastAsia" w:cs="Times New Roman"/>
                <w:highlight w:val="none"/>
                <w:lang w:eastAsia="zh-CN"/>
              </w:rPr>
              <w:t>）</w:t>
            </w:r>
          </w:p>
        </w:tc>
        <w:tc>
          <w:tcPr>
            <w:tcW w:w="1918" w:type="dxa"/>
            <w:tcBorders>
              <w:left w:val="nil"/>
              <w:bottom w:val="single" w:color="auto" w:sz="4" w:space="0"/>
              <w:right w:val="single" w:color="auto" w:sz="4" w:space="0"/>
            </w:tcBorders>
            <w:shd w:val="clear" w:color="auto" w:fill="auto"/>
            <w:vAlign w:val="center"/>
          </w:tcPr>
          <w:p w14:paraId="4794D339">
            <w:pPr>
              <w:spacing w:line="360" w:lineRule="exac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115" w:type="dxa"/>
            <w:tcBorders>
              <w:left w:val="nil"/>
              <w:bottom w:val="single" w:color="auto" w:sz="4" w:space="0"/>
              <w:right w:val="single" w:color="auto" w:sz="4" w:space="0"/>
            </w:tcBorders>
            <w:shd w:val="clear" w:color="auto" w:fill="auto"/>
            <w:vAlign w:val="center"/>
          </w:tcPr>
          <w:p w14:paraId="6AD60163">
            <w:pPr>
              <w:spacing w:line="360" w:lineRule="exac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145" w:type="dxa"/>
            <w:tcBorders>
              <w:left w:val="nil"/>
              <w:bottom w:val="single" w:color="auto" w:sz="4" w:space="0"/>
              <w:right w:val="single" w:color="auto" w:sz="4" w:space="0"/>
            </w:tcBorders>
            <w:shd w:val="clear" w:color="auto" w:fill="auto"/>
            <w:vAlign w:val="center"/>
          </w:tcPr>
          <w:p w14:paraId="1CD4D1B6">
            <w:pPr>
              <w:spacing w:line="360" w:lineRule="exac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r>
      <w:tr w14:paraId="39B36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803" w:hRule="atLeast"/>
        </w:trPr>
        <w:tc>
          <w:tcPr>
            <w:tcW w:w="900" w:type="dxa"/>
            <w:vMerge w:val="continue"/>
            <w:tcBorders>
              <w:left w:val="single" w:color="auto" w:sz="4" w:space="0"/>
              <w:bottom w:val="single" w:color="auto" w:sz="4" w:space="0"/>
              <w:right w:val="single" w:color="auto" w:sz="4" w:space="0"/>
            </w:tcBorders>
            <w:vAlign w:val="center"/>
          </w:tcPr>
          <w:p w14:paraId="7AF2DB54">
            <w:pPr>
              <w:spacing w:line="360" w:lineRule="exact"/>
              <w:jc w:val="center"/>
              <w:rPr>
                <w:rFonts w:hint="default" w:ascii="Times New Roman" w:hAnsi="Times New Roman" w:cs="Times New Roman"/>
                <w:sz w:val="22"/>
                <w:szCs w:val="22"/>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44D3CA15">
            <w:pPr>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信誉要求</w:t>
            </w:r>
          </w:p>
          <w:p w14:paraId="4D27D7C4">
            <w:pPr>
              <w:pStyle w:val="2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（是否满足）</w:t>
            </w:r>
          </w:p>
        </w:tc>
        <w:tc>
          <w:tcPr>
            <w:tcW w:w="1918" w:type="dxa"/>
            <w:tcBorders>
              <w:left w:val="nil"/>
              <w:bottom w:val="single" w:color="auto" w:sz="4" w:space="0"/>
              <w:right w:val="single" w:color="auto" w:sz="4" w:space="0"/>
            </w:tcBorders>
            <w:vAlign w:val="center"/>
          </w:tcPr>
          <w:p w14:paraId="7499DF26">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115" w:type="dxa"/>
            <w:tcBorders>
              <w:left w:val="nil"/>
              <w:bottom w:val="single" w:color="auto" w:sz="4" w:space="0"/>
              <w:right w:val="single" w:color="auto" w:sz="4" w:space="0"/>
            </w:tcBorders>
            <w:vAlign w:val="center"/>
          </w:tcPr>
          <w:p w14:paraId="66F040CB">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145" w:type="dxa"/>
            <w:tcBorders>
              <w:left w:val="nil"/>
              <w:bottom w:val="single" w:color="auto" w:sz="4" w:space="0"/>
              <w:right w:val="single" w:color="auto" w:sz="4" w:space="0"/>
            </w:tcBorders>
            <w:vAlign w:val="center"/>
          </w:tcPr>
          <w:p w14:paraId="2AA3D034">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r>
      <w:tr w14:paraId="430C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1164" w:hRule="atLeast"/>
        </w:trPr>
        <w:tc>
          <w:tcPr>
            <w:tcW w:w="900" w:type="dxa"/>
            <w:vMerge w:val="continue"/>
            <w:tcBorders>
              <w:left w:val="single" w:color="auto" w:sz="4" w:space="0"/>
              <w:bottom w:val="single" w:color="auto" w:sz="4" w:space="0"/>
              <w:right w:val="single" w:color="auto" w:sz="4" w:space="0"/>
            </w:tcBorders>
            <w:vAlign w:val="center"/>
          </w:tcPr>
          <w:p w14:paraId="6010B7E8">
            <w:pPr>
              <w:spacing w:line="360" w:lineRule="exact"/>
              <w:jc w:val="center"/>
              <w:rPr>
                <w:rFonts w:hint="default" w:ascii="Times New Roman" w:hAnsi="Times New Roman" w:cs="Times New Roman"/>
                <w:sz w:val="22"/>
                <w:szCs w:val="22"/>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2C1467B8">
            <w:pPr>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其它要求</w:t>
            </w:r>
          </w:p>
          <w:p w14:paraId="1D72A2D6">
            <w:pPr>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（自行补充）</w:t>
            </w:r>
          </w:p>
          <w:p w14:paraId="49152A63">
            <w:pPr>
              <w:pStyle w:val="20"/>
              <w:rPr>
                <w:rFonts w:hint="default" w:ascii="Times New Roman" w:hAnsi="Times New Roman" w:cs="Times New Roman"/>
                <w:highlight w:val="none"/>
              </w:rPr>
            </w:pPr>
            <w:r>
              <w:rPr>
                <w:rFonts w:hint="default" w:ascii="Times New Roman" w:hAnsi="Times New Roman" w:cs="Times New Roman"/>
                <w:sz w:val="22"/>
                <w:szCs w:val="22"/>
                <w:highlight w:val="none"/>
              </w:rPr>
              <w:t>（是否满足）</w:t>
            </w:r>
          </w:p>
        </w:tc>
        <w:tc>
          <w:tcPr>
            <w:tcW w:w="1918" w:type="dxa"/>
            <w:tcBorders>
              <w:left w:val="nil"/>
              <w:bottom w:val="single" w:color="auto" w:sz="4" w:space="0"/>
              <w:right w:val="single" w:color="auto" w:sz="4" w:space="0"/>
            </w:tcBorders>
            <w:vAlign w:val="center"/>
          </w:tcPr>
          <w:p w14:paraId="1A17D8AD">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115" w:type="dxa"/>
            <w:tcBorders>
              <w:left w:val="nil"/>
              <w:bottom w:val="single" w:color="auto" w:sz="4" w:space="0"/>
              <w:right w:val="single" w:color="auto" w:sz="4" w:space="0"/>
            </w:tcBorders>
            <w:vAlign w:val="center"/>
          </w:tcPr>
          <w:p w14:paraId="65BFBCCB">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145" w:type="dxa"/>
            <w:tcBorders>
              <w:left w:val="nil"/>
              <w:bottom w:val="single" w:color="auto" w:sz="4" w:space="0"/>
              <w:right w:val="single" w:color="auto" w:sz="4" w:space="0"/>
            </w:tcBorders>
            <w:vAlign w:val="center"/>
          </w:tcPr>
          <w:p w14:paraId="7977658B">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r>
      <w:tr w14:paraId="2F15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2459" w:type="dxa"/>
            <w:gridSpan w:val="2"/>
            <w:tcBorders>
              <w:top w:val="single" w:color="auto" w:sz="4" w:space="0"/>
              <w:left w:val="single" w:color="auto" w:sz="4" w:space="0"/>
              <w:bottom w:val="single" w:color="auto" w:sz="4" w:space="0"/>
              <w:right w:val="single" w:color="auto" w:sz="4" w:space="0"/>
            </w:tcBorders>
            <w:vAlign w:val="center"/>
          </w:tcPr>
          <w:p w14:paraId="2A8F1FA3">
            <w:pPr>
              <w:spacing w:line="360" w:lineRule="exact"/>
              <w:jc w:val="cente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响应性审查（是否满足）</w:t>
            </w:r>
          </w:p>
        </w:tc>
        <w:tc>
          <w:tcPr>
            <w:tcW w:w="1918" w:type="dxa"/>
            <w:tcBorders>
              <w:top w:val="single" w:color="auto" w:sz="4" w:space="0"/>
              <w:left w:val="nil"/>
              <w:bottom w:val="single" w:color="auto" w:sz="4" w:space="0"/>
              <w:right w:val="single" w:color="auto" w:sz="4" w:space="0"/>
            </w:tcBorders>
            <w:vAlign w:val="center"/>
          </w:tcPr>
          <w:p w14:paraId="3B1A332D">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115" w:type="dxa"/>
            <w:tcBorders>
              <w:top w:val="single" w:color="auto" w:sz="4" w:space="0"/>
              <w:left w:val="nil"/>
              <w:bottom w:val="single" w:color="auto" w:sz="4" w:space="0"/>
              <w:right w:val="single" w:color="auto" w:sz="4" w:space="0"/>
            </w:tcBorders>
            <w:vAlign w:val="center"/>
          </w:tcPr>
          <w:p w14:paraId="71933652">
            <w:pPr>
              <w:spacing w:line="36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145" w:type="dxa"/>
            <w:tcBorders>
              <w:top w:val="single" w:color="auto" w:sz="4" w:space="0"/>
              <w:left w:val="nil"/>
              <w:bottom w:val="single" w:color="auto" w:sz="4" w:space="0"/>
              <w:right w:val="single" w:color="auto" w:sz="4" w:space="0"/>
            </w:tcBorders>
            <w:vAlign w:val="center"/>
          </w:tcPr>
          <w:p w14:paraId="0D39A3DB">
            <w:pPr>
              <w:spacing w:line="360" w:lineRule="exact"/>
              <w:jc w:val="center"/>
              <w:rPr>
                <w:rFonts w:hint="default" w:ascii="Times New Roman" w:hAnsi="Times New Roman" w:cs="Times New Roman"/>
                <w:color w:val="000000"/>
                <w:kern w:val="0"/>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是/否</w:t>
            </w:r>
            <w:r>
              <w:rPr>
                <w:rFonts w:hint="default" w:ascii="Times New Roman" w:hAnsi="Times New Roman" w:cs="Times New Roman"/>
                <w:sz w:val="24"/>
                <w:szCs w:val="24"/>
                <w:highlight w:val="none"/>
              </w:rPr>
              <w:sym w:font="Wingdings 2" w:char="00A3"/>
            </w:r>
          </w:p>
        </w:tc>
        <w:tc>
          <w:tcPr>
            <w:tcW w:w="236" w:type="dxa"/>
            <w:vMerge w:val="restart"/>
            <w:tcBorders>
              <w:top w:val="nil"/>
              <w:left w:val="nil"/>
              <w:right w:val="nil"/>
            </w:tcBorders>
            <w:vAlign w:val="center"/>
          </w:tcPr>
          <w:p w14:paraId="62B38F77">
            <w:pPr>
              <w:spacing w:line="360" w:lineRule="exact"/>
              <w:jc w:val="center"/>
              <w:rPr>
                <w:rFonts w:hint="default" w:ascii="Times New Roman" w:hAnsi="Times New Roman" w:eastAsia="宋体" w:cs="Times New Roman"/>
                <w:color w:val="000000"/>
                <w:kern w:val="0"/>
                <w:sz w:val="20"/>
                <w:highlight w:val="none"/>
                <w:lang w:val="en-US" w:eastAsia="zh-CN" w:bidi="ar-SA"/>
              </w:rPr>
            </w:pPr>
          </w:p>
        </w:tc>
      </w:tr>
      <w:tr w14:paraId="214E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459" w:type="dxa"/>
            <w:gridSpan w:val="2"/>
            <w:tcBorders>
              <w:top w:val="single" w:color="auto" w:sz="4" w:space="0"/>
              <w:left w:val="single" w:color="auto" w:sz="4" w:space="0"/>
              <w:bottom w:val="single" w:color="auto" w:sz="4" w:space="0"/>
              <w:right w:val="single" w:color="auto" w:sz="4" w:space="0"/>
            </w:tcBorders>
            <w:vAlign w:val="center"/>
          </w:tcPr>
          <w:p w14:paraId="1013AA9A">
            <w:pPr>
              <w:jc w:val="cente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报价金额</w:t>
            </w:r>
          </w:p>
        </w:tc>
        <w:tc>
          <w:tcPr>
            <w:tcW w:w="1918" w:type="dxa"/>
            <w:tcBorders>
              <w:top w:val="single" w:color="auto" w:sz="4" w:space="0"/>
              <w:left w:val="nil"/>
              <w:bottom w:val="single" w:color="auto" w:sz="4" w:space="0"/>
              <w:right w:val="single" w:color="auto" w:sz="4" w:space="0"/>
            </w:tcBorders>
            <w:vAlign w:val="center"/>
          </w:tcPr>
          <w:p w14:paraId="082A9A4B">
            <w:pPr>
              <w:jc w:val="center"/>
              <w:rPr>
                <w:rFonts w:hint="default" w:ascii="Times New Roman" w:hAnsi="Times New Roman" w:cs="Times New Roman"/>
                <w:sz w:val="20"/>
                <w:highlight w:val="none"/>
              </w:rPr>
            </w:pPr>
          </w:p>
          <w:p w14:paraId="15625F02">
            <w:pPr>
              <w:jc w:val="center"/>
              <w:rPr>
                <w:rFonts w:hint="default" w:ascii="Times New Roman" w:hAnsi="Times New Roman" w:cs="Times New Roman"/>
                <w:sz w:val="20"/>
                <w:highlight w:val="none"/>
              </w:rPr>
            </w:pPr>
          </w:p>
        </w:tc>
        <w:tc>
          <w:tcPr>
            <w:tcW w:w="2115" w:type="dxa"/>
            <w:tcBorders>
              <w:top w:val="single" w:color="auto" w:sz="4" w:space="0"/>
              <w:left w:val="nil"/>
              <w:bottom w:val="single" w:color="auto" w:sz="4" w:space="0"/>
              <w:right w:val="single" w:color="auto" w:sz="4" w:space="0"/>
            </w:tcBorders>
            <w:vAlign w:val="center"/>
          </w:tcPr>
          <w:p w14:paraId="0FAC8C07">
            <w:pPr>
              <w:jc w:val="center"/>
              <w:rPr>
                <w:rFonts w:hint="default" w:ascii="Times New Roman" w:hAnsi="Times New Roman" w:cs="Times New Roman"/>
                <w:color w:val="000000"/>
                <w:kern w:val="0"/>
                <w:sz w:val="20"/>
                <w:highlight w:val="none"/>
              </w:rPr>
            </w:pPr>
          </w:p>
        </w:tc>
        <w:tc>
          <w:tcPr>
            <w:tcW w:w="2145" w:type="dxa"/>
            <w:tcBorders>
              <w:top w:val="single" w:color="auto" w:sz="4" w:space="0"/>
              <w:left w:val="nil"/>
              <w:bottom w:val="single" w:color="auto" w:sz="4" w:space="0"/>
              <w:right w:val="single" w:color="auto" w:sz="4" w:space="0"/>
            </w:tcBorders>
            <w:vAlign w:val="center"/>
          </w:tcPr>
          <w:p w14:paraId="7B128F93">
            <w:pPr>
              <w:jc w:val="center"/>
              <w:rPr>
                <w:rFonts w:hint="default" w:ascii="Times New Roman" w:hAnsi="Times New Roman" w:cs="Times New Roman"/>
                <w:color w:val="000000"/>
                <w:kern w:val="0"/>
                <w:sz w:val="20"/>
                <w:highlight w:val="none"/>
              </w:rPr>
            </w:pPr>
          </w:p>
        </w:tc>
        <w:tc>
          <w:tcPr>
            <w:tcW w:w="236" w:type="dxa"/>
            <w:vMerge w:val="continue"/>
            <w:tcBorders>
              <w:left w:val="nil"/>
              <w:right w:val="nil"/>
            </w:tcBorders>
            <w:vAlign w:val="center"/>
          </w:tcPr>
          <w:p w14:paraId="190F4206">
            <w:pPr>
              <w:jc w:val="center"/>
              <w:rPr>
                <w:rFonts w:hint="default" w:ascii="Times New Roman" w:hAnsi="Times New Roman" w:eastAsia="宋体" w:cs="Times New Roman"/>
                <w:color w:val="000000"/>
                <w:kern w:val="0"/>
                <w:sz w:val="20"/>
                <w:highlight w:val="none"/>
                <w:lang w:val="en-US" w:eastAsia="zh-CN" w:bidi="ar-SA"/>
              </w:rPr>
            </w:pPr>
          </w:p>
        </w:tc>
      </w:tr>
      <w:tr w14:paraId="3114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2459" w:type="dxa"/>
            <w:gridSpan w:val="2"/>
            <w:tcBorders>
              <w:top w:val="single" w:color="auto" w:sz="4" w:space="0"/>
              <w:left w:val="single" w:color="auto" w:sz="4" w:space="0"/>
              <w:bottom w:val="single" w:color="auto" w:sz="4" w:space="0"/>
              <w:right w:val="single" w:color="auto" w:sz="4" w:space="0"/>
            </w:tcBorders>
            <w:vAlign w:val="center"/>
          </w:tcPr>
          <w:p w14:paraId="095AB8C0">
            <w:pPr>
              <w:jc w:val="cente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报价排名</w:t>
            </w:r>
          </w:p>
        </w:tc>
        <w:tc>
          <w:tcPr>
            <w:tcW w:w="1918" w:type="dxa"/>
            <w:tcBorders>
              <w:top w:val="single" w:color="auto" w:sz="4" w:space="0"/>
              <w:left w:val="nil"/>
              <w:bottom w:val="single" w:color="auto" w:sz="4" w:space="0"/>
              <w:right w:val="single" w:color="auto" w:sz="4" w:space="0"/>
            </w:tcBorders>
            <w:vAlign w:val="center"/>
          </w:tcPr>
          <w:p w14:paraId="3E2FE8C8">
            <w:pPr>
              <w:jc w:val="center"/>
              <w:rPr>
                <w:rFonts w:hint="default" w:ascii="Times New Roman" w:hAnsi="Times New Roman" w:cs="Times New Roman"/>
                <w:sz w:val="20"/>
                <w:highlight w:val="none"/>
              </w:rPr>
            </w:pPr>
          </w:p>
          <w:p w14:paraId="39D4B5AD">
            <w:pPr>
              <w:jc w:val="center"/>
              <w:rPr>
                <w:rFonts w:hint="default" w:ascii="Times New Roman" w:hAnsi="Times New Roman" w:cs="Times New Roman"/>
                <w:sz w:val="20"/>
                <w:highlight w:val="none"/>
              </w:rPr>
            </w:pPr>
          </w:p>
        </w:tc>
        <w:tc>
          <w:tcPr>
            <w:tcW w:w="2115" w:type="dxa"/>
            <w:tcBorders>
              <w:top w:val="single" w:color="auto" w:sz="4" w:space="0"/>
              <w:left w:val="nil"/>
              <w:bottom w:val="single" w:color="auto" w:sz="4" w:space="0"/>
              <w:right w:val="single" w:color="auto" w:sz="4" w:space="0"/>
            </w:tcBorders>
            <w:vAlign w:val="center"/>
          </w:tcPr>
          <w:p w14:paraId="3E37594B">
            <w:pPr>
              <w:jc w:val="center"/>
              <w:rPr>
                <w:rFonts w:hint="default" w:ascii="Times New Roman" w:hAnsi="Times New Roman" w:cs="Times New Roman"/>
                <w:color w:val="000000"/>
                <w:kern w:val="0"/>
                <w:sz w:val="20"/>
                <w:highlight w:val="none"/>
              </w:rPr>
            </w:pPr>
          </w:p>
        </w:tc>
        <w:tc>
          <w:tcPr>
            <w:tcW w:w="2145" w:type="dxa"/>
            <w:tcBorders>
              <w:top w:val="single" w:color="auto" w:sz="4" w:space="0"/>
              <w:left w:val="nil"/>
              <w:bottom w:val="single" w:color="auto" w:sz="4" w:space="0"/>
              <w:right w:val="single" w:color="auto" w:sz="4" w:space="0"/>
            </w:tcBorders>
            <w:vAlign w:val="center"/>
          </w:tcPr>
          <w:p w14:paraId="2B205598">
            <w:pPr>
              <w:jc w:val="center"/>
              <w:rPr>
                <w:rFonts w:hint="default" w:ascii="Times New Roman" w:hAnsi="Times New Roman" w:cs="Times New Roman"/>
                <w:color w:val="000000"/>
                <w:kern w:val="0"/>
                <w:sz w:val="20"/>
                <w:highlight w:val="none"/>
              </w:rPr>
            </w:pPr>
          </w:p>
        </w:tc>
        <w:tc>
          <w:tcPr>
            <w:tcW w:w="236" w:type="dxa"/>
            <w:vMerge w:val="continue"/>
            <w:tcBorders>
              <w:left w:val="nil"/>
              <w:bottom w:val="nil"/>
              <w:right w:val="nil"/>
            </w:tcBorders>
            <w:vAlign w:val="center"/>
          </w:tcPr>
          <w:p w14:paraId="0E910672">
            <w:pPr>
              <w:jc w:val="center"/>
              <w:rPr>
                <w:rFonts w:hint="default" w:ascii="Times New Roman" w:hAnsi="Times New Roman" w:eastAsia="宋体" w:cs="Times New Roman"/>
                <w:color w:val="000000"/>
                <w:kern w:val="0"/>
                <w:sz w:val="20"/>
                <w:highlight w:val="none"/>
                <w:lang w:val="en-US" w:eastAsia="zh-CN" w:bidi="ar-SA"/>
              </w:rPr>
            </w:pPr>
          </w:p>
        </w:tc>
      </w:tr>
    </w:tbl>
    <w:p w14:paraId="4A54F940">
      <w:pPr>
        <w:spacing w:line="360" w:lineRule="auto"/>
        <w:ind w:firstLine="463" w:firstLineChars="192"/>
        <w:rPr>
          <w:rFonts w:hint="default" w:ascii="Times New Roman" w:hAnsi="Times New Roman" w:cs="Times New Roman" w:eastAsiaTheme="minorEastAsia"/>
          <w:b/>
          <w:bCs/>
          <w:color w:val="000000"/>
          <w:sz w:val="24"/>
          <w:szCs w:val="24"/>
          <w:highlight w:val="none"/>
        </w:rPr>
      </w:pPr>
      <w:r>
        <w:rPr>
          <w:rFonts w:hint="default" w:ascii="Times New Roman" w:hAnsi="Times New Roman" w:cs="Times New Roman" w:eastAsiaTheme="minorEastAsia"/>
          <w:b/>
          <w:bCs/>
          <w:color w:val="000000"/>
          <w:sz w:val="24"/>
          <w:szCs w:val="24"/>
          <w:highlight w:val="none"/>
        </w:rPr>
        <w:t>比价结论：</w:t>
      </w:r>
    </w:p>
    <w:p w14:paraId="03F54C12">
      <w:pPr>
        <w:spacing w:line="360" w:lineRule="auto"/>
        <w:ind w:firstLine="460" w:firstLineChars="192"/>
        <w:rPr>
          <w:rFonts w:hint="default" w:ascii="Times New Roman" w:hAnsi="Times New Roman" w:cs="Times New Roman"/>
          <w:sz w:val="24"/>
          <w:szCs w:val="24"/>
          <w:highlight w:val="none"/>
        </w:rPr>
      </w:pPr>
      <w:r>
        <w:rPr>
          <w:rFonts w:hint="default" w:ascii="Times New Roman" w:hAnsi="Times New Roman" w:cs="Times New Roman" w:eastAsiaTheme="minorEastAsia"/>
          <w:color w:val="000000"/>
          <w:sz w:val="24"/>
          <w:szCs w:val="24"/>
          <w:highlight w:val="none"/>
        </w:rPr>
        <w:t>根据发出的询价文件要求，经详细评审</w:t>
      </w:r>
      <w:r>
        <w:rPr>
          <w:rFonts w:hint="default" w:ascii="Times New Roman" w:hAnsi="Times New Roman" w:cs="Times New Roman" w:eastAsiaTheme="minorEastAsia"/>
          <w:color w:val="000000"/>
          <w:sz w:val="24"/>
          <w:szCs w:val="24"/>
          <w:highlight w:val="none"/>
          <w:lang w:val="en-US" w:eastAsia="zh-CN"/>
        </w:rPr>
        <w:t>X</w:t>
      </w:r>
      <w:r>
        <w:rPr>
          <w:rFonts w:hint="default" w:ascii="Times New Roman" w:hAnsi="Times New Roman" w:cs="Times New Roman" w:eastAsiaTheme="minorEastAsia"/>
          <w:color w:val="000000"/>
          <w:sz w:val="24"/>
          <w:szCs w:val="24"/>
          <w:highlight w:val="none"/>
        </w:rPr>
        <w:t>家公司提供的报价文件，在满足符合资格性审查和响应性审查的前提下，</w:t>
      </w:r>
      <w:r>
        <w:rPr>
          <w:rFonts w:hint="default" w:ascii="Times New Roman" w:hAnsi="Times New Roman" w:cs="Times New Roman" w:eastAsiaTheme="minorEastAsia"/>
          <w:color w:val="000000"/>
          <w:sz w:val="24"/>
          <w:szCs w:val="24"/>
          <w:highlight w:val="none"/>
          <w:u w:val="single"/>
        </w:rPr>
        <w:t xml:space="preserve">          </w:t>
      </w:r>
      <w:r>
        <w:rPr>
          <w:rFonts w:hint="default" w:ascii="Times New Roman" w:hAnsi="Times New Roman" w:cs="Times New Roman" w:eastAsiaTheme="minorEastAsia"/>
          <w:color w:val="000000"/>
          <w:sz w:val="24"/>
          <w:szCs w:val="24"/>
          <w:highlight w:val="none"/>
          <w:u w:val="single"/>
          <w:lang w:val="en-US" w:eastAsia="zh-CN"/>
        </w:rPr>
        <w:t xml:space="preserve">                    </w:t>
      </w:r>
      <w:r>
        <w:rPr>
          <w:rFonts w:hint="default" w:ascii="Times New Roman" w:hAnsi="Times New Roman" w:cs="Times New Roman" w:eastAsiaTheme="minorEastAsia"/>
          <w:color w:val="000000"/>
          <w:sz w:val="24"/>
          <w:szCs w:val="24"/>
          <w:highlight w:val="none"/>
          <w:u w:val="single"/>
        </w:rPr>
        <w:t xml:space="preserve"> </w:t>
      </w:r>
      <w:r>
        <w:rPr>
          <w:rFonts w:hint="default" w:ascii="Times New Roman" w:hAnsi="Times New Roman" w:cs="Times New Roman" w:eastAsiaTheme="minorEastAsia"/>
          <w:color w:val="000000"/>
          <w:sz w:val="24"/>
          <w:szCs w:val="24"/>
          <w:highlight w:val="none"/>
        </w:rPr>
        <w:t>公司报价最低，推荐</w:t>
      </w:r>
      <w:r>
        <w:rPr>
          <w:rFonts w:hint="default" w:ascii="Times New Roman" w:hAnsi="Times New Roman" w:cs="Times New Roman" w:eastAsiaTheme="minorEastAsia"/>
          <w:color w:val="000000"/>
          <w:sz w:val="24"/>
          <w:szCs w:val="24"/>
          <w:highlight w:val="none"/>
          <w:u w:val="single"/>
        </w:rPr>
        <w:t xml:space="preserve">     </w:t>
      </w:r>
      <w:r>
        <w:rPr>
          <w:rFonts w:hint="default" w:ascii="Times New Roman" w:hAnsi="Times New Roman" w:cs="Times New Roman" w:eastAsiaTheme="minorEastAsia"/>
          <w:color w:val="000000"/>
          <w:sz w:val="24"/>
          <w:szCs w:val="24"/>
          <w:highlight w:val="none"/>
          <w:u w:val="single"/>
          <w:lang w:val="en-US" w:eastAsia="zh-CN"/>
        </w:rPr>
        <w:t xml:space="preserve">                                </w:t>
      </w:r>
      <w:r>
        <w:rPr>
          <w:rFonts w:hint="default" w:ascii="Times New Roman" w:hAnsi="Times New Roman" w:cs="Times New Roman" w:eastAsiaTheme="minorEastAsia"/>
          <w:color w:val="000000"/>
          <w:sz w:val="24"/>
          <w:szCs w:val="24"/>
          <w:highlight w:val="none"/>
          <w:u w:val="single"/>
        </w:rPr>
        <w:t xml:space="preserve">     </w:t>
      </w:r>
      <w:r>
        <w:rPr>
          <w:rFonts w:hint="default" w:ascii="Times New Roman" w:hAnsi="Times New Roman" w:cs="Times New Roman" w:eastAsiaTheme="minorEastAsia"/>
          <w:color w:val="000000"/>
          <w:sz w:val="24"/>
          <w:szCs w:val="24"/>
          <w:highlight w:val="none"/>
        </w:rPr>
        <w:t>公司作为本项目的供货商。</w:t>
      </w:r>
    </w:p>
    <w:p w14:paraId="518CE098">
      <w:pPr>
        <w:spacing w:line="70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询价比选工作参会成员：</w:t>
      </w:r>
    </w:p>
    <w:p w14:paraId="78C0A17B">
      <w:pPr>
        <w:spacing w:line="700" w:lineRule="exact"/>
        <w:ind w:firstLine="5760" w:firstLineChars="2400"/>
        <w:rPr>
          <w:rFonts w:hint="default" w:ascii="Times New Roman" w:hAnsi="Times New Roman" w:cs="Times New Roman"/>
          <w:highlight w:val="none"/>
        </w:rPr>
      </w:pPr>
      <w:r>
        <w:rPr>
          <w:rFonts w:hint="default" w:ascii="Times New Roman" w:hAnsi="Times New Roman" w:cs="Times New Roman"/>
          <w:sz w:val="24"/>
          <w:szCs w:val="24"/>
          <w:highlight w:val="none"/>
        </w:rPr>
        <w:t>日期：   年   月   日</w:t>
      </w:r>
    </w:p>
    <w:bookmarkEnd w:id="70"/>
    <w:p w14:paraId="3F5D908E">
      <w:pPr>
        <w:tabs>
          <w:tab w:val="left" w:pos="8131"/>
        </w:tabs>
        <w:jc w:val="left"/>
        <w:rPr>
          <w:rFonts w:hint="default"/>
          <w:highlight w:val="none"/>
          <w:lang w:val="en-US" w:eastAsia="zh-CN"/>
        </w:rPr>
        <w:sectPr>
          <w:footerReference r:id="rId3" w:type="default"/>
          <w:pgSz w:w="11906" w:h="16838"/>
          <w:pgMar w:top="2098" w:right="1474" w:bottom="1701" w:left="1588" w:header="851" w:footer="850" w:gutter="0"/>
          <w:pgBorders>
            <w:top w:val="none" w:sz="0" w:space="0"/>
            <w:left w:val="none" w:sz="0" w:space="0"/>
            <w:bottom w:val="none" w:sz="0" w:space="0"/>
            <w:right w:val="none" w:sz="0" w:space="0"/>
          </w:pgBorders>
          <w:pgNumType w:fmt="numberInDash" w:start="1"/>
          <w:cols w:space="720" w:num="1"/>
          <w:docGrid w:type="lines" w:linePitch="312" w:charSpace="0"/>
        </w:sectPr>
      </w:pPr>
      <w:r>
        <w:rPr>
          <w:rFonts w:hint="eastAsia"/>
          <w:highlight w:val="none"/>
          <w:lang w:val="en-US" w:eastAsia="zh-CN"/>
        </w:rPr>
        <w:tab/>
      </w:r>
    </w:p>
    <w:p w14:paraId="4829A8AD">
      <w:pPr>
        <w:pStyle w:val="44"/>
        <w:numPr>
          <w:ilvl w:val="0"/>
          <w:numId w:val="10"/>
        </w:numP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 </w:t>
      </w:r>
      <w:bookmarkStart w:id="73" w:name="_Toc28242"/>
      <w:r>
        <w:rPr>
          <w:rFonts w:hint="eastAsia" w:ascii="Times New Roman" w:hAnsi="Times New Roman" w:eastAsia="宋体" w:cs="Times New Roman"/>
          <w:color w:val="auto"/>
          <w:highlight w:val="none"/>
          <w:lang w:val="en-US" w:eastAsia="zh-CN"/>
        </w:rPr>
        <w:t>采购需求</w:t>
      </w:r>
      <w:bookmarkEnd w:id="73"/>
    </w:p>
    <w:tbl>
      <w:tblPr>
        <w:tblStyle w:val="49"/>
        <w:tblpPr w:leftFromText="180" w:rightFromText="180" w:vertAnchor="text" w:horzAnchor="page" w:tblpX="757" w:tblpY="287"/>
        <w:tblOverlap w:val="never"/>
        <w:tblW w:w="107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971"/>
        <w:gridCol w:w="6912"/>
        <w:gridCol w:w="1275"/>
      </w:tblGrid>
      <w:tr w14:paraId="0C4A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blHeader/>
        </w:trPr>
        <w:tc>
          <w:tcPr>
            <w:tcW w:w="1548" w:type="dxa"/>
            <w:noWrap w:val="0"/>
            <w:vAlign w:val="center"/>
          </w:tcPr>
          <w:p w14:paraId="15CF2997">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sz w:val="24"/>
                <w:szCs w:val="24"/>
                <w:highlight w:val="none"/>
                <w:vertAlign w:val="baseline"/>
                <w:lang w:val="en-US" w:eastAsia="zh-CN"/>
              </w:rPr>
            </w:pPr>
            <w:r>
              <w:rPr>
                <w:rFonts w:hint="eastAsia" w:asciiTheme="minorEastAsia" w:hAnsiTheme="minorEastAsia" w:eastAsiaTheme="minorEastAsia" w:cstheme="minorEastAsia"/>
                <w:b/>
                <w:bCs/>
                <w:sz w:val="24"/>
                <w:szCs w:val="24"/>
                <w:highlight w:val="none"/>
                <w:vertAlign w:val="baseline"/>
                <w:lang w:val="en-US" w:eastAsia="zh-CN"/>
              </w:rPr>
              <w:t>名称</w:t>
            </w:r>
          </w:p>
        </w:tc>
        <w:tc>
          <w:tcPr>
            <w:tcW w:w="971" w:type="dxa"/>
            <w:noWrap w:val="0"/>
            <w:vAlign w:val="center"/>
          </w:tcPr>
          <w:p w14:paraId="0F1A560C">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sz w:val="24"/>
                <w:szCs w:val="24"/>
                <w:highlight w:val="none"/>
                <w:vertAlign w:val="baseline"/>
                <w:lang w:val="en-US" w:eastAsia="zh-CN"/>
              </w:rPr>
            </w:pPr>
            <w:r>
              <w:rPr>
                <w:rFonts w:hint="eastAsia" w:asciiTheme="minorEastAsia" w:hAnsiTheme="minorEastAsia" w:eastAsiaTheme="minorEastAsia" w:cstheme="minorEastAsia"/>
                <w:b/>
                <w:bCs/>
                <w:sz w:val="24"/>
                <w:szCs w:val="24"/>
                <w:highlight w:val="none"/>
                <w:vertAlign w:val="baseline"/>
                <w:lang w:val="en-US" w:eastAsia="zh-CN"/>
              </w:rPr>
              <w:t>品牌</w:t>
            </w:r>
          </w:p>
        </w:tc>
        <w:tc>
          <w:tcPr>
            <w:tcW w:w="6912" w:type="dxa"/>
            <w:noWrap w:val="0"/>
            <w:vAlign w:val="center"/>
          </w:tcPr>
          <w:p w14:paraId="1923FE2E">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sz w:val="24"/>
                <w:szCs w:val="24"/>
                <w:highlight w:val="none"/>
                <w:vertAlign w:val="baseline"/>
                <w:lang w:val="en-US" w:eastAsia="zh-CN"/>
              </w:rPr>
            </w:pPr>
            <w:r>
              <w:rPr>
                <w:rFonts w:hint="eastAsia" w:asciiTheme="minorEastAsia" w:hAnsiTheme="minorEastAsia" w:eastAsiaTheme="minorEastAsia" w:cstheme="minorEastAsia"/>
                <w:b/>
                <w:bCs/>
                <w:sz w:val="24"/>
                <w:szCs w:val="24"/>
                <w:highlight w:val="none"/>
                <w:vertAlign w:val="baseline"/>
                <w:lang w:val="en-US" w:eastAsia="zh-CN"/>
              </w:rPr>
              <w:t>参数</w:t>
            </w:r>
          </w:p>
        </w:tc>
        <w:tc>
          <w:tcPr>
            <w:tcW w:w="1275" w:type="dxa"/>
            <w:noWrap w:val="0"/>
            <w:vAlign w:val="center"/>
          </w:tcPr>
          <w:p w14:paraId="5A9A9AD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sz w:val="24"/>
                <w:szCs w:val="24"/>
                <w:highlight w:val="none"/>
                <w:vertAlign w:val="baseline"/>
                <w:lang w:val="en-US" w:eastAsia="zh-CN"/>
              </w:rPr>
            </w:pPr>
            <w:r>
              <w:rPr>
                <w:rFonts w:hint="eastAsia" w:asciiTheme="minorEastAsia" w:hAnsiTheme="minorEastAsia" w:eastAsiaTheme="minorEastAsia" w:cstheme="minorEastAsia"/>
                <w:b/>
                <w:bCs/>
                <w:sz w:val="24"/>
                <w:szCs w:val="24"/>
                <w:highlight w:val="none"/>
                <w:vertAlign w:val="baseline"/>
                <w:lang w:val="en-US" w:eastAsia="zh-CN"/>
              </w:rPr>
              <w:t>数量</w:t>
            </w:r>
          </w:p>
          <w:p w14:paraId="6E8F3A56">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sz w:val="24"/>
                <w:szCs w:val="24"/>
                <w:highlight w:val="none"/>
                <w:vertAlign w:val="baseline"/>
                <w:lang w:val="en-US" w:eastAsia="zh-CN"/>
              </w:rPr>
            </w:pPr>
            <w:r>
              <w:rPr>
                <w:rFonts w:hint="eastAsia" w:asciiTheme="minorEastAsia" w:hAnsiTheme="minorEastAsia" w:eastAsiaTheme="minorEastAsia" w:cstheme="minorEastAsia"/>
                <w:b/>
                <w:bCs/>
                <w:sz w:val="24"/>
                <w:szCs w:val="24"/>
                <w:highlight w:val="none"/>
                <w:vertAlign w:val="baseline"/>
                <w:lang w:val="en-US" w:eastAsia="zh-CN"/>
              </w:rPr>
              <w:t>（台/支）</w:t>
            </w:r>
          </w:p>
        </w:tc>
      </w:tr>
      <w:tr w14:paraId="64BA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1548" w:type="dxa"/>
            <w:noWrap w:val="0"/>
            <w:vAlign w:val="center"/>
          </w:tcPr>
          <w:p w14:paraId="4D954798">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多功能打印</w:t>
            </w:r>
          </w:p>
          <w:p w14:paraId="07018062">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复印一体机</w:t>
            </w:r>
          </w:p>
        </w:tc>
        <w:tc>
          <w:tcPr>
            <w:tcW w:w="971" w:type="dxa"/>
            <w:noWrap w:val="0"/>
            <w:vAlign w:val="center"/>
          </w:tcPr>
          <w:p w14:paraId="67FB65DA">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7633D3AE">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胶片</w:t>
            </w:r>
          </w:p>
        </w:tc>
        <w:tc>
          <w:tcPr>
            <w:tcW w:w="6912" w:type="dxa"/>
            <w:noWrap w:val="0"/>
            <w:vAlign w:val="center"/>
          </w:tcPr>
          <w:p w14:paraId="4559864A">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1.型号：C3571</w:t>
            </w:r>
          </w:p>
          <w:p w14:paraId="075FCCBE">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2.内存容量：4GB</w:t>
            </w:r>
          </w:p>
          <w:p w14:paraId="7D44937E">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3.存储设备容量：256GB</w:t>
            </w:r>
          </w:p>
          <w:p w14:paraId="64956450">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4.色彩能力：全彩</w:t>
            </w:r>
          </w:p>
          <w:p w14:paraId="26492CC3">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5.扫描：分辨率600</w:t>
            </w:r>
            <w:r>
              <w:rPr>
                <w:rFonts w:hint="default"/>
                <w:szCs w:val="20"/>
                <w:highlight w:val="none"/>
                <w:lang w:val="en-US" w:eastAsia="zh-CN"/>
              </w:rPr>
              <w:t>×</w:t>
            </w:r>
            <w:r>
              <w:rPr>
                <w:rFonts w:hint="eastAsia"/>
                <w:szCs w:val="20"/>
                <w:highlight w:val="none"/>
                <w:lang w:val="en-US" w:eastAsia="zh-CN"/>
              </w:rPr>
              <w:t>600dpi，文件格式PDF、JPEG，速度80张/分钟</w:t>
            </w:r>
          </w:p>
          <w:p w14:paraId="2DD09A98">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6.打印：分辨率1200</w:t>
            </w:r>
            <w:r>
              <w:rPr>
                <w:rFonts w:hint="default"/>
                <w:szCs w:val="20"/>
                <w:highlight w:val="none"/>
                <w:lang w:val="en-US" w:eastAsia="zh-CN"/>
              </w:rPr>
              <w:t>×</w:t>
            </w:r>
            <w:r>
              <w:rPr>
                <w:rFonts w:hint="eastAsia"/>
                <w:szCs w:val="20"/>
                <w:highlight w:val="none"/>
                <w:lang w:val="en-US" w:eastAsia="zh-CN"/>
              </w:rPr>
              <w:t>2400dpi（高分辨率照片）、600</w:t>
            </w:r>
            <w:r>
              <w:rPr>
                <w:rFonts w:hint="default"/>
                <w:szCs w:val="20"/>
                <w:highlight w:val="none"/>
                <w:lang w:val="en-US" w:eastAsia="zh-CN"/>
              </w:rPr>
              <w:t>×</w:t>
            </w:r>
            <w:r>
              <w:rPr>
                <w:rFonts w:hint="eastAsia"/>
                <w:szCs w:val="20"/>
                <w:highlight w:val="none"/>
                <w:lang w:val="en-US" w:eastAsia="zh-CN"/>
              </w:rPr>
              <w:t>600dpi（文本/文本图片/照片/地图），语言PCL 5/PCL 6，系统：</w:t>
            </w:r>
            <w:r>
              <w:rPr>
                <w:rFonts w:hint="default"/>
                <w:szCs w:val="20"/>
                <w:highlight w:val="none"/>
                <w:lang w:val="en-US" w:eastAsia="zh-CN"/>
              </w:rPr>
              <w:t>windows</w:t>
            </w:r>
            <w:r>
              <w:rPr>
                <w:rFonts w:hint="eastAsia"/>
                <w:szCs w:val="20"/>
                <w:highlight w:val="none"/>
                <w:lang w:val="en-US" w:eastAsia="zh-CN"/>
              </w:rPr>
              <w:t>、</w:t>
            </w:r>
            <w:r>
              <w:rPr>
                <w:rFonts w:hint="default"/>
                <w:szCs w:val="20"/>
                <w:highlight w:val="none"/>
                <w:lang w:val="en-US" w:eastAsia="zh-CN"/>
              </w:rPr>
              <w:t>Mac OS</w:t>
            </w:r>
          </w:p>
          <w:p w14:paraId="0DDB4CA5">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7.预热时间：开启时少于30秒（室温23℃），关闭时少于24秒（室温23℃）</w:t>
            </w:r>
          </w:p>
          <w:p w14:paraId="7BDE7587">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8.首页复印时间：黑白4.9秒、彩色6.7秒</w:t>
            </w:r>
          </w:p>
          <w:p w14:paraId="19895D17">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9.连续复印速度：A4横向/JIS B5横向 35张/分钟，A4/JIS B5  27张/分钟，JIS B4  23张/分钟，A3  19张/分钟</w:t>
            </w:r>
          </w:p>
          <w:p w14:paraId="5B5B0586">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10.纸盘容量：500张</w:t>
            </w:r>
            <w:r>
              <w:rPr>
                <w:rFonts w:hint="default"/>
                <w:szCs w:val="20"/>
                <w:highlight w:val="none"/>
                <w:lang w:val="en-US" w:eastAsia="zh-CN"/>
              </w:rPr>
              <w:t>×</w:t>
            </w:r>
            <w:r>
              <w:rPr>
                <w:rFonts w:hint="eastAsia"/>
                <w:szCs w:val="20"/>
                <w:highlight w:val="none"/>
                <w:lang w:val="en-US" w:eastAsia="zh-CN"/>
              </w:rPr>
              <w:t>2层</w:t>
            </w:r>
          </w:p>
          <w:p w14:paraId="2877C41B">
            <w:pPr>
              <w:keepNext w:val="0"/>
              <w:keepLines w:val="0"/>
              <w:suppressLineNumbers w:val="0"/>
              <w:spacing w:before="0" w:beforeAutospacing="0" w:after="0" w:afterAutospacing="0"/>
              <w:ind w:left="0" w:right="0"/>
              <w:rPr>
                <w:rFonts w:hint="eastAsia"/>
                <w:szCs w:val="20"/>
                <w:highlight w:val="none"/>
                <w:lang w:val="en-US" w:eastAsia="zh-CN"/>
              </w:rPr>
            </w:pPr>
            <w:r>
              <w:rPr>
                <w:rFonts w:hint="eastAsia"/>
                <w:szCs w:val="20"/>
                <w:highlight w:val="none"/>
                <w:lang w:val="en-US" w:eastAsia="zh-CN"/>
              </w:rPr>
              <w:t>11.接收盘容量：上方中央出纸口250张（A4横向），下方中央出纸口250张（A4横向）</w:t>
            </w:r>
          </w:p>
          <w:p w14:paraId="6F2697E4">
            <w:pPr>
              <w:pStyle w:val="288"/>
              <w:keepNext w:val="0"/>
              <w:keepLines w:val="0"/>
              <w:suppressLineNumbers w:val="0"/>
              <w:spacing w:before="0" w:beforeAutospacing="0" w:after="0" w:afterAutospacing="0" w:line="240" w:lineRule="auto"/>
              <w:ind w:left="0" w:leftChars="0" w:right="0" w:firstLine="0" w:firstLineChars="0"/>
              <w:rPr>
                <w:rFonts w:hint="default"/>
                <w:highlight w:val="none"/>
                <w:lang w:val="en-US" w:eastAsia="zh-CN"/>
              </w:rPr>
            </w:pPr>
            <w:r>
              <w:rPr>
                <w:rFonts w:hint="eastAsia" w:ascii="Times New Roman" w:hAnsi="Times New Roman" w:eastAsia="宋体" w:cs="Times New Roman"/>
                <w:kern w:val="2"/>
                <w:sz w:val="21"/>
                <w:szCs w:val="20"/>
                <w:highlight w:val="none"/>
                <w:lang w:val="en-US" w:eastAsia="zh-CN" w:bidi="ar-SA"/>
              </w:rPr>
              <w:t>12.纸张尺寸：A3，11*17，A4，B4，B5，A5</w:t>
            </w:r>
          </w:p>
        </w:tc>
        <w:tc>
          <w:tcPr>
            <w:tcW w:w="1275" w:type="dxa"/>
            <w:noWrap w:val="0"/>
            <w:vAlign w:val="center"/>
          </w:tcPr>
          <w:p w14:paraId="6B38C0CD">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1</w:t>
            </w:r>
          </w:p>
        </w:tc>
      </w:tr>
      <w:tr w14:paraId="1313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1548" w:type="dxa"/>
            <w:noWrap w:val="0"/>
            <w:vAlign w:val="center"/>
          </w:tcPr>
          <w:p w14:paraId="0AFAAFF7">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笔记本电脑</w:t>
            </w:r>
          </w:p>
        </w:tc>
        <w:tc>
          <w:tcPr>
            <w:tcW w:w="971" w:type="dxa"/>
            <w:noWrap w:val="0"/>
            <w:vAlign w:val="center"/>
          </w:tcPr>
          <w:p w14:paraId="1FB4EEFD">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荣耀</w:t>
            </w:r>
          </w:p>
        </w:tc>
        <w:tc>
          <w:tcPr>
            <w:tcW w:w="6912" w:type="dxa"/>
            <w:noWrap w:val="0"/>
            <w:vAlign w:val="center"/>
          </w:tcPr>
          <w:p w14:paraId="1B2467E0">
            <w:pPr>
              <w:keepNext w:val="0"/>
              <w:keepLines w:val="0"/>
              <w:numPr>
                <w:ilvl w:val="0"/>
                <w:numId w:val="0"/>
              </w:numPr>
              <w:suppressLineNumbers w:val="0"/>
              <w:spacing w:before="0" w:beforeAutospacing="0" w:after="0" w:afterAutospacing="0"/>
              <w:ind w:right="0" w:rightChars="0"/>
              <w:jc w:val="left"/>
              <w:rPr>
                <w:rFonts w:hint="eastAsia"/>
                <w:szCs w:val="20"/>
                <w:highlight w:val="none"/>
                <w:lang w:val="en-US" w:eastAsia="zh-CN"/>
              </w:rPr>
            </w:pPr>
            <w:r>
              <w:rPr>
                <w:rFonts w:hint="eastAsia"/>
                <w:szCs w:val="20"/>
                <w:highlight w:val="none"/>
                <w:lang w:val="en-US" w:eastAsia="zh-CN"/>
              </w:rPr>
              <w:t>1.型号：MagicBook 14</w:t>
            </w:r>
          </w:p>
          <w:p w14:paraId="61707D55">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2.CPU：Intel Core Ultra 5 336H</w:t>
            </w:r>
          </w:p>
          <w:p w14:paraId="61C90DF9">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 xml:space="preserve">3.内存：32GB </w:t>
            </w:r>
          </w:p>
          <w:p w14:paraId="52DAB104">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4.硬盘：1T固态硬盘</w:t>
            </w:r>
          </w:p>
          <w:p w14:paraId="55365297">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5.颜色：星辰灰</w:t>
            </w:r>
          </w:p>
          <w:p w14:paraId="2F71D760">
            <w:pPr>
              <w:pStyle w:val="288"/>
              <w:keepNext w:val="0"/>
              <w:keepLines w:val="0"/>
              <w:suppressLineNumbers w:val="0"/>
              <w:spacing w:before="0" w:beforeAutospacing="0" w:after="0" w:afterAutospacing="0" w:line="240" w:lineRule="auto"/>
              <w:ind w:left="0" w:leftChars="0" w:right="0" w:firstLine="0" w:firstLineChars="0"/>
              <w:rPr>
                <w:rFonts w:hint="default"/>
                <w:highlight w:val="none"/>
                <w:lang w:val="en-US" w:eastAsia="zh-CN"/>
              </w:rPr>
            </w:pPr>
            <w:r>
              <w:rPr>
                <w:rFonts w:hint="eastAsia" w:ascii="Times New Roman" w:hAnsi="Times New Roman" w:eastAsia="宋体" w:cs="Times New Roman"/>
                <w:kern w:val="2"/>
                <w:sz w:val="21"/>
                <w:szCs w:val="20"/>
                <w:highlight w:val="none"/>
                <w:lang w:val="en-US" w:eastAsia="zh-CN" w:bidi="ar-SA"/>
              </w:rPr>
              <w:t>6.配件：官方原装配件+无线鼠标+电脑包</w:t>
            </w:r>
          </w:p>
        </w:tc>
        <w:tc>
          <w:tcPr>
            <w:tcW w:w="1275" w:type="dxa"/>
            <w:noWrap w:val="0"/>
            <w:vAlign w:val="center"/>
          </w:tcPr>
          <w:p w14:paraId="59CE1596">
            <w:pPr>
              <w:keepNext w:val="0"/>
              <w:keepLines w:val="0"/>
              <w:suppressLineNumbers w:val="0"/>
              <w:spacing w:before="0" w:beforeAutospacing="0" w:after="0" w:afterAutospacing="0"/>
              <w:ind w:left="0" w:right="0"/>
              <w:jc w:val="center"/>
              <w:rPr>
                <w:rFonts w:hint="default" w:ascii="宋体" w:hAnsi="宋体" w:eastAsia="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5</w:t>
            </w:r>
          </w:p>
        </w:tc>
      </w:tr>
      <w:tr w14:paraId="07BF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1" w:hRule="atLeast"/>
        </w:trPr>
        <w:tc>
          <w:tcPr>
            <w:tcW w:w="1548" w:type="dxa"/>
            <w:noWrap w:val="0"/>
            <w:vAlign w:val="center"/>
          </w:tcPr>
          <w:p w14:paraId="47F3D1C4">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台式机</w:t>
            </w:r>
          </w:p>
        </w:tc>
        <w:tc>
          <w:tcPr>
            <w:tcW w:w="971" w:type="dxa"/>
            <w:noWrap w:val="0"/>
            <w:vAlign w:val="center"/>
          </w:tcPr>
          <w:p w14:paraId="2FCE2CD9">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联想</w:t>
            </w:r>
          </w:p>
        </w:tc>
        <w:tc>
          <w:tcPr>
            <w:tcW w:w="6912" w:type="dxa"/>
            <w:noWrap w:val="0"/>
            <w:vAlign w:val="center"/>
          </w:tcPr>
          <w:p w14:paraId="3B516669">
            <w:pPr>
              <w:keepNext w:val="0"/>
              <w:keepLines w:val="0"/>
              <w:numPr>
                <w:ilvl w:val="0"/>
                <w:numId w:val="0"/>
              </w:numPr>
              <w:suppressLineNumbers w:val="0"/>
              <w:spacing w:before="0" w:beforeAutospacing="0" w:after="0" w:afterAutospacing="0"/>
              <w:ind w:right="0" w:rightChars="0"/>
              <w:jc w:val="left"/>
              <w:rPr>
                <w:rFonts w:hint="default"/>
                <w:szCs w:val="20"/>
                <w:highlight w:val="none"/>
                <w:lang w:val="en-US" w:eastAsia="zh-CN"/>
              </w:rPr>
            </w:pPr>
            <w:r>
              <w:rPr>
                <w:rFonts w:hint="eastAsia"/>
                <w:szCs w:val="20"/>
                <w:highlight w:val="none"/>
                <w:lang w:val="en-US" w:eastAsia="zh-CN"/>
              </w:rPr>
              <w:t>1.型号：瑞天900</w:t>
            </w:r>
          </w:p>
          <w:p w14:paraId="6C6DEC13">
            <w:pPr>
              <w:keepNext w:val="0"/>
              <w:keepLines w:val="0"/>
              <w:suppressLineNumbers w:val="0"/>
              <w:spacing w:before="0" w:beforeAutospacing="0" w:after="0" w:afterAutospacing="0"/>
              <w:ind w:left="0" w:right="0"/>
              <w:jc w:val="left"/>
              <w:rPr>
                <w:rFonts w:hint="eastAsia"/>
                <w:color w:val="auto"/>
                <w:szCs w:val="20"/>
                <w:highlight w:val="none"/>
                <w:lang w:val="en-US" w:eastAsia="zh-CN"/>
              </w:rPr>
            </w:pPr>
            <w:r>
              <w:rPr>
                <w:rFonts w:hint="eastAsia"/>
                <w:color w:val="auto"/>
                <w:szCs w:val="20"/>
                <w:highlight w:val="none"/>
                <w:lang w:val="en-US" w:eastAsia="zh-CN"/>
              </w:rPr>
              <w:t>2.CPU：i5 13400</w:t>
            </w:r>
          </w:p>
          <w:p w14:paraId="7BB41DE0">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 xml:space="preserve">3.内存：16GB </w:t>
            </w:r>
          </w:p>
          <w:p w14:paraId="30517216">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4.硬盘：512GB固态硬盘</w:t>
            </w:r>
          </w:p>
          <w:p w14:paraId="6BBC51CE">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5.显示器：27寸</w:t>
            </w:r>
          </w:p>
          <w:p w14:paraId="5D3F1110">
            <w:pPr>
              <w:keepNext w:val="0"/>
              <w:keepLines w:val="0"/>
              <w:suppressLineNumbers w:val="0"/>
              <w:spacing w:before="0" w:beforeAutospacing="0" w:after="0" w:afterAutospacing="0"/>
              <w:ind w:left="0" w:right="0"/>
              <w:jc w:val="left"/>
              <w:rPr>
                <w:rFonts w:hint="default" w:ascii="Calibri" w:hAnsi="Calibri" w:eastAsia="宋体" w:cs="Times New Roman"/>
                <w:b/>
                <w:bCs/>
                <w:szCs w:val="24"/>
                <w:highlight w:val="none"/>
                <w:vertAlign w:val="baseline"/>
                <w:lang w:val="en-US" w:eastAsia="zh-CN"/>
              </w:rPr>
            </w:pPr>
            <w:r>
              <w:rPr>
                <w:rFonts w:hint="eastAsia" w:ascii="Times New Roman" w:hAnsi="Times New Roman" w:eastAsia="宋体" w:cs="Times New Roman"/>
                <w:kern w:val="2"/>
                <w:sz w:val="21"/>
                <w:szCs w:val="20"/>
                <w:highlight w:val="none"/>
                <w:lang w:val="en-US" w:eastAsia="zh-CN" w:bidi="ar-SA"/>
              </w:rPr>
              <w:t>6.配件：</w:t>
            </w:r>
            <w:r>
              <w:rPr>
                <w:rFonts w:hint="eastAsia" w:cs="Times New Roman"/>
                <w:kern w:val="2"/>
                <w:sz w:val="21"/>
                <w:szCs w:val="20"/>
                <w:highlight w:val="none"/>
                <w:lang w:val="en-US" w:eastAsia="zh-CN" w:bidi="ar-SA"/>
              </w:rPr>
              <w:t>无线</w:t>
            </w:r>
            <w:r>
              <w:rPr>
                <w:rFonts w:hint="eastAsia" w:ascii="Times New Roman" w:hAnsi="Times New Roman" w:eastAsia="宋体" w:cs="Times New Roman"/>
                <w:kern w:val="2"/>
                <w:sz w:val="21"/>
                <w:szCs w:val="20"/>
                <w:highlight w:val="none"/>
                <w:lang w:val="en-US" w:eastAsia="zh-CN" w:bidi="ar-SA"/>
              </w:rPr>
              <w:t>键鼠</w:t>
            </w:r>
          </w:p>
        </w:tc>
        <w:tc>
          <w:tcPr>
            <w:tcW w:w="1275" w:type="dxa"/>
            <w:noWrap w:val="0"/>
            <w:vAlign w:val="center"/>
          </w:tcPr>
          <w:p w14:paraId="3085B62B">
            <w:pPr>
              <w:keepNext w:val="0"/>
              <w:keepLines w:val="0"/>
              <w:suppressLineNumbers w:val="0"/>
              <w:spacing w:before="0" w:beforeAutospacing="0" w:after="0" w:afterAutospacing="0"/>
              <w:ind w:left="0" w:right="0"/>
              <w:jc w:val="center"/>
              <w:rPr>
                <w:rFonts w:hint="default" w:ascii="宋体" w:hAnsi="宋体" w:eastAsia="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2</w:t>
            </w:r>
          </w:p>
        </w:tc>
      </w:tr>
      <w:tr w14:paraId="3257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1548" w:type="dxa"/>
            <w:shd w:val="clear" w:color="auto" w:fill="auto"/>
            <w:noWrap w:val="0"/>
            <w:vAlign w:val="center"/>
          </w:tcPr>
          <w:p w14:paraId="2F3D2D0B">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电脑显示器</w:t>
            </w:r>
          </w:p>
        </w:tc>
        <w:tc>
          <w:tcPr>
            <w:tcW w:w="971" w:type="dxa"/>
            <w:shd w:val="clear" w:color="auto" w:fill="auto"/>
            <w:noWrap w:val="0"/>
            <w:vAlign w:val="center"/>
          </w:tcPr>
          <w:p w14:paraId="01E4BF04">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AOC</w:t>
            </w:r>
          </w:p>
        </w:tc>
        <w:tc>
          <w:tcPr>
            <w:tcW w:w="6912" w:type="dxa"/>
            <w:noWrap w:val="0"/>
            <w:vAlign w:val="center"/>
          </w:tcPr>
          <w:p w14:paraId="6DCCE93F">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1.型号：Q27B30E</w:t>
            </w:r>
          </w:p>
          <w:p w14:paraId="7AA6D52D">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2.屏幕尺寸：27英寸</w:t>
            </w:r>
          </w:p>
          <w:p w14:paraId="4F594C3F">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 xml:space="preserve">3.面板：IPS技术 </w:t>
            </w:r>
          </w:p>
          <w:p w14:paraId="3201355E">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4.刷新率：75HZ</w:t>
            </w:r>
          </w:p>
          <w:p w14:paraId="3C434616">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5.分辨率：2560*1440（2K）</w:t>
            </w:r>
          </w:p>
        </w:tc>
        <w:tc>
          <w:tcPr>
            <w:tcW w:w="1275" w:type="dxa"/>
            <w:noWrap w:val="0"/>
            <w:vAlign w:val="center"/>
          </w:tcPr>
          <w:p w14:paraId="36DE3FA8">
            <w:pPr>
              <w:keepNext w:val="0"/>
              <w:keepLines w:val="0"/>
              <w:suppressLineNumbers w:val="0"/>
              <w:spacing w:before="0" w:beforeAutospacing="0" w:after="0" w:afterAutospacing="0"/>
              <w:ind w:left="0" w:right="0"/>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5</w:t>
            </w:r>
          </w:p>
        </w:tc>
      </w:tr>
      <w:tr w14:paraId="5AA9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548" w:type="dxa"/>
            <w:noWrap w:val="0"/>
            <w:vAlign w:val="center"/>
          </w:tcPr>
          <w:p w14:paraId="542EADED">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碎纸机</w:t>
            </w:r>
          </w:p>
        </w:tc>
        <w:tc>
          <w:tcPr>
            <w:tcW w:w="971" w:type="dxa"/>
            <w:noWrap w:val="0"/>
            <w:vAlign w:val="center"/>
          </w:tcPr>
          <w:p w14:paraId="47299D9B">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三木</w:t>
            </w:r>
          </w:p>
        </w:tc>
        <w:tc>
          <w:tcPr>
            <w:tcW w:w="6912" w:type="dxa"/>
            <w:noWrap w:val="0"/>
            <w:vAlign w:val="top"/>
          </w:tcPr>
          <w:p w14:paraId="59DB38A3">
            <w:pPr>
              <w:keepNext w:val="0"/>
              <w:keepLines w:val="0"/>
              <w:numPr>
                <w:ilvl w:val="0"/>
                <w:numId w:val="0"/>
              </w:numPr>
              <w:suppressLineNumbers w:val="0"/>
              <w:spacing w:before="0" w:beforeAutospacing="0" w:after="0" w:afterAutospacing="0"/>
              <w:ind w:right="0" w:rightChars="0"/>
              <w:jc w:val="left"/>
              <w:rPr>
                <w:rFonts w:hint="eastAsia"/>
                <w:szCs w:val="20"/>
                <w:highlight w:val="none"/>
                <w:lang w:val="en-US" w:eastAsia="zh-CN"/>
              </w:rPr>
            </w:pPr>
            <w:r>
              <w:rPr>
                <w:rFonts w:hint="eastAsia"/>
                <w:szCs w:val="20"/>
                <w:highlight w:val="none"/>
                <w:lang w:val="en-US" w:eastAsia="zh-CN"/>
              </w:rPr>
              <w:t>1.型号：SD9711H</w:t>
            </w:r>
          </w:p>
          <w:p w14:paraId="0BFE34B2">
            <w:pPr>
              <w:keepNext w:val="0"/>
              <w:keepLines w:val="0"/>
              <w:numPr>
                <w:ilvl w:val="0"/>
                <w:numId w:val="0"/>
              </w:numPr>
              <w:suppressLineNumbers w:val="0"/>
              <w:spacing w:before="0" w:beforeAutospacing="0" w:after="0" w:afterAutospacing="0"/>
              <w:ind w:right="0" w:rightChars="0"/>
              <w:jc w:val="left"/>
              <w:rPr>
                <w:rFonts w:hint="eastAsia"/>
                <w:szCs w:val="20"/>
                <w:highlight w:val="none"/>
                <w:lang w:val="en-US" w:eastAsia="zh-CN"/>
              </w:rPr>
            </w:pPr>
            <w:r>
              <w:rPr>
                <w:rFonts w:hint="eastAsia"/>
                <w:szCs w:val="20"/>
                <w:highlight w:val="none"/>
                <w:lang w:val="en-US" w:eastAsia="zh-CN"/>
              </w:rPr>
              <w:t>2.碎纸量：220页</w:t>
            </w:r>
          </w:p>
          <w:p w14:paraId="6E2D3943">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3.纸筒容积：32.2升</w:t>
            </w:r>
          </w:p>
          <w:p w14:paraId="2804B6D9">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4.碎纸速度：2M/MIN</w:t>
            </w:r>
          </w:p>
          <w:p w14:paraId="2940A23E">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5.碎纸宽度：4*12MM</w:t>
            </w:r>
          </w:p>
        </w:tc>
        <w:tc>
          <w:tcPr>
            <w:tcW w:w="1275" w:type="dxa"/>
            <w:noWrap w:val="0"/>
            <w:vAlign w:val="center"/>
          </w:tcPr>
          <w:p w14:paraId="6E4C7FB3">
            <w:pPr>
              <w:keepNext w:val="0"/>
              <w:keepLines w:val="0"/>
              <w:suppressLineNumbers w:val="0"/>
              <w:spacing w:before="0" w:beforeAutospacing="0" w:after="0" w:afterAutospacing="0"/>
              <w:ind w:left="0" w:right="0"/>
              <w:jc w:val="center"/>
              <w:rPr>
                <w:rFonts w:hint="default" w:ascii="宋体" w:hAnsi="宋体" w:eastAsia="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3</w:t>
            </w:r>
          </w:p>
        </w:tc>
      </w:tr>
      <w:tr w14:paraId="10EE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noWrap w:val="0"/>
            <w:vAlign w:val="center"/>
          </w:tcPr>
          <w:p w14:paraId="6750F2CD">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饮水机</w:t>
            </w:r>
          </w:p>
        </w:tc>
        <w:tc>
          <w:tcPr>
            <w:tcW w:w="971" w:type="dxa"/>
            <w:shd w:val="clear" w:color="auto" w:fill="auto"/>
            <w:noWrap w:val="0"/>
            <w:vAlign w:val="center"/>
          </w:tcPr>
          <w:p w14:paraId="4875980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美的</w:t>
            </w:r>
          </w:p>
        </w:tc>
        <w:tc>
          <w:tcPr>
            <w:tcW w:w="6912" w:type="dxa"/>
            <w:shd w:val="clear" w:color="auto" w:fill="auto"/>
            <w:noWrap w:val="0"/>
            <w:vAlign w:val="center"/>
          </w:tcPr>
          <w:p w14:paraId="558C2113">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YD1316S-X</w:t>
            </w:r>
          </w:p>
        </w:tc>
        <w:tc>
          <w:tcPr>
            <w:tcW w:w="1275" w:type="dxa"/>
            <w:noWrap w:val="0"/>
            <w:vAlign w:val="center"/>
          </w:tcPr>
          <w:p w14:paraId="4F73330B">
            <w:pPr>
              <w:keepNext w:val="0"/>
              <w:keepLines w:val="0"/>
              <w:suppressLineNumbers w:val="0"/>
              <w:spacing w:before="0" w:beforeAutospacing="0" w:after="0" w:afterAutospacing="0"/>
              <w:ind w:left="0" w:right="0"/>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5</w:t>
            </w:r>
          </w:p>
        </w:tc>
      </w:tr>
      <w:tr w14:paraId="7F9B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noWrap w:val="0"/>
            <w:vAlign w:val="center"/>
          </w:tcPr>
          <w:p w14:paraId="23892389">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保险柜</w:t>
            </w:r>
          </w:p>
        </w:tc>
        <w:tc>
          <w:tcPr>
            <w:tcW w:w="971" w:type="dxa"/>
            <w:noWrap w:val="0"/>
            <w:vAlign w:val="center"/>
          </w:tcPr>
          <w:p w14:paraId="1EB6F567">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得力</w:t>
            </w:r>
          </w:p>
        </w:tc>
        <w:tc>
          <w:tcPr>
            <w:tcW w:w="6912" w:type="dxa"/>
            <w:noWrap w:val="0"/>
            <w:vAlign w:val="center"/>
          </w:tcPr>
          <w:p w14:paraId="70EA7679">
            <w:pPr>
              <w:keepNext w:val="0"/>
              <w:keepLines w:val="0"/>
              <w:suppressLineNumbers w:val="0"/>
              <w:spacing w:before="0" w:beforeAutospacing="0" w:after="0" w:afterAutospacing="0"/>
              <w:ind w:left="0" w:right="0"/>
              <w:jc w:val="both"/>
              <w:rPr>
                <w:rFonts w:hint="default"/>
                <w:highlight w:val="none"/>
                <w:lang w:val="en-US" w:eastAsia="zh-CN"/>
              </w:rPr>
            </w:pPr>
            <w:r>
              <w:rPr>
                <w:rFonts w:hint="eastAsia"/>
                <w:szCs w:val="20"/>
                <w:highlight w:val="none"/>
                <w:lang w:val="en-US" w:eastAsia="zh-CN"/>
              </w:rPr>
              <w:t>AE67-ZM</w:t>
            </w:r>
          </w:p>
        </w:tc>
        <w:tc>
          <w:tcPr>
            <w:tcW w:w="1275" w:type="dxa"/>
            <w:noWrap w:val="0"/>
            <w:vAlign w:val="center"/>
          </w:tcPr>
          <w:p w14:paraId="002EF76A">
            <w:pPr>
              <w:keepNext w:val="0"/>
              <w:keepLines w:val="0"/>
              <w:suppressLineNumbers w:val="0"/>
              <w:spacing w:before="0" w:beforeAutospacing="0" w:after="0" w:afterAutospacing="0"/>
              <w:ind w:left="0" w:right="0"/>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1</w:t>
            </w:r>
          </w:p>
        </w:tc>
      </w:tr>
      <w:tr w14:paraId="5CDE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3C564D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打印机硒鼓（黑色）</w:t>
            </w:r>
          </w:p>
        </w:tc>
        <w:tc>
          <w:tcPr>
            <w:tcW w:w="971" w:type="dxa"/>
            <w:shd w:val="clear" w:color="auto" w:fill="auto"/>
            <w:noWrap w:val="0"/>
            <w:vAlign w:val="center"/>
          </w:tcPr>
          <w:p w14:paraId="13F58297">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1206FFB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noWrap w:val="0"/>
            <w:vAlign w:val="center"/>
          </w:tcPr>
          <w:p w14:paraId="62F2A371">
            <w:pPr>
              <w:keepNext w:val="0"/>
              <w:keepLines w:val="0"/>
              <w:suppressLineNumbers w:val="0"/>
              <w:spacing w:before="0" w:beforeAutospacing="0" w:after="0" w:afterAutospacing="0"/>
              <w:ind w:left="0" w:right="0"/>
              <w:jc w:val="both"/>
              <w:rPr>
                <w:rFonts w:hint="default"/>
                <w:szCs w:val="20"/>
                <w:highlight w:val="none"/>
                <w:lang w:val="en-US" w:eastAsia="zh-CN"/>
              </w:rPr>
            </w:pPr>
            <w:r>
              <w:rPr>
                <w:rFonts w:hint="eastAsia"/>
                <w:szCs w:val="20"/>
                <w:highlight w:val="none"/>
                <w:lang w:val="en-US" w:eastAsia="zh-CN"/>
              </w:rPr>
              <w:t>C3571原装硒鼓</w:t>
            </w:r>
          </w:p>
        </w:tc>
        <w:tc>
          <w:tcPr>
            <w:tcW w:w="1275" w:type="dxa"/>
            <w:noWrap w:val="0"/>
            <w:vAlign w:val="center"/>
          </w:tcPr>
          <w:p w14:paraId="35797BA6">
            <w:pPr>
              <w:keepNext w:val="0"/>
              <w:keepLines w:val="0"/>
              <w:suppressLineNumbers w:val="0"/>
              <w:spacing w:before="0" w:beforeAutospacing="0" w:after="0" w:afterAutospacing="0"/>
              <w:ind w:left="0" w:right="0"/>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1</w:t>
            </w:r>
          </w:p>
        </w:tc>
      </w:tr>
      <w:tr w14:paraId="726A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07ABCF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打印机硒鼓（红色）</w:t>
            </w:r>
          </w:p>
        </w:tc>
        <w:tc>
          <w:tcPr>
            <w:tcW w:w="971" w:type="dxa"/>
            <w:shd w:val="clear" w:color="auto" w:fill="auto"/>
            <w:noWrap w:val="0"/>
            <w:vAlign w:val="center"/>
          </w:tcPr>
          <w:p w14:paraId="57D0C073">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36C2BF6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5B03CE60">
            <w:pPr>
              <w:keepNext w:val="0"/>
              <w:keepLines w:val="0"/>
              <w:suppressLineNumbers w:val="0"/>
              <w:spacing w:before="0" w:beforeAutospacing="0" w:after="0" w:afterAutospacing="0"/>
              <w:ind w:left="0" w:leftChars="0" w:right="0" w:rightChars="0"/>
              <w:jc w:val="both"/>
              <w:rPr>
                <w:rFonts w:hint="default"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C3571原装硒鼓</w:t>
            </w:r>
          </w:p>
        </w:tc>
        <w:tc>
          <w:tcPr>
            <w:tcW w:w="1275" w:type="dxa"/>
            <w:shd w:val="clear" w:color="auto" w:fill="auto"/>
            <w:noWrap w:val="0"/>
            <w:vAlign w:val="center"/>
          </w:tcPr>
          <w:p w14:paraId="48ED4BE3">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highlight w:val="none"/>
                <w:vertAlign w:val="baseline"/>
                <w:lang w:val="en-US" w:eastAsia="zh-CN" w:bidi="ar-SA"/>
              </w:rPr>
            </w:pPr>
            <w:r>
              <w:rPr>
                <w:rFonts w:hint="eastAsia" w:ascii="宋体" w:hAnsi="宋体" w:cs="宋体"/>
                <w:sz w:val="24"/>
                <w:szCs w:val="24"/>
                <w:highlight w:val="none"/>
                <w:vertAlign w:val="baseline"/>
                <w:lang w:val="en-US" w:eastAsia="zh-CN"/>
              </w:rPr>
              <w:t>1</w:t>
            </w:r>
          </w:p>
        </w:tc>
      </w:tr>
      <w:tr w14:paraId="02EC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61ADE12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打印机硒鼓（黄色）</w:t>
            </w:r>
          </w:p>
        </w:tc>
        <w:tc>
          <w:tcPr>
            <w:tcW w:w="971" w:type="dxa"/>
            <w:shd w:val="clear" w:color="auto" w:fill="auto"/>
            <w:noWrap w:val="0"/>
            <w:vAlign w:val="center"/>
          </w:tcPr>
          <w:p w14:paraId="2F9751CA">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0352511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60C37802">
            <w:pPr>
              <w:keepNext w:val="0"/>
              <w:keepLines w:val="0"/>
              <w:suppressLineNumbers w:val="0"/>
              <w:spacing w:before="0" w:beforeAutospacing="0" w:after="0" w:afterAutospacing="0"/>
              <w:ind w:left="0" w:leftChars="0" w:right="0" w:rightChars="0"/>
              <w:jc w:val="both"/>
              <w:rPr>
                <w:rFonts w:hint="default"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C3571原装硒鼓</w:t>
            </w:r>
          </w:p>
        </w:tc>
        <w:tc>
          <w:tcPr>
            <w:tcW w:w="1275" w:type="dxa"/>
            <w:shd w:val="clear" w:color="auto" w:fill="auto"/>
            <w:noWrap w:val="0"/>
            <w:vAlign w:val="center"/>
          </w:tcPr>
          <w:p w14:paraId="13E86EC8">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highlight w:val="none"/>
                <w:vertAlign w:val="baseline"/>
                <w:lang w:val="en-US" w:eastAsia="zh-CN" w:bidi="ar-SA"/>
              </w:rPr>
            </w:pPr>
            <w:r>
              <w:rPr>
                <w:rFonts w:hint="eastAsia" w:ascii="宋体" w:hAnsi="宋体" w:cs="宋体"/>
                <w:sz w:val="24"/>
                <w:szCs w:val="24"/>
                <w:highlight w:val="none"/>
                <w:vertAlign w:val="baseline"/>
                <w:lang w:val="en-US" w:eastAsia="zh-CN"/>
              </w:rPr>
              <w:t>1</w:t>
            </w:r>
          </w:p>
        </w:tc>
      </w:tr>
      <w:tr w14:paraId="4003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34FD1FC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打印机硒鼓（蓝色）</w:t>
            </w:r>
          </w:p>
        </w:tc>
        <w:tc>
          <w:tcPr>
            <w:tcW w:w="971" w:type="dxa"/>
            <w:shd w:val="clear" w:color="auto" w:fill="auto"/>
            <w:noWrap w:val="0"/>
            <w:vAlign w:val="center"/>
          </w:tcPr>
          <w:p w14:paraId="51E1BBDF">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26BD27E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7FA38B93">
            <w:pPr>
              <w:keepNext w:val="0"/>
              <w:keepLines w:val="0"/>
              <w:suppressLineNumbers w:val="0"/>
              <w:spacing w:before="0" w:beforeAutospacing="0" w:after="0" w:afterAutospacing="0"/>
              <w:ind w:left="0" w:leftChars="0" w:right="0" w:rightChars="0"/>
              <w:jc w:val="both"/>
              <w:rPr>
                <w:rFonts w:hint="default"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C3571原装硒鼓</w:t>
            </w:r>
          </w:p>
        </w:tc>
        <w:tc>
          <w:tcPr>
            <w:tcW w:w="1275" w:type="dxa"/>
            <w:shd w:val="clear" w:color="auto" w:fill="auto"/>
            <w:noWrap w:val="0"/>
            <w:vAlign w:val="center"/>
          </w:tcPr>
          <w:p w14:paraId="096D3F03">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highlight w:val="none"/>
                <w:vertAlign w:val="baseline"/>
                <w:lang w:val="en-US" w:eastAsia="zh-CN" w:bidi="ar-SA"/>
              </w:rPr>
            </w:pPr>
            <w:r>
              <w:rPr>
                <w:rFonts w:hint="eastAsia" w:ascii="宋体" w:hAnsi="宋体" w:cs="宋体"/>
                <w:sz w:val="24"/>
                <w:szCs w:val="24"/>
                <w:highlight w:val="none"/>
                <w:vertAlign w:val="baseline"/>
                <w:lang w:val="en-US" w:eastAsia="zh-CN"/>
              </w:rPr>
              <w:t>1</w:t>
            </w:r>
          </w:p>
        </w:tc>
      </w:tr>
      <w:tr w14:paraId="2FB6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5335FCE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打印机碳粉（黑色）</w:t>
            </w:r>
          </w:p>
        </w:tc>
        <w:tc>
          <w:tcPr>
            <w:tcW w:w="971" w:type="dxa"/>
            <w:shd w:val="clear" w:color="auto" w:fill="auto"/>
            <w:noWrap w:val="0"/>
            <w:vAlign w:val="center"/>
          </w:tcPr>
          <w:p w14:paraId="04B39492">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16B92C7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72EAA139">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C3571原装碳粉</w:t>
            </w:r>
          </w:p>
        </w:tc>
        <w:tc>
          <w:tcPr>
            <w:tcW w:w="1275" w:type="dxa"/>
            <w:shd w:val="clear" w:color="auto" w:fill="auto"/>
            <w:noWrap w:val="0"/>
            <w:vAlign w:val="center"/>
          </w:tcPr>
          <w:p w14:paraId="3A867019">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highlight w:val="none"/>
                <w:vertAlign w:val="baseline"/>
                <w:lang w:val="en-US" w:eastAsia="zh-CN" w:bidi="ar-SA"/>
              </w:rPr>
            </w:pPr>
            <w:r>
              <w:rPr>
                <w:rFonts w:hint="eastAsia" w:ascii="宋体" w:hAnsi="宋体" w:cs="宋体"/>
                <w:sz w:val="24"/>
                <w:szCs w:val="24"/>
                <w:highlight w:val="none"/>
                <w:vertAlign w:val="baseline"/>
                <w:lang w:val="en-US" w:eastAsia="zh-CN"/>
              </w:rPr>
              <w:t>3</w:t>
            </w:r>
          </w:p>
        </w:tc>
      </w:tr>
      <w:tr w14:paraId="7F6D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0E7C186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打印机碳粉（红色）</w:t>
            </w:r>
          </w:p>
        </w:tc>
        <w:tc>
          <w:tcPr>
            <w:tcW w:w="971" w:type="dxa"/>
            <w:shd w:val="clear" w:color="auto" w:fill="auto"/>
            <w:noWrap w:val="0"/>
            <w:vAlign w:val="center"/>
          </w:tcPr>
          <w:p w14:paraId="3584FF8C">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078AAB7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2ABF9DB4">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C3571原装碳粉</w:t>
            </w:r>
          </w:p>
        </w:tc>
        <w:tc>
          <w:tcPr>
            <w:tcW w:w="1275" w:type="dxa"/>
            <w:shd w:val="clear" w:color="auto" w:fill="auto"/>
            <w:noWrap w:val="0"/>
            <w:vAlign w:val="center"/>
          </w:tcPr>
          <w:p w14:paraId="12F316FA">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highlight w:val="none"/>
                <w:vertAlign w:val="baseline"/>
                <w:lang w:val="en-US" w:eastAsia="zh-CN" w:bidi="ar-SA"/>
              </w:rPr>
            </w:pPr>
            <w:r>
              <w:rPr>
                <w:rFonts w:hint="eastAsia" w:ascii="宋体" w:hAnsi="宋体" w:cs="宋体"/>
                <w:kern w:val="2"/>
                <w:sz w:val="24"/>
                <w:szCs w:val="24"/>
                <w:highlight w:val="none"/>
                <w:vertAlign w:val="baseline"/>
                <w:lang w:val="en-US" w:eastAsia="zh-CN" w:bidi="ar-SA"/>
              </w:rPr>
              <w:t>1</w:t>
            </w:r>
          </w:p>
        </w:tc>
      </w:tr>
      <w:tr w14:paraId="1B4D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17610DF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打印机碳粉（黄色）</w:t>
            </w:r>
          </w:p>
        </w:tc>
        <w:tc>
          <w:tcPr>
            <w:tcW w:w="971" w:type="dxa"/>
            <w:shd w:val="clear" w:color="auto" w:fill="auto"/>
            <w:noWrap w:val="0"/>
            <w:vAlign w:val="center"/>
          </w:tcPr>
          <w:p w14:paraId="3293B0EA">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54CD0DF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12430296">
            <w:pPr>
              <w:keepNext w:val="0"/>
              <w:keepLines w:val="0"/>
              <w:suppressLineNumbers w:val="0"/>
              <w:spacing w:before="0" w:beforeAutospacing="0" w:after="0" w:afterAutospacing="0"/>
              <w:ind w:left="0" w:leftChars="0" w:right="0" w:rightChars="0"/>
              <w:jc w:val="both"/>
              <w:rPr>
                <w:rFonts w:hint="eastAsia"/>
                <w:szCs w:val="20"/>
                <w:highlight w:val="none"/>
                <w:lang w:val="en-US" w:eastAsia="zh-CN"/>
              </w:rPr>
            </w:pPr>
            <w:r>
              <w:rPr>
                <w:rFonts w:hint="eastAsia"/>
                <w:szCs w:val="20"/>
                <w:highlight w:val="none"/>
                <w:lang w:val="en-US" w:eastAsia="zh-CN"/>
              </w:rPr>
              <w:t>C3571原装碳粉</w:t>
            </w:r>
          </w:p>
        </w:tc>
        <w:tc>
          <w:tcPr>
            <w:tcW w:w="1275" w:type="dxa"/>
            <w:shd w:val="clear" w:color="auto" w:fill="auto"/>
            <w:noWrap w:val="0"/>
            <w:vAlign w:val="center"/>
          </w:tcPr>
          <w:p w14:paraId="2B73FF09">
            <w:pPr>
              <w:keepNext w:val="0"/>
              <w:keepLines w:val="0"/>
              <w:suppressLineNumbers w:val="0"/>
              <w:spacing w:before="0" w:beforeAutospacing="0" w:after="0" w:afterAutospacing="0"/>
              <w:ind w:left="0" w:leftChars="0" w:right="0" w:rightChars="0"/>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1</w:t>
            </w:r>
          </w:p>
        </w:tc>
      </w:tr>
      <w:tr w14:paraId="4FBC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7396C6A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打印机碳粉（蓝色）</w:t>
            </w:r>
          </w:p>
        </w:tc>
        <w:tc>
          <w:tcPr>
            <w:tcW w:w="971" w:type="dxa"/>
            <w:shd w:val="clear" w:color="auto" w:fill="auto"/>
            <w:noWrap w:val="0"/>
            <w:vAlign w:val="center"/>
          </w:tcPr>
          <w:p w14:paraId="6BABB8DB">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36E9A7F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36FCA5DE">
            <w:pPr>
              <w:keepNext w:val="0"/>
              <w:keepLines w:val="0"/>
              <w:suppressLineNumbers w:val="0"/>
              <w:spacing w:before="0" w:beforeAutospacing="0" w:after="0" w:afterAutospacing="0"/>
              <w:ind w:left="0" w:leftChars="0" w:right="0" w:rightChars="0"/>
              <w:jc w:val="both"/>
              <w:rPr>
                <w:rFonts w:hint="eastAsia"/>
                <w:szCs w:val="20"/>
                <w:highlight w:val="none"/>
                <w:lang w:val="en-US" w:eastAsia="zh-CN"/>
              </w:rPr>
            </w:pPr>
            <w:r>
              <w:rPr>
                <w:rFonts w:hint="eastAsia"/>
                <w:szCs w:val="20"/>
                <w:highlight w:val="none"/>
                <w:lang w:val="en-US" w:eastAsia="zh-CN"/>
              </w:rPr>
              <w:t>C3571原装碳粉</w:t>
            </w:r>
          </w:p>
        </w:tc>
        <w:tc>
          <w:tcPr>
            <w:tcW w:w="1275" w:type="dxa"/>
            <w:shd w:val="clear" w:color="auto" w:fill="auto"/>
            <w:noWrap w:val="0"/>
            <w:vAlign w:val="center"/>
          </w:tcPr>
          <w:p w14:paraId="703E0060">
            <w:pPr>
              <w:keepNext w:val="0"/>
              <w:keepLines w:val="0"/>
              <w:suppressLineNumbers w:val="0"/>
              <w:spacing w:before="0" w:beforeAutospacing="0" w:after="0" w:afterAutospacing="0"/>
              <w:ind w:left="0" w:leftChars="0" w:right="0" w:rightChars="0"/>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1</w:t>
            </w:r>
          </w:p>
        </w:tc>
      </w:tr>
      <w:tr w14:paraId="5030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5737B35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打印机废粉盒</w:t>
            </w:r>
          </w:p>
        </w:tc>
        <w:tc>
          <w:tcPr>
            <w:tcW w:w="971" w:type="dxa"/>
            <w:shd w:val="clear" w:color="auto" w:fill="auto"/>
            <w:noWrap w:val="0"/>
            <w:vAlign w:val="center"/>
          </w:tcPr>
          <w:p w14:paraId="2ED2E973">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26F90A9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156CD920">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C3571原装废粉盒</w:t>
            </w:r>
          </w:p>
        </w:tc>
        <w:tc>
          <w:tcPr>
            <w:tcW w:w="1275" w:type="dxa"/>
            <w:shd w:val="clear" w:color="auto" w:fill="auto"/>
            <w:noWrap w:val="0"/>
            <w:vAlign w:val="center"/>
          </w:tcPr>
          <w:p w14:paraId="61DB774A">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highlight w:val="none"/>
                <w:vertAlign w:val="baseline"/>
                <w:lang w:val="en-US" w:eastAsia="zh-CN" w:bidi="ar-SA"/>
              </w:rPr>
            </w:pPr>
            <w:r>
              <w:rPr>
                <w:rFonts w:hint="eastAsia" w:ascii="宋体" w:hAnsi="宋体" w:cs="宋体"/>
                <w:sz w:val="24"/>
                <w:szCs w:val="24"/>
                <w:highlight w:val="none"/>
                <w:vertAlign w:val="baseline"/>
                <w:lang w:val="en-US" w:eastAsia="zh-CN"/>
              </w:rPr>
              <w:t>2</w:t>
            </w:r>
          </w:p>
        </w:tc>
      </w:tr>
    </w:tbl>
    <w:p w14:paraId="6F7E7963">
      <w:pPr>
        <w:rPr>
          <w:rFonts w:hint="eastAsia" w:ascii="Times New Roman" w:hAnsi="Times New Roman" w:eastAsia="宋体" w:cs="Times New Roman"/>
          <w:color w:val="auto"/>
          <w:highlight w:val="none"/>
          <w:lang w:val="en-US" w:eastAsia="zh-CN"/>
        </w:rPr>
      </w:pPr>
    </w:p>
    <w:p w14:paraId="091113AE">
      <w:pPr>
        <w:pStyle w:val="6"/>
        <w:rPr>
          <w:rFonts w:hint="eastAsia" w:ascii="Times New Roman" w:hAnsi="Times New Roman" w:eastAsia="宋体" w:cs="Times New Roman"/>
          <w:color w:val="auto"/>
          <w:highlight w:val="none"/>
          <w:lang w:val="en-US" w:eastAsia="zh-CN"/>
        </w:rPr>
      </w:pPr>
    </w:p>
    <w:p w14:paraId="5CB3EA16">
      <w:pPr>
        <w:rPr>
          <w:rFonts w:hint="eastAsia" w:ascii="Times New Roman" w:hAnsi="Times New Roman" w:eastAsia="宋体" w:cs="Times New Roman"/>
          <w:color w:val="auto"/>
          <w:highlight w:val="none"/>
          <w:lang w:val="en-US" w:eastAsia="zh-CN"/>
        </w:rPr>
      </w:pPr>
    </w:p>
    <w:p w14:paraId="1E3A3CBC">
      <w:pPr>
        <w:pStyle w:val="6"/>
        <w:rPr>
          <w:rFonts w:hint="eastAsia" w:ascii="Times New Roman" w:hAnsi="Times New Roman" w:eastAsia="宋体" w:cs="Times New Roman"/>
          <w:color w:val="auto"/>
          <w:highlight w:val="none"/>
          <w:lang w:val="en-US" w:eastAsia="zh-CN"/>
        </w:rPr>
      </w:pPr>
    </w:p>
    <w:p w14:paraId="67FA5234">
      <w:pPr>
        <w:rPr>
          <w:rFonts w:hint="eastAsia" w:ascii="Times New Roman" w:hAnsi="Times New Roman" w:eastAsia="宋体" w:cs="Times New Roman"/>
          <w:color w:val="auto"/>
          <w:highlight w:val="none"/>
          <w:lang w:val="en-US" w:eastAsia="zh-CN"/>
        </w:rPr>
      </w:pPr>
    </w:p>
    <w:p w14:paraId="30217DB0">
      <w:pPr>
        <w:pStyle w:val="6"/>
        <w:rPr>
          <w:rFonts w:hint="eastAsia" w:ascii="Times New Roman" w:hAnsi="Times New Roman" w:eastAsia="宋体" w:cs="Times New Roman"/>
          <w:color w:val="auto"/>
          <w:highlight w:val="none"/>
          <w:lang w:val="en-US" w:eastAsia="zh-CN"/>
        </w:rPr>
      </w:pPr>
    </w:p>
    <w:p w14:paraId="394721D5">
      <w:pPr>
        <w:rPr>
          <w:rFonts w:hint="eastAsia" w:ascii="Times New Roman" w:hAnsi="Times New Roman" w:eastAsia="宋体" w:cs="Times New Roman"/>
          <w:color w:val="auto"/>
          <w:highlight w:val="none"/>
          <w:lang w:val="en-US" w:eastAsia="zh-CN"/>
        </w:rPr>
      </w:pPr>
    </w:p>
    <w:p w14:paraId="6AD17BBF">
      <w:pPr>
        <w:pStyle w:val="6"/>
        <w:rPr>
          <w:rFonts w:hint="eastAsia" w:ascii="Times New Roman" w:hAnsi="Times New Roman" w:eastAsia="宋体" w:cs="Times New Roman"/>
          <w:color w:val="auto"/>
          <w:highlight w:val="none"/>
          <w:lang w:val="en-US" w:eastAsia="zh-CN"/>
        </w:rPr>
      </w:pPr>
    </w:p>
    <w:p w14:paraId="2FE9193F">
      <w:pPr>
        <w:rPr>
          <w:rFonts w:hint="eastAsia" w:ascii="Times New Roman" w:hAnsi="Times New Roman" w:eastAsia="宋体" w:cs="Times New Roman"/>
          <w:color w:val="auto"/>
          <w:highlight w:val="none"/>
          <w:lang w:val="en-US" w:eastAsia="zh-CN"/>
        </w:rPr>
      </w:pPr>
    </w:p>
    <w:p w14:paraId="5445A488">
      <w:pPr>
        <w:pStyle w:val="6"/>
        <w:rPr>
          <w:rFonts w:hint="eastAsia" w:ascii="Times New Roman" w:hAnsi="Times New Roman" w:eastAsia="宋体" w:cs="Times New Roman"/>
          <w:color w:val="auto"/>
          <w:highlight w:val="none"/>
          <w:lang w:val="en-US" w:eastAsia="zh-CN"/>
        </w:rPr>
      </w:pPr>
    </w:p>
    <w:p w14:paraId="62238343">
      <w:pPr>
        <w:rPr>
          <w:rFonts w:hint="eastAsia" w:ascii="Times New Roman" w:hAnsi="Times New Roman" w:eastAsia="宋体" w:cs="Times New Roman"/>
          <w:color w:val="auto"/>
          <w:highlight w:val="none"/>
          <w:lang w:val="en-US" w:eastAsia="zh-CN"/>
        </w:rPr>
      </w:pPr>
    </w:p>
    <w:p w14:paraId="6C2072AA">
      <w:pPr>
        <w:pStyle w:val="6"/>
        <w:rPr>
          <w:rFonts w:hint="eastAsia" w:ascii="Times New Roman" w:hAnsi="Times New Roman" w:eastAsia="宋体" w:cs="Times New Roman"/>
          <w:color w:val="auto"/>
          <w:highlight w:val="none"/>
          <w:lang w:val="en-US" w:eastAsia="zh-CN"/>
        </w:rPr>
      </w:pPr>
    </w:p>
    <w:p w14:paraId="6C1EE830">
      <w:pPr>
        <w:rPr>
          <w:rFonts w:hint="eastAsia" w:ascii="Times New Roman" w:hAnsi="Times New Roman" w:eastAsia="宋体" w:cs="Times New Roman"/>
          <w:color w:val="auto"/>
          <w:highlight w:val="none"/>
          <w:lang w:val="en-US" w:eastAsia="zh-CN"/>
        </w:rPr>
      </w:pPr>
    </w:p>
    <w:p w14:paraId="2AACB4AD">
      <w:pPr>
        <w:pStyle w:val="6"/>
        <w:rPr>
          <w:rFonts w:hint="eastAsia" w:ascii="Times New Roman" w:hAnsi="Times New Roman" w:eastAsia="宋体" w:cs="Times New Roman"/>
          <w:color w:val="auto"/>
          <w:highlight w:val="none"/>
          <w:lang w:val="en-US" w:eastAsia="zh-CN"/>
        </w:rPr>
      </w:pPr>
    </w:p>
    <w:p w14:paraId="64394014">
      <w:pPr>
        <w:rPr>
          <w:rFonts w:hint="eastAsia" w:ascii="Times New Roman" w:hAnsi="Times New Roman" w:eastAsia="宋体" w:cs="Times New Roman"/>
          <w:color w:val="auto"/>
          <w:highlight w:val="none"/>
          <w:lang w:val="en-US" w:eastAsia="zh-CN"/>
        </w:rPr>
      </w:pPr>
    </w:p>
    <w:p w14:paraId="31462006">
      <w:pPr>
        <w:pStyle w:val="6"/>
        <w:rPr>
          <w:rFonts w:hint="eastAsia" w:ascii="Times New Roman" w:hAnsi="Times New Roman" w:eastAsia="宋体" w:cs="Times New Roman"/>
          <w:color w:val="auto"/>
          <w:highlight w:val="none"/>
          <w:lang w:val="en-US" w:eastAsia="zh-CN"/>
        </w:rPr>
      </w:pPr>
    </w:p>
    <w:p w14:paraId="4285051D">
      <w:pPr>
        <w:rPr>
          <w:rFonts w:hint="eastAsia" w:ascii="Times New Roman" w:hAnsi="Times New Roman" w:eastAsia="宋体" w:cs="Times New Roman"/>
          <w:color w:val="auto"/>
          <w:highlight w:val="none"/>
          <w:lang w:val="en-US" w:eastAsia="zh-CN"/>
        </w:rPr>
      </w:pPr>
    </w:p>
    <w:p w14:paraId="62560582">
      <w:pPr>
        <w:pStyle w:val="44"/>
        <w:numPr>
          <w:ilvl w:val="0"/>
          <w:numId w:val="10"/>
        </w:numPr>
        <w:rPr>
          <w:rFonts w:hint="default" w:ascii="Times New Roman" w:hAnsi="Times New Roman" w:eastAsia="宋体" w:cs="Times New Roman"/>
          <w:color w:val="auto"/>
          <w:highlight w:val="none"/>
          <w:lang w:val="en-US" w:eastAsia="zh-CN"/>
        </w:rPr>
      </w:pPr>
      <w:bookmarkStart w:id="74" w:name="_Toc7124"/>
      <w:r>
        <w:rPr>
          <w:rFonts w:hint="default" w:ascii="Times New Roman" w:hAnsi="Times New Roman" w:eastAsia="宋体" w:cs="Times New Roman"/>
          <w:color w:val="auto"/>
          <w:highlight w:val="none"/>
          <w:lang w:val="en-US" w:eastAsia="zh-CN"/>
        </w:rPr>
        <w:t>合同条款及格式</w:t>
      </w:r>
      <w:bookmarkEnd w:id="74"/>
    </w:p>
    <w:p w14:paraId="7469FB3E">
      <w:pPr>
        <w:spacing w:line="480" w:lineRule="auto"/>
        <w:rPr>
          <w:rFonts w:ascii="宋体" w:hAnsi="宋体"/>
          <w:sz w:val="24"/>
          <w:highlight w:val="none"/>
        </w:rPr>
      </w:pPr>
      <w:r>
        <w:rPr>
          <w:rFonts w:hint="eastAsia" w:ascii="宋体" w:hAnsi="宋体"/>
          <w:sz w:val="24"/>
          <w:highlight w:val="none"/>
        </w:rPr>
        <w:t>采购文件内本章合同条款及格式仅作为参考，本章节中未明确内容将在合同谈判中明确，采购人保留最终修订合同的权利，最终本合同以实际签订为准。</w:t>
      </w:r>
    </w:p>
    <w:p w14:paraId="2A02EE6D">
      <w:pPr>
        <w:rPr>
          <w:rFonts w:hint="default" w:ascii="Times New Roman" w:hAnsi="Times New Roman" w:eastAsia="宋体" w:cs="Times New Roman"/>
          <w:szCs w:val="20"/>
          <w:highlight w:val="none"/>
        </w:rPr>
      </w:pPr>
    </w:p>
    <w:p w14:paraId="1E32BA74">
      <w:pPr>
        <w:pStyle w:val="6"/>
        <w:rPr>
          <w:highlight w:val="none"/>
        </w:rPr>
      </w:pPr>
    </w:p>
    <w:p w14:paraId="592FAFC3">
      <w:pPr>
        <w:rPr>
          <w:highlight w:val="none"/>
        </w:rPr>
      </w:pPr>
    </w:p>
    <w:p w14:paraId="0CF42687">
      <w:pPr>
        <w:pStyle w:val="6"/>
        <w:rPr>
          <w:highlight w:val="none"/>
        </w:rPr>
      </w:pPr>
    </w:p>
    <w:p w14:paraId="0DD43E85">
      <w:pPr>
        <w:spacing w:line="360" w:lineRule="auto"/>
        <w:jc w:val="center"/>
        <w:rPr>
          <w:rFonts w:hint="default" w:ascii="宋体" w:hAnsi="宋体" w:cs="楷体"/>
          <w:b/>
          <w:kern w:val="0"/>
          <w:sz w:val="58"/>
          <w:szCs w:val="58"/>
          <w:highlight w:val="none"/>
          <w:lang w:val="en-US" w:eastAsia="zh-CN"/>
        </w:rPr>
      </w:pPr>
      <w:r>
        <w:rPr>
          <w:rFonts w:hint="eastAsia" w:ascii="宋体" w:hAnsi="宋体" w:cs="楷体"/>
          <w:b/>
          <w:kern w:val="0"/>
          <w:sz w:val="58"/>
          <w:szCs w:val="58"/>
          <w:highlight w:val="none"/>
          <w:lang w:val="en-US" w:eastAsia="zh-CN"/>
        </w:rPr>
        <w:t>龙陵云能新能源有限公司</w:t>
      </w:r>
    </w:p>
    <w:p w14:paraId="6029F209">
      <w:pPr>
        <w:spacing w:line="360" w:lineRule="auto"/>
        <w:jc w:val="center"/>
        <w:rPr>
          <w:rFonts w:hint="default" w:ascii="宋体" w:hAnsi="宋体" w:eastAsia="宋体" w:cs="楷体"/>
          <w:b/>
          <w:kern w:val="0"/>
          <w:sz w:val="58"/>
          <w:szCs w:val="58"/>
          <w:highlight w:val="none"/>
          <w:lang w:val="en-US" w:eastAsia="zh-CN"/>
        </w:rPr>
      </w:pPr>
      <w:r>
        <w:rPr>
          <w:rFonts w:hint="eastAsia" w:ascii="宋体" w:hAnsi="宋体" w:cs="楷体"/>
          <w:b/>
          <w:kern w:val="0"/>
          <w:sz w:val="58"/>
          <w:szCs w:val="58"/>
          <w:highlight w:val="none"/>
          <w:lang w:val="en-US" w:eastAsia="zh-CN"/>
        </w:rPr>
        <w:t>办公设备采购合同</w:t>
      </w:r>
    </w:p>
    <w:p w14:paraId="3CEA6741">
      <w:pPr>
        <w:spacing w:line="360" w:lineRule="auto"/>
        <w:jc w:val="center"/>
        <w:rPr>
          <w:rFonts w:ascii="宋体" w:hAnsi="宋体" w:cs="楷体"/>
          <w:b/>
          <w:kern w:val="0"/>
          <w:sz w:val="58"/>
          <w:szCs w:val="58"/>
          <w:highlight w:val="none"/>
        </w:rPr>
      </w:pPr>
    </w:p>
    <w:p w14:paraId="16F8A331">
      <w:pPr>
        <w:spacing w:line="360" w:lineRule="auto"/>
        <w:jc w:val="center"/>
        <w:rPr>
          <w:rFonts w:hint="eastAsia" w:ascii="宋体" w:hAnsi="宋体" w:eastAsia="宋体" w:cs="楷体"/>
          <w:b/>
          <w:kern w:val="0"/>
          <w:sz w:val="40"/>
          <w:szCs w:val="40"/>
          <w:highlight w:val="none"/>
          <w:lang w:eastAsia="zh-CN"/>
        </w:rPr>
      </w:pPr>
      <w:r>
        <w:rPr>
          <w:rFonts w:hint="eastAsia" w:ascii="宋体" w:hAnsi="宋体" w:eastAsia="宋体" w:cs="楷体"/>
          <w:b/>
          <w:kern w:val="0"/>
          <w:sz w:val="40"/>
          <w:szCs w:val="40"/>
          <w:highlight w:val="none"/>
          <w:lang w:eastAsia="zh-CN"/>
        </w:rPr>
        <w:t>合同编号：</w:t>
      </w:r>
    </w:p>
    <w:p w14:paraId="1EC246B4">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022CE2CB">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39B8336B">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7E0C96D7">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1D2363A5">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3581169A">
      <w:pPr>
        <w:keepNext w:val="0"/>
        <w:keepLines w:val="0"/>
        <w:pageBreakBefore w:val="0"/>
        <w:widowControl w:val="0"/>
        <w:kinsoku/>
        <w:wordWrap/>
        <w:overflowPunct/>
        <w:topLinePunct w:val="0"/>
        <w:autoSpaceDE/>
        <w:autoSpaceDN/>
        <w:bidi w:val="0"/>
        <w:adjustRightInd w:val="0"/>
        <w:snapToGrid w:val="0"/>
        <w:spacing w:line="360" w:lineRule="auto"/>
        <w:ind w:firstLine="1405" w:firstLineChars="500"/>
        <w:jc w:val="both"/>
        <w:textAlignment w:val="auto"/>
        <w:rPr>
          <w:rFonts w:hint="default" w:ascii="宋体" w:hAnsi="宋体" w:eastAsia="宋体" w:cs="Times New Roman"/>
          <w:b/>
          <w:sz w:val="28"/>
          <w:szCs w:val="36"/>
          <w:highlight w:val="none"/>
          <w:lang w:val="en-US"/>
        </w:rPr>
      </w:pPr>
      <w:r>
        <w:rPr>
          <w:rFonts w:hint="eastAsia" w:ascii="宋体" w:hAnsi="宋体" w:eastAsia="宋体" w:cs="Times New Roman"/>
          <w:b/>
          <w:sz w:val="28"/>
          <w:szCs w:val="36"/>
          <w:highlight w:val="none"/>
        </w:rPr>
        <w:t>甲  方：</w:t>
      </w:r>
      <w:r>
        <w:rPr>
          <w:rFonts w:hint="eastAsia" w:ascii="宋体" w:hAnsi="宋体" w:cs="Times New Roman"/>
          <w:b/>
          <w:sz w:val="28"/>
          <w:szCs w:val="36"/>
          <w:highlight w:val="none"/>
          <w:lang w:val="en-US" w:eastAsia="zh-CN"/>
        </w:rPr>
        <w:t>龙陵</w:t>
      </w:r>
      <w:r>
        <w:rPr>
          <w:rFonts w:hint="eastAsia" w:ascii="宋体" w:hAnsi="宋体" w:cs="Times New Roman"/>
          <w:b/>
          <w:sz w:val="28"/>
          <w:szCs w:val="28"/>
          <w:highlight w:val="none"/>
          <w:u w:val="double"/>
          <w:lang w:val="en-US" w:eastAsia="zh-CN"/>
        </w:rPr>
        <w:t>云能新能源有限公司</w:t>
      </w:r>
    </w:p>
    <w:p w14:paraId="2C15EB14">
      <w:pPr>
        <w:adjustRightInd w:val="0"/>
        <w:snapToGrid w:val="0"/>
        <w:spacing w:line="360" w:lineRule="auto"/>
        <w:jc w:val="left"/>
        <w:rPr>
          <w:rFonts w:ascii="宋体" w:hAnsi="宋体" w:eastAsia="宋体" w:cs="Times New Roman"/>
          <w:b/>
          <w:sz w:val="28"/>
          <w:szCs w:val="36"/>
          <w:highlight w:val="none"/>
        </w:rPr>
      </w:pPr>
    </w:p>
    <w:p w14:paraId="4FDA495A">
      <w:pPr>
        <w:adjustRightInd w:val="0"/>
        <w:snapToGrid w:val="0"/>
        <w:spacing w:line="360" w:lineRule="auto"/>
        <w:ind w:firstLine="1405" w:firstLineChars="500"/>
        <w:rPr>
          <w:rFonts w:hint="eastAsia" w:ascii="宋体" w:hAnsi="宋体" w:eastAsia="宋体" w:cs="Times New Roman"/>
          <w:b/>
          <w:sz w:val="28"/>
          <w:szCs w:val="28"/>
          <w:highlight w:val="none"/>
          <w:u w:val="double"/>
          <w:lang w:val="en-US" w:eastAsia="zh-CN"/>
        </w:rPr>
      </w:pPr>
      <w:r>
        <w:rPr>
          <w:rFonts w:hint="eastAsia" w:ascii="宋体" w:hAnsi="宋体" w:eastAsia="宋体" w:cs="Times New Roman"/>
          <w:b/>
          <w:sz w:val="28"/>
          <w:szCs w:val="36"/>
          <w:highlight w:val="none"/>
        </w:rPr>
        <w:t>乙  方：</w:t>
      </w:r>
      <w:r>
        <w:rPr>
          <w:rFonts w:hint="eastAsia" w:ascii="宋体" w:hAnsi="宋体" w:eastAsia="宋体" w:cs="Times New Roman"/>
          <w:b/>
          <w:sz w:val="28"/>
          <w:szCs w:val="28"/>
          <w:highlight w:val="none"/>
          <w:u w:val="double"/>
          <w:lang w:val="en-US" w:eastAsia="zh-CN"/>
        </w:rPr>
        <w:t xml:space="preserve">                            </w:t>
      </w:r>
    </w:p>
    <w:p w14:paraId="0BCA84DC">
      <w:pPr>
        <w:widowControl/>
        <w:overflowPunct w:val="0"/>
        <w:adjustRightInd w:val="0"/>
        <w:snapToGrid w:val="0"/>
        <w:spacing w:before="120" w:line="300" w:lineRule="auto"/>
        <w:jc w:val="left"/>
        <w:textAlignment w:val="baseline"/>
        <w:outlineLvl w:val="3"/>
        <w:rPr>
          <w:rFonts w:hint="eastAsia" w:ascii="Arial" w:hAnsi="Arial" w:eastAsia="仿宋_GB2312" w:cs="Times New Roman"/>
          <w:b/>
          <w:kern w:val="0"/>
          <w:sz w:val="28"/>
          <w:szCs w:val="20"/>
          <w:highlight w:val="none"/>
          <w:lang w:val="en-US" w:eastAsia="zh-CN" w:bidi="ar-SA"/>
        </w:rPr>
      </w:pPr>
    </w:p>
    <w:p w14:paraId="2DD2D9FA">
      <w:pPr>
        <w:adjustRightInd w:val="0"/>
        <w:snapToGrid w:val="0"/>
        <w:spacing w:line="360" w:lineRule="auto"/>
        <w:ind w:firstLine="1405" w:firstLineChars="500"/>
        <w:rPr>
          <w:rFonts w:hint="eastAsia" w:ascii="宋体" w:hAnsi="宋体" w:eastAsia="宋体" w:cs="Times New Roman"/>
          <w:b/>
          <w:sz w:val="28"/>
          <w:szCs w:val="28"/>
          <w:highlight w:val="none"/>
          <w:u w:val="double"/>
          <w:lang w:val="en-US" w:eastAsia="zh-CN"/>
        </w:rPr>
      </w:pPr>
      <w:r>
        <w:rPr>
          <w:rFonts w:hint="eastAsia" w:ascii="宋体" w:hAnsi="宋体" w:eastAsia="宋体" w:cs="Times New Roman"/>
          <w:b/>
          <w:sz w:val="28"/>
          <w:szCs w:val="36"/>
          <w:highlight w:val="none"/>
        </w:rPr>
        <w:t>签订地点：</w:t>
      </w:r>
      <w:r>
        <w:rPr>
          <w:rFonts w:hint="eastAsia" w:ascii="宋体" w:hAnsi="宋体" w:eastAsia="宋体" w:cs="Times New Roman"/>
          <w:b/>
          <w:sz w:val="28"/>
          <w:szCs w:val="28"/>
          <w:highlight w:val="none"/>
          <w:u w:val="double"/>
          <w:lang w:val="en-US" w:eastAsia="zh-CN"/>
        </w:rPr>
        <w:t xml:space="preserve">                          </w:t>
      </w:r>
    </w:p>
    <w:p w14:paraId="353F2219">
      <w:pPr>
        <w:widowControl/>
        <w:overflowPunct w:val="0"/>
        <w:adjustRightInd w:val="0"/>
        <w:snapToGrid w:val="0"/>
        <w:spacing w:before="120" w:line="300" w:lineRule="auto"/>
        <w:jc w:val="left"/>
        <w:textAlignment w:val="baseline"/>
        <w:outlineLvl w:val="3"/>
        <w:rPr>
          <w:rFonts w:ascii="Arial" w:hAnsi="Arial" w:eastAsia="仿宋_GB2312" w:cs="Times New Roman"/>
          <w:b/>
          <w:kern w:val="0"/>
          <w:sz w:val="28"/>
          <w:szCs w:val="20"/>
          <w:highlight w:val="none"/>
          <w:lang w:val="en-US" w:eastAsia="zh-CN" w:bidi="ar-SA"/>
        </w:rPr>
      </w:pPr>
    </w:p>
    <w:p w14:paraId="405EA6CF">
      <w:pPr>
        <w:adjustRightInd w:val="0"/>
        <w:snapToGrid w:val="0"/>
        <w:spacing w:line="360" w:lineRule="auto"/>
        <w:ind w:firstLine="1405" w:firstLineChars="500"/>
        <w:rPr>
          <w:rFonts w:ascii="宋体" w:hAnsi="宋体" w:eastAsia="宋体" w:cs="Times New Roman"/>
          <w:b/>
          <w:sz w:val="28"/>
          <w:szCs w:val="36"/>
          <w:highlight w:val="none"/>
        </w:rPr>
      </w:pPr>
      <w:r>
        <w:rPr>
          <w:rFonts w:hint="eastAsia" w:ascii="宋体" w:hAnsi="宋体" w:eastAsia="宋体" w:cs="Times New Roman"/>
          <w:b/>
          <w:sz w:val="28"/>
          <w:szCs w:val="36"/>
          <w:highlight w:val="none"/>
        </w:rPr>
        <w:t>签订日期：</w:t>
      </w:r>
      <w:r>
        <w:rPr>
          <w:rFonts w:ascii="宋体" w:hAnsi="宋体" w:eastAsia="宋体" w:cs="Times New Roman"/>
          <w:b/>
          <w:sz w:val="28"/>
          <w:szCs w:val="36"/>
          <w:highlight w:val="none"/>
        </w:rPr>
        <w:t>_______</w:t>
      </w:r>
      <w:r>
        <w:rPr>
          <w:rFonts w:hint="eastAsia" w:ascii="宋体" w:hAnsi="宋体" w:eastAsia="宋体" w:cs="Times New Roman"/>
          <w:b/>
          <w:sz w:val="28"/>
          <w:szCs w:val="36"/>
          <w:highlight w:val="none"/>
        </w:rPr>
        <w:t>年</w:t>
      </w:r>
      <w:r>
        <w:rPr>
          <w:rFonts w:ascii="宋体" w:hAnsi="宋体" w:eastAsia="宋体" w:cs="Times New Roman"/>
          <w:b/>
          <w:sz w:val="28"/>
          <w:szCs w:val="36"/>
          <w:highlight w:val="none"/>
        </w:rPr>
        <w:t>______</w:t>
      </w:r>
      <w:r>
        <w:rPr>
          <w:rFonts w:hint="eastAsia" w:ascii="宋体" w:hAnsi="宋体" w:eastAsia="宋体" w:cs="Times New Roman"/>
          <w:b/>
          <w:sz w:val="28"/>
          <w:szCs w:val="36"/>
          <w:highlight w:val="none"/>
        </w:rPr>
        <w:t>月</w:t>
      </w:r>
      <w:r>
        <w:rPr>
          <w:rFonts w:ascii="宋体" w:hAnsi="宋体" w:eastAsia="宋体" w:cs="Times New Roman"/>
          <w:b/>
          <w:sz w:val="28"/>
          <w:szCs w:val="36"/>
          <w:highlight w:val="none"/>
        </w:rPr>
        <w:t>______</w:t>
      </w:r>
      <w:r>
        <w:rPr>
          <w:rFonts w:hint="eastAsia" w:ascii="宋体" w:hAnsi="宋体" w:eastAsia="宋体" w:cs="Times New Roman"/>
          <w:b/>
          <w:sz w:val="28"/>
          <w:szCs w:val="36"/>
          <w:highlight w:val="none"/>
        </w:rPr>
        <w:t>日</w:t>
      </w:r>
    </w:p>
    <w:p w14:paraId="01C3579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sz w:val="24"/>
          <w:szCs w:val="24"/>
          <w:highlight w:val="none"/>
        </w:rPr>
        <w:sectPr>
          <w:footerReference r:id="rId5" w:type="first"/>
          <w:footerReference r:id="rId4" w:type="default"/>
          <w:pgSz w:w="11906" w:h="16838"/>
          <w:pgMar w:top="1440" w:right="1440" w:bottom="1440" w:left="1440" w:header="851" w:footer="992" w:gutter="0"/>
          <w:pgBorders>
            <w:top w:val="none" w:sz="0" w:space="0"/>
            <w:left w:val="none" w:sz="0" w:space="0"/>
            <w:bottom w:val="none" w:sz="0" w:space="0"/>
            <w:right w:val="none" w:sz="0" w:space="0"/>
          </w:pgBorders>
          <w:pgNumType w:fmt="numberInDash"/>
          <w:cols w:space="720" w:num="1"/>
          <w:titlePg/>
          <w:docGrid w:type="lines" w:linePitch="312" w:charSpace="0"/>
        </w:sectPr>
      </w:pPr>
    </w:p>
    <w:p w14:paraId="786F1B73">
      <w:pPr>
        <w:keepNext w:val="0"/>
        <w:keepLines w:val="0"/>
        <w:pageBreakBefore w:val="0"/>
        <w:widowControl w:val="0"/>
        <w:kinsoku/>
        <w:wordWrap/>
        <w:overflowPunct/>
        <w:topLinePunct w:val="0"/>
        <w:autoSpaceDE/>
        <w:autoSpaceDN/>
        <w:bidi w:val="0"/>
        <w:adjustRightInd/>
        <w:snapToGrid/>
        <w:spacing w:line="360" w:lineRule="auto"/>
        <w:ind w:firstLine="883"/>
        <w:jc w:val="center"/>
        <w:textAlignment w:val="auto"/>
        <w:rPr>
          <w:rFonts w:hint="eastAsia" w:ascii="宋体" w:hAnsi="宋体" w:eastAsia="宋体" w:cs="宋体"/>
          <w:b/>
          <w:color w:val="000000"/>
          <w:sz w:val="36"/>
          <w:szCs w:val="36"/>
          <w:highlight w:val="none"/>
          <w:lang w:val="en-US" w:eastAsia="zh-CN"/>
        </w:rPr>
      </w:pPr>
      <w:r>
        <w:rPr>
          <w:rFonts w:hint="eastAsia" w:ascii="宋体" w:hAnsi="宋体" w:cs="宋体"/>
          <w:b/>
          <w:color w:val="000000"/>
          <w:sz w:val="36"/>
          <w:szCs w:val="36"/>
          <w:highlight w:val="none"/>
          <w:lang w:val="en-US" w:eastAsia="zh-CN"/>
        </w:rPr>
        <w:t>龙陵</w:t>
      </w:r>
      <w:r>
        <w:rPr>
          <w:rFonts w:hint="eastAsia" w:ascii="宋体" w:hAnsi="宋体" w:eastAsia="宋体" w:cs="宋体"/>
          <w:b/>
          <w:color w:val="000000"/>
          <w:sz w:val="36"/>
          <w:szCs w:val="36"/>
          <w:highlight w:val="none"/>
          <w:lang w:val="en-US" w:eastAsia="zh-CN"/>
        </w:rPr>
        <w:t>云能新能源有限公司</w:t>
      </w:r>
    </w:p>
    <w:p w14:paraId="4D7BA67E">
      <w:pPr>
        <w:keepNext w:val="0"/>
        <w:keepLines w:val="0"/>
        <w:pageBreakBefore w:val="0"/>
        <w:widowControl w:val="0"/>
        <w:kinsoku/>
        <w:wordWrap/>
        <w:overflowPunct/>
        <w:topLinePunct w:val="0"/>
        <w:autoSpaceDE/>
        <w:autoSpaceDN/>
        <w:bidi w:val="0"/>
        <w:adjustRightInd/>
        <w:snapToGrid/>
        <w:spacing w:line="360" w:lineRule="auto"/>
        <w:ind w:firstLine="883"/>
        <w:jc w:val="center"/>
        <w:textAlignment w:val="auto"/>
        <w:rPr>
          <w:rFonts w:ascii="宋体" w:hAnsi="宋体" w:eastAsia="宋体" w:cs="宋体"/>
          <w:b/>
          <w:color w:val="000000"/>
          <w:sz w:val="36"/>
          <w:szCs w:val="36"/>
          <w:highlight w:val="none"/>
        </w:rPr>
      </w:pPr>
      <w:r>
        <w:rPr>
          <w:rFonts w:hint="eastAsia" w:ascii="宋体" w:hAnsi="宋体" w:cs="宋体"/>
          <w:b/>
          <w:color w:val="000000"/>
          <w:sz w:val="36"/>
          <w:szCs w:val="36"/>
          <w:highlight w:val="none"/>
          <w:lang w:val="en-US" w:eastAsia="zh-CN"/>
        </w:rPr>
        <w:t>办公设备</w:t>
      </w:r>
      <w:r>
        <w:rPr>
          <w:rFonts w:hint="eastAsia" w:ascii="宋体" w:hAnsi="宋体" w:eastAsia="宋体" w:cs="宋体"/>
          <w:b/>
          <w:color w:val="000000"/>
          <w:sz w:val="36"/>
          <w:szCs w:val="36"/>
          <w:highlight w:val="none"/>
          <w:lang w:val="en-US" w:eastAsia="zh-CN"/>
        </w:rPr>
        <w:t>采购合同</w:t>
      </w:r>
    </w:p>
    <w:p w14:paraId="4FED7F61">
      <w:pPr>
        <w:keepNext w:val="0"/>
        <w:keepLines w:val="0"/>
        <w:pageBreakBefore w:val="0"/>
        <w:widowControl w:val="0"/>
        <w:kinsoku/>
        <w:wordWrap/>
        <w:overflowPunct/>
        <w:topLinePunct w:val="0"/>
        <w:autoSpaceDE/>
        <w:autoSpaceDN/>
        <w:bidi w:val="0"/>
        <w:adjustRightInd/>
        <w:snapToGrid/>
        <w:spacing w:line="360" w:lineRule="auto"/>
        <w:ind w:firstLine="883"/>
        <w:jc w:val="center"/>
        <w:textAlignment w:val="auto"/>
        <w:rPr>
          <w:rFonts w:ascii="宋体" w:hAnsi="宋体" w:eastAsia="宋体" w:cs="宋体"/>
          <w:b/>
          <w:color w:val="000000"/>
          <w:sz w:val="24"/>
          <w:szCs w:val="24"/>
          <w:highlight w:val="none"/>
        </w:rPr>
      </w:pPr>
    </w:p>
    <w:p w14:paraId="51253FC7">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Times New Roman"/>
          <w:b/>
          <w:bCs/>
          <w:color w:val="000000"/>
          <w:sz w:val="24"/>
          <w:szCs w:val="24"/>
          <w:highlight w:val="none"/>
        </w:rPr>
      </w:pPr>
      <w:r>
        <w:rPr>
          <w:rFonts w:hint="eastAsia" w:ascii="宋体" w:hAnsi="宋体" w:cs="Times New Roman"/>
          <w:b/>
          <w:bCs/>
          <w:color w:val="000000"/>
          <w:sz w:val="24"/>
          <w:szCs w:val="24"/>
          <w:highlight w:val="none"/>
          <w:lang w:val="en-US" w:eastAsia="zh-CN"/>
        </w:rPr>
        <w:t>购买方</w:t>
      </w:r>
      <w:r>
        <w:rPr>
          <w:rFonts w:hint="eastAsia" w:ascii="宋体" w:hAnsi="宋体" w:eastAsia="宋体" w:cs="Times New Roman"/>
          <w:b/>
          <w:bCs/>
          <w:color w:val="000000"/>
          <w:sz w:val="24"/>
          <w:szCs w:val="24"/>
          <w:highlight w:val="none"/>
        </w:rPr>
        <w:t>：</w:t>
      </w:r>
      <w:r>
        <w:rPr>
          <w:rFonts w:hint="eastAsia" w:ascii="宋体" w:hAnsi="宋体" w:cs="Times New Roman"/>
          <w:b/>
          <w:bCs/>
          <w:color w:val="000000"/>
          <w:sz w:val="24"/>
          <w:szCs w:val="24"/>
          <w:highlight w:val="none"/>
          <w:lang w:val="en-US" w:eastAsia="zh-CN"/>
        </w:rPr>
        <w:t>龙陵</w:t>
      </w:r>
      <w:r>
        <w:rPr>
          <w:rFonts w:hint="eastAsia" w:ascii="宋体" w:hAnsi="宋体" w:cs="Times New Roman"/>
          <w:b/>
          <w:bCs/>
          <w:color w:val="000000"/>
          <w:sz w:val="24"/>
          <w:szCs w:val="24"/>
          <w:highlight w:val="none"/>
          <w:lang w:eastAsia="zh-CN"/>
        </w:rPr>
        <w:t>云能新能源有限公司</w:t>
      </w:r>
      <w:r>
        <w:rPr>
          <w:rFonts w:hint="eastAsia" w:ascii="宋体" w:hAnsi="宋体" w:eastAsia="宋体" w:cs="Times New Roman"/>
          <w:b/>
          <w:bCs/>
          <w:color w:val="000000"/>
          <w:sz w:val="24"/>
          <w:szCs w:val="24"/>
          <w:highlight w:val="none"/>
        </w:rPr>
        <w:t>（以下简称甲方）</w:t>
      </w:r>
    </w:p>
    <w:p w14:paraId="20BC79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b/>
          <w:bCs/>
          <w:color w:val="000000"/>
          <w:sz w:val="24"/>
          <w:szCs w:val="24"/>
          <w:highlight w:val="none"/>
          <w:lang w:eastAsia="zh-CN"/>
        </w:rPr>
      </w:pPr>
      <w:r>
        <w:rPr>
          <w:rFonts w:hint="eastAsia" w:ascii="宋体" w:hAnsi="宋体" w:cs="Times New Roman"/>
          <w:b/>
          <w:bCs/>
          <w:color w:val="000000"/>
          <w:sz w:val="24"/>
          <w:szCs w:val="24"/>
          <w:highlight w:val="none"/>
          <w:lang w:val="en-US" w:eastAsia="zh-CN"/>
        </w:rPr>
        <w:t>供货方</w:t>
      </w:r>
      <w:r>
        <w:rPr>
          <w:rFonts w:hint="eastAsia" w:ascii="宋体" w:hAnsi="宋体" w:eastAsia="宋体" w:cs="Times New Roman"/>
          <w:b/>
          <w:bCs/>
          <w:color w:val="000000"/>
          <w:sz w:val="24"/>
          <w:szCs w:val="24"/>
          <w:highlight w:val="none"/>
        </w:rPr>
        <w:t>：</w:t>
      </w:r>
      <w:r>
        <w:rPr>
          <w:rFonts w:hint="eastAsia" w:ascii="宋体" w:hAnsi="宋体" w:eastAsia="宋体" w:cs="Times New Roman"/>
          <w:b/>
          <w:bCs/>
          <w:color w:val="000000"/>
          <w:sz w:val="24"/>
          <w:szCs w:val="24"/>
          <w:highlight w:val="none"/>
          <w:lang w:val="en-US" w:eastAsia="zh-CN"/>
        </w:rPr>
        <w:t xml:space="preserve">XXXXXXXX              </w:t>
      </w:r>
      <w:r>
        <w:rPr>
          <w:rFonts w:hint="eastAsia" w:ascii="宋体" w:hAnsi="宋体" w:eastAsia="宋体" w:cs="Times New Roman"/>
          <w:b/>
          <w:bCs/>
          <w:color w:val="000000"/>
          <w:sz w:val="24"/>
          <w:szCs w:val="24"/>
          <w:highlight w:val="none"/>
        </w:rPr>
        <w:t>（以下简称乙方</w:t>
      </w:r>
      <w:r>
        <w:rPr>
          <w:rFonts w:hint="eastAsia" w:ascii="宋体" w:hAnsi="宋体" w:cs="Times New Roman"/>
          <w:b/>
          <w:bCs/>
          <w:color w:val="000000"/>
          <w:sz w:val="24"/>
          <w:szCs w:val="24"/>
          <w:highlight w:val="none"/>
          <w:lang w:eastAsia="zh-CN"/>
        </w:rPr>
        <w:t>）</w:t>
      </w:r>
    </w:p>
    <w:p w14:paraId="2FB323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sz w:val="24"/>
          <w:szCs w:val="30"/>
          <w:highlight w:val="none"/>
        </w:rPr>
      </w:pPr>
      <w:r>
        <w:rPr>
          <w:rFonts w:hint="eastAsia" w:ascii="Times New Roman" w:hAnsi="Times New Roman" w:eastAsia="宋体" w:cs="Times New Roman"/>
          <w:color w:val="000000"/>
          <w:sz w:val="24"/>
          <w:szCs w:val="30"/>
          <w:highlight w:val="none"/>
          <w:lang w:val="en-US" w:eastAsia="zh-CN"/>
        </w:rPr>
        <w:t>甲乙</w:t>
      </w:r>
      <w:r>
        <w:rPr>
          <w:rFonts w:hint="eastAsia" w:ascii="Times New Roman" w:hAnsi="Times New Roman" w:eastAsia="宋体" w:cs="Times New Roman"/>
          <w:color w:val="000000"/>
          <w:sz w:val="24"/>
          <w:szCs w:val="30"/>
          <w:highlight w:val="none"/>
        </w:rPr>
        <w:t>双方经过平等协商，在真实、充分地表达各自意愿的基础上，根据《中华人民共和国民法典》等相关法律法规有关规定，达成如下协议，并由双方共同恪守。</w:t>
      </w:r>
    </w:p>
    <w:p w14:paraId="5D0834C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default" w:ascii="Times New Roman" w:hAnsi="Times New Roman" w:eastAsia="宋体" w:cs="Times New Roman"/>
          <w:b/>
          <w:color w:val="000000"/>
          <w:sz w:val="24"/>
          <w:szCs w:val="30"/>
          <w:highlight w:val="none"/>
          <w:lang w:val="en-US" w:eastAsia="zh-CN"/>
        </w:rPr>
      </w:pPr>
      <w:r>
        <w:rPr>
          <w:rFonts w:hint="eastAsia" w:ascii="Times New Roman" w:hAnsi="Times New Roman" w:eastAsia="宋体" w:cs="Times New Roman"/>
          <w:b/>
          <w:color w:val="000000"/>
          <w:sz w:val="24"/>
          <w:szCs w:val="30"/>
          <w:highlight w:val="none"/>
          <w:lang w:val="en-US" w:eastAsia="zh-CN"/>
        </w:rPr>
        <w:t>1.采购内容</w:t>
      </w:r>
    </w:p>
    <w:p w14:paraId="35599A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sz w:val="24"/>
          <w:szCs w:val="24"/>
          <w:highlight w:val="none"/>
          <w:lang w:val="en-US" w:eastAsia="zh-CN"/>
        </w:rPr>
      </w:pPr>
      <w:r>
        <w:rPr>
          <w:rFonts w:hint="eastAsia" w:ascii="Times New Roman" w:hAnsi="Times New Roman" w:eastAsia="宋体" w:cs="Times New Roman"/>
          <w:color w:val="000000"/>
          <w:sz w:val="24"/>
          <w:szCs w:val="30"/>
          <w:highlight w:val="none"/>
          <w:lang w:val="en-US" w:eastAsia="zh-CN"/>
        </w:rPr>
        <w:t>甲方向乙方</w:t>
      </w:r>
      <w:r>
        <w:rPr>
          <w:rFonts w:hint="eastAsia" w:ascii="Times New Roman" w:hAnsi="Times New Roman" w:eastAsia="宋体" w:cs="Times New Roman"/>
          <w:color w:val="000000"/>
          <w:sz w:val="24"/>
          <w:szCs w:val="30"/>
          <w:highlight w:val="none"/>
        </w:rPr>
        <w:t>采购</w:t>
      </w:r>
      <w:r>
        <w:rPr>
          <w:rFonts w:hint="eastAsia" w:asciiTheme="majorEastAsia" w:hAnsiTheme="majorEastAsia" w:eastAsiaTheme="majorEastAsia"/>
          <w:color w:val="000000" w:themeColor="text1"/>
          <w:sz w:val="24"/>
          <w:szCs w:val="24"/>
          <w:highlight w:val="none"/>
          <w:lang w:val="en-US" w:eastAsia="zh-CN"/>
          <w14:textFill>
            <w14:solidFill>
              <w14:schemeClr w14:val="tx1"/>
            </w14:solidFill>
          </w14:textFill>
        </w:rPr>
        <w:t>办公设备一批</w:t>
      </w:r>
      <w:r>
        <w:rPr>
          <w:rFonts w:hint="eastAsia" w:ascii="Times New Roman" w:hAnsi="Times New Roman" w:eastAsia="宋体" w:cs="Times New Roman"/>
          <w:color w:val="000000"/>
          <w:sz w:val="24"/>
          <w:szCs w:val="30"/>
          <w:highlight w:val="none"/>
        </w:rPr>
        <w:t>。</w:t>
      </w:r>
      <w:r>
        <w:rPr>
          <w:rFonts w:hint="eastAsia" w:ascii="宋体" w:hAnsi="宋体" w:cs="宋体"/>
          <w:color w:val="000000"/>
          <w:sz w:val="24"/>
          <w:szCs w:val="24"/>
          <w:highlight w:val="none"/>
          <w:lang w:eastAsia="zh-CN"/>
        </w:rPr>
        <w:t>具体情况</w:t>
      </w:r>
      <w:r>
        <w:rPr>
          <w:rFonts w:hint="eastAsia" w:ascii="宋体" w:hAnsi="宋体" w:eastAsia="宋体" w:cs="宋体"/>
          <w:color w:val="000000"/>
          <w:sz w:val="24"/>
          <w:szCs w:val="24"/>
          <w:highlight w:val="none"/>
          <w:lang w:val="en-US" w:eastAsia="zh-CN"/>
        </w:rPr>
        <w:t>见</w:t>
      </w:r>
      <w:r>
        <w:rPr>
          <w:rFonts w:hint="eastAsia" w:ascii="宋体" w:hAnsi="宋体" w:cs="宋体"/>
          <w:color w:val="000000"/>
          <w:sz w:val="24"/>
          <w:szCs w:val="24"/>
          <w:highlight w:val="none"/>
          <w:lang w:val="en-US" w:eastAsia="zh-CN"/>
        </w:rPr>
        <w:t>“附件1采购清单”。</w:t>
      </w:r>
    </w:p>
    <w:p w14:paraId="638EB7C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b/>
          <w:color w:val="000000"/>
          <w:sz w:val="24"/>
          <w:szCs w:val="24"/>
          <w:highlight w:val="none"/>
          <w:lang w:val="en-US" w:eastAsia="zh-CN"/>
        </w:rPr>
      </w:pPr>
      <w:r>
        <w:rPr>
          <w:rFonts w:hint="eastAsia" w:ascii="宋体" w:hAnsi="宋体" w:eastAsia="宋体" w:cs="宋体"/>
          <w:b/>
          <w:color w:val="000000"/>
          <w:sz w:val="24"/>
          <w:szCs w:val="24"/>
          <w:highlight w:val="none"/>
          <w:lang w:val="en-US" w:eastAsia="zh-CN"/>
        </w:rPr>
        <w:t>2.</w:t>
      </w:r>
      <w:r>
        <w:rPr>
          <w:rFonts w:hint="eastAsia" w:ascii="宋体" w:hAnsi="宋体" w:eastAsia="宋体" w:cs="宋体"/>
          <w:b/>
          <w:color w:val="000000"/>
          <w:sz w:val="24"/>
          <w:szCs w:val="24"/>
          <w:highlight w:val="none"/>
          <w:lang w:eastAsia="zh-CN"/>
        </w:rPr>
        <w:t>交货地点、时间</w:t>
      </w:r>
      <w:r>
        <w:rPr>
          <w:rFonts w:hint="eastAsia" w:ascii="宋体" w:hAnsi="宋体" w:eastAsia="宋体" w:cs="宋体"/>
          <w:b/>
          <w:color w:val="000000"/>
          <w:sz w:val="24"/>
          <w:szCs w:val="24"/>
          <w:highlight w:val="none"/>
          <w:lang w:val="en-US" w:eastAsia="zh-CN"/>
        </w:rPr>
        <w:t>及其他要求</w:t>
      </w:r>
    </w:p>
    <w:p w14:paraId="3AE0D3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val="en-US" w:eastAsia="zh-CN"/>
        </w:rPr>
        <w:t>2.1</w:t>
      </w:r>
      <w:r>
        <w:rPr>
          <w:rFonts w:hint="eastAsia" w:ascii="宋体" w:hAnsi="宋体" w:eastAsia="宋体" w:cs="宋体"/>
          <w:b w:val="0"/>
          <w:bCs/>
          <w:color w:val="000000"/>
          <w:sz w:val="24"/>
          <w:szCs w:val="24"/>
          <w:highlight w:val="none"/>
          <w:lang w:eastAsia="zh-CN"/>
        </w:rPr>
        <w:t>交货地点：</w:t>
      </w:r>
      <w:r>
        <w:rPr>
          <w:rFonts w:hint="eastAsia" w:ascii="宋体" w:hAnsi="宋体" w:cs="宋体"/>
          <w:b w:val="0"/>
          <w:bCs/>
          <w:color w:val="000000"/>
          <w:sz w:val="24"/>
          <w:szCs w:val="24"/>
          <w:highlight w:val="none"/>
          <w:lang w:val="en-US" w:eastAsia="zh-CN"/>
        </w:rPr>
        <w:t>龙陵云能新能源有限公司办公室（云南省保山市龙陵县龙山社区卫生室附属用房）</w:t>
      </w:r>
      <w:r>
        <w:rPr>
          <w:rFonts w:hint="eastAsia" w:ascii="宋体" w:hAnsi="宋体" w:eastAsia="宋体" w:cs="宋体"/>
          <w:b w:val="0"/>
          <w:bCs/>
          <w:color w:val="000000"/>
          <w:sz w:val="24"/>
          <w:szCs w:val="24"/>
          <w:highlight w:val="none"/>
          <w:lang w:eastAsia="zh-CN"/>
        </w:rPr>
        <w:t>。</w:t>
      </w:r>
    </w:p>
    <w:p w14:paraId="5B754C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2.2</w:t>
      </w:r>
      <w:r>
        <w:rPr>
          <w:rFonts w:hint="eastAsia" w:ascii="宋体" w:hAnsi="宋体" w:eastAsia="宋体" w:cs="宋体"/>
          <w:b w:val="0"/>
          <w:bCs/>
          <w:color w:val="000000"/>
          <w:sz w:val="24"/>
          <w:szCs w:val="24"/>
          <w:highlight w:val="none"/>
          <w:lang w:eastAsia="zh-CN"/>
        </w:rPr>
        <w:t>交货时间：</w:t>
      </w:r>
      <w:r>
        <w:rPr>
          <w:rFonts w:hint="eastAsia" w:asciiTheme="majorEastAsia" w:hAnsiTheme="majorEastAsia" w:eastAsiaTheme="majorEastAsia"/>
          <w:color w:val="000000" w:themeColor="text1"/>
          <w:sz w:val="24"/>
          <w:szCs w:val="24"/>
          <w:highlight w:val="none"/>
          <w:lang w:val="en-US" w:eastAsia="zh-CN"/>
          <w14:textFill>
            <w14:solidFill>
              <w14:schemeClr w14:val="tx1"/>
            </w14:solidFill>
          </w14:textFill>
        </w:rPr>
        <w:t>合同签订后15日内发货到甲方指定地点并完成安装。</w:t>
      </w:r>
    </w:p>
    <w:p w14:paraId="22EB65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 w:val="0"/>
          <w:bCs/>
          <w:color w:val="000000"/>
          <w:sz w:val="24"/>
          <w:szCs w:val="24"/>
          <w:highlight w:val="none"/>
          <w:lang w:val="en-US" w:eastAsia="zh-CN"/>
        </w:rPr>
        <w:t>2.3乙方交付的软件版权为合法取得，甲方具有软件的永久使用权。</w:t>
      </w:r>
    </w:p>
    <w:p w14:paraId="0C9F50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rPr>
        <w:t>乙方交货时应提供</w:t>
      </w:r>
      <w:r>
        <w:rPr>
          <w:rFonts w:hint="eastAsia" w:ascii="宋体" w:hAnsi="宋体" w:cs="宋体"/>
          <w:sz w:val="24"/>
          <w:szCs w:val="24"/>
          <w:highlight w:val="none"/>
          <w:lang w:val="en-US" w:eastAsia="zh-CN"/>
        </w:rPr>
        <w:t>设备</w:t>
      </w:r>
      <w:r>
        <w:rPr>
          <w:rFonts w:hint="eastAsia" w:ascii="宋体" w:hAnsi="宋体" w:eastAsia="宋体" w:cs="宋体"/>
          <w:sz w:val="24"/>
          <w:szCs w:val="24"/>
          <w:highlight w:val="none"/>
        </w:rPr>
        <w:t>出厂检验合格证明。</w:t>
      </w:r>
    </w:p>
    <w:p w14:paraId="1CFBC1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乙方将</w:t>
      </w:r>
      <w:r>
        <w:rPr>
          <w:rFonts w:hint="eastAsia" w:ascii="宋体" w:hAnsi="宋体" w:cs="宋体"/>
          <w:sz w:val="24"/>
          <w:szCs w:val="24"/>
          <w:highlight w:val="none"/>
          <w:lang w:val="en-US" w:eastAsia="zh-CN"/>
        </w:rPr>
        <w:t>设备</w:t>
      </w:r>
      <w:r>
        <w:rPr>
          <w:rFonts w:hint="eastAsia" w:ascii="宋体" w:hAnsi="宋体" w:eastAsia="宋体" w:cs="宋体"/>
          <w:sz w:val="24"/>
          <w:szCs w:val="24"/>
          <w:highlight w:val="none"/>
        </w:rPr>
        <w:t>安全、完好运达合同甲方指定的交货地点并</w:t>
      </w:r>
      <w:r>
        <w:rPr>
          <w:rFonts w:hint="eastAsia" w:ascii="宋体" w:hAnsi="宋体" w:cs="宋体"/>
          <w:sz w:val="24"/>
          <w:szCs w:val="24"/>
          <w:highlight w:val="none"/>
          <w:lang w:val="en-US" w:eastAsia="zh-CN"/>
        </w:rPr>
        <w:t>安装完成，</w:t>
      </w:r>
      <w:r>
        <w:rPr>
          <w:rFonts w:hint="eastAsia" w:ascii="宋体" w:hAnsi="宋体" w:eastAsia="宋体" w:cs="宋体"/>
          <w:sz w:val="24"/>
          <w:szCs w:val="24"/>
          <w:highlight w:val="none"/>
        </w:rPr>
        <w:t>经甲方验收合格正常使用后视为完成</w:t>
      </w:r>
      <w:r>
        <w:rPr>
          <w:rFonts w:hint="eastAsia" w:ascii="宋体" w:hAnsi="宋体" w:cs="宋体"/>
          <w:sz w:val="24"/>
          <w:szCs w:val="24"/>
          <w:highlight w:val="none"/>
          <w:lang w:val="en-US" w:eastAsia="zh-CN"/>
        </w:rPr>
        <w:t>设备</w:t>
      </w:r>
      <w:r>
        <w:rPr>
          <w:rFonts w:hint="eastAsia" w:ascii="宋体" w:hAnsi="宋体" w:eastAsia="宋体" w:cs="宋体"/>
          <w:sz w:val="24"/>
          <w:szCs w:val="24"/>
          <w:highlight w:val="none"/>
        </w:rPr>
        <w:t>的交付。在完成交付前因交付而产生的所有的费用和风险由乙方承担。</w:t>
      </w:r>
    </w:p>
    <w:p w14:paraId="6AF8A8B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bCs w:val="0"/>
          <w:color w:val="000000"/>
          <w:sz w:val="24"/>
          <w:szCs w:val="30"/>
          <w:highlight w:val="none"/>
          <w:lang w:val="en-US" w:eastAsia="zh-CN"/>
        </w:rPr>
      </w:pPr>
      <w:r>
        <w:rPr>
          <w:rFonts w:hint="eastAsia" w:ascii="Times New Roman" w:hAnsi="Times New Roman" w:eastAsia="宋体" w:cs="Times New Roman"/>
          <w:b/>
          <w:bCs w:val="0"/>
          <w:color w:val="000000"/>
          <w:sz w:val="24"/>
          <w:szCs w:val="30"/>
          <w:highlight w:val="none"/>
          <w:lang w:val="en-US" w:eastAsia="zh-CN"/>
        </w:rPr>
        <w:t>3.合同金额及支付</w:t>
      </w:r>
    </w:p>
    <w:p w14:paraId="4053F0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b w:val="0"/>
          <w:bCs/>
          <w:color w:val="000000"/>
          <w:sz w:val="24"/>
          <w:szCs w:val="24"/>
          <w:highlight w:val="none"/>
          <w:lang w:val="en-US" w:eastAsia="zh-CN"/>
        </w:rPr>
      </w:pPr>
      <w:r>
        <w:rPr>
          <w:rFonts w:hint="eastAsia" w:ascii="Times New Roman" w:hAnsi="Times New Roman" w:eastAsia="宋体" w:cs="Times New Roman"/>
          <w:b w:val="0"/>
          <w:bCs/>
          <w:color w:val="000000"/>
          <w:sz w:val="24"/>
          <w:szCs w:val="30"/>
          <w:highlight w:val="none"/>
          <w:lang w:val="en-US" w:eastAsia="zh-CN"/>
        </w:rPr>
        <w:t>3.1合同总价：</w:t>
      </w:r>
      <w:r>
        <w:rPr>
          <w:rFonts w:hint="eastAsia" w:ascii="Times New Roman" w:hAnsi="Times New Roman" w:eastAsia="宋体" w:cs="Times New Roman"/>
          <w:b/>
          <w:bCs w:val="0"/>
          <w:color w:val="000000"/>
          <w:sz w:val="24"/>
          <w:szCs w:val="30"/>
          <w:highlight w:val="none"/>
          <w:lang w:val="en-US" w:eastAsia="zh-CN"/>
        </w:rPr>
        <w:t>￥</w:t>
      </w:r>
      <w:r>
        <w:rPr>
          <w:rFonts w:hint="eastAsia" w:ascii="Times New Roman" w:hAnsi="Times New Roman" w:eastAsia="宋体" w:cs="Times New Roman"/>
          <w:b/>
          <w:bCs w:val="0"/>
          <w:color w:val="000000"/>
          <w:sz w:val="24"/>
          <w:szCs w:val="30"/>
          <w:highlight w:val="none"/>
          <w:u w:val="single"/>
          <w:lang w:val="en-US" w:eastAsia="zh-CN"/>
        </w:rPr>
        <w:t xml:space="preserve">    </w:t>
      </w:r>
      <w:r>
        <w:rPr>
          <w:rFonts w:hint="eastAsia" w:cs="Times New Roman"/>
          <w:b/>
          <w:bCs w:val="0"/>
          <w:color w:val="000000"/>
          <w:sz w:val="24"/>
          <w:szCs w:val="30"/>
          <w:highlight w:val="none"/>
          <w:u w:val="single"/>
          <w:lang w:val="en-US" w:eastAsia="zh-CN"/>
        </w:rPr>
        <w:t xml:space="preserve"> </w:t>
      </w:r>
      <w:r>
        <w:rPr>
          <w:rFonts w:hint="eastAsia" w:ascii="Times New Roman" w:hAnsi="Times New Roman" w:eastAsia="宋体" w:cs="Times New Roman"/>
          <w:b/>
          <w:bCs w:val="0"/>
          <w:color w:val="000000"/>
          <w:sz w:val="24"/>
          <w:szCs w:val="30"/>
          <w:highlight w:val="none"/>
          <w:u w:val="single"/>
          <w:lang w:val="en-US" w:eastAsia="zh-CN"/>
        </w:rPr>
        <w:t xml:space="preserve">     </w:t>
      </w:r>
      <w:r>
        <w:rPr>
          <w:rFonts w:hint="eastAsia" w:ascii="Times New Roman" w:hAnsi="Times New Roman" w:eastAsia="宋体" w:cs="Times New Roman"/>
          <w:b/>
          <w:bCs w:val="0"/>
          <w:color w:val="000000"/>
          <w:sz w:val="24"/>
          <w:szCs w:val="30"/>
          <w:highlight w:val="none"/>
          <w:lang w:val="en-US" w:eastAsia="zh-CN"/>
        </w:rPr>
        <w:t>元（大写：   元整 ）</w:t>
      </w:r>
      <w:r>
        <w:rPr>
          <w:rFonts w:hint="eastAsia" w:ascii="Times New Roman" w:hAnsi="Times New Roman" w:eastAsia="宋体" w:cs="Times New Roman"/>
          <w:b w:val="0"/>
          <w:bCs/>
          <w:color w:val="000000"/>
          <w:sz w:val="24"/>
          <w:szCs w:val="30"/>
          <w:highlight w:val="none"/>
          <w:lang w:val="en-US" w:eastAsia="zh-CN"/>
        </w:rPr>
        <w:t>。包含乙方为完成本合同供货所需的所有费用</w:t>
      </w:r>
      <w:r>
        <w:rPr>
          <w:rFonts w:hint="eastAsia" w:ascii="宋体" w:hAnsi="宋体" w:eastAsia="宋体" w:cs="宋体"/>
          <w:b w:val="0"/>
          <w:bCs/>
          <w:color w:val="000000"/>
          <w:sz w:val="24"/>
          <w:szCs w:val="24"/>
          <w:highlight w:val="none"/>
          <w:lang w:val="en-US" w:eastAsia="zh-CN"/>
        </w:rPr>
        <w:t>，包括但不限于</w:t>
      </w:r>
      <w:r>
        <w:rPr>
          <w:rFonts w:hint="eastAsia" w:ascii="宋体" w:hAnsi="宋体" w:cs="宋体"/>
          <w:b w:val="0"/>
          <w:bCs/>
          <w:color w:val="000000"/>
          <w:sz w:val="24"/>
          <w:szCs w:val="24"/>
          <w:highlight w:val="none"/>
          <w:lang w:val="en-US" w:eastAsia="zh-CN"/>
        </w:rPr>
        <w:t>设备</w:t>
      </w:r>
      <w:r>
        <w:rPr>
          <w:rFonts w:hint="eastAsia" w:ascii="宋体" w:hAnsi="宋体" w:eastAsia="宋体" w:cs="宋体"/>
          <w:b w:val="0"/>
          <w:bCs/>
          <w:color w:val="000000"/>
          <w:sz w:val="24"/>
          <w:szCs w:val="24"/>
          <w:highlight w:val="none"/>
          <w:lang w:val="en-US" w:eastAsia="zh-CN"/>
        </w:rPr>
        <w:t>采购费、运输费、</w:t>
      </w:r>
      <w:r>
        <w:rPr>
          <w:rFonts w:hint="eastAsia" w:ascii="宋体" w:hAnsi="宋体" w:cs="宋体"/>
          <w:b w:val="0"/>
          <w:bCs/>
          <w:color w:val="000000"/>
          <w:sz w:val="24"/>
          <w:szCs w:val="24"/>
          <w:highlight w:val="none"/>
          <w:lang w:val="en-US" w:eastAsia="zh-CN"/>
        </w:rPr>
        <w:t>安装费、搬运费、利润、</w:t>
      </w:r>
      <w:r>
        <w:rPr>
          <w:rFonts w:hint="eastAsia" w:ascii="宋体" w:hAnsi="宋体" w:eastAsia="宋体" w:cs="宋体"/>
          <w:b w:val="0"/>
          <w:bCs/>
          <w:color w:val="000000"/>
          <w:sz w:val="24"/>
          <w:szCs w:val="24"/>
          <w:highlight w:val="none"/>
          <w:lang w:val="en-US" w:eastAsia="zh-CN"/>
        </w:rPr>
        <w:t>增值税专用</w:t>
      </w:r>
      <w:r>
        <w:rPr>
          <w:rFonts w:hint="eastAsia" w:ascii="宋体" w:hAnsi="宋体" w:cs="宋体"/>
          <w:b w:val="0"/>
          <w:bCs/>
          <w:color w:val="000000"/>
          <w:sz w:val="24"/>
          <w:szCs w:val="24"/>
          <w:highlight w:val="none"/>
          <w:lang w:val="en-US" w:eastAsia="zh-CN"/>
        </w:rPr>
        <w:t>发</w:t>
      </w:r>
      <w:r>
        <w:rPr>
          <w:rFonts w:hint="eastAsia" w:ascii="宋体" w:hAnsi="宋体" w:eastAsia="宋体" w:cs="宋体"/>
          <w:b w:val="0"/>
          <w:bCs/>
          <w:color w:val="000000"/>
          <w:sz w:val="24"/>
          <w:szCs w:val="24"/>
          <w:highlight w:val="none"/>
          <w:lang w:val="en-US" w:eastAsia="zh-CN"/>
        </w:rPr>
        <w:t>票税费等履行本合同的所有费用。</w:t>
      </w:r>
    </w:p>
    <w:p w14:paraId="7292C9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3.2</w:t>
      </w:r>
      <w:r>
        <w:rPr>
          <w:rFonts w:hint="eastAsia" w:ascii="宋体" w:hAnsi="宋体" w:cs="宋体"/>
          <w:b w:val="0"/>
          <w:bCs/>
          <w:color w:val="000000"/>
          <w:sz w:val="24"/>
          <w:szCs w:val="24"/>
          <w:highlight w:val="none"/>
          <w:lang w:val="en-US" w:eastAsia="zh-CN"/>
        </w:rPr>
        <w:t>预付款：合同签订、乙方提供等额收据后5个工作日内，甲方支付乙方合同金额30%款项作为预付款，</w:t>
      </w:r>
      <w:r>
        <w:rPr>
          <w:rFonts w:hint="eastAsia" w:ascii="宋体" w:hAnsi="宋体" w:eastAsia="宋体" w:cs="宋体"/>
          <w:b w:val="0"/>
          <w:bCs/>
          <w:color w:val="000000"/>
          <w:sz w:val="24"/>
          <w:szCs w:val="24"/>
          <w:highlight w:val="none"/>
          <w:lang w:val="en-US" w:eastAsia="zh-CN"/>
        </w:rPr>
        <w:t>即</w:t>
      </w:r>
      <w:r>
        <w:rPr>
          <w:rFonts w:hint="eastAsia" w:ascii="宋体" w:hAnsi="宋体" w:eastAsia="宋体" w:cs="宋体"/>
          <w:b/>
          <w:bCs w:val="0"/>
          <w:color w:val="000000"/>
          <w:sz w:val="24"/>
          <w:szCs w:val="24"/>
          <w:highlight w:val="none"/>
          <w:lang w:val="en-US" w:eastAsia="zh-CN"/>
        </w:rPr>
        <w:t>¥</w:t>
      </w:r>
      <w:r>
        <w:rPr>
          <w:rFonts w:hint="eastAsia" w:ascii="宋体" w:hAnsi="宋体" w:eastAsia="宋体" w:cs="宋体"/>
          <w:b/>
          <w:bCs w:val="0"/>
          <w:color w:val="000000"/>
          <w:sz w:val="24"/>
          <w:szCs w:val="24"/>
          <w:highlight w:val="none"/>
          <w:u w:val="single"/>
          <w:lang w:val="en-US" w:eastAsia="zh-CN"/>
        </w:rPr>
        <w:t xml:space="preserve">          </w:t>
      </w:r>
      <w:r>
        <w:rPr>
          <w:rFonts w:hint="eastAsia" w:ascii="宋体" w:hAnsi="宋体" w:eastAsia="宋体" w:cs="宋体"/>
          <w:b/>
          <w:bCs w:val="0"/>
          <w:color w:val="000000"/>
          <w:sz w:val="24"/>
          <w:szCs w:val="24"/>
          <w:highlight w:val="none"/>
          <w:lang w:val="en-US" w:eastAsia="zh-CN"/>
        </w:rPr>
        <w:t>（大写：        元整）</w:t>
      </w:r>
      <w:r>
        <w:rPr>
          <w:rFonts w:hint="eastAsia" w:ascii="宋体" w:hAnsi="宋体" w:cs="宋体"/>
          <w:b w:val="0"/>
          <w:bCs/>
          <w:color w:val="000000"/>
          <w:sz w:val="24"/>
          <w:szCs w:val="24"/>
          <w:highlight w:val="none"/>
          <w:lang w:val="en-US" w:eastAsia="zh-CN"/>
        </w:rPr>
        <w:t>；</w:t>
      </w:r>
    </w:p>
    <w:p w14:paraId="58C712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val="0"/>
          <w:color w:val="000000"/>
          <w:sz w:val="24"/>
          <w:szCs w:val="24"/>
          <w:highlight w:val="none"/>
          <w:lang w:val="en-US" w:eastAsia="zh-CN"/>
        </w:rPr>
      </w:pPr>
      <w:r>
        <w:rPr>
          <w:rFonts w:hint="eastAsia" w:ascii="宋体" w:hAnsi="宋体" w:cs="宋体"/>
          <w:b w:val="0"/>
          <w:bCs/>
          <w:color w:val="000000"/>
          <w:sz w:val="24"/>
          <w:szCs w:val="24"/>
          <w:highlight w:val="none"/>
          <w:lang w:val="en-US" w:eastAsia="zh-CN"/>
        </w:rPr>
        <w:t>3.3设备</w:t>
      </w:r>
      <w:r>
        <w:rPr>
          <w:rFonts w:hint="eastAsia" w:ascii="宋体" w:hAnsi="宋体" w:eastAsia="宋体" w:cs="宋体"/>
          <w:b w:val="0"/>
          <w:bCs/>
          <w:color w:val="000000"/>
          <w:sz w:val="24"/>
          <w:szCs w:val="24"/>
          <w:highlight w:val="none"/>
          <w:lang w:val="en-US" w:eastAsia="zh-CN"/>
        </w:rPr>
        <w:t>全部到场并安装完成，验收合格</w:t>
      </w:r>
      <w:r>
        <w:rPr>
          <w:rFonts w:hint="eastAsia" w:ascii="宋体" w:hAnsi="宋体" w:cs="宋体"/>
          <w:b w:val="0"/>
          <w:bCs/>
          <w:color w:val="000000"/>
          <w:sz w:val="24"/>
          <w:szCs w:val="24"/>
          <w:highlight w:val="none"/>
          <w:lang w:val="en-US" w:eastAsia="zh-CN"/>
        </w:rPr>
        <w:t>并签署合格证明</w:t>
      </w:r>
      <w:r>
        <w:rPr>
          <w:rFonts w:hint="eastAsia" w:ascii="宋体" w:hAnsi="宋体" w:eastAsia="宋体" w:cs="宋体"/>
          <w:b w:val="0"/>
          <w:bCs/>
          <w:color w:val="000000"/>
          <w:sz w:val="24"/>
          <w:szCs w:val="24"/>
          <w:highlight w:val="none"/>
          <w:lang w:val="en-US" w:eastAsia="zh-CN"/>
        </w:rPr>
        <w:t>后，乙方开具合同金额100%的增值税专用发票，15个工作日内，甲方支付乙方</w:t>
      </w:r>
      <w:r>
        <w:rPr>
          <w:rFonts w:hint="eastAsia" w:ascii="宋体" w:hAnsi="宋体" w:cs="宋体"/>
          <w:b w:val="0"/>
          <w:bCs/>
          <w:color w:val="000000"/>
          <w:sz w:val="24"/>
          <w:szCs w:val="24"/>
          <w:highlight w:val="none"/>
          <w:lang w:val="en-US" w:eastAsia="zh-CN"/>
        </w:rPr>
        <w:t>余下</w:t>
      </w:r>
      <w:r>
        <w:rPr>
          <w:rFonts w:hint="eastAsia" w:ascii="宋体" w:hAnsi="宋体" w:eastAsia="宋体" w:cs="宋体"/>
          <w:b w:val="0"/>
          <w:bCs/>
          <w:color w:val="000000"/>
          <w:sz w:val="24"/>
          <w:szCs w:val="24"/>
          <w:highlight w:val="none"/>
          <w:lang w:val="en-US" w:eastAsia="zh-CN"/>
        </w:rPr>
        <w:t>合同金额</w:t>
      </w:r>
      <w:r>
        <w:rPr>
          <w:rFonts w:hint="eastAsia" w:ascii="宋体" w:hAnsi="宋体" w:cs="宋体"/>
          <w:b w:val="0"/>
          <w:bCs/>
          <w:color w:val="000000"/>
          <w:sz w:val="24"/>
          <w:szCs w:val="24"/>
          <w:highlight w:val="none"/>
          <w:lang w:val="en-US" w:eastAsia="zh-CN"/>
        </w:rPr>
        <w:t>的70</w:t>
      </w:r>
      <w:r>
        <w:rPr>
          <w:rFonts w:hint="eastAsia" w:ascii="宋体" w:hAnsi="宋体" w:eastAsia="宋体" w:cs="宋体"/>
          <w:b w:val="0"/>
          <w:bCs/>
          <w:color w:val="000000"/>
          <w:sz w:val="24"/>
          <w:szCs w:val="24"/>
          <w:highlight w:val="none"/>
          <w:lang w:val="en-US" w:eastAsia="zh-CN"/>
        </w:rPr>
        <w:t>%款项，即</w:t>
      </w:r>
      <w:r>
        <w:rPr>
          <w:rFonts w:hint="eastAsia" w:ascii="宋体" w:hAnsi="宋体" w:eastAsia="宋体" w:cs="宋体"/>
          <w:b/>
          <w:bCs w:val="0"/>
          <w:color w:val="000000"/>
          <w:sz w:val="24"/>
          <w:szCs w:val="24"/>
          <w:highlight w:val="none"/>
          <w:lang w:val="en-US" w:eastAsia="zh-CN"/>
        </w:rPr>
        <w:t>¥</w:t>
      </w:r>
      <w:r>
        <w:rPr>
          <w:rFonts w:hint="eastAsia" w:ascii="宋体" w:hAnsi="宋体" w:eastAsia="宋体" w:cs="宋体"/>
          <w:b/>
          <w:bCs w:val="0"/>
          <w:color w:val="000000"/>
          <w:sz w:val="24"/>
          <w:szCs w:val="24"/>
          <w:highlight w:val="none"/>
          <w:u w:val="single"/>
          <w:lang w:val="en-US" w:eastAsia="zh-CN"/>
        </w:rPr>
        <w:t xml:space="preserve">          </w:t>
      </w:r>
      <w:r>
        <w:rPr>
          <w:rFonts w:hint="eastAsia" w:ascii="宋体" w:hAnsi="宋体" w:eastAsia="宋体" w:cs="宋体"/>
          <w:b/>
          <w:bCs w:val="0"/>
          <w:color w:val="000000"/>
          <w:sz w:val="24"/>
          <w:szCs w:val="24"/>
          <w:highlight w:val="none"/>
          <w:lang w:val="en-US" w:eastAsia="zh-CN"/>
        </w:rPr>
        <w:t>（大写：        元整）。</w:t>
      </w:r>
    </w:p>
    <w:p w14:paraId="0A071D8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4.</w:t>
      </w:r>
      <w:r>
        <w:rPr>
          <w:rFonts w:hint="eastAsia" w:ascii="宋体" w:hAnsi="宋体" w:eastAsia="宋体" w:cs="宋体"/>
          <w:b/>
          <w:bCs/>
          <w:sz w:val="24"/>
          <w:szCs w:val="24"/>
          <w:highlight w:val="none"/>
        </w:rPr>
        <w:t>保证</w:t>
      </w:r>
    </w:p>
    <w:p w14:paraId="7D66BE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乙方就向甲方提供的</w:t>
      </w:r>
      <w:r>
        <w:rPr>
          <w:rFonts w:hint="eastAsia" w:ascii="宋体" w:hAnsi="宋体" w:cs="宋体"/>
          <w:sz w:val="24"/>
          <w:szCs w:val="24"/>
          <w:highlight w:val="none"/>
          <w:lang w:eastAsia="zh-CN"/>
        </w:rPr>
        <w:t>设备</w:t>
      </w:r>
      <w:r>
        <w:rPr>
          <w:rFonts w:hint="eastAsia" w:ascii="宋体" w:hAnsi="宋体" w:eastAsia="宋体" w:cs="宋体"/>
          <w:sz w:val="24"/>
          <w:szCs w:val="24"/>
          <w:highlight w:val="none"/>
        </w:rPr>
        <w:t>承担以下保证义务：</w:t>
      </w:r>
    </w:p>
    <w:p w14:paraId="2D02C9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4.1</w:t>
      </w:r>
      <w:r>
        <w:rPr>
          <w:rFonts w:hint="eastAsia" w:ascii="宋体" w:hAnsi="宋体" w:cs="宋体"/>
          <w:sz w:val="24"/>
          <w:szCs w:val="24"/>
          <w:highlight w:val="none"/>
          <w:lang w:eastAsia="zh-CN"/>
        </w:rPr>
        <w:t>设备</w:t>
      </w:r>
      <w:r>
        <w:rPr>
          <w:rFonts w:hint="eastAsia" w:ascii="宋体" w:hAnsi="宋体" w:eastAsia="宋体" w:cs="宋体"/>
          <w:sz w:val="24"/>
          <w:szCs w:val="24"/>
          <w:highlight w:val="none"/>
        </w:rPr>
        <w:t>是全新的，且其在质量、</w:t>
      </w:r>
      <w:r>
        <w:rPr>
          <w:rFonts w:hint="eastAsia" w:ascii="宋体" w:hAnsi="宋体" w:cs="宋体"/>
          <w:sz w:val="24"/>
          <w:szCs w:val="24"/>
          <w:highlight w:val="none"/>
          <w:lang w:val="en-US" w:eastAsia="zh-CN"/>
        </w:rPr>
        <w:t>外观</w:t>
      </w:r>
      <w:r>
        <w:rPr>
          <w:rFonts w:hint="eastAsia" w:ascii="宋体" w:hAnsi="宋体" w:eastAsia="宋体" w:cs="宋体"/>
          <w:sz w:val="24"/>
          <w:szCs w:val="24"/>
          <w:highlight w:val="none"/>
        </w:rPr>
        <w:t>、数量上不存在瑕疵。</w:t>
      </w:r>
    </w:p>
    <w:p w14:paraId="3EAC89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4.2</w:t>
      </w:r>
      <w:r>
        <w:rPr>
          <w:rFonts w:hint="eastAsia" w:ascii="宋体" w:hAnsi="宋体" w:cs="宋体"/>
          <w:sz w:val="24"/>
          <w:szCs w:val="24"/>
          <w:highlight w:val="none"/>
          <w:lang w:eastAsia="zh-CN"/>
        </w:rPr>
        <w:t>设备</w:t>
      </w:r>
      <w:r>
        <w:rPr>
          <w:rFonts w:hint="eastAsia" w:ascii="宋体" w:hAnsi="宋体" w:eastAsia="宋体" w:cs="宋体"/>
          <w:sz w:val="24"/>
          <w:szCs w:val="24"/>
          <w:highlight w:val="none"/>
        </w:rPr>
        <w:t>的所有权属于乙方，不存在权属纠纷且未有被抵押、扣押或查封等权利瑕疵。</w:t>
      </w:r>
    </w:p>
    <w:p w14:paraId="68ECD2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4.3</w:t>
      </w:r>
      <w:r>
        <w:rPr>
          <w:rFonts w:hint="eastAsia" w:ascii="宋体" w:hAnsi="宋体" w:cs="宋体"/>
          <w:sz w:val="24"/>
          <w:szCs w:val="24"/>
          <w:highlight w:val="none"/>
          <w:lang w:eastAsia="zh-CN"/>
        </w:rPr>
        <w:t>设备</w:t>
      </w:r>
      <w:r>
        <w:rPr>
          <w:rFonts w:hint="eastAsia" w:ascii="宋体" w:hAnsi="宋体" w:eastAsia="宋体" w:cs="宋体"/>
          <w:sz w:val="24"/>
          <w:szCs w:val="24"/>
          <w:highlight w:val="none"/>
        </w:rPr>
        <w:t>未侵犯任何第三方的知识产权。</w:t>
      </w:r>
    </w:p>
    <w:p w14:paraId="4C4F53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4.4</w:t>
      </w:r>
      <w:r>
        <w:rPr>
          <w:rFonts w:hint="eastAsia" w:ascii="宋体" w:hAnsi="宋体" w:eastAsia="宋体" w:cs="宋体"/>
          <w:sz w:val="24"/>
          <w:szCs w:val="24"/>
          <w:highlight w:val="none"/>
        </w:rPr>
        <w:t>符合国家最新规定的有关技术标准，并满足合同的约定。</w:t>
      </w:r>
    </w:p>
    <w:p w14:paraId="3553C1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4.5</w:t>
      </w:r>
      <w:r>
        <w:rPr>
          <w:rFonts w:hint="eastAsia" w:ascii="宋体" w:hAnsi="宋体" w:eastAsia="宋体" w:cs="宋体"/>
          <w:sz w:val="24"/>
          <w:szCs w:val="24"/>
          <w:highlight w:val="none"/>
        </w:rPr>
        <w:t>乙方应取得</w:t>
      </w:r>
      <w:r>
        <w:rPr>
          <w:rFonts w:hint="eastAsia" w:ascii="宋体" w:hAnsi="宋体" w:cs="宋体"/>
          <w:sz w:val="24"/>
          <w:szCs w:val="24"/>
          <w:highlight w:val="none"/>
          <w:lang w:eastAsia="zh-CN"/>
        </w:rPr>
        <w:t>设备</w:t>
      </w:r>
      <w:r>
        <w:rPr>
          <w:rFonts w:hint="eastAsia" w:ascii="宋体" w:hAnsi="宋体" w:eastAsia="宋体" w:cs="宋体"/>
          <w:sz w:val="24"/>
          <w:szCs w:val="24"/>
          <w:highlight w:val="none"/>
        </w:rPr>
        <w:t>生产商的合法授权承诺。</w:t>
      </w:r>
    </w:p>
    <w:p w14:paraId="66488C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4.6</w:t>
      </w:r>
      <w:r>
        <w:rPr>
          <w:rFonts w:hint="eastAsia" w:ascii="宋体" w:hAnsi="宋体" w:eastAsia="宋体" w:cs="宋体"/>
          <w:sz w:val="24"/>
          <w:szCs w:val="24"/>
          <w:highlight w:val="none"/>
        </w:rPr>
        <w:t>乙方保证</w:t>
      </w:r>
      <w:r>
        <w:rPr>
          <w:rFonts w:hint="eastAsia" w:ascii="宋体" w:hAnsi="宋体" w:cs="宋体"/>
          <w:sz w:val="24"/>
          <w:szCs w:val="24"/>
          <w:highlight w:val="none"/>
          <w:lang w:eastAsia="zh-CN"/>
        </w:rPr>
        <w:t>设备</w:t>
      </w:r>
      <w:r>
        <w:rPr>
          <w:rFonts w:hint="eastAsia" w:ascii="宋体" w:hAnsi="宋体" w:cs="宋体"/>
          <w:sz w:val="24"/>
          <w:szCs w:val="24"/>
          <w:highlight w:val="none"/>
          <w:lang w:val="en-US" w:eastAsia="zh-CN"/>
        </w:rPr>
        <w:t>及软件</w:t>
      </w:r>
      <w:r>
        <w:rPr>
          <w:rFonts w:hint="eastAsia" w:ascii="宋体" w:hAnsi="宋体" w:eastAsia="宋体" w:cs="宋体"/>
          <w:sz w:val="24"/>
          <w:szCs w:val="24"/>
          <w:highlight w:val="none"/>
        </w:rPr>
        <w:t>为合法取得，否则应向甲方支付合同总金额的30%作为违约金。若仍不能弥补因此给甲方所造成的损失，乙方还应承担相应的损害陪偿责任。</w:t>
      </w:r>
    </w:p>
    <w:p w14:paraId="782C54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4.7</w:t>
      </w:r>
      <w:r>
        <w:rPr>
          <w:rFonts w:hint="eastAsia" w:ascii="宋体" w:hAnsi="宋体" w:eastAsia="宋体" w:cs="宋体"/>
          <w:sz w:val="24"/>
          <w:szCs w:val="24"/>
          <w:highlight w:val="none"/>
        </w:rPr>
        <w:t>乙方保证其提供的</w:t>
      </w:r>
      <w:r>
        <w:rPr>
          <w:rFonts w:hint="eastAsia" w:ascii="宋体" w:hAnsi="宋体" w:cs="宋体"/>
          <w:sz w:val="24"/>
          <w:szCs w:val="24"/>
          <w:highlight w:val="none"/>
          <w:lang w:eastAsia="zh-CN"/>
        </w:rPr>
        <w:t>设备</w:t>
      </w:r>
      <w:r>
        <w:rPr>
          <w:rFonts w:hint="eastAsia" w:ascii="宋体" w:hAnsi="宋体" w:eastAsia="宋体" w:cs="宋体"/>
          <w:sz w:val="24"/>
          <w:szCs w:val="24"/>
          <w:highlight w:val="none"/>
        </w:rPr>
        <w:t>有</w:t>
      </w:r>
      <w:r>
        <w:rPr>
          <w:rFonts w:hint="eastAsia" w:ascii="宋体" w:hAnsi="宋体" w:cs="宋体"/>
          <w:sz w:val="24"/>
          <w:szCs w:val="24"/>
          <w:highlight w:val="none"/>
          <w:lang w:eastAsia="zh-CN"/>
        </w:rPr>
        <w:t>良好的</w:t>
      </w:r>
      <w:r>
        <w:rPr>
          <w:rFonts w:hint="eastAsia" w:ascii="宋体" w:hAnsi="宋体" w:cs="宋体"/>
          <w:sz w:val="24"/>
          <w:szCs w:val="24"/>
          <w:highlight w:val="none"/>
          <w:lang w:val="en-US" w:eastAsia="zh-CN"/>
        </w:rPr>
        <w:t>功能性、</w:t>
      </w:r>
      <w:r>
        <w:rPr>
          <w:rFonts w:hint="eastAsia" w:ascii="宋体" w:hAnsi="宋体" w:eastAsia="宋体" w:cs="宋体"/>
          <w:sz w:val="24"/>
          <w:szCs w:val="24"/>
          <w:highlight w:val="none"/>
        </w:rPr>
        <w:t>稳定性、安全性</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能够达到甲方使用要求。乙方提供的</w:t>
      </w:r>
      <w:r>
        <w:rPr>
          <w:rFonts w:hint="eastAsia" w:ascii="宋体" w:hAnsi="宋体" w:cs="宋体"/>
          <w:sz w:val="24"/>
          <w:szCs w:val="24"/>
          <w:highlight w:val="none"/>
          <w:lang w:eastAsia="zh-CN"/>
        </w:rPr>
        <w:t>设备</w:t>
      </w:r>
      <w:r>
        <w:rPr>
          <w:rFonts w:hint="eastAsia" w:ascii="宋体" w:hAnsi="宋体" w:eastAsia="宋体" w:cs="宋体"/>
          <w:sz w:val="24"/>
          <w:szCs w:val="24"/>
          <w:highlight w:val="none"/>
        </w:rPr>
        <w:t>无法满足甲方使用要求的，乙方应负责及时</w:t>
      </w:r>
      <w:r>
        <w:rPr>
          <w:rFonts w:hint="eastAsia" w:ascii="宋体" w:hAnsi="宋体" w:cs="宋体"/>
          <w:sz w:val="24"/>
          <w:szCs w:val="24"/>
          <w:highlight w:val="none"/>
          <w:lang w:eastAsia="zh-CN"/>
        </w:rPr>
        <w:t>更换</w:t>
      </w:r>
      <w:r>
        <w:rPr>
          <w:rFonts w:hint="eastAsia" w:ascii="宋体" w:hAnsi="宋体" w:eastAsia="宋体" w:cs="宋体"/>
          <w:sz w:val="24"/>
          <w:szCs w:val="24"/>
          <w:highlight w:val="none"/>
        </w:rPr>
        <w:t>和</w:t>
      </w:r>
      <w:r>
        <w:rPr>
          <w:rFonts w:hint="eastAsia" w:ascii="宋体" w:hAnsi="宋体" w:cs="宋体"/>
          <w:sz w:val="24"/>
          <w:szCs w:val="24"/>
          <w:highlight w:val="none"/>
          <w:lang w:eastAsia="zh-CN"/>
        </w:rPr>
        <w:t>维修</w:t>
      </w:r>
      <w:r>
        <w:rPr>
          <w:rFonts w:hint="eastAsia" w:ascii="宋体" w:hAnsi="宋体" w:eastAsia="宋体" w:cs="宋体"/>
          <w:sz w:val="24"/>
          <w:szCs w:val="24"/>
          <w:highlight w:val="none"/>
        </w:rPr>
        <w:t>。如多次处理仍不能达成前述要求、故障和异常未能排除的，乙方应对甲方因此遭受的全部损失承担赔偿责任。</w:t>
      </w:r>
    </w:p>
    <w:p w14:paraId="41FB91E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5.</w:t>
      </w:r>
      <w:r>
        <w:rPr>
          <w:rFonts w:hint="eastAsia" w:ascii="宋体" w:hAnsi="宋体" w:eastAsia="宋体" w:cs="宋体"/>
          <w:b/>
          <w:bCs/>
          <w:sz w:val="24"/>
          <w:szCs w:val="24"/>
          <w:highlight w:val="none"/>
        </w:rPr>
        <w:t>收货及验收</w:t>
      </w:r>
    </w:p>
    <w:p w14:paraId="642695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5.1</w:t>
      </w:r>
      <w:r>
        <w:rPr>
          <w:rFonts w:hint="eastAsia" w:ascii="宋体" w:hAnsi="宋体" w:eastAsia="宋体" w:cs="宋体"/>
          <w:sz w:val="24"/>
          <w:szCs w:val="24"/>
          <w:highlight w:val="none"/>
        </w:rPr>
        <w:t>收货</w:t>
      </w:r>
      <w:r>
        <w:rPr>
          <w:rFonts w:hint="eastAsia" w:ascii="宋体" w:hAnsi="宋体" w:eastAsia="宋体" w:cs="宋体"/>
          <w:sz w:val="24"/>
          <w:szCs w:val="24"/>
          <w:highlight w:val="none"/>
          <w:lang w:eastAsia="zh-CN"/>
        </w:rPr>
        <w:t>：</w:t>
      </w:r>
      <w:r>
        <w:rPr>
          <w:rFonts w:hint="eastAsia" w:ascii="宋体" w:hAnsi="宋体" w:cs="宋体"/>
          <w:sz w:val="24"/>
          <w:szCs w:val="24"/>
          <w:highlight w:val="none"/>
          <w:lang w:eastAsia="zh-CN"/>
        </w:rPr>
        <w:t>设备</w:t>
      </w:r>
      <w:r>
        <w:rPr>
          <w:rFonts w:hint="eastAsia" w:ascii="宋体" w:hAnsi="宋体" w:eastAsia="宋体" w:cs="宋体"/>
          <w:sz w:val="24"/>
          <w:szCs w:val="24"/>
          <w:highlight w:val="none"/>
        </w:rPr>
        <w:t>到达交货地点后，甲、乙双方应对</w:t>
      </w:r>
      <w:r>
        <w:rPr>
          <w:rFonts w:hint="eastAsia" w:ascii="宋体" w:hAnsi="宋体" w:cs="宋体"/>
          <w:sz w:val="24"/>
          <w:szCs w:val="24"/>
          <w:highlight w:val="none"/>
          <w:lang w:eastAsia="zh-CN"/>
        </w:rPr>
        <w:t>设备</w:t>
      </w:r>
      <w:r>
        <w:rPr>
          <w:rFonts w:hint="eastAsia" w:ascii="宋体" w:hAnsi="宋体" w:eastAsia="宋体" w:cs="宋体"/>
          <w:sz w:val="24"/>
          <w:szCs w:val="24"/>
          <w:highlight w:val="none"/>
        </w:rPr>
        <w:t>的数量、型号规格及外观质量进行初步确认。如与约定的数量、型号规格相符，则签署到货签收单。若</w:t>
      </w:r>
      <w:r>
        <w:rPr>
          <w:rFonts w:hint="eastAsia" w:ascii="宋体" w:hAnsi="宋体" w:cs="宋体"/>
          <w:sz w:val="24"/>
          <w:szCs w:val="24"/>
          <w:highlight w:val="none"/>
          <w:lang w:val="en-US" w:eastAsia="zh-CN"/>
        </w:rPr>
        <w:t>设备</w:t>
      </w:r>
      <w:r>
        <w:rPr>
          <w:rFonts w:hint="eastAsia" w:ascii="宋体" w:hAnsi="宋体" w:eastAsia="宋体" w:cs="宋体"/>
          <w:sz w:val="24"/>
          <w:szCs w:val="24"/>
          <w:highlight w:val="none"/>
        </w:rPr>
        <w:t>发生缺损或与合同约定不符时，乙方应负责补足或更换，并由双方确认。</w:t>
      </w:r>
    </w:p>
    <w:p w14:paraId="636FF6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5.2验收</w:t>
      </w:r>
      <w:r>
        <w:rPr>
          <w:rFonts w:hint="eastAsia" w:ascii="宋体" w:hAnsi="宋体" w:eastAsia="宋体" w:cs="宋体"/>
          <w:sz w:val="24"/>
          <w:szCs w:val="24"/>
          <w:highlight w:val="none"/>
          <w:lang w:eastAsia="zh-CN"/>
        </w:rPr>
        <w:t>：</w:t>
      </w:r>
      <w:r>
        <w:rPr>
          <w:rFonts w:hint="eastAsia" w:ascii="宋体" w:hAnsi="宋体" w:cs="宋体"/>
          <w:sz w:val="24"/>
          <w:szCs w:val="24"/>
          <w:highlight w:val="none"/>
          <w:lang w:eastAsia="zh-CN"/>
        </w:rPr>
        <w:t>全部设备</w:t>
      </w:r>
      <w:r>
        <w:rPr>
          <w:rFonts w:hint="eastAsia" w:ascii="宋体" w:hAnsi="宋体" w:eastAsia="宋体" w:cs="宋体"/>
          <w:sz w:val="24"/>
          <w:szCs w:val="24"/>
          <w:highlight w:val="none"/>
        </w:rPr>
        <w:t>收货</w:t>
      </w:r>
      <w:r>
        <w:rPr>
          <w:rFonts w:hint="eastAsia" w:ascii="宋体" w:hAnsi="宋体" w:cs="宋体"/>
          <w:sz w:val="24"/>
          <w:szCs w:val="24"/>
          <w:highlight w:val="none"/>
          <w:lang w:eastAsia="zh-CN"/>
        </w:rPr>
        <w:t>并</w:t>
      </w:r>
      <w:r>
        <w:rPr>
          <w:rFonts w:hint="eastAsia" w:ascii="宋体" w:hAnsi="宋体" w:eastAsia="宋体" w:cs="宋体"/>
          <w:b w:val="0"/>
          <w:bCs/>
          <w:color w:val="000000"/>
          <w:sz w:val="24"/>
          <w:szCs w:val="24"/>
          <w:highlight w:val="none"/>
          <w:lang w:val="en-US" w:eastAsia="zh-CN"/>
        </w:rPr>
        <w:t>安装完成</w:t>
      </w:r>
      <w:r>
        <w:rPr>
          <w:rFonts w:hint="eastAsia" w:ascii="宋体" w:hAnsi="宋体" w:eastAsia="宋体" w:cs="宋体"/>
          <w:sz w:val="24"/>
          <w:szCs w:val="24"/>
          <w:highlight w:val="none"/>
        </w:rPr>
        <w:t>后3日内，甲、乙双方</w:t>
      </w:r>
      <w:r>
        <w:rPr>
          <w:rFonts w:hint="eastAsia" w:ascii="宋体" w:hAnsi="宋体" w:cs="宋体"/>
          <w:sz w:val="24"/>
          <w:szCs w:val="24"/>
          <w:highlight w:val="none"/>
          <w:lang w:val="en-US" w:eastAsia="zh-CN"/>
        </w:rPr>
        <w:t>对设备进行加电</w:t>
      </w:r>
      <w:r>
        <w:rPr>
          <w:rFonts w:hint="eastAsia" w:ascii="宋体" w:hAnsi="宋体" w:eastAsia="宋体" w:cs="宋体"/>
          <w:sz w:val="24"/>
          <w:szCs w:val="24"/>
          <w:highlight w:val="none"/>
        </w:rPr>
        <w:t>检验，如</w:t>
      </w:r>
      <w:r>
        <w:rPr>
          <w:rFonts w:hint="eastAsia" w:ascii="宋体" w:hAnsi="宋体" w:cs="宋体"/>
          <w:sz w:val="24"/>
          <w:szCs w:val="24"/>
          <w:highlight w:val="none"/>
          <w:lang w:eastAsia="zh-CN"/>
        </w:rPr>
        <w:t>设备</w:t>
      </w:r>
      <w:r>
        <w:rPr>
          <w:rFonts w:hint="eastAsia" w:ascii="宋体" w:hAnsi="宋体" w:eastAsia="宋体" w:cs="宋体"/>
          <w:sz w:val="24"/>
          <w:szCs w:val="24"/>
          <w:highlight w:val="none"/>
        </w:rPr>
        <w:t>硬件及软件与约定</w:t>
      </w:r>
      <w:r>
        <w:rPr>
          <w:rFonts w:hint="eastAsia" w:ascii="宋体" w:hAnsi="宋体" w:cs="宋体"/>
          <w:sz w:val="24"/>
          <w:szCs w:val="24"/>
          <w:highlight w:val="none"/>
          <w:lang w:eastAsia="zh-CN"/>
        </w:rPr>
        <w:t>功能</w:t>
      </w:r>
      <w:r>
        <w:rPr>
          <w:rFonts w:hint="eastAsia" w:ascii="宋体" w:hAnsi="宋体" w:eastAsia="宋体" w:cs="宋体"/>
          <w:sz w:val="24"/>
          <w:szCs w:val="24"/>
          <w:highlight w:val="none"/>
        </w:rPr>
        <w:t>相符、</w:t>
      </w:r>
      <w:r>
        <w:rPr>
          <w:rFonts w:hint="eastAsia" w:ascii="宋体" w:hAnsi="宋体" w:cs="宋体"/>
          <w:sz w:val="24"/>
          <w:szCs w:val="24"/>
          <w:highlight w:val="none"/>
          <w:lang w:eastAsia="zh-CN"/>
        </w:rPr>
        <w:t>使用正常</w:t>
      </w:r>
      <w:r>
        <w:rPr>
          <w:rFonts w:hint="eastAsia" w:ascii="宋体" w:hAnsi="宋体" w:eastAsia="宋体" w:cs="宋体"/>
          <w:sz w:val="24"/>
          <w:szCs w:val="24"/>
          <w:highlight w:val="none"/>
        </w:rPr>
        <w:t>稳定则为验收合格</w:t>
      </w:r>
      <w:r>
        <w:rPr>
          <w:rFonts w:hint="eastAsia" w:ascii="宋体" w:hAnsi="宋体" w:cs="宋体"/>
          <w:sz w:val="24"/>
          <w:szCs w:val="24"/>
          <w:highlight w:val="none"/>
          <w:lang w:eastAsia="zh-CN"/>
        </w:rPr>
        <w:t>，则双方签署验收合格证明</w:t>
      </w:r>
      <w:r>
        <w:rPr>
          <w:rFonts w:hint="eastAsia" w:ascii="宋体" w:hAnsi="宋体" w:eastAsia="宋体" w:cs="宋体"/>
          <w:sz w:val="24"/>
          <w:szCs w:val="24"/>
          <w:highlight w:val="none"/>
        </w:rPr>
        <w:t>。</w:t>
      </w:r>
    </w:p>
    <w:p w14:paraId="019FD9E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6.</w:t>
      </w:r>
      <w:r>
        <w:rPr>
          <w:rFonts w:hint="eastAsia" w:ascii="宋体" w:hAnsi="宋体" w:eastAsia="宋体" w:cs="宋体"/>
          <w:b/>
          <w:bCs/>
          <w:sz w:val="24"/>
          <w:szCs w:val="24"/>
          <w:highlight w:val="none"/>
        </w:rPr>
        <w:t>质量保证</w:t>
      </w:r>
    </w:p>
    <w:p w14:paraId="2EA7B4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6.1法律规定或双方另行约定的包退、</w:t>
      </w:r>
      <w:r>
        <w:rPr>
          <w:rFonts w:hint="eastAsia" w:ascii="宋体" w:hAnsi="宋体" w:cs="宋体"/>
          <w:sz w:val="24"/>
          <w:szCs w:val="24"/>
          <w:highlight w:val="none"/>
          <w:lang w:val="en-US" w:eastAsia="zh-CN"/>
        </w:rPr>
        <w:t>包</w:t>
      </w:r>
      <w:r>
        <w:rPr>
          <w:rFonts w:hint="eastAsia" w:ascii="宋体" w:hAnsi="宋体" w:eastAsia="宋体" w:cs="宋体"/>
          <w:sz w:val="24"/>
          <w:szCs w:val="24"/>
          <w:highlight w:val="none"/>
        </w:rPr>
        <w:t>修、包换（以下简称“三包”）期长于本合同约定的</w:t>
      </w:r>
      <w:r>
        <w:rPr>
          <w:rFonts w:hint="eastAsia" w:ascii="宋体" w:hAnsi="宋体" w:cs="宋体"/>
          <w:sz w:val="24"/>
          <w:szCs w:val="24"/>
          <w:highlight w:val="none"/>
          <w:lang w:eastAsia="zh-CN"/>
        </w:rPr>
        <w:t>设备</w:t>
      </w:r>
      <w:r>
        <w:rPr>
          <w:rFonts w:hint="eastAsia" w:ascii="宋体" w:hAnsi="宋体" w:eastAsia="宋体" w:cs="宋体"/>
          <w:sz w:val="24"/>
          <w:szCs w:val="24"/>
          <w:highlight w:val="none"/>
        </w:rPr>
        <w:t>质量保证期的，适用“三包”期的规定。</w:t>
      </w:r>
    </w:p>
    <w:p w14:paraId="7EE270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6.2</w:t>
      </w:r>
      <w:r>
        <w:rPr>
          <w:rFonts w:hint="eastAsia" w:ascii="宋体" w:hAnsi="宋体" w:cs="宋体"/>
          <w:sz w:val="24"/>
          <w:szCs w:val="24"/>
          <w:highlight w:val="none"/>
          <w:lang w:eastAsia="zh-CN"/>
        </w:rPr>
        <w:t>设备</w:t>
      </w:r>
      <w:r>
        <w:rPr>
          <w:rFonts w:hint="eastAsia" w:ascii="宋体" w:hAnsi="宋体" w:eastAsia="宋体" w:cs="宋体"/>
          <w:sz w:val="24"/>
          <w:szCs w:val="24"/>
          <w:highlight w:val="none"/>
        </w:rPr>
        <w:t>质量保证期</w:t>
      </w:r>
      <w:r>
        <w:rPr>
          <w:rFonts w:hint="eastAsia" w:ascii="宋体" w:hAnsi="宋体" w:cs="宋体"/>
          <w:sz w:val="24"/>
          <w:szCs w:val="24"/>
          <w:highlight w:val="none"/>
          <w:lang w:val="en-US" w:eastAsia="zh-CN"/>
        </w:rPr>
        <w:t>不低于原厂质保</w:t>
      </w:r>
      <w:r>
        <w:rPr>
          <w:rFonts w:hint="eastAsia" w:ascii="宋体" w:hAnsi="宋体" w:eastAsia="宋体" w:cs="宋体"/>
          <w:sz w:val="24"/>
          <w:szCs w:val="24"/>
          <w:highlight w:val="none"/>
        </w:rPr>
        <w:t>，质量保证期后，乙方可提供有偿售后服务，售后服务费用双方另行协商。</w:t>
      </w:r>
    </w:p>
    <w:p w14:paraId="45B5D018">
      <w:pPr>
        <w:pStyle w:val="6"/>
        <w:ind w:firstLine="480" w:firstLineChars="200"/>
        <w:rPr>
          <w:rFonts w:hint="default"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6.3质保期内办公设备出现故障乙方应及时对甲方的故障器件进行修理、更换，并应自收到报修通知的48个小时内完成更换、修理及返件工作。</w:t>
      </w:r>
    </w:p>
    <w:p w14:paraId="74BD57F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7.</w:t>
      </w:r>
      <w:r>
        <w:rPr>
          <w:rFonts w:hint="eastAsia" w:ascii="宋体" w:hAnsi="宋体" w:eastAsia="宋体" w:cs="宋体"/>
          <w:b/>
          <w:bCs/>
          <w:sz w:val="24"/>
          <w:szCs w:val="24"/>
          <w:highlight w:val="none"/>
        </w:rPr>
        <w:t>保密</w:t>
      </w:r>
    </w:p>
    <w:p w14:paraId="53A59B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7.1乙方及其参与合同工作的有关人员应对在合同</w:t>
      </w:r>
      <w:r>
        <w:rPr>
          <w:rFonts w:hint="eastAsia" w:ascii="宋体" w:hAnsi="宋体" w:cs="宋体"/>
          <w:sz w:val="24"/>
          <w:szCs w:val="24"/>
          <w:highlight w:val="none"/>
          <w:lang w:val="en-US" w:eastAsia="zh-CN"/>
        </w:rPr>
        <w:t>履行</w:t>
      </w:r>
      <w:r>
        <w:rPr>
          <w:rFonts w:hint="eastAsia" w:ascii="宋体" w:hAnsi="宋体" w:eastAsia="宋体" w:cs="宋体"/>
          <w:sz w:val="24"/>
          <w:szCs w:val="24"/>
          <w:highlight w:val="none"/>
        </w:rPr>
        <w:t>过程中了解到的甲方商业秘密、文件资料以及其他尚未公开的有关信息承担保密义务，并采取相应的保密措施。乙方应承担的保密义务包括但不限于：</w:t>
      </w:r>
    </w:p>
    <w:p w14:paraId="0EEED2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7.1.1未经甲方书面同意，不得将上述商业秘密、文件资料和信息披露给任何第三人</w:t>
      </w:r>
      <w:r>
        <w:rPr>
          <w:rFonts w:hint="eastAsia" w:ascii="宋体" w:hAnsi="宋体" w:eastAsia="宋体" w:cs="宋体"/>
          <w:sz w:val="24"/>
          <w:szCs w:val="24"/>
          <w:highlight w:val="none"/>
          <w:lang w:eastAsia="zh-CN"/>
        </w:rPr>
        <w:t>。</w:t>
      </w:r>
    </w:p>
    <w:p w14:paraId="68395C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7.1.2不得将上述商业秘密、文件资料和信息用于本合同以外的其他目的</w:t>
      </w:r>
      <w:r>
        <w:rPr>
          <w:rFonts w:hint="eastAsia" w:ascii="宋体" w:hAnsi="宋体" w:eastAsia="宋体" w:cs="宋体"/>
          <w:sz w:val="24"/>
          <w:szCs w:val="24"/>
          <w:highlight w:val="none"/>
          <w:lang w:eastAsia="zh-CN"/>
        </w:rPr>
        <w:t>。</w:t>
      </w:r>
    </w:p>
    <w:p w14:paraId="659648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7.1.3在本合同终止或解除后或按甲方要求，及时将上述文件资料和信息返还甲方，或按甲方要求作适当处理。</w:t>
      </w:r>
    </w:p>
    <w:p w14:paraId="3A1413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7.2上述保密义务的期限至相关商业秘密、文件资料或信息正式向社会公开之日、或甲方书面解除乙方此合同项下保密义务之日止。</w:t>
      </w:r>
    </w:p>
    <w:p w14:paraId="1D1923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7.3乙方违反保密义务的，应承担一切法律责任并赔偿甲方因此遭受的全部损失。</w:t>
      </w:r>
    </w:p>
    <w:p w14:paraId="3061D92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8.</w:t>
      </w:r>
      <w:r>
        <w:rPr>
          <w:rFonts w:hint="eastAsia" w:ascii="宋体" w:hAnsi="宋体" w:eastAsia="宋体" w:cs="宋体"/>
          <w:b/>
          <w:bCs/>
          <w:sz w:val="24"/>
          <w:szCs w:val="24"/>
          <w:highlight w:val="none"/>
        </w:rPr>
        <w:t>违约责任</w:t>
      </w:r>
    </w:p>
    <w:p w14:paraId="5AFAE8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8.1乙方不履行本合同义务或者履行义务不符合约定的，甲方有权要求乙方承担继续履行、赔偿损失并支付违约金等违约责任，违约金按合同金额的30%计算；乙方经甲方三次催告后仍不履行合同义务的，甲方有权单方面解除合同，并要求乙方承担赔偿责任和支付违约金等责任。</w:t>
      </w:r>
    </w:p>
    <w:p w14:paraId="33A3B7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8.2甲方逾期支付合同价款的，应就逾期部分向乙方支付按照中国人民银行规定的同期贷款基准利率计算的逾期付款违约金。</w:t>
      </w:r>
    </w:p>
    <w:p w14:paraId="78D4F0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8.3违约方</w:t>
      </w:r>
      <w:r>
        <w:rPr>
          <w:rFonts w:hint="eastAsia" w:ascii="宋体" w:hAnsi="宋体" w:cs="宋体"/>
          <w:sz w:val="24"/>
          <w:szCs w:val="24"/>
          <w:highlight w:val="none"/>
          <w:lang w:val="en-US" w:eastAsia="zh-CN"/>
        </w:rPr>
        <w:t>应</w:t>
      </w:r>
      <w:r>
        <w:rPr>
          <w:rFonts w:hint="eastAsia" w:ascii="宋体" w:hAnsi="宋体" w:eastAsia="宋体" w:cs="宋体"/>
          <w:sz w:val="24"/>
          <w:szCs w:val="24"/>
          <w:highlight w:val="none"/>
          <w:lang w:val="en-US" w:eastAsia="zh-CN"/>
        </w:rPr>
        <w:t>承担守约方</w:t>
      </w:r>
      <w:r>
        <w:rPr>
          <w:rFonts w:hint="eastAsia" w:ascii="宋体" w:hAnsi="宋体" w:cs="宋体"/>
          <w:sz w:val="24"/>
          <w:szCs w:val="24"/>
          <w:highlight w:val="none"/>
          <w:lang w:val="en-US" w:eastAsia="zh-CN"/>
        </w:rPr>
        <w:t>实现权利发生</w:t>
      </w:r>
      <w:r>
        <w:rPr>
          <w:rFonts w:hint="eastAsia" w:ascii="宋体" w:hAnsi="宋体" w:eastAsia="宋体" w:cs="宋体"/>
          <w:sz w:val="24"/>
          <w:szCs w:val="24"/>
          <w:highlight w:val="none"/>
          <w:lang w:val="en-US" w:eastAsia="zh-CN"/>
        </w:rPr>
        <w:t>的一切费用，包括但不限于诉讼费、律师费、保全</w:t>
      </w:r>
      <w:r>
        <w:rPr>
          <w:rFonts w:hint="eastAsia" w:ascii="宋体" w:hAnsi="宋体" w:cs="宋体"/>
          <w:sz w:val="24"/>
          <w:szCs w:val="24"/>
          <w:highlight w:val="none"/>
          <w:lang w:val="en-US" w:eastAsia="zh-CN"/>
        </w:rPr>
        <w:t>担保</w:t>
      </w:r>
      <w:r>
        <w:rPr>
          <w:rFonts w:hint="eastAsia" w:ascii="宋体" w:hAnsi="宋体" w:eastAsia="宋体" w:cs="宋体"/>
          <w:sz w:val="24"/>
          <w:szCs w:val="24"/>
          <w:highlight w:val="none"/>
          <w:lang w:val="en-US" w:eastAsia="zh-CN"/>
        </w:rPr>
        <w:t>费、</w:t>
      </w:r>
      <w:r>
        <w:rPr>
          <w:rFonts w:hint="eastAsia" w:ascii="宋体" w:hAnsi="宋体" w:cs="宋体"/>
          <w:sz w:val="24"/>
          <w:szCs w:val="24"/>
          <w:highlight w:val="none"/>
          <w:lang w:val="en-US" w:eastAsia="zh-CN"/>
        </w:rPr>
        <w:t>鉴定费、公证费、</w:t>
      </w:r>
      <w:r>
        <w:rPr>
          <w:rFonts w:hint="eastAsia" w:ascii="宋体" w:hAnsi="宋体" w:eastAsia="宋体" w:cs="宋体"/>
          <w:sz w:val="24"/>
          <w:szCs w:val="24"/>
          <w:highlight w:val="none"/>
          <w:lang w:val="en-US" w:eastAsia="zh-CN"/>
        </w:rPr>
        <w:t>差旅费等。</w:t>
      </w:r>
    </w:p>
    <w:p w14:paraId="77414BD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9.</w:t>
      </w:r>
      <w:r>
        <w:rPr>
          <w:rFonts w:hint="eastAsia" w:ascii="宋体" w:hAnsi="宋体" w:eastAsia="宋体" w:cs="宋体"/>
          <w:b/>
          <w:bCs/>
          <w:sz w:val="24"/>
          <w:szCs w:val="24"/>
          <w:highlight w:val="none"/>
        </w:rPr>
        <w:t>不可抗力</w:t>
      </w:r>
    </w:p>
    <w:p w14:paraId="1B5D39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1不可抗力是本合同生效后发生的非有关方所能控制的、无法终止的、不可预防的社会和自然事件，包括但不限于：严重的自然灾害（如台风、洪水、地震、火灾、爆炸等）、战争（不论是否宣战）、叛乱、破坏、动乱、社会敌视行为、罢工等。</w:t>
      </w:r>
    </w:p>
    <w:p w14:paraId="016FF9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.2合同双方的任何一方，由于不可抗力而影响合同义务执行时，则延迟合同义务的期限相当于不可抗力时间持续的时间，但也不能因为不可抗力的延迟而调整价格。</w:t>
      </w:r>
    </w:p>
    <w:p w14:paraId="2334BD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3在不可抗力事件发生后,双方应努力寻求采取合理的方案履行不受不可抗力影响的其他事项。如不可抗拒因素继续存在并持续影响达60天以上，甲乙双方应通过友好协商方式在合理的时间内达成进一步履行合同或解除本合同。届时，双方均不互提出索赔，但不影响双方对非不可抗力造成的违约追究责任。</w:t>
      </w:r>
    </w:p>
    <w:p w14:paraId="3D45724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10.</w:t>
      </w:r>
      <w:r>
        <w:rPr>
          <w:rFonts w:hint="eastAsia" w:ascii="宋体" w:hAnsi="宋体" w:eastAsia="宋体" w:cs="宋体"/>
          <w:b/>
          <w:bCs/>
          <w:sz w:val="24"/>
          <w:szCs w:val="24"/>
          <w:highlight w:val="none"/>
        </w:rPr>
        <w:t>争议解决</w:t>
      </w:r>
    </w:p>
    <w:p w14:paraId="174F4A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双方因履行本合同而发生的争议，应协商、调解解决。协商、调解不成的，可向甲方所在地（云南省</w:t>
      </w:r>
      <w:r>
        <w:rPr>
          <w:rFonts w:hint="eastAsia" w:ascii="宋体" w:hAnsi="宋体" w:cs="宋体"/>
          <w:sz w:val="24"/>
          <w:szCs w:val="24"/>
          <w:highlight w:val="none"/>
          <w:lang w:val="en-US" w:eastAsia="zh-CN"/>
        </w:rPr>
        <w:t>保山市龙陵县</w:t>
      </w:r>
      <w:r>
        <w:rPr>
          <w:rFonts w:hint="eastAsia" w:ascii="宋体" w:hAnsi="宋体" w:eastAsia="宋体" w:cs="宋体"/>
          <w:sz w:val="24"/>
          <w:szCs w:val="24"/>
          <w:highlight w:val="none"/>
          <w:lang w:val="en-US" w:eastAsia="zh-CN"/>
        </w:rPr>
        <w:t>）有管辖权的人民法院提起诉讼解决</w:t>
      </w:r>
      <w:r>
        <w:rPr>
          <w:rFonts w:hint="eastAsia" w:ascii="宋体" w:hAnsi="宋体" w:cs="宋体"/>
          <w:sz w:val="24"/>
          <w:szCs w:val="24"/>
          <w:highlight w:val="none"/>
          <w:lang w:val="en-US" w:eastAsia="zh-CN"/>
        </w:rPr>
        <w:t>。</w:t>
      </w:r>
    </w:p>
    <w:p w14:paraId="5587AB3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sz w:val="24"/>
          <w:szCs w:val="30"/>
          <w:highlight w:val="none"/>
          <w:lang w:eastAsia="zh-CN"/>
        </w:rPr>
      </w:pPr>
      <w:bookmarkStart w:id="75" w:name="_Toc13979"/>
      <w:r>
        <w:rPr>
          <w:rFonts w:hint="eastAsia" w:ascii="Times New Roman" w:hAnsi="Times New Roman" w:eastAsia="宋体" w:cs="Times New Roman"/>
          <w:b/>
          <w:color w:val="000000"/>
          <w:sz w:val="24"/>
          <w:szCs w:val="30"/>
          <w:highlight w:val="none"/>
          <w:lang w:val="en-US" w:eastAsia="zh-CN"/>
        </w:rPr>
        <w:t>11.</w:t>
      </w:r>
      <w:r>
        <w:rPr>
          <w:rFonts w:hint="eastAsia" w:ascii="Times New Roman" w:hAnsi="Times New Roman" w:eastAsia="宋体" w:cs="Times New Roman"/>
          <w:b/>
          <w:color w:val="000000"/>
          <w:sz w:val="24"/>
          <w:szCs w:val="30"/>
          <w:highlight w:val="none"/>
        </w:rPr>
        <w:t>其他</w:t>
      </w:r>
      <w:bookmarkEnd w:id="75"/>
    </w:p>
    <w:p w14:paraId="1B5010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sz w:val="24"/>
          <w:szCs w:val="30"/>
          <w:highlight w:val="none"/>
        </w:rPr>
      </w:pPr>
      <w:r>
        <w:rPr>
          <w:rFonts w:hint="eastAsia" w:ascii="Times New Roman" w:hAnsi="Times New Roman" w:eastAsia="宋体" w:cs="Times New Roman"/>
          <w:color w:val="000000"/>
          <w:sz w:val="24"/>
          <w:szCs w:val="30"/>
          <w:highlight w:val="none"/>
          <w:lang w:val="en-US" w:eastAsia="zh-CN"/>
        </w:rPr>
        <w:t>11.1</w:t>
      </w:r>
      <w:r>
        <w:rPr>
          <w:rFonts w:hint="eastAsia" w:ascii="Times New Roman" w:hAnsi="Times New Roman" w:eastAsia="宋体" w:cs="Times New Roman"/>
          <w:color w:val="000000"/>
          <w:sz w:val="24"/>
          <w:szCs w:val="30"/>
          <w:highlight w:val="none"/>
        </w:rPr>
        <w:t>本合同一式</w:t>
      </w:r>
      <w:r>
        <w:rPr>
          <w:rFonts w:hint="eastAsia" w:ascii="Times New Roman" w:hAnsi="Times New Roman" w:eastAsia="宋体" w:cs="Times New Roman"/>
          <w:color w:val="000000"/>
          <w:sz w:val="24"/>
          <w:szCs w:val="30"/>
          <w:highlight w:val="none"/>
          <w:u w:val="single"/>
        </w:rPr>
        <w:t xml:space="preserve"> </w:t>
      </w:r>
      <w:r>
        <w:rPr>
          <w:rFonts w:hint="eastAsia" w:ascii="Times New Roman" w:hAnsi="Times New Roman" w:eastAsia="宋体" w:cs="Times New Roman"/>
          <w:color w:val="000000"/>
          <w:sz w:val="24"/>
          <w:szCs w:val="30"/>
          <w:highlight w:val="none"/>
          <w:u w:val="single"/>
          <w:lang w:val="en-US" w:eastAsia="zh-CN"/>
        </w:rPr>
        <w:t>贰</w:t>
      </w:r>
      <w:r>
        <w:rPr>
          <w:rFonts w:hint="eastAsia" w:ascii="Times New Roman" w:hAnsi="Times New Roman" w:eastAsia="宋体" w:cs="Times New Roman"/>
          <w:color w:val="000000"/>
          <w:sz w:val="24"/>
          <w:szCs w:val="30"/>
          <w:highlight w:val="none"/>
          <w:u w:val="single"/>
        </w:rPr>
        <w:t xml:space="preserve"> </w:t>
      </w:r>
      <w:r>
        <w:rPr>
          <w:rFonts w:hint="eastAsia" w:ascii="Times New Roman" w:hAnsi="Times New Roman" w:eastAsia="宋体" w:cs="Times New Roman"/>
          <w:color w:val="000000"/>
          <w:sz w:val="24"/>
          <w:szCs w:val="30"/>
          <w:highlight w:val="none"/>
        </w:rPr>
        <w:t>份，具有同等法律效力，</w:t>
      </w:r>
      <w:r>
        <w:rPr>
          <w:rFonts w:hint="eastAsia" w:ascii="Times New Roman" w:hAnsi="Times New Roman" w:eastAsia="宋体" w:cs="Times New Roman"/>
          <w:color w:val="000000"/>
          <w:sz w:val="24"/>
          <w:szCs w:val="30"/>
          <w:highlight w:val="none"/>
          <w:lang w:eastAsia="zh-CN"/>
        </w:rPr>
        <w:t>甲方</w:t>
      </w:r>
      <w:r>
        <w:rPr>
          <w:rFonts w:hint="eastAsia" w:ascii="Times New Roman" w:hAnsi="Times New Roman" w:eastAsia="宋体" w:cs="Times New Roman"/>
          <w:color w:val="000000"/>
          <w:sz w:val="24"/>
          <w:szCs w:val="30"/>
          <w:highlight w:val="none"/>
        </w:rPr>
        <w:t>和</w:t>
      </w:r>
      <w:r>
        <w:rPr>
          <w:rFonts w:hint="eastAsia" w:ascii="Times New Roman" w:hAnsi="Times New Roman" w:eastAsia="宋体" w:cs="Times New Roman"/>
          <w:color w:val="000000"/>
          <w:sz w:val="24"/>
          <w:szCs w:val="30"/>
          <w:highlight w:val="none"/>
          <w:lang w:eastAsia="zh-CN"/>
        </w:rPr>
        <w:t>乙方</w:t>
      </w:r>
      <w:r>
        <w:rPr>
          <w:rFonts w:hint="eastAsia" w:ascii="Times New Roman" w:hAnsi="Times New Roman" w:eastAsia="宋体" w:cs="Times New Roman"/>
          <w:color w:val="000000"/>
          <w:sz w:val="24"/>
          <w:szCs w:val="30"/>
          <w:highlight w:val="none"/>
        </w:rPr>
        <w:t>各执</w:t>
      </w:r>
      <w:r>
        <w:rPr>
          <w:rFonts w:hint="eastAsia" w:ascii="Times New Roman" w:hAnsi="Times New Roman" w:eastAsia="宋体" w:cs="Times New Roman"/>
          <w:color w:val="000000"/>
          <w:sz w:val="24"/>
          <w:szCs w:val="30"/>
          <w:highlight w:val="none"/>
          <w:u w:val="single"/>
        </w:rPr>
        <w:t xml:space="preserve"> </w:t>
      </w:r>
      <w:r>
        <w:rPr>
          <w:rFonts w:hint="eastAsia" w:ascii="Times New Roman" w:hAnsi="Times New Roman" w:eastAsia="宋体" w:cs="Times New Roman"/>
          <w:color w:val="000000"/>
          <w:sz w:val="24"/>
          <w:szCs w:val="30"/>
          <w:highlight w:val="none"/>
          <w:u w:val="single"/>
          <w:lang w:val="en-US" w:eastAsia="zh-CN"/>
        </w:rPr>
        <w:t>壹</w:t>
      </w:r>
      <w:r>
        <w:rPr>
          <w:rFonts w:hint="eastAsia" w:ascii="Times New Roman" w:hAnsi="Times New Roman" w:eastAsia="宋体" w:cs="Times New Roman"/>
          <w:color w:val="000000"/>
          <w:sz w:val="24"/>
          <w:szCs w:val="30"/>
          <w:highlight w:val="none"/>
          <w:u w:val="single"/>
        </w:rPr>
        <w:t xml:space="preserve"> </w:t>
      </w:r>
      <w:r>
        <w:rPr>
          <w:rFonts w:hint="eastAsia" w:ascii="Times New Roman" w:hAnsi="Times New Roman" w:eastAsia="宋体" w:cs="Times New Roman"/>
          <w:color w:val="000000"/>
          <w:sz w:val="24"/>
          <w:szCs w:val="30"/>
          <w:highlight w:val="none"/>
        </w:rPr>
        <w:t>份。</w:t>
      </w:r>
    </w:p>
    <w:p w14:paraId="4B297C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sz w:val="24"/>
          <w:szCs w:val="30"/>
          <w:highlight w:val="none"/>
        </w:rPr>
      </w:pPr>
      <w:r>
        <w:rPr>
          <w:rFonts w:hint="eastAsia" w:ascii="Times New Roman" w:hAnsi="Times New Roman" w:eastAsia="宋体" w:cs="Times New Roman"/>
          <w:color w:val="000000"/>
          <w:sz w:val="24"/>
          <w:szCs w:val="30"/>
          <w:highlight w:val="none"/>
          <w:lang w:val="en-US" w:eastAsia="zh-CN"/>
        </w:rPr>
        <w:t>11.2</w:t>
      </w:r>
      <w:r>
        <w:rPr>
          <w:rFonts w:hint="eastAsia" w:ascii="Times New Roman" w:hAnsi="Times New Roman" w:eastAsia="宋体" w:cs="Times New Roman"/>
          <w:color w:val="000000"/>
          <w:sz w:val="24"/>
          <w:szCs w:val="30"/>
          <w:highlight w:val="none"/>
        </w:rPr>
        <w:t>本合同自双方法</w:t>
      </w:r>
      <w:r>
        <w:rPr>
          <w:rFonts w:hint="eastAsia" w:cs="Times New Roman"/>
          <w:color w:val="000000"/>
          <w:sz w:val="24"/>
          <w:szCs w:val="30"/>
          <w:highlight w:val="none"/>
          <w:lang w:eastAsia="zh-CN"/>
        </w:rPr>
        <w:t>定</w:t>
      </w:r>
      <w:r>
        <w:rPr>
          <w:rFonts w:hint="eastAsia" w:ascii="Times New Roman" w:hAnsi="Times New Roman" w:eastAsia="宋体" w:cs="Times New Roman"/>
          <w:color w:val="000000"/>
          <w:sz w:val="24"/>
          <w:szCs w:val="30"/>
          <w:highlight w:val="none"/>
        </w:rPr>
        <w:t>代表人或其授权</w:t>
      </w:r>
      <w:r>
        <w:rPr>
          <w:rFonts w:hint="eastAsia" w:cs="Times New Roman"/>
          <w:color w:val="000000"/>
          <w:sz w:val="24"/>
          <w:szCs w:val="30"/>
          <w:highlight w:val="none"/>
          <w:lang w:eastAsia="zh-CN"/>
        </w:rPr>
        <w:t>委托代理人</w:t>
      </w:r>
      <w:r>
        <w:rPr>
          <w:rFonts w:hint="eastAsia" w:ascii="Times New Roman" w:hAnsi="Times New Roman" w:eastAsia="宋体" w:cs="Times New Roman"/>
          <w:color w:val="000000"/>
          <w:sz w:val="24"/>
          <w:szCs w:val="30"/>
          <w:highlight w:val="none"/>
        </w:rPr>
        <w:t>签字并加盖公章或合同专用盖章之日起生效，自双方履行完合同约定的义务后自动终止。</w:t>
      </w:r>
    </w:p>
    <w:p w14:paraId="2CE1C4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sz w:val="24"/>
          <w:szCs w:val="30"/>
          <w:highlight w:val="none"/>
        </w:rPr>
      </w:pPr>
      <w:r>
        <w:rPr>
          <w:rFonts w:hint="eastAsia" w:ascii="Times New Roman" w:hAnsi="Times New Roman" w:eastAsia="宋体" w:cs="Times New Roman"/>
          <w:color w:val="000000"/>
          <w:sz w:val="24"/>
          <w:szCs w:val="30"/>
          <w:highlight w:val="none"/>
          <w:lang w:val="en-US" w:eastAsia="zh-CN"/>
        </w:rPr>
        <w:t>11.3</w:t>
      </w:r>
      <w:r>
        <w:rPr>
          <w:rFonts w:hint="eastAsia" w:ascii="Times New Roman" w:hAnsi="Times New Roman" w:eastAsia="宋体" w:cs="Times New Roman"/>
          <w:color w:val="000000"/>
          <w:sz w:val="24"/>
          <w:szCs w:val="30"/>
          <w:highlight w:val="none"/>
        </w:rPr>
        <w:t>本合同未尽事宜，由</w:t>
      </w:r>
      <w:r>
        <w:rPr>
          <w:rFonts w:hint="eastAsia" w:ascii="Times New Roman" w:hAnsi="Times New Roman" w:eastAsia="宋体" w:cs="Times New Roman"/>
          <w:color w:val="000000"/>
          <w:sz w:val="24"/>
          <w:szCs w:val="30"/>
          <w:highlight w:val="none"/>
          <w:lang w:eastAsia="zh-CN"/>
        </w:rPr>
        <w:t>甲方</w:t>
      </w:r>
      <w:r>
        <w:rPr>
          <w:rFonts w:hint="eastAsia" w:ascii="Times New Roman" w:hAnsi="Times New Roman" w:eastAsia="宋体" w:cs="Times New Roman"/>
          <w:color w:val="000000"/>
          <w:sz w:val="24"/>
          <w:szCs w:val="30"/>
          <w:highlight w:val="none"/>
        </w:rPr>
        <w:t>和</w:t>
      </w:r>
      <w:r>
        <w:rPr>
          <w:rFonts w:hint="eastAsia" w:ascii="Times New Roman" w:hAnsi="Times New Roman" w:eastAsia="宋体" w:cs="Times New Roman"/>
          <w:color w:val="000000"/>
          <w:sz w:val="24"/>
          <w:szCs w:val="30"/>
          <w:highlight w:val="none"/>
          <w:lang w:eastAsia="zh-CN"/>
        </w:rPr>
        <w:t>乙方</w:t>
      </w:r>
      <w:r>
        <w:rPr>
          <w:rFonts w:hint="eastAsia" w:ascii="Times New Roman" w:hAnsi="Times New Roman" w:eastAsia="宋体" w:cs="Times New Roman"/>
          <w:color w:val="000000"/>
          <w:sz w:val="24"/>
          <w:szCs w:val="30"/>
          <w:highlight w:val="none"/>
        </w:rPr>
        <w:t>双方协商并签订补充协议，与本合同具有同等法律效力。</w:t>
      </w:r>
    </w:p>
    <w:p w14:paraId="7FF62B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FF0000"/>
          <w:sz w:val="24"/>
          <w:szCs w:val="30"/>
          <w:highlight w:val="none"/>
        </w:rPr>
      </w:pPr>
      <w:r>
        <w:rPr>
          <w:rFonts w:hint="eastAsia" w:ascii="Times New Roman" w:hAnsi="Times New Roman" w:eastAsia="宋体" w:cs="Times New Roman"/>
          <w:color w:val="000000"/>
          <w:sz w:val="24"/>
          <w:szCs w:val="30"/>
          <w:highlight w:val="none"/>
          <w:lang w:val="en-US" w:eastAsia="zh-CN"/>
        </w:rPr>
        <w:t>11.4</w:t>
      </w:r>
      <w:r>
        <w:rPr>
          <w:rFonts w:hint="eastAsia" w:ascii="Times New Roman" w:hAnsi="Times New Roman" w:eastAsia="宋体" w:cs="Times New Roman"/>
          <w:color w:val="000000"/>
          <w:sz w:val="24"/>
          <w:szCs w:val="30"/>
          <w:highlight w:val="none"/>
        </w:rPr>
        <w:t>合同附件是本合同不可分割的一部分，与合同具有同等法律效力。合同附件与合同正文冲突时，以合同正文条款为准。</w:t>
      </w:r>
    </w:p>
    <w:p w14:paraId="19AD599A">
      <w:pPr>
        <w:spacing w:after="120" w:line="360" w:lineRule="auto"/>
        <w:ind w:left="420" w:leftChars="200" w:firstLine="560" w:firstLineChars="200"/>
        <w:rPr>
          <w:rFonts w:ascii="宋体" w:hAnsi="宋体" w:cs="宋体"/>
          <w:sz w:val="24"/>
          <w:szCs w:val="24"/>
          <w:highlight w:val="none"/>
        </w:rPr>
      </w:pPr>
      <w:r>
        <w:rPr>
          <w:rFonts w:hint="eastAsia" w:ascii="宋体" w:hAnsi="宋体" w:cs="宋体"/>
          <w:sz w:val="28"/>
          <w:szCs w:val="28"/>
          <w:highlight w:val="none"/>
        </w:rPr>
        <w:t>（以下无正文，为</w:t>
      </w:r>
      <w:r>
        <w:rPr>
          <w:rFonts w:hint="eastAsia" w:hAnsi="宋体" w:cs="宋体"/>
          <w:sz w:val="28"/>
          <w:szCs w:val="28"/>
          <w:highlight w:val="none"/>
        </w:rPr>
        <w:t>合同</w:t>
      </w:r>
      <w:r>
        <w:rPr>
          <w:rFonts w:hint="eastAsia" w:ascii="宋体" w:hAnsi="宋体" w:cs="宋体"/>
          <w:sz w:val="28"/>
          <w:szCs w:val="28"/>
          <w:highlight w:val="none"/>
        </w:rPr>
        <w:t>签字页）</w:t>
      </w:r>
    </w:p>
    <w:p w14:paraId="041CA0EA">
      <w:pPr>
        <w:pageBreakBefore w:val="0"/>
        <w:widowControl w:val="0"/>
        <w:kinsoku/>
        <w:wordWrap/>
        <w:overflowPunct/>
        <w:topLinePunct w:val="0"/>
        <w:autoSpaceDE/>
        <w:autoSpaceDN/>
        <w:bidi w:val="0"/>
        <w:adjustRightInd/>
        <w:snapToGrid w:val="0"/>
        <w:spacing w:line="360" w:lineRule="auto"/>
        <w:ind w:left="0" w:leftChars="0" w:right="0" w:rightChars="0" w:firstLine="602" w:firstLineChars="200"/>
        <w:jc w:val="center"/>
        <w:textAlignment w:val="baseline"/>
        <w:rPr>
          <w:rStyle w:val="287"/>
          <w:rFonts w:hint="eastAsia" w:ascii="仿宋" w:hAnsi="仿宋" w:eastAsia="仿宋" w:cs="仿宋"/>
          <w:b/>
          <w:bCs/>
          <w:sz w:val="30"/>
          <w:szCs w:val="30"/>
          <w:highlight w:val="none"/>
          <w:lang w:val="en-US"/>
        </w:rPr>
      </w:pPr>
      <w:r>
        <w:rPr>
          <w:rStyle w:val="287"/>
          <w:rFonts w:hint="eastAsia" w:ascii="仿宋" w:hAnsi="仿宋" w:eastAsia="仿宋" w:cs="仿宋"/>
          <w:b/>
          <w:bCs/>
          <w:sz w:val="30"/>
          <w:szCs w:val="30"/>
          <w:highlight w:val="none"/>
          <w:lang w:val="en-US"/>
        </w:rPr>
        <w:br w:type="page"/>
      </w:r>
    </w:p>
    <w:p w14:paraId="65EEDAC5">
      <w:pPr>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center"/>
        <w:textAlignment w:val="baseline"/>
        <w:rPr>
          <w:rStyle w:val="287"/>
          <w:rFonts w:hint="eastAsia" w:ascii="仿宋" w:hAnsi="仿宋" w:eastAsia="仿宋" w:cs="仿宋"/>
          <w:b/>
          <w:bCs/>
          <w:sz w:val="30"/>
          <w:szCs w:val="30"/>
          <w:highlight w:val="none"/>
          <w:lang w:val="en-US"/>
        </w:rPr>
      </w:pPr>
      <w:r>
        <w:rPr>
          <w:rStyle w:val="287"/>
          <w:rFonts w:hint="eastAsia" w:ascii="仿宋" w:hAnsi="仿宋" w:eastAsia="仿宋" w:cs="仿宋"/>
          <w:b/>
          <w:bCs/>
          <w:sz w:val="30"/>
          <w:szCs w:val="30"/>
          <w:highlight w:val="none"/>
          <w:lang w:val="en-US"/>
        </w:rPr>
        <w:t>（此页为《龙陵云能新能源有限公司办公设备采购合同》签署页）</w:t>
      </w:r>
    </w:p>
    <w:tbl>
      <w:tblPr>
        <w:tblStyle w:val="48"/>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3"/>
        <w:gridCol w:w="4593"/>
      </w:tblGrid>
      <w:tr w14:paraId="429B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4833" w:type="dxa"/>
            <w:vAlign w:val="center"/>
          </w:tcPr>
          <w:p w14:paraId="4E4E7328">
            <w:pPr>
              <w:spacing w:line="520" w:lineRule="exact"/>
              <w:ind w:left="-7" w:leftChars="-150" w:hanging="308" w:hangingChars="128"/>
              <w:jc w:val="center"/>
              <w:rPr>
                <w:rFonts w:ascii="宋体" w:hAnsi="宋体" w:cs="宋体"/>
                <w:b/>
                <w:sz w:val="24"/>
                <w:szCs w:val="24"/>
                <w:highlight w:val="none"/>
              </w:rPr>
            </w:pPr>
            <w:r>
              <w:rPr>
                <w:rFonts w:hint="eastAsia" w:ascii="宋体" w:hAnsi="宋体" w:cs="宋体"/>
                <w:b/>
                <w:sz w:val="24"/>
                <w:szCs w:val="24"/>
                <w:highlight w:val="none"/>
              </w:rPr>
              <w:t>甲方</w:t>
            </w:r>
          </w:p>
        </w:tc>
        <w:tc>
          <w:tcPr>
            <w:tcW w:w="4593" w:type="dxa"/>
            <w:vAlign w:val="center"/>
          </w:tcPr>
          <w:p w14:paraId="7411E006">
            <w:pPr>
              <w:spacing w:line="520" w:lineRule="exact"/>
              <w:jc w:val="center"/>
              <w:rPr>
                <w:rFonts w:ascii="宋体" w:hAnsi="宋体" w:cs="宋体"/>
                <w:b/>
                <w:sz w:val="24"/>
                <w:szCs w:val="24"/>
                <w:highlight w:val="none"/>
              </w:rPr>
            </w:pPr>
            <w:r>
              <w:rPr>
                <w:rFonts w:hint="eastAsia" w:ascii="宋体" w:hAnsi="宋体" w:cs="宋体"/>
                <w:b/>
                <w:sz w:val="24"/>
                <w:szCs w:val="24"/>
                <w:highlight w:val="none"/>
              </w:rPr>
              <w:t>乙方</w:t>
            </w:r>
          </w:p>
        </w:tc>
      </w:tr>
      <w:tr w14:paraId="5A92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4833" w:type="dxa"/>
            <w:vAlign w:val="center"/>
          </w:tcPr>
          <w:p w14:paraId="61770C0D">
            <w:pPr>
              <w:spacing w:line="520" w:lineRule="exact"/>
              <w:ind w:left="-315" w:leftChars="-150" w:firstLine="308" w:firstLineChars="128"/>
              <w:jc w:val="left"/>
              <w:rPr>
                <w:rFonts w:ascii="宋体" w:hAnsi="宋体" w:cs="宋体"/>
                <w:b/>
                <w:sz w:val="24"/>
                <w:szCs w:val="24"/>
                <w:highlight w:val="none"/>
              </w:rPr>
            </w:pPr>
            <w:r>
              <w:rPr>
                <w:rFonts w:hint="eastAsia" w:ascii="宋体" w:hAnsi="宋体" w:cs="宋体"/>
                <w:b/>
                <w:sz w:val="24"/>
                <w:szCs w:val="24"/>
                <w:highlight w:val="none"/>
              </w:rPr>
              <w:t>XXX有限公司（章）</w:t>
            </w:r>
          </w:p>
        </w:tc>
        <w:tc>
          <w:tcPr>
            <w:tcW w:w="4593" w:type="dxa"/>
            <w:vAlign w:val="center"/>
          </w:tcPr>
          <w:p w14:paraId="6D3E2236">
            <w:pPr>
              <w:spacing w:line="520" w:lineRule="exact"/>
              <w:jc w:val="left"/>
              <w:rPr>
                <w:rFonts w:ascii="宋体" w:hAnsi="宋体" w:cs="宋体"/>
                <w:b/>
                <w:sz w:val="24"/>
                <w:szCs w:val="24"/>
                <w:highlight w:val="none"/>
              </w:rPr>
            </w:pPr>
            <w:r>
              <w:rPr>
                <w:rFonts w:hint="eastAsia" w:ascii="宋体" w:hAnsi="宋体" w:cs="宋体"/>
                <w:b/>
                <w:sz w:val="24"/>
                <w:szCs w:val="24"/>
                <w:highlight w:val="none"/>
              </w:rPr>
              <w:t>XXX有限公司（章）</w:t>
            </w:r>
          </w:p>
        </w:tc>
      </w:tr>
      <w:tr w14:paraId="4C13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833" w:type="dxa"/>
            <w:vAlign w:val="center"/>
          </w:tcPr>
          <w:p w14:paraId="0F6E5BC1">
            <w:pPr>
              <w:spacing w:line="520" w:lineRule="exact"/>
              <w:jc w:val="left"/>
              <w:rPr>
                <w:rFonts w:ascii="宋体" w:hAnsi="宋体" w:cs="宋体"/>
                <w:sz w:val="24"/>
                <w:szCs w:val="24"/>
                <w:highlight w:val="none"/>
              </w:rPr>
            </w:pPr>
            <w:r>
              <w:rPr>
                <w:rFonts w:hint="eastAsia" w:ascii="宋体" w:hAnsi="宋体" w:cs="宋体"/>
                <w:sz w:val="24"/>
                <w:szCs w:val="24"/>
                <w:highlight w:val="none"/>
              </w:rPr>
              <w:t>法定代表人：</w:t>
            </w:r>
          </w:p>
        </w:tc>
        <w:tc>
          <w:tcPr>
            <w:tcW w:w="4593" w:type="dxa"/>
            <w:vAlign w:val="center"/>
          </w:tcPr>
          <w:p w14:paraId="39462C59">
            <w:pPr>
              <w:spacing w:line="520" w:lineRule="exact"/>
              <w:jc w:val="left"/>
              <w:rPr>
                <w:rFonts w:ascii="宋体" w:hAnsi="宋体" w:cs="宋体"/>
                <w:sz w:val="24"/>
                <w:szCs w:val="24"/>
                <w:highlight w:val="none"/>
              </w:rPr>
            </w:pPr>
            <w:r>
              <w:rPr>
                <w:rFonts w:hint="eastAsia" w:ascii="宋体" w:hAnsi="宋体" w:cs="宋体"/>
                <w:sz w:val="24"/>
                <w:szCs w:val="24"/>
                <w:highlight w:val="none"/>
              </w:rPr>
              <w:t>法定代表人：</w:t>
            </w:r>
          </w:p>
        </w:tc>
      </w:tr>
      <w:tr w14:paraId="278D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4833" w:type="dxa"/>
          </w:tcPr>
          <w:p w14:paraId="159B8181">
            <w:pPr>
              <w:spacing w:line="520" w:lineRule="exact"/>
              <w:jc w:val="left"/>
              <w:rPr>
                <w:rFonts w:ascii="宋体" w:hAnsi="宋体" w:cs="宋体"/>
                <w:sz w:val="24"/>
                <w:szCs w:val="24"/>
                <w:highlight w:val="none"/>
              </w:rPr>
            </w:pPr>
            <w:r>
              <w:rPr>
                <w:rFonts w:hint="eastAsia" w:ascii="宋体" w:hAnsi="宋体" w:cs="宋体"/>
                <w:sz w:val="24"/>
                <w:szCs w:val="24"/>
                <w:highlight w:val="none"/>
              </w:rPr>
              <w:t>法定代表人</w:t>
            </w:r>
          </w:p>
          <w:p w14:paraId="7C6B9100">
            <w:pPr>
              <w:spacing w:line="520" w:lineRule="exact"/>
              <w:jc w:val="left"/>
              <w:rPr>
                <w:rFonts w:ascii="宋体" w:hAnsi="宋体" w:cs="宋体"/>
                <w:sz w:val="24"/>
                <w:szCs w:val="24"/>
                <w:highlight w:val="none"/>
              </w:rPr>
            </w:pPr>
            <w:r>
              <w:rPr>
                <w:rFonts w:hint="eastAsia" w:ascii="宋体" w:hAnsi="宋体" w:cs="宋体"/>
                <w:sz w:val="24"/>
                <w:szCs w:val="24"/>
                <w:highlight w:val="none"/>
              </w:rPr>
              <w:t>或委托代理人（签章）：</w:t>
            </w:r>
          </w:p>
        </w:tc>
        <w:tc>
          <w:tcPr>
            <w:tcW w:w="4593" w:type="dxa"/>
          </w:tcPr>
          <w:p w14:paraId="6C9592E8">
            <w:pPr>
              <w:spacing w:line="520" w:lineRule="exact"/>
              <w:jc w:val="left"/>
              <w:rPr>
                <w:rFonts w:ascii="宋体" w:hAnsi="宋体" w:cs="宋体"/>
                <w:sz w:val="24"/>
                <w:szCs w:val="24"/>
                <w:highlight w:val="none"/>
              </w:rPr>
            </w:pPr>
            <w:r>
              <w:rPr>
                <w:rFonts w:hint="eastAsia" w:ascii="宋体" w:hAnsi="宋体" w:cs="宋体"/>
                <w:sz w:val="24"/>
                <w:szCs w:val="24"/>
                <w:highlight w:val="none"/>
              </w:rPr>
              <w:t>法定代表人</w:t>
            </w:r>
          </w:p>
          <w:p w14:paraId="7939D9A6">
            <w:pPr>
              <w:spacing w:line="520" w:lineRule="exact"/>
              <w:jc w:val="left"/>
              <w:rPr>
                <w:rFonts w:ascii="宋体" w:hAnsi="宋体" w:cs="宋体"/>
                <w:sz w:val="24"/>
                <w:szCs w:val="24"/>
                <w:highlight w:val="none"/>
              </w:rPr>
            </w:pPr>
            <w:r>
              <w:rPr>
                <w:rFonts w:hint="eastAsia" w:ascii="宋体" w:hAnsi="宋体" w:cs="宋体"/>
                <w:sz w:val="24"/>
                <w:szCs w:val="24"/>
                <w:highlight w:val="none"/>
              </w:rPr>
              <w:t>或委托代理人（签章）：</w:t>
            </w:r>
          </w:p>
        </w:tc>
      </w:tr>
      <w:tr w14:paraId="0ACE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4833" w:type="dxa"/>
          </w:tcPr>
          <w:p w14:paraId="707862CC">
            <w:pPr>
              <w:spacing w:line="520" w:lineRule="exact"/>
              <w:jc w:val="left"/>
              <w:rPr>
                <w:rFonts w:ascii="宋体" w:hAnsi="宋体" w:cs="宋体"/>
                <w:sz w:val="24"/>
                <w:szCs w:val="24"/>
                <w:highlight w:val="none"/>
              </w:rPr>
            </w:pPr>
            <w:r>
              <w:rPr>
                <w:rFonts w:hint="eastAsia" w:ascii="宋体" w:hAnsi="宋体" w:cs="宋体"/>
                <w:sz w:val="24"/>
                <w:szCs w:val="24"/>
                <w:highlight w:val="none"/>
              </w:rPr>
              <w:t>联系人：</w:t>
            </w:r>
          </w:p>
          <w:p w14:paraId="305E07DA">
            <w:pPr>
              <w:spacing w:line="520" w:lineRule="exact"/>
              <w:jc w:val="left"/>
              <w:rPr>
                <w:rFonts w:ascii="宋体" w:hAnsi="宋体" w:cs="宋体"/>
                <w:sz w:val="24"/>
                <w:szCs w:val="24"/>
                <w:highlight w:val="none"/>
              </w:rPr>
            </w:pPr>
            <w:r>
              <w:rPr>
                <w:rFonts w:hint="eastAsia" w:ascii="宋体" w:hAnsi="宋体" w:cs="宋体"/>
                <w:sz w:val="24"/>
                <w:szCs w:val="24"/>
                <w:highlight w:val="none"/>
              </w:rPr>
              <w:t>联系方式：</w:t>
            </w:r>
          </w:p>
        </w:tc>
        <w:tc>
          <w:tcPr>
            <w:tcW w:w="4593" w:type="dxa"/>
          </w:tcPr>
          <w:p w14:paraId="170DDD20">
            <w:pPr>
              <w:spacing w:line="520" w:lineRule="exact"/>
              <w:jc w:val="left"/>
              <w:rPr>
                <w:rFonts w:ascii="宋体" w:hAnsi="宋体" w:cs="宋体"/>
                <w:sz w:val="24"/>
                <w:szCs w:val="24"/>
                <w:highlight w:val="none"/>
              </w:rPr>
            </w:pPr>
            <w:r>
              <w:rPr>
                <w:rFonts w:hint="eastAsia" w:ascii="宋体" w:hAnsi="宋体" w:cs="宋体"/>
                <w:sz w:val="24"/>
                <w:szCs w:val="24"/>
                <w:highlight w:val="none"/>
              </w:rPr>
              <w:t>联系人：</w:t>
            </w:r>
          </w:p>
          <w:p w14:paraId="55C20DEA">
            <w:pPr>
              <w:spacing w:line="520" w:lineRule="exact"/>
              <w:jc w:val="left"/>
              <w:rPr>
                <w:rFonts w:ascii="宋体" w:hAnsi="宋体" w:cs="宋体"/>
                <w:sz w:val="24"/>
                <w:szCs w:val="24"/>
                <w:highlight w:val="none"/>
              </w:rPr>
            </w:pPr>
            <w:r>
              <w:rPr>
                <w:rFonts w:hint="eastAsia" w:ascii="宋体" w:hAnsi="宋体" w:cs="宋体"/>
                <w:sz w:val="24"/>
                <w:szCs w:val="24"/>
                <w:highlight w:val="none"/>
              </w:rPr>
              <w:t>联系方式：</w:t>
            </w:r>
          </w:p>
        </w:tc>
      </w:tr>
      <w:tr w14:paraId="2FB3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833" w:type="dxa"/>
          </w:tcPr>
          <w:p w14:paraId="08BB5860">
            <w:pPr>
              <w:spacing w:line="520" w:lineRule="exact"/>
              <w:jc w:val="left"/>
              <w:rPr>
                <w:rFonts w:ascii="宋体" w:hAnsi="宋体" w:cs="宋体"/>
                <w:b/>
                <w:sz w:val="24"/>
                <w:szCs w:val="24"/>
                <w:highlight w:val="none"/>
              </w:rPr>
            </w:pPr>
            <w:r>
              <w:rPr>
                <w:rFonts w:hint="eastAsia" w:ascii="宋体" w:hAnsi="宋体" w:cs="宋体"/>
                <w:sz w:val="24"/>
                <w:szCs w:val="24"/>
                <w:highlight w:val="none"/>
                <w:lang w:val="en-US" w:eastAsia="zh-CN"/>
              </w:rPr>
              <w:t>统一社会信用代码</w:t>
            </w:r>
            <w:r>
              <w:rPr>
                <w:rFonts w:hint="eastAsia" w:ascii="宋体" w:hAnsi="宋体" w:cs="宋体"/>
                <w:sz w:val="24"/>
                <w:szCs w:val="24"/>
                <w:highlight w:val="none"/>
              </w:rPr>
              <w:t>：</w:t>
            </w:r>
          </w:p>
        </w:tc>
        <w:tc>
          <w:tcPr>
            <w:tcW w:w="4593" w:type="dxa"/>
          </w:tcPr>
          <w:p w14:paraId="7E230373">
            <w:pPr>
              <w:spacing w:line="520" w:lineRule="exact"/>
              <w:jc w:val="left"/>
              <w:rPr>
                <w:rFonts w:ascii="宋体" w:hAnsi="宋体" w:cs="宋体"/>
                <w:b/>
                <w:sz w:val="24"/>
                <w:szCs w:val="24"/>
                <w:highlight w:val="none"/>
              </w:rPr>
            </w:pPr>
            <w:r>
              <w:rPr>
                <w:rFonts w:hint="eastAsia" w:ascii="宋体" w:hAnsi="宋体" w:cs="宋体"/>
                <w:sz w:val="24"/>
                <w:szCs w:val="24"/>
                <w:highlight w:val="none"/>
                <w:lang w:val="en-US" w:eastAsia="zh-CN"/>
              </w:rPr>
              <w:t>统一社会信用代码</w:t>
            </w:r>
            <w:r>
              <w:rPr>
                <w:rFonts w:hint="eastAsia" w:ascii="宋体" w:hAnsi="宋体" w:cs="宋体"/>
                <w:sz w:val="24"/>
                <w:szCs w:val="24"/>
                <w:highlight w:val="none"/>
              </w:rPr>
              <w:t>：</w:t>
            </w:r>
          </w:p>
        </w:tc>
      </w:tr>
      <w:tr w14:paraId="7152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833" w:type="dxa"/>
          </w:tcPr>
          <w:p w14:paraId="38EA09E8">
            <w:pPr>
              <w:spacing w:line="520" w:lineRule="exact"/>
              <w:jc w:val="left"/>
              <w:rPr>
                <w:rFonts w:ascii="宋体" w:hAnsi="宋体" w:cs="宋体"/>
                <w:sz w:val="24"/>
                <w:szCs w:val="24"/>
                <w:highlight w:val="none"/>
              </w:rPr>
            </w:pPr>
            <w:r>
              <w:rPr>
                <w:rFonts w:hint="eastAsia" w:ascii="宋体" w:hAnsi="宋体" w:cs="宋体"/>
                <w:sz w:val="24"/>
                <w:szCs w:val="24"/>
                <w:highlight w:val="none"/>
              </w:rPr>
              <w:t>地址：云南省XXX</w:t>
            </w:r>
          </w:p>
        </w:tc>
        <w:tc>
          <w:tcPr>
            <w:tcW w:w="4593" w:type="dxa"/>
          </w:tcPr>
          <w:p w14:paraId="6507BC5B">
            <w:pPr>
              <w:spacing w:line="520" w:lineRule="exact"/>
              <w:jc w:val="left"/>
              <w:rPr>
                <w:rFonts w:ascii="宋体" w:hAnsi="宋体" w:cs="宋体"/>
                <w:sz w:val="24"/>
                <w:szCs w:val="24"/>
                <w:highlight w:val="none"/>
              </w:rPr>
            </w:pPr>
            <w:r>
              <w:rPr>
                <w:rFonts w:hint="eastAsia" w:ascii="宋体" w:hAnsi="宋体" w:cs="宋体"/>
                <w:sz w:val="24"/>
                <w:szCs w:val="24"/>
                <w:highlight w:val="none"/>
              </w:rPr>
              <w:t>地址：</w:t>
            </w:r>
          </w:p>
        </w:tc>
      </w:tr>
      <w:tr w14:paraId="7F2D8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833" w:type="dxa"/>
          </w:tcPr>
          <w:p w14:paraId="21F90313">
            <w:pPr>
              <w:spacing w:line="520" w:lineRule="exact"/>
              <w:jc w:val="left"/>
              <w:rPr>
                <w:rFonts w:ascii="宋体" w:hAnsi="宋体" w:cs="宋体"/>
                <w:sz w:val="24"/>
                <w:szCs w:val="24"/>
                <w:highlight w:val="none"/>
              </w:rPr>
            </w:pPr>
            <w:r>
              <w:rPr>
                <w:rFonts w:hint="eastAsia" w:ascii="宋体" w:hAnsi="宋体" w:cs="宋体"/>
                <w:sz w:val="24"/>
                <w:szCs w:val="24"/>
                <w:highlight w:val="none"/>
              </w:rPr>
              <w:t>单位电话：</w:t>
            </w:r>
          </w:p>
        </w:tc>
        <w:tc>
          <w:tcPr>
            <w:tcW w:w="4593" w:type="dxa"/>
          </w:tcPr>
          <w:p w14:paraId="09137A8F">
            <w:pPr>
              <w:spacing w:line="520" w:lineRule="exact"/>
              <w:jc w:val="left"/>
              <w:rPr>
                <w:rFonts w:ascii="宋体" w:hAnsi="宋体" w:cs="宋体"/>
                <w:sz w:val="24"/>
                <w:szCs w:val="24"/>
                <w:highlight w:val="none"/>
              </w:rPr>
            </w:pPr>
            <w:r>
              <w:rPr>
                <w:rFonts w:hint="eastAsia" w:ascii="宋体" w:hAnsi="宋体" w:cs="宋体"/>
                <w:sz w:val="24"/>
                <w:szCs w:val="24"/>
                <w:highlight w:val="none"/>
              </w:rPr>
              <w:t>单位电话：</w:t>
            </w:r>
          </w:p>
        </w:tc>
      </w:tr>
      <w:tr w14:paraId="6F20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833" w:type="dxa"/>
          </w:tcPr>
          <w:p w14:paraId="5D86DB49">
            <w:pPr>
              <w:spacing w:line="520" w:lineRule="exact"/>
              <w:jc w:val="left"/>
              <w:rPr>
                <w:rFonts w:ascii="宋体" w:hAnsi="宋体" w:cs="宋体"/>
                <w:sz w:val="24"/>
                <w:szCs w:val="24"/>
                <w:highlight w:val="none"/>
              </w:rPr>
            </w:pPr>
            <w:r>
              <w:rPr>
                <w:rFonts w:hint="eastAsia" w:ascii="宋体" w:hAnsi="宋体" w:cs="宋体"/>
                <w:sz w:val="24"/>
                <w:szCs w:val="24"/>
                <w:highlight w:val="none"/>
              </w:rPr>
              <w:t>传真：</w:t>
            </w:r>
          </w:p>
        </w:tc>
        <w:tc>
          <w:tcPr>
            <w:tcW w:w="4593" w:type="dxa"/>
          </w:tcPr>
          <w:p w14:paraId="118983E7">
            <w:pPr>
              <w:spacing w:line="520" w:lineRule="exact"/>
              <w:jc w:val="left"/>
              <w:rPr>
                <w:rFonts w:ascii="宋体" w:hAnsi="宋体" w:cs="宋体"/>
                <w:sz w:val="24"/>
                <w:szCs w:val="24"/>
                <w:highlight w:val="none"/>
              </w:rPr>
            </w:pPr>
            <w:r>
              <w:rPr>
                <w:rFonts w:hint="eastAsia" w:ascii="宋体" w:hAnsi="宋体" w:cs="宋体"/>
                <w:sz w:val="24"/>
                <w:szCs w:val="24"/>
                <w:highlight w:val="none"/>
              </w:rPr>
              <w:t>传真：</w:t>
            </w:r>
          </w:p>
        </w:tc>
      </w:tr>
      <w:tr w14:paraId="0A0F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4833" w:type="dxa"/>
          </w:tcPr>
          <w:p w14:paraId="0AAAF4A1">
            <w:pPr>
              <w:ind w:right="482"/>
              <w:jc w:val="left"/>
              <w:rPr>
                <w:rFonts w:ascii="宋体" w:hAnsi="宋体" w:cs="宋体"/>
                <w:sz w:val="24"/>
                <w:szCs w:val="24"/>
                <w:highlight w:val="none"/>
              </w:rPr>
            </w:pPr>
            <w:r>
              <w:rPr>
                <w:rFonts w:hint="eastAsia" w:ascii="宋体" w:hAnsi="宋体" w:cs="宋体"/>
                <w:sz w:val="24"/>
                <w:szCs w:val="24"/>
                <w:highlight w:val="none"/>
              </w:rPr>
              <w:t>开户银行：</w:t>
            </w:r>
          </w:p>
          <w:p w14:paraId="6A630586">
            <w:pPr>
              <w:ind w:right="482"/>
              <w:jc w:val="left"/>
              <w:rPr>
                <w:rFonts w:ascii="宋体" w:hAnsi="宋体" w:cs="宋体"/>
                <w:sz w:val="24"/>
                <w:szCs w:val="24"/>
                <w:highlight w:val="none"/>
              </w:rPr>
            </w:pPr>
          </w:p>
        </w:tc>
        <w:tc>
          <w:tcPr>
            <w:tcW w:w="4593" w:type="dxa"/>
          </w:tcPr>
          <w:p w14:paraId="03A81EED">
            <w:pPr>
              <w:ind w:right="482"/>
              <w:jc w:val="left"/>
              <w:rPr>
                <w:rFonts w:ascii="宋体" w:hAnsi="宋体" w:cs="宋体"/>
                <w:sz w:val="24"/>
                <w:szCs w:val="24"/>
                <w:highlight w:val="none"/>
              </w:rPr>
            </w:pPr>
            <w:r>
              <w:rPr>
                <w:rFonts w:hint="eastAsia" w:ascii="宋体" w:hAnsi="宋体" w:cs="宋体"/>
                <w:sz w:val="24"/>
                <w:szCs w:val="24"/>
                <w:highlight w:val="none"/>
              </w:rPr>
              <w:t>开户银行：</w:t>
            </w:r>
          </w:p>
          <w:p w14:paraId="41DB5741">
            <w:pPr>
              <w:ind w:right="482"/>
              <w:jc w:val="left"/>
              <w:rPr>
                <w:rFonts w:ascii="宋体" w:hAnsi="宋体" w:cs="宋体"/>
                <w:sz w:val="24"/>
                <w:szCs w:val="24"/>
                <w:highlight w:val="none"/>
              </w:rPr>
            </w:pPr>
          </w:p>
        </w:tc>
      </w:tr>
      <w:tr w14:paraId="4E7E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5748F50F">
            <w:pPr>
              <w:spacing w:line="520" w:lineRule="exact"/>
              <w:jc w:val="left"/>
              <w:rPr>
                <w:rFonts w:ascii="宋体" w:hAnsi="宋体" w:cs="宋体"/>
                <w:sz w:val="24"/>
                <w:szCs w:val="24"/>
                <w:highlight w:val="none"/>
              </w:rPr>
            </w:pPr>
            <w:r>
              <w:rPr>
                <w:rFonts w:hint="eastAsia" w:ascii="宋体" w:hAnsi="宋体" w:cs="宋体"/>
                <w:sz w:val="24"/>
                <w:szCs w:val="24"/>
                <w:highlight w:val="none"/>
              </w:rPr>
              <w:t>账号：</w:t>
            </w:r>
          </w:p>
        </w:tc>
        <w:tc>
          <w:tcPr>
            <w:tcW w:w="4593" w:type="dxa"/>
          </w:tcPr>
          <w:p w14:paraId="134D8B9B">
            <w:pPr>
              <w:spacing w:line="520" w:lineRule="exact"/>
              <w:jc w:val="left"/>
              <w:rPr>
                <w:rFonts w:ascii="宋体" w:hAnsi="宋体" w:cs="宋体"/>
                <w:sz w:val="24"/>
                <w:szCs w:val="24"/>
                <w:highlight w:val="none"/>
              </w:rPr>
            </w:pPr>
            <w:r>
              <w:rPr>
                <w:rFonts w:hint="eastAsia" w:ascii="宋体" w:hAnsi="宋体" w:cs="宋体"/>
                <w:sz w:val="24"/>
                <w:szCs w:val="24"/>
                <w:highlight w:val="none"/>
              </w:rPr>
              <w:t>账号：</w:t>
            </w:r>
          </w:p>
        </w:tc>
      </w:tr>
      <w:tr w14:paraId="0D89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2E6EF300">
            <w:pPr>
              <w:tabs>
                <w:tab w:val="left" w:pos="2255"/>
              </w:tabs>
              <w:spacing w:line="520" w:lineRule="exact"/>
              <w:jc w:val="left"/>
              <w:rPr>
                <w:rFonts w:ascii="宋体" w:hAnsi="宋体" w:cs="宋体"/>
                <w:sz w:val="24"/>
                <w:szCs w:val="24"/>
                <w:highlight w:val="none"/>
              </w:rPr>
            </w:pPr>
            <w:r>
              <w:rPr>
                <w:rFonts w:hint="eastAsia" w:ascii="宋体" w:hAnsi="宋体" w:cs="宋体"/>
                <w:sz w:val="24"/>
                <w:szCs w:val="24"/>
                <w:highlight w:val="none"/>
              </w:rPr>
              <w:t>邮编：</w:t>
            </w:r>
          </w:p>
        </w:tc>
        <w:tc>
          <w:tcPr>
            <w:tcW w:w="4593" w:type="dxa"/>
          </w:tcPr>
          <w:p w14:paraId="039260D2">
            <w:pPr>
              <w:spacing w:line="520" w:lineRule="exact"/>
              <w:jc w:val="left"/>
              <w:rPr>
                <w:rFonts w:ascii="宋体" w:hAnsi="宋体" w:cs="宋体"/>
                <w:sz w:val="24"/>
                <w:szCs w:val="24"/>
                <w:highlight w:val="none"/>
              </w:rPr>
            </w:pPr>
            <w:r>
              <w:rPr>
                <w:rFonts w:hint="eastAsia" w:ascii="宋体" w:hAnsi="宋体" w:cs="宋体"/>
                <w:sz w:val="24"/>
                <w:szCs w:val="24"/>
                <w:highlight w:val="none"/>
              </w:rPr>
              <w:t>邮编：</w:t>
            </w:r>
          </w:p>
        </w:tc>
      </w:tr>
      <w:tr w14:paraId="6AEC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16252E27">
            <w:pPr>
              <w:tabs>
                <w:tab w:val="left" w:pos="2255"/>
              </w:tabs>
              <w:spacing w:line="520" w:lineRule="exact"/>
              <w:jc w:val="left"/>
              <w:rPr>
                <w:rFonts w:ascii="宋体" w:hAnsi="宋体" w:cs="宋体"/>
                <w:sz w:val="24"/>
                <w:szCs w:val="24"/>
                <w:highlight w:val="none"/>
              </w:rPr>
            </w:pPr>
            <w:r>
              <w:rPr>
                <w:rFonts w:hint="eastAsia" w:ascii="宋体" w:hAnsi="宋体" w:cs="宋体"/>
                <w:sz w:val="24"/>
                <w:szCs w:val="24"/>
                <w:highlight w:val="none"/>
              </w:rPr>
              <w:t>签订日期：</w:t>
            </w:r>
          </w:p>
        </w:tc>
        <w:tc>
          <w:tcPr>
            <w:tcW w:w="4593" w:type="dxa"/>
          </w:tcPr>
          <w:p w14:paraId="67596DFB">
            <w:pPr>
              <w:spacing w:line="520" w:lineRule="exact"/>
              <w:jc w:val="left"/>
              <w:rPr>
                <w:rFonts w:ascii="宋体" w:hAnsi="宋体" w:cs="宋体"/>
                <w:sz w:val="24"/>
                <w:szCs w:val="24"/>
                <w:highlight w:val="none"/>
              </w:rPr>
            </w:pPr>
            <w:r>
              <w:rPr>
                <w:rFonts w:hint="eastAsia" w:ascii="宋体" w:hAnsi="宋体" w:cs="宋体"/>
                <w:sz w:val="24"/>
                <w:szCs w:val="24"/>
                <w:highlight w:val="none"/>
              </w:rPr>
              <w:t>签订日期：</w:t>
            </w:r>
          </w:p>
        </w:tc>
      </w:tr>
    </w:tbl>
    <w:p w14:paraId="2F9C2A35">
      <w:pPr>
        <w:pStyle w:val="46"/>
        <w:rPr>
          <w:rFonts w:hint="eastAsia"/>
          <w:highlight w:val="none"/>
          <w:lang w:val="en-US"/>
        </w:rPr>
      </w:pPr>
    </w:p>
    <w:p w14:paraId="7987BF3B">
      <w:pPr>
        <w:widowControl w:val="0"/>
        <w:spacing w:line="360" w:lineRule="auto"/>
        <w:jc w:val="center"/>
        <w:outlineLvl w:val="1"/>
        <w:rPr>
          <w:rFonts w:hint="eastAsia" w:ascii="黑体" w:hAnsi="黑体" w:eastAsia="黑体" w:cs="黑体"/>
          <w:b/>
          <w:bCs/>
          <w:sz w:val="28"/>
          <w:szCs w:val="28"/>
          <w:highlight w:val="none"/>
          <w14:ligatures w14:val="none"/>
        </w:rPr>
        <w:sectPr>
          <w:headerReference r:id="rId6" w:type="default"/>
          <w:footerReference r:id="rId7" w:type="default"/>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p>
    <w:p w14:paraId="1EB0DF32">
      <w:pPr>
        <w:pStyle w:val="6"/>
        <w:rPr>
          <w:rFonts w:hint="eastAsia"/>
          <w:highlight w:val="none"/>
          <w:lang w:val="en-US" w:eastAsia="zh-CN"/>
        </w:rPr>
      </w:pPr>
      <w:r>
        <w:rPr>
          <w:rFonts w:hint="eastAsia"/>
          <w:highlight w:val="none"/>
          <w:lang w:val="en-US" w:eastAsia="zh-CN"/>
        </w:rPr>
        <w:t>附件：</w:t>
      </w:r>
    </w:p>
    <w:tbl>
      <w:tblPr>
        <w:tblStyle w:val="49"/>
        <w:tblpPr w:leftFromText="180" w:rightFromText="180" w:vertAnchor="text" w:horzAnchor="page" w:tblpX="757" w:tblpY="287"/>
        <w:tblOverlap w:val="never"/>
        <w:tblW w:w="107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971"/>
        <w:gridCol w:w="6912"/>
        <w:gridCol w:w="1275"/>
      </w:tblGrid>
      <w:tr w14:paraId="2351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blHeader/>
        </w:trPr>
        <w:tc>
          <w:tcPr>
            <w:tcW w:w="1548" w:type="dxa"/>
            <w:noWrap w:val="0"/>
            <w:vAlign w:val="center"/>
          </w:tcPr>
          <w:p w14:paraId="0DBCDEA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sz w:val="24"/>
                <w:szCs w:val="24"/>
                <w:highlight w:val="none"/>
                <w:vertAlign w:val="baseline"/>
                <w:lang w:val="en-US" w:eastAsia="zh-CN"/>
              </w:rPr>
            </w:pPr>
            <w:r>
              <w:rPr>
                <w:rFonts w:hint="eastAsia" w:asciiTheme="minorEastAsia" w:hAnsiTheme="minorEastAsia" w:eastAsiaTheme="minorEastAsia" w:cstheme="minorEastAsia"/>
                <w:b/>
                <w:bCs/>
                <w:sz w:val="24"/>
                <w:szCs w:val="24"/>
                <w:highlight w:val="none"/>
                <w:vertAlign w:val="baseline"/>
                <w:lang w:val="en-US" w:eastAsia="zh-CN"/>
              </w:rPr>
              <w:t>名称</w:t>
            </w:r>
          </w:p>
        </w:tc>
        <w:tc>
          <w:tcPr>
            <w:tcW w:w="971" w:type="dxa"/>
            <w:noWrap w:val="0"/>
            <w:vAlign w:val="center"/>
          </w:tcPr>
          <w:p w14:paraId="0A75E68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sz w:val="24"/>
                <w:szCs w:val="24"/>
                <w:highlight w:val="none"/>
                <w:vertAlign w:val="baseline"/>
                <w:lang w:val="en-US" w:eastAsia="zh-CN"/>
              </w:rPr>
            </w:pPr>
            <w:r>
              <w:rPr>
                <w:rFonts w:hint="eastAsia" w:asciiTheme="minorEastAsia" w:hAnsiTheme="minorEastAsia" w:eastAsiaTheme="minorEastAsia" w:cstheme="minorEastAsia"/>
                <w:b/>
                <w:bCs/>
                <w:sz w:val="24"/>
                <w:szCs w:val="24"/>
                <w:highlight w:val="none"/>
                <w:vertAlign w:val="baseline"/>
                <w:lang w:val="en-US" w:eastAsia="zh-CN"/>
              </w:rPr>
              <w:t>品牌</w:t>
            </w:r>
          </w:p>
        </w:tc>
        <w:tc>
          <w:tcPr>
            <w:tcW w:w="6912" w:type="dxa"/>
            <w:noWrap w:val="0"/>
            <w:vAlign w:val="center"/>
          </w:tcPr>
          <w:p w14:paraId="58EC832A">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sz w:val="24"/>
                <w:szCs w:val="24"/>
                <w:highlight w:val="none"/>
                <w:vertAlign w:val="baseline"/>
                <w:lang w:val="en-US" w:eastAsia="zh-CN"/>
              </w:rPr>
            </w:pPr>
            <w:r>
              <w:rPr>
                <w:rFonts w:hint="eastAsia" w:asciiTheme="minorEastAsia" w:hAnsiTheme="minorEastAsia" w:eastAsiaTheme="minorEastAsia" w:cstheme="minorEastAsia"/>
                <w:b/>
                <w:bCs/>
                <w:sz w:val="24"/>
                <w:szCs w:val="24"/>
                <w:highlight w:val="none"/>
                <w:vertAlign w:val="baseline"/>
                <w:lang w:val="en-US" w:eastAsia="zh-CN"/>
              </w:rPr>
              <w:t>参数</w:t>
            </w:r>
          </w:p>
        </w:tc>
        <w:tc>
          <w:tcPr>
            <w:tcW w:w="1275" w:type="dxa"/>
            <w:noWrap w:val="0"/>
            <w:vAlign w:val="center"/>
          </w:tcPr>
          <w:p w14:paraId="706A383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sz w:val="24"/>
                <w:szCs w:val="24"/>
                <w:highlight w:val="none"/>
                <w:vertAlign w:val="baseline"/>
                <w:lang w:val="en-US" w:eastAsia="zh-CN"/>
              </w:rPr>
            </w:pPr>
            <w:r>
              <w:rPr>
                <w:rFonts w:hint="eastAsia" w:asciiTheme="minorEastAsia" w:hAnsiTheme="minorEastAsia" w:eastAsiaTheme="minorEastAsia" w:cstheme="minorEastAsia"/>
                <w:b/>
                <w:bCs/>
                <w:sz w:val="24"/>
                <w:szCs w:val="24"/>
                <w:highlight w:val="none"/>
                <w:vertAlign w:val="baseline"/>
                <w:lang w:val="en-US" w:eastAsia="zh-CN"/>
              </w:rPr>
              <w:t>数量</w:t>
            </w:r>
          </w:p>
          <w:p w14:paraId="4BE1FE7E">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sz w:val="24"/>
                <w:szCs w:val="24"/>
                <w:highlight w:val="none"/>
                <w:vertAlign w:val="baseline"/>
                <w:lang w:val="en-US" w:eastAsia="zh-CN"/>
              </w:rPr>
            </w:pPr>
            <w:r>
              <w:rPr>
                <w:rFonts w:hint="eastAsia" w:asciiTheme="minorEastAsia" w:hAnsiTheme="minorEastAsia" w:eastAsiaTheme="minorEastAsia" w:cstheme="minorEastAsia"/>
                <w:b/>
                <w:bCs/>
                <w:sz w:val="24"/>
                <w:szCs w:val="24"/>
                <w:highlight w:val="none"/>
                <w:vertAlign w:val="baseline"/>
                <w:lang w:val="en-US" w:eastAsia="zh-CN"/>
              </w:rPr>
              <w:t>（台/支）</w:t>
            </w:r>
          </w:p>
        </w:tc>
      </w:tr>
      <w:tr w14:paraId="143F8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1548" w:type="dxa"/>
            <w:noWrap w:val="0"/>
            <w:vAlign w:val="center"/>
          </w:tcPr>
          <w:p w14:paraId="7D8937DE">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多功能打印</w:t>
            </w:r>
          </w:p>
          <w:p w14:paraId="3F8D19E7">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复印一体机</w:t>
            </w:r>
          </w:p>
        </w:tc>
        <w:tc>
          <w:tcPr>
            <w:tcW w:w="971" w:type="dxa"/>
            <w:noWrap w:val="0"/>
            <w:vAlign w:val="center"/>
          </w:tcPr>
          <w:p w14:paraId="35C6C71A">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12CF7A52">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胶片</w:t>
            </w:r>
          </w:p>
        </w:tc>
        <w:tc>
          <w:tcPr>
            <w:tcW w:w="6912" w:type="dxa"/>
            <w:noWrap w:val="0"/>
            <w:vAlign w:val="center"/>
          </w:tcPr>
          <w:p w14:paraId="0C8B0FE8">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1.型号：C3571</w:t>
            </w:r>
          </w:p>
          <w:p w14:paraId="78297CA6">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2.内存容量：4GB</w:t>
            </w:r>
          </w:p>
          <w:p w14:paraId="090EB2B0">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3.存储设备容量：256GB</w:t>
            </w:r>
          </w:p>
          <w:p w14:paraId="66FC4CE7">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4.色彩能力：全彩</w:t>
            </w:r>
          </w:p>
          <w:p w14:paraId="4F7DB1A0">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5.扫描：分辨率600</w:t>
            </w:r>
            <w:r>
              <w:rPr>
                <w:rFonts w:hint="default"/>
                <w:szCs w:val="20"/>
                <w:highlight w:val="none"/>
                <w:lang w:val="en-US" w:eastAsia="zh-CN"/>
              </w:rPr>
              <w:t>×</w:t>
            </w:r>
            <w:r>
              <w:rPr>
                <w:rFonts w:hint="eastAsia"/>
                <w:szCs w:val="20"/>
                <w:highlight w:val="none"/>
                <w:lang w:val="en-US" w:eastAsia="zh-CN"/>
              </w:rPr>
              <w:t>600dpi，文件格式PDF、JPEG，速度80张/分钟</w:t>
            </w:r>
          </w:p>
          <w:p w14:paraId="5D207ED3">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6.打印：分辨率1200</w:t>
            </w:r>
            <w:r>
              <w:rPr>
                <w:rFonts w:hint="default"/>
                <w:szCs w:val="20"/>
                <w:highlight w:val="none"/>
                <w:lang w:val="en-US" w:eastAsia="zh-CN"/>
              </w:rPr>
              <w:t>×</w:t>
            </w:r>
            <w:r>
              <w:rPr>
                <w:rFonts w:hint="eastAsia"/>
                <w:szCs w:val="20"/>
                <w:highlight w:val="none"/>
                <w:lang w:val="en-US" w:eastAsia="zh-CN"/>
              </w:rPr>
              <w:t>2400dpi（高分辨率照片）、600</w:t>
            </w:r>
            <w:r>
              <w:rPr>
                <w:rFonts w:hint="default"/>
                <w:szCs w:val="20"/>
                <w:highlight w:val="none"/>
                <w:lang w:val="en-US" w:eastAsia="zh-CN"/>
              </w:rPr>
              <w:t>×</w:t>
            </w:r>
            <w:r>
              <w:rPr>
                <w:rFonts w:hint="eastAsia"/>
                <w:szCs w:val="20"/>
                <w:highlight w:val="none"/>
                <w:lang w:val="en-US" w:eastAsia="zh-CN"/>
              </w:rPr>
              <w:t>600dpi（文本/文本图片/照片/地图），语言PCL 5/PCL 6，系统：</w:t>
            </w:r>
            <w:r>
              <w:rPr>
                <w:rFonts w:hint="default"/>
                <w:szCs w:val="20"/>
                <w:highlight w:val="none"/>
                <w:lang w:val="en-US" w:eastAsia="zh-CN"/>
              </w:rPr>
              <w:t>windows</w:t>
            </w:r>
            <w:r>
              <w:rPr>
                <w:rFonts w:hint="eastAsia"/>
                <w:szCs w:val="20"/>
                <w:highlight w:val="none"/>
                <w:lang w:val="en-US" w:eastAsia="zh-CN"/>
              </w:rPr>
              <w:t>、</w:t>
            </w:r>
            <w:r>
              <w:rPr>
                <w:rFonts w:hint="default"/>
                <w:szCs w:val="20"/>
                <w:highlight w:val="none"/>
                <w:lang w:val="en-US" w:eastAsia="zh-CN"/>
              </w:rPr>
              <w:t>Mac OS</w:t>
            </w:r>
          </w:p>
          <w:p w14:paraId="4A7AB66C">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7.预热时间：开启时少于30秒（室温23℃），关闭时少于24秒（室温23℃）</w:t>
            </w:r>
          </w:p>
          <w:p w14:paraId="297BB865">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8.首页复印时间：黑白4.9秒、彩色6.7秒</w:t>
            </w:r>
          </w:p>
          <w:p w14:paraId="55CFCE9B">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9.连续复印速度：A4横向/JIS B5横向 35张/分钟，A4/JIS B5  27张/分钟，JIS B4  23张/分钟，A3  19张/分钟</w:t>
            </w:r>
          </w:p>
          <w:p w14:paraId="6E6B0FC9">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10.纸盘容量：500张</w:t>
            </w:r>
            <w:r>
              <w:rPr>
                <w:rFonts w:hint="default"/>
                <w:szCs w:val="20"/>
                <w:highlight w:val="none"/>
                <w:lang w:val="en-US" w:eastAsia="zh-CN"/>
              </w:rPr>
              <w:t>×</w:t>
            </w:r>
            <w:r>
              <w:rPr>
                <w:rFonts w:hint="eastAsia"/>
                <w:szCs w:val="20"/>
                <w:highlight w:val="none"/>
                <w:lang w:val="en-US" w:eastAsia="zh-CN"/>
              </w:rPr>
              <w:t>2层</w:t>
            </w:r>
          </w:p>
          <w:p w14:paraId="38CF08BB">
            <w:pPr>
              <w:keepNext w:val="0"/>
              <w:keepLines w:val="0"/>
              <w:suppressLineNumbers w:val="0"/>
              <w:spacing w:before="0" w:beforeAutospacing="0" w:after="0" w:afterAutospacing="0"/>
              <w:ind w:left="0" w:right="0"/>
              <w:rPr>
                <w:rFonts w:hint="eastAsia"/>
                <w:szCs w:val="20"/>
                <w:highlight w:val="none"/>
                <w:lang w:val="en-US" w:eastAsia="zh-CN"/>
              </w:rPr>
            </w:pPr>
            <w:r>
              <w:rPr>
                <w:rFonts w:hint="eastAsia"/>
                <w:szCs w:val="20"/>
                <w:highlight w:val="none"/>
                <w:lang w:val="en-US" w:eastAsia="zh-CN"/>
              </w:rPr>
              <w:t>11.接收盘容量：上方中央出纸口250张（A4横向），下方中央出纸口250张（A4横向）</w:t>
            </w:r>
          </w:p>
          <w:p w14:paraId="12C06F46">
            <w:pPr>
              <w:pStyle w:val="288"/>
              <w:keepNext w:val="0"/>
              <w:keepLines w:val="0"/>
              <w:suppressLineNumbers w:val="0"/>
              <w:spacing w:before="0" w:beforeAutospacing="0" w:after="0" w:afterAutospacing="0" w:line="240" w:lineRule="auto"/>
              <w:ind w:left="0" w:leftChars="0" w:right="0" w:firstLine="0" w:firstLineChars="0"/>
              <w:rPr>
                <w:rFonts w:hint="default"/>
                <w:highlight w:val="none"/>
                <w:lang w:val="en-US" w:eastAsia="zh-CN"/>
              </w:rPr>
            </w:pPr>
            <w:r>
              <w:rPr>
                <w:rFonts w:hint="eastAsia" w:ascii="Times New Roman" w:hAnsi="Times New Roman" w:eastAsia="宋体" w:cs="Times New Roman"/>
                <w:kern w:val="2"/>
                <w:sz w:val="21"/>
                <w:szCs w:val="20"/>
                <w:highlight w:val="none"/>
                <w:lang w:val="en-US" w:eastAsia="zh-CN" w:bidi="ar-SA"/>
              </w:rPr>
              <w:t>12.纸张尺寸：A3，11*17，A4，B4，B5，A5</w:t>
            </w:r>
          </w:p>
        </w:tc>
        <w:tc>
          <w:tcPr>
            <w:tcW w:w="1275" w:type="dxa"/>
            <w:noWrap w:val="0"/>
            <w:vAlign w:val="center"/>
          </w:tcPr>
          <w:p w14:paraId="3FB922D6">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1</w:t>
            </w:r>
          </w:p>
        </w:tc>
      </w:tr>
      <w:tr w14:paraId="193F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1548" w:type="dxa"/>
            <w:noWrap w:val="0"/>
            <w:vAlign w:val="center"/>
          </w:tcPr>
          <w:p w14:paraId="478A08F3">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笔记本电脑</w:t>
            </w:r>
          </w:p>
        </w:tc>
        <w:tc>
          <w:tcPr>
            <w:tcW w:w="971" w:type="dxa"/>
            <w:noWrap w:val="0"/>
            <w:vAlign w:val="center"/>
          </w:tcPr>
          <w:p w14:paraId="396FA556">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荣耀</w:t>
            </w:r>
          </w:p>
        </w:tc>
        <w:tc>
          <w:tcPr>
            <w:tcW w:w="6912" w:type="dxa"/>
            <w:noWrap w:val="0"/>
            <w:vAlign w:val="center"/>
          </w:tcPr>
          <w:p w14:paraId="29CC7049">
            <w:pPr>
              <w:keepNext w:val="0"/>
              <w:keepLines w:val="0"/>
              <w:numPr>
                <w:ilvl w:val="0"/>
                <w:numId w:val="0"/>
              </w:numPr>
              <w:suppressLineNumbers w:val="0"/>
              <w:spacing w:before="0" w:beforeAutospacing="0" w:after="0" w:afterAutospacing="0"/>
              <w:ind w:right="0" w:rightChars="0"/>
              <w:jc w:val="left"/>
              <w:rPr>
                <w:rFonts w:hint="eastAsia"/>
                <w:szCs w:val="20"/>
                <w:highlight w:val="none"/>
                <w:lang w:val="en-US" w:eastAsia="zh-CN"/>
              </w:rPr>
            </w:pPr>
            <w:r>
              <w:rPr>
                <w:rFonts w:hint="eastAsia"/>
                <w:szCs w:val="20"/>
                <w:highlight w:val="none"/>
                <w:lang w:val="en-US" w:eastAsia="zh-CN"/>
              </w:rPr>
              <w:t>1.型号：MagicBook 14</w:t>
            </w:r>
          </w:p>
          <w:p w14:paraId="38B356A6">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2.CPU：Intel Core Ultra 5 336H</w:t>
            </w:r>
          </w:p>
          <w:p w14:paraId="7A06B3B5">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 xml:space="preserve">3.内存：32GB </w:t>
            </w:r>
          </w:p>
          <w:p w14:paraId="11042E3E">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4.硬盘：1T固态硬盘</w:t>
            </w:r>
          </w:p>
          <w:p w14:paraId="14983757">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5.颜色：星辰灰</w:t>
            </w:r>
          </w:p>
          <w:p w14:paraId="11950E90">
            <w:pPr>
              <w:pStyle w:val="288"/>
              <w:keepNext w:val="0"/>
              <w:keepLines w:val="0"/>
              <w:suppressLineNumbers w:val="0"/>
              <w:spacing w:before="0" w:beforeAutospacing="0" w:after="0" w:afterAutospacing="0" w:line="240" w:lineRule="auto"/>
              <w:ind w:left="0" w:leftChars="0" w:right="0" w:firstLine="0" w:firstLineChars="0"/>
              <w:rPr>
                <w:rFonts w:hint="default"/>
                <w:highlight w:val="none"/>
                <w:lang w:val="en-US" w:eastAsia="zh-CN"/>
              </w:rPr>
            </w:pPr>
            <w:r>
              <w:rPr>
                <w:rFonts w:hint="eastAsia" w:ascii="Times New Roman" w:hAnsi="Times New Roman" w:eastAsia="宋体" w:cs="Times New Roman"/>
                <w:kern w:val="2"/>
                <w:sz w:val="21"/>
                <w:szCs w:val="20"/>
                <w:highlight w:val="none"/>
                <w:lang w:val="en-US" w:eastAsia="zh-CN" w:bidi="ar-SA"/>
              </w:rPr>
              <w:t>6.配件：官方原装配件+无线鼠标+电脑包</w:t>
            </w:r>
          </w:p>
        </w:tc>
        <w:tc>
          <w:tcPr>
            <w:tcW w:w="1275" w:type="dxa"/>
            <w:noWrap w:val="0"/>
            <w:vAlign w:val="center"/>
          </w:tcPr>
          <w:p w14:paraId="7C599A7D">
            <w:pPr>
              <w:keepNext w:val="0"/>
              <w:keepLines w:val="0"/>
              <w:suppressLineNumbers w:val="0"/>
              <w:spacing w:before="0" w:beforeAutospacing="0" w:after="0" w:afterAutospacing="0"/>
              <w:ind w:left="0" w:right="0"/>
              <w:jc w:val="center"/>
              <w:rPr>
                <w:rFonts w:hint="default" w:ascii="宋体" w:hAnsi="宋体" w:eastAsia="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5</w:t>
            </w:r>
          </w:p>
        </w:tc>
      </w:tr>
      <w:tr w14:paraId="272D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48" w:type="dxa"/>
            <w:noWrap w:val="0"/>
            <w:vAlign w:val="center"/>
          </w:tcPr>
          <w:p w14:paraId="2E5EEB9E">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台式机</w:t>
            </w:r>
          </w:p>
        </w:tc>
        <w:tc>
          <w:tcPr>
            <w:tcW w:w="971" w:type="dxa"/>
            <w:noWrap w:val="0"/>
            <w:vAlign w:val="center"/>
          </w:tcPr>
          <w:p w14:paraId="2724D368">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联想</w:t>
            </w:r>
          </w:p>
        </w:tc>
        <w:tc>
          <w:tcPr>
            <w:tcW w:w="6912" w:type="dxa"/>
            <w:noWrap w:val="0"/>
            <w:vAlign w:val="center"/>
          </w:tcPr>
          <w:p w14:paraId="385DD1AA">
            <w:pPr>
              <w:keepNext w:val="0"/>
              <w:keepLines w:val="0"/>
              <w:numPr>
                <w:ilvl w:val="0"/>
                <w:numId w:val="0"/>
              </w:numPr>
              <w:suppressLineNumbers w:val="0"/>
              <w:spacing w:before="0" w:beforeAutospacing="0" w:after="0" w:afterAutospacing="0"/>
              <w:ind w:right="0" w:rightChars="0"/>
              <w:jc w:val="left"/>
              <w:rPr>
                <w:rFonts w:hint="default"/>
                <w:szCs w:val="20"/>
                <w:highlight w:val="none"/>
                <w:lang w:val="en-US" w:eastAsia="zh-CN"/>
              </w:rPr>
            </w:pPr>
            <w:r>
              <w:rPr>
                <w:rFonts w:hint="eastAsia"/>
                <w:szCs w:val="20"/>
                <w:highlight w:val="none"/>
                <w:lang w:val="en-US" w:eastAsia="zh-CN"/>
              </w:rPr>
              <w:t>1.型号：瑞天900</w:t>
            </w:r>
          </w:p>
          <w:p w14:paraId="0669CE8A">
            <w:pPr>
              <w:keepNext w:val="0"/>
              <w:keepLines w:val="0"/>
              <w:suppressLineNumbers w:val="0"/>
              <w:spacing w:before="0" w:beforeAutospacing="0" w:after="0" w:afterAutospacing="0"/>
              <w:ind w:left="0" w:right="0"/>
              <w:jc w:val="left"/>
              <w:rPr>
                <w:rFonts w:hint="eastAsia"/>
                <w:color w:val="auto"/>
                <w:szCs w:val="20"/>
                <w:highlight w:val="none"/>
                <w:lang w:val="en-US" w:eastAsia="zh-CN"/>
              </w:rPr>
            </w:pPr>
            <w:r>
              <w:rPr>
                <w:rFonts w:hint="eastAsia"/>
                <w:color w:val="auto"/>
                <w:szCs w:val="20"/>
                <w:highlight w:val="none"/>
                <w:lang w:val="en-US" w:eastAsia="zh-CN"/>
              </w:rPr>
              <w:t>2.CPU：i5 13400</w:t>
            </w:r>
          </w:p>
          <w:p w14:paraId="4AC9E423">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 xml:space="preserve">3.内存：16GB </w:t>
            </w:r>
          </w:p>
          <w:p w14:paraId="1872BD27">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4.硬盘：512GB固态硬盘</w:t>
            </w:r>
          </w:p>
          <w:p w14:paraId="39BF0C18">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5.显示器：27寸</w:t>
            </w:r>
          </w:p>
          <w:p w14:paraId="41EEF853">
            <w:pPr>
              <w:keepNext w:val="0"/>
              <w:keepLines w:val="0"/>
              <w:suppressLineNumbers w:val="0"/>
              <w:spacing w:before="0" w:beforeAutospacing="0" w:after="0" w:afterAutospacing="0"/>
              <w:ind w:left="0" w:right="0"/>
              <w:jc w:val="left"/>
              <w:rPr>
                <w:rFonts w:hint="default" w:ascii="Calibri" w:hAnsi="Calibri" w:eastAsia="宋体" w:cs="Times New Roman"/>
                <w:b/>
                <w:bCs/>
                <w:szCs w:val="24"/>
                <w:highlight w:val="none"/>
                <w:vertAlign w:val="baseline"/>
                <w:lang w:val="en-US" w:eastAsia="zh-CN"/>
              </w:rPr>
            </w:pPr>
            <w:r>
              <w:rPr>
                <w:rFonts w:hint="eastAsia" w:ascii="Times New Roman" w:hAnsi="Times New Roman" w:eastAsia="宋体" w:cs="Times New Roman"/>
                <w:kern w:val="2"/>
                <w:sz w:val="21"/>
                <w:szCs w:val="20"/>
                <w:highlight w:val="none"/>
                <w:lang w:val="en-US" w:eastAsia="zh-CN" w:bidi="ar-SA"/>
              </w:rPr>
              <w:t>6.配件：</w:t>
            </w:r>
            <w:r>
              <w:rPr>
                <w:rFonts w:hint="eastAsia" w:cs="Times New Roman"/>
                <w:kern w:val="2"/>
                <w:sz w:val="21"/>
                <w:szCs w:val="20"/>
                <w:highlight w:val="none"/>
                <w:lang w:val="en-US" w:eastAsia="zh-CN" w:bidi="ar-SA"/>
              </w:rPr>
              <w:t>无线</w:t>
            </w:r>
            <w:r>
              <w:rPr>
                <w:rFonts w:hint="eastAsia" w:ascii="Times New Roman" w:hAnsi="Times New Roman" w:eastAsia="宋体" w:cs="Times New Roman"/>
                <w:kern w:val="2"/>
                <w:sz w:val="21"/>
                <w:szCs w:val="20"/>
                <w:highlight w:val="none"/>
                <w:lang w:val="en-US" w:eastAsia="zh-CN" w:bidi="ar-SA"/>
              </w:rPr>
              <w:t>键鼠</w:t>
            </w:r>
          </w:p>
        </w:tc>
        <w:tc>
          <w:tcPr>
            <w:tcW w:w="1275" w:type="dxa"/>
            <w:noWrap w:val="0"/>
            <w:vAlign w:val="center"/>
          </w:tcPr>
          <w:p w14:paraId="61BF97E9">
            <w:pPr>
              <w:keepNext w:val="0"/>
              <w:keepLines w:val="0"/>
              <w:suppressLineNumbers w:val="0"/>
              <w:spacing w:before="0" w:beforeAutospacing="0" w:after="0" w:afterAutospacing="0"/>
              <w:ind w:left="0" w:right="0"/>
              <w:jc w:val="center"/>
              <w:rPr>
                <w:rFonts w:hint="default" w:ascii="宋体" w:hAnsi="宋体" w:eastAsia="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2</w:t>
            </w:r>
          </w:p>
        </w:tc>
      </w:tr>
      <w:tr w14:paraId="15B6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1548" w:type="dxa"/>
            <w:shd w:val="clear" w:color="auto" w:fill="auto"/>
            <w:noWrap w:val="0"/>
            <w:vAlign w:val="center"/>
          </w:tcPr>
          <w:p w14:paraId="7065B0FF">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电脑显示器</w:t>
            </w:r>
          </w:p>
        </w:tc>
        <w:tc>
          <w:tcPr>
            <w:tcW w:w="971" w:type="dxa"/>
            <w:shd w:val="clear" w:color="auto" w:fill="auto"/>
            <w:noWrap w:val="0"/>
            <w:vAlign w:val="center"/>
          </w:tcPr>
          <w:p w14:paraId="27AEE563">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AOC</w:t>
            </w:r>
          </w:p>
        </w:tc>
        <w:tc>
          <w:tcPr>
            <w:tcW w:w="6912" w:type="dxa"/>
            <w:noWrap w:val="0"/>
            <w:vAlign w:val="center"/>
          </w:tcPr>
          <w:p w14:paraId="5D8D484C">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1.型号：Q27B30E</w:t>
            </w:r>
          </w:p>
          <w:p w14:paraId="17C33769">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2.屏幕尺寸：27英寸</w:t>
            </w:r>
          </w:p>
          <w:p w14:paraId="6717A8E3">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 xml:space="preserve">3.面板：IPS技术 </w:t>
            </w:r>
          </w:p>
          <w:p w14:paraId="3CA6D2AD">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4.刷新率：75HZ</w:t>
            </w:r>
          </w:p>
          <w:p w14:paraId="397871F8">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5.分辨率：2560*1440（2K）</w:t>
            </w:r>
          </w:p>
        </w:tc>
        <w:tc>
          <w:tcPr>
            <w:tcW w:w="1275" w:type="dxa"/>
            <w:noWrap w:val="0"/>
            <w:vAlign w:val="center"/>
          </w:tcPr>
          <w:p w14:paraId="501259CD">
            <w:pPr>
              <w:keepNext w:val="0"/>
              <w:keepLines w:val="0"/>
              <w:suppressLineNumbers w:val="0"/>
              <w:spacing w:before="0" w:beforeAutospacing="0" w:after="0" w:afterAutospacing="0"/>
              <w:ind w:left="0" w:right="0"/>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5</w:t>
            </w:r>
          </w:p>
        </w:tc>
      </w:tr>
      <w:tr w14:paraId="1347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548" w:type="dxa"/>
            <w:noWrap w:val="0"/>
            <w:vAlign w:val="center"/>
          </w:tcPr>
          <w:p w14:paraId="7170AD1E">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碎纸机</w:t>
            </w:r>
          </w:p>
        </w:tc>
        <w:tc>
          <w:tcPr>
            <w:tcW w:w="971" w:type="dxa"/>
            <w:noWrap w:val="0"/>
            <w:vAlign w:val="center"/>
          </w:tcPr>
          <w:p w14:paraId="3B63C609">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三木</w:t>
            </w:r>
          </w:p>
        </w:tc>
        <w:tc>
          <w:tcPr>
            <w:tcW w:w="6912" w:type="dxa"/>
            <w:noWrap w:val="0"/>
            <w:vAlign w:val="top"/>
          </w:tcPr>
          <w:p w14:paraId="3443C642">
            <w:pPr>
              <w:keepNext w:val="0"/>
              <w:keepLines w:val="0"/>
              <w:numPr>
                <w:ilvl w:val="0"/>
                <w:numId w:val="0"/>
              </w:numPr>
              <w:suppressLineNumbers w:val="0"/>
              <w:spacing w:before="0" w:beforeAutospacing="0" w:after="0" w:afterAutospacing="0"/>
              <w:ind w:right="0" w:rightChars="0"/>
              <w:jc w:val="left"/>
              <w:rPr>
                <w:rFonts w:hint="eastAsia"/>
                <w:szCs w:val="20"/>
                <w:highlight w:val="none"/>
                <w:lang w:val="en-US" w:eastAsia="zh-CN"/>
              </w:rPr>
            </w:pPr>
            <w:r>
              <w:rPr>
                <w:rFonts w:hint="eastAsia"/>
                <w:szCs w:val="20"/>
                <w:highlight w:val="none"/>
                <w:lang w:val="en-US" w:eastAsia="zh-CN"/>
              </w:rPr>
              <w:t>1.型号：SD9711H</w:t>
            </w:r>
          </w:p>
          <w:p w14:paraId="64F07593">
            <w:pPr>
              <w:keepNext w:val="0"/>
              <w:keepLines w:val="0"/>
              <w:numPr>
                <w:ilvl w:val="0"/>
                <w:numId w:val="0"/>
              </w:numPr>
              <w:suppressLineNumbers w:val="0"/>
              <w:spacing w:before="0" w:beforeAutospacing="0" w:after="0" w:afterAutospacing="0"/>
              <w:ind w:right="0" w:rightChars="0"/>
              <w:jc w:val="left"/>
              <w:rPr>
                <w:rFonts w:hint="eastAsia"/>
                <w:szCs w:val="20"/>
                <w:highlight w:val="none"/>
                <w:lang w:val="en-US" w:eastAsia="zh-CN"/>
              </w:rPr>
            </w:pPr>
            <w:r>
              <w:rPr>
                <w:rFonts w:hint="eastAsia"/>
                <w:szCs w:val="20"/>
                <w:highlight w:val="none"/>
                <w:lang w:val="en-US" w:eastAsia="zh-CN"/>
              </w:rPr>
              <w:t>2.碎纸量：220页</w:t>
            </w:r>
          </w:p>
          <w:p w14:paraId="6802F01F">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3.纸筒容积：32.2升</w:t>
            </w:r>
          </w:p>
          <w:p w14:paraId="779E2E43">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4.碎纸速度：2M/MIN</w:t>
            </w:r>
          </w:p>
          <w:p w14:paraId="1EE08EC5">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5.碎纸宽度：4*12MM</w:t>
            </w:r>
          </w:p>
        </w:tc>
        <w:tc>
          <w:tcPr>
            <w:tcW w:w="1275" w:type="dxa"/>
            <w:noWrap w:val="0"/>
            <w:vAlign w:val="center"/>
          </w:tcPr>
          <w:p w14:paraId="3FD63BFB">
            <w:pPr>
              <w:keepNext w:val="0"/>
              <w:keepLines w:val="0"/>
              <w:suppressLineNumbers w:val="0"/>
              <w:spacing w:before="0" w:beforeAutospacing="0" w:after="0" w:afterAutospacing="0"/>
              <w:ind w:left="0" w:right="0"/>
              <w:jc w:val="center"/>
              <w:rPr>
                <w:rFonts w:hint="default" w:ascii="宋体" w:hAnsi="宋体" w:eastAsia="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3</w:t>
            </w:r>
          </w:p>
        </w:tc>
      </w:tr>
      <w:tr w14:paraId="009DE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noWrap w:val="0"/>
            <w:vAlign w:val="center"/>
          </w:tcPr>
          <w:p w14:paraId="385C8721">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饮水机</w:t>
            </w:r>
          </w:p>
        </w:tc>
        <w:tc>
          <w:tcPr>
            <w:tcW w:w="971" w:type="dxa"/>
            <w:shd w:val="clear" w:color="auto" w:fill="auto"/>
            <w:noWrap w:val="0"/>
            <w:vAlign w:val="center"/>
          </w:tcPr>
          <w:p w14:paraId="11A5134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美的</w:t>
            </w:r>
          </w:p>
        </w:tc>
        <w:tc>
          <w:tcPr>
            <w:tcW w:w="6912" w:type="dxa"/>
            <w:shd w:val="clear" w:color="auto" w:fill="auto"/>
            <w:noWrap w:val="0"/>
            <w:vAlign w:val="center"/>
          </w:tcPr>
          <w:p w14:paraId="28B880CF">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YD1316S-X</w:t>
            </w:r>
          </w:p>
        </w:tc>
        <w:tc>
          <w:tcPr>
            <w:tcW w:w="1275" w:type="dxa"/>
            <w:noWrap w:val="0"/>
            <w:vAlign w:val="center"/>
          </w:tcPr>
          <w:p w14:paraId="7B305619">
            <w:pPr>
              <w:keepNext w:val="0"/>
              <w:keepLines w:val="0"/>
              <w:suppressLineNumbers w:val="0"/>
              <w:spacing w:before="0" w:beforeAutospacing="0" w:after="0" w:afterAutospacing="0"/>
              <w:ind w:left="0" w:right="0"/>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5</w:t>
            </w:r>
          </w:p>
        </w:tc>
      </w:tr>
      <w:tr w14:paraId="560A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noWrap w:val="0"/>
            <w:vAlign w:val="center"/>
          </w:tcPr>
          <w:p w14:paraId="1369985A">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保险柜</w:t>
            </w:r>
          </w:p>
        </w:tc>
        <w:tc>
          <w:tcPr>
            <w:tcW w:w="971" w:type="dxa"/>
            <w:noWrap w:val="0"/>
            <w:vAlign w:val="center"/>
          </w:tcPr>
          <w:p w14:paraId="6F65FCDA">
            <w:pPr>
              <w:keepNext w:val="0"/>
              <w:keepLines w:val="0"/>
              <w:suppressLineNumbers w:val="0"/>
              <w:spacing w:before="0" w:beforeAutospacing="0" w:after="0" w:afterAutospacing="0"/>
              <w:ind w:left="0" w:right="0"/>
              <w:jc w:val="center"/>
              <w:rPr>
                <w:rFonts w:hint="default"/>
                <w:szCs w:val="20"/>
                <w:highlight w:val="none"/>
                <w:lang w:val="en-US" w:eastAsia="zh-CN"/>
              </w:rPr>
            </w:pPr>
            <w:r>
              <w:rPr>
                <w:rFonts w:hint="eastAsia"/>
                <w:szCs w:val="20"/>
                <w:highlight w:val="none"/>
                <w:lang w:val="en-US" w:eastAsia="zh-CN"/>
              </w:rPr>
              <w:t>得力</w:t>
            </w:r>
          </w:p>
        </w:tc>
        <w:tc>
          <w:tcPr>
            <w:tcW w:w="6912" w:type="dxa"/>
            <w:noWrap w:val="0"/>
            <w:vAlign w:val="center"/>
          </w:tcPr>
          <w:p w14:paraId="23A743B3">
            <w:pPr>
              <w:keepNext w:val="0"/>
              <w:keepLines w:val="0"/>
              <w:suppressLineNumbers w:val="0"/>
              <w:spacing w:before="0" w:beforeAutospacing="0" w:after="0" w:afterAutospacing="0"/>
              <w:ind w:left="0" w:right="0"/>
              <w:jc w:val="both"/>
              <w:rPr>
                <w:rFonts w:hint="default"/>
                <w:highlight w:val="none"/>
                <w:lang w:val="en-US" w:eastAsia="zh-CN"/>
              </w:rPr>
            </w:pPr>
            <w:r>
              <w:rPr>
                <w:rFonts w:hint="eastAsia"/>
                <w:szCs w:val="20"/>
                <w:highlight w:val="none"/>
                <w:lang w:val="en-US" w:eastAsia="zh-CN"/>
              </w:rPr>
              <w:t>AE67-ZM</w:t>
            </w:r>
          </w:p>
        </w:tc>
        <w:tc>
          <w:tcPr>
            <w:tcW w:w="1275" w:type="dxa"/>
            <w:noWrap w:val="0"/>
            <w:vAlign w:val="center"/>
          </w:tcPr>
          <w:p w14:paraId="4F508DBE">
            <w:pPr>
              <w:keepNext w:val="0"/>
              <w:keepLines w:val="0"/>
              <w:suppressLineNumbers w:val="0"/>
              <w:spacing w:before="0" w:beforeAutospacing="0" w:after="0" w:afterAutospacing="0"/>
              <w:ind w:left="0" w:right="0"/>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1</w:t>
            </w:r>
          </w:p>
        </w:tc>
      </w:tr>
      <w:tr w14:paraId="42DB7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51A312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打印机硒鼓（黑色）</w:t>
            </w:r>
          </w:p>
        </w:tc>
        <w:tc>
          <w:tcPr>
            <w:tcW w:w="971" w:type="dxa"/>
            <w:shd w:val="clear" w:color="auto" w:fill="auto"/>
            <w:noWrap w:val="0"/>
            <w:vAlign w:val="center"/>
          </w:tcPr>
          <w:p w14:paraId="5930E364">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4765939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noWrap w:val="0"/>
            <w:vAlign w:val="center"/>
          </w:tcPr>
          <w:p w14:paraId="2F7035D3">
            <w:pPr>
              <w:keepNext w:val="0"/>
              <w:keepLines w:val="0"/>
              <w:suppressLineNumbers w:val="0"/>
              <w:spacing w:before="0" w:beforeAutospacing="0" w:after="0" w:afterAutospacing="0"/>
              <w:ind w:left="0" w:right="0"/>
              <w:jc w:val="both"/>
              <w:rPr>
                <w:rFonts w:hint="default"/>
                <w:szCs w:val="20"/>
                <w:highlight w:val="none"/>
                <w:lang w:val="en-US" w:eastAsia="zh-CN"/>
              </w:rPr>
            </w:pPr>
            <w:r>
              <w:rPr>
                <w:rFonts w:hint="eastAsia"/>
                <w:szCs w:val="20"/>
                <w:highlight w:val="none"/>
                <w:lang w:val="en-US" w:eastAsia="zh-CN"/>
              </w:rPr>
              <w:t>C3571原装硒鼓</w:t>
            </w:r>
          </w:p>
        </w:tc>
        <w:tc>
          <w:tcPr>
            <w:tcW w:w="1275" w:type="dxa"/>
            <w:noWrap w:val="0"/>
            <w:vAlign w:val="center"/>
          </w:tcPr>
          <w:p w14:paraId="3B284F9F">
            <w:pPr>
              <w:keepNext w:val="0"/>
              <w:keepLines w:val="0"/>
              <w:suppressLineNumbers w:val="0"/>
              <w:spacing w:before="0" w:beforeAutospacing="0" w:after="0" w:afterAutospacing="0"/>
              <w:ind w:left="0" w:right="0"/>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1</w:t>
            </w:r>
          </w:p>
        </w:tc>
      </w:tr>
      <w:tr w14:paraId="72D9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7A9290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打印机硒鼓（红色）</w:t>
            </w:r>
          </w:p>
        </w:tc>
        <w:tc>
          <w:tcPr>
            <w:tcW w:w="971" w:type="dxa"/>
            <w:shd w:val="clear" w:color="auto" w:fill="auto"/>
            <w:noWrap w:val="0"/>
            <w:vAlign w:val="center"/>
          </w:tcPr>
          <w:p w14:paraId="7F4F9F53">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776C3FE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52C90585">
            <w:pPr>
              <w:keepNext w:val="0"/>
              <w:keepLines w:val="0"/>
              <w:suppressLineNumbers w:val="0"/>
              <w:spacing w:before="0" w:beforeAutospacing="0" w:after="0" w:afterAutospacing="0"/>
              <w:ind w:left="0" w:leftChars="0" w:right="0" w:rightChars="0"/>
              <w:jc w:val="both"/>
              <w:rPr>
                <w:rFonts w:hint="default"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C3571原装硒鼓</w:t>
            </w:r>
          </w:p>
        </w:tc>
        <w:tc>
          <w:tcPr>
            <w:tcW w:w="1275" w:type="dxa"/>
            <w:shd w:val="clear" w:color="auto" w:fill="auto"/>
            <w:noWrap w:val="0"/>
            <w:vAlign w:val="center"/>
          </w:tcPr>
          <w:p w14:paraId="57F12E67">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highlight w:val="none"/>
                <w:vertAlign w:val="baseline"/>
                <w:lang w:val="en-US" w:eastAsia="zh-CN" w:bidi="ar-SA"/>
              </w:rPr>
            </w:pPr>
            <w:r>
              <w:rPr>
                <w:rFonts w:hint="eastAsia" w:ascii="宋体" w:hAnsi="宋体" w:cs="宋体"/>
                <w:sz w:val="24"/>
                <w:szCs w:val="24"/>
                <w:highlight w:val="none"/>
                <w:vertAlign w:val="baseline"/>
                <w:lang w:val="en-US" w:eastAsia="zh-CN"/>
              </w:rPr>
              <w:t>1</w:t>
            </w:r>
          </w:p>
        </w:tc>
      </w:tr>
      <w:tr w14:paraId="01AB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43AE770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打印机硒鼓（黄色）</w:t>
            </w:r>
          </w:p>
        </w:tc>
        <w:tc>
          <w:tcPr>
            <w:tcW w:w="971" w:type="dxa"/>
            <w:shd w:val="clear" w:color="auto" w:fill="auto"/>
            <w:noWrap w:val="0"/>
            <w:vAlign w:val="center"/>
          </w:tcPr>
          <w:p w14:paraId="60E3DFD4">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5089418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02B85773">
            <w:pPr>
              <w:keepNext w:val="0"/>
              <w:keepLines w:val="0"/>
              <w:suppressLineNumbers w:val="0"/>
              <w:spacing w:before="0" w:beforeAutospacing="0" w:after="0" w:afterAutospacing="0"/>
              <w:ind w:left="0" w:leftChars="0" w:right="0" w:rightChars="0"/>
              <w:jc w:val="both"/>
              <w:rPr>
                <w:rFonts w:hint="default"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C3571原装硒鼓</w:t>
            </w:r>
          </w:p>
        </w:tc>
        <w:tc>
          <w:tcPr>
            <w:tcW w:w="1275" w:type="dxa"/>
            <w:shd w:val="clear" w:color="auto" w:fill="auto"/>
            <w:noWrap w:val="0"/>
            <w:vAlign w:val="center"/>
          </w:tcPr>
          <w:p w14:paraId="69F3E729">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highlight w:val="none"/>
                <w:vertAlign w:val="baseline"/>
                <w:lang w:val="en-US" w:eastAsia="zh-CN" w:bidi="ar-SA"/>
              </w:rPr>
            </w:pPr>
            <w:r>
              <w:rPr>
                <w:rFonts w:hint="eastAsia" w:ascii="宋体" w:hAnsi="宋体" w:cs="宋体"/>
                <w:sz w:val="24"/>
                <w:szCs w:val="24"/>
                <w:highlight w:val="none"/>
                <w:vertAlign w:val="baseline"/>
                <w:lang w:val="en-US" w:eastAsia="zh-CN"/>
              </w:rPr>
              <w:t>1</w:t>
            </w:r>
          </w:p>
        </w:tc>
      </w:tr>
      <w:tr w14:paraId="5570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589F7D3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打印机硒鼓（蓝色）</w:t>
            </w:r>
          </w:p>
        </w:tc>
        <w:tc>
          <w:tcPr>
            <w:tcW w:w="971" w:type="dxa"/>
            <w:shd w:val="clear" w:color="auto" w:fill="auto"/>
            <w:noWrap w:val="0"/>
            <w:vAlign w:val="center"/>
          </w:tcPr>
          <w:p w14:paraId="2750B8E4">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0F873ED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74082DB1">
            <w:pPr>
              <w:keepNext w:val="0"/>
              <w:keepLines w:val="0"/>
              <w:suppressLineNumbers w:val="0"/>
              <w:spacing w:before="0" w:beforeAutospacing="0" w:after="0" w:afterAutospacing="0"/>
              <w:ind w:left="0" w:leftChars="0" w:right="0" w:rightChars="0"/>
              <w:jc w:val="both"/>
              <w:rPr>
                <w:rFonts w:hint="default"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C3571原装硒鼓</w:t>
            </w:r>
          </w:p>
        </w:tc>
        <w:tc>
          <w:tcPr>
            <w:tcW w:w="1275" w:type="dxa"/>
            <w:shd w:val="clear" w:color="auto" w:fill="auto"/>
            <w:noWrap w:val="0"/>
            <w:vAlign w:val="center"/>
          </w:tcPr>
          <w:p w14:paraId="39126D23">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highlight w:val="none"/>
                <w:vertAlign w:val="baseline"/>
                <w:lang w:val="en-US" w:eastAsia="zh-CN" w:bidi="ar-SA"/>
              </w:rPr>
            </w:pPr>
            <w:r>
              <w:rPr>
                <w:rFonts w:hint="eastAsia" w:ascii="宋体" w:hAnsi="宋体" w:cs="宋体"/>
                <w:sz w:val="24"/>
                <w:szCs w:val="24"/>
                <w:highlight w:val="none"/>
                <w:vertAlign w:val="baseline"/>
                <w:lang w:val="en-US" w:eastAsia="zh-CN"/>
              </w:rPr>
              <w:t>1</w:t>
            </w:r>
          </w:p>
        </w:tc>
      </w:tr>
      <w:tr w14:paraId="7564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6E1FF70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打印机碳粉（黑色）</w:t>
            </w:r>
          </w:p>
        </w:tc>
        <w:tc>
          <w:tcPr>
            <w:tcW w:w="971" w:type="dxa"/>
            <w:shd w:val="clear" w:color="auto" w:fill="auto"/>
            <w:noWrap w:val="0"/>
            <w:vAlign w:val="center"/>
          </w:tcPr>
          <w:p w14:paraId="21E520EB">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66CDC5B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5559D473">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C3571原装碳粉</w:t>
            </w:r>
          </w:p>
        </w:tc>
        <w:tc>
          <w:tcPr>
            <w:tcW w:w="1275" w:type="dxa"/>
            <w:shd w:val="clear" w:color="auto" w:fill="auto"/>
            <w:noWrap w:val="0"/>
            <w:vAlign w:val="center"/>
          </w:tcPr>
          <w:p w14:paraId="72F9D141">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highlight w:val="none"/>
                <w:vertAlign w:val="baseline"/>
                <w:lang w:val="en-US" w:eastAsia="zh-CN" w:bidi="ar-SA"/>
              </w:rPr>
            </w:pPr>
            <w:r>
              <w:rPr>
                <w:rFonts w:hint="eastAsia" w:ascii="宋体" w:hAnsi="宋体" w:cs="宋体"/>
                <w:sz w:val="24"/>
                <w:szCs w:val="24"/>
                <w:highlight w:val="none"/>
                <w:vertAlign w:val="baseline"/>
                <w:lang w:val="en-US" w:eastAsia="zh-CN"/>
              </w:rPr>
              <w:t>3</w:t>
            </w:r>
          </w:p>
        </w:tc>
      </w:tr>
      <w:tr w14:paraId="30C1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42A17DD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打印机碳粉（红色）</w:t>
            </w:r>
          </w:p>
        </w:tc>
        <w:tc>
          <w:tcPr>
            <w:tcW w:w="971" w:type="dxa"/>
            <w:shd w:val="clear" w:color="auto" w:fill="auto"/>
            <w:noWrap w:val="0"/>
            <w:vAlign w:val="center"/>
          </w:tcPr>
          <w:p w14:paraId="784C8517">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43F34B5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795C1CFD">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C3571原装碳粉</w:t>
            </w:r>
          </w:p>
        </w:tc>
        <w:tc>
          <w:tcPr>
            <w:tcW w:w="1275" w:type="dxa"/>
            <w:shd w:val="clear" w:color="auto" w:fill="auto"/>
            <w:noWrap w:val="0"/>
            <w:vAlign w:val="center"/>
          </w:tcPr>
          <w:p w14:paraId="1734AA6C">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highlight w:val="none"/>
                <w:vertAlign w:val="baseline"/>
                <w:lang w:val="en-US" w:eastAsia="zh-CN" w:bidi="ar-SA"/>
              </w:rPr>
            </w:pPr>
            <w:r>
              <w:rPr>
                <w:rFonts w:hint="eastAsia" w:ascii="宋体" w:hAnsi="宋体" w:cs="宋体"/>
                <w:kern w:val="2"/>
                <w:sz w:val="24"/>
                <w:szCs w:val="24"/>
                <w:highlight w:val="none"/>
                <w:vertAlign w:val="baseline"/>
                <w:lang w:val="en-US" w:eastAsia="zh-CN" w:bidi="ar-SA"/>
              </w:rPr>
              <w:t>1</w:t>
            </w:r>
          </w:p>
        </w:tc>
      </w:tr>
      <w:tr w14:paraId="2FA4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6BDB74D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打印机碳粉（黄色）</w:t>
            </w:r>
          </w:p>
        </w:tc>
        <w:tc>
          <w:tcPr>
            <w:tcW w:w="971" w:type="dxa"/>
            <w:shd w:val="clear" w:color="auto" w:fill="auto"/>
            <w:noWrap w:val="0"/>
            <w:vAlign w:val="center"/>
          </w:tcPr>
          <w:p w14:paraId="3E1A39D8">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0BBE710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5B6D758F">
            <w:pPr>
              <w:keepNext w:val="0"/>
              <w:keepLines w:val="0"/>
              <w:suppressLineNumbers w:val="0"/>
              <w:spacing w:before="0" w:beforeAutospacing="0" w:after="0" w:afterAutospacing="0"/>
              <w:ind w:left="0" w:leftChars="0" w:right="0" w:rightChars="0"/>
              <w:jc w:val="both"/>
              <w:rPr>
                <w:rFonts w:hint="eastAsia"/>
                <w:szCs w:val="20"/>
                <w:highlight w:val="none"/>
                <w:lang w:val="en-US" w:eastAsia="zh-CN"/>
              </w:rPr>
            </w:pPr>
            <w:r>
              <w:rPr>
                <w:rFonts w:hint="eastAsia"/>
                <w:szCs w:val="20"/>
                <w:highlight w:val="none"/>
                <w:lang w:val="en-US" w:eastAsia="zh-CN"/>
              </w:rPr>
              <w:t>C3571原装碳粉</w:t>
            </w:r>
          </w:p>
        </w:tc>
        <w:tc>
          <w:tcPr>
            <w:tcW w:w="1275" w:type="dxa"/>
            <w:shd w:val="clear" w:color="auto" w:fill="auto"/>
            <w:noWrap w:val="0"/>
            <w:vAlign w:val="center"/>
          </w:tcPr>
          <w:p w14:paraId="752D068F">
            <w:pPr>
              <w:keepNext w:val="0"/>
              <w:keepLines w:val="0"/>
              <w:suppressLineNumbers w:val="0"/>
              <w:spacing w:before="0" w:beforeAutospacing="0" w:after="0" w:afterAutospacing="0"/>
              <w:ind w:left="0" w:leftChars="0" w:right="0" w:rightChars="0"/>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1</w:t>
            </w:r>
          </w:p>
        </w:tc>
      </w:tr>
      <w:tr w14:paraId="79B6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41BF19C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打印机碳粉（蓝色）</w:t>
            </w:r>
          </w:p>
        </w:tc>
        <w:tc>
          <w:tcPr>
            <w:tcW w:w="971" w:type="dxa"/>
            <w:shd w:val="clear" w:color="auto" w:fill="auto"/>
            <w:noWrap w:val="0"/>
            <w:vAlign w:val="center"/>
          </w:tcPr>
          <w:p w14:paraId="184F1B6F">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4A68671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06E7123C">
            <w:pPr>
              <w:keepNext w:val="0"/>
              <w:keepLines w:val="0"/>
              <w:suppressLineNumbers w:val="0"/>
              <w:spacing w:before="0" w:beforeAutospacing="0" w:after="0" w:afterAutospacing="0"/>
              <w:ind w:left="0" w:leftChars="0" w:right="0" w:rightChars="0"/>
              <w:jc w:val="both"/>
              <w:rPr>
                <w:rFonts w:hint="eastAsia"/>
                <w:szCs w:val="20"/>
                <w:highlight w:val="none"/>
                <w:lang w:val="en-US" w:eastAsia="zh-CN"/>
              </w:rPr>
            </w:pPr>
            <w:r>
              <w:rPr>
                <w:rFonts w:hint="eastAsia"/>
                <w:szCs w:val="20"/>
                <w:highlight w:val="none"/>
                <w:lang w:val="en-US" w:eastAsia="zh-CN"/>
              </w:rPr>
              <w:t>C3571原装碳粉</w:t>
            </w:r>
          </w:p>
        </w:tc>
        <w:tc>
          <w:tcPr>
            <w:tcW w:w="1275" w:type="dxa"/>
            <w:shd w:val="clear" w:color="auto" w:fill="auto"/>
            <w:noWrap w:val="0"/>
            <w:vAlign w:val="center"/>
          </w:tcPr>
          <w:p w14:paraId="4F201C35">
            <w:pPr>
              <w:keepNext w:val="0"/>
              <w:keepLines w:val="0"/>
              <w:suppressLineNumbers w:val="0"/>
              <w:spacing w:before="0" w:beforeAutospacing="0" w:after="0" w:afterAutospacing="0"/>
              <w:ind w:left="0" w:leftChars="0" w:right="0" w:rightChars="0"/>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1</w:t>
            </w:r>
          </w:p>
        </w:tc>
      </w:tr>
      <w:tr w14:paraId="7FAD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48" w:type="dxa"/>
            <w:shd w:val="clear" w:color="auto" w:fill="auto"/>
            <w:noWrap w:val="0"/>
            <w:vAlign w:val="center"/>
          </w:tcPr>
          <w:p w14:paraId="02A8896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打印机废粉盒</w:t>
            </w:r>
          </w:p>
        </w:tc>
        <w:tc>
          <w:tcPr>
            <w:tcW w:w="971" w:type="dxa"/>
            <w:shd w:val="clear" w:color="auto" w:fill="auto"/>
            <w:noWrap w:val="0"/>
            <w:vAlign w:val="center"/>
          </w:tcPr>
          <w:p w14:paraId="1AA66F66">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54A37FA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912" w:type="dxa"/>
            <w:shd w:val="clear" w:color="auto" w:fill="auto"/>
            <w:noWrap w:val="0"/>
            <w:vAlign w:val="center"/>
          </w:tcPr>
          <w:p w14:paraId="4AE0F3B9">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C3571原装废粉盒</w:t>
            </w:r>
          </w:p>
        </w:tc>
        <w:tc>
          <w:tcPr>
            <w:tcW w:w="1275" w:type="dxa"/>
            <w:shd w:val="clear" w:color="auto" w:fill="auto"/>
            <w:noWrap w:val="0"/>
            <w:vAlign w:val="center"/>
          </w:tcPr>
          <w:p w14:paraId="27F5B661">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highlight w:val="none"/>
                <w:vertAlign w:val="baseline"/>
                <w:lang w:val="en-US" w:eastAsia="zh-CN" w:bidi="ar-SA"/>
              </w:rPr>
            </w:pPr>
            <w:r>
              <w:rPr>
                <w:rFonts w:hint="eastAsia" w:ascii="宋体" w:hAnsi="宋体" w:cs="宋体"/>
                <w:sz w:val="24"/>
                <w:szCs w:val="24"/>
                <w:highlight w:val="none"/>
                <w:vertAlign w:val="baseline"/>
                <w:lang w:val="en-US" w:eastAsia="zh-CN"/>
              </w:rPr>
              <w:t>2</w:t>
            </w:r>
          </w:p>
        </w:tc>
      </w:tr>
    </w:tbl>
    <w:p w14:paraId="29AD2849">
      <w:pPr>
        <w:rPr>
          <w:rFonts w:hint="eastAsia"/>
          <w:highlight w:val="none"/>
          <w:lang w:val="en-US" w:eastAsia="zh-CN"/>
        </w:rPr>
      </w:pPr>
    </w:p>
    <w:p w14:paraId="3EA02DBB">
      <w:pPr>
        <w:pStyle w:val="2"/>
        <w:rPr>
          <w:rFonts w:hint="eastAsia"/>
          <w:highlight w:val="none"/>
          <w:lang w:val="en-US" w:eastAsia="zh-CN"/>
        </w:rPr>
        <w:sectPr>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p>
    <w:p w14:paraId="39E6078D">
      <w:pPr>
        <w:widowControl w:val="0"/>
        <w:spacing w:line="360" w:lineRule="auto"/>
        <w:jc w:val="center"/>
        <w:outlineLvl w:val="1"/>
        <w:rPr>
          <w:rFonts w:hint="eastAsia" w:ascii="宋体" w:hAnsi="宋体" w:eastAsia="宋体" w:cs="宋体"/>
          <w:b/>
          <w:bCs/>
          <w:sz w:val="36"/>
          <w:szCs w:val="36"/>
          <w:highlight w:val="none"/>
          <w14:ligatures w14:val="none"/>
        </w:rPr>
      </w:pPr>
      <w:r>
        <w:rPr>
          <w:rFonts w:hint="eastAsia" w:ascii="宋体" w:hAnsi="宋体" w:eastAsia="宋体" w:cs="宋体"/>
          <w:b/>
          <w:bCs/>
          <w:sz w:val="36"/>
          <w:szCs w:val="36"/>
          <w:highlight w:val="none"/>
          <w14:ligatures w14:val="none"/>
        </w:rPr>
        <w:t>廉洁协议书</w:t>
      </w:r>
    </w:p>
    <w:p w14:paraId="44D51ACA">
      <w:pPr>
        <w:widowControl w:val="0"/>
        <w:numPr>
          <w:ilvl w:val="0"/>
          <w:numId w:val="0"/>
        </w:numPr>
        <w:adjustRightInd w:val="0"/>
        <w:spacing w:after="120" w:line="360" w:lineRule="atLeast"/>
        <w:jc w:val="left"/>
        <w:textAlignment w:val="baseline"/>
        <w:rPr>
          <w:rFonts w:hint="eastAsia" w:ascii="宋体" w:hAnsi="宋体" w:eastAsia="宋体" w:cs="宋体"/>
          <w:kern w:val="0"/>
          <w:sz w:val="24"/>
          <w:szCs w:val="24"/>
          <w:highlight w:val="none"/>
          <w14:ligatures w14:val="none"/>
        </w:rPr>
      </w:pPr>
    </w:p>
    <w:p w14:paraId="5B1702D9">
      <w:pPr>
        <w:widowControl w:val="0"/>
        <w:spacing w:line="360" w:lineRule="auto"/>
        <w:jc w:val="both"/>
        <w:rPr>
          <w:rFonts w:hint="eastAsia" w:ascii="宋体" w:hAnsi="宋体" w:eastAsia="宋体" w:cs="宋体"/>
          <w:b/>
          <w:bCs/>
          <w:sz w:val="24"/>
          <w:szCs w:val="24"/>
          <w:highlight w:val="none"/>
          <w:lang w:val="en-US" w:eastAsia="zh-CN"/>
          <w14:ligatures w14:val="none"/>
        </w:rPr>
      </w:pPr>
      <w:r>
        <w:rPr>
          <w:rFonts w:hint="eastAsia" w:ascii="宋体" w:hAnsi="宋体" w:eastAsia="宋体" w:cs="宋体"/>
          <w:b/>
          <w:bCs/>
          <w:sz w:val="24"/>
          <w:szCs w:val="24"/>
          <w:highlight w:val="none"/>
          <w14:ligatures w14:val="none"/>
        </w:rPr>
        <w:t>甲方（全称）：</w:t>
      </w:r>
      <w:r>
        <w:rPr>
          <w:rFonts w:hint="eastAsia" w:ascii="宋体" w:hAnsi="宋体" w:eastAsia="宋体" w:cs="宋体"/>
          <w:b/>
          <w:bCs/>
          <w:sz w:val="24"/>
          <w:szCs w:val="24"/>
          <w:highlight w:val="none"/>
          <w:lang w:val="en-US" w:eastAsia="zh-CN"/>
          <w14:ligatures w14:val="none"/>
        </w:rPr>
        <w:t>龙陵云能新能源有限公司</w:t>
      </w:r>
    </w:p>
    <w:p w14:paraId="654A1100">
      <w:pPr>
        <w:widowControl w:val="0"/>
        <w:spacing w:line="360" w:lineRule="auto"/>
        <w:jc w:val="both"/>
        <w:rPr>
          <w:rFonts w:hint="eastAsia" w:ascii="宋体" w:hAnsi="宋体" w:eastAsia="宋体" w:cs="宋体"/>
          <w:b/>
          <w:bCs/>
          <w:sz w:val="24"/>
          <w:szCs w:val="24"/>
          <w:highlight w:val="none"/>
          <w14:ligatures w14:val="none"/>
        </w:rPr>
      </w:pPr>
      <w:r>
        <w:rPr>
          <w:rFonts w:hint="eastAsia" w:ascii="宋体" w:hAnsi="宋体" w:eastAsia="宋体" w:cs="宋体"/>
          <w:b/>
          <w:bCs/>
          <w:sz w:val="24"/>
          <w:szCs w:val="24"/>
          <w:highlight w:val="none"/>
          <w14:ligatures w14:val="none"/>
        </w:rPr>
        <w:t>乙方（全称）：</w:t>
      </w:r>
    </w:p>
    <w:p w14:paraId="6E041D89">
      <w:pPr>
        <w:widowControl w:val="0"/>
        <w:spacing w:line="360" w:lineRule="auto"/>
        <w:ind w:firstLine="480" w:firstLineChars="200"/>
        <w:jc w:val="both"/>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为确保甲、乙双方廉洁合作，预防舞弊行为，保护双方合法权</w:t>
      </w:r>
      <w:r>
        <w:rPr>
          <w:rFonts w:hint="eastAsia" w:ascii="宋体" w:hAnsi="宋体" w:eastAsia="宋体" w:cs="宋体"/>
          <w:sz w:val="24"/>
          <w:szCs w:val="24"/>
          <w:highlight w:val="none"/>
          <w:lang w:val="en-US" w:eastAsia="zh-CN"/>
          <w14:ligatures w14:val="none"/>
        </w:rPr>
        <w:t>利</w:t>
      </w:r>
      <w:r>
        <w:rPr>
          <w:rFonts w:hint="eastAsia" w:ascii="宋体" w:hAnsi="宋体" w:eastAsia="宋体" w:cs="宋体"/>
          <w:sz w:val="24"/>
          <w:szCs w:val="24"/>
          <w:highlight w:val="none"/>
          <w14:ligatures w14:val="none"/>
        </w:rPr>
        <w:t>，经协商一致，在签订</w:t>
      </w:r>
      <w:r>
        <w:rPr>
          <w:rFonts w:hint="eastAsia" w:ascii="宋体" w:hAnsi="宋体" w:eastAsia="宋体" w:cs="宋体"/>
          <w:b/>
          <w:bCs/>
          <w:sz w:val="24"/>
          <w:szCs w:val="24"/>
          <w:highlight w:val="none"/>
          <w:u w:val="single"/>
          <w14:ligatures w14:val="none"/>
        </w:rPr>
        <w:t xml:space="preserve"> 《</w:t>
      </w:r>
      <w:r>
        <w:rPr>
          <w:rFonts w:hint="eastAsia" w:ascii="宋体" w:hAnsi="宋体" w:eastAsia="宋体" w:cs="宋体"/>
          <w:b/>
          <w:bCs/>
          <w:sz w:val="24"/>
          <w:szCs w:val="24"/>
          <w:highlight w:val="none"/>
          <w:u w:val="single"/>
          <w:lang w:val="en-US" w:eastAsia="zh-CN"/>
          <w14:ligatures w14:val="none"/>
        </w:rPr>
        <w:t>龙陵云能新能源有限公司办公设备采购合同</w:t>
      </w:r>
      <w:r>
        <w:rPr>
          <w:rFonts w:hint="eastAsia" w:ascii="宋体" w:hAnsi="宋体" w:eastAsia="宋体" w:cs="宋体"/>
          <w:b/>
          <w:bCs/>
          <w:sz w:val="24"/>
          <w:szCs w:val="24"/>
          <w:highlight w:val="none"/>
          <w:u w:val="single"/>
          <w14:ligatures w14:val="none"/>
        </w:rPr>
        <w:t xml:space="preserve">》 </w:t>
      </w:r>
      <w:r>
        <w:rPr>
          <w:rFonts w:hint="eastAsia" w:ascii="宋体" w:hAnsi="宋体" w:eastAsia="宋体" w:cs="宋体"/>
          <w:sz w:val="24"/>
          <w:szCs w:val="24"/>
          <w:highlight w:val="none"/>
          <w14:ligatures w14:val="none"/>
        </w:rPr>
        <w:t>（以下简称“主合同”）的基础上，根据国家有关法律法规和有关廉洁建设的规定，甲乙双方订立本廉洁协议书，以资共同遵守。</w:t>
      </w:r>
    </w:p>
    <w:p w14:paraId="79942736">
      <w:pPr>
        <w:widowControl w:val="0"/>
        <w:adjustRightInd w:val="0"/>
        <w:snapToGrid w:val="0"/>
        <w:spacing w:line="360" w:lineRule="auto"/>
        <w:ind w:firstLine="482" w:firstLineChars="200"/>
        <w:jc w:val="left"/>
        <w:rPr>
          <w:rFonts w:hint="eastAsia" w:ascii="宋体" w:hAnsi="宋体" w:eastAsia="宋体" w:cs="宋体"/>
          <w:b/>
          <w:bCs/>
          <w:sz w:val="24"/>
          <w:szCs w:val="24"/>
          <w:highlight w:val="none"/>
          <w14:ligatures w14:val="none"/>
        </w:rPr>
      </w:pPr>
      <w:r>
        <w:rPr>
          <w:rFonts w:hint="eastAsia" w:ascii="宋体" w:hAnsi="宋体" w:eastAsia="宋体" w:cs="宋体"/>
          <w:b/>
          <w:bCs/>
          <w:sz w:val="24"/>
          <w:szCs w:val="24"/>
          <w:highlight w:val="none"/>
          <w14:ligatures w14:val="none"/>
        </w:rPr>
        <w:t>第一条  双方责任</w:t>
      </w:r>
    </w:p>
    <w:p w14:paraId="118A1516">
      <w:pPr>
        <w:widowControl w:val="0"/>
        <w:adjustRightInd w:val="0"/>
        <w:snapToGrid w:val="0"/>
        <w:spacing w:line="360" w:lineRule="auto"/>
        <w:ind w:firstLine="480" w:firstLineChars="200"/>
        <w:jc w:val="left"/>
        <w:rPr>
          <w:rFonts w:hint="eastAsia" w:ascii="宋体" w:hAnsi="宋体" w:eastAsia="宋体" w:cs="宋体"/>
          <w:b/>
          <w:sz w:val="24"/>
          <w:szCs w:val="24"/>
          <w:highlight w:val="none"/>
          <w14:ligatures w14:val="none"/>
        </w:rPr>
      </w:pPr>
      <w:r>
        <w:rPr>
          <w:rFonts w:hint="eastAsia" w:ascii="宋体" w:hAnsi="宋体" w:eastAsia="宋体" w:cs="宋体"/>
          <w:sz w:val="24"/>
          <w:szCs w:val="24"/>
          <w:highlight w:val="none"/>
          <w14:ligatures w14:val="none"/>
        </w:rPr>
        <w:t>（一）双方应严格遵守国家法律、法规、政策，以及有关廉洁从业的规定、准则，对己方人员进行廉洁教育，约束己方人员自觉遵守廉洁纪律，预防出现舞弊行为。</w:t>
      </w:r>
    </w:p>
    <w:p w14:paraId="4E78468D">
      <w:pPr>
        <w:widowControl w:val="0"/>
        <w:adjustRightInd w:val="0"/>
        <w:snapToGrid w:val="0"/>
        <w:spacing w:line="360" w:lineRule="auto"/>
        <w:ind w:firstLine="480" w:firstLineChars="200"/>
        <w:jc w:val="left"/>
        <w:rPr>
          <w:rFonts w:hint="eastAsia" w:ascii="宋体" w:hAnsi="宋体" w:eastAsia="宋体" w:cs="宋体"/>
          <w:b/>
          <w:sz w:val="24"/>
          <w:szCs w:val="24"/>
          <w:highlight w:val="none"/>
          <w14:ligatures w14:val="none"/>
        </w:rPr>
      </w:pPr>
      <w:r>
        <w:rPr>
          <w:rFonts w:hint="eastAsia" w:ascii="宋体" w:hAnsi="宋体" w:eastAsia="宋体" w:cs="宋体"/>
          <w:sz w:val="24"/>
          <w:szCs w:val="24"/>
          <w:highlight w:val="none"/>
          <w14:ligatures w14:val="none"/>
        </w:rPr>
        <w:t>（二）双方需向对方告知本单位有关廉洁从业方面的制度和规定。双方纪律监督部门有权对业务合作及合同执行过程中的廉洁情况进行监督。</w:t>
      </w:r>
    </w:p>
    <w:p w14:paraId="51821BDC">
      <w:pPr>
        <w:widowControl w:val="0"/>
        <w:adjustRightInd w:val="0"/>
        <w:snapToGrid w:val="0"/>
        <w:spacing w:line="360" w:lineRule="auto"/>
        <w:ind w:firstLine="480" w:firstLineChars="200"/>
        <w:jc w:val="left"/>
        <w:rPr>
          <w:rFonts w:hint="eastAsia" w:ascii="宋体" w:hAnsi="宋体" w:eastAsia="宋体" w:cs="宋体"/>
          <w:b/>
          <w:sz w:val="24"/>
          <w:szCs w:val="24"/>
          <w:highlight w:val="none"/>
          <w14:ligatures w14:val="none"/>
        </w:rPr>
      </w:pPr>
      <w:r>
        <w:rPr>
          <w:rFonts w:hint="eastAsia" w:ascii="宋体" w:hAnsi="宋体" w:eastAsia="宋体" w:cs="宋体"/>
          <w:sz w:val="24"/>
          <w:szCs w:val="24"/>
          <w:highlight w:val="none"/>
          <w14:ligatures w14:val="none"/>
        </w:rPr>
        <w:t>（三）业务活动应坚持公开、公平、公正、诚信、透明的原则，不得获取不正当利益，不得利用双方合作关系搞利益输送、暗箱操作，不得违反投资经营管理、融资担保管理、借款理财管理、物资及服务采购管理、工程建设管理、招投标管理、销售管理等方面的规章制度。</w:t>
      </w:r>
    </w:p>
    <w:p w14:paraId="167BE9DE">
      <w:pPr>
        <w:widowControl w:val="0"/>
        <w:adjustRightInd w:val="0"/>
        <w:snapToGrid w:val="0"/>
        <w:spacing w:line="360" w:lineRule="auto"/>
        <w:ind w:firstLine="480" w:firstLineChars="200"/>
        <w:jc w:val="left"/>
        <w:rPr>
          <w:rFonts w:hint="eastAsia" w:ascii="宋体" w:hAnsi="宋体" w:eastAsia="宋体" w:cs="宋体"/>
          <w:b/>
          <w:sz w:val="24"/>
          <w:szCs w:val="24"/>
          <w:highlight w:val="none"/>
          <w14:ligatures w14:val="none"/>
        </w:rPr>
      </w:pPr>
      <w:r>
        <w:rPr>
          <w:rFonts w:hint="eastAsia" w:ascii="宋体" w:hAnsi="宋体" w:eastAsia="宋体" w:cs="宋体"/>
          <w:sz w:val="24"/>
          <w:szCs w:val="24"/>
          <w:highlight w:val="none"/>
          <w14:ligatures w14:val="none"/>
        </w:rPr>
        <w:t>（四）杜绝发生以下行为：</w:t>
      </w:r>
    </w:p>
    <w:p w14:paraId="56CF6CB9">
      <w:pPr>
        <w:widowControl w:val="0"/>
        <w:adjustRightInd w:val="0"/>
        <w:snapToGrid w:val="0"/>
        <w:spacing w:line="360" w:lineRule="auto"/>
        <w:ind w:firstLine="480" w:firstLineChars="200"/>
        <w:jc w:val="left"/>
        <w:rPr>
          <w:rFonts w:hint="eastAsia" w:ascii="宋体" w:hAnsi="宋体" w:eastAsia="宋体" w:cs="宋体"/>
          <w:b/>
          <w:sz w:val="24"/>
          <w:szCs w:val="24"/>
          <w:highlight w:val="none"/>
          <w14:ligatures w14:val="none"/>
        </w:rPr>
      </w:pPr>
      <w:r>
        <w:rPr>
          <w:rFonts w:hint="eastAsia" w:ascii="宋体" w:hAnsi="宋体" w:eastAsia="宋体" w:cs="宋体"/>
          <w:sz w:val="24"/>
          <w:szCs w:val="24"/>
          <w:highlight w:val="none"/>
          <w14:ligatures w14:val="none"/>
        </w:rPr>
        <w:t>1、借交流、洽谈、协商、签约、开工、验收、移交等机会，以任何形式索取贿赂、接受贿赂，收受回扣、礼金、购物卡、有价证券、贵重物品和好处费、感谢费等，或以打“业务牌”等形式变相赠送钱物或发放薪酬；</w:t>
      </w:r>
    </w:p>
    <w:p w14:paraId="42F60428">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2、参加或携带家属、亲友及其他特定关系人参加可能影响业务公正的宴请、健身、娱乐、旅游、出国（境）等活动；</w:t>
      </w:r>
    </w:p>
    <w:p w14:paraId="7024C20A">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 xml:space="preserve">3、让对方支付或报销不应由对方承担的费用，或为对方员工报销应由其个人支付的费用，违反规定为对方提供不应提供的交通工具、办公条件等； </w:t>
      </w:r>
    </w:p>
    <w:p w14:paraId="64FD1EDD">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4、要求、暗示或接受对方为个人装修住房、婚丧嫁娶、子女入学、配偶子女的工作安排、旅游、出国（境）以及违规借贷等方面提供的方便；</w:t>
      </w:r>
    </w:p>
    <w:p w14:paraId="5AD673BC">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5、介绍家属、亲友或其他特定关系人从事与该业务有关的材料、设备供应和项目分包、劳务等经济活动；</w:t>
      </w:r>
    </w:p>
    <w:p w14:paraId="57B8FBBC">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6、在业务中收受明显超出正常礼尚往来范围的金钱、消费卡或实物，或借婚丧嫁娶之机收受对方的礼金、贵重礼品、有价证券或其他贵重土特产；</w:t>
      </w:r>
    </w:p>
    <w:p w14:paraId="69B7224F">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7、在物资及服务采购、融资担保、借款理财和项目立项、发起及工程建设、建成移交业务的各环节中，双方人员擅自就采购物的质量、融资担保机借款条款、外委用工、技术改造关键实施、终端销售条款，以及工程承包、工程费用、工程量变动、材料设备供应、工程验收、工程质量与安全问题处理等进行私下商谈或者达成默契；</w:t>
      </w:r>
    </w:p>
    <w:p w14:paraId="00A6059E">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8、插手干预对方正常生产经营活动，或以不正当理由推荐购买合同约定以外的材料、设备及服务等；</w:t>
      </w:r>
    </w:p>
    <w:p w14:paraId="6F27F01E">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9、其他影响公正的不正当行为。</w:t>
      </w:r>
    </w:p>
    <w:p w14:paraId="7AE0E04E">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（五）双方和相关单位给予的符合合同或规定的让利，应按合同约定及财务规范，全部纳入公司财务统一管理、核算，不得个人收受或截留。</w:t>
      </w:r>
    </w:p>
    <w:p w14:paraId="35D31512">
      <w:pPr>
        <w:widowControl w:val="0"/>
        <w:adjustRightInd w:val="0"/>
        <w:snapToGrid w:val="0"/>
        <w:spacing w:line="360" w:lineRule="auto"/>
        <w:ind w:firstLine="482" w:firstLineChars="200"/>
        <w:jc w:val="left"/>
        <w:rPr>
          <w:rFonts w:hint="eastAsia" w:ascii="宋体" w:hAnsi="宋体" w:eastAsia="宋体" w:cs="宋体"/>
          <w:b/>
          <w:bCs/>
          <w:sz w:val="24"/>
          <w:szCs w:val="24"/>
          <w:highlight w:val="none"/>
          <w14:ligatures w14:val="none"/>
        </w:rPr>
      </w:pPr>
      <w:r>
        <w:rPr>
          <w:rFonts w:hint="eastAsia" w:ascii="宋体" w:hAnsi="宋体" w:eastAsia="宋体" w:cs="宋体"/>
          <w:b/>
          <w:bCs/>
          <w:sz w:val="24"/>
          <w:szCs w:val="24"/>
          <w:highlight w:val="none"/>
          <w14:ligatures w14:val="none"/>
        </w:rPr>
        <w:t>第二条  违约责任</w:t>
      </w:r>
    </w:p>
    <w:p w14:paraId="50F233B7">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一）任何一方出现以上不正当行为时，都应及时制止。对可能造成损失或影响的，应及时向对方通报。如一方主张开展调查取证，另一方应予以配合。调查属实的应严肃处理。涉嫌违法犯罪的，移交司法部门处理。</w:t>
      </w:r>
    </w:p>
    <w:p w14:paraId="22C55F0E">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（二）若违反以上规定，给对方造成重大经济损失或重大不良影响的，违反规定的一方有义务配合另一方开展调查取证和挽回损失的有关工作。</w:t>
      </w:r>
    </w:p>
    <w:p w14:paraId="3C7A3BBA">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bCs/>
          <w:sz w:val="24"/>
          <w:szCs w:val="24"/>
          <w:highlight w:val="none"/>
          <w14:ligatures w14:val="none"/>
        </w:rPr>
        <w:t>第三条  其他</w:t>
      </w:r>
    </w:p>
    <w:p w14:paraId="13D382B2">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（一）为切实维护双方利益，防止不廉洁行为发生，双方特设举报渠道（甲方举报电话：</w:t>
      </w:r>
      <w:r>
        <w:rPr>
          <w:rFonts w:hint="eastAsia" w:ascii="宋体" w:hAnsi="宋体" w:eastAsia="宋体" w:cs="宋体"/>
          <w:sz w:val="24"/>
          <w:szCs w:val="24"/>
          <w:highlight w:val="none"/>
          <w:u w:val="single"/>
          <w14:ligatures w14:val="none"/>
        </w:rPr>
        <w:t xml:space="preserve"> 0871-63135805 </w:t>
      </w:r>
      <w:r>
        <w:rPr>
          <w:rFonts w:hint="eastAsia" w:ascii="宋体" w:hAnsi="宋体" w:eastAsia="宋体" w:cs="宋体"/>
          <w:sz w:val="24"/>
          <w:szCs w:val="24"/>
          <w:highlight w:val="none"/>
          <w14:ligatures w14:val="none"/>
        </w:rPr>
        <w:t xml:space="preserve"> 举报邮箱：</w:t>
      </w:r>
      <w:r>
        <w:rPr>
          <w:rFonts w:hint="eastAsia" w:ascii="宋体" w:hAnsi="宋体" w:eastAsia="宋体" w:cs="宋体"/>
          <w:sz w:val="24"/>
          <w:szCs w:val="24"/>
          <w:highlight w:val="none"/>
          <w:u w:val="single"/>
          <w14:ligatures w14:val="none"/>
        </w:rPr>
        <w:t xml:space="preserve"> </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"mailto:yeicjwb@163.com"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u w:val="single"/>
          <w14:ligatures w14:val="none"/>
        </w:rPr>
        <w:t>yeicjwb@163.com</w:t>
      </w:r>
      <w:r>
        <w:rPr>
          <w:rFonts w:hint="eastAsia" w:ascii="宋体" w:hAnsi="宋体" w:eastAsia="宋体" w:cs="宋体"/>
          <w:sz w:val="24"/>
          <w:szCs w:val="24"/>
          <w:highlight w:val="none"/>
          <w:u w:val="single"/>
          <w14:ligatures w14:val="none"/>
        </w:rPr>
        <w:fldChar w:fldCharType="end"/>
      </w:r>
      <w:r>
        <w:rPr>
          <w:rFonts w:hint="eastAsia" w:ascii="宋体" w:hAnsi="宋体" w:eastAsia="宋体" w:cs="宋体"/>
          <w:sz w:val="24"/>
          <w:szCs w:val="24"/>
          <w:highlight w:val="none"/>
          <w:u w:val="single"/>
          <w14:ligatures w14:val="none"/>
        </w:rPr>
        <w:t>；</w:t>
      </w:r>
      <w:r>
        <w:rPr>
          <w:rFonts w:hint="eastAsia" w:ascii="宋体" w:hAnsi="宋体" w:eastAsia="宋体" w:cs="宋体"/>
          <w:sz w:val="24"/>
          <w:szCs w:val="24"/>
          <w:highlight w:val="none"/>
          <w14:ligatures w14:val="none"/>
        </w:rPr>
        <w:t xml:space="preserve"> 乙方举报电话 ：</w:t>
      </w:r>
      <w:r>
        <w:rPr>
          <w:rFonts w:hint="eastAsia" w:ascii="宋体" w:hAnsi="宋体" w:eastAsia="宋体" w:cs="宋体"/>
          <w:sz w:val="24"/>
          <w:szCs w:val="24"/>
          <w:highlight w:val="none"/>
          <w:lang w:val="en-US" w:eastAsia="zh-CN"/>
          <w14:ligatures w14:val="none"/>
        </w:rPr>
        <w:t xml:space="preserve">        </w:t>
      </w:r>
      <w:r>
        <w:rPr>
          <w:rFonts w:hint="eastAsia" w:ascii="宋体" w:hAnsi="宋体" w:eastAsia="宋体" w:cs="宋体"/>
          <w:sz w:val="24"/>
          <w:szCs w:val="24"/>
          <w:highlight w:val="none"/>
          <w14:ligatures w14:val="none"/>
        </w:rPr>
        <w:t xml:space="preserve"> 举报邮箱：</w:t>
      </w:r>
      <w:r>
        <w:rPr>
          <w:rFonts w:hint="eastAsia" w:ascii="宋体" w:hAnsi="宋体" w:eastAsia="宋体" w:cs="宋体"/>
          <w:sz w:val="24"/>
          <w:szCs w:val="24"/>
          <w:highlight w:val="none"/>
          <w:lang w:val="en-US" w:eastAsia="zh-CN"/>
          <w14:ligatures w14:val="none"/>
        </w:rPr>
        <w:t xml:space="preserve">             </w:t>
      </w:r>
      <w:r>
        <w:rPr>
          <w:rFonts w:hint="eastAsia" w:ascii="宋体" w:hAnsi="宋体" w:eastAsia="宋体" w:cs="宋体"/>
          <w:sz w:val="24"/>
          <w:szCs w:val="24"/>
          <w:highlight w:val="none"/>
          <w14:ligatures w14:val="none"/>
        </w:rPr>
        <w:t>）。对举报人资料双方应履行保密义务。</w:t>
      </w:r>
    </w:p>
    <w:p w14:paraId="464C14F1">
      <w:pPr>
        <w:widowControl w:val="0"/>
        <w:adjustRightInd w:val="0"/>
        <w:snapToGrid w:val="0"/>
        <w:spacing w:line="360" w:lineRule="auto"/>
        <w:ind w:firstLine="480" w:firstLineChars="200"/>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（二）本协议书作为主合同的附件，与主合同同步签订并具有同等法律效力，经双方签署后立即生效。本协议同主合同份数一致。协议有效期为双方签署之日起至主合同履行完毕时止。</w:t>
      </w:r>
    </w:p>
    <w:p w14:paraId="5DD1E925">
      <w:pPr>
        <w:spacing w:line="360" w:lineRule="auto"/>
        <w:contextualSpacing/>
        <w:jc w:val="both"/>
        <w:rPr>
          <w:rFonts w:hint="eastAsia" w:ascii="宋体" w:hAnsi="宋体" w:eastAsia="宋体" w:cs="宋体"/>
          <w:kern w:val="0"/>
          <w:sz w:val="24"/>
          <w:szCs w:val="24"/>
          <w:highlight w:val="none"/>
          <w14:ligatures w14:val="none"/>
        </w:rPr>
      </w:pPr>
      <w:r>
        <w:rPr>
          <w:rFonts w:hint="eastAsia" w:ascii="宋体" w:hAnsi="宋体" w:eastAsia="宋体" w:cs="宋体"/>
          <w:kern w:val="0"/>
          <w:sz w:val="24"/>
          <w:szCs w:val="24"/>
          <w:highlight w:val="none"/>
          <w14:ligatures w14:val="none"/>
        </w:rPr>
        <w:t>（以下无正文，转签字页）</w:t>
      </w:r>
    </w:p>
    <w:p w14:paraId="68F7487D">
      <w:pPr>
        <w:spacing w:line="360" w:lineRule="auto"/>
        <w:contextualSpacing/>
        <w:jc w:val="both"/>
        <w:rPr>
          <w:rFonts w:hint="eastAsia" w:ascii="宋体" w:hAnsi="宋体" w:eastAsia="宋体" w:cs="宋体"/>
          <w:kern w:val="0"/>
          <w:sz w:val="24"/>
          <w:szCs w:val="24"/>
          <w:highlight w:val="none"/>
          <w14:ligatures w14:val="none"/>
        </w:rPr>
      </w:pPr>
    </w:p>
    <w:p w14:paraId="4A4554DD">
      <w:pPr>
        <w:spacing w:line="360" w:lineRule="auto"/>
        <w:contextualSpacing/>
        <w:jc w:val="both"/>
        <w:rPr>
          <w:rFonts w:hint="eastAsia" w:ascii="宋体" w:hAnsi="宋体" w:eastAsia="宋体" w:cs="宋体"/>
          <w:kern w:val="0"/>
          <w:sz w:val="24"/>
          <w:szCs w:val="24"/>
          <w:highlight w:val="none"/>
          <w14:ligatures w14:val="none"/>
        </w:rPr>
      </w:pPr>
      <w:r>
        <w:rPr>
          <w:rFonts w:hint="eastAsia" w:ascii="宋体" w:hAnsi="宋体" w:eastAsia="宋体" w:cs="宋体"/>
          <w:kern w:val="0"/>
          <w:sz w:val="24"/>
          <w:szCs w:val="24"/>
          <w:highlight w:val="none"/>
          <w14:ligatures w14:val="none"/>
        </w:rPr>
        <w:t>（以下为签字页，无正文）</w:t>
      </w:r>
    </w:p>
    <w:p w14:paraId="505C62E0">
      <w:pPr>
        <w:widowControl w:val="0"/>
        <w:adjustRightInd w:val="0"/>
        <w:snapToGrid w:val="0"/>
        <w:spacing w:line="360" w:lineRule="auto"/>
        <w:jc w:val="left"/>
        <w:rPr>
          <w:rFonts w:hint="eastAsia" w:ascii="宋体" w:hAnsi="宋体" w:eastAsia="宋体" w:cs="宋体"/>
          <w:b/>
          <w:bCs/>
          <w:sz w:val="24"/>
          <w:szCs w:val="24"/>
          <w:highlight w:val="none"/>
          <w14:ligatures w14:val="none"/>
        </w:rPr>
      </w:pPr>
      <w:r>
        <w:rPr>
          <w:rFonts w:hint="eastAsia" w:ascii="宋体" w:hAnsi="宋体" w:eastAsia="宋体" w:cs="宋体"/>
          <w:b/>
          <w:bCs/>
          <w:sz w:val="24"/>
          <w:szCs w:val="24"/>
          <w:highlight w:val="none"/>
          <w14:ligatures w14:val="none"/>
        </w:rPr>
        <w:t>甲方：</w:t>
      </w:r>
      <w:r>
        <w:rPr>
          <w:rFonts w:hint="eastAsia" w:ascii="宋体" w:hAnsi="宋体" w:eastAsia="宋体" w:cs="宋体"/>
          <w:b/>
          <w:bCs/>
          <w:sz w:val="24"/>
          <w:szCs w:val="24"/>
          <w:highlight w:val="none"/>
          <w:lang w:val="en-US" w:eastAsia="zh-CN"/>
          <w14:ligatures w14:val="none"/>
        </w:rPr>
        <w:t>xxxx</w:t>
      </w:r>
      <w:r>
        <w:rPr>
          <w:rFonts w:hint="eastAsia" w:ascii="宋体" w:hAnsi="宋体" w:eastAsia="宋体" w:cs="宋体"/>
          <w:b/>
          <w:bCs/>
          <w:sz w:val="24"/>
          <w:szCs w:val="24"/>
          <w:highlight w:val="none"/>
          <w14:ligatures w14:val="none"/>
        </w:rPr>
        <w:t>（盖章）</w:t>
      </w:r>
    </w:p>
    <w:p w14:paraId="0FE08EEB">
      <w:pPr>
        <w:widowControl w:val="0"/>
        <w:adjustRightInd w:val="0"/>
        <w:snapToGrid w:val="0"/>
        <w:spacing w:line="360" w:lineRule="auto"/>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党风廉政负责人：</w:t>
      </w:r>
    </w:p>
    <w:p w14:paraId="429ABA25">
      <w:pPr>
        <w:widowControl w:val="0"/>
        <w:adjustRightInd w:val="0"/>
        <w:snapToGrid w:val="0"/>
        <w:spacing w:line="360" w:lineRule="auto"/>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 xml:space="preserve">  年    月    日</w:t>
      </w:r>
    </w:p>
    <w:p w14:paraId="4944BDB3">
      <w:pPr>
        <w:widowControl w:val="0"/>
        <w:spacing w:line="360" w:lineRule="auto"/>
        <w:jc w:val="both"/>
        <w:rPr>
          <w:rFonts w:hint="eastAsia" w:ascii="宋体" w:hAnsi="宋体" w:eastAsia="宋体" w:cs="宋体"/>
          <w:sz w:val="24"/>
          <w:szCs w:val="24"/>
          <w:highlight w:val="none"/>
          <w14:ligatures w14:val="none"/>
        </w:rPr>
      </w:pPr>
    </w:p>
    <w:p w14:paraId="3B39D370">
      <w:pPr>
        <w:widowControl w:val="0"/>
        <w:spacing w:line="360" w:lineRule="auto"/>
        <w:jc w:val="both"/>
        <w:rPr>
          <w:rFonts w:hint="eastAsia" w:ascii="宋体" w:hAnsi="宋体" w:eastAsia="宋体" w:cs="宋体"/>
          <w:sz w:val="24"/>
          <w:szCs w:val="24"/>
          <w:highlight w:val="none"/>
          <w14:ligatures w14:val="none"/>
        </w:rPr>
      </w:pPr>
    </w:p>
    <w:p w14:paraId="13CB3FBB">
      <w:pPr>
        <w:widowControl w:val="0"/>
        <w:adjustRightInd w:val="0"/>
        <w:snapToGrid w:val="0"/>
        <w:spacing w:line="360" w:lineRule="auto"/>
        <w:ind w:left="5783" w:hanging="5783" w:hangingChars="2400"/>
        <w:jc w:val="left"/>
        <w:rPr>
          <w:rFonts w:hint="eastAsia" w:ascii="宋体" w:hAnsi="宋体" w:eastAsia="宋体" w:cs="宋体"/>
          <w:b/>
          <w:bCs/>
          <w:sz w:val="24"/>
          <w:szCs w:val="24"/>
          <w:highlight w:val="none"/>
          <w14:ligatures w14:val="none"/>
        </w:rPr>
      </w:pPr>
      <w:r>
        <w:rPr>
          <w:rFonts w:hint="eastAsia" w:ascii="宋体" w:hAnsi="宋体" w:eastAsia="宋体" w:cs="宋体"/>
          <w:b/>
          <w:bCs/>
          <w:sz w:val="24"/>
          <w:szCs w:val="24"/>
          <w:highlight w:val="none"/>
          <w14:ligatures w14:val="none"/>
        </w:rPr>
        <w:t>乙方：</w:t>
      </w:r>
      <w:r>
        <w:rPr>
          <w:rFonts w:hint="eastAsia" w:ascii="宋体" w:hAnsi="宋体" w:eastAsia="宋体" w:cs="宋体"/>
          <w:b/>
          <w:bCs/>
          <w:sz w:val="24"/>
          <w:szCs w:val="24"/>
          <w:highlight w:val="none"/>
          <w:lang w:val="en-US" w:eastAsia="zh-CN"/>
          <w14:ligatures w14:val="none"/>
        </w:rPr>
        <w:t>xxxx</w:t>
      </w:r>
      <w:r>
        <w:rPr>
          <w:rFonts w:hint="eastAsia" w:ascii="宋体" w:hAnsi="宋体" w:eastAsia="宋体" w:cs="宋体"/>
          <w:b/>
          <w:bCs/>
          <w:sz w:val="24"/>
          <w:szCs w:val="24"/>
          <w:highlight w:val="none"/>
          <w14:ligatures w14:val="none"/>
        </w:rPr>
        <w:t>（盖章）</w:t>
      </w:r>
    </w:p>
    <w:p w14:paraId="35BC8AE9">
      <w:pPr>
        <w:widowControl w:val="0"/>
        <w:adjustRightInd w:val="0"/>
        <w:snapToGrid w:val="0"/>
        <w:spacing w:line="360" w:lineRule="auto"/>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党风廉政负责人：</w:t>
      </w:r>
    </w:p>
    <w:p w14:paraId="5A9102CF">
      <w:pPr>
        <w:widowControl w:val="0"/>
        <w:adjustRightInd w:val="0"/>
        <w:snapToGrid w:val="0"/>
        <w:spacing w:line="360" w:lineRule="auto"/>
        <w:jc w:val="left"/>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 xml:space="preserve">  年    月    日</w:t>
      </w:r>
    </w:p>
    <w:p w14:paraId="2F36C2C5">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4E28A66B">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11F446F9">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09C99D36">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63E0A2A5">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4B47356B">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6F2207A9">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11415003">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4AD7398C">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6DB95550">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338817D0">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5C1B8A64">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57BCDC55">
      <w:pPr>
        <w:widowControl w:val="0"/>
        <w:adjustRightInd w:val="0"/>
        <w:snapToGrid w:val="0"/>
        <w:spacing w:line="360" w:lineRule="auto"/>
        <w:jc w:val="left"/>
        <w:rPr>
          <w:rFonts w:hint="eastAsia" w:ascii="宋体" w:hAnsi="宋体" w:eastAsia="宋体" w:cs="宋体"/>
          <w:sz w:val="28"/>
          <w:szCs w:val="28"/>
          <w:highlight w:val="none"/>
          <w14:ligatures w14:val="none"/>
        </w:rPr>
      </w:pPr>
    </w:p>
    <w:p w14:paraId="79AE4E64">
      <w:pPr>
        <w:widowControl w:val="0"/>
        <w:adjustRightInd w:val="0"/>
        <w:snapToGrid w:val="0"/>
        <w:spacing w:line="360" w:lineRule="auto"/>
        <w:jc w:val="left"/>
        <w:rPr>
          <w:rFonts w:hint="eastAsia" w:ascii="宋体" w:hAnsi="宋体" w:eastAsia="宋体" w:cs="宋体"/>
          <w:sz w:val="28"/>
          <w:szCs w:val="28"/>
          <w:highlight w:val="none"/>
          <w14:ligatures w14:val="none"/>
        </w:rPr>
      </w:pPr>
    </w:p>
    <w:bookmarkEnd w:id="69"/>
    <w:p w14:paraId="63D511B8">
      <w:pPr>
        <w:pStyle w:val="44"/>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color w:val="auto"/>
          <w:highlight w:val="none"/>
        </w:rPr>
        <w:sectPr>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bookmarkStart w:id="76" w:name="_Toc27531"/>
      <w:bookmarkStart w:id="77" w:name="_Toc30620"/>
      <w:bookmarkStart w:id="78" w:name="_Toc13274"/>
      <w:bookmarkStart w:id="79" w:name="_Toc32423"/>
      <w:bookmarkStart w:id="80" w:name="_Toc23243"/>
      <w:bookmarkStart w:id="81" w:name="_Toc55310066"/>
      <w:bookmarkStart w:id="82" w:name="_Toc9706"/>
    </w:p>
    <w:bookmarkEnd w:id="76"/>
    <w:bookmarkEnd w:id="77"/>
    <w:bookmarkEnd w:id="78"/>
    <w:bookmarkEnd w:id="79"/>
    <w:bookmarkEnd w:id="80"/>
    <w:bookmarkEnd w:id="81"/>
    <w:bookmarkEnd w:id="82"/>
    <w:p w14:paraId="2CF33260">
      <w:pPr>
        <w:pStyle w:val="44"/>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highlight w:val="none"/>
        </w:rPr>
      </w:pPr>
      <w:bookmarkStart w:id="83" w:name="_Toc16009"/>
      <w:bookmarkStart w:id="84" w:name="_Toc13425"/>
      <w:bookmarkStart w:id="85" w:name="_Toc18880"/>
      <w:bookmarkStart w:id="86" w:name="_Toc27242"/>
      <w:bookmarkStart w:id="87" w:name="_Toc30410"/>
      <w:bookmarkStart w:id="88" w:name="_Toc55310067"/>
      <w:bookmarkStart w:id="89" w:name="_Toc13384"/>
      <w:bookmarkStart w:id="90" w:name="_Toc44"/>
      <w:r>
        <w:rPr>
          <w:rFonts w:hint="default" w:ascii="Times New Roman" w:hAnsi="Times New Roman" w:eastAsia="宋体" w:cs="Times New Roman"/>
          <w:color w:val="auto"/>
          <w:highlight w:val="none"/>
          <w:lang w:val="en-US" w:eastAsia="zh-CN"/>
        </w:rPr>
        <w:t>第六</w:t>
      </w:r>
      <w:r>
        <w:rPr>
          <w:rFonts w:hint="default" w:ascii="Times New Roman" w:hAnsi="Times New Roman" w:eastAsia="宋体" w:cs="Times New Roman"/>
          <w:color w:val="auto"/>
          <w:highlight w:val="none"/>
        </w:rPr>
        <w:t xml:space="preserve">章  </w:t>
      </w:r>
      <w:bookmarkEnd w:id="83"/>
      <w:bookmarkEnd w:id="84"/>
      <w:bookmarkEnd w:id="85"/>
      <w:bookmarkEnd w:id="86"/>
      <w:bookmarkEnd w:id="87"/>
      <w:bookmarkEnd w:id="88"/>
      <w:bookmarkEnd w:id="89"/>
      <w:r>
        <w:rPr>
          <w:rFonts w:hint="eastAsia" w:ascii="Times New Roman" w:hAnsi="Times New Roman" w:eastAsia="宋体" w:cs="Times New Roman"/>
          <w:color w:val="auto"/>
          <w:highlight w:val="none"/>
          <w:lang w:val="en-US" w:eastAsia="zh-CN"/>
        </w:rPr>
        <w:t>询价</w:t>
      </w:r>
      <w:r>
        <w:rPr>
          <w:rFonts w:hint="default" w:ascii="Times New Roman" w:hAnsi="Times New Roman" w:eastAsia="宋体" w:cs="Times New Roman"/>
          <w:color w:val="auto"/>
          <w:highlight w:val="none"/>
        </w:rPr>
        <w:t>响应文件格式</w:t>
      </w:r>
      <w:bookmarkEnd w:id="90"/>
    </w:p>
    <w:p w14:paraId="67A399AA">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highlight w:val="none"/>
        </w:rPr>
      </w:pPr>
      <w:bookmarkStart w:id="91" w:name="_Toc317688899"/>
      <w:bookmarkStart w:id="92" w:name="_Toc58941270"/>
      <w:bookmarkStart w:id="93" w:name="_Toc261778021"/>
      <w:bookmarkStart w:id="94" w:name="_Toc308708470"/>
    </w:p>
    <w:p w14:paraId="5C36E79B">
      <w:pPr>
        <w:pStyle w:val="27"/>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eastAsia="宋体" w:cs="Times New Roman"/>
          <w:b/>
          <w:color w:val="auto"/>
          <w:sz w:val="32"/>
          <w:szCs w:val="32"/>
          <w:highlight w:val="none"/>
        </w:rPr>
      </w:pPr>
    </w:p>
    <w:p w14:paraId="518163D1">
      <w:pPr>
        <w:keepNext w:val="0"/>
        <w:keepLines w:val="0"/>
        <w:pageBreakBefore w:val="0"/>
        <w:widowControl w:val="0"/>
        <w:kinsoku/>
        <w:wordWrap/>
        <w:overflowPunct/>
        <w:topLinePunct w:val="0"/>
        <w:bidi w:val="0"/>
        <w:snapToGrid/>
        <w:spacing w:line="360" w:lineRule="auto"/>
        <w:jc w:val="center"/>
        <w:textAlignment w:val="auto"/>
        <w:rPr>
          <w:rFonts w:hint="eastAsia" w:ascii="Times New Roman" w:hAnsi="Times New Roman" w:eastAsia="宋体" w:cs="Times New Roman"/>
          <w:b/>
          <w:color w:val="auto"/>
          <w:kern w:val="0"/>
          <w:sz w:val="52"/>
          <w:szCs w:val="52"/>
          <w:highlight w:val="none"/>
          <w:lang w:val="en-US" w:eastAsia="zh-CN"/>
        </w:rPr>
      </w:pPr>
      <w:r>
        <w:rPr>
          <w:rFonts w:hint="eastAsia" w:ascii="Times New Roman" w:hAnsi="Times New Roman" w:eastAsia="宋体" w:cs="Times New Roman"/>
          <w:b/>
          <w:color w:val="auto"/>
          <w:kern w:val="0"/>
          <w:sz w:val="52"/>
          <w:szCs w:val="52"/>
          <w:highlight w:val="none"/>
          <w:lang w:val="en-US" w:eastAsia="zh-CN"/>
        </w:rPr>
        <w:t>龙陵云能新能源有限公司</w:t>
      </w:r>
    </w:p>
    <w:p w14:paraId="21477F66">
      <w:pPr>
        <w:keepNext w:val="0"/>
        <w:keepLines w:val="0"/>
        <w:pageBreakBefore w:val="0"/>
        <w:widowControl w:val="0"/>
        <w:kinsoku/>
        <w:wordWrap/>
        <w:overflowPunct/>
        <w:topLinePunct w:val="0"/>
        <w:bidi w:val="0"/>
        <w:snapToGrid/>
        <w:spacing w:line="360" w:lineRule="auto"/>
        <w:jc w:val="center"/>
        <w:textAlignment w:val="auto"/>
        <w:rPr>
          <w:rFonts w:hint="eastAsia" w:ascii="Times New Roman" w:hAnsi="Times New Roman" w:eastAsia="宋体" w:cs="Times New Roman"/>
          <w:b/>
          <w:color w:val="auto"/>
          <w:kern w:val="0"/>
          <w:sz w:val="52"/>
          <w:szCs w:val="52"/>
          <w:highlight w:val="none"/>
          <w:lang w:val="en-US" w:eastAsia="zh-CN"/>
        </w:rPr>
      </w:pPr>
      <w:r>
        <w:rPr>
          <w:rFonts w:hint="eastAsia" w:ascii="Times New Roman" w:hAnsi="Times New Roman" w:eastAsia="宋体" w:cs="Times New Roman"/>
          <w:b/>
          <w:color w:val="auto"/>
          <w:kern w:val="0"/>
          <w:sz w:val="52"/>
          <w:szCs w:val="52"/>
          <w:highlight w:val="none"/>
          <w:lang w:val="en-US" w:eastAsia="zh-CN"/>
        </w:rPr>
        <w:t>办公设备采购项目</w:t>
      </w:r>
    </w:p>
    <w:p w14:paraId="34484523">
      <w:pPr>
        <w:keepNext w:val="0"/>
        <w:keepLines w:val="0"/>
        <w:pageBreakBefore w:val="0"/>
        <w:widowControl w:val="0"/>
        <w:kinsoku/>
        <w:wordWrap/>
        <w:overflowPunct/>
        <w:topLinePunct w:val="0"/>
        <w:bidi w:val="0"/>
        <w:snapToGrid/>
        <w:spacing w:line="360" w:lineRule="auto"/>
        <w:textAlignment w:val="auto"/>
        <w:rPr>
          <w:rFonts w:hint="eastAsia" w:ascii="Times New Roman" w:hAnsi="Times New Roman" w:eastAsia="宋体" w:cs="Times New Roman"/>
          <w:b/>
          <w:color w:val="auto"/>
          <w:kern w:val="0"/>
          <w:sz w:val="52"/>
          <w:szCs w:val="52"/>
          <w:highlight w:val="none"/>
          <w:lang w:val="en-US" w:eastAsia="zh-CN"/>
        </w:rPr>
      </w:pPr>
    </w:p>
    <w:p w14:paraId="56ED5F5E">
      <w:pPr>
        <w:keepNext w:val="0"/>
        <w:keepLines w:val="0"/>
        <w:pageBreakBefore w:val="0"/>
        <w:widowControl w:val="0"/>
        <w:kinsoku/>
        <w:wordWrap/>
        <w:overflowPunct/>
        <w:topLinePunct w:val="0"/>
        <w:bidi w:val="0"/>
        <w:snapToGrid/>
        <w:spacing w:line="360" w:lineRule="auto"/>
        <w:textAlignment w:val="auto"/>
        <w:rPr>
          <w:rFonts w:hint="eastAsia" w:ascii="Times New Roman" w:hAnsi="Times New Roman" w:eastAsia="宋体" w:cs="Times New Roman"/>
          <w:b/>
          <w:color w:val="auto"/>
          <w:kern w:val="0"/>
          <w:sz w:val="52"/>
          <w:szCs w:val="52"/>
          <w:highlight w:val="none"/>
          <w:lang w:val="en-US" w:eastAsia="zh-CN"/>
        </w:rPr>
      </w:pPr>
    </w:p>
    <w:p w14:paraId="33184D95">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highlight w:val="none"/>
        </w:rPr>
      </w:pPr>
    </w:p>
    <w:p w14:paraId="030722AD">
      <w:pPr>
        <w:outlineLvl w:val="9"/>
        <w:rPr>
          <w:rFonts w:hint="default"/>
          <w:highlight w:val="none"/>
        </w:rPr>
      </w:pPr>
    </w:p>
    <w:p w14:paraId="0FD5FB7B">
      <w:pPr>
        <w:keepNext w:val="0"/>
        <w:keepLines w:val="0"/>
        <w:pageBreakBefore w:val="0"/>
        <w:widowControl w:val="0"/>
        <w:tabs>
          <w:tab w:val="left" w:pos="8380"/>
        </w:tabs>
        <w:kinsoku/>
        <w:wordWrap/>
        <w:overflowPunct/>
        <w:topLinePunct w:val="0"/>
        <w:bidi w:val="0"/>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b/>
      </w:r>
    </w:p>
    <w:p w14:paraId="048C753A">
      <w:pPr>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eastAsia="宋体" w:cs="Times New Roman"/>
          <w:b/>
          <w:bCs/>
          <w:color w:val="auto"/>
          <w:sz w:val="72"/>
          <w:szCs w:val="72"/>
          <w:highlight w:val="none"/>
        </w:rPr>
      </w:pPr>
      <w:r>
        <w:rPr>
          <w:rFonts w:hint="eastAsia" w:cs="Times New Roman"/>
          <w:b/>
          <w:bCs/>
          <w:color w:val="auto"/>
          <w:sz w:val="72"/>
          <w:szCs w:val="72"/>
          <w:highlight w:val="none"/>
          <w:lang w:val="en-US" w:eastAsia="zh-CN"/>
        </w:rPr>
        <w:t>询价采购</w:t>
      </w:r>
      <w:r>
        <w:rPr>
          <w:rFonts w:hint="default" w:ascii="Times New Roman" w:hAnsi="Times New Roman" w:eastAsia="宋体" w:cs="Times New Roman"/>
          <w:b/>
          <w:bCs/>
          <w:color w:val="auto"/>
          <w:sz w:val="72"/>
          <w:szCs w:val="72"/>
          <w:highlight w:val="none"/>
          <w:lang w:val="en-US" w:eastAsia="zh-CN"/>
        </w:rPr>
        <w:t>响应</w:t>
      </w:r>
      <w:r>
        <w:rPr>
          <w:rFonts w:hint="default" w:ascii="Times New Roman" w:hAnsi="Times New Roman" w:eastAsia="宋体" w:cs="Times New Roman"/>
          <w:b/>
          <w:bCs/>
          <w:color w:val="auto"/>
          <w:sz w:val="72"/>
          <w:szCs w:val="72"/>
          <w:highlight w:val="none"/>
        </w:rPr>
        <w:t>文件</w:t>
      </w:r>
    </w:p>
    <w:p w14:paraId="28FAD5BD">
      <w:pPr>
        <w:pStyle w:val="27"/>
        <w:keepNext w:val="0"/>
        <w:keepLines w:val="0"/>
        <w:pageBreakBefore w:val="0"/>
        <w:widowControl w:val="0"/>
        <w:kinsoku/>
        <w:wordWrap/>
        <w:overflowPunct/>
        <w:topLinePunct w:val="0"/>
        <w:bidi w:val="0"/>
        <w:snapToGrid/>
        <w:spacing w:line="360" w:lineRule="auto"/>
        <w:ind w:firstLine="600" w:firstLineChars="250"/>
        <w:textAlignment w:val="auto"/>
        <w:rPr>
          <w:rFonts w:hint="default" w:ascii="Times New Roman" w:hAnsi="Times New Roman" w:eastAsia="宋体" w:cs="Times New Roman"/>
          <w:color w:val="auto"/>
          <w:sz w:val="24"/>
          <w:highlight w:val="none"/>
        </w:rPr>
      </w:pPr>
    </w:p>
    <w:p w14:paraId="1AAED7EE">
      <w:pPr>
        <w:rPr>
          <w:rFonts w:hint="default" w:ascii="Times New Roman" w:hAnsi="Times New Roman" w:eastAsia="宋体" w:cs="Times New Roman"/>
          <w:color w:val="auto"/>
          <w:sz w:val="24"/>
          <w:highlight w:val="none"/>
        </w:rPr>
      </w:pPr>
    </w:p>
    <w:p w14:paraId="0036093B">
      <w:pPr>
        <w:outlineLvl w:val="9"/>
        <w:rPr>
          <w:rFonts w:hint="default"/>
          <w:highlight w:val="none"/>
        </w:rPr>
      </w:pPr>
    </w:p>
    <w:p w14:paraId="66CB2680">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sz w:val="24"/>
          <w:highlight w:val="none"/>
        </w:rPr>
      </w:pPr>
    </w:p>
    <w:p w14:paraId="0BB72087">
      <w:pPr>
        <w:pStyle w:val="27"/>
        <w:keepNext w:val="0"/>
        <w:keepLines w:val="0"/>
        <w:pageBreakBefore w:val="0"/>
        <w:widowControl w:val="0"/>
        <w:kinsoku/>
        <w:wordWrap/>
        <w:overflowPunct/>
        <w:topLinePunct w:val="0"/>
        <w:bidi w:val="0"/>
        <w:snapToGrid/>
        <w:spacing w:line="360" w:lineRule="auto"/>
        <w:ind w:firstLine="900" w:firstLineChars="300"/>
        <w:textAlignment w:val="auto"/>
        <w:rPr>
          <w:rFonts w:hint="default" w:ascii="Times New Roman" w:hAnsi="Times New Roman" w:eastAsia="宋体" w:cs="Times New Roman"/>
          <w:color w:val="auto"/>
          <w:sz w:val="30"/>
          <w:szCs w:val="30"/>
          <w:highlight w:val="none"/>
          <w:u w:val="single"/>
        </w:rPr>
      </w:pPr>
      <w:r>
        <w:rPr>
          <w:rFonts w:hint="default" w:ascii="Times New Roman" w:hAnsi="Times New Roman" w:eastAsia="宋体" w:cs="Times New Roman"/>
          <w:color w:val="auto"/>
          <w:sz w:val="30"/>
          <w:szCs w:val="30"/>
          <w:highlight w:val="none"/>
        </w:rPr>
        <w:t>供应商：</w:t>
      </w:r>
      <w:r>
        <w:rPr>
          <w:rFonts w:hint="default" w:ascii="Times New Roman" w:hAnsi="Times New Roman" w:eastAsia="宋体" w:cs="Times New Roman"/>
          <w:color w:val="auto"/>
          <w:sz w:val="30"/>
          <w:szCs w:val="30"/>
          <w:highlight w:val="none"/>
          <w:u w:val="single"/>
        </w:rPr>
        <w:t xml:space="preserve">     </w:t>
      </w:r>
      <w:r>
        <w:rPr>
          <w:rFonts w:hint="default" w:ascii="Times New Roman" w:hAnsi="Times New Roman" w:eastAsia="宋体" w:cs="Times New Roman"/>
          <w:color w:val="auto"/>
          <w:sz w:val="30"/>
          <w:szCs w:val="30"/>
          <w:highlight w:val="none"/>
          <w:u w:val="single"/>
          <w:lang w:val="en-US" w:eastAsia="zh-CN"/>
        </w:rPr>
        <w:t xml:space="preserve">      </w:t>
      </w:r>
      <w:r>
        <w:rPr>
          <w:rFonts w:hint="default" w:ascii="Times New Roman" w:hAnsi="Times New Roman" w:eastAsia="宋体" w:cs="Times New Roman"/>
          <w:color w:val="auto"/>
          <w:sz w:val="30"/>
          <w:szCs w:val="30"/>
          <w:highlight w:val="none"/>
          <w:u w:val="single"/>
        </w:rPr>
        <w:t xml:space="preserve">       (单位公章)</w:t>
      </w:r>
    </w:p>
    <w:p w14:paraId="7BB3EC62">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sz w:val="30"/>
          <w:szCs w:val="30"/>
          <w:highlight w:val="none"/>
        </w:rPr>
      </w:pPr>
    </w:p>
    <w:p w14:paraId="15296DFA">
      <w:pPr>
        <w:pStyle w:val="27"/>
        <w:keepNext w:val="0"/>
        <w:keepLines w:val="0"/>
        <w:pageBreakBefore w:val="0"/>
        <w:widowControl w:val="0"/>
        <w:kinsoku/>
        <w:wordWrap/>
        <w:overflowPunct/>
        <w:topLinePunct w:val="0"/>
        <w:bidi w:val="0"/>
        <w:snapToGrid/>
        <w:spacing w:line="360" w:lineRule="auto"/>
        <w:ind w:firstLine="900" w:firstLineChars="300"/>
        <w:textAlignment w:val="auto"/>
        <w:rPr>
          <w:rFonts w:hint="default" w:ascii="Times New Roman" w:hAnsi="Times New Roman" w:eastAsia="宋体" w:cs="Times New Roman"/>
          <w:color w:val="auto"/>
          <w:sz w:val="30"/>
          <w:szCs w:val="30"/>
          <w:highlight w:val="none"/>
        </w:rPr>
      </w:pPr>
      <w:r>
        <w:rPr>
          <w:rFonts w:hint="default" w:ascii="Times New Roman" w:hAnsi="Times New Roman" w:eastAsia="宋体" w:cs="Times New Roman"/>
          <w:color w:val="auto"/>
          <w:sz w:val="30"/>
          <w:szCs w:val="30"/>
          <w:highlight w:val="none"/>
        </w:rPr>
        <w:t>法定代表人或其委托代理人：</w:t>
      </w:r>
      <w:r>
        <w:rPr>
          <w:rFonts w:hint="default" w:ascii="Times New Roman" w:hAnsi="Times New Roman" w:eastAsia="宋体" w:cs="Times New Roman"/>
          <w:color w:val="auto"/>
          <w:sz w:val="30"/>
          <w:szCs w:val="30"/>
          <w:highlight w:val="none"/>
          <w:u w:val="single"/>
        </w:rPr>
        <w:t xml:space="preserve">           </w:t>
      </w:r>
      <w:r>
        <w:rPr>
          <w:rFonts w:hint="default" w:ascii="Times New Roman" w:hAnsi="Times New Roman" w:eastAsia="宋体" w:cs="Times New Roman"/>
          <w:color w:val="auto"/>
          <w:sz w:val="30"/>
          <w:szCs w:val="30"/>
          <w:highlight w:val="none"/>
        </w:rPr>
        <w:t>（签字</w:t>
      </w:r>
      <w:r>
        <w:rPr>
          <w:rFonts w:hint="default" w:ascii="Times New Roman" w:hAnsi="Times New Roman" w:eastAsia="宋体" w:cs="Times New Roman"/>
          <w:color w:val="auto"/>
          <w:sz w:val="30"/>
          <w:szCs w:val="30"/>
          <w:highlight w:val="none"/>
          <w:lang w:val="en-US" w:eastAsia="zh-CN"/>
        </w:rPr>
        <w:t>或签章</w:t>
      </w:r>
      <w:r>
        <w:rPr>
          <w:rFonts w:hint="default" w:ascii="Times New Roman" w:hAnsi="Times New Roman" w:eastAsia="宋体" w:cs="Times New Roman"/>
          <w:color w:val="auto"/>
          <w:sz w:val="30"/>
          <w:szCs w:val="30"/>
          <w:highlight w:val="none"/>
        </w:rPr>
        <w:t>）</w:t>
      </w:r>
    </w:p>
    <w:p w14:paraId="57250ADA">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highlight w:val="none"/>
        </w:rPr>
      </w:pPr>
    </w:p>
    <w:p w14:paraId="39E59BFE">
      <w:pPr>
        <w:pStyle w:val="27"/>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30"/>
          <w:szCs w:val="30"/>
          <w:highlight w:val="none"/>
        </w:rPr>
        <w:t>年      月      日</w:t>
      </w:r>
      <w:r>
        <w:rPr>
          <w:rFonts w:hint="default" w:ascii="Times New Roman" w:hAnsi="Times New Roman" w:eastAsia="宋体" w:cs="Times New Roman"/>
          <w:color w:val="auto"/>
          <w:szCs w:val="21"/>
          <w:highlight w:val="none"/>
        </w:rPr>
        <w:br w:type="page"/>
      </w:r>
    </w:p>
    <w:p w14:paraId="6330B3C0">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color w:val="auto"/>
          <w:highlight w:val="none"/>
        </w:rPr>
      </w:pPr>
      <w:bookmarkStart w:id="95" w:name="_Toc11442"/>
      <w:bookmarkStart w:id="96" w:name="_Toc9449"/>
      <w:bookmarkStart w:id="97" w:name="_Toc21183"/>
      <w:bookmarkStart w:id="98" w:name="_Toc13001"/>
      <w:bookmarkStart w:id="99" w:name="_Toc13130"/>
      <w:bookmarkStart w:id="100" w:name="_Toc25527"/>
      <w:bookmarkStart w:id="101" w:name="_Toc55310068"/>
      <w:bookmarkStart w:id="102" w:name="_Toc2194"/>
      <w:bookmarkStart w:id="103" w:name="_Toc28542"/>
      <w:bookmarkStart w:id="104" w:name="_Toc440110294"/>
      <w:bookmarkStart w:id="105" w:name="_Toc17407"/>
      <w:bookmarkStart w:id="106" w:name="_Toc23338"/>
      <w:bookmarkStart w:id="107" w:name="_Toc23101"/>
      <w:bookmarkStart w:id="108" w:name="_Toc26208"/>
      <w:bookmarkStart w:id="109" w:name="_Toc55229800"/>
      <w:bookmarkStart w:id="110" w:name="_Toc55303755"/>
      <w:r>
        <w:rPr>
          <w:rFonts w:hint="default" w:ascii="Times New Roman" w:hAnsi="Times New Roman" w:eastAsia="宋体" w:cs="Times New Roman"/>
          <w:color w:val="auto"/>
          <w:highlight w:val="none"/>
        </w:rPr>
        <w:t>一、商务部分</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2B00C14C">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color w:val="auto"/>
          <w:highlight w:val="none"/>
        </w:rPr>
      </w:pPr>
      <w:bookmarkStart w:id="111" w:name="_Toc435803790"/>
      <w:bookmarkStart w:id="112" w:name="_Toc439554165"/>
      <w:bookmarkStart w:id="113" w:name="_Toc5228"/>
      <w:bookmarkStart w:id="114" w:name="_Toc12751"/>
      <w:bookmarkStart w:id="115" w:name="_Toc440110295"/>
      <w:bookmarkStart w:id="116" w:name="_Toc55310069"/>
      <w:bookmarkStart w:id="117" w:name="_Toc18849"/>
      <w:bookmarkStart w:id="118" w:name="_Toc5802"/>
      <w:bookmarkStart w:id="119" w:name="_Toc30173"/>
      <w:bookmarkStart w:id="120" w:name="_Toc26374"/>
      <w:bookmarkStart w:id="121" w:name="_Toc19689"/>
      <w:bookmarkStart w:id="122" w:name="_Toc5638"/>
      <w:bookmarkStart w:id="123" w:name="_Toc2374"/>
      <w:bookmarkStart w:id="124" w:name="_Toc27175"/>
      <w:bookmarkStart w:id="125" w:name="_Toc55303756"/>
      <w:bookmarkStart w:id="126" w:name="_Toc29442"/>
      <w:bookmarkStart w:id="127" w:name="_Toc29468"/>
      <w:r>
        <w:rPr>
          <w:rFonts w:hint="default" w:ascii="Times New Roman" w:hAnsi="Times New Roman" w:eastAsia="宋体" w:cs="Times New Roman"/>
          <w:color w:val="auto"/>
          <w:highlight w:val="none"/>
        </w:rPr>
        <w:t>（一）</w:t>
      </w:r>
      <w:bookmarkEnd w:id="111"/>
      <w:bookmarkEnd w:id="112"/>
      <w:r>
        <w:rPr>
          <w:rFonts w:hint="default" w:ascii="Times New Roman" w:hAnsi="Times New Roman" w:eastAsia="宋体" w:cs="Times New Roman"/>
          <w:color w:val="auto"/>
          <w:highlight w:val="none"/>
        </w:rPr>
        <w:t>报价一览表</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794B9F2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kern w:val="0"/>
          <w:sz w:val="24"/>
          <w:highlight w:val="none"/>
        </w:rPr>
        <w:t>项目名称：</w:t>
      </w:r>
      <w:r>
        <w:rPr>
          <w:rFonts w:hint="default" w:ascii="Times New Roman" w:hAnsi="Times New Roman" w:eastAsia="宋体"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龙陵云能新能源有限公司办公设备采购项目</w:t>
      </w:r>
    </w:p>
    <w:tbl>
      <w:tblPr>
        <w:tblStyle w:val="48"/>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24"/>
        <w:gridCol w:w="4289"/>
        <w:gridCol w:w="1650"/>
      </w:tblGrid>
      <w:tr w14:paraId="4402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704" w:type="dxa"/>
            <w:vAlign w:val="center"/>
          </w:tcPr>
          <w:p w14:paraId="40EDAECB">
            <w:pPr>
              <w:keepNext w:val="0"/>
              <w:keepLines w:val="0"/>
              <w:suppressLineNumbers w:val="0"/>
              <w:spacing w:before="0" w:beforeAutospacing="0" w:after="0" w:afterAutospacing="0"/>
              <w:ind w:left="0" w:right="0"/>
              <w:jc w:val="center"/>
              <w:rPr>
                <w:rFonts w:hint="default" w:ascii="宋体" w:hAnsi="宋体"/>
                <w:b/>
                <w:szCs w:val="21"/>
                <w:highlight w:val="none"/>
              </w:rPr>
            </w:pPr>
            <w:r>
              <w:rPr>
                <w:rFonts w:hint="eastAsia" w:ascii="宋体" w:hAnsi="宋体"/>
                <w:b/>
                <w:szCs w:val="21"/>
                <w:highlight w:val="none"/>
              </w:rPr>
              <w:t>序号</w:t>
            </w:r>
          </w:p>
        </w:tc>
        <w:tc>
          <w:tcPr>
            <w:tcW w:w="2224" w:type="dxa"/>
            <w:vAlign w:val="center"/>
          </w:tcPr>
          <w:p w14:paraId="3B7845A1">
            <w:pPr>
              <w:keepNext w:val="0"/>
              <w:keepLines w:val="0"/>
              <w:suppressLineNumbers w:val="0"/>
              <w:spacing w:before="0" w:beforeAutospacing="0" w:after="0" w:afterAutospacing="0"/>
              <w:ind w:left="0" w:right="0"/>
              <w:jc w:val="center"/>
              <w:rPr>
                <w:rFonts w:hint="default" w:ascii="宋体" w:hAnsi="宋体"/>
                <w:b/>
                <w:szCs w:val="21"/>
                <w:highlight w:val="none"/>
              </w:rPr>
            </w:pPr>
            <w:r>
              <w:rPr>
                <w:rFonts w:hint="eastAsia" w:ascii="宋体" w:hAnsi="宋体"/>
                <w:b/>
                <w:szCs w:val="21"/>
                <w:highlight w:val="none"/>
              </w:rPr>
              <w:t>项目</w:t>
            </w:r>
          </w:p>
        </w:tc>
        <w:tc>
          <w:tcPr>
            <w:tcW w:w="4289" w:type="dxa"/>
            <w:vAlign w:val="center"/>
          </w:tcPr>
          <w:p w14:paraId="4453884A">
            <w:pPr>
              <w:keepNext w:val="0"/>
              <w:keepLines w:val="0"/>
              <w:suppressLineNumbers w:val="0"/>
              <w:spacing w:before="0" w:beforeAutospacing="0" w:after="0" w:afterAutospacing="0"/>
              <w:ind w:left="0" w:right="0"/>
              <w:jc w:val="center"/>
              <w:rPr>
                <w:rFonts w:hint="default" w:ascii="宋体" w:hAnsi="宋体"/>
                <w:b/>
                <w:szCs w:val="21"/>
                <w:highlight w:val="none"/>
              </w:rPr>
            </w:pPr>
            <w:r>
              <w:rPr>
                <w:rFonts w:hint="eastAsia" w:ascii="宋体" w:hAnsi="宋体"/>
                <w:b/>
                <w:szCs w:val="21"/>
                <w:highlight w:val="none"/>
              </w:rPr>
              <w:t>报价内容及承诺</w:t>
            </w:r>
          </w:p>
        </w:tc>
        <w:tc>
          <w:tcPr>
            <w:tcW w:w="1650" w:type="dxa"/>
            <w:vAlign w:val="center"/>
          </w:tcPr>
          <w:p w14:paraId="77E91171">
            <w:pPr>
              <w:keepNext w:val="0"/>
              <w:keepLines w:val="0"/>
              <w:suppressLineNumbers w:val="0"/>
              <w:spacing w:before="0" w:beforeAutospacing="0" w:after="0" w:afterAutospacing="0"/>
              <w:ind w:left="0" w:right="0"/>
              <w:jc w:val="center"/>
              <w:rPr>
                <w:rFonts w:hint="default" w:ascii="宋体" w:hAnsi="宋体"/>
                <w:b/>
                <w:szCs w:val="21"/>
                <w:highlight w:val="none"/>
              </w:rPr>
            </w:pPr>
            <w:r>
              <w:rPr>
                <w:rFonts w:hint="eastAsia" w:ascii="宋体" w:hAnsi="宋体"/>
                <w:b/>
                <w:szCs w:val="21"/>
                <w:highlight w:val="none"/>
              </w:rPr>
              <w:t>备注</w:t>
            </w:r>
          </w:p>
        </w:tc>
      </w:tr>
      <w:tr w14:paraId="6E9B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exact"/>
          <w:jc w:val="center"/>
        </w:trPr>
        <w:tc>
          <w:tcPr>
            <w:tcW w:w="704" w:type="dxa"/>
            <w:vAlign w:val="center"/>
          </w:tcPr>
          <w:p w14:paraId="2D55CE1F">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1</w:t>
            </w:r>
          </w:p>
        </w:tc>
        <w:tc>
          <w:tcPr>
            <w:tcW w:w="2224" w:type="dxa"/>
            <w:vAlign w:val="center"/>
          </w:tcPr>
          <w:p w14:paraId="7A7F0B4B">
            <w:pPr>
              <w:keepNext w:val="0"/>
              <w:keepLines w:val="0"/>
              <w:suppressLineNumbers w:val="0"/>
              <w:spacing w:before="0" w:beforeAutospacing="0" w:after="0" w:afterAutospacing="0"/>
              <w:ind w:left="0" w:right="0"/>
              <w:jc w:val="left"/>
              <w:rPr>
                <w:rFonts w:hint="default" w:ascii="宋体" w:hAnsi="宋体"/>
                <w:szCs w:val="21"/>
                <w:highlight w:val="none"/>
              </w:rPr>
            </w:pPr>
            <w:r>
              <w:rPr>
                <w:rFonts w:hint="eastAsia" w:ascii="宋体" w:hAnsi="宋体"/>
                <w:szCs w:val="21"/>
                <w:highlight w:val="none"/>
              </w:rPr>
              <w:t>报价总价（元）</w:t>
            </w:r>
          </w:p>
        </w:tc>
        <w:tc>
          <w:tcPr>
            <w:tcW w:w="4289" w:type="dxa"/>
            <w:vAlign w:val="center"/>
          </w:tcPr>
          <w:p w14:paraId="45CAC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宋体" w:hAnsi="宋体"/>
                <w:szCs w:val="21"/>
                <w:highlight w:val="none"/>
              </w:rPr>
            </w:pPr>
          </w:p>
        </w:tc>
        <w:tc>
          <w:tcPr>
            <w:tcW w:w="1650" w:type="dxa"/>
            <w:vAlign w:val="center"/>
          </w:tcPr>
          <w:p w14:paraId="5A94490D">
            <w:pPr>
              <w:pStyle w:val="237"/>
              <w:jc w:val="center"/>
              <w:rPr>
                <w:rFonts w:hint="eastAsia" w:asciiTheme="majorEastAsia" w:hAnsiTheme="majorEastAsia" w:eastAsiaTheme="majorEastAsia" w:cstheme="majorEastAsia"/>
                <w:kern w:val="2"/>
                <w:sz w:val="21"/>
                <w:szCs w:val="20"/>
                <w:highlight w:val="none"/>
              </w:rPr>
            </w:pPr>
            <w:r>
              <w:rPr>
                <w:rFonts w:hint="eastAsia" w:asciiTheme="majorEastAsia" w:hAnsiTheme="majorEastAsia" w:eastAsiaTheme="majorEastAsia" w:cstheme="majorEastAsia"/>
                <w:kern w:val="2"/>
                <w:sz w:val="21"/>
                <w:szCs w:val="20"/>
                <w:highlight w:val="none"/>
              </w:rPr>
              <w:t>报价为含税价</w:t>
            </w:r>
          </w:p>
          <w:p w14:paraId="6FA0D0E7">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Theme="majorEastAsia" w:hAnsiTheme="majorEastAsia" w:eastAsiaTheme="majorEastAsia" w:cstheme="majorEastAsia"/>
                <w:highlight w:val="none"/>
              </w:rPr>
              <w:t>税率</w:t>
            </w:r>
            <w:r>
              <w:rPr>
                <w:rFonts w:hint="eastAsia" w:asciiTheme="majorEastAsia" w:hAnsiTheme="majorEastAsia" w:eastAsiaTheme="majorEastAsia" w:cstheme="majorEastAsia"/>
                <w:highlight w:val="none"/>
                <w:u w:val="single"/>
              </w:rPr>
              <w:t>13%</w:t>
            </w:r>
          </w:p>
        </w:tc>
      </w:tr>
      <w:tr w14:paraId="0CBC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704" w:type="dxa"/>
            <w:vAlign w:val="center"/>
          </w:tcPr>
          <w:p w14:paraId="5A61E0E0">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2</w:t>
            </w:r>
          </w:p>
        </w:tc>
        <w:tc>
          <w:tcPr>
            <w:tcW w:w="2224" w:type="dxa"/>
            <w:vAlign w:val="center"/>
          </w:tcPr>
          <w:p w14:paraId="16E8E6DC">
            <w:pPr>
              <w:pStyle w:val="46"/>
              <w:keepNext w:val="0"/>
              <w:keepLines w:val="0"/>
              <w:suppressLineNumbers w:val="0"/>
              <w:spacing w:before="0" w:beforeAutospacing="0" w:afterAutospacing="0"/>
              <w:ind w:left="0" w:right="0" w:firstLine="0" w:firstLineChars="0"/>
              <w:rPr>
                <w:rFonts w:hint="default" w:ascii="宋体" w:hAnsi="宋体"/>
                <w:kern w:val="2"/>
                <w:sz w:val="21"/>
                <w:szCs w:val="21"/>
                <w:highlight w:val="none"/>
              </w:rPr>
            </w:pPr>
            <w:r>
              <w:rPr>
                <w:rFonts w:hint="eastAsia" w:ascii="宋体" w:hAnsi="宋体"/>
                <w:kern w:val="2"/>
                <w:sz w:val="21"/>
                <w:szCs w:val="21"/>
                <w:highlight w:val="none"/>
              </w:rPr>
              <w:t>服务承诺</w:t>
            </w:r>
          </w:p>
        </w:tc>
        <w:tc>
          <w:tcPr>
            <w:tcW w:w="4289" w:type="dxa"/>
            <w:vAlign w:val="center"/>
          </w:tcPr>
          <w:p w14:paraId="226671A5">
            <w:pPr>
              <w:keepNext w:val="0"/>
              <w:keepLines w:val="0"/>
              <w:suppressLineNumbers w:val="0"/>
              <w:spacing w:before="0" w:beforeAutospacing="0" w:after="0" w:afterAutospacing="0"/>
              <w:ind w:left="0" w:right="0"/>
              <w:jc w:val="left"/>
              <w:rPr>
                <w:rFonts w:hint="default" w:ascii="宋体" w:hAnsi="宋体"/>
                <w:szCs w:val="21"/>
                <w:highlight w:val="none"/>
              </w:rPr>
            </w:pPr>
            <w:r>
              <w:rPr>
                <w:rFonts w:hint="eastAsia" w:ascii="宋体" w:hAnsi="宋体"/>
                <w:szCs w:val="21"/>
                <w:highlight w:val="none"/>
              </w:rPr>
              <w:t>合同签订后15个日内发货到现场</w:t>
            </w:r>
            <w:r>
              <w:rPr>
                <w:rFonts w:hint="eastAsia" w:ascii="宋体" w:hAnsi="宋体"/>
                <w:szCs w:val="21"/>
                <w:highlight w:val="none"/>
                <w:lang w:val="en-US" w:eastAsia="zh-CN"/>
              </w:rPr>
              <w:t>并完成安装</w:t>
            </w:r>
          </w:p>
        </w:tc>
        <w:tc>
          <w:tcPr>
            <w:tcW w:w="1650" w:type="dxa"/>
            <w:vAlign w:val="center"/>
          </w:tcPr>
          <w:p w14:paraId="0A0F5D65">
            <w:pPr>
              <w:keepNext w:val="0"/>
              <w:keepLines w:val="0"/>
              <w:suppressLineNumbers w:val="0"/>
              <w:spacing w:before="0" w:beforeAutospacing="0" w:after="0" w:afterAutospacing="0"/>
              <w:ind w:left="0" w:right="0"/>
              <w:jc w:val="center"/>
              <w:rPr>
                <w:rFonts w:hint="default" w:ascii="宋体" w:hAnsi="宋体"/>
                <w:szCs w:val="21"/>
                <w:highlight w:val="none"/>
              </w:rPr>
            </w:pPr>
          </w:p>
        </w:tc>
      </w:tr>
      <w:tr w14:paraId="4A38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704" w:type="dxa"/>
            <w:vAlign w:val="center"/>
          </w:tcPr>
          <w:p w14:paraId="6FECD865">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eastAsia" w:ascii="宋体" w:hAnsi="宋体"/>
                <w:szCs w:val="21"/>
                <w:highlight w:val="none"/>
              </w:rPr>
              <w:t>3</w:t>
            </w:r>
          </w:p>
        </w:tc>
        <w:tc>
          <w:tcPr>
            <w:tcW w:w="2224" w:type="dxa"/>
            <w:shd w:val="clear" w:color="auto" w:fill="auto"/>
            <w:vAlign w:val="center"/>
          </w:tcPr>
          <w:p w14:paraId="785E0591">
            <w:pPr>
              <w:pStyle w:val="46"/>
              <w:keepNext w:val="0"/>
              <w:keepLines w:val="0"/>
              <w:suppressLineNumbers w:val="0"/>
              <w:spacing w:before="0" w:beforeAutospacing="0" w:afterAutospacing="0"/>
              <w:ind w:left="0" w:right="0" w:firstLine="0" w:firstLineChars="0"/>
              <w:jc w:val="both"/>
              <w:rPr>
                <w:rFonts w:hint="default" w:ascii="宋体" w:hAnsi="宋体" w:eastAsia="宋体" w:cs="Times New Roman"/>
                <w:kern w:val="2"/>
                <w:sz w:val="21"/>
                <w:szCs w:val="21"/>
                <w:highlight w:val="none"/>
                <w:lang w:val="en-US" w:eastAsia="zh-CN" w:bidi="ar-SA"/>
              </w:rPr>
            </w:pPr>
            <w:r>
              <w:rPr>
                <w:rFonts w:hint="eastAsia" w:ascii="宋体" w:hAnsi="宋体"/>
                <w:kern w:val="2"/>
                <w:sz w:val="21"/>
                <w:szCs w:val="21"/>
                <w:highlight w:val="none"/>
                <w:lang w:val="en-US" w:eastAsia="zh-CN"/>
              </w:rPr>
              <w:t>质保承诺</w:t>
            </w:r>
          </w:p>
        </w:tc>
        <w:tc>
          <w:tcPr>
            <w:tcW w:w="4289" w:type="dxa"/>
            <w:shd w:val="clear" w:color="auto" w:fill="auto"/>
            <w:vAlign w:val="center"/>
          </w:tcPr>
          <w:p w14:paraId="2A5C39A3">
            <w:pPr>
              <w:keepNext w:val="0"/>
              <w:keepLines w:val="0"/>
              <w:suppressLineNumbers w:val="0"/>
              <w:spacing w:before="0" w:beforeAutospacing="0" w:after="0" w:afterAutospacing="0"/>
              <w:ind w:left="0" w:right="0"/>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按国家三包要求，提供不低于原厂质保服务</w:t>
            </w:r>
          </w:p>
        </w:tc>
        <w:tc>
          <w:tcPr>
            <w:tcW w:w="1650" w:type="dxa"/>
            <w:vAlign w:val="center"/>
          </w:tcPr>
          <w:p w14:paraId="5DDEFBC9">
            <w:pPr>
              <w:keepNext w:val="0"/>
              <w:keepLines w:val="0"/>
              <w:suppressLineNumbers w:val="0"/>
              <w:spacing w:before="0" w:beforeAutospacing="0" w:after="0" w:afterAutospacing="0"/>
              <w:ind w:left="0" w:right="0"/>
              <w:jc w:val="center"/>
              <w:rPr>
                <w:rFonts w:hint="default" w:ascii="宋体" w:hAnsi="宋体"/>
                <w:szCs w:val="21"/>
                <w:highlight w:val="none"/>
              </w:rPr>
            </w:pPr>
          </w:p>
        </w:tc>
      </w:tr>
    </w:tbl>
    <w:p w14:paraId="3F3CFA3B">
      <w:pPr>
        <w:outlineLvl w:val="9"/>
        <w:rPr>
          <w:rFonts w:hint="default"/>
          <w:highlight w:val="none"/>
        </w:rPr>
      </w:pPr>
    </w:p>
    <w:p w14:paraId="77E21141">
      <w:pPr>
        <w:pStyle w:val="27"/>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00DFE0F6">
      <w:pPr>
        <w:rPr>
          <w:rFonts w:hint="default" w:ascii="Times New Roman" w:hAnsi="Times New Roman" w:cs="Times New Roman"/>
          <w:highlight w:val="none"/>
          <w:lang w:val="en-US" w:eastAsia="zh-CN"/>
        </w:rPr>
      </w:pPr>
    </w:p>
    <w:p w14:paraId="479834A0">
      <w:pPr>
        <w:pStyle w:val="37"/>
        <w:spacing w:line="360" w:lineRule="auto"/>
        <w:ind w:firstLine="360" w:firstLineChars="150"/>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rPr>
        <w:t>供应商（单位公章）：</w:t>
      </w:r>
      <w:r>
        <w:rPr>
          <w:rFonts w:hint="default" w:ascii="Times New Roman" w:hAnsi="Times New Roman" w:eastAsia="宋体" w:cs="Times New Roman"/>
          <w:color w:val="auto"/>
          <w:sz w:val="24"/>
          <w:szCs w:val="24"/>
          <w:highlight w:val="none"/>
          <w:u w:val="single"/>
          <w:lang w:val="en-US" w:eastAsia="zh-CN"/>
        </w:rPr>
        <w:t xml:space="preserve">                         </w:t>
      </w:r>
    </w:p>
    <w:p w14:paraId="78BDCBE2">
      <w:pPr>
        <w:pStyle w:val="37"/>
        <w:spacing w:line="360" w:lineRule="auto"/>
        <w:ind w:firstLine="360" w:firstLineChars="150"/>
        <w:rPr>
          <w:rFonts w:hint="default" w:ascii="Times New Roman" w:hAnsi="Times New Roman" w:eastAsia="宋体" w:cs="Times New Roman"/>
          <w:color w:val="auto"/>
          <w:sz w:val="24"/>
          <w:szCs w:val="24"/>
          <w:highlight w:val="none"/>
          <w:u w:val="single"/>
          <w:lang w:val="en-US" w:eastAsia="zh-CN"/>
        </w:rPr>
      </w:pPr>
    </w:p>
    <w:p w14:paraId="46D1E5E3">
      <w:pPr>
        <w:pStyle w:val="37"/>
        <w:spacing w:line="360" w:lineRule="auto"/>
        <w:ind w:firstLine="360" w:firstLineChars="150"/>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rPr>
        <w:t>法定代表人或委托代理人（签字或</w:t>
      </w:r>
      <w:r>
        <w:rPr>
          <w:rFonts w:hint="default" w:ascii="Times New Roman" w:hAnsi="Times New Roman" w:eastAsia="宋体" w:cs="Times New Roman"/>
          <w:color w:val="auto"/>
          <w:sz w:val="24"/>
          <w:szCs w:val="24"/>
          <w:highlight w:val="none"/>
          <w:lang w:val="en-US" w:eastAsia="zh-CN"/>
        </w:rPr>
        <w:t>签章</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u w:val="single"/>
          <w:lang w:val="en-US" w:eastAsia="zh-CN"/>
        </w:rPr>
        <w:t xml:space="preserve">                     </w:t>
      </w:r>
    </w:p>
    <w:p w14:paraId="5FFAFDB8">
      <w:pPr>
        <w:pStyle w:val="37"/>
        <w:spacing w:line="360" w:lineRule="auto"/>
        <w:ind w:firstLine="360" w:firstLineChars="150"/>
        <w:rPr>
          <w:rFonts w:hint="default" w:ascii="Times New Roman" w:hAnsi="Times New Roman" w:eastAsia="宋体" w:cs="Times New Roman"/>
          <w:color w:val="auto"/>
          <w:sz w:val="24"/>
          <w:szCs w:val="24"/>
          <w:highlight w:val="none"/>
          <w:u w:val="single"/>
          <w:lang w:val="en-US" w:eastAsia="zh-CN"/>
        </w:rPr>
      </w:pPr>
    </w:p>
    <w:p w14:paraId="3D9FBF44">
      <w:pPr>
        <w:pStyle w:val="37"/>
        <w:spacing w:line="360" w:lineRule="auto"/>
        <w:ind w:firstLine="360" w:firstLineChars="15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月</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日</w:t>
      </w:r>
      <w:bookmarkStart w:id="128" w:name="_Toc439554166"/>
      <w:bookmarkStart w:id="129" w:name="_Toc440110296"/>
      <w:bookmarkStart w:id="130" w:name="_Toc435803791"/>
    </w:p>
    <w:p w14:paraId="3CDB1774">
      <w:pPr>
        <w:rPr>
          <w:rFonts w:hint="default" w:ascii="Times New Roman" w:hAnsi="Times New Roman" w:eastAsia="宋体" w:cs="Times New Roman"/>
          <w:color w:val="auto"/>
          <w:highlight w:val="none"/>
        </w:rPr>
        <w:sectPr>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pPr>
      <w:bookmarkStart w:id="131" w:name="_Toc163"/>
      <w:bookmarkStart w:id="132" w:name="_Toc14927"/>
      <w:bookmarkStart w:id="133" w:name="_Toc7465"/>
    </w:p>
    <w:p w14:paraId="5C2F4931">
      <w:pPr>
        <w:pStyle w:val="37"/>
        <w:spacing w:line="360" w:lineRule="auto"/>
        <w:ind w:firstLine="361" w:firstLineChars="150"/>
        <w:jc w:val="center"/>
        <w:rPr>
          <w:rFonts w:hint="eastAsia" w:ascii="宋体" w:hAnsi="宋体" w:cs="宋体"/>
          <w:color w:val="auto"/>
          <w:sz w:val="21"/>
          <w:szCs w:val="21"/>
          <w:highlight w:val="none"/>
        </w:rPr>
      </w:pPr>
      <w:r>
        <w:rPr>
          <w:rFonts w:hint="eastAsia" w:ascii="宋体" w:hAnsi="宋体" w:cs="宋体"/>
          <w:b/>
          <w:bCs/>
          <w:sz w:val="24"/>
          <w:szCs w:val="24"/>
          <w:highlight w:val="none"/>
          <w:lang w:val="en-US" w:eastAsia="zh-CN"/>
        </w:rPr>
        <w:t>报价</w:t>
      </w:r>
      <w:r>
        <w:rPr>
          <w:rFonts w:hint="eastAsia" w:ascii="宋体" w:hAnsi="宋体" w:eastAsia="宋体" w:cs="宋体"/>
          <w:b/>
          <w:bCs/>
          <w:sz w:val="24"/>
          <w:szCs w:val="24"/>
          <w:highlight w:val="none"/>
          <w:lang w:val="en-US" w:eastAsia="zh-CN"/>
        </w:rPr>
        <w:t>清单</w:t>
      </w:r>
      <w:r>
        <w:rPr>
          <w:rFonts w:hint="eastAsia" w:ascii="宋体" w:hAnsi="宋体" w:cs="宋体"/>
          <w:b/>
          <w:bCs/>
          <w:sz w:val="24"/>
          <w:szCs w:val="24"/>
          <w:highlight w:val="none"/>
          <w:lang w:val="en-US" w:eastAsia="zh-CN"/>
        </w:rPr>
        <w:t>（样式）</w:t>
      </w:r>
    </w:p>
    <w:tbl>
      <w:tblPr>
        <w:tblStyle w:val="48"/>
        <w:tblW w:w="1424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0"/>
        <w:gridCol w:w="1569"/>
        <w:gridCol w:w="1252"/>
        <w:gridCol w:w="6400"/>
        <w:gridCol w:w="1019"/>
        <w:gridCol w:w="951"/>
        <w:gridCol w:w="1071"/>
        <w:gridCol w:w="1264"/>
      </w:tblGrid>
      <w:tr w14:paraId="46289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blHeader/>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42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80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名称</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D4A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品牌</w:t>
            </w:r>
          </w:p>
        </w:tc>
        <w:tc>
          <w:tcPr>
            <w:tcW w:w="6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D30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参数配置</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6B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单位</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68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数量</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292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单价</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F31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总价</w:t>
            </w:r>
          </w:p>
        </w:tc>
      </w:tr>
      <w:tr w14:paraId="43244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1A6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7DE58">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多功能打印复印一体机</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CA196">
            <w:pPr>
              <w:keepNext w:val="0"/>
              <w:keepLines w:val="0"/>
              <w:suppressLineNumbers w:val="0"/>
              <w:spacing w:before="0" w:beforeAutospacing="0" w:after="0" w:afterAutospacing="0"/>
              <w:ind w:left="0" w:right="0"/>
              <w:jc w:val="center"/>
              <w:rPr>
                <w:rFonts w:hint="eastAsia" w:ascii="Calibri" w:hAnsi="Calibri" w:cs="Times New Roman"/>
                <w:sz w:val="24"/>
                <w:szCs w:val="24"/>
                <w:highlight w:val="none"/>
                <w:vertAlign w:val="baseline"/>
                <w:lang w:val="en-US" w:eastAsia="zh-CN"/>
              </w:rPr>
            </w:pPr>
            <w:r>
              <w:rPr>
                <w:rFonts w:hint="eastAsia" w:ascii="Calibri" w:hAnsi="Calibri" w:cs="Times New Roman"/>
                <w:sz w:val="24"/>
                <w:szCs w:val="24"/>
                <w:highlight w:val="none"/>
                <w:vertAlign w:val="baseline"/>
                <w:lang w:val="en-US" w:eastAsia="zh-CN"/>
              </w:rPr>
              <w:t>富士</w:t>
            </w:r>
          </w:p>
          <w:p w14:paraId="06548BD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r>
              <w:rPr>
                <w:rFonts w:hint="eastAsia" w:ascii="Calibri" w:hAnsi="Calibri" w:cs="Times New Roman"/>
                <w:sz w:val="24"/>
                <w:szCs w:val="24"/>
                <w:highlight w:val="none"/>
                <w:vertAlign w:val="baseline"/>
                <w:lang w:val="en-US" w:eastAsia="zh-CN"/>
              </w:rPr>
              <w:t>胶片</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B4FF">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1.型号：C3571</w:t>
            </w:r>
          </w:p>
          <w:p w14:paraId="3066BB09">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2.内存容量：4GB</w:t>
            </w:r>
          </w:p>
          <w:p w14:paraId="7972FF2D">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3.存储设备容量：256GB</w:t>
            </w:r>
          </w:p>
          <w:p w14:paraId="557A9478">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4.色彩能力：全彩</w:t>
            </w:r>
          </w:p>
          <w:p w14:paraId="605298D8">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5.扫描：分辨率600</w:t>
            </w:r>
            <w:r>
              <w:rPr>
                <w:rFonts w:hint="default"/>
                <w:szCs w:val="20"/>
                <w:highlight w:val="none"/>
                <w:lang w:val="en-US" w:eastAsia="zh-CN"/>
              </w:rPr>
              <w:t>×</w:t>
            </w:r>
            <w:r>
              <w:rPr>
                <w:rFonts w:hint="eastAsia"/>
                <w:szCs w:val="20"/>
                <w:highlight w:val="none"/>
                <w:lang w:val="en-US" w:eastAsia="zh-CN"/>
              </w:rPr>
              <w:t>600dpi，文件格式PDF、JPEG，速度80张/分钟</w:t>
            </w:r>
          </w:p>
          <w:p w14:paraId="59450EA9">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6.打印：分辨率1200</w:t>
            </w:r>
            <w:r>
              <w:rPr>
                <w:rFonts w:hint="default"/>
                <w:szCs w:val="20"/>
                <w:highlight w:val="none"/>
                <w:lang w:val="en-US" w:eastAsia="zh-CN"/>
              </w:rPr>
              <w:t>×</w:t>
            </w:r>
            <w:r>
              <w:rPr>
                <w:rFonts w:hint="eastAsia"/>
                <w:szCs w:val="20"/>
                <w:highlight w:val="none"/>
                <w:lang w:val="en-US" w:eastAsia="zh-CN"/>
              </w:rPr>
              <w:t>2400dpi（高分辨率照片）、600</w:t>
            </w:r>
            <w:r>
              <w:rPr>
                <w:rFonts w:hint="default"/>
                <w:szCs w:val="20"/>
                <w:highlight w:val="none"/>
                <w:lang w:val="en-US" w:eastAsia="zh-CN"/>
              </w:rPr>
              <w:t>×</w:t>
            </w:r>
            <w:r>
              <w:rPr>
                <w:rFonts w:hint="eastAsia"/>
                <w:szCs w:val="20"/>
                <w:highlight w:val="none"/>
                <w:lang w:val="en-US" w:eastAsia="zh-CN"/>
              </w:rPr>
              <w:t>600dpi（文本/文本图片/照片/地图），语言PCL 5/PCL 6，系统：</w:t>
            </w:r>
            <w:r>
              <w:rPr>
                <w:rFonts w:hint="default"/>
                <w:szCs w:val="20"/>
                <w:highlight w:val="none"/>
                <w:lang w:val="en-US" w:eastAsia="zh-CN"/>
              </w:rPr>
              <w:t>windows</w:t>
            </w:r>
            <w:r>
              <w:rPr>
                <w:rFonts w:hint="eastAsia"/>
                <w:szCs w:val="20"/>
                <w:highlight w:val="none"/>
                <w:lang w:val="en-US" w:eastAsia="zh-CN"/>
              </w:rPr>
              <w:t>、</w:t>
            </w:r>
            <w:r>
              <w:rPr>
                <w:rFonts w:hint="default"/>
                <w:szCs w:val="20"/>
                <w:highlight w:val="none"/>
                <w:lang w:val="en-US" w:eastAsia="zh-CN"/>
              </w:rPr>
              <w:t>Mac OS</w:t>
            </w:r>
          </w:p>
          <w:p w14:paraId="4255A872">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7.预热时间：开启时少于30秒（室温23℃），关闭时少于24秒（室温23℃）</w:t>
            </w:r>
          </w:p>
          <w:p w14:paraId="640E84F9">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8.首页复印时间：黑白4.9秒、彩色6.7秒</w:t>
            </w:r>
          </w:p>
          <w:p w14:paraId="3DE51318">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9.连续复印速度：A4横向/JIS B5横向 35张/分钟，A4/JIS B5  27张/分钟，JIS B4  23张/分钟，A3  19张/分钟</w:t>
            </w:r>
          </w:p>
          <w:p w14:paraId="08C49C54">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10.纸盘容量：500张</w:t>
            </w:r>
            <w:r>
              <w:rPr>
                <w:rFonts w:hint="default"/>
                <w:szCs w:val="20"/>
                <w:highlight w:val="none"/>
                <w:lang w:val="en-US" w:eastAsia="zh-CN"/>
              </w:rPr>
              <w:t>×</w:t>
            </w:r>
            <w:r>
              <w:rPr>
                <w:rFonts w:hint="eastAsia"/>
                <w:szCs w:val="20"/>
                <w:highlight w:val="none"/>
                <w:lang w:val="en-US" w:eastAsia="zh-CN"/>
              </w:rPr>
              <w:t>2层</w:t>
            </w:r>
          </w:p>
          <w:p w14:paraId="76E53B0A">
            <w:pPr>
              <w:keepNext w:val="0"/>
              <w:keepLines w:val="0"/>
              <w:suppressLineNumbers w:val="0"/>
              <w:spacing w:before="0" w:beforeAutospacing="0" w:after="0" w:afterAutospacing="0"/>
              <w:ind w:left="0" w:right="0"/>
              <w:rPr>
                <w:rFonts w:hint="eastAsia"/>
                <w:szCs w:val="20"/>
                <w:highlight w:val="none"/>
                <w:lang w:val="en-US" w:eastAsia="zh-CN"/>
              </w:rPr>
            </w:pPr>
            <w:r>
              <w:rPr>
                <w:rFonts w:hint="eastAsia"/>
                <w:szCs w:val="20"/>
                <w:highlight w:val="none"/>
                <w:lang w:val="en-US" w:eastAsia="zh-CN"/>
              </w:rPr>
              <w:t>11.接收盘容量：上方中央出纸口250张（A4横向），下方中央出纸口250张（A4横向）</w:t>
            </w:r>
          </w:p>
          <w:p w14:paraId="69B27B15">
            <w:pPr>
              <w:pStyle w:val="288"/>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i w:val="0"/>
                <w:iCs w:val="0"/>
                <w:color w:val="000000"/>
                <w:sz w:val="22"/>
                <w:szCs w:val="22"/>
                <w:highlight w:val="none"/>
                <w:u w:val="none"/>
              </w:rPr>
            </w:pPr>
            <w:r>
              <w:rPr>
                <w:rFonts w:hint="eastAsia" w:ascii="Times New Roman" w:hAnsi="Times New Roman" w:eastAsia="宋体" w:cs="Times New Roman"/>
                <w:kern w:val="2"/>
                <w:sz w:val="21"/>
                <w:szCs w:val="20"/>
                <w:highlight w:val="none"/>
                <w:lang w:val="en-US" w:eastAsia="zh-CN" w:bidi="ar-SA"/>
              </w:rPr>
              <w:t>12.纸张尺寸：A3，11*17，A4，B4，B5，A5</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AFC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66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F8CB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0F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highlight w:val="none"/>
                <w:u w:val="none"/>
              </w:rPr>
            </w:pPr>
          </w:p>
        </w:tc>
      </w:tr>
      <w:tr w14:paraId="6A4F7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611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A8A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笔记本电脑</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B9F5E">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highlight w:val="none"/>
                <w:u w:val="none"/>
              </w:rPr>
            </w:pPr>
            <w:r>
              <w:rPr>
                <w:rFonts w:hint="eastAsia"/>
                <w:szCs w:val="20"/>
                <w:highlight w:val="none"/>
                <w:lang w:val="en-US" w:eastAsia="zh-CN"/>
              </w:rPr>
              <w:t>荣耀</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963C">
            <w:pPr>
              <w:keepNext w:val="0"/>
              <w:keepLines w:val="0"/>
              <w:numPr>
                <w:ilvl w:val="0"/>
                <w:numId w:val="0"/>
              </w:numPr>
              <w:suppressLineNumbers w:val="0"/>
              <w:spacing w:before="0" w:beforeAutospacing="0" w:after="0" w:afterAutospacing="0"/>
              <w:ind w:right="0" w:rightChars="0"/>
              <w:jc w:val="left"/>
              <w:rPr>
                <w:rFonts w:hint="eastAsia"/>
                <w:szCs w:val="20"/>
                <w:highlight w:val="none"/>
                <w:lang w:val="en-US" w:eastAsia="zh-CN"/>
              </w:rPr>
            </w:pPr>
            <w:r>
              <w:rPr>
                <w:rFonts w:hint="eastAsia"/>
                <w:szCs w:val="20"/>
                <w:highlight w:val="none"/>
                <w:lang w:val="en-US" w:eastAsia="zh-CN"/>
              </w:rPr>
              <w:t>1.型号：MagicBook 14</w:t>
            </w:r>
          </w:p>
          <w:p w14:paraId="75F109EE">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2.CPU：Intel Core Ultra 5 336H</w:t>
            </w:r>
          </w:p>
          <w:p w14:paraId="528E212A">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 xml:space="preserve">3.内存：32GB </w:t>
            </w:r>
          </w:p>
          <w:p w14:paraId="5275D2C6">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4.硬盘：1T固态硬盘</w:t>
            </w:r>
          </w:p>
          <w:p w14:paraId="4E016F89">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5.颜色：星辰灰</w:t>
            </w:r>
          </w:p>
          <w:p w14:paraId="666D7F01">
            <w:pPr>
              <w:pStyle w:val="288"/>
              <w:keepNext w:val="0"/>
              <w:keepLines w:val="0"/>
              <w:suppressLineNumbers w:val="0"/>
              <w:spacing w:before="0" w:beforeAutospacing="0" w:after="0" w:afterAutospacing="0" w:line="240" w:lineRule="auto"/>
              <w:ind w:left="0" w:leftChars="0" w:right="0" w:rightChars="0" w:firstLine="0" w:firstLineChars="0"/>
              <w:rPr>
                <w:rFonts w:hint="eastAsia" w:ascii="宋体" w:hAnsi="宋体" w:eastAsia="宋体" w:cs="宋体"/>
                <w:i w:val="0"/>
                <w:iCs w:val="0"/>
                <w:color w:val="000000"/>
                <w:sz w:val="22"/>
                <w:szCs w:val="22"/>
                <w:highlight w:val="none"/>
                <w:u w:val="none"/>
              </w:rPr>
            </w:pPr>
            <w:r>
              <w:rPr>
                <w:rFonts w:hint="eastAsia" w:ascii="Times New Roman" w:hAnsi="Times New Roman" w:eastAsia="宋体" w:cs="Times New Roman"/>
                <w:kern w:val="2"/>
                <w:sz w:val="21"/>
                <w:szCs w:val="20"/>
                <w:highlight w:val="none"/>
                <w:lang w:val="en-US" w:eastAsia="zh-CN" w:bidi="ar-SA"/>
              </w:rPr>
              <w:t>6.配件：官方原装配件+无线鼠标+电脑包</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57C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45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highlight w:val="none"/>
                <w:u w:val="none"/>
              </w:rPr>
            </w:pPr>
            <w:r>
              <w:rPr>
                <w:rFonts w:hint="eastAsia" w:cs="Times New Roman"/>
                <w:i w:val="0"/>
                <w:iCs w:val="0"/>
                <w:color w:val="000000"/>
                <w:kern w:val="0"/>
                <w:sz w:val="22"/>
                <w:szCs w:val="22"/>
                <w:highlight w:val="none"/>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D38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196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highlight w:val="none"/>
                <w:u w:val="none"/>
              </w:rPr>
            </w:pPr>
          </w:p>
        </w:tc>
      </w:tr>
      <w:tr w14:paraId="69AE4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9D2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942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台式机</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17D7">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highlight w:val="none"/>
                <w:u w:val="none"/>
              </w:rPr>
            </w:pPr>
            <w:r>
              <w:rPr>
                <w:rFonts w:hint="eastAsia"/>
                <w:szCs w:val="20"/>
                <w:highlight w:val="none"/>
                <w:lang w:val="en-US" w:eastAsia="zh-CN"/>
              </w:rPr>
              <w:t>联想</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A9411">
            <w:pPr>
              <w:keepNext w:val="0"/>
              <w:keepLines w:val="0"/>
              <w:numPr>
                <w:ilvl w:val="0"/>
                <w:numId w:val="0"/>
              </w:numPr>
              <w:suppressLineNumbers w:val="0"/>
              <w:spacing w:before="0" w:beforeAutospacing="0" w:after="0" w:afterAutospacing="0"/>
              <w:ind w:right="0" w:rightChars="0"/>
              <w:jc w:val="left"/>
              <w:rPr>
                <w:rFonts w:hint="default"/>
                <w:szCs w:val="20"/>
                <w:highlight w:val="none"/>
                <w:lang w:val="en-US" w:eastAsia="zh-CN"/>
              </w:rPr>
            </w:pPr>
            <w:r>
              <w:rPr>
                <w:rFonts w:hint="eastAsia"/>
                <w:szCs w:val="20"/>
                <w:highlight w:val="none"/>
                <w:lang w:val="en-US" w:eastAsia="zh-CN"/>
              </w:rPr>
              <w:t>1.型号：瑞天900</w:t>
            </w:r>
          </w:p>
          <w:p w14:paraId="4E25F270">
            <w:pPr>
              <w:keepNext w:val="0"/>
              <w:keepLines w:val="0"/>
              <w:suppressLineNumbers w:val="0"/>
              <w:spacing w:before="0" w:beforeAutospacing="0" w:after="0" w:afterAutospacing="0"/>
              <w:ind w:left="0" w:right="0"/>
              <w:jc w:val="left"/>
              <w:rPr>
                <w:rFonts w:hint="eastAsia"/>
                <w:color w:val="auto"/>
                <w:szCs w:val="20"/>
                <w:highlight w:val="none"/>
                <w:lang w:val="en-US" w:eastAsia="zh-CN"/>
              </w:rPr>
            </w:pPr>
            <w:r>
              <w:rPr>
                <w:rFonts w:hint="eastAsia"/>
                <w:color w:val="auto"/>
                <w:szCs w:val="20"/>
                <w:highlight w:val="none"/>
                <w:lang w:val="en-US" w:eastAsia="zh-CN"/>
              </w:rPr>
              <w:t>2.CPU：i5 13400</w:t>
            </w:r>
          </w:p>
          <w:p w14:paraId="5F8BD9A8">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 xml:space="preserve">3.内存：16GB </w:t>
            </w:r>
          </w:p>
          <w:p w14:paraId="24707CA1">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4.硬盘：512GB固态硬盘</w:t>
            </w:r>
          </w:p>
          <w:p w14:paraId="65E0823E">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5.显示器：27寸</w:t>
            </w:r>
          </w:p>
          <w:p w14:paraId="2BF47226">
            <w:pPr>
              <w:keepNext w:val="0"/>
              <w:keepLines w:val="0"/>
              <w:suppressLineNumbers w:val="0"/>
              <w:spacing w:before="0" w:beforeAutospacing="0" w:after="0" w:afterAutospacing="0"/>
              <w:ind w:left="0" w:leftChars="0" w:right="0" w:rightChars="0"/>
              <w:jc w:val="left"/>
              <w:rPr>
                <w:rFonts w:hint="eastAsia" w:ascii="宋体" w:hAnsi="宋体" w:eastAsia="宋体" w:cs="宋体"/>
                <w:i w:val="0"/>
                <w:iCs w:val="0"/>
                <w:color w:val="000000"/>
                <w:sz w:val="22"/>
                <w:szCs w:val="22"/>
                <w:highlight w:val="none"/>
                <w:u w:val="none"/>
              </w:rPr>
            </w:pPr>
            <w:r>
              <w:rPr>
                <w:rFonts w:hint="eastAsia" w:ascii="Times New Roman" w:hAnsi="Times New Roman" w:eastAsia="宋体" w:cs="Times New Roman"/>
                <w:kern w:val="2"/>
                <w:sz w:val="21"/>
                <w:szCs w:val="20"/>
                <w:highlight w:val="none"/>
                <w:lang w:val="en-US" w:eastAsia="zh-CN" w:bidi="ar-SA"/>
              </w:rPr>
              <w:t>6.配件：</w:t>
            </w:r>
            <w:r>
              <w:rPr>
                <w:rFonts w:hint="eastAsia" w:cs="Times New Roman"/>
                <w:kern w:val="2"/>
                <w:sz w:val="21"/>
                <w:szCs w:val="20"/>
                <w:highlight w:val="none"/>
                <w:lang w:val="en-US" w:eastAsia="zh-CN" w:bidi="ar-SA"/>
              </w:rPr>
              <w:t>无线</w:t>
            </w:r>
            <w:r>
              <w:rPr>
                <w:rFonts w:hint="eastAsia" w:ascii="Times New Roman" w:hAnsi="Times New Roman" w:eastAsia="宋体" w:cs="Times New Roman"/>
                <w:kern w:val="2"/>
                <w:sz w:val="21"/>
                <w:szCs w:val="20"/>
                <w:highlight w:val="none"/>
                <w:lang w:val="en-US" w:eastAsia="zh-CN" w:bidi="ar-SA"/>
              </w:rPr>
              <w:t>键鼠</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E35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台</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26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highlight w:val="none"/>
                <w:u w:val="none"/>
              </w:rPr>
            </w:pPr>
            <w:r>
              <w:rPr>
                <w:rFonts w:hint="eastAsia" w:cs="Times New Roman"/>
                <w:i w:val="0"/>
                <w:iCs w:val="0"/>
                <w:color w:val="000000"/>
                <w:kern w:val="0"/>
                <w:sz w:val="22"/>
                <w:szCs w:val="22"/>
                <w:highlight w:val="none"/>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4D98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16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highlight w:val="none"/>
                <w:u w:val="none"/>
              </w:rPr>
            </w:pPr>
          </w:p>
        </w:tc>
      </w:tr>
      <w:tr w14:paraId="70766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1"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7FCD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4</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A779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电脑显示器</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EBE51">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2"/>
                <w:szCs w:val="22"/>
                <w:highlight w:val="none"/>
                <w:u w:val="none"/>
                <w:lang w:val="en-US" w:eastAsia="zh-CN" w:bidi="ar"/>
              </w:rPr>
            </w:pPr>
            <w:r>
              <w:rPr>
                <w:rFonts w:hint="eastAsia"/>
                <w:szCs w:val="20"/>
                <w:highlight w:val="none"/>
                <w:lang w:val="en-US" w:eastAsia="zh-CN"/>
              </w:rPr>
              <w:t>AOC</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E5BC">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1.型号：Q27B30E</w:t>
            </w:r>
          </w:p>
          <w:p w14:paraId="669075F9">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2.屏幕尺寸：27英寸</w:t>
            </w:r>
          </w:p>
          <w:p w14:paraId="49F7979B">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 xml:space="preserve">3.面板：IPS技术 </w:t>
            </w:r>
          </w:p>
          <w:p w14:paraId="5AE11D63">
            <w:pPr>
              <w:keepNext w:val="0"/>
              <w:keepLines w:val="0"/>
              <w:suppressLineNumbers w:val="0"/>
              <w:spacing w:before="0" w:beforeAutospacing="0" w:after="0" w:afterAutospacing="0"/>
              <w:ind w:left="0" w:right="0"/>
              <w:jc w:val="left"/>
              <w:rPr>
                <w:rFonts w:hint="default"/>
                <w:szCs w:val="20"/>
                <w:highlight w:val="none"/>
                <w:lang w:val="en-US" w:eastAsia="zh-CN"/>
              </w:rPr>
            </w:pPr>
            <w:r>
              <w:rPr>
                <w:rFonts w:hint="eastAsia"/>
                <w:szCs w:val="20"/>
                <w:highlight w:val="none"/>
                <w:lang w:val="en-US" w:eastAsia="zh-CN"/>
              </w:rPr>
              <w:t>4.刷新率：75HZ</w:t>
            </w:r>
          </w:p>
          <w:p w14:paraId="3D62DDDA">
            <w:pPr>
              <w:keepNext w:val="0"/>
              <w:keepLines w:val="0"/>
              <w:suppressLineNumbers w:val="0"/>
              <w:spacing w:before="0" w:beforeAutospacing="0" w:after="0" w:afterAutospacing="0"/>
              <w:ind w:left="0" w:leftChars="0" w:right="0" w:rightChars="0"/>
              <w:jc w:val="left"/>
              <w:rPr>
                <w:rFonts w:hint="eastAsia" w:ascii="宋体" w:hAnsi="宋体" w:eastAsia="宋体" w:cs="宋体"/>
                <w:i w:val="0"/>
                <w:iCs w:val="0"/>
                <w:color w:val="000000"/>
                <w:kern w:val="0"/>
                <w:sz w:val="22"/>
                <w:szCs w:val="22"/>
                <w:highlight w:val="none"/>
                <w:u w:val="none"/>
                <w:lang w:val="en-US" w:eastAsia="zh-CN" w:bidi="ar"/>
              </w:rPr>
            </w:pPr>
            <w:r>
              <w:rPr>
                <w:rFonts w:hint="eastAsia"/>
                <w:szCs w:val="20"/>
                <w:highlight w:val="none"/>
                <w:lang w:val="en-US" w:eastAsia="zh-CN"/>
              </w:rPr>
              <w:t>5.分辨率：2560*1440（2K）</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55FA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台</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3C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8276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D34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2879E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D7C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5</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BFD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碎纸机</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3FA9">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kern w:val="0"/>
                <w:sz w:val="22"/>
                <w:szCs w:val="22"/>
                <w:highlight w:val="none"/>
                <w:u w:val="none"/>
                <w:lang w:val="en-US" w:eastAsia="zh-CN" w:bidi="ar"/>
              </w:rPr>
            </w:pPr>
            <w:r>
              <w:rPr>
                <w:rFonts w:hint="eastAsia"/>
                <w:szCs w:val="20"/>
                <w:highlight w:val="none"/>
                <w:lang w:val="en-US" w:eastAsia="zh-CN"/>
              </w:rPr>
              <w:t>三木</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top"/>
          </w:tcPr>
          <w:p w14:paraId="5024544C">
            <w:pPr>
              <w:keepNext w:val="0"/>
              <w:keepLines w:val="0"/>
              <w:numPr>
                <w:ilvl w:val="0"/>
                <w:numId w:val="0"/>
              </w:numPr>
              <w:suppressLineNumbers w:val="0"/>
              <w:spacing w:before="0" w:beforeAutospacing="0" w:after="0" w:afterAutospacing="0"/>
              <w:ind w:right="0" w:rightChars="0"/>
              <w:jc w:val="left"/>
              <w:rPr>
                <w:rFonts w:hint="eastAsia"/>
                <w:szCs w:val="20"/>
                <w:highlight w:val="none"/>
                <w:lang w:val="en-US" w:eastAsia="zh-CN"/>
              </w:rPr>
            </w:pPr>
            <w:r>
              <w:rPr>
                <w:rFonts w:hint="eastAsia"/>
                <w:szCs w:val="20"/>
                <w:highlight w:val="none"/>
                <w:lang w:val="en-US" w:eastAsia="zh-CN"/>
              </w:rPr>
              <w:t>1.型号：SD9711H</w:t>
            </w:r>
          </w:p>
          <w:p w14:paraId="139845C3">
            <w:pPr>
              <w:keepNext w:val="0"/>
              <w:keepLines w:val="0"/>
              <w:numPr>
                <w:ilvl w:val="0"/>
                <w:numId w:val="0"/>
              </w:numPr>
              <w:suppressLineNumbers w:val="0"/>
              <w:spacing w:before="0" w:beforeAutospacing="0" w:after="0" w:afterAutospacing="0"/>
              <w:ind w:right="0" w:rightChars="0"/>
              <w:jc w:val="left"/>
              <w:rPr>
                <w:rFonts w:hint="eastAsia"/>
                <w:szCs w:val="20"/>
                <w:highlight w:val="none"/>
                <w:lang w:val="en-US" w:eastAsia="zh-CN"/>
              </w:rPr>
            </w:pPr>
            <w:r>
              <w:rPr>
                <w:rFonts w:hint="eastAsia"/>
                <w:szCs w:val="20"/>
                <w:highlight w:val="none"/>
                <w:lang w:val="en-US" w:eastAsia="zh-CN"/>
              </w:rPr>
              <w:t>2.碎纸量：220页</w:t>
            </w:r>
          </w:p>
          <w:p w14:paraId="68C4A530">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3.纸筒容积：32.2升</w:t>
            </w:r>
          </w:p>
          <w:p w14:paraId="491BC2E9">
            <w:pPr>
              <w:keepNext w:val="0"/>
              <w:keepLines w:val="0"/>
              <w:suppressLineNumbers w:val="0"/>
              <w:spacing w:before="0" w:beforeAutospacing="0" w:after="0" w:afterAutospacing="0"/>
              <w:ind w:left="0" w:right="0"/>
              <w:jc w:val="left"/>
              <w:rPr>
                <w:rFonts w:hint="eastAsia"/>
                <w:szCs w:val="20"/>
                <w:highlight w:val="none"/>
                <w:lang w:val="en-US" w:eastAsia="zh-CN"/>
              </w:rPr>
            </w:pPr>
            <w:r>
              <w:rPr>
                <w:rFonts w:hint="eastAsia"/>
                <w:szCs w:val="20"/>
                <w:highlight w:val="none"/>
                <w:lang w:val="en-US" w:eastAsia="zh-CN"/>
              </w:rPr>
              <w:t>4.碎纸速度：2M/MIN</w:t>
            </w:r>
          </w:p>
          <w:p w14:paraId="49949879">
            <w:pPr>
              <w:keepNext w:val="0"/>
              <w:keepLines w:val="0"/>
              <w:suppressLineNumbers w:val="0"/>
              <w:spacing w:before="0" w:beforeAutospacing="0" w:after="0" w:afterAutospacing="0"/>
              <w:ind w:left="0" w:leftChars="0" w:right="0" w:rightChars="0"/>
              <w:jc w:val="left"/>
              <w:rPr>
                <w:rFonts w:hint="eastAsia" w:ascii="宋体" w:hAnsi="宋体" w:eastAsia="宋体" w:cs="宋体"/>
                <w:i w:val="0"/>
                <w:iCs w:val="0"/>
                <w:color w:val="000000"/>
                <w:kern w:val="0"/>
                <w:sz w:val="22"/>
                <w:szCs w:val="22"/>
                <w:highlight w:val="none"/>
                <w:u w:val="none"/>
                <w:lang w:val="en-US" w:eastAsia="zh-CN" w:bidi="ar"/>
              </w:rPr>
            </w:pPr>
            <w:r>
              <w:rPr>
                <w:rFonts w:hint="eastAsia"/>
                <w:szCs w:val="20"/>
                <w:highlight w:val="none"/>
                <w:lang w:val="en-US" w:eastAsia="zh-CN"/>
              </w:rPr>
              <w:t>5.碎纸宽度：4*12MM</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09B9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Calibri" w:hAnsi="Calibri" w:cs="Times New Roman"/>
                <w:sz w:val="24"/>
                <w:szCs w:val="24"/>
                <w:highlight w:val="none"/>
                <w:vertAlign w:val="baseline"/>
                <w:lang w:val="en-US" w:eastAsia="zh-CN"/>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7A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59E7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95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51AC2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E5F7D">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6</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7270F">
            <w:pPr>
              <w:keepNext w:val="0"/>
              <w:keepLines w:val="0"/>
              <w:suppressLineNumbers w:val="0"/>
              <w:spacing w:before="0" w:beforeAutospacing="0" w:after="0" w:afterAutospacing="0"/>
              <w:ind w:left="0" w:leftChars="0" w:right="0" w:rightChars="0"/>
              <w:jc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饮水机</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F3DA1">
            <w:pPr>
              <w:keepNext w:val="0"/>
              <w:keepLines w:val="0"/>
              <w:suppressLineNumbers w:val="0"/>
              <w:spacing w:before="0" w:beforeAutospacing="0" w:after="0" w:afterAutospacing="0"/>
              <w:ind w:left="0" w:leftChars="0" w:right="0" w:rightChars="0"/>
              <w:jc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美的</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079DD">
            <w:pPr>
              <w:keepNext w:val="0"/>
              <w:keepLines w:val="0"/>
              <w:suppressLineNumbers w:val="0"/>
              <w:spacing w:before="0" w:beforeAutospacing="0" w:after="0" w:afterAutospacing="0"/>
              <w:ind w:left="0" w:leftChars="0" w:right="0" w:rightChars="0"/>
              <w:jc w:val="both"/>
              <w:rPr>
                <w:rFonts w:hint="eastAsia"/>
                <w:szCs w:val="20"/>
                <w:highlight w:val="none"/>
                <w:lang w:val="en-US" w:eastAsia="zh-CN"/>
              </w:rPr>
            </w:pPr>
            <w:r>
              <w:rPr>
                <w:rFonts w:hint="eastAsia"/>
                <w:szCs w:val="20"/>
                <w:highlight w:val="none"/>
                <w:lang w:val="en-US" w:eastAsia="zh-CN"/>
              </w:rPr>
              <w:t>YD1316S-X</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880F">
            <w:pPr>
              <w:keepNext w:val="0"/>
              <w:keepLines w:val="0"/>
              <w:suppressLineNumbers w:val="0"/>
              <w:spacing w:before="0" w:beforeAutospacing="0" w:after="0" w:afterAutospacing="0"/>
              <w:ind w:left="0" w:right="0"/>
              <w:jc w:val="center"/>
              <w:rPr>
                <w:rFonts w:hint="default" w:ascii="Calibri" w:hAnsi="Calibri" w:cs="Times New Roman"/>
                <w:sz w:val="24"/>
                <w:szCs w:val="24"/>
                <w:highlight w:val="none"/>
                <w:vertAlign w:val="baseline"/>
                <w:lang w:val="en-US" w:eastAsia="zh-CN"/>
              </w:rPr>
            </w:pPr>
            <w:r>
              <w:rPr>
                <w:rFonts w:hint="eastAsia" w:ascii="Calibri" w:hAnsi="Calibri" w:cs="Times New Roman"/>
                <w:sz w:val="24"/>
                <w:szCs w:val="24"/>
                <w:highlight w:val="none"/>
                <w:vertAlign w:val="baseline"/>
                <w:lang w:val="en-US" w:eastAsia="zh-CN"/>
              </w:rPr>
              <w:t>台</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FBA91">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BE5D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F5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3AA51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A243">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6</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69415">
            <w:pPr>
              <w:keepNext w:val="0"/>
              <w:keepLines w:val="0"/>
              <w:suppressLineNumbers w:val="0"/>
              <w:spacing w:before="0" w:beforeAutospacing="0" w:after="0" w:afterAutospacing="0"/>
              <w:ind w:left="0" w:leftChars="0" w:right="0" w:rightChars="0"/>
              <w:jc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保险柜</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71BE4">
            <w:pPr>
              <w:keepNext w:val="0"/>
              <w:keepLines w:val="0"/>
              <w:suppressLineNumbers w:val="0"/>
              <w:spacing w:before="0" w:beforeAutospacing="0" w:after="0" w:afterAutospacing="0"/>
              <w:ind w:left="0" w:leftChars="0" w:right="0" w:rightChars="0"/>
              <w:jc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得力</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2433">
            <w:pPr>
              <w:keepNext w:val="0"/>
              <w:keepLines w:val="0"/>
              <w:suppressLineNumbers w:val="0"/>
              <w:spacing w:before="0" w:beforeAutospacing="0" w:after="0" w:afterAutospacing="0"/>
              <w:ind w:left="0" w:leftChars="0" w:right="0" w:rightChars="0"/>
              <w:jc w:val="both"/>
              <w:rPr>
                <w:rFonts w:hint="eastAsia" w:ascii="宋体" w:hAnsi="宋体" w:eastAsia="宋体" w:cs="宋体"/>
                <w:i w:val="0"/>
                <w:iCs w:val="0"/>
                <w:color w:val="000000"/>
                <w:kern w:val="0"/>
                <w:sz w:val="22"/>
                <w:szCs w:val="22"/>
                <w:highlight w:val="none"/>
                <w:u w:val="none"/>
                <w:lang w:val="en-US" w:eastAsia="zh-CN" w:bidi="ar"/>
              </w:rPr>
            </w:pPr>
            <w:r>
              <w:rPr>
                <w:rFonts w:hint="eastAsia"/>
                <w:szCs w:val="20"/>
                <w:highlight w:val="none"/>
                <w:lang w:val="en-US" w:eastAsia="zh-CN"/>
              </w:rPr>
              <w:t>AE67-ZM</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C0FF3">
            <w:pPr>
              <w:keepNext w:val="0"/>
              <w:keepLines w:val="0"/>
              <w:suppressLineNumbers w:val="0"/>
              <w:spacing w:before="0" w:beforeAutospacing="0" w:after="0" w:afterAutospacing="0"/>
              <w:ind w:left="0" w:right="0"/>
              <w:jc w:val="center"/>
              <w:rPr>
                <w:rFonts w:hint="default" w:ascii="Calibri" w:hAnsi="Calibri" w:cs="Times New Roman"/>
                <w:sz w:val="24"/>
                <w:szCs w:val="24"/>
                <w:highlight w:val="none"/>
                <w:vertAlign w:val="baseline"/>
                <w:lang w:val="en-US" w:eastAsia="zh-CN"/>
              </w:rPr>
            </w:pPr>
            <w:r>
              <w:rPr>
                <w:rFonts w:hint="eastAsia" w:ascii="Calibri" w:hAnsi="Calibri" w:cs="Times New Roman"/>
                <w:sz w:val="24"/>
                <w:szCs w:val="24"/>
                <w:highlight w:val="none"/>
                <w:vertAlign w:val="baseline"/>
                <w:lang w:val="en-US" w:eastAsia="zh-CN"/>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53C99">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A1EE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395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373A0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ABA36">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7</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588A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打印机硒鼓（黑色）</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66D4">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382B9EE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5BE0">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C3571原装硒鼓</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EE38F">
            <w:pPr>
              <w:keepNext w:val="0"/>
              <w:keepLines w:val="0"/>
              <w:suppressLineNumbers w:val="0"/>
              <w:spacing w:before="0" w:beforeAutospacing="0" w:after="0" w:afterAutospacing="0"/>
              <w:ind w:left="0" w:right="0"/>
              <w:jc w:val="center"/>
              <w:rPr>
                <w:rFonts w:hint="default" w:ascii="Calibri" w:hAnsi="Calibri" w:cs="Times New Roman"/>
                <w:sz w:val="24"/>
                <w:szCs w:val="24"/>
                <w:highlight w:val="none"/>
                <w:vertAlign w:val="baseline"/>
                <w:lang w:val="en-US" w:eastAsia="zh-CN"/>
              </w:rPr>
            </w:pPr>
            <w:r>
              <w:rPr>
                <w:rFonts w:hint="eastAsia" w:ascii="Calibri" w:hAnsi="Calibri" w:cs="Times New Roman"/>
                <w:sz w:val="24"/>
                <w:szCs w:val="24"/>
                <w:highlight w:val="none"/>
                <w:vertAlign w:val="baseline"/>
                <w:lang w:val="en-US" w:eastAsia="zh-CN"/>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11490">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2654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63B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3D201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A25BD">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8</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3BFE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打印机硒鼓（红色）</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AEC47">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2CE92D0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5C57">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C3571原装硒鼓</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7116A">
            <w:pPr>
              <w:keepNext w:val="0"/>
              <w:keepLines w:val="0"/>
              <w:suppressLineNumbers w:val="0"/>
              <w:spacing w:before="0" w:beforeAutospacing="0" w:after="0" w:afterAutospacing="0"/>
              <w:ind w:left="0" w:right="0"/>
              <w:jc w:val="center"/>
              <w:rPr>
                <w:rFonts w:hint="default" w:ascii="Calibri" w:hAnsi="Calibri" w:cs="Times New Roman"/>
                <w:sz w:val="24"/>
                <w:szCs w:val="24"/>
                <w:highlight w:val="none"/>
                <w:vertAlign w:val="baseline"/>
                <w:lang w:val="en-US" w:eastAsia="zh-CN"/>
              </w:rPr>
            </w:pPr>
            <w:r>
              <w:rPr>
                <w:rFonts w:hint="eastAsia" w:ascii="Calibri" w:hAnsi="Calibri" w:cs="Times New Roman"/>
                <w:sz w:val="24"/>
                <w:szCs w:val="24"/>
                <w:highlight w:val="none"/>
                <w:vertAlign w:val="baseline"/>
                <w:lang w:val="en-US" w:eastAsia="zh-CN"/>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32BC">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37A2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42C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064CB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FD23A">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9</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9150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打印机硒鼓（黄色）</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E37F2">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78FB981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DCDDF">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C3571原装硒鼓</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490C8">
            <w:pPr>
              <w:keepNext w:val="0"/>
              <w:keepLines w:val="0"/>
              <w:suppressLineNumbers w:val="0"/>
              <w:spacing w:before="0" w:beforeAutospacing="0" w:after="0" w:afterAutospacing="0"/>
              <w:ind w:left="0" w:right="0"/>
              <w:jc w:val="center"/>
              <w:rPr>
                <w:rFonts w:hint="eastAsia" w:ascii="Calibri" w:hAnsi="Calibri" w:cs="Times New Roman"/>
                <w:sz w:val="24"/>
                <w:szCs w:val="24"/>
                <w:highlight w:val="none"/>
                <w:vertAlign w:val="baseline"/>
                <w:lang w:val="en-US" w:eastAsia="zh-CN"/>
              </w:rPr>
            </w:pPr>
            <w:r>
              <w:rPr>
                <w:rFonts w:hint="eastAsia" w:ascii="Calibri" w:hAnsi="Calibri" w:cs="Times New Roman"/>
                <w:sz w:val="24"/>
                <w:szCs w:val="24"/>
                <w:highlight w:val="none"/>
                <w:vertAlign w:val="baseline"/>
                <w:lang w:val="en-US" w:eastAsia="zh-CN"/>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760C3">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A59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CF3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5524E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C6C2C">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10</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4F09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打印机硒鼓（蓝色）</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16873">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5C69777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4E8D">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C3571原装硒鼓</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E5031">
            <w:pPr>
              <w:keepNext w:val="0"/>
              <w:keepLines w:val="0"/>
              <w:suppressLineNumbers w:val="0"/>
              <w:spacing w:before="0" w:beforeAutospacing="0" w:after="0" w:afterAutospacing="0"/>
              <w:ind w:left="0" w:right="0"/>
              <w:jc w:val="center"/>
              <w:rPr>
                <w:rFonts w:hint="eastAsia" w:ascii="Calibri" w:hAnsi="Calibri" w:cs="Times New Roman"/>
                <w:sz w:val="24"/>
                <w:szCs w:val="24"/>
                <w:highlight w:val="none"/>
                <w:vertAlign w:val="baseline"/>
                <w:lang w:val="en-US" w:eastAsia="zh-CN"/>
              </w:rPr>
            </w:pPr>
            <w:r>
              <w:rPr>
                <w:rFonts w:hint="eastAsia" w:ascii="Calibri" w:hAnsi="Calibri" w:cs="Times New Roman"/>
                <w:sz w:val="24"/>
                <w:szCs w:val="24"/>
                <w:highlight w:val="none"/>
                <w:vertAlign w:val="baseline"/>
                <w:lang w:val="en-US" w:eastAsia="zh-CN"/>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9E83">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469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E61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17C39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B3220">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11</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20BE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打印机碳粉（黑色）</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A6F43">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33F1EF5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DEFC">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C3571原装碳粉</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6ECF">
            <w:pPr>
              <w:keepNext w:val="0"/>
              <w:keepLines w:val="0"/>
              <w:suppressLineNumbers w:val="0"/>
              <w:spacing w:before="0" w:beforeAutospacing="0" w:after="0" w:afterAutospacing="0"/>
              <w:ind w:left="0" w:right="0"/>
              <w:jc w:val="center"/>
              <w:rPr>
                <w:rFonts w:hint="eastAsia" w:ascii="Calibri" w:hAnsi="Calibri" w:cs="Times New Roman"/>
                <w:sz w:val="24"/>
                <w:szCs w:val="24"/>
                <w:highlight w:val="none"/>
                <w:vertAlign w:val="baseline"/>
                <w:lang w:val="en-US" w:eastAsia="zh-CN"/>
              </w:rPr>
            </w:pPr>
            <w:r>
              <w:rPr>
                <w:rFonts w:hint="eastAsia" w:ascii="Calibri" w:hAnsi="Calibri" w:cs="Times New Roman"/>
                <w:sz w:val="24"/>
                <w:szCs w:val="24"/>
                <w:highlight w:val="none"/>
                <w:vertAlign w:val="baseline"/>
                <w:lang w:val="en-US" w:eastAsia="zh-CN"/>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A293A">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ABA8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E77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4A2AE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2D06A">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12</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4031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打印机碳粉（红色）</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09C4D">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2B81F30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7C6E">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C3571原装碳粉</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D91E0">
            <w:pPr>
              <w:keepNext w:val="0"/>
              <w:keepLines w:val="0"/>
              <w:suppressLineNumbers w:val="0"/>
              <w:spacing w:before="0" w:beforeAutospacing="0" w:after="0" w:afterAutospacing="0"/>
              <w:ind w:left="0" w:right="0"/>
              <w:jc w:val="center"/>
              <w:rPr>
                <w:rFonts w:hint="eastAsia" w:ascii="Calibri" w:hAnsi="Calibri" w:cs="Times New Roman"/>
                <w:sz w:val="24"/>
                <w:szCs w:val="24"/>
                <w:highlight w:val="none"/>
                <w:vertAlign w:val="baseline"/>
                <w:lang w:val="en-US" w:eastAsia="zh-CN"/>
              </w:rPr>
            </w:pPr>
            <w:r>
              <w:rPr>
                <w:rFonts w:hint="eastAsia" w:ascii="Calibri" w:hAnsi="Calibri" w:cs="Times New Roman"/>
                <w:sz w:val="24"/>
                <w:szCs w:val="24"/>
                <w:highlight w:val="none"/>
                <w:vertAlign w:val="baseline"/>
                <w:lang w:val="en-US" w:eastAsia="zh-CN"/>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E93C">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2EB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99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1642E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39615">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13</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D60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打印机碳粉（黄色）</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EC087">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3B091BD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FD07">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C3571原装碳粉</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47390">
            <w:pPr>
              <w:keepNext w:val="0"/>
              <w:keepLines w:val="0"/>
              <w:suppressLineNumbers w:val="0"/>
              <w:spacing w:before="0" w:beforeAutospacing="0" w:after="0" w:afterAutospacing="0"/>
              <w:ind w:left="0" w:right="0"/>
              <w:jc w:val="center"/>
              <w:rPr>
                <w:rFonts w:hint="eastAsia" w:ascii="Calibri" w:hAnsi="Calibri" w:cs="Times New Roman"/>
                <w:sz w:val="24"/>
                <w:szCs w:val="24"/>
                <w:highlight w:val="none"/>
                <w:vertAlign w:val="baseline"/>
                <w:lang w:val="en-US" w:eastAsia="zh-CN"/>
              </w:rPr>
            </w:pPr>
            <w:r>
              <w:rPr>
                <w:rFonts w:hint="eastAsia" w:ascii="Calibri" w:hAnsi="Calibri" w:cs="Times New Roman"/>
                <w:sz w:val="24"/>
                <w:szCs w:val="24"/>
                <w:highlight w:val="none"/>
                <w:vertAlign w:val="baseline"/>
                <w:lang w:val="en-US" w:eastAsia="zh-CN"/>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5606">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1A31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B08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73FCA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4554C">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14</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AF53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打印机碳粉（蓝色）</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1769A">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71AE167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8E7A">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C3571原装碳粉</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B542C">
            <w:pPr>
              <w:keepNext w:val="0"/>
              <w:keepLines w:val="0"/>
              <w:suppressLineNumbers w:val="0"/>
              <w:spacing w:before="0" w:beforeAutospacing="0" w:after="0" w:afterAutospacing="0"/>
              <w:ind w:left="0" w:right="0"/>
              <w:jc w:val="center"/>
              <w:rPr>
                <w:rFonts w:hint="eastAsia" w:ascii="Calibri" w:hAnsi="Calibri" w:cs="Times New Roman"/>
                <w:sz w:val="24"/>
                <w:szCs w:val="24"/>
                <w:highlight w:val="none"/>
                <w:vertAlign w:val="baseline"/>
                <w:lang w:val="en-US" w:eastAsia="zh-CN"/>
              </w:rPr>
            </w:pPr>
            <w:r>
              <w:rPr>
                <w:rFonts w:hint="eastAsia" w:ascii="Calibri" w:hAnsi="Calibri" w:cs="Times New Roman"/>
                <w:sz w:val="24"/>
                <w:szCs w:val="24"/>
                <w:highlight w:val="none"/>
                <w:vertAlign w:val="baseline"/>
                <w:lang w:val="en-US" w:eastAsia="zh-CN"/>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7A2C">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FB44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E6B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68B02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2E547">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15</w:t>
            </w:r>
          </w:p>
        </w:tc>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8FC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打印机废粉盒</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4ACCF">
            <w:pPr>
              <w:keepNext w:val="0"/>
              <w:keepLines w:val="0"/>
              <w:suppressLineNumbers w:val="0"/>
              <w:spacing w:before="0" w:beforeAutospacing="0" w:after="0" w:afterAutospacing="0"/>
              <w:ind w:left="0" w:right="0"/>
              <w:jc w:val="center"/>
              <w:rPr>
                <w:rFonts w:hint="eastAsia"/>
                <w:szCs w:val="20"/>
                <w:highlight w:val="none"/>
                <w:lang w:val="en-US" w:eastAsia="zh-CN"/>
              </w:rPr>
            </w:pPr>
            <w:r>
              <w:rPr>
                <w:rFonts w:hint="eastAsia"/>
                <w:szCs w:val="20"/>
                <w:highlight w:val="none"/>
                <w:lang w:val="en-US" w:eastAsia="zh-CN"/>
              </w:rPr>
              <w:t>富士</w:t>
            </w:r>
          </w:p>
          <w:p w14:paraId="4968DF5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胶片</w:t>
            </w:r>
          </w:p>
        </w:tc>
        <w:tc>
          <w:tcPr>
            <w:tcW w:w="6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4BD9">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21"/>
                <w:szCs w:val="20"/>
                <w:highlight w:val="none"/>
                <w:lang w:val="en-US" w:eastAsia="zh-CN" w:bidi="ar-SA"/>
              </w:rPr>
            </w:pPr>
            <w:r>
              <w:rPr>
                <w:rFonts w:hint="eastAsia"/>
                <w:szCs w:val="20"/>
                <w:highlight w:val="none"/>
                <w:lang w:val="en-US" w:eastAsia="zh-CN"/>
              </w:rPr>
              <w:t>C3571原装废粉盒</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0ECB2">
            <w:pPr>
              <w:keepNext w:val="0"/>
              <w:keepLines w:val="0"/>
              <w:suppressLineNumbers w:val="0"/>
              <w:spacing w:before="0" w:beforeAutospacing="0" w:after="0" w:afterAutospacing="0"/>
              <w:ind w:left="0" w:right="0"/>
              <w:jc w:val="center"/>
              <w:rPr>
                <w:rFonts w:hint="default" w:ascii="Calibri" w:hAnsi="Calibri" w:cs="Times New Roman"/>
                <w:sz w:val="24"/>
                <w:szCs w:val="24"/>
                <w:highlight w:val="none"/>
                <w:vertAlign w:val="baseline"/>
                <w:lang w:val="en-US" w:eastAsia="zh-CN"/>
              </w:rPr>
            </w:pPr>
            <w:r>
              <w:rPr>
                <w:rFonts w:hint="eastAsia" w:ascii="Calibri" w:hAnsi="Calibri" w:cs="Times New Roman"/>
                <w:sz w:val="24"/>
                <w:szCs w:val="24"/>
                <w:highlight w:val="none"/>
                <w:vertAlign w:val="baseline"/>
                <w:lang w:val="en-US" w:eastAsia="zh-CN"/>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3F7F8">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kern w:val="0"/>
                <w:sz w:val="22"/>
                <w:szCs w:val="22"/>
                <w:highlight w:val="none"/>
                <w:u w:val="none"/>
                <w:lang w:val="en-US" w:eastAsia="zh-CN" w:bidi="ar"/>
              </w:rPr>
            </w:pPr>
            <w:r>
              <w:rPr>
                <w:rFonts w:hint="eastAsia" w:cs="Times New Roman"/>
                <w:i w:val="0"/>
                <w:iCs w:val="0"/>
                <w:color w:val="000000"/>
                <w:kern w:val="0"/>
                <w:sz w:val="22"/>
                <w:szCs w:val="22"/>
                <w:highlight w:val="none"/>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79FA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F1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r>
      <w:tr w14:paraId="227FE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960" w:type="dxa"/>
            <w:gridSpan w:val="5"/>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57B69A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2"/>
                <w:szCs w:val="22"/>
                <w:highlight w:val="none"/>
                <w:u w:val="none"/>
                <w:lang w:val="en-US" w:eastAsia="zh-CN" w:bidi="ar"/>
              </w:rPr>
            </w:pPr>
            <w:r>
              <w:rPr>
                <w:rFonts w:hint="eastAsia" w:ascii="宋体" w:hAnsi="宋体" w:eastAsia="宋体" w:cs="宋体"/>
                <w:b/>
                <w:bCs/>
                <w:i w:val="0"/>
                <w:iCs w:val="0"/>
                <w:color w:val="000000"/>
                <w:kern w:val="0"/>
                <w:sz w:val="22"/>
                <w:szCs w:val="22"/>
                <w:highlight w:val="none"/>
                <w:u w:val="none"/>
                <w:lang w:val="en-US" w:eastAsia="zh-CN" w:bidi="ar"/>
              </w:rPr>
              <w:t>合计</w:t>
            </w:r>
          </w:p>
        </w:tc>
        <w:tc>
          <w:tcPr>
            <w:tcW w:w="951"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41B636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2"/>
                <w:szCs w:val="22"/>
                <w:highlight w:val="none"/>
                <w:u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00E201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w:t>
            </w:r>
          </w:p>
        </w:tc>
        <w:tc>
          <w:tcPr>
            <w:tcW w:w="1264"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582AA1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 xml:space="preserve">0 </w:t>
            </w:r>
          </w:p>
        </w:tc>
      </w:tr>
    </w:tbl>
    <w:p w14:paraId="74B8A7CA">
      <w:pPr>
        <w:rPr>
          <w:rFonts w:hint="default" w:ascii="Times New Roman" w:hAnsi="Times New Roman" w:eastAsia="宋体" w:cs="Times New Roman"/>
          <w:color w:val="auto"/>
          <w:highlight w:val="none"/>
        </w:rPr>
      </w:pPr>
    </w:p>
    <w:p w14:paraId="66BAFAED">
      <w:pPr>
        <w:rPr>
          <w:rFonts w:hint="default" w:ascii="Times New Roman" w:hAnsi="Times New Roman" w:eastAsia="宋体" w:cs="Times New Roman"/>
          <w:color w:val="auto"/>
          <w:highlight w:val="none"/>
        </w:rPr>
      </w:pPr>
    </w:p>
    <w:p w14:paraId="3336E522">
      <w:pPr>
        <w:rPr>
          <w:rFonts w:hint="default" w:ascii="Times New Roman" w:hAnsi="Times New Roman" w:eastAsia="宋体" w:cs="Times New Roman"/>
          <w:color w:val="auto"/>
          <w:highlight w:val="none"/>
        </w:rPr>
      </w:pPr>
    </w:p>
    <w:p w14:paraId="49D99B22">
      <w:pPr>
        <w:rPr>
          <w:rFonts w:hint="default" w:ascii="Times New Roman" w:hAnsi="Times New Roman" w:eastAsia="宋体" w:cs="Times New Roman"/>
          <w:color w:val="auto"/>
          <w:highlight w:val="none"/>
        </w:rPr>
      </w:pPr>
    </w:p>
    <w:p w14:paraId="2C3BDEC0">
      <w:pPr>
        <w:rPr>
          <w:rFonts w:hint="default"/>
          <w:highlight w:val="none"/>
        </w:rPr>
        <w:sectPr>
          <w:pgSz w:w="16838" w:h="11906" w:orient="landscape"/>
          <w:pgMar w:top="1588" w:right="2098" w:bottom="1474" w:left="1701" w:header="851" w:footer="850" w:gutter="0"/>
          <w:pgBorders>
            <w:top w:val="none" w:sz="0" w:space="0"/>
            <w:left w:val="none" w:sz="0" w:space="0"/>
            <w:bottom w:val="none" w:sz="0" w:space="0"/>
            <w:right w:val="none" w:sz="0" w:space="0"/>
          </w:pgBorders>
          <w:pgNumType w:fmt="numberInDash"/>
          <w:cols w:space="720" w:num="1"/>
          <w:docGrid w:type="lines" w:linePitch="312" w:charSpace="0"/>
        </w:sectPr>
      </w:pPr>
    </w:p>
    <w:p w14:paraId="50B3D789">
      <w:pPr>
        <w:pStyle w:val="2"/>
        <w:rPr>
          <w:rFonts w:hint="default"/>
          <w:highlight w:val="none"/>
        </w:rPr>
      </w:pPr>
    </w:p>
    <w:bookmarkEnd w:id="91"/>
    <w:bookmarkEnd w:id="92"/>
    <w:bookmarkEnd w:id="93"/>
    <w:bookmarkEnd w:id="94"/>
    <w:bookmarkEnd w:id="128"/>
    <w:bookmarkEnd w:id="129"/>
    <w:bookmarkEnd w:id="130"/>
    <w:bookmarkEnd w:id="131"/>
    <w:bookmarkEnd w:id="132"/>
    <w:bookmarkEnd w:id="133"/>
    <w:p w14:paraId="74D408F4">
      <w:pPr>
        <w:pStyle w:val="5"/>
        <w:ind w:firstLine="643"/>
        <w:jc w:val="center"/>
        <w:rPr>
          <w:highlight w:val="none"/>
        </w:rPr>
      </w:pPr>
      <w:bookmarkStart w:id="134" w:name="_Toc55310070"/>
      <w:bookmarkStart w:id="135" w:name="_Toc55229801"/>
      <w:bookmarkStart w:id="136" w:name="_Toc28210"/>
      <w:bookmarkStart w:id="137" w:name="_Toc7008"/>
      <w:bookmarkStart w:id="138" w:name="_Toc4316"/>
      <w:bookmarkStart w:id="139" w:name="_Toc55303757"/>
      <w:r>
        <w:rPr>
          <w:rFonts w:hint="eastAsia"/>
          <w:highlight w:val="none"/>
        </w:rPr>
        <w:t>（二）</w:t>
      </w:r>
      <w:r>
        <w:rPr>
          <w:rFonts w:hint="eastAsia" w:ascii="宋体" w:hAnsi="宋体"/>
          <w:highlight w:val="none"/>
        </w:rPr>
        <w:t>承诺</w:t>
      </w:r>
      <w:r>
        <w:rPr>
          <w:rFonts w:hint="eastAsia"/>
          <w:highlight w:val="none"/>
        </w:rPr>
        <w:t>函</w:t>
      </w:r>
      <w:bookmarkEnd w:id="134"/>
      <w:bookmarkEnd w:id="135"/>
      <w:bookmarkEnd w:id="136"/>
      <w:bookmarkEnd w:id="137"/>
      <w:bookmarkEnd w:id="138"/>
      <w:bookmarkEnd w:id="139"/>
    </w:p>
    <w:p w14:paraId="59C97F74">
      <w:pPr>
        <w:pStyle w:val="27"/>
        <w:snapToGrid w:val="0"/>
        <w:spacing w:line="360" w:lineRule="auto"/>
        <w:rPr>
          <w:rFonts w:hAnsi="宋体"/>
          <w:sz w:val="24"/>
          <w:highlight w:val="none"/>
        </w:rPr>
      </w:pPr>
      <w:r>
        <w:rPr>
          <w:rFonts w:hAnsi="宋体"/>
          <w:sz w:val="24"/>
          <w:highlight w:val="none"/>
        </w:rPr>
        <w:t>致：</w:t>
      </w:r>
      <w:r>
        <w:rPr>
          <w:rFonts w:hint="eastAsia" w:hAnsi="宋体"/>
          <w:sz w:val="24"/>
          <w:highlight w:val="none"/>
          <w:u w:val="single"/>
        </w:rPr>
        <w:t xml:space="preserve"> </w:t>
      </w:r>
      <w:r>
        <w:rPr>
          <w:rFonts w:hint="eastAsia" w:hAnsi="宋体"/>
          <w:sz w:val="24"/>
          <w:highlight w:val="none"/>
          <w:u w:val="single"/>
          <w:lang w:val="en-US" w:eastAsia="zh-CN"/>
        </w:rPr>
        <w:t>龙陵</w:t>
      </w:r>
      <w:r>
        <w:rPr>
          <w:rFonts w:hint="eastAsia" w:hAnsi="宋体"/>
          <w:sz w:val="24"/>
          <w:highlight w:val="none"/>
          <w:u w:val="single"/>
          <w:lang w:eastAsia="zh-CN"/>
        </w:rPr>
        <w:t>云能新能源有限公司</w:t>
      </w:r>
      <w:r>
        <w:rPr>
          <w:rFonts w:hint="eastAsia" w:hAnsi="宋体"/>
          <w:sz w:val="24"/>
          <w:highlight w:val="none"/>
          <w:u w:val="single"/>
        </w:rPr>
        <w:t>（采购人）</w:t>
      </w:r>
    </w:p>
    <w:p w14:paraId="7E55DFAB">
      <w:pPr>
        <w:spacing w:line="360" w:lineRule="auto"/>
        <w:ind w:firstLine="480" w:firstLineChars="200"/>
        <w:rPr>
          <w:rFonts w:ascii="宋体" w:hAnsi="宋体"/>
          <w:sz w:val="24"/>
          <w:szCs w:val="24"/>
          <w:highlight w:val="none"/>
        </w:rPr>
      </w:pPr>
      <w:r>
        <w:rPr>
          <w:rFonts w:ascii="宋体" w:hAnsi="宋体"/>
          <w:sz w:val="24"/>
          <w:szCs w:val="24"/>
          <w:highlight w:val="none"/>
        </w:rPr>
        <w:t>根据</w:t>
      </w:r>
      <w:r>
        <w:rPr>
          <w:rFonts w:hint="eastAsia" w:ascii="宋体" w:hAnsi="宋体"/>
          <w:sz w:val="24"/>
          <w:szCs w:val="24"/>
          <w:highlight w:val="none"/>
        </w:rPr>
        <w:t>贵公司的</w:t>
      </w:r>
      <w:r>
        <w:rPr>
          <w:rFonts w:hint="eastAsia" w:ascii="宋体" w:hAnsi="宋体"/>
          <w:sz w:val="24"/>
          <w:szCs w:val="24"/>
          <w:highlight w:val="none"/>
          <w:u w:val="single"/>
          <w:lang w:val="en-US" w:eastAsia="zh-CN"/>
        </w:rPr>
        <w:t xml:space="preserve"> </w:t>
      </w:r>
      <w:r>
        <w:rPr>
          <w:rFonts w:hint="eastAsia" w:cs="Times New Roman"/>
          <w:color w:val="auto"/>
          <w:sz w:val="24"/>
          <w:szCs w:val="24"/>
          <w:highlight w:val="none"/>
          <w:u w:val="single"/>
          <w:lang w:val="en-US" w:eastAsia="zh-CN"/>
        </w:rPr>
        <w:t>龙陵云能新能源有限公司办公设备采购项目</w:t>
      </w:r>
      <w:r>
        <w:rPr>
          <w:rFonts w:ascii="宋体" w:hAnsi="宋体"/>
          <w:sz w:val="24"/>
          <w:szCs w:val="24"/>
          <w:highlight w:val="none"/>
        </w:rPr>
        <w:t>的</w:t>
      </w:r>
      <w:r>
        <w:rPr>
          <w:rFonts w:hint="eastAsia" w:ascii="宋体" w:hAnsi="宋体"/>
          <w:sz w:val="24"/>
          <w:szCs w:val="24"/>
          <w:highlight w:val="none"/>
          <w:lang w:val="en-US" w:eastAsia="zh-CN"/>
        </w:rPr>
        <w:t>询比</w:t>
      </w:r>
      <w:r>
        <w:rPr>
          <w:rFonts w:ascii="宋体" w:hAnsi="宋体"/>
          <w:sz w:val="24"/>
          <w:szCs w:val="24"/>
          <w:highlight w:val="none"/>
        </w:rPr>
        <w:t>文件，</w:t>
      </w:r>
      <w:r>
        <w:rPr>
          <w:rFonts w:hint="eastAsia"/>
          <w:sz w:val="24"/>
          <w:highlight w:val="none"/>
        </w:rPr>
        <w:t>我方经仔细研究，</w:t>
      </w:r>
      <w:r>
        <w:rPr>
          <w:rFonts w:ascii="宋体" w:hAnsi="宋体"/>
          <w:sz w:val="24"/>
          <w:szCs w:val="24"/>
          <w:highlight w:val="none"/>
        </w:rPr>
        <w:t>愿意</w:t>
      </w:r>
      <w:r>
        <w:rPr>
          <w:rFonts w:hint="eastAsia" w:ascii="宋体" w:hAnsi="宋体"/>
          <w:sz w:val="24"/>
          <w:szCs w:val="24"/>
          <w:highlight w:val="none"/>
        </w:rPr>
        <w:t>承接本</w:t>
      </w:r>
      <w:r>
        <w:rPr>
          <w:rFonts w:ascii="宋体" w:hAnsi="宋体"/>
          <w:sz w:val="24"/>
          <w:szCs w:val="24"/>
          <w:highlight w:val="none"/>
        </w:rPr>
        <w:t>项目工作</w:t>
      </w:r>
      <w:r>
        <w:rPr>
          <w:rFonts w:hint="eastAsia" w:ascii="宋体" w:hAnsi="宋体"/>
          <w:sz w:val="24"/>
          <w:szCs w:val="24"/>
          <w:highlight w:val="none"/>
        </w:rPr>
        <w:t>，</w:t>
      </w:r>
      <w:r>
        <w:rPr>
          <w:rFonts w:hint="eastAsia"/>
          <w:sz w:val="24"/>
          <w:highlight w:val="none"/>
        </w:rPr>
        <w:t>现决定参加报价</w:t>
      </w:r>
      <w:r>
        <w:rPr>
          <w:rFonts w:hint="eastAsia" w:ascii="宋体" w:hAnsi="宋体"/>
          <w:sz w:val="24"/>
          <w:szCs w:val="24"/>
          <w:highlight w:val="none"/>
        </w:rPr>
        <w:t>并承诺完全响应</w:t>
      </w:r>
      <w:r>
        <w:rPr>
          <w:rFonts w:hint="eastAsia" w:ascii="宋体" w:hAnsi="宋体"/>
          <w:sz w:val="24"/>
          <w:szCs w:val="24"/>
          <w:highlight w:val="none"/>
          <w:lang w:val="en-US" w:eastAsia="zh-CN"/>
        </w:rPr>
        <w:t>询比</w:t>
      </w:r>
      <w:r>
        <w:rPr>
          <w:rFonts w:hint="eastAsia" w:ascii="宋体" w:hAnsi="宋体"/>
          <w:sz w:val="24"/>
          <w:szCs w:val="24"/>
          <w:highlight w:val="none"/>
        </w:rPr>
        <w:t>文件的所有内容及条款</w:t>
      </w:r>
      <w:r>
        <w:rPr>
          <w:rFonts w:hint="eastAsia"/>
          <w:sz w:val="24"/>
          <w:highlight w:val="none"/>
        </w:rPr>
        <w:t>：</w:t>
      </w:r>
    </w:p>
    <w:p w14:paraId="2BFF171F">
      <w:pPr>
        <w:spacing w:line="360" w:lineRule="auto"/>
        <w:ind w:firstLine="480" w:firstLineChars="200"/>
        <w:rPr>
          <w:rFonts w:ascii="宋体" w:hAnsi="宋体"/>
          <w:sz w:val="24"/>
          <w:szCs w:val="24"/>
          <w:highlight w:val="none"/>
        </w:rPr>
      </w:pPr>
      <w:r>
        <w:rPr>
          <w:rFonts w:hint="eastAsia" w:ascii="宋体" w:hAnsi="宋体"/>
          <w:sz w:val="24"/>
          <w:szCs w:val="24"/>
          <w:highlight w:val="none"/>
        </w:rPr>
        <w:t>1.我方已</w:t>
      </w:r>
      <w:r>
        <w:rPr>
          <w:rFonts w:ascii="宋体" w:hAnsi="宋体"/>
          <w:sz w:val="24"/>
          <w:szCs w:val="24"/>
          <w:highlight w:val="none"/>
        </w:rPr>
        <w:t>详细审查</w:t>
      </w:r>
      <w:r>
        <w:rPr>
          <w:rFonts w:hint="eastAsia" w:ascii="宋体" w:hAnsi="宋体"/>
          <w:sz w:val="24"/>
          <w:szCs w:val="24"/>
          <w:highlight w:val="none"/>
        </w:rPr>
        <w:t>询价</w:t>
      </w:r>
      <w:r>
        <w:rPr>
          <w:rFonts w:ascii="宋体" w:hAnsi="宋体"/>
          <w:sz w:val="24"/>
          <w:szCs w:val="24"/>
          <w:highlight w:val="none"/>
        </w:rPr>
        <w:t>文件，包括</w:t>
      </w:r>
      <w:r>
        <w:rPr>
          <w:rFonts w:hint="eastAsia" w:ascii="宋体" w:hAnsi="宋体"/>
          <w:sz w:val="24"/>
          <w:szCs w:val="24"/>
          <w:highlight w:val="none"/>
        </w:rPr>
        <w:t>（澄清</w:t>
      </w:r>
      <w:r>
        <w:rPr>
          <w:rFonts w:ascii="宋体" w:hAnsi="宋体"/>
          <w:sz w:val="24"/>
          <w:szCs w:val="24"/>
          <w:highlight w:val="none"/>
        </w:rPr>
        <w:t>文件</w:t>
      </w:r>
      <w:r>
        <w:rPr>
          <w:rFonts w:hint="eastAsia" w:ascii="宋体" w:hAnsi="宋体"/>
          <w:sz w:val="24"/>
          <w:szCs w:val="24"/>
          <w:highlight w:val="none"/>
        </w:rPr>
        <w:t>）</w:t>
      </w:r>
      <w:r>
        <w:rPr>
          <w:rFonts w:ascii="宋体" w:hAnsi="宋体"/>
          <w:sz w:val="24"/>
          <w:szCs w:val="24"/>
          <w:highlight w:val="none"/>
        </w:rPr>
        <w:t>(如果有的话)。我们完全理解并</w:t>
      </w:r>
      <w:r>
        <w:rPr>
          <w:rFonts w:hint="eastAsia" w:ascii="宋体" w:hAnsi="宋体"/>
          <w:sz w:val="24"/>
          <w:szCs w:val="24"/>
          <w:highlight w:val="none"/>
        </w:rPr>
        <w:t>同意</w:t>
      </w:r>
      <w:r>
        <w:rPr>
          <w:rFonts w:ascii="宋体" w:hAnsi="宋体"/>
          <w:sz w:val="24"/>
          <w:szCs w:val="24"/>
          <w:highlight w:val="none"/>
        </w:rPr>
        <w:t>放弃对这方面有不明及误解的权力。</w:t>
      </w:r>
    </w:p>
    <w:p w14:paraId="2E400675">
      <w:pPr>
        <w:spacing w:line="360" w:lineRule="auto"/>
        <w:ind w:firstLine="480" w:firstLineChars="200"/>
        <w:rPr>
          <w:rFonts w:ascii="宋体" w:hAnsi="宋体"/>
          <w:sz w:val="24"/>
          <w:szCs w:val="24"/>
          <w:highlight w:val="none"/>
        </w:rPr>
      </w:pPr>
      <w:r>
        <w:rPr>
          <w:rFonts w:hint="eastAsia" w:ascii="宋体" w:hAnsi="宋体"/>
          <w:sz w:val="24"/>
          <w:szCs w:val="24"/>
          <w:highlight w:val="none"/>
        </w:rPr>
        <w:t>2.一旦我方被确定为成交人，我方承诺如询价文件中有与本报价函不一致的内容，以本报价函的承诺为准。</w:t>
      </w:r>
    </w:p>
    <w:p w14:paraId="2A8C4FFF">
      <w:pPr>
        <w:spacing w:line="360" w:lineRule="auto"/>
        <w:ind w:firstLine="480" w:firstLineChars="200"/>
        <w:rPr>
          <w:rFonts w:hint="eastAsia" w:ascii="宋体" w:hAnsi="宋体"/>
          <w:sz w:val="24"/>
          <w:szCs w:val="24"/>
          <w:highlight w:val="none"/>
        </w:rPr>
      </w:pPr>
      <w:r>
        <w:rPr>
          <w:rFonts w:hint="eastAsia" w:ascii="宋体" w:hAnsi="宋体" w:eastAsia="宋体" w:cs="Times New Roman"/>
          <w:sz w:val="24"/>
          <w:szCs w:val="24"/>
          <w:highlight w:val="none"/>
        </w:rPr>
        <w:t>3.</w:t>
      </w:r>
      <w:r>
        <w:rPr>
          <w:rFonts w:hint="eastAsia" w:ascii="宋体" w:hAnsi="宋体"/>
          <w:sz w:val="24"/>
          <w:szCs w:val="24"/>
          <w:highlight w:val="none"/>
        </w:rPr>
        <w:t>我方报价总价</w:t>
      </w:r>
      <w:r>
        <w:rPr>
          <w:rFonts w:hint="eastAsia" w:ascii="宋体" w:hAnsi="宋体"/>
          <w:sz w:val="24"/>
          <w:szCs w:val="24"/>
          <w:highlight w:val="none"/>
          <w:lang w:eastAsia="zh-CN"/>
        </w:rPr>
        <w:t>（</w:t>
      </w:r>
      <w:r>
        <w:rPr>
          <w:rFonts w:hint="eastAsia" w:ascii="宋体" w:hAnsi="宋体"/>
          <w:sz w:val="24"/>
          <w:szCs w:val="24"/>
          <w:highlight w:val="none"/>
          <w:lang w:val="en-US" w:eastAsia="zh-CN"/>
        </w:rPr>
        <w:t>含税</w:t>
      </w:r>
      <w:r>
        <w:rPr>
          <w:rFonts w:hint="eastAsia" w:ascii="宋体" w:hAnsi="宋体"/>
          <w:sz w:val="24"/>
          <w:szCs w:val="24"/>
          <w:highlight w:val="none"/>
          <w:lang w:eastAsia="zh-CN"/>
        </w:rPr>
        <w:t>）</w:t>
      </w:r>
      <w:r>
        <w:rPr>
          <w:rFonts w:hint="eastAsia" w:ascii="宋体" w:hAnsi="宋体"/>
          <w:sz w:val="24"/>
          <w:szCs w:val="24"/>
          <w:highlight w:val="none"/>
        </w:rPr>
        <w:t>为人民币</w:t>
      </w:r>
      <w:r>
        <w:rPr>
          <w:rFonts w:hint="eastAsia" w:ascii="宋体" w:hAnsi="宋体"/>
          <w:sz w:val="24"/>
          <w:szCs w:val="24"/>
          <w:highlight w:val="none"/>
          <w:u w:val="single"/>
        </w:rPr>
        <w:t xml:space="preserve">        </w:t>
      </w:r>
      <w:r>
        <w:rPr>
          <w:rFonts w:hint="eastAsia" w:ascii="宋体" w:hAnsi="宋体"/>
          <w:sz w:val="24"/>
          <w:szCs w:val="24"/>
          <w:highlight w:val="none"/>
        </w:rPr>
        <w:t>（大写）；¥：</w:t>
      </w:r>
      <w:r>
        <w:rPr>
          <w:rFonts w:hint="eastAsia" w:ascii="宋体" w:hAnsi="宋体"/>
          <w:sz w:val="24"/>
          <w:szCs w:val="24"/>
          <w:highlight w:val="none"/>
          <w:u w:val="single"/>
        </w:rPr>
        <w:t xml:space="preserve">        </w:t>
      </w:r>
      <w:r>
        <w:rPr>
          <w:rFonts w:hint="eastAsia" w:ascii="宋体" w:hAnsi="宋体"/>
          <w:sz w:val="24"/>
          <w:szCs w:val="24"/>
          <w:highlight w:val="none"/>
        </w:rPr>
        <w:t>（小写）。</w:t>
      </w:r>
    </w:p>
    <w:p w14:paraId="1521B79D">
      <w:pPr>
        <w:spacing w:line="360" w:lineRule="auto"/>
        <w:ind w:firstLine="480" w:firstLineChars="200"/>
        <w:rPr>
          <w:rFonts w:ascii="宋体" w:hAnsi="宋体"/>
          <w:sz w:val="24"/>
          <w:szCs w:val="24"/>
          <w:highlight w:val="none"/>
        </w:rPr>
      </w:pPr>
      <w:r>
        <w:rPr>
          <w:rFonts w:hint="eastAsia" w:ascii="宋体" w:hAnsi="宋体"/>
          <w:sz w:val="24"/>
          <w:szCs w:val="24"/>
          <w:highlight w:val="none"/>
        </w:rPr>
        <w:t>4.我方本次报价货物（或系统）及服务的交货/交付时间为：</w:t>
      </w:r>
      <w:r>
        <w:rPr>
          <w:rFonts w:hint="eastAsia" w:ascii="宋体" w:hAnsi="宋体"/>
          <w:sz w:val="24"/>
          <w:szCs w:val="24"/>
          <w:highlight w:val="none"/>
          <w:u w:val="single"/>
          <w:lang w:val="en-US" w:eastAsia="zh-CN"/>
        </w:rPr>
        <w:t>合同签订后15日内发货到现场并完成安装</w:t>
      </w:r>
      <w:r>
        <w:rPr>
          <w:rFonts w:hint="eastAsia" w:ascii="宋体" w:hAnsi="宋体"/>
          <w:sz w:val="24"/>
          <w:szCs w:val="24"/>
          <w:highlight w:val="none"/>
        </w:rPr>
        <w:t>。</w:t>
      </w:r>
    </w:p>
    <w:p w14:paraId="26CF1A3E">
      <w:pPr>
        <w:spacing w:line="360" w:lineRule="auto"/>
        <w:ind w:firstLine="480" w:firstLineChars="200"/>
        <w:rPr>
          <w:rFonts w:ascii="宋体" w:hAnsi="宋体"/>
          <w:sz w:val="24"/>
          <w:szCs w:val="24"/>
          <w:highlight w:val="none"/>
        </w:rPr>
      </w:pPr>
      <w:r>
        <w:rPr>
          <w:rFonts w:hint="eastAsia" w:ascii="宋体" w:hAnsi="宋体"/>
          <w:sz w:val="24"/>
          <w:szCs w:val="24"/>
          <w:highlight w:val="none"/>
        </w:rPr>
        <w:t>5.</w:t>
      </w:r>
      <w:r>
        <w:rPr>
          <w:rFonts w:ascii="宋体" w:hAnsi="宋体"/>
          <w:sz w:val="24"/>
          <w:szCs w:val="24"/>
          <w:highlight w:val="none"/>
        </w:rPr>
        <w:t>如我方未</w:t>
      </w:r>
      <w:r>
        <w:rPr>
          <w:rFonts w:hint="eastAsia" w:ascii="宋体" w:hAnsi="宋体"/>
          <w:sz w:val="24"/>
          <w:szCs w:val="24"/>
          <w:highlight w:val="none"/>
        </w:rPr>
        <w:t>成交</w:t>
      </w:r>
      <w:r>
        <w:rPr>
          <w:rFonts w:ascii="宋体" w:hAnsi="宋体"/>
          <w:sz w:val="24"/>
          <w:szCs w:val="24"/>
          <w:highlight w:val="none"/>
        </w:rPr>
        <w:t>，你方有权不作任何解释。</w:t>
      </w:r>
    </w:p>
    <w:p w14:paraId="136A8195">
      <w:pPr>
        <w:spacing w:line="360" w:lineRule="auto"/>
        <w:ind w:firstLine="480" w:firstLineChars="200"/>
        <w:rPr>
          <w:rFonts w:ascii="宋体" w:hAnsi="宋体"/>
          <w:sz w:val="24"/>
          <w:szCs w:val="24"/>
          <w:highlight w:val="none"/>
        </w:rPr>
      </w:pPr>
      <w:r>
        <w:rPr>
          <w:rFonts w:hint="eastAsia" w:ascii="宋体" w:hAnsi="宋体"/>
          <w:sz w:val="24"/>
          <w:szCs w:val="24"/>
          <w:highlight w:val="none"/>
        </w:rPr>
        <w:t>6.</w:t>
      </w:r>
      <w:r>
        <w:rPr>
          <w:rFonts w:ascii="宋体" w:hAnsi="宋体"/>
          <w:sz w:val="24"/>
          <w:szCs w:val="24"/>
          <w:highlight w:val="none"/>
        </w:rPr>
        <w:t>我方承诺，不以任何形式干扰评</w:t>
      </w:r>
      <w:r>
        <w:rPr>
          <w:rFonts w:hint="eastAsia" w:ascii="宋体" w:hAnsi="宋体"/>
          <w:sz w:val="24"/>
          <w:szCs w:val="24"/>
          <w:highlight w:val="none"/>
        </w:rPr>
        <w:t>审</w:t>
      </w:r>
      <w:r>
        <w:rPr>
          <w:rFonts w:ascii="宋体" w:hAnsi="宋体"/>
          <w:sz w:val="24"/>
          <w:szCs w:val="24"/>
          <w:highlight w:val="none"/>
        </w:rPr>
        <w:t>工作。</w:t>
      </w:r>
    </w:p>
    <w:p w14:paraId="08E09019">
      <w:pPr>
        <w:spacing w:line="360" w:lineRule="auto"/>
        <w:ind w:firstLine="480" w:firstLineChars="200"/>
        <w:rPr>
          <w:rFonts w:ascii="宋体" w:hAnsi="宋体"/>
          <w:sz w:val="24"/>
          <w:szCs w:val="24"/>
          <w:highlight w:val="none"/>
        </w:rPr>
      </w:pPr>
      <w:r>
        <w:rPr>
          <w:rFonts w:hint="eastAsia" w:ascii="宋体" w:hAnsi="宋体"/>
          <w:sz w:val="24"/>
          <w:szCs w:val="24"/>
          <w:highlight w:val="none"/>
        </w:rPr>
        <w:t>7.</w:t>
      </w:r>
      <w:r>
        <w:rPr>
          <w:rFonts w:ascii="宋体" w:hAnsi="宋体"/>
          <w:sz w:val="24"/>
          <w:szCs w:val="24"/>
          <w:highlight w:val="none"/>
        </w:rPr>
        <w:t>除非另外达成协议并生效，你方的</w:t>
      </w:r>
      <w:r>
        <w:rPr>
          <w:rFonts w:hint="eastAsia" w:ascii="宋体" w:hAnsi="宋体"/>
          <w:sz w:val="24"/>
          <w:szCs w:val="24"/>
          <w:highlight w:val="none"/>
        </w:rPr>
        <w:t>成交通</w:t>
      </w:r>
      <w:r>
        <w:rPr>
          <w:rFonts w:ascii="宋体" w:hAnsi="宋体"/>
          <w:sz w:val="24"/>
          <w:szCs w:val="24"/>
          <w:highlight w:val="none"/>
        </w:rPr>
        <w:t>知书和我方所递交的</w:t>
      </w:r>
      <w:r>
        <w:rPr>
          <w:rFonts w:hint="eastAsia" w:ascii="宋体" w:hAnsi="宋体"/>
          <w:sz w:val="24"/>
          <w:szCs w:val="24"/>
          <w:highlight w:val="none"/>
        </w:rPr>
        <w:t>报价</w:t>
      </w:r>
      <w:r>
        <w:rPr>
          <w:rFonts w:ascii="宋体" w:hAnsi="宋体"/>
          <w:sz w:val="24"/>
          <w:szCs w:val="24"/>
          <w:highlight w:val="none"/>
        </w:rPr>
        <w:t>文件将构成约束我们双方的合同组成部分。</w:t>
      </w:r>
    </w:p>
    <w:p w14:paraId="2A3B0875">
      <w:pPr>
        <w:spacing w:line="360" w:lineRule="auto"/>
        <w:ind w:firstLine="480" w:firstLineChars="200"/>
        <w:rPr>
          <w:rFonts w:ascii="宋体" w:hAnsi="宋体"/>
          <w:sz w:val="24"/>
          <w:szCs w:val="24"/>
          <w:highlight w:val="none"/>
        </w:rPr>
      </w:pPr>
      <w:r>
        <w:rPr>
          <w:rFonts w:hint="eastAsia" w:ascii="宋体" w:hAnsi="宋体"/>
          <w:sz w:val="24"/>
          <w:szCs w:val="24"/>
          <w:highlight w:val="none"/>
        </w:rPr>
        <w:t>8.在此我方郑重承诺：我方将按采购人的要求提供相关供货服务，并且完全响应采购人的要求。</w:t>
      </w:r>
    </w:p>
    <w:p w14:paraId="0C0BA0AA">
      <w:pPr>
        <w:spacing w:line="360" w:lineRule="auto"/>
        <w:ind w:firstLine="480" w:firstLineChars="200"/>
        <w:rPr>
          <w:rFonts w:ascii="宋体" w:hAnsi="宋体"/>
          <w:sz w:val="24"/>
          <w:szCs w:val="24"/>
          <w:highlight w:val="none"/>
        </w:rPr>
      </w:pPr>
      <w:r>
        <w:rPr>
          <w:rFonts w:hint="eastAsia" w:ascii="宋体" w:hAnsi="宋体"/>
          <w:sz w:val="24"/>
          <w:szCs w:val="24"/>
          <w:highlight w:val="none"/>
        </w:rPr>
        <w:t>9.我方承诺：报价文件中所提供的相关业绩及资格证明材料真实、可靠，如有虚假，我方愿意承担相关经济及法律责任。</w:t>
      </w:r>
    </w:p>
    <w:p w14:paraId="4C169DD9">
      <w:pPr>
        <w:pStyle w:val="27"/>
        <w:snapToGrid w:val="0"/>
        <w:spacing w:line="360" w:lineRule="auto"/>
        <w:ind w:firstLine="480" w:firstLineChars="200"/>
        <w:rPr>
          <w:rFonts w:hAnsi="宋体"/>
          <w:sz w:val="24"/>
          <w:highlight w:val="none"/>
        </w:rPr>
      </w:pPr>
    </w:p>
    <w:p w14:paraId="4B2A7C4D">
      <w:pPr>
        <w:pStyle w:val="27"/>
        <w:snapToGrid w:val="0"/>
        <w:spacing w:line="360" w:lineRule="auto"/>
        <w:ind w:firstLine="480" w:firstLineChars="200"/>
        <w:rPr>
          <w:rFonts w:hAnsi="宋体"/>
          <w:bCs/>
          <w:sz w:val="24"/>
          <w:highlight w:val="none"/>
        </w:rPr>
      </w:pPr>
      <w:r>
        <w:rPr>
          <w:rFonts w:hint="eastAsia" w:hAnsi="宋体"/>
          <w:sz w:val="24"/>
          <w:highlight w:val="none"/>
        </w:rPr>
        <w:t>报价人</w:t>
      </w:r>
      <w:r>
        <w:rPr>
          <w:rFonts w:hAnsi="宋体"/>
          <w:sz w:val="24"/>
          <w:highlight w:val="none"/>
        </w:rPr>
        <w:t>（</w:t>
      </w:r>
      <w:r>
        <w:rPr>
          <w:rFonts w:hint="eastAsia" w:hAnsi="宋体"/>
          <w:sz w:val="24"/>
          <w:highlight w:val="none"/>
        </w:rPr>
        <w:t>单位公章或个人签字按手印</w:t>
      </w:r>
      <w:r>
        <w:rPr>
          <w:rFonts w:hAnsi="宋体"/>
          <w:sz w:val="24"/>
          <w:highlight w:val="none"/>
        </w:rPr>
        <w:t>）：</w:t>
      </w:r>
      <w:r>
        <w:rPr>
          <w:rFonts w:hAnsi="宋体"/>
          <w:bCs/>
          <w:sz w:val="24"/>
          <w:highlight w:val="none"/>
        </w:rPr>
        <w:t>_____________________</w:t>
      </w:r>
    </w:p>
    <w:p w14:paraId="5DC7DE04">
      <w:pPr>
        <w:rPr>
          <w:sz w:val="24"/>
          <w:szCs w:val="24"/>
          <w:highlight w:val="none"/>
        </w:rPr>
      </w:pPr>
    </w:p>
    <w:p w14:paraId="103E4C59">
      <w:pPr>
        <w:pStyle w:val="27"/>
        <w:snapToGrid w:val="0"/>
        <w:spacing w:line="360" w:lineRule="auto"/>
        <w:ind w:firstLine="480" w:firstLineChars="200"/>
        <w:rPr>
          <w:rFonts w:hAnsi="宋体"/>
          <w:bCs/>
          <w:sz w:val="24"/>
          <w:highlight w:val="none"/>
        </w:rPr>
      </w:pPr>
      <w:r>
        <w:rPr>
          <w:rFonts w:hAnsi="宋体"/>
          <w:sz w:val="24"/>
          <w:highlight w:val="none"/>
        </w:rPr>
        <w:t>法定代表人或委托代理人（</w:t>
      </w:r>
      <w:r>
        <w:rPr>
          <w:rFonts w:hint="eastAsia" w:hAnsi="宋体"/>
          <w:sz w:val="24"/>
          <w:highlight w:val="none"/>
        </w:rPr>
        <w:t>盖章或个人签字按手印</w:t>
      </w:r>
      <w:r>
        <w:rPr>
          <w:rFonts w:hAnsi="宋体"/>
          <w:sz w:val="24"/>
          <w:highlight w:val="none"/>
        </w:rPr>
        <w:t>）：</w:t>
      </w:r>
      <w:r>
        <w:rPr>
          <w:rFonts w:hAnsi="宋体"/>
          <w:bCs/>
          <w:sz w:val="24"/>
          <w:highlight w:val="none"/>
        </w:rPr>
        <w:t>_____________________</w:t>
      </w:r>
    </w:p>
    <w:p w14:paraId="79D49523">
      <w:pPr>
        <w:rPr>
          <w:sz w:val="24"/>
          <w:szCs w:val="24"/>
          <w:highlight w:val="none"/>
        </w:rPr>
      </w:pPr>
    </w:p>
    <w:p w14:paraId="78F30917">
      <w:pPr>
        <w:pStyle w:val="27"/>
        <w:snapToGrid w:val="0"/>
        <w:spacing w:line="360" w:lineRule="auto"/>
        <w:ind w:firstLine="480" w:firstLineChars="200"/>
        <w:rPr>
          <w:rFonts w:hAnsi="宋体"/>
          <w:sz w:val="24"/>
          <w:highlight w:val="none"/>
          <w:u w:val="single"/>
        </w:rPr>
      </w:pPr>
      <w:r>
        <w:rPr>
          <w:rFonts w:hAnsi="宋体"/>
          <w:sz w:val="24"/>
          <w:highlight w:val="none"/>
        </w:rPr>
        <w:t>日期：</w:t>
      </w:r>
      <w:r>
        <w:rPr>
          <w:rFonts w:hAnsi="宋体"/>
          <w:bCs/>
          <w:sz w:val="24"/>
          <w:highlight w:val="none"/>
        </w:rPr>
        <w:t>_____________________</w:t>
      </w:r>
    </w:p>
    <w:p w14:paraId="68C6F380">
      <w:pPr>
        <w:pStyle w:val="27"/>
        <w:snapToGrid w:val="0"/>
        <w:spacing w:before="100" w:beforeAutospacing="1" w:after="100" w:afterAutospacing="1"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b/>
          <w:color w:val="auto"/>
          <w:sz w:val="24"/>
          <w:highlight w:val="none"/>
        </w:rPr>
        <w:br w:type="page"/>
      </w:r>
    </w:p>
    <w:p w14:paraId="2A4908AF">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color w:val="auto"/>
          <w:highlight w:val="none"/>
        </w:rPr>
      </w:pPr>
      <w:bookmarkStart w:id="140" w:name="_Toc256194848"/>
      <w:bookmarkStart w:id="141" w:name="_Toc26088"/>
      <w:bookmarkStart w:id="142" w:name="_Toc12755"/>
      <w:bookmarkStart w:id="143" w:name="_Toc4215"/>
      <w:bookmarkStart w:id="144" w:name="_Toc55310071"/>
      <w:bookmarkStart w:id="145" w:name="_Toc55303758"/>
      <w:bookmarkStart w:id="146" w:name="_Toc19885"/>
      <w:bookmarkStart w:id="147" w:name="_Toc3534"/>
      <w:bookmarkStart w:id="148" w:name="_Toc10688"/>
      <w:bookmarkStart w:id="149" w:name="_Toc15134"/>
      <w:bookmarkStart w:id="150" w:name="_Toc23253"/>
      <w:bookmarkStart w:id="151" w:name="_Toc28415"/>
      <w:bookmarkStart w:id="152" w:name="_Toc55229802"/>
      <w:r>
        <w:rPr>
          <w:rFonts w:hint="default" w:ascii="Times New Roman" w:hAnsi="Times New Roman" w:eastAsia="宋体" w:cs="Times New Roman"/>
          <w:color w:val="auto"/>
          <w:highlight w:val="none"/>
        </w:rPr>
        <w:t>（三）法定代表人身份证明</w:t>
      </w:r>
      <w:bookmarkEnd w:id="140"/>
      <w:r>
        <w:rPr>
          <w:rFonts w:hint="default" w:ascii="Times New Roman" w:hAnsi="Times New Roman" w:eastAsia="宋体" w:cs="Times New Roman"/>
          <w:color w:val="auto"/>
          <w:highlight w:val="none"/>
        </w:rPr>
        <w:t>书</w:t>
      </w:r>
      <w:bookmarkEnd w:id="141"/>
      <w:bookmarkEnd w:id="142"/>
      <w:bookmarkEnd w:id="143"/>
      <w:bookmarkEnd w:id="144"/>
      <w:bookmarkEnd w:id="145"/>
      <w:bookmarkEnd w:id="146"/>
      <w:bookmarkEnd w:id="147"/>
      <w:bookmarkEnd w:id="148"/>
      <w:bookmarkEnd w:id="149"/>
      <w:bookmarkEnd w:id="150"/>
      <w:bookmarkEnd w:id="151"/>
      <w:bookmarkEnd w:id="152"/>
    </w:p>
    <w:p w14:paraId="57CEC3BC">
      <w:pPr>
        <w:autoSpaceDE w:val="0"/>
        <w:autoSpaceDN w:val="0"/>
        <w:adjustRightInd w:val="0"/>
        <w:spacing w:line="360" w:lineRule="auto"/>
        <w:jc w:val="left"/>
        <w:rPr>
          <w:rFonts w:hint="default" w:ascii="Times New Roman" w:hAnsi="Times New Roman" w:eastAsia="宋体" w:cs="Times New Roman"/>
          <w:color w:val="auto"/>
          <w:kern w:val="0"/>
          <w:szCs w:val="21"/>
          <w:highlight w:val="none"/>
        </w:rPr>
      </w:pPr>
    </w:p>
    <w:p w14:paraId="1064E958">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供应商（全称）：</w:t>
      </w:r>
      <w:r>
        <w:rPr>
          <w:rFonts w:hint="eastAsia" w:ascii="Times New Roman" w:hAnsi="Times New Roman" w:cs="Times New Roman"/>
          <w:color w:val="auto"/>
          <w:kern w:val="0"/>
          <w:sz w:val="24"/>
          <w:szCs w:val="24"/>
          <w:highlight w:val="none"/>
          <w:u w:val="single"/>
          <w:lang w:val="en-US" w:eastAsia="zh-CN"/>
        </w:rPr>
        <w:t xml:space="preserve">                  </w:t>
      </w:r>
    </w:p>
    <w:p w14:paraId="5BB4E2DF">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单位性质：</w:t>
      </w:r>
      <w:r>
        <w:rPr>
          <w:rFonts w:hint="eastAsia" w:ascii="Times New Roman" w:hAnsi="Times New Roman" w:cs="Times New Roman"/>
          <w:color w:val="auto"/>
          <w:kern w:val="0"/>
          <w:sz w:val="24"/>
          <w:szCs w:val="24"/>
          <w:highlight w:val="none"/>
          <w:u w:val="single"/>
          <w:lang w:val="en-US" w:eastAsia="zh-CN"/>
        </w:rPr>
        <w:t xml:space="preserve">                  </w:t>
      </w:r>
      <w:r>
        <w:rPr>
          <w:rFonts w:hint="eastAsia" w:cs="Times New Roman"/>
          <w:color w:val="auto"/>
          <w:kern w:val="0"/>
          <w:sz w:val="24"/>
          <w:szCs w:val="24"/>
          <w:highlight w:val="none"/>
          <w:u w:val="single"/>
          <w:lang w:val="en-US" w:eastAsia="zh-CN"/>
        </w:rPr>
        <w:t xml:space="preserve">      </w:t>
      </w:r>
    </w:p>
    <w:p w14:paraId="3E2C78C8">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地址：</w:t>
      </w:r>
      <w:r>
        <w:rPr>
          <w:rFonts w:hint="eastAsia" w:ascii="Times New Roman" w:hAnsi="Times New Roman" w:cs="Times New Roman"/>
          <w:color w:val="auto"/>
          <w:kern w:val="0"/>
          <w:sz w:val="24"/>
          <w:szCs w:val="24"/>
          <w:highlight w:val="none"/>
          <w:u w:val="single"/>
          <w:lang w:val="en-US" w:eastAsia="zh-CN"/>
        </w:rPr>
        <w:t xml:space="preserve">                  </w:t>
      </w:r>
      <w:r>
        <w:rPr>
          <w:rFonts w:hint="eastAsia" w:cs="Times New Roman"/>
          <w:color w:val="auto"/>
          <w:kern w:val="0"/>
          <w:sz w:val="24"/>
          <w:szCs w:val="24"/>
          <w:highlight w:val="none"/>
          <w:u w:val="single"/>
          <w:lang w:val="en-US" w:eastAsia="zh-CN"/>
        </w:rPr>
        <w:t xml:space="preserve">          </w:t>
      </w:r>
    </w:p>
    <w:p w14:paraId="08BD6619">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成立时间：</w:t>
      </w:r>
      <w:r>
        <w:rPr>
          <w:rFonts w:hint="default" w:ascii="Times New Roman" w:hAnsi="Times New Roman" w:eastAsia="宋体" w:cs="Times New Roman"/>
          <w:color w:val="auto"/>
          <w:kern w:val="0"/>
          <w:sz w:val="24"/>
          <w:szCs w:val="24"/>
          <w:highlight w:val="none"/>
          <w:u w:val="single"/>
        </w:rPr>
        <w:t xml:space="preserve">    </w:t>
      </w:r>
      <w:r>
        <w:rPr>
          <w:rFonts w:hint="default" w:ascii="Times New Roman" w:hAnsi="Times New Roman" w:eastAsia="宋体" w:cs="Times New Roman"/>
          <w:color w:val="auto"/>
          <w:kern w:val="0"/>
          <w:sz w:val="24"/>
          <w:szCs w:val="24"/>
          <w:highlight w:val="none"/>
        </w:rPr>
        <w:t>年</w:t>
      </w:r>
      <w:r>
        <w:rPr>
          <w:rFonts w:hint="default" w:ascii="Times New Roman" w:hAnsi="Times New Roman" w:eastAsia="宋体" w:cs="Times New Roman"/>
          <w:color w:val="auto"/>
          <w:kern w:val="0"/>
          <w:sz w:val="24"/>
          <w:szCs w:val="24"/>
          <w:highlight w:val="none"/>
          <w:u w:val="single"/>
        </w:rPr>
        <w:t xml:space="preserve">    </w:t>
      </w:r>
      <w:r>
        <w:rPr>
          <w:rFonts w:hint="default" w:ascii="Times New Roman" w:hAnsi="Times New Roman" w:eastAsia="宋体" w:cs="Times New Roman"/>
          <w:color w:val="auto"/>
          <w:kern w:val="0"/>
          <w:sz w:val="24"/>
          <w:szCs w:val="24"/>
          <w:highlight w:val="none"/>
        </w:rPr>
        <w:t>月</w:t>
      </w:r>
      <w:r>
        <w:rPr>
          <w:rFonts w:hint="default" w:ascii="Times New Roman" w:hAnsi="Times New Roman" w:eastAsia="宋体" w:cs="Times New Roman"/>
          <w:color w:val="auto"/>
          <w:kern w:val="0"/>
          <w:sz w:val="24"/>
          <w:szCs w:val="24"/>
          <w:highlight w:val="none"/>
          <w:u w:val="single"/>
        </w:rPr>
        <w:t xml:space="preserve">    </w:t>
      </w:r>
      <w:r>
        <w:rPr>
          <w:rFonts w:hint="default" w:ascii="Times New Roman" w:hAnsi="Times New Roman" w:eastAsia="宋体" w:cs="Times New Roman"/>
          <w:color w:val="auto"/>
          <w:kern w:val="0"/>
          <w:sz w:val="24"/>
          <w:szCs w:val="24"/>
          <w:highlight w:val="none"/>
        </w:rPr>
        <w:t>日</w:t>
      </w:r>
    </w:p>
    <w:p w14:paraId="1508097D">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经营期限：</w:t>
      </w:r>
      <w:r>
        <w:rPr>
          <w:rFonts w:hint="eastAsia" w:ascii="Times New Roman" w:hAnsi="Times New Roman" w:cs="Times New Roman"/>
          <w:color w:val="auto"/>
          <w:kern w:val="0"/>
          <w:sz w:val="24"/>
          <w:szCs w:val="24"/>
          <w:highlight w:val="none"/>
          <w:u w:val="single"/>
          <w:lang w:val="en-US" w:eastAsia="zh-CN"/>
        </w:rPr>
        <w:t xml:space="preserve">                  </w:t>
      </w:r>
    </w:p>
    <w:p w14:paraId="7C4DA6E2">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姓名：</w:t>
      </w:r>
      <w:r>
        <w:rPr>
          <w:rFonts w:hint="eastAsia" w:ascii="Times New Roman" w:hAnsi="Times New Roman" w:cs="Times New Roman"/>
          <w:color w:val="auto"/>
          <w:kern w:val="0"/>
          <w:sz w:val="24"/>
          <w:szCs w:val="24"/>
          <w:highlight w:val="none"/>
          <w:u w:val="single"/>
          <w:lang w:val="en-US" w:eastAsia="zh-CN"/>
        </w:rPr>
        <w:t xml:space="preserve">                  </w:t>
      </w:r>
      <w:r>
        <w:rPr>
          <w:rFonts w:hint="eastAsia" w:cs="Times New Roman"/>
          <w:color w:val="auto"/>
          <w:kern w:val="0"/>
          <w:sz w:val="24"/>
          <w:szCs w:val="24"/>
          <w:highlight w:val="none"/>
          <w:u w:val="single"/>
          <w:lang w:val="en-US" w:eastAsia="zh-CN"/>
        </w:rPr>
        <w:t xml:space="preserve">    </w:t>
      </w:r>
    </w:p>
    <w:p w14:paraId="4B7405FE">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性别：</w:t>
      </w:r>
      <w:r>
        <w:rPr>
          <w:rFonts w:hint="eastAsia" w:ascii="Times New Roman" w:hAnsi="Times New Roman" w:cs="Times New Roman"/>
          <w:color w:val="auto"/>
          <w:kern w:val="0"/>
          <w:sz w:val="24"/>
          <w:szCs w:val="24"/>
          <w:highlight w:val="none"/>
          <w:u w:val="single"/>
          <w:lang w:val="en-US" w:eastAsia="zh-CN"/>
        </w:rPr>
        <w:t xml:space="preserve">                  </w:t>
      </w:r>
      <w:r>
        <w:rPr>
          <w:rFonts w:hint="eastAsia" w:cs="Times New Roman"/>
          <w:color w:val="auto"/>
          <w:kern w:val="0"/>
          <w:sz w:val="24"/>
          <w:szCs w:val="24"/>
          <w:highlight w:val="none"/>
          <w:u w:val="single"/>
          <w:lang w:val="en-US" w:eastAsia="zh-CN"/>
        </w:rPr>
        <w:t xml:space="preserve">    </w:t>
      </w:r>
    </w:p>
    <w:p w14:paraId="636DCCC8">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年龄：</w:t>
      </w:r>
      <w:r>
        <w:rPr>
          <w:rFonts w:hint="eastAsia" w:ascii="Times New Roman" w:hAnsi="Times New Roman" w:cs="Times New Roman"/>
          <w:color w:val="auto"/>
          <w:kern w:val="0"/>
          <w:sz w:val="24"/>
          <w:szCs w:val="24"/>
          <w:highlight w:val="none"/>
          <w:u w:val="single"/>
          <w:lang w:val="en-US" w:eastAsia="zh-CN"/>
        </w:rPr>
        <w:t xml:space="preserve">                  </w:t>
      </w:r>
      <w:r>
        <w:rPr>
          <w:rFonts w:hint="eastAsia" w:cs="Times New Roman"/>
          <w:color w:val="auto"/>
          <w:kern w:val="0"/>
          <w:sz w:val="24"/>
          <w:szCs w:val="24"/>
          <w:highlight w:val="none"/>
          <w:u w:val="single"/>
          <w:lang w:val="en-US" w:eastAsia="zh-CN"/>
        </w:rPr>
        <w:t xml:space="preserve">    </w:t>
      </w:r>
    </w:p>
    <w:p w14:paraId="06491A65">
      <w:pPr>
        <w:autoSpaceDE w:val="0"/>
        <w:autoSpaceDN w:val="0"/>
        <w:adjustRightInd w:val="0"/>
        <w:spacing w:line="360" w:lineRule="auto"/>
        <w:jc w:val="left"/>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职务：</w:t>
      </w:r>
      <w:r>
        <w:rPr>
          <w:rFonts w:hint="eastAsia" w:ascii="Times New Roman" w:hAnsi="Times New Roman" w:cs="Times New Roman"/>
          <w:color w:val="auto"/>
          <w:kern w:val="0"/>
          <w:sz w:val="24"/>
          <w:szCs w:val="24"/>
          <w:highlight w:val="none"/>
          <w:u w:val="single"/>
          <w:lang w:val="en-US" w:eastAsia="zh-CN"/>
        </w:rPr>
        <w:t xml:space="preserve">                  </w:t>
      </w:r>
      <w:r>
        <w:rPr>
          <w:rFonts w:hint="eastAsia" w:cs="Times New Roman"/>
          <w:color w:val="auto"/>
          <w:kern w:val="0"/>
          <w:sz w:val="24"/>
          <w:szCs w:val="24"/>
          <w:highlight w:val="none"/>
          <w:u w:val="single"/>
          <w:lang w:val="en-US" w:eastAsia="zh-CN"/>
        </w:rPr>
        <w:t xml:space="preserve">    </w:t>
      </w:r>
    </w:p>
    <w:p w14:paraId="6BD13AA8">
      <w:pPr>
        <w:autoSpaceDE w:val="0"/>
        <w:autoSpaceDN w:val="0"/>
        <w:adjustRightInd w:val="0"/>
        <w:spacing w:line="360" w:lineRule="auto"/>
        <w:ind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系（供应商）的法定代表人。</w:t>
      </w:r>
    </w:p>
    <w:p w14:paraId="6F73B700">
      <w:pPr>
        <w:autoSpaceDE w:val="0"/>
        <w:autoSpaceDN w:val="0"/>
        <w:adjustRightInd w:val="0"/>
        <w:spacing w:line="360" w:lineRule="auto"/>
        <w:ind w:firstLine="42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特此证明。</w:t>
      </w:r>
    </w:p>
    <w:p w14:paraId="39761A89">
      <w:pPr>
        <w:autoSpaceDE w:val="0"/>
        <w:autoSpaceDN w:val="0"/>
        <w:adjustRightInd w:val="0"/>
        <w:spacing w:line="360" w:lineRule="auto"/>
        <w:ind w:firstLine="42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附：法定代表人身份证（复印件/扫描件）</w:t>
      </w:r>
    </w:p>
    <w:p w14:paraId="25774860">
      <w:pPr>
        <w:autoSpaceDE w:val="0"/>
        <w:autoSpaceDN w:val="0"/>
        <w:adjustRightInd w:val="0"/>
        <w:spacing w:line="360" w:lineRule="auto"/>
        <w:ind w:firstLine="420"/>
        <w:jc w:val="left"/>
        <w:rPr>
          <w:rFonts w:hint="default" w:ascii="Times New Roman" w:hAnsi="Times New Roman" w:eastAsia="宋体" w:cs="Times New Roman"/>
          <w:color w:val="auto"/>
          <w:kern w:val="0"/>
          <w:sz w:val="24"/>
          <w:szCs w:val="24"/>
          <w:highlight w:val="none"/>
        </w:rPr>
      </w:pPr>
    </w:p>
    <w:p w14:paraId="4E52E242">
      <w:pPr>
        <w:wordWrap w:val="0"/>
        <w:autoSpaceDE w:val="0"/>
        <w:autoSpaceDN w:val="0"/>
        <w:adjustRightInd w:val="0"/>
        <w:spacing w:line="360" w:lineRule="auto"/>
        <w:ind w:right="420"/>
        <w:jc w:val="right"/>
        <w:rPr>
          <w:rFonts w:hint="default" w:ascii="Times New Roman" w:hAnsi="Times New Roman" w:eastAsia="宋体" w:cs="Times New Roman"/>
          <w:color w:val="auto"/>
          <w:kern w:val="0"/>
          <w:sz w:val="24"/>
          <w:szCs w:val="24"/>
          <w:highlight w:val="none"/>
          <w:u w:val="single"/>
          <w:lang w:val="en-US" w:eastAsia="zh-CN"/>
        </w:rPr>
      </w:pPr>
      <w:r>
        <w:rPr>
          <w:rFonts w:hint="default" w:ascii="Times New Roman" w:hAnsi="Times New Roman" w:eastAsia="宋体" w:cs="Times New Roman"/>
          <w:color w:val="auto"/>
          <w:sz w:val="24"/>
          <w:highlight w:val="none"/>
          <w:lang w:val="en-US" w:eastAsia="zh-CN"/>
        </w:rPr>
        <w:t>供应商</w:t>
      </w:r>
      <w:r>
        <w:rPr>
          <w:rFonts w:hint="default" w:ascii="Times New Roman" w:hAnsi="Times New Roman" w:eastAsia="宋体" w:cs="Times New Roman"/>
          <w:color w:val="auto"/>
          <w:sz w:val="24"/>
          <w:highlight w:val="none"/>
        </w:rPr>
        <w:t>（单位公章）：</w:t>
      </w:r>
      <w:r>
        <w:rPr>
          <w:rFonts w:hint="default" w:ascii="Times New Roman" w:hAnsi="Times New Roman" w:eastAsia="宋体" w:cs="Times New Roman"/>
          <w:color w:val="auto"/>
          <w:sz w:val="24"/>
          <w:highlight w:val="none"/>
          <w:u w:val="single"/>
          <w:lang w:val="en-US" w:eastAsia="zh-CN"/>
        </w:rPr>
        <w:t xml:space="preserve">                     </w:t>
      </w:r>
    </w:p>
    <w:p w14:paraId="175E87EE">
      <w:pPr>
        <w:autoSpaceDE w:val="0"/>
        <w:autoSpaceDN w:val="0"/>
        <w:adjustRightInd w:val="0"/>
        <w:spacing w:line="360" w:lineRule="auto"/>
        <w:ind w:right="1140"/>
        <w:jc w:val="righ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 xml:space="preserve">年 </w:t>
      </w:r>
      <w:r>
        <w:rPr>
          <w:rFonts w:hint="default" w:ascii="Times New Roman" w:hAnsi="Times New Roman" w:eastAsia="宋体" w:cs="Times New Roman"/>
          <w:color w:val="auto"/>
          <w:kern w:val="0"/>
          <w:sz w:val="24"/>
          <w:szCs w:val="24"/>
          <w:highlight w:val="none"/>
          <w:lang w:val="en-US" w:eastAsia="zh-CN"/>
        </w:rPr>
        <w:t xml:space="preserve"> </w:t>
      </w:r>
      <w:r>
        <w:rPr>
          <w:rFonts w:hint="default" w:ascii="Times New Roman" w:hAnsi="Times New Roman" w:eastAsia="宋体" w:cs="Times New Roman"/>
          <w:color w:val="auto"/>
          <w:kern w:val="0"/>
          <w:sz w:val="24"/>
          <w:szCs w:val="24"/>
          <w:highlight w:val="none"/>
        </w:rPr>
        <w:t xml:space="preserve"> 月  </w:t>
      </w:r>
      <w:r>
        <w:rPr>
          <w:rFonts w:hint="default" w:ascii="Times New Roman" w:hAnsi="Times New Roman" w:eastAsia="宋体" w:cs="Times New Roman"/>
          <w:color w:val="auto"/>
          <w:kern w:val="0"/>
          <w:sz w:val="24"/>
          <w:szCs w:val="24"/>
          <w:highlight w:val="none"/>
          <w:lang w:val="en-US" w:eastAsia="zh-CN"/>
        </w:rPr>
        <w:t xml:space="preserve"> </w:t>
      </w:r>
      <w:r>
        <w:rPr>
          <w:rFonts w:hint="default" w:ascii="Times New Roman" w:hAnsi="Times New Roman" w:eastAsia="宋体" w:cs="Times New Roman"/>
          <w:color w:val="auto"/>
          <w:kern w:val="0"/>
          <w:sz w:val="24"/>
          <w:szCs w:val="24"/>
          <w:highlight w:val="none"/>
        </w:rPr>
        <w:t>日</w:t>
      </w:r>
    </w:p>
    <w:tbl>
      <w:tblPr>
        <w:tblStyle w:val="48"/>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44CC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449AE474">
            <w:pPr>
              <w:widowControl/>
              <w:spacing w:line="360" w:lineRule="auto"/>
              <w:rPr>
                <w:rFonts w:hint="default" w:ascii="Times New Roman" w:hAnsi="Times New Roman" w:eastAsia="宋体" w:cs="Times New Roman"/>
                <w:color w:val="auto"/>
                <w:szCs w:val="21"/>
                <w:highlight w:val="none"/>
              </w:rPr>
            </w:pPr>
          </w:p>
          <w:p w14:paraId="457AF044">
            <w:pPr>
              <w:spacing w:line="360" w:lineRule="auto"/>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身份证复印件/扫描件</w:t>
            </w:r>
          </w:p>
          <w:p w14:paraId="7FD28334">
            <w:pPr>
              <w:spacing w:line="360" w:lineRule="auto"/>
              <w:rPr>
                <w:rFonts w:hint="default" w:ascii="Times New Roman" w:hAnsi="Times New Roman" w:eastAsia="宋体" w:cs="Times New Roman"/>
                <w:color w:val="auto"/>
                <w:szCs w:val="21"/>
                <w:highlight w:val="none"/>
              </w:rPr>
            </w:pPr>
          </w:p>
          <w:p w14:paraId="1FACDFD6">
            <w:pPr>
              <w:widowControl/>
              <w:spacing w:line="360" w:lineRule="auto"/>
              <w:rPr>
                <w:rFonts w:hint="default" w:ascii="Times New Roman" w:hAnsi="Times New Roman" w:eastAsia="宋体" w:cs="Times New Roman"/>
                <w:color w:val="auto"/>
                <w:szCs w:val="21"/>
                <w:highlight w:val="none"/>
              </w:rPr>
            </w:pPr>
          </w:p>
          <w:p w14:paraId="1B19A6BD">
            <w:pPr>
              <w:widowControl/>
              <w:spacing w:line="360" w:lineRule="auto"/>
              <w:rPr>
                <w:rFonts w:hint="default" w:ascii="Times New Roman" w:hAnsi="Times New Roman" w:eastAsia="宋体" w:cs="Times New Roman"/>
                <w:color w:val="auto"/>
                <w:szCs w:val="21"/>
                <w:highlight w:val="none"/>
              </w:rPr>
            </w:pPr>
          </w:p>
        </w:tc>
      </w:tr>
    </w:tbl>
    <w:p w14:paraId="0DCDE933">
      <w:pPr>
        <w:widowControl/>
        <w:spacing w:line="360" w:lineRule="auto"/>
        <w:rPr>
          <w:rFonts w:hint="default" w:ascii="Times New Roman" w:hAnsi="Times New Roman" w:eastAsia="宋体" w:cs="Times New Roman"/>
          <w:color w:val="auto"/>
          <w:szCs w:val="21"/>
          <w:highlight w:val="none"/>
        </w:rPr>
      </w:pPr>
    </w:p>
    <w:p w14:paraId="201F05C5">
      <w:pPr>
        <w:widowControl/>
        <w:spacing w:line="360" w:lineRule="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br w:type="page"/>
      </w:r>
    </w:p>
    <w:p w14:paraId="73150E1F">
      <w:pPr>
        <w:pStyle w:val="5"/>
        <w:spacing w:line="415" w:lineRule="auto"/>
        <w:jc w:val="center"/>
        <w:rPr>
          <w:rFonts w:hint="eastAsia"/>
          <w:highlight w:val="none"/>
        </w:rPr>
      </w:pPr>
      <w:bookmarkStart w:id="153" w:name="_Toc55310072"/>
      <w:bookmarkStart w:id="154" w:name="_Toc120189604"/>
      <w:bookmarkStart w:id="155" w:name="_Toc92196570"/>
      <w:bookmarkStart w:id="156" w:name="_Toc16284"/>
      <w:bookmarkStart w:id="157" w:name="_Toc18164"/>
      <w:bookmarkStart w:id="158" w:name="_Toc17322"/>
      <w:bookmarkStart w:id="159" w:name="_Toc55303759"/>
      <w:bookmarkStart w:id="160" w:name="_Toc5429"/>
      <w:bookmarkStart w:id="161" w:name="_Toc106363224"/>
      <w:r>
        <w:rPr>
          <w:rFonts w:hint="eastAsia"/>
          <w:highlight w:val="none"/>
        </w:rPr>
        <w:t>（四）法定代表人授权委托书</w:t>
      </w:r>
      <w:bookmarkEnd w:id="153"/>
      <w:bookmarkEnd w:id="154"/>
      <w:bookmarkEnd w:id="155"/>
      <w:bookmarkEnd w:id="156"/>
      <w:bookmarkEnd w:id="157"/>
      <w:bookmarkEnd w:id="158"/>
      <w:bookmarkEnd w:id="159"/>
      <w:bookmarkEnd w:id="160"/>
      <w:bookmarkEnd w:id="161"/>
    </w:p>
    <w:p w14:paraId="725DE374">
      <w:pPr>
        <w:autoSpaceDE w:val="0"/>
        <w:autoSpaceDN w:val="0"/>
        <w:adjustRightInd w:val="0"/>
        <w:spacing w:line="360" w:lineRule="auto"/>
        <w:ind w:firstLine="480" w:firstLineChars="200"/>
        <w:jc w:val="left"/>
        <w:rPr>
          <w:kern w:val="0"/>
          <w:sz w:val="24"/>
          <w:szCs w:val="24"/>
          <w:highlight w:val="none"/>
        </w:rPr>
      </w:pPr>
      <w:r>
        <w:rPr>
          <w:rFonts w:hint="eastAsia"/>
          <w:kern w:val="0"/>
          <w:sz w:val="24"/>
          <w:szCs w:val="24"/>
          <w:highlight w:val="none"/>
        </w:rPr>
        <w:t>本人</w:t>
      </w:r>
      <w:r>
        <w:rPr>
          <w:rFonts w:hint="eastAsia"/>
          <w:kern w:val="0"/>
          <w:sz w:val="24"/>
          <w:szCs w:val="24"/>
          <w:highlight w:val="none"/>
          <w:u w:val="single"/>
        </w:rPr>
        <w:t>（姓名）</w:t>
      </w:r>
      <w:r>
        <w:rPr>
          <w:rFonts w:hint="eastAsia"/>
          <w:kern w:val="0"/>
          <w:sz w:val="24"/>
          <w:szCs w:val="24"/>
          <w:highlight w:val="none"/>
        </w:rPr>
        <w:t>系</w:t>
      </w:r>
      <w:r>
        <w:rPr>
          <w:rFonts w:hint="eastAsia"/>
          <w:kern w:val="0"/>
          <w:sz w:val="24"/>
          <w:szCs w:val="24"/>
          <w:highlight w:val="none"/>
          <w:u w:val="single"/>
        </w:rPr>
        <w:t>（供应商）</w:t>
      </w:r>
      <w:r>
        <w:rPr>
          <w:rFonts w:hint="eastAsia"/>
          <w:kern w:val="0"/>
          <w:sz w:val="24"/>
          <w:szCs w:val="24"/>
          <w:highlight w:val="none"/>
        </w:rPr>
        <w:t>的法定代表人</w:t>
      </w:r>
      <w:r>
        <w:rPr>
          <w:rFonts w:hint="eastAsia"/>
          <w:kern w:val="0"/>
          <w:sz w:val="24"/>
          <w:szCs w:val="24"/>
          <w:highlight w:val="none"/>
          <w:u w:val="single"/>
        </w:rPr>
        <w:t>（单位负责人）</w:t>
      </w:r>
      <w:r>
        <w:rPr>
          <w:rFonts w:hint="eastAsia"/>
          <w:kern w:val="0"/>
          <w:sz w:val="24"/>
          <w:szCs w:val="24"/>
          <w:highlight w:val="none"/>
        </w:rPr>
        <w:t>，现委托</w:t>
      </w:r>
      <w:r>
        <w:rPr>
          <w:rFonts w:hint="eastAsia"/>
          <w:kern w:val="0"/>
          <w:sz w:val="24"/>
          <w:szCs w:val="24"/>
          <w:highlight w:val="none"/>
          <w:u w:val="single"/>
        </w:rPr>
        <w:t>（姓名）</w:t>
      </w:r>
      <w:r>
        <w:rPr>
          <w:rFonts w:hint="eastAsia"/>
          <w:kern w:val="0"/>
          <w:sz w:val="24"/>
          <w:szCs w:val="24"/>
          <w:highlight w:val="none"/>
        </w:rPr>
        <w:t>为我方代理人。代理人根据授权，以我方名义签署、澄清、说明、补正、递交、撤回、修改</w:t>
      </w:r>
      <w:r>
        <w:rPr>
          <w:rFonts w:hint="eastAsia"/>
          <w:kern w:val="0"/>
          <w:sz w:val="24"/>
          <w:szCs w:val="24"/>
          <w:highlight w:val="none"/>
          <w:u w:val="single"/>
        </w:rPr>
        <w:t>（项目名称）</w:t>
      </w:r>
      <w:r>
        <w:rPr>
          <w:rFonts w:hint="eastAsia"/>
          <w:kern w:val="0"/>
          <w:sz w:val="24"/>
          <w:szCs w:val="24"/>
          <w:highlight w:val="none"/>
        </w:rPr>
        <w:t>采购项目报价文件、签订合同和处理有关事宜，其法律后果由我方承担。</w:t>
      </w:r>
    </w:p>
    <w:p w14:paraId="1E17C843">
      <w:pPr>
        <w:autoSpaceDE w:val="0"/>
        <w:autoSpaceDN w:val="0"/>
        <w:adjustRightInd w:val="0"/>
        <w:spacing w:line="360" w:lineRule="auto"/>
        <w:ind w:firstLine="480" w:firstLineChars="200"/>
        <w:jc w:val="left"/>
        <w:rPr>
          <w:kern w:val="0"/>
          <w:sz w:val="24"/>
          <w:szCs w:val="24"/>
          <w:highlight w:val="none"/>
        </w:rPr>
      </w:pPr>
      <w:r>
        <w:rPr>
          <w:rFonts w:hint="eastAsia"/>
          <w:kern w:val="0"/>
          <w:sz w:val="24"/>
          <w:szCs w:val="24"/>
          <w:highlight w:val="none"/>
        </w:rPr>
        <w:t>委托期限：</w:t>
      </w:r>
      <w:r>
        <w:rPr>
          <w:rFonts w:hint="eastAsia"/>
          <w:highlight w:val="none"/>
        </w:rPr>
        <w:t>。</w:t>
      </w:r>
    </w:p>
    <w:p w14:paraId="743EB1AD">
      <w:pPr>
        <w:autoSpaceDE w:val="0"/>
        <w:autoSpaceDN w:val="0"/>
        <w:adjustRightInd w:val="0"/>
        <w:spacing w:line="360" w:lineRule="auto"/>
        <w:ind w:firstLine="480" w:firstLineChars="200"/>
        <w:jc w:val="left"/>
        <w:rPr>
          <w:kern w:val="0"/>
          <w:sz w:val="24"/>
          <w:szCs w:val="24"/>
          <w:highlight w:val="none"/>
        </w:rPr>
      </w:pPr>
      <w:r>
        <w:rPr>
          <w:rFonts w:hint="eastAsia"/>
          <w:kern w:val="0"/>
          <w:sz w:val="24"/>
          <w:szCs w:val="24"/>
          <w:highlight w:val="none"/>
        </w:rPr>
        <w:t>代理人无转委托权。</w:t>
      </w:r>
    </w:p>
    <w:p w14:paraId="0C098022">
      <w:pPr>
        <w:autoSpaceDE w:val="0"/>
        <w:autoSpaceDN w:val="0"/>
        <w:adjustRightInd w:val="0"/>
        <w:spacing w:line="360" w:lineRule="auto"/>
        <w:jc w:val="left"/>
        <w:textAlignment w:val="baseline"/>
        <w:rPr>
          <w:kern w:val="0"/>
          <w:sz w:val="24"/>
          <w:szCs w:val="24"/>
          <w:highlight w:val="none"/>
        </w:rPr>
      </w:pPr>
    </w:p>
    <w:p w14:paraId="4923518B">
      <w:pPr>
        <w:autoSpaceDE w:val="0"/>
        <w:autoSpaceDN w:val="0"/>
        <w:adjustRightInd w:val="0"/>
        <w:spacing w:line="360" w:lineRule="auto"/>
        <w:ind w:right="420" w:firstLine="480" w:firstLineChars="200"/>
        <w:textAlignment w:val="baseline"/>
        <w:rPr>
          <w:kern w:val="0"/>
          <w:sz w:val="24"/>
          <w:szCs w:val="24"/>
          <w:highlight w:val="none"/>
        </w:rPr>
      </w:pPr>
      <w:r>
        <w:rPr>
          <w:rFonts w:hint="eastAsia"/>
          <w:kern w:val="0"/>
          <w:sz w:val="24"/>
          <w:szCs w:val="24"/>
          <w:highlight w:val="none"/>
        </w:rPr>
        <w:t>供应商：（单位公章）</w:t>
      </w:r>
    </w:p>
    <w:p w14:paraId="7737BAD6">
      <w:pPr>
        <w:autoSpaceDE w:val="0"/>
        <w:autoSpaceDN w:val="0"/>
        <w:adjustRightInd w:val="0"/>
        <w:spacing w:line="360" w:lineRule="auto"/>
        <w:ind w:right="420" w:firstLine="480" w:firstLineChars="200"/>
        <w:textAlignment w:val="baseline"/>
        <w:rPr>
          <w:kern w:val="0"/>
          <w:sz w:val="24"/>
          <w:szCs w:val="24"/>
          <w:highlight w:val="none"/>
        </w:rPr>
      </w:pPr>
    </w:p>
    <w:p w14:paraId="0DD6F8FF">
      <w:pPr>
        <w:autoSpaceDE w:val="0"/>
        <w:autoSpaceDN w:val="0"/>
        <w:adjustRightInd w:val="0"/>
        <w:spacing w:line="360" w:lineRule="auto"/>
        <w:ind w:right="420" w:firstLine="480" w:firstLineChars="200"/>
        <w:textAlignment w:val="baseline"/>
        <w:rPr>
          <w:kern w:val="0"/>
          <w:sz w:val="24"/>
          <w:szCs w:val="24"/>
          <w:highlight w:val="none"/>
        </w:rPr>
      </w:pPr>
      <w:r>
        <w:rPr>
          <w:rFonts w:hint="eastAsia"/>
          <w:kern w:val="0"/>
          <w:sz w:val="24"/>
          <w:szCs w:val="24"/>
          <w:highlight w:val="none"/>
        </w:rPr>
        <w:t>法定代表人：（签字）</w:t>
      </w:r>
    </w:p>
    <w:p w14:paraId="00F737D5">
      <w:pPr>
        <w:autoSpaceDE w:val="0"/>
        <w:autoSpaceDN w:val="0"/>
        <w:adjustRightInd w:val="0"/>
        <w:spacing w:line="360" w:lineRule="auto"/>
        <w:ind w:firstLine="480" w:firstLineChars="200"/>
        <w:jc w:val="left"/>
        <w:textAlignment w:val="baseline"/>
        <w:rPr>
          <w:kern w:val="0"/>
          <w:sz w:val="24"/>
          <w:szCs w:val="24"/>
          <w:highlight w:val="none"/>
        </w:rPr>
      </w:pPr>
    </w:p>
    <w:p w14:paraId="513F8DCB">
      <w:pPr>
        <w:autoSpaceDE w:val="0"/>
        <w:autoSpaceDN w:val="0"/>
        <w:adjustRightInd w:val="0"/>
        <w:spacing w:line="360" w:lineRule="auto"/>
        <w:ind w:firstLine="480" w:firstLineChars="200"/>
        <w:jc w:val="left"/>
        <w:textAlignment w:val="baseline"/>
        <w:rPr>
          <w:kern w:val="0"/>
          <w:sz w:val="24"/>
          <w:szCs w:val="24"/>
          <w:highlight w:val="none"/>
        </w:rPr>
      </w:pPr>
      <w:r>
        <w:rPr>
          <w:rFonts w:hint="eastAsia"/>
          <w:kern w:val="0"/>
          <w:sz w:val="24"/>
          <w:szCs w:val="24"/>
          <w:highlight w:val="none"/>
        </w:rPr>
        <w:t>委托代理人：（签字）</w:t>
      </w:r>
    </w:p>
    <w:p w14:paraId="3B6CF135">
      <w:pPr>
        <w:autoSpaceDE w:val="0"/>
        <w:autoSpaceDN w:val="0"/>
        <w:adjustRightInd w:val="0"/>
        <w:spacing w:line="360" w:lineRule="auto"/>
        <w:ind w:right="420"/>
        <w:textAlignment w:val="baseline"/>
        <w:rPr>
          <w:kern w:val="0"/>
          <w:sz w:val="24"/>
          <w:szCs w:val="24"/>
          <w:highlight w:val="none"/>
        </w:rPr>
      </w:pPr>
    </w:p>
    <w:p w14:paraId="02C51FEB">
      <w:pPr>
        <w:autoSpaceDE w:val="0"/>
        <w:autoSpaceDN w:val="0"/>
        <w:adjustRightInd w:val="0"/>
        <w:spacing w:line="360" w:lineRule="auto"/>
        <w:ind w:right="420"/>
        <w:jc w:val="center"/>
        <w:textAlignment w:val="baseline"/>
        <w:rPr>
          <w:kern w:val="0"/>
          <w:sz w:val="24"/>
          <w:szCs w:val="24"/>
          <w:highlight w:val="none"/>
        </w:rPr>
      </w:pPr>
      <w:r>
        <w:rPr>
          <w:rFonts w:hint="eastAsia"/>
          <w:kern w:val="0"/>
          <w:sz w:val="24"/>
          <w:szCs w:val="24"/>
          <w:highlight w:val="none"/>
        </w:rPr>
        <w:t xml:space="preserve">                              年     月     日</w:t>
      </w:r>
    </w:p>
    <w:p w14:paraId="528A61CC">
      <w:pPr>
        <w:autoSpaceDE w:val="0"/>
        <w:autoSpaceDN w:val="0"/>
        <w:adjustRightInd w:val="0"/>
        <w:spacing w:line="360" w:lineRule="auto"/>
        <w:ind w:firstLine="480" w:firstLineChars="200"/>
        <w:jc w:val="left"/>
        <w:rPr>
          <w:rFonts w:asciiTheme="majorEastAsia" w:hAnsiTheme="majorEastAsia" w:eastAsiaTheme="majorEastAsia"/>
          <w:kern w:val="0"/>
          <w:sz w:val="24"/>
          <w:szCs w:val="24"/>
          <w:highlight w:val="none"/>
        </w:rPr>
      </w:pPr>
      <w:bookmarkStart w:id="162" w:name="_Hlk92310570"/>
      <w:r>
        <w:rPr>
          <w:rFonts w:hint="eastAsia" w:asciiTheme="majorEastAsia" w:hAnsiTheme="majorEastAsia" w:eastAsiaTheme="majorEastAsia"/>
          <w:kern w:val="0"/>
          <w:sz w:val="24"/>
          <w:szCs w:val="24"/>
          <w:highlight w:val="none"/>
        </w:rPr>
        <w:t>注：如供应商法定代表人参加采购行为，只需提供法定代表人身份证明书。</w:t>
      </w:r>
    </w:p>
    <w:bookmarkEnd w:id="162"/>
    <w:p w14:paraId="5FBE81F7">
      <w:pPr>
        <w:widowControl/>
        <w:spacing w:line="360" w:lineRule="auto"/>
        <w:rPr>
          <w:rFonts w:ascii="宋体" w:hAnsi="宋体"/>
          <w:sz w:val="24"/>
          <w:szCs w:val="24"/>
          <w:highlight w:val="none"/>
        </w:rPr>
      </w:pPr>
      <w:r>
        <w:rPr>
          <w:rFonts w:hint="eastAsia" w:ascii="宋体" w:hAnsi="宋体"/>
          <w:sz w:val="24"/>
          <w:szCs w:val="24"/>
          <w:highlight w:val="none"/>
        </w:rPr>
        <w:t>附：</w:t>
      </w:r>
    </w:p>
    <w:p w14:paraId="0206C20B">
      <w:pPr>
        <w:widowControl/>
        <w:spacing w:line="360" w:lineRule="auto"/>
        <w:ind w:firstLine="480" w:firstLineChars="200"/>
        <w:rPr>
          <w:rFonts w:ascii="宋体" w:hAnsi="宋体"/>
          <w:sz w:val="24"/>
          <w:szCs w:val="24"/>
          <w:highlight w:val="none"/>
        </w:rPr>
      </w:pPr>
      <w:r>
        <w:rPr>
          <w:rFonts w:hint="eastAsia" w:ascii="宋体" w:hAnsi="宋体"/>
          <w:sz w:val="24"/>
          <w:szCs w:val="24"/>
          <w:highlight w:val="none"/>
        </w:rPr>
        <w:t>被授权代理人身份证</w:t>
      </w:r>
    </w:p>
    <w:tbl>
      <w:tblPr>
        <w:tblStyle w:val="48"/>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01E3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20D27DED">
            <w:pPr>
              <w:widowControl/>
              <w:spacing w:line="360" w:lineRule="auto"/>
              <w:ind w:firstLine="480" w:firstLineChars="200"/>
              <w:rPr>
                <w:rFonts w:ascii="宋体" w:hAnsi="宋体"/>
                <w:szCs w:val="21"/>
                <w:highlight w:val="none"/>
              </w:rPr>
            </w:pPr>
            <w:r>
              <w:rPr>
                <w:rFonts w:hint="eastAsia" w:ascii="宋体" w:hAnsi="宋体"/>
                <w:sz w:val="24"/>
                <w:szCs w:val="24"/>
                <w:highlight w:val="none"/>
              </w:rPr>
              <w:t>（复印件/扫描件）</w:t>
            </w:r>
            <w:bookmarkStart w:id="163" w:name="_Toc58941271"/>
            <w:r>
              <w:rPr>
                <w:rFonts w:hint="eastAsia" w:ascii="宋体" w:hAnsi="宋体"/>
                <w:szCs w:val="21"/>
                <w:highlight w:val="none"/>
              </w:rPr>
              <w:t>身份证复印件/扫描件</w:t>
            </w:r>
          </w:p>
          <w:p w14:paraId="62C6F60F">
            <w:pPr>
              <w:spacing w:line="360" w:lineRule="auto"/>
              <w:rPr>
                <w:rFonts w:ascii="宋体" w:hAnsi="宋体"/>
                <w:szCs w:val="21"/>
                <w:highlight w:val="none"/>
              </w:rPr>
            </w:pPr>
          </w:p>
          <w:p w14:paraId="4BC28DDC">
            <w:pPr>
              <w:widowControl/>
              <w:spacing w:line="360" w:lineRule="auto"/>
              <w:rPr>
                <w:rFonts w:ascii="宋体" w:hAnsi="宋体"/>
                <w:szCs w:val="21"/>
                <w:highlight w:val="none"/>
              </w:rPr>
            </w:pPr>
          </w:p>
          <w:p w14:paraId="60C7176F">
            <w:pPr>
              <w:widowControl/>
              <w:spacing w:line="360" w:lineRule="auto"/>
              <w:rPr>
                <w:rFonts w:ascii="宋体" w:hAnsi="宋体"/>
                <w:szCs w:val="21"/>
                <w:highlight w:val="none"/>
              </w:rPr>
            </w:pPr>
          </w:p>
        </w:tc>
      </w:tr>
    </w:tbl>
    <w:p w14:paraId="593B8119">
      <w:pPr>
        <w:widowControl/>
        <w:spacing w:line="360" w:lineRule="auto"/>
        <w:jc w:val="left"/>
        <w:rPr>
          <w:highlight w:val="none"/>
        </w:rPr>
      </w:pPr>
      <w:r>
        <w:rPr>
          <w:highlight w:val="none"/>
        </w:rPr>
        <w:br w:type="page"/>
      </w:r>
    </w:p>
    <w:bookmarkEnd w:id="163"/>
    <w:p w14:paraId="434B4189">
      <w:pPr>
        <w:pStyle w:val="5"/>
        <w:spacing w:line="415" w:lineRule="auto"/>
        <w:jc w:val="center"/>
        <w:rPr>
          <w:rFonts w:hint="eastAsia"/>
          <w:highlight w:val="none"/>
        </w:rPr>
      </w:pPr>
      <w:bookmarkStart w:id="164" w:name="_Toc30223"/>
      <w:bookmarkStart w:id="165" w:name="_Toc4656"/>
      <w:bookmarkStart w:id="166" w:name="_Toc55229803"/>
      <w:bookmarkStart w:id="167" w:name="_Toc55303760"/>
      <w:bookmarkStart w:id="168" w:name="_Toc439554167"/>
      <w:bookmarkStart w:id="169" w:name="_Toc435803793"/>
      <w:bookmarkStart w:id="170" w:name="_Toc55310073"/>
      <w:bookmarkStart w:id="171" w:name="_Toc32556"/>
      <w:bookmarkStart w:id="172" w:name="_Toc92196571"/>
      <w:bookmarkStart w:id="173" w:name="_Toc106363225"/>
      <w:bookmarkStart w:id="174" w:name="_Toc440110297"/>
      <w:bookmarkStart w:id="175" w:name="_Toc1503"/>
      <w:bookmarkStart w:id="176" w:name="_Toc120189605"/>
      <w:bookmarkStart w:id="177" w:name="_Toc9221"/>
      <w:bookmarkStart w:id="178" w:name="_Toc5259"/>
      <w:bookmarkStart w:id="179" w:name="_Toc26244"/>
      <w:bookmarkStart w:id="180" w:name="_Hlk92310390"/>
      <w:r>
        <w:rPr>
          <w:rFonts w:hint="eastAsia"/>
          <w:highlight w:val="none"/>
        </w:rPr>
        <w:t>（五）商务部份其它资料</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755133BC">
      <w:pPr>
        <w:widowControl/>
        <w:jc w:val="center"/>
        <w:rPr>
          <w:kern w:val="0"/>
          <w:sz w:val="24"/>
          <w:szCs w:val="24"/>
          <w:highlight w:val="none"/>
        </w:rPr>
      </w:pPr>
      <w:bookmarkStart w:id="181" w:name="_Toc367696557"/>
      <w:r>
        <w:rPr>
          <w:rFonts w:hint="eastAsia"/>
          <w:kern w:val="0"/>
          <w:sz w:val="24"/>
          <w:szCs w:val="24"/>
          <w:highlight w:val="none"/>
        </w:rPr>
        <w:t>营业执照副本扫描件</w:t>
      </w:r>
      <w:r>
        <w:rPr>
          <w:kern w:val="0"/>
          <w:sz w:val="24"/>
          <w:szCs w:val="24"/>
          <w:highlight w:val="none"/>
        </w:rPr>
        <w:br w:type="page"/>
      </w:r>
    </w:p>
    <w:p w14:paraId="3DAA3E7E">
      <w:pPr>
        <w:autoSpaceDE w:val="0"/>
        <w:autoSpaceDN w:val="0"/>
        <w:adjustRightInd w:val="0"/>
        <w:spacing w:line="360" w:lineRule="auto"/>
        <w:ind w:firstLine="480" w:firstLineChars="200"/>
        <w:jc w:val="center"/>
        <w:rPr>
          <w:kern w:val="0"/>
          <w:sz w:val="24"/>
          <w:szCs w:val="24"/>
          <w:highlight w:val="none"/>
        </w:rPr>
      </w:pPr>
      <w:r>
        <w:rPr>
          <w:rFonts w:hint="eastAsia"/>
          <w:kern w:val="0"/>
          <w:sz w:val="24"/>
          <w:szCs w:val="24"/>
          <w:highlight w:val="none"/>
        </w:rPr>
        <w:t>信誉证明文件</w:t>
      </w:r>
      <w:bookmarkEnd w:id="181"/>
    </w:p>
    <w:p w14:paraId="153A1703">
      <w:pPr>
        <w:pStyle w:val="27"/>
        <w:spacing w:line="600" w:lineRule="exact"/>
        <w:rPr>
          <w:rFonts w:hint="eastAsia" w:hAnsi="宋体" w:cs="宋体"/>
          <w:b/>
          <w:szCs w:val="21"/>
          <w:highlight w:val="none"/>
        </w:rPr>
      </w:pPr>
      <w:r>
        <w:rPr>
          <w:highlight w:val="none"/>
        </w:rPr>
        <w:drawing>
          <wp:anchor distT="0" distB="0" distL="114300" distR="114300" simplePos="0" relativeHeight="251661312" behindDoc="0" locked="0" layoutInCell="1" allowOverlap="1">
            <wp:simplePos x="0" y="0"/>
            <wp:positionH relativeFrom="column">
              <wp:posOffset>-48260</wp:posOffset>
            </wp:positionH>
            <wp:positionV relativeFrom="paragraph">
              <wp:posOffset>3277235</wp:posOffset>
            </wp:positionV>
            <wp:extent cx="5736590" cy="2824480"/>
            <wp:effectExtent l="0" t="0" r="16510" b="13970"/>
            <wp:wrapTopAndBottom/>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9"/>
                    <a:stretch>
                      <a:fillRect/>
                    </a:stretch>
                  </pic:blipFill>
                  <pic:spPr>
                    <a:xfrm>
                      <a:off x="0" y="0"/>
                      <a:ext cx="5736590" cy="2824480"/>
                    </a:xfrm>
                    <a:prstGeom prst="rect">
                      <a:avLst/>
                    </a:prstGeom>
                    <a:noFill/>
                    <a:ln>
                      <a:noFill/>
                    </a:ln>
                  </pic:spPr>
                </pic:pic>
              </a:graphicData>
            </a:graphic>
          </wp:anchor>
        </w:drawing>
      </w:r>
      <w:r>
        <w:rPr>
          <w:highlight w:val="none"/>
        </w:rPr>
        <w:drawing>
          <wp:anchor distT="0" distB="0" distL="114300" distR="114300" simplePos="0" relativeHeight="251660288" behindDoc="0" locked="0" layoutInCell="1" allowOverlap="1">
            <wp:simplePos x="0" y="0"/>
            <wp:positionH relativeFrom="column">
              <wp:posOffset>-36195</wp:posOffset>
            </wp:positionH>
            <wp:positionV relativeFrom="paragraph">
              <wp:posOffset>118110</wp:posOffset>
            </wp:positionV>
            <wp:extent cx="5733415" cy="2825115"/>
            <wp:effectExtent l="0" t="0" r="635" b="13335"/>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733415" cy="2825115"/>
                    </a:xfrm>
                    <a:prstGeom prst="rect">
                      <a:avLst/>
                    </a:prstGeom>
                    <a:noFill/>
                    <a:ln>
                      <a:noFill/>
                    </a:ln>
                  </pic:spPr>
                </pic:pic>
              </a:graphicData>
            </a:graphic>
          </wp:anchor>
        </w:drawing>
      </w:r>
    </w:p>
    <w:p w14:paraId="02F9FE64">
      <w:pPr>
        <w:pStyle w:val="27"/>
        <w:spacing w:line="600" w:lineRule="exact"/>
        <w:rPr>
          <w:rFonts w:asciiTheme="minorEastAsia" w:hAnsiTheme="minorEastAsia"/>
          <w:b/>
          <w:color w:val="000000"/>
          <w:kern w:val="0"/>
          <w:sz w:val="32"/>
          <w:szCs w:val="32"/>
          <w:highlight w:val="none"/>
        </w:rPr>
      </w:pPr>
      <w:r>
        <w:rPr>
          <w:rFonts w:hint="eastAsia" w:hAnsi="宋体" w:cs="宋体"/>
          <w:b/>
          <w:szCs w:val="21"/>
          <w:highlight w:val="none"/>
        </w:rPr>
        <w:t>（查询方法：登录“信用中国https://www.creditchina.gov.cn”→点入“信用</w:t>
      </w:r>
      <w:r>
        <w:rPr>
          <w:rFonts w:hint="eastAsia" w:hAnsi="宋体" w:cs="宋体"/>
          <w:b/>
          <w:szCs w:val="21"/>
          <w:highlight w:val="none"/>
          <w:lang w:val="en-US" w:eastAsia="zh-CN"/>
        </w:rPr>
        <w:t>公示</w:t>
      </w:r>
      <w:r>
        <w:rPr>
          <w:rFonts w:hint="eastAsia" w:hAnsi="宋体" w:cs="宋体"/>
          <w:b/>
          <w:szCs w:val="21"/>
          <w:highlight w:val="none"/>
        </w:rPr>
        <w:t>”→在“重大税收违法案件查询”、“严重失信主体名单查询”栏目处输入供应商名称→对查询内容进行截图）。</w:t>
      </w:r>
    </w:p>
    <w:p w14:paraId="00DE8E2E">
      <w:pPr>
        <w:pStyle w:val="27"/>
        <w:spacing w:line="600" w:lineRule="exact"/>
        <w:rPr>
          <w:rFonts w:asciiTheme="minorEastAsia" w:hAnsiTheme="minorEastAsia"/>
          <w:b/>
          <w:color w:val="000000"/>
          <w:kern w:val="0"/>
          <w:sz w:val="32"/>
          <w:szCs w:val="32"/>
          <w:highlight w:val="none"/>
        </w:rPr>
      </w:pPr>
      <w:r>
        <w:rPr>
          <w:highlight w:val="none"/>
        </w:rPr>
        <w:drawing>
          <wp:anchor distT="0" distB="0" distL="114300" distR="114300" simplePos="0" relativeHeight="251659264" behindDoc="0" locked="0" layoutInCell="1" allowOverlap="1">
            <wp:simplePos x="0" y="0"/>
            <wp:positionH relativeFrom="column">
              <wp:posOffset>-67945</wp:posOffset>
            </wp:positionH>
            <wp:positionV relativeFrom="paragraph">
              <wp:posOffset>427990</wp:posOffset>
            </wp:positionV>
            <wp:extent cx="5718175" cy="3798570"/>
            <wp:effectExtent l="0" t="0" r="15875" b="11430"/>
            <wp:wrapTopAndBottom/>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1"/>
                    <a:stretch>
                      <a:fillRect/>
                    </a:stretch>
                  </pic:blipFill>
                  <pic:spPr>
                    <a:xfrm>
                      <a:off x="0" y="0"/>
                      <a:ext cx="5718175" cy="3798570"/>
                    </a:xfrm>
                    <a:prstGeom prst="rect">
                      <a:avLst/>
                    </a:prstGeom>
                    <a:noFill/>
                    <a:ln>
                      <a:noFill/>
                    </a:ln>
                  </pic:spPr>
                </pic:pic>
              </a:graphicData>
            </a:graphic>
          </wp:anchor>
        </w:drawing>
      </w:r>
    </w:p>
    <w:p w14:paraId="0E429493">
      <w:pPr>
        <w:pStyle w:val="27"/>
        <w:spacing w:line="600" w:lineRule="exact"/>
        <w:rPr>
          <w:rFonts w:asciiTheme="minorEastAsia" w:hAnsiTheme="minorEastAsia"/>
          <w:b/>
          <w:color w:val="000000"/>
          <w:kern w:val="0"/>
          <w:sz w:val="32"/>
          <w:szCs w:val="32"/>
          <w:highlight w:val="none"/>
        </w:rPr>
      </w:pPr>
    </w:p>
    <w:p w14:paraId="4C4EDC45">
      <w:pPr>
        <w:pStyle w:val="46"/>
        <w:ind w:firstLine="241"/>
        <w:rPr>
          <w:rFonts w:ascii="宋体" w:hAnsi="宋体" w:cs="宋体"/>
          <w:b/>
          <w:szCs w:val="21"/>
          <w:highlight w:val="none"/>
        </w:rPr>
      </w:pPr>
      <w:r>
        <w:rPr>
          <w:rFonts w:hint="eastAsia" w:ascii="宋体" w:hAnsi="宋体" w:cs="宋体"/>
          <w:b/>
          <w:szCs w:val="21"/>
          <w:highlight w:val="none"/>
        </w:rPr>
        <w:t>（查询网址：登录“中国执行信息公开网http://zxgk.court.gov.cn/”→点入“失信被执行人”→在“查询条件”栏目处输入供应商名称、身份证号码/组织机构代码→对查询内容进行截图，具体网址http://zxgk.court.gov.cn/shixin/）。</w:t>
      </w:r>
    </w:p>
    <w:p w14:paraId="78ED635B">
      <w:pPr>
        <w:pStyle w:val="46"/>
        <w:ind w:firstLine="0" w:firstLineChars="0"/>
        <w:rPr>
          <w:rFonts w:ascii="宋体" w:hAnsi="宋体" w:cs="宋体"/>
          <w:b/>
          <w:szCs w:val="21"/>
          <w:highlight w:val="none"/>
        </w:rPr>
      </w:pPr>
    </w:p>
    <w:p w14:paraId="4C7B1A84">
      <w:pPr>
        <w:widowControl/>
        <w:jc w:val="left"/>
        <w:rPr>
          <w:rFonts w:ascii="宋体" w:hAnsi="宋体" w:cs="宋体"/>
          <w:b/>
          <w:szCs w:val="21"/>
          <w:highlight w:val="none"/>
        </w:rPr>
      </w:pPr>
      <w:r>
        <w:rPr>
          <w:rFonts w:ascii="宋体" w:hAnsi="宋体" w:cs="宋体"/>
          <w:b/>
          <w:szCs w:val="21"/>
          <w:highlight w:val="none"/>
        </w:rPr>
        <w:br w:type="page"/>
      </w:r>
    </w:p>
    <w:p w14:paraId="68847700">
      <w:pPr>
        <w:pStyle w:val="5"/>
        <w:spacing w:line="415" w:lineRule="auto"/>
        <w:jc w:val="center"/>
        <w:rPr>
          <w:rFonts w:hint="eastAsia"/>
          <w:highlight w:val="none"/>
        </w:rPr>
      </w:pPr>
      <w:bookmarkStart w:id="182" w:name="_Toc110"/>
      <w:bookmarkStart w:id="183" w:name="_Toc55310076"/>
      <w:bookmarkStart w:id="184" w:name="_Toc55303763"/>
      <w:bookmarkStart w:id="185" w:name="_Toc91770398"/>
      <w:bookmarkStart w:id="186" w:name="_Toc25234"/>
      <w:bookmarkStart w:id="187" w:name="_Toc439554169"/>
      <w:bookmarkStart w:id="188" w:name="_Toc27113"/>
      <w:bookmarkStart w:id="189" w:name="_Toc440110299"/>
      <w:bookmarkStart w:id="190" w:name="_Toc106363226"/>
      <w:bookmarkStart w:id="191" w:name="_Toc120189606"/>
      <w:bookmarkStart w:id="192" w:name="_Toc14353"/>
      <w:bookmarkStart w:id="193" w:name="_Toc435803795"/>
      <w:bookmarkStart w:id="194" w:name="_Toc20967"/>
      <w:bookmarkStart w:id="195" w:name="_Toc55229805"/>
      <w:r>
        <w:rPr>
          <w:rFonts w:hint="eastAsia"/>
          <w:highlight w:val="none"/>
          <w:lang w:eastAsia="zh-CN"/>
        </w:rPr>
        <w:t>（</w:t>
      </w:r>
      <w:r>
        <w:rPr>
          <w:rFonts w:hint="eastAsia"/>
          <w:highlight w:val="none"/>
          <w:lang w:val="en-US" w:eastAsia="zh-CN"/>
        </w:rPr>
        <w:t>六</w:t>
      </w:r>
      <w:r>
        <w:rPr>
          <w:rFonts w:hint="eastAsia"/>
          <w:highlight w:val="none"/>
          <w:lang w:eastAsia="zh-CN"/>
        </w:rPr>
        <w:t>）</w:t>
      </w:r>
      <w:r>
        <w:rPr>
          <w:rFonts w:hint="eastAsia"/>
          <w:highlight w:val="none"/>
        </w:rPr>
        <w:t>类似项目业绩表</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tbl>
      <w:tblPr>
        <w:tblStyle w:val="48"/>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2FA3DCE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9CBC2A0">
            <w:pPr>
              <w:pStyle w:val="27"/>
              <w:spacing w:line="360" w:lineRule="auto"/>
              <w:jc w:val="center"/>
              <w:rPr>
                <w:rFonts w:hAnsi="宋体"/>
                <w:szCs w:val="21"/>
                <w:highlight w:val="none"/>
              </w:rPr>
            </w:pPr>
            <w:r>
              <w:rPr>
                <w:rFonts w:hAnsi="宋体"/>
                <w:szCs w:val="21"/>
                <w:highlight w:val="none"/>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3E9C1D51">
            <w:pPr>
              <w:pStyle w:val="27"/>
              <w:spacing w:line="360" w:lineRule="auto"/>
              <w:jc w:val="center"/>
              <w:rPr>
                <w:rFonts w:hAnsi="宋体"/>
                <w:szCs w:val="21"/>
                <w:highlight w:val="none"/>
              </w:rPr>
            </w:pPr>
            <w:r>
              <w:rPr>
                <w:rFonts w:hAnsi="宋体"/>
                <w:szCs w:val="21"/>
                <w:highlight w:val="none"/>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46C971A3">
            <w:pPr>
              <w:pStyle w:val="27"/>
              <w:spacing w:line="360" w:lineRule="auto"/>
              <w:jc w:val="center"/>
              <w:rPr>
                <w:rFonts w:hAnsi="宋体"/>
                <w:szCs w:val="21"/>
                <w:highlight w:val="none"/>
              </w:rPr>
            </w:pPr>
            <w:r>
              <w:rPr>
                <w:rFonts w:hAnsi="宋体"/>
                <w:szCs w:val="21"/>
                <w:highlight w:val="none"/>
              </w:rPr>
              <w:t>项目</w:t>
            </w:r>
            <w:r>
              <w:rPr>
                <w:rFonts w:hint="eastAsia" w:hAnsi="宋体"/>
                <w:szCs w:val="21"/>
                <w:highlight w:val="none"/>
              </w:rPr>
              <w:t>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481AA73E">
            <w:pPr>
              <w:pStyle w:val="27"/>
              <w:spacing w:line="360" w:lineRule="auto"/>
              <w:jc w:val="center"/>
              <w:rPr>
                <w:rFonts w:hAnsi="宋体"/>
                <w:szCs w:val="21"/>
                <w:highlight w:val="none"/>
              </w:rPr>
            </w:pPr>
            <w:r>
              <w:rPr>
                <w:rFonts w:hAnsi="宋体"/>
                <w:szCs w:val="21"/>
                <w:highlight w:val="none"/>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2DE92B94">
            <w:pPr>
              <w:pStyle w:val="27"/>
              <w:spacing w:line="360" w:lineRule="auto"/>
              <w:jc w:val="center"/>
              <w:rPr>
                <w:rFonts w:hAnsi="宋体"/>
                <w:szCs w:val="21"/>
                <w:highlight w:val="none"/>
              </w:rPr>
            </w:pPr>
            <w:r>
              <w:rPr>
                <w:rFonts w:hAnsi="宋体"/>
                <w:szCs w:val="21"/>
                <w:highlight w:val="none"/>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0F7CFE04">
            <w:pPr>
              <w:pStyle w:val="27"/>
              <w:spacing w:line="360" w:lineRule="auto"/>
              <w:jc w:val="center"/>
              <w:rPr>
                <w:rFonts w:hAnsi="宋体"/>
                <w:szCs w:val="21"/>
                <w:highlight w:val="none"/>
              </w:rPr>
            </w:pPr>
            <w:r>
              <w:rPr>
                <w:rFonts w:hAnsi="宋体"/>
                <w:szCs w:val="21"/>
                <w:highlight w:val="none"/>
              </w:rPr>
              <w:t>备注</w:t>
            </w:r>
          </w:p>
        </w:tc>
      </w:tr>
      <w:tr w14:paraId="23B248E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9E154C0">
            <w:pPr>
              <w:pStyle w:val="27"/>
              <w:spacing w:line="360" w:lineRule="auto"/>
              <w:jc w:val="center"/>
              <w:rPr>
                <w:rFonts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E93E2CC">
            <w:pPr>
              <w:pStyle w:val="27"/>
              <w:spacing w:line="360" w:lineRule="auto"/>
              <w:jc w:val="center"/>
              <w:rPr>
                <w:rFonts w:hAnsi="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65EDBBC">
            <w:pPr>
              <w:pStyle w:val="27"/>
              <w:spacing w:line="360" w:lineRule="auto"/>
              <w:jc w:val="center"/>
              <w:rPr>
                <w:rFonts w:hAnsi="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8D353BD">
            <w:pPr>
              <w:pStyle w:val="27"/>
              <w:spacing w:line="360" w:lineRule="auto"/>
              <w:jc w:val="center"/>
              <w:rPr>
                <w:rFonts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05680AF">
            <w:pPr>
              <w:pStyle w:val="27"/>
              <w:spacing w:line="360" w:lineRule="auto"/>
              <w:jc w:val="center"/>
              <w:rPr>
                <w:rFonts w:hAnsi="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2E6DA52C">
            <w:pPr>
              <w:pStyle w:val="27"/>
              <w:spacing w:line="360" w:lineRule="auto"/>
              <w:jc w:val="center"/>
              <w:rPr>
                <w:rFonts w:hAnsi="宋体"/>
                <w:szCs w:val="21"/>
                <w:highlight w:val="none"/>
              </w:rPr>
            </w:pPr>
          </w:p>
        </w:tc>
      </w:tr>
      <w:tr w14:paraId="5768324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5688816">
            <w:pPr>
              <w:pStyle w:val="27"/>
              <w:spacing w:line="360" w:lineRule="auto"/>
              <w:jc w:val="center"/>
              <w:rPr>
                <w:rFonts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3B06B0E">
            <w:pPr>
              <w:pStyle w:val="27"/>
              <w:spacing w:line="360" w:lineRule="auto"/>
              <w:jc w:val="center"/>
              <w:rPr>
                <w:rFonts w:hAnsi="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575F52D">
            <w:pPr>
              <w:pStyle w:val="27"/>
              <w:spacing w:line="360" w:lineRule="auto"/>
              <w:jc w:val="center"/>
              <w:rPr>
                <w:rFonts w:hAnsi="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345CEF1">
            <w:pPr>
              <w:pStyle w:val="27"/>
              <w:spacing w:line="360" w:lineRule="auto"/>
              <w:jc w:val="center"/>
              <w:rPr>
                <w:rFonts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3818367">
            <w:pPr>
              <w:pStyle w:val="27"/>
              <w:spacing w:line="360" w:lineRule="auto"/>
              <w:jc w:val="center"/>
              <w:rPr>
                <w:rFonts w:hAnsi="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900DDDA">
            <w:pPr>
              <w:pStyle w:val="27"/>
              <w:spacing w:line="360" w:lineRule="auto"/>
              <w:jc w:val="center"/>
              <w:rPr>
                <w:rFonts w:hAnsi="宋体"/>
                <w:szCs w:val="21"/>
                <w:highlight w:val="none"/>
              </w:rPr>
            </w:pPr>
          </w:p>
        </w:tc>
      </w:tr>
      <w:tr w14:paraId="350B4D9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EB88CFA">
            <w:pPr>
              <w:pStyle w:val="27"/>
              <w:spacing w:line="360" w:lineRule="auto"/>
              <w:jc w:val="center"/>
              <w:rPr>
                <w:rFonts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B7AE9C3">
            <w:pPr>
              <w:pStyle w:val="27"/>
              <w:spacing w:line="360" w:lineRule="auto"/>
              <w:jc w:val="center"/>
              <w:rPr>
                <w:rFonts w:hAnsi="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64E31CD1">
            <w:pPr>
              <w:pStyle w:val="27"/>
              <w:spacing w:line="360" w:lineRule="auto"/>
              <w:jc w:val="center"/>
              <w:rPr>
                <w:rFonts w:hAnsi="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F6864CA">
            <w:pPr>
              <w:pStyle w:val="27"/>
              <w:spacing w:line="360" w:lineRule="auto"/>
              <w:jc w:val="center"/>
              <w:rPr>
                <w:rFonts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0C8F9E4">
            <w:pPr>
              <w:pStyle w:val="27"/>
              <w:spacing w:line="360" w:lineRule="auto"/>
              <w:jc w:val="center"/>
              <w:rPr>
                <w:rFonts w:hAnsi="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E1A1A52">
            <w:pPr>
              <w:pStyle w:val="27"/>
              <w:spacing w:line="360" w:lineRule="auto"/>
              <w:jc w:val="center"/>
              <w:rPr>
                <w:rFonts w:hAnsi="宋体"/>
                <w:szCs w:val="21"/>
                <w:highlight w:val="none"/>
              </w:rPr>
            </w:pPr>
          </w:p>
        </w:tc>
      </w:tr>
      <w:tr w14:paraId="16AE7DA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ADBBB6F">
            <w:pPr>
              <w:pStyle w:val="27"/>
              <w:spacing w:line="360" w:lineRule="auto"/>
              <w:jc w:val="center"/>
              <w:rPr>
                <w:rFonts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48FBE5C">
            <w:pPr>
              <w:pStyle w:val="27"/>
              <w:spacing w:line="360" w:lineRule="auto"/>
              <w:jc w:val="center"/>
              <w:rPr>
                <w:rFonts w:hAnsi="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6ECB6376">
            <w:pPr>
              <w:pStyle w:val="27"/>
              <w:spacing w:line="360" w:lineRule="auto"/>
              <w:jc w:val="center"/>
              <w:rPr>
                <w:rFonts w:hAnsi="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0869C1F">
            <w:pPr>
              <w:pStyle w:val="27"/>
              <w:spacing w:line="360" w:lineRule="auto"/>
              <w:jc w:val="center"/>
              <w:rPr>
                <w:rFonts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CE8DC66">
            <w:pPr>
              <w:pStyle w:val="27"/>
              <w:spacing w:line="360" w:lineRule="auto"/>
              <w:jc w:val="center"/>
              <w:rPr>
                <w:rFonts w:hAnsi="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7B1C4AF">
            <w:pPr>
              <w:pStyle w:val="27"/>
              <w:spacing w:line="360" w:lineRule="auto"/>
              <w:jc w:val="center"/>
              <w:rPr>
                <w:rFonts w:hAnsi="宋体"/>
                <w:szCs w:val="21"/>
                <w:highlight w:val="none"/>
              </w:rPr>
            </w:pPr>
          </w:p>
        </w:tc>
      </w:tr>
      <w:tr w14:paraId="3C55A68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654EDBF">
            <w:pPr>
              <w:pStyle w:val="27"/>
              <w:spacing w:line="360" w:lineRule="auto"/>
              <w:jc w:val="center"/>
              <w:rPr>
                <w:rFonts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ED920A5">
            <w:pPr>
              <w:pStyle w:val="27"/>
              <w:spacing w:line="360" w:lineRule="auto"/>
              <w:jc w:val="center"/>
              <w:rPr>
                <w:rFonts w:hAnsi="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7E21371">
            <w:pPr>
              <w:pStyle w:val="27"/>
              <w:spacing w:line="360" w:lineRule="auto"/>
              <w:jc w:val="center"/>
              <w:rPr>
                <w:rFonts w:hAnsi="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B8190D1">
            <w:pPr>
              <w:pStyle w:val="27"/>
              <w:spacing w:line="360" w:lineRule="auto"/>
              <w:jc w:val="center"/>
              <w:rPr>
                <w:rFonts w:hAnsi="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8131419">
            <w:pPr>
              <w:pStyle w:val="27"/>
              <w:spacing w:line="360" w:lineRule="auto"/>
              <w:jc w:val="center"/>
              <w:rPr>
                <w:rFonts w:hAnsi="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8AD8062">
            <w:pPr>
              <w:pStyle w:val="27"/>
              <w:spacing w:line="360" w:lineRule="auto"/>
              <w:jc w:val="center"/>
              <w:rPr>
                <w:rFonts w:hAnsi="宋体"/>
                <w:szCs w:val="21"/>
                <w:highlight w:val="none"/>
              </w:rPr>
            </w:pPr>
          </w:p>
        </w:tc>
      </w:tr>
    </w:tbl>
    <w:p w14:paraId="6E5A195C">
      <w:pPr>
        <w:autoSpaceDE w:val="0"/>
        <w:autoSpaceDN w:val="0"/>
        <w:adjustRightInd w:val="0"/>
        <w:spacing w:line="360" w:lineRule="auto"/>
        <w:rPr>
          <w:rFonts w:ascii="宋体" w:hAnsi="宋体"/>
          <w:sz w:val="24"/>
          <w:szCs w:val="24"/>
          <w:highlight w:val="none"/>
          <w:lang w:val="zh-CN"/>
        </w:rPr>
      </w:pPr>
      <w:r>
        <w:rPr>
          <w:rFonts w:hint="eastAsia" w:ascii="宋体" w:hAnsi="宋体" w:cs="宋体"/>
          <w:sz w:val="24"/>
          <w:szCs w:val="24"/>
          <w:highlight w:val="none"/>
          <w:lang w:val="zh-CN"/>
        </w:rPr>
        <w:t>说明：</w:t>
      </w:r>
    </w:p>
    <w:p w14:paraId="1880B8C1">
      <w:pPr>
        <w:tabs>
          <w:tab w:val="left" w:pos="400"/>
        </w:tabs>
        <w:autoSpaceDE w:val="0"/>
        <w:autoSpaceDN w:val="0"/>
        <w:adjustRightInd w:val="0"/>
        <w:spacing w:line="360" w:lineRule="auto"/>
        <w:ind w:firstLine="480" w:firstLineChars="200"/>
        <w:rPr>
          <w:rFonts w:ascii="宋体" w:hAnsi="宋体" w:cs="宋体"/>
          <w:sz w:val="24"/>
          <w:szCs w:val="24"/>
          <w:highlight w:val="none"/>
          <w:lang w:val="zh-CN"/>
        </w:rPr>
      </w:pPr>
      <w:r>
        <w:rPr>
          <w:rFonts w:ascii="宋体" w:hAnsi="宋体" w:cs="宋体"/>
          <w:sz w:val="24"/>
          <w:szCs w:val="24"/>
          <w:highlight w:val="none"/>
          <w:lang w:val="zh-CN"/>
        </w:rPr>
        <w:t>1</w:t>
      </w:r>
      <w:r>
        <w:rPr>
          <w:rFonts w:hint="eastAsia" w:ascii="宋体" w:hAnsi="宋体" w:cs="宋体"/>
          <w:sz w:val="24"/>
          <w:szCs w:val="24"/>
          <w:highlight w:val="none"/>
          <w:lang w:val="zh-CN"/>
        </w:rPr>
        <w:t>．</w:t>
      </w:r>
      <w:r>
        <w:rPr>
          <w:rFonts w:hint="eastAsia" w:asciiTheme="majorEastAsia" w:hAnsiTheme="majorEastAsia" w:eastAsiaTheme="majorEastAsia"/>
          <w:sz w:val="24"/>
          <w:szCs w:val="24"/>
          <w:highlight w:val="none"/>
        </w:rPr>
        <w:t>供应商</w:t>
      </w:r>
      <w:r>
        <w:rPr>
          <w:rFonts w:hint="eastAsia" w:ascii="宋体" w:hAnsi="宋体" w:cs="宋体"/>
          <w:sz w:val="24"/>
          <w:szCs w:val="24"/>
          <w:highlight w:val="none"/>
          <w:lang w:val="zh-CN"/>
        </w:rPr>
        <w:t>应如实将类似项目的情况填入本表中；</w:t>
      </w:r>
    </w:p>
    <w:p w14:paraId="2874D34A">
      <w:pPr>
        <w:tabs>
          <w:tab w:val="left" w:pos="400"/>
        </w:tabs>
        <w:autoSpaceDE w:val="0"/>
        <w:autoSpaceDN w:val="0"/>
        <w:adjustRightInd w:val="0"/>
        <w:spacing w:line="360" w:lineRule="auto"/>
        <w:ind w:firstLine="480" w:firstLineChars="200"/>
        <w:rPr>
          <w:rFonts w:ascii="宋体" w:hAnsi="宋体" w:cs="宋体"/>
          <w:sz w:val="24"/>
          <w:szCs w:val="24"/>
          <w:highlight w:val="none"/>
          <w:lang w:val="zh-CN"/>
        </w:rPr>
      </w:pPr>
      <w:r>
        <w:rPr>
          <w:rFonts w:ascii="宋体" w:hAnsi="宋体" w:cs="宋体"/>
          <w:sz w:val="24"/>
          <w:szCs w:val="24"/>
          <w:highlight w:val="none"/>
          <w:lang w:val="zh-CN"/>
        </w:rPr>
        <w:t>2</w:t>
      </w:r>
      <w:r>
        <w:rPr>
          <w:rFonts w:hint="eastAsia" w:ascii="宋体" w:hAnsi="宋体" w:cs="宋体"/>
          <w:sz w:val="24"/>
          <w:szCs w:val="24"/>
          <w:highlight w:val="none"/>
          <w:lang w:val="zh-CN"/>
        </w:rPr>
        <w:t>．</w:t>
      </w:r>
      <w:r>
        <w:rPr>
          <w:rFonts w:hint="eastAsia" w:asciiTheme="majorEastAsia" w:hAnsiTheme="majorEastAsia" w:eastAsiaTheme="majorEastAsia"/>
          <w:sz w:val="24"/>
          <w:szCs w:val="24"/>
          <w:highlight w:val="none"/>
        </w:rPr>
        <w:t>供应商</w:t>
      </w:r>
      <w:r>
        <w:rPr>
          <w:rFonts w:hint="eastAsia" w:ascii="宋体" w:hAnsi="宋体" w:cs="宋体"/>
          <w:sz w:val="24"/>
          <w:szCs w:val="24"/>
          <w:highlight w:val="none"/>
          <w:lang w:val="zh-CN"/>
        </w:rPr>
        <w:t>应附业绩证明材料：</w:t>
      </w:r>
      <w:r>
        <w:rPr>
          <w:rFonts w:hint="eastAsia" w:asciiTheme="minorEastAsia" w:hAnsiTheme="minorEastAsia" w:eastAsiaTheme="minorEastAsia" w:cstheme="minorEastAsia"/>
          <w:color w:val="000000"/>
          <w:sz w:val="24"/>
          <w:szCs w:val="24"/>
          <w:highlight w:val="none"/>
        </w:rPr>
        <w:t>合同复印件至少需提供首页、签字盖章页及能证明与采购人要求的业绩相符的供货范围等信息的页面，如提供的业绩证明材料不能清晰分辨上述业绩要求内容，按无效业绩处理</w:t>
      </w:r>
    </w:p>
    <w:p w14:paraId="35CB4638">
      <w:pPr>
        <w:tabs>
          <w:tab w:val="left" w:pos="400"/>
        </w:tabs>
        <w:autoSpaceDE w:val="0"/>
        <w:autoSpaceDN w:val="0"/>
        <w:adjustRightInd w:val="0"/>
        <w:spacing w:line="360" w:lineRule="auto"/>
        <w:ind w:firstLine="480" w:firstLineChars="200"/>
        <w:rPr>
          <w:rFonts w:ascii="宋体" w:hAnsi="宋体" w:cs="宋体"/>
          <w:sz w:val="24"/>
          <w:szCs w:val="24"/>
          <w:highlight w:val="none"/>
          <w:lang w:val="zh-CN"/>
        </w:rPr>
      </w:pPr>
      <w:r>
        <w:rPr>
          <w:rFonts w:hint="eastAsia" w:ascii="宋体" w:hAnsi="宋体"/>
          <w:sz w:val="24"/>
          <w:szCs w:val="24"/>
          <w:highlight w:val="none"/>
          <w:lang w:val="zh-CN"/>
        </w:rPr>
        <w:t>3</w:t>
      </w:r>
      <w:r>
        <w:rPr>
          <w:rFonts w:hint="eastAsia" w:ascii="宋体" w:hAnsi="宋体" w:cs="宋体"/>
          <w:sz w:val="24"/>
          <w:szCs w:val="24"/>
          <w:highlight w:val="none"/>
          <w:lang w:val="zh-CN"/>
        </w:rPr>
        <w:t>．</w:t>
      </w:r>
      <w:r>
        <w:rPr>
          <w:rFonts w:hint="eastAsia" w:asciiTheme="majorEastAsia" w:hAnsiTheme="majorEastAsia" w:eastAsiaTheme="majorEastAsia"/>
          <w:sz w:val="24"/>
          <w:szCs w:val="24"/>
          <w:highlight w:val="none"/>
        </w:rPr>
        <w:t>供应商</w:t>
      </w:r>
      <w:r>
        <w:rPr>
          <w:rFonts w:hint="eastAsia" w:ascii="宋体" w:hAnsi="宋体" w:cs="宋体"/>
          <w:sz w:val="24"/>
          <w:szCs w:val="24"/>
          <w:highlight w:val="none"/>
          <w:lang w:val="zh-CN"/>
        </w:rPr>
        <w:t>所提供的各种证明材料，应如实反映类似项目的情况。</w:t>
      </w:r>
    </w:p>
    <w:p w14:paraId="00A75D8B">
      <w:pPr>
        <w:spacing w:line="360" w:lineRule="auto"/>
        <w:ind w:firstLine="422" w:firstLineChars="200"/>
        <w:rPr>
          <w:rFonts w:ascii="宋体" w:hAnsi="宋体" w:cs="宋体"/>
          <w:b/>
          <w:szCs w:val="21"/>
          <w:highlight w:val="none"/>
        </w:rPr>
      </w:pPr>
    </w:p>
    <w:p w14:paraId="1B4FC766">
      <w:pPr>
        <w:spacing w:line="360" w:lineRule="auto"/>
        <w:ind w:firstLine="422" w:firstLineChars="200"/>
        <w:rPr>
          <w:rFonts w:ascii="宋体" w:hAnsi="宋体" w:cs="宋体"/>
          <w:b/>
          <w:szCs w:val="21"/>
          <w:highlight w:val="none"/>
        </w:rPr>
      </w:pPr>
    </w:p>
    <w:p w14:paraId="0194A11F">
      <w:pPr>
        <w:spacing w:line="360" w:lineRule="auto"/>
        <w:ind w:firstLine="422" w:firstLineChars="200"/>
        <w:rPr>
          <w:rFonts w:ascii="宋体" w:hAnsi="宋体" w:cs="宋体"/>
          <w:b/>
          <w:szCs w:val="21"/>
          <w:highlight w:val="none"/>
        </w:rPr>
      </w:pPr>
    </w:p>
    <w:p w14:paraId="7E184B05">
      <w:pPr>
        <w:spacing w:line="360" w:lineRule="auto"/>
        <w:ind w:firstLine="422" w:firstLineChars="200"/>
        <w:rPr>
          <w:rFonts w:ascii="宋体" w:hAnsi="宋体" w:cs="宋体"/>
          <w:b/>
          <w:szCs w:val="21"/>
          <w:highlight w:val="none"/>
        </w:rPr>
      </w:pPr>
    </w:p>
    <w:p w14:paraId="41D2D929">
      <w:pPr>
        <w:spacing w:line="360" w:lineRule="auto"/>
        <w:ind w:firstLine="422" w:firstLineChars="200"/>
        <w:rPr>
          <w:rFonts w:ascii="宋体" w:hAnsi="宋体" w:cs="宋体"/>
          <w:b/>
          <w:szCs w:val="21"/>
          <w:highlight w:val="none"/>
        </w:rPr>
      </w:pPr>
    </w:p>
    <w:p w14:paraId="2FFB66E5">
      <w:pPr>
        <w:spacing w:line="360" w:lineRule="auto"/>
        <w:ind w:firstLine="422" w:firstLineChars="200"/>
        <w:rPr>
          <w:rFonts w:ascii="宋体" w:hAnsi="宋体" w:cs="宋体"/>
          <w:b/>
          <w:szCs w:val="21"/>
          <w:highlight w:val="none"/>
        </w:rPr>
      </w:pPr>
    </w:p>
    <w:p w14:paraId="4A33617E">
      <w:pPr>
        <w:spacing w:line="360" w:lineRule="auto"/>
        <w:ind w:firstLine="422" w:firstLineChars="200"/>
        <w:rPr>
          <w:rFonts w:ascii="宋体" w:hAnsi="宋体" w:cs="宋体"/>
          <w:b/>
          <w:szCs w:val="21"/>
          <w:highlight w:val="none"/>
        </w:rPr>
      </w:pPr>
    </w:p>
    <w:p w14:paraId="606FB71E">
      <w:pPr>
        <w:spacing w:line="360" w:lineRule="auto"/>
        <w:ind w:firstLine="422" w:firstLineChars="200"/>
        <w:rPr>
          <w:rFonts w:ascii="宋体" w:hAnsi="宋体" w:cs="宋体"/>
          <w:b/>
          <w:szCs w:val="21"/>
          <w:highlight w:val="none"/>
        </w:rPr>
      </w:pPr>
      <w:r>
        <w:rPr>
          <w:rFonts w:hint="eastAsia" w:ascii="宋体" w:hAnsi="宋体" w:cs="宋体"/>
          <w:b/>
          <w:szCs w:val="21"/>
          <w:highlight w:val="none"/>
        </w:rPr>
        <w:t>其余证明材料由报价人按照询比文件要求自行提供。</w:t>
      </w:r>
    </w:p>
    <w:bookmarkEnd w:id="180"/>
    <w:p w14:paraId="1DE61B37">
      <w:pPr>
        <w:rPr>
          <w:rFonts w:ascii="宋体" w:hAnsi="宋体" w:cs="宋体"/>
          <w:b/>
          <w:szCs w:val="21"/>
          <w:highlight w:val="none"/>
        </w:rPr>
      </w:pPr>
      <w:r>
        <w:rPr>
          <w:rFonts w:hint="eastAsia" w:ascii="宋体" w:hAnsi="宋体" w:cs="宋体"/>
          <w:b/>
          <w:szCs w:val="21"/>
          <w:highlight w:val="none"/>
        </w:rPr>
        <w:br w:type="page"/>
      </w:r>
    </w:p>
    <w:p w14:paraId="30E95102">
      <w:pPr>
        <w:pStyle w:val="5"/>
        <w:spacing w:line="415" w:lineRule="auto"/>
        <w:jc w:val="center"/>
        <w:rPr>
          <w:rFonts w:hint="eastAsia"/>
          <w:highlight w:val="none"/>
          <w:lang w:eastAsia="zh-CN"/>
        </w:rPr>
      </w:pPr>
      <w:bookmarkStart w:id="196" w:name="_Toc9445"/>
      <w:r>
        <w:rPr>
          <w:rFonts w:hint="eastAsia"/>
          <w:highlight w:val="none"/>
          <w:lang w:eastAsia="zh-CN"/>
        </w:rPr>
        <w:t>（七）技术/商务偏离表</w:t>
      </w:r>
      <w:bookmarkEnd w:id="196"/>
    </w:p>
    <w:p w14:paraId="6E414746">
      <w:pPr>
        <w:adjustRightInd w:val="0"/>
        <w:snapToGrid w:val="0"/>
        <w:spacing w:line="300" w:lineRule="auto"/>
        <w:ind w:firstLine="480" w:firstLineChars="200"/>
        <w:jc w:val="center"/>
        <w:rPr>
          <w:sz w:val="24"/>
          <w:highlight w:val="none"/>
        </w:rPr>
      </w:pPr>
      <w:r>
        <w:rPr>
          <w:rFonts w:hint="eastAsia"/>
          <w:sz w:val="24"/>
          <w:highlight w:val="none"/>
        </w:rPr>
        <w:t>（询比文件与响应文件的偏差）</w:t>
      </w:r>
    </w:p>
    <w:p w14:paraId="6FE0108B">
      <w:pPr>
        <w:adjustRightInd w:val="0"/>
        <w:snapToGrid w:val="0"/>
        <w:spacing w:line="300" w:lineRule="auto"/>
        <w:ind w:firstLine="480" w:firstLineChars="200"/>
        <w:rPr>
          <w:sz w:val="24"/>
          <w:highlight w:val="none"/>
        </w:rPr>
      </w:pPr>
    </w:p>
    <w:tbl>
      <w:tblPr>
        <w:tblStyle w:val="48"/>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132FF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67C7E1D7">
            <w:pPr>
              <w:adjustRightInd w:val="0"/>
              <w:snapToGrid w:val="0"/>
              <w:spacing w:line="300" w:lineRule="auto"/>
              <w:jc w:val="center"/>
              <w:rPr>
                <w:sz w:val="24"/>
                <w:highlight w:val="none"/>
              </w:rPr>
            </w:pPr>
            <w:r>
              <w:rPr>
                <w:rFonts w:hint="eastAsia"/>
                <w:sz w:val="24"/>
                <w:highlight w:val="none"/>
              </w:rPr>
              <w:t>序号</w:t>
            </w:r>
          </w:p>
        </w:tc>
        <w:tc>
          <w:tcPr>
            <w:tcW w:w="3075" w:type="dxa"/>
            <w:gridSpan w:val="2"/>
            <w:vAlign w:val="center"/>
          </w:tcPr>
          <w:p w14:paraId="64CB468F">
            <w:pPr>
              <w:adjustRightInd w:val="0"/>
              <w:snapToGrid w:val="0"/>
              <w:spacing w:line="300" w:lineRule="auto"/>
              <w:ind w:firstLine="480" w:firstLineChars="200"/>
              <w:jc w:val="center"/>
              <w:rPr>
                <w:sz w:val="24"/>
                <w:highlight w:val="none"/>
              </w:rPr>
            </w:pPr>
            <w:r>
              <w:rPr>
                <w:rFonts w:hint="eastAsia"/>
                <w:sz w:val="24"/>
                <w:highlight w:val="none"/>
              </w:rPr>
              <w:t>询价文件</w:t>
            </w:r>
          </w:p>
        </w:tc>
        <w:tc>
          <w:tcPr>
            <w:tcW w:w="3045" w:type="dxa"/>
            <w:gridSpan w:val="2"/>
            <w:vAlign w:val="center"/>
          </w:tcPr>
          <w:p w14:paraId="53239ABF">
            <w:pPr>
              <w:adjustRightInd w:val="0"/>
              <w:snapToGrid w:val="0"/>
              <w:spacing w:line="300" w:lineRule="auto"/>
              <w:ind w:firstLine="480" w:firstLineChars="200"/>
              <w:jc w:val="center"/>
              <w:rPr>
                <w:sz w:val="24"/>
                <w:highlight w:val="none"/>
              </w:rPr>
            </w:pPr>
            <w:r>
              <w:rPr>
                <w:rFonts w:hint="eastAsia"/>
                <w:sz w:val="24"/>
                <w:highlight w:val="none"/>
              </w:rPr>
              <w:t>响应文件</w:t>
            </w:r>
          </w:p>
        </w:tc>
        <w:tc>
          <w:tcPr>
            <w:tcW w:w="1642" w:type="dxa"/>
            <w:vMerge w:val="restart"/>
            <w:vAlign w:val="center"/>
          </w:tcPr>
          <w:p w14:paraId="2A0CC57E">
            <w:pPr>
              <w:adjustRightInd w:val="0"/>
              <w:snapToGrid w:val="0"/>
              <w:spacing w:line="300" w:lineRule="auto"/>
              <w:ind w:firstLine="480" w:firstLineChars="200"/>
              <w:rPr>
                <w:sz w:val="24"/>
                <w:highlight w:val="none"/>
              </w:rPr>
            </w:pPr>
            <w:r>
              <w:rPr>
                <w:rFonts w:hint="eastAsia"/>
                <w:sz w:val="24"/>
                <w:highlight w:val="none"/>
              </w:rPr>
              <w:t>说明</w:t>
            </w:r>
          </w:p>
        </w:tc>
      </w:tr>
      <w:tr w14:paraId="7735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643ACA66">
            <w:pPr>
              <w:adjustRightInd w:val="0"/>
              <w:snapToGrid w:val="0"/>
              <w:spacing w:line="300" w:lineRule="auto"/>
              <w:ind w:firstLine="480" w:firstLineChars="200"/>
              <w:jc w:val="center"/>
              <w:rPr>
                <w:sz w:val="24"/>
                <w:highlight w:val="none"/>
              </w:rPr>
            </w:pPr>
          </w:p>
        </w:tc>
        <w:tc>
          <w:tcPr>
            <w:tcW w:w="1080" w:type="dxa"/>
            <w:vAlign w:val="center"/>
          </w:tcPr>
          <w:p w14:paraId="7AA16F3F">
            <w:pPr>
              <w:adjustRightInd w:val="0"/>
              <w:snapToGrid w:val="0"/>
              <w:spacing w:line="300" w:lineRule="auto"/>
              <w:jc w:val="center"/>
              <w:rPr>
                <w:sz w:val="24"/>
                <w:highlight w:val="none"/>
              </w:rPr>
            </w:pPr>
            <w:r>
              <w:rPr>
                <w:rFonts w:hint="eastAsia"/>
                <w:sz w:val="24"/>
                <w:highlight w:val="none"/>
              </w:rPr>
              <w:t>条目号</w:t>
            </w:r>
          </w:p>
        </w:tc>
        <w:tc>
          <w:tcPr>
            <w:tcW w:w="1995" w:type="dxa"/>
            <w:vAlign w:val="center"/>
          </w:tcPr>
          <w:p w14:paraId="485BEB31">
            <w:pPr>
              <w:adjustRightInd w:val="0"/>
              <w:snapToGrid w:val="0"/>
              <w:spacing w:line="300" w:lineRule="auto"/>
              <w:jc w:val="center"/>
              <w:rPr>
                <w:sz w:val="24"/>
                <w:highlight w:val="none"/>
              </w:rPr>
            </w:pPr>
            <w:r>
              <w:rPr>
                <w:rFonts w:hint="eastAsia"/>
                <w:sz w:val="24"/>
                <w:highlight w:val="none"/>
              </w:rPr>
              <w:t>技术/商务条款</w:t>
            </w:r>
          </w:p>
        </w:tc>
        <w:tc>
          <w:tcPr>
            <w:tcW w:w="1065" w:type="dxa"/>
            <w:vAlign w:val="center"/>
          </w:tcPr>
          <w:p w14:paraId="12E768AB">
            <w:pPr>
              <w:adjustRightInd w:val="0"/>
              <w:snapToGrid w:val="0"/>
              <w:spacing w:line="300" w:lineRule="auto"/>
              <w:jc w:val="center"/>
              <w:rPr>
                <w:sz w:val="24"/>
                <w:highlight w:val="none"/>
              </w:rPr>
            </w:pPr>
            <w:r>
              <w:rPr>
                <w:rFonts w:hint="eastAsia"/>
                <w:sz w:val="24"/>
                <w:highlight w:val="none"/>
              </w:rPr>
              <w:t>条目号</w:t>
            </w:r>
          </w:p>
        </w:tc>
        <w:tc>
          <w:tcPr>
            <w:tcW w:w="1980" w:type="dxa"/>
            <w:vAlign w:val="center"/>
          </w:tcPr>
          <w:p w14:paraId="3E4E89D2">
            <w:pPr>
              <w:adjustRightInd w:val="0"/>
              <w:snapToGrid w:val="0"/>
              <w:spacing w:line="300" w:lineRule="auto"/>
              <w:jc w:val="center"/>
              <w:rPr>
                <w:sz w:val="24"/>
                <w:highlight w:val="none"/>
              </w:rPr>
            </w:pPr>
            <w:r>
              <w:rPr>
                <w:rFonts w:hint="eastAsia"/>
                <w:sz w:val="24"/>
                <w:highlight w:val="none"/>
              </w:rPr>
              <w:t>技术/商务条款</w:t>
            </w:r>
          </w:p>
        </w:tc>
        <w:tc>
          <w:tcPr>
            <w:tcW w:w="1642" w:type="dxa"/>
            <w:vMerge w:val="continue"/>
            <w:vAlign w:val="center"/>
          </w:tcPr>
          <w:p w14:paraId="419FE0E3">
            <w:pPr>
              <w:adjustRightInd w:val="0"/>
              <w:snapToGrid w:val="0"/>
              <w:spacing w:line="300" w:lineRule="auto"/>
              <w:ind w:firstLine="480" w:firstLineChars="200"/>
              <w:jc w:val="center"/>
              <w:rPr>
                <w:sz w:val="24"/>
                <w:highlight w:val="none"/>
              </w:rPr>
            </w:pPr>
          </w:p>
        </w:tc>
      </w:tr>
      <w:tr w14:paraId="0314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028BDA6D">
            <w:pPr>
              <w:adjustRightInd w:val="0"/>
              <w:snapToGrid w:val="0"/>
              <w:spacing w:line="300" w:lineRule="auto"/>
              <w:ind w:firstLine="480" w:firstLineChars="200"/>
              <w:jc w:val="center"/>
              <w:rPr>
                <w:sz w:val="24"/>
                <w:highlight w:val="none"/>
              </w:rPr>
            </w:pPr>
          </w:p>
        </w:tc>
        <w:tc>
          <w:tcPr>
            <w:tcW w:w="1080" w:type="dxa"/>
            <w:vAlign w:val="center"/>
          </w:tcPr>
          <w:p w14:paraId="7813A0F8">
            <w:pPr>
              <w:adjustRightInd w:val="0"/>
              <w:snapToGrid w:val="0"/>
              <w:spacing w:line="300" w:lineRule="auto"/>
              <w:ind w:firstLine="480" w:firstLineChars="200"/>
              <w:jc w:val="center"/>
              <w:rPr>
                <w:sz w:val="24"/>
                <w:highlight w:val="none"/>
              </w:rPr>
            </w:pPr>
          </w:p>
        </w:tc>
        <w:tc>
          <w:tcPr>
            <w:tcW w:w="1995" w:type="dxa"/>
            <w:vAlign w:val="center"/>
          </w:tcPr>
          <w:p w14:paraId="6F18D80A">
            <w:pPr>
              <w:adjustRightInd w:val="0"/>
              <w:snapToGrid w:val="0"/>
              <w:spacing w:line="300" w:lineRule="auto"/>
              <w:ind w:firstLine="480" w:firstLineChars="200"/>
              <w:jc w:val="center"/>
              <w:rPr>
                <w:sz w:val="24"/>
                <w:highlight w:val="none"/>
              </w:rPr>
            </w:pPr>
          </w:p>
        </w:tc>
        <w:tc>
          <w:tcPr>
            <w:tcW w:w="1065" w:type="dxa"/>
            <w:vAlign w:val="center"/>
          </w:tcPr>
          <w:p w14:paraId="64358F10">
            <w:pPr>
              <w:adjustRightInd w:val="0"/>
              <w:snapToGrid w:val="0"/>
              <w:spacing w:line="300" w:lineRule="auto"/>
              <w:ind w:firstLine="480" w:firstLineChars="200"/>
              <w:jc w:val="center"/>
              <w:rPr>
                <w:sz w:val="24"/>
                <w:highlight w:val="none"/>
              </w:rPr>
            </w:pPr>
          </w:p>
        </w:tc>
        <w:tc>
          <w:tcPr>
            <w:tcW w:w="1980" w:type="dxa"/>
            <w:vAlign w:val="center"/>
          </w:tcPr>
          <w:p w14:paraId="443EC304">
            <w:pPr>
              <w:adjustRightInd w:val="0"/>
              <w:snapToGrid w:val="0"/>
              <w:spacing w:line="300" w:lineRule="auto"/>
              <w:ind w:firstLine="480" w:firstLineChars="200"/>
              <w:jc w:val="center"/>
              <w:rPr>
                <w:sz w:val="24"/>
                <w:highlight w:val="none"/>
              </w:rPr>
            </w:pPr>
          </w:p>
        </w:tc>
        <w:tc>
          <w:tcPr>
            <w:tcW w:w="1642" w:type="dxa"/>
            <w:vAlign w:val="center"/>
          </w:tcPr>
          <w:p w14:paraId="2B7881B8">
            <w:pPr>
              <w:adjustRightInd w:val="0"/>
              <w:snapToGrid w:val="0"/>
              <w:spacing w:line="300" w:lineRule="auto"/>
              <w:ind w:firstLine="480" w:firstLineChars="200"/>
              <w:jc w:val="center"/>
              <w:rPr>
                <w:sz w:val="24"/>
                <w:highlight w:val="none"/>
              </w:rPr>
            </w:pPr>
          </w:p>
        </w:tc>
      </w:tr>
      <w:tr w14:paraId="399E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B9545D6">
            <w:pPr>
              <w:adjustRightInd w:val="0"/>
              <w:snapToGrid w:val="0"/>
              <w:spacing w:line="300" w:lineRule="auto"/>
              <w:ind w:firstLine="480" w:firstLineChars="200"/>
              <w:rPr>
                <w:sz w:val="24"/>
                <w:highlight w:val="none"/>
              </w:rPr>
            </w:pPr>
          </w:p>
        </w:tc>
        <w:tc>
          <w:tcPr>
            <w:tcW w:w="1080" w:type="dxa"/>
          </w:tcPr>
          <w:p w14:paraId="5DCE5986">
            <w:pPr>
              <w:adjustRightInd w:val="0"/>
              <w:snapToGrid w:val="0"/>
              <w:spacing w:line="300" w:lineRule="auto"/>
              <w:ind w:firstLine="480" w:firstLineChars="200"/>
              <w:rPr>
                <w:sz w:val="24"/>
                <w:highlight w:val="none"/>
              </w:rPr>
            </w:pPr>
          </w:p>
        </w:tc>
        <w:tc>
          <w:tcPr>
            <w:tcW w:w="1995" w:type="dxa"/>
          </w:tcPr>
          <w:p w14:paraId="49B3EE51">
            <w:pPr>
              <w:adjustRightInd w:val="0"/>
              <w:snapToGrid w:val="0"/>
              <w:spacing w:line="300" w:lineRule="auto"/>
              <w:ind w:firstLine="480" w:firstLineChars="200"/>
              <w:rPr>
                <w:sz w:val="24"/>
                <w:highlight w:val="none"/>
              </w:rPr>
            </w:pPr>
          </w:p>
        </w:tc>
        <w:tc>
          <w:tcPr>
            <w:tcW w:w="1065" w:type="dxa"/>
          </w:tcPr>
          <w:p w14:paraId="6C92D334">
            <w:pPr>
              <w:adjustRightInd w:val="0"/>
              <w:snapToGrid w:val="0"/>
              <w:spacing w:line="300" w:lineRule="auto"/>
              <w:ind w:firstLine="480" w:firstLineChars="200"/>
              <w:rPr>
                <w:sz w:val="24"/>
                <w:highlight w:val="none"/>
              </w:rPr>
            </w:pPr>
          </w:p>
        </w:tc>
        <w:tc>
          <w:tcPr>
            <w:tcW w:w="1980" w:type="dxa"/>
          </w:tcPr>
          <w:p w14:paraId="72BDC7B9">
            <w:pPr>
              <w:adjustRightInd w:val="0"/>
              <w:snapToGrid w:val="0"/>
              <w:spacing w:line="300" w:lineRule="auto"/>
              <w:ind w:firstLine="480" w:firstLineChars="200"/>
              <w:rPr>
                <w:sz w:val="24"/>
                <w:highlight w:val="none"/>
              </w:rPr>
            </w:pPr>
          </w:p>
        </w:tc>
        <w:tc>
          <w:tcPr>
            <w:tcW w:w="1642" w:type="dxa"/>
          </w:tcPr>
          <w:p w14:paraId="3A7A547B">
            <w:pPr>
              <w:adjustRightInd w:val="0"/>
              <w:snapToGrid w:val="0"/>
              <w:spacing w:line="300" w:lineRule="auto"/>
              <w:ind w:firstLine="480" w:firstLineChars="200"/>
              <w:rPr>
                <w:sz w:val="24"/>
                <w:highlight w:val="none"/>
              </w:rPr>
            </w:pPr>
          </w:p>
        </w:tc>
      </w:tr>
      <w:tr w14:paraId="45A8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49111B18">
            <w:pPr>
              <w:adjustRightInd w:val="0"/>
              <w:snapToGrid w:val="0"/>
              <w:spacing w:line="300" w:lineRule="auto"/>
              <w:ind w:firstLine="480" w:firstLineChars="200"/>
              <w:rPr>
                <w:sz w:val="24"/>
                <w:highlight w:val="none"/>
              </w:rPr>
            </w:pPr>
          </w:p>
        </w:tc>
        <w:tc>
          <w:tcPr>
            <w:tcW w:w="1080" w:type="dxa"/>
          </w:tcPr>
          <w:p w14:paraId="329ACCCF">
            <w:pPr>
              <w:adjustRightInd w:val="0"/>
              <w:snapToGrid w:val="0"/>
              <w:spacing w:line="300" w:lineRule="auto"/>
              <w:ind w:firstLine="480" w:firstLineChars="200"/>
              <w:rPr>
                <w:sz w:val="24"/>
                <w:highlight w:val="none"/>
              </w:rPr>
            </w:pPr>
          </w:p>
        </w:tc>
        <w:tc>
          <w:tcPr>
            <w:tcW w:w="1995" w:type="dxa"/>
          </w:tcPr>
          <w:p w14:paraId="10FE5ECF">
            <w:pPr>
              <w:adjustRightInd w:val="0"/>
              <w:snapToGrid w:val="0"/>
              <w:spacing w:line="300" w:lineRule="auto"/>
              <w:ind w:firstLine="480" w:firstLineChars="200"/>
              <w:rPr>
                <w:sz w:val="24"/>
                <w:highlight w:val="none"/>
              </w:rPr>
            </w:pPr>
          </w:p>
        </w:tc>
        <w:tc>
          <w:tcPr>
            <w:tcW w:w="1065" w:type="dxa"/>
          </w:tcPr>
          <w:p w14:paraId="43B8A426">
            <w:pPr>
              <w:adjustRightInd w:val="0"/>
              <w:snapToGrid w:val="0"/>
              <w:spacing w:line="300" w:lineRule="auto"/>
              <w:ind w:firstLine="480" w:firstLineChars="200"/>
              <w:rPr>
                <w:sz w:val="24"/>
                <w:highlight w:val="none"/>
              </w:rPr>
            </w:pPr>
          </w:p>
        </w:tc>
        <w:tc>
          <w:tcPr>
            <w:tcW w:w="1980" w:type="dxa"/>
          </w:tcPr>
          <w:p w14:paraId="34F60ADE">
            <w:pPr>
              <w:adjustRightInd w:val="0"/>
              <w:snapToGrid w:val="0"/>
              <w:spacing w:line="300" w:lineRule="auto"/>
              <w:ind w:firstLine="480" w:firstLineChars="200"/>
              <w:rPr>
                <w:sz w:val="24"/>
                <w:highlight w:val="none"/>
              </w:rPr>
            </w:pPr>
          </w:p>
        </w:tc>
        <w:tc>
          <w:tcPr>
            <w:tcW w:w="1642" w:type="dxa"/>
          </w:tcPr>
          <w:p w14:paraId="3FCC1E20">
            <w:pPr>
              <w:adjustRightInd w:val="0"/>
              <w:snapToGrid w:val="0"/>
              <w:spacing w:line="300" w:lineRule="auto"/>
              <w:ind w:firstLine="480" w:firstLineChars="200"/>
              <w:rPr>
                <w:sz w:val="24"/>
                <w:highlight w:val="none"/>
              </w:rPr>
            </w:pPr>
          </w:p>
        </w:tc>
      </w:tr>
      <w:tr w14:paraId="3086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461305A5">
            <w:pPr>
              <w:adjustRightInd w:val="0"/>
              <w:snapToGrid w:val="0"/>
              <w:spacing w:line="300" w:lineRule="auto"/>
              <w:ind w:firstLine="480" w:firstLineChars="200"/>
              <w:rPr>
                <w:sz w:val="24"/>
                <w:highlight w:val="none"/>
              </w:rPr>
            </w:pPr>
          </w:p>
        </w:tc>
        <w:tc>
          <w:tcPr>
            <w:tcW w:w="1080" w:type="dxa"/>
          </w:tcPr>
          <w:p w14:paraId="02F460A8">
            <w:pPr>
              <w:adjustRightInd w:val="0"/>
              <w:snapToGrid w:val="0"/>
              <w:spacing w:line="300" w:lineRule="auto"/>
              <w:ind w:firstLine="480" w:firstLineChars="200"/>
              <w:rPr>
                <w:sz w:val="24"/>
                <w:highlight w:val="none"/>
              </w:rPr>
            </w:pPr>
          </w:p>
        </w:tc>
        <w:tc>
          <w:tcPr>
            <w:tcW w:w="1995" w:type="dxa"/>
          </w:tcPr>
          <w:p w14:paraId="36D5E1FE">
            <w:pPr>
              <w:adjustRightInd w:val="0"/>
              <w:snapToGrid w:val="0"/>
              <w:spacing w:line="300" w:lineRule="auto"/>
              <w:ind w:firstLine="480" w:firstLineChars="200"/>
              <w:rPr>
                <w:sz w:val="24"/>
                <w:highlight w:val="none"/>
              </w:rPr>
            </w:pPr>
          </w:p>
        </w:tc>
        <w:tc>
          <w:tcPr>
            <w:tcW w:w="1065" w:type="dxa"/>
          </w:tcPr>
          <w:p w14:paraId="7DABE3A3">
            <w:pPr>
              <w:adjustRightInd w:val="0"/>
              <w:snapToGrid w:val="0"/>
              <w:spacing w:line="300" w:lineRule="auto"/>
              <w:ind w:firstLine="480" w:firstLineChars="200"/>
              <w:rPr>
                <w:sz w:val="24"/>
                <w:highlight w:val="none"/>
              </w:rPr>
            </w:pPr>
          </w:p>
        </w:tc>
        <w:tc>
          <w:tcPr>
            <w:tcW w:w="1980" w:type="dxa"/>
          </w:tcPr>
          <w:p w14:paraId="1E37B9AE">
            <w:pPr>
              <w:adjustRightInd w:val="0"/>
              <w:snapToGrid w:val="0"/>
              <w:spacing w:line="300" w:lineRule="auto"/>
              <w:ind w:firstLine="480" w:firstLineChars="200"/>
              <w:rPr>
                <w:sz w:val="24"/>
                <w:highlight w:val="none"/>
              </w:rPr>
            </w:pPr>
          </w:p>
        </w:tc>
        <w:tc>
          <w:tcPr>
            <w:tcW w:w="1642" w:type="dxa"/>
          </w:tcPr>
          <w:p w14:paraId="0A0D5A7E">
            <w:pPr>
              <w:adjustRightInd w:val="0"/>
              <w:snapToGrid w:val="0"/>
              <w:spacing w:line="300" w:lineRule="auto"/>
              <w:ind w:firstLine="480" w:firstLineChars="200"/>
              <w:rPr>
                <w:sz w:val="24"/>
                <w:highlight w:val="none"/>
              </w:rPr>
            </w:pPr>
          </w:p>
        </w:tc>
      </w:tr>
      <w:tr w14:paraId="329C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0F24300">
            <w:pPr>
              <w:adjustRightInd w:val="0"/>
              <w:snapToGrid w:val="0"/>
              <w:spacing w:line="300" w:lineRule="auto"/>
              <w:ind w:firstLine="480" w:firstLineChars="200"/>
              <w:rPr>
                <w:sz w:val="24"/>
                <w:highlight w:val="none"/>
              </w:rPr>
            </w:pPr>
          </w:p>
        </w:tc>
        <w:tc>
          <w:tcPr>
            <w:tcW w:w="1080" w:type="dxa"/>
          </w:tcPr>
          <w:p w14:paraId="569F40D7">
            <w:pPr>
              <w:adjustRightInd w:val="0"/>
              <w:snapToGrid w:val="0"/>
              <w:spacing w:line="300" w:lineRule="auto"/>
              <w:ind w:firstLine="480" w:firstLineChars="200"/>
              <w:rPr>
                <w:sz w:val="24"/>
                <w:highlight w:val="none"/>
              </w:rPr>
            </w:pPr>
          </w:p>
        </w:tc>
        <w:tc>
          <w:tcPr>
            <w:tcW w:w="1995" w:type="dxa"/>
          </w:tcPr>
          <w:p w14:paraId="774BBDE2">
            <w:pPr>
              <w:adjustRightInd w:val="0"/>
              <w:snapToGrid w:val="0"/>
              <w:spacing w:line="300" w:lineRule="auto"/>
              <w:ind w:firstLine="480" w:firstLineChars="200"/>
              <w:rPr>
                <w:sz w:val="24"/>
                <w:highlight w:val="none"/>
              </w:rPr>
            </w:pPr>
          </w:p>
        </w:tc>
        <w:tc>
          <w:tcPr>
            <w:tcW w:w="1065" w:type="dxa"/>
          </w:tcPr>
          <w:p w14:paraId="489DA49C">
            <w:pPr>
              <w:adjustRightInd w:val="0"/>
              <w:snapToGrid w:val="0"/>
              <w:spacing w:line="300" w:lineRule="auto"/>
              <w:ind w:firstLine="480" w:firstLineChars="200"/>
              <w:rPr>
                <w:sz w:val="24"/>
                <w:highlight w:val="none"/>
              </w:rPr>
            </w:pPr>
          </w:p>
        </w:tc>
        <w:tc>
          <w:tcPr>
            <w:tcW w:w="1980" w:type="dxa"/>
          </w:tcPr>
          <w:p w14:paraId="371CFE2F">
            <w:pPr>
              <w:adjustRightInd w:val="0"/>
              <w:snapToGrid w:val="0"/>
              <w:spacing w:line="300" w:lineRule="auto"/>
              <w:ind w:firstLine="480" w:firstLineChars="200"/>
              <w:rPr>
                <w:sz w:val="24"/>
                <w:highlight w:val="none"/>
              </w:rPr>
            </w:pPr>
          </w:p>
        </w:tc>
        <w:tc>
          <w:tcPr>
            <w:tcW w:w="1642" w:type="dxa"/>
          </w:tcPr>
          <w:p w14:paraId="0878672D">
            <w:pPr>
              <w:adjustRightInd w:val="0"/>
              <w:snapToGrid w:val="0"/>
              <w:spacing w:line="300" w:lineRule="auto"/>
              <w:ind w:firstLine="480" w:firstLineChars="200"/>
              <w:rPr>
                <w:sz w:val="24"/>
                <w:highlight w:val="none"/>
              </w:rPr>
            </w:pPr>
          </w:p>
        </w:tc>
      </w:tr>
      <w:tr w14:paraId="4F81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5B40D08">
            <w:pPr>
              <w:adjustRightInd w:val="0"/>
              <w:snapToGrid w:val="0"/>
              <w:spacing w:line="300" w:lineRule="auto"/>
              <w:ind w:firstLine="480" w:firstLineChars="200"/>
              <w:rPr>
                <w:sz w:val="24"/>
                <w:highlight w:val="none"/>
              </w:rPr>
            </w:pPr>
          </w:p>
        </w:tc>
        <w:tc>
          <w:tcPr>
            <w:tcW w:w="1080" w:type="dxa"/>
          </w:tcPr>
          <w:p w14:paraId="34FB62A0">
            <w:pPr>
              <w:adjustRightInd w:val="0"/>
              <w:snapToGrid w:val="0"/>
              <w:spacing w:line="300" w:lineRule="auto"/>
              <w:ind w:firstLine="480" w:firstLineChars="200"/>
              <w:rPr>
                <w:sz w:val="24"/>
                <w:highlight w:val="none"/>
              </w:rPr>
            </w:pPr>
          </w:p>
        </w:tc>
        <w:tc>
          <w:tcPr>
            <w:tcW w:w="1995" w:type="dxa"/>
          </w:tcPr>
          <w:p w14:paraId="749B9A2F">
            <w:pPr>
              <w:adjustRightInd w:val="0"/>
              <w:snapToGrid w:val="0"/>
              <w:spacing w:line="300" w:lineRule="auto"/>
              <w:ind w:firstLine="480" w:firstLineChars="200"/>
              <w:rPr>
                <w:sz w:val="24"/>
                <w:highlight w:val="none"/>
              </w:rPr>
            </w:pPr>
          </w:p>
        </w:tc>
        <w:tc>
          <w:tcPr>
            <w:tcW w:w="1065" w:type="dxa"/>
          </w:tcPr>
          <w:p w14:paraId="53D3E253">
            <w:pPr>
              <w:adjustRightInd w:val="0"/>
              <w:snapToGrid w:val="0"/>
              <w:spacing w:line="300" w:lineRule="auto"/>
              <w:ind w:firstLine="480" w:firstLineChars="200"/>
              <w:rPr>
                <w:sz w:val="24"/>
                <w:highlight w:val="none"/>
              </w:rPr>
            </w:pPr>
          </w:p>
        </w:tc>
        <w:tc>
          <w:tcPr>
            <w:tcW w:w="1980" w:type="dxa"/>
          </w:tcPr>
          <w:p w14:paraId="18FF2B34">
            <w:pPr>
              <w:adjustRightInd w:val="0"/>
              <w:snapToGrid w:val="0"/>
              <w:spacing w:line="300" w:lineRule="auto"/>
              <w:ind w:firstLine="480" w:firstLineChars="200"/>
              <w:rPr>
                <w:sz w:val="24"/>
                <w:highlight w:val="none"/>
              </w:rPr>
            </w:pPr>
          </w:p>
        </w:tc>
        <w:tc>
          <w:tcPr>
            <w:tcW w:w="1642" w:type="dxa"/>
          </w:tcPr>
          <w:p w14:paraId="76A863B8">
            <w:pPr>
              <w:adjustRightInd w:val="0"/>
              <w:snapToGrid w:val="0"/>
              <w:spacing w:line="300" w:lineRule="auto"/>
              <w:ind w:firstLine="480" w:firstLineChars="200"/>
              <w:rPr>
                <w:sz w:val="24"/>
                <w:highlight w:val="none"/>
              </w:rPr>
            </w:pPr>
          </w:p>
        </w:tc>
      </w:tr>
    </w:tbl>
    <w:p w14:paraId="42B8F6E6">
      <w:pPr>
        <w:adjustRightInd w:val="0"/>
        <w:snapToGrid w:val="0"/>
        <w:spacing w:line="300" w:lineRule="auto"/>
        <w:ind w:firstLine="480" w:firstLineChars="200"/>
        <w:rPr>
          <w:sz w:val="24"/>
          <w:highlight w:val="none"/>
        </w:rPr>
      </w:pPr>
    </w:p>
    <w:p w14:paraId="5FAFDFFD">
      <w:pPr>
        <w:adjustRightInd w:val="0"/>
        <w:snapToGrid w:val="0"/>
        <w:spacing w:line="300" w:lineRule="auto"/>
        <w:ind w:firstLine="480" w:firstLineChars="200"/>
        <w:rPr>
          <w:sz w:val="24"/>
          <w:highlight w:val="none"/>
        </w:rPr>
      </w:pPr>
      <w:r>
        <w:rPr>
          <w:rFonts w:hint="eastAsia"/>
          <w:sz w:val="24"/>
          <w:highlight w:val="none"/>
        </w:rPr>
        <w:t>供应商承诺：除上表中的偏差外，完全响应</w:t>
      </w:r>
      <w:r>
        <w:rPr>
          <w:rFonts w:hint="eastAsia"/>
          <w:sz w:val="24"/>
          <w:highlight w:val="none"/>
          <w:lang w:val="en-US" w:eastAsia="zh-CN"/>
        </w:rPr>
        <w:t>采购</w:t>
      </w:r>
      <w:r>
        <w:rPr>
          <w:rFonts w:hint="eastAsia"/>
          <w:sz w:val="24"/>
          <w:highlight w:val="none"/>
        </w:rPr>
        <w:t>文件的其他条款。</w:t>
      </w:r>
    </w:p>
    <w:p w14:paraId="06F9B6BF">
      <w:pPr>
        <w:adjustRightInd w:val="0"/>
        <w:snapToGrid w:val="0"/>
        <w:spacing w:line="300" w:lineRule="auto"/>
        <w:ind w:firstLine="480" w:firstLineChars="200"/>
        <w:rPr>
          <w:sz w:val="24"/>
          <w:highlight w:val="none"/>
        </w:rPr>
      </w:pPr>
    </w:p>
    <w:p w14:paraId="14A60795">
      <w:pPr>
        <w:adjustRightInd w:val="0"/>
        <w:snapToGrid w:val="0"/>
        <w:spacing w:line="300" w:lineRule="auto"/>
        <w:ind w:firstLine="480" w:firstLineChars="200"/>
        <w:rPr>
          <w:sz w:val="24"/>
          <w:highlight w:val="none"/>
        </w:rPr>
      </w:pPr>
    </w:p>
    <w:p w14:paraId="3F0526CF">
      <w:pPr>
        <w:adjustRightInd w:val="0"/>
        <w:snapToGrid w:val="0"/>
        <w:spacing w:line="300" w:lineRule="auto"/>
        <w:ind w:firstLine="480" w:firstLineChars="200"/>
        <w:jc w:val="center"/>
        <w:rPr>
          <w:sz w:val="24"/>
          <w:highlight w:val="none"/>
        </w:rPr>
      </w:pPr>
      <w:r>
        <w:rPr>
          <w:rFonts w:hint="eastAsia"/>
          <w:sz w:val="24"/>
          <w:highlight w:val="none"/>
          <w:lang w:val="en-US" w:eastAsia="zh-CN"/>
        </w:rPr>
        <w:t xml:space="preserve">         </w:t>
      </w:r>
      <w:r>
        <w:rPr>
          <w:rFonts w:hint="eastAsia"/>
          <w:sz w:val="24"/>
          <w:highlight w:val="none"/>
        </w:rPr>
        <w:t>供应商全称（盖章）：</w:t>
      </w:r>
    </w:p>
    <w:p w14:paraId="5F0BE764">
      <w:pPr>
        <w:adjustRightInd w:val="0"/>
        <w:snapToGrid w:val="0"/>
        <w:spacing w:line="300" w:lineRule="auto"/>
        <w:ind w:firstLine="480" w:firstLineChars="200"/>
        <w:jc w:val="center"/>
        <w:rPr>
          <w:sz w:val="24"/>
          <w:highlight w:val="none"/>
        </w:rPr>
      </w:pPr>
    </w:p>
    <w:p w14:paraId="326AE85E">
      <w:pPr>
        <w:adjustRightInd w:val="0"/>
        <w:snapToGrid w:val="0"/>
        <w:spacing w:line="300" w:lineRule="auto"/>
        <w:ind w:firstLine="4080" w:firstLineChars="1700"/>
        <w:rPr>
          <w:sz w:val="24"/>
          <w:highlight w:val="none"/>
        </w:rPr>
      </w:pPr>
      <w:r>
        <w:rPr>
          <w:rFonts w:hint="eastAsia"/>
          <w:sz w:val="24"/>
          <w:highlight w:val="none"/>
        </w:rPr>
        <w:t>法人代表(或法人授权代表)签字：</w:t>
      </w:r>
    </w:p>
    <w:p w14:paraId="3EA3211A">
      <w:pPr>
        <w:adjustRightInd w:val="0"/>
        <w:snapToGrid w:val="0"/>
        <w:spacing w:line="300" w:lineRule="auto"/>
        <w:ind w:firstLine="480" w:firstLineChars="200"/>
        <w:jc w:val="center"/>
        <w:rPr>
          <w:sz w:val="24"/>
          <w:highlight w:val="none"/>
        </w:rPr>
      </w:pPr>
    </w:p>
    <w:p w14:paraId="42928162">
      <w:pPr>
        <w:adjustRightInd w:val="0"/>
        <w:snapToGrid w:val="0"/>
        <w:spacing w:line="300" w:lineRule="auto"/>
        <w:ind w:firstLine="480" w:firstLineChars="200"/>
        <w:jc w:val="center"/>
        <w:rPr>
          <w:sz w:val="24"/>
          <w:highlight w:val="none"/>
        </w:rPr>
      </w:pPr>
      <w:r>
        <w:rPr>
          <w:rFonts w:hint="eastAsia"/>
          <w:sz w:val="24"/>
          <w:highlight w:val="none"/>
        </w:rPr>
        <w:t>日期：</w:t>
      </w:r>
    </w:p>
    <w:p w14:paraId="7082F248">
      <w:pPr>
        <w:rPr>
          <w:rFonts w:ascii="宋体" w:hAnsi="宋体"/>
          <w:b/>
          <w:bCs/>
          <w:sz w:val="32"/>
          <w:szCs w:val="32"/>
          <w:highlight w:val="none"/>
        </w:rPr>
      </w:pPr>
      <w:bookmarkStart w:id="197" w:name="_Toc55226496"/>
      <w:bookmarkEnd w:id="197"/>
    </w:p>
    <w:p w14:paraId="1168CB6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szCs w:val="20"/>
          <w:highlight w:val="none"/>
          <w:lang w:val="en-US" w:eastAsia="zh-CN"/>
        </w:rPr>
      </w:pPr>
    </w:p>
    <w:sectPr>
      <w:pgSz w:w="11906" w:h="16838"/>
      <w:pgMar w:top="2098" w:right="1474" w:bottom="1701" w:left="1588" w:header="851" w:footer="850"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宋体-18030">
    <w:altName w:val="宋体"/>
    <w:panose1 w:val="00000000000000000000"/>
    <w:charset w:val="86"/>
    <w:family w:val="modern"/>
    <w:pitch w:val="default"/>
    <w:sig w:usb0="00000000" w:usb1="00000000" w:usb2="000A005E" w:usb3="00000000" w:csb0="00040001"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Sim Hei+ 2">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5D567">
    <w:pPr>
      <w:pStyle w:val="33"/>
      <w:tabs>
        <w:tab w:val="left" w:pos="8099"/>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460375" cy="159385"/>
              <wp:effectExtent l="0" t="0" r="0" b="0"/>
              <wp:wrapNone/>
              <wp:docPr id="4" name="文本框 4"/>
              <wp:cNvGraphicFramePr/>
              <a:graphic xmlns:a="http://schemas.openxmlformats.org/drawingml/2006/main">
                <a:graphicData uri="http://schemas.microsoft.com/office/word/2010/wordprocessingShape">
                  <wps:wsp>
                    <wps:cNvSpPr txBox="1"/>
                    <wps:spPr>
                      <a:xfrm>
                        <a:off x="0" y="0"/>
                        <a:ext cx="460375" cy="1593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1DAD3A">
                          <w:pPr>
                            <w:pStyle w:val="33"/>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3</w:t>
                          </w:r>
                          <w:r>
                            <w:rPr>
                              <w:rFonts w:hint="eastAsia"/>
                              <w:sz w:val="24"/>
                              <w:szCs w:val="24"/>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2.55pt;width:36.25pt;mso-position-horizontal:inside;mso-position-horizontal-relative:margin;z-index:251661312;mso-width-relative:page;mso-height-relative:page;" filled="f" stroked="f" coordsize="21600,21600" o:gfxdata="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F2vv9MAAAADAQAADwAAAAAAAAABACAAAAAiAAAAZHJzL2Rvd25yZXYu&#10;eG1sUEsBAhQAFAAAAAgAh07iQNdAGNc5AgAAYQQAAA4AAAAAAAAAAQAgAAAAIgEAAGRycy9lMm9E&#10;b2MueG1sUEsFBgAAAAAGAAYAWQEAAM0FAAAAAA==&#10;">
              <v:fill on="f" focussize="0,0"/>
              <v:stroke on="f" weight="0.5pt"/>
              <v:imagedata o:title=""/>
              <o:lock v:ext="edit" aspectratio="f"/>
              <v:textbox inset="0mm,0mm,0mm,0mm">
                <w:txbxContent>
                  <w:p w14:paraId="371DAD3A">
                    <w:pPr>
                      <w:pStyle w:val="33"/>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3</w:t>
                    </w:r>
                    <w:r>
                      <w:rPr>
                        <w:rFonts w:hint="eastAsia"/>
                        <w:sz w:val="24"/>
                        <w:szCs w:val="24"/>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2B37B">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9B6427">
                          <w:pPr>
                            <w:pStyle w:val="3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09B6427">
                    <w:pPr>
                      <w:pStyle w:val="3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1BBB7">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3360"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DD1A4">
                          <w:pPr>
                            <w:pStyle w:val="3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2DD1A4">
                    <w:pPr>
                      <w:pStyle w:val="3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96515">
    <w:pPr>
      <w:pStyle w:val="33"/>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8650DD">
                          <w:pPr>
                            <w:pStyle w:val="33"/>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96</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38650DD">
                    <w:pPr>
                      <w:pStyle w:val="33"/>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96</w:t>
                    </w:r>
                    <w:r>
                      <w:rPr>
                        <w:rFonts w:hint="eastAsia"/>
                        <w:sz w:val="24"/>
                        <w:szCs w:val="24"/>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A64F1">
    <w:pPr>
      <w:pStyle w:val="34"/>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6"/>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0B598CC7"/>
    <w:multiLevelType w:val="singleLevel"/>
    <w:tmpl w:val="0B598CC7"/>
    <w:lvl w:ilvl="0" w:tentative="0">
      <w:start w:val="4"/>
      <w:numFmt w:val="chineseCounting"/>
      <w:suff w:val="space"/>
      <w:lvlText w:val="第%1章"/>
      <w:lvlJc w:val="left"/>
      <w:rPr>
        <w:rFonts w:hint="eastAsia"/>
      </w:rPr>
    </w:lvl>
  </w:abstractNum>
  <w:abstractNum w:abstractNumId="2">
    <w:nsid w:val="1FC91163"/>
    <w:multiLevelType w:val="multilevel"/>
    <w:tmpl w:val="1FC91163"/>
    <w:lvl w:ilvl="0" w:tentative="0">
      <w:start w:val="1"/>
      <w:numFmt w:val="decimal"/>
      <w:pStyle w:val="188"/>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92"/>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03371BF"/>
    <w:multiLevelType w:val="multilevel"/>
    <w:tmpl w:val="203371BF"/>
    <w:lvl w:ilvl="0" w:tentative="0">
      <w:start w:val="1"/>
      <w:numFmt w:val="decimal"/>
      <w:pStyle w:val="28"/>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419E1B70"/>
    <w:multiLevelType w:val="multilevel"/>
    <w:tmpl w:val="419E1B70"/>
    <w:lvl w:ilvl="0" w:tentative="0">
      <w:start w:val="2"/>
      <w:numFmt w:val="bullet"/>
      <w:pStyle w:val="12"/>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4C50F90"/>
    <w:multiLevelType w:val="multilevel"/>
    <w:tmpl w:val="44C50F90"/>
    <w:lvl w:ilvl="0" w:tentative="0">
      <w:start w:val="1"/>
      <w:numFmt w:val="lowerLetter"/>
      <w:pStyle w:val="261"/>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20"/>
      <w:lvlText w:val="%2)"/>
      <w:lvlJc w:val="left"/>
      <w:pPr>
        <w:tabs>
          <w:tab w:val="left" w:pos="1260"/>
        </w:tabs>
        <w:ind w:left="1259" w:hanging="419"/>
      </w:pPr>
      <w:rPr>
        <w:rFonts w:hint="eastAsia"/>
      </w:rPr>
    </w:lvl>
    <w:lvl w:ilvl="2" w:tentative="0">
      <w:start w:val="1"/>
      <w:numFmt w:val="decimal"/>
      <w:pStyle w:val="225"/>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
    <w:nsid w:val="46FDF4EF"/>
    <w:multiLevelType w:val="singleLevel"/>
    <w:tmpl w:val="46FDF4EF"/>
    <w:lvl w:ilvl="0" w:tentative="0">
      <w:start w:val="1"/>
      <w:numFmt w:val="chineseCounting"/>
      <w:suff w:val="nothing"/>
      <w:lvlText w:val="%1、"/>
      <w:lvlJc w:val="left"/>
      <w:rPr>
        <w:rFonts w:hint="eastAsia"/>
      </w:rPr>
    </w:lvl>
  </w:abstractNum>
  <w:abstractNum w:abstractNumId="7">
    <w:nsid w:val="4E915938"/>
    <w:multiLevelType w:val="multilevel"/>
    <w:tmpl w:val="4E915938"/>
    <w:lvl w:ilvl="0" w:tentative="0">
      <w:start w:val="1"/>
      <w:numFmt w:val="decimal"/>
      <w:pStyle w:val="1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50C857A2"/>
    <w:multiLevelType w:val="multilevel"/>
    <w:tmpl w:val="50C857A2"/>
    <w:lvl w:ilvl="0" w:tentative="0">
      <w:start w:val="1"/>
      <w:numFmt w:val="bullet"/>
      <w:pStyle w:val="19"/>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9">
    <w:nsid w:val="5B5E6480"/>
    <w:multiLevelType w:val="multilevel"/>
    <w:tmpl w:val="5B5E6480"/>
    <w:lvl w:ilvl="0" w:tentative="0">
      <w:start w:val="5"/>
      <w:numFmt w:val="decimal"/>
      <w:pStyle w:val="23"/>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4"/>
  </w:num>
  <w:num w:numId="2">
    <w:abstractNumId w:val="7"/>
  </w:num>
  <w:num w:numId="3">
    <w:abstractNumId w:val="8"/>
  </w:num>
  <w:num w:numId="4">
    <w:abstractNumId w:val="9"/>
  </w:num>
  <w:num w:numId="5">
    <w:abstractNumId w:val="3"/>
  </w:num>
  <w:num w:numId="6">
    <w:abstractNumId w:val="2"/>
  </w:num>
  <w:num w:numId="7">
    <w:abstractNumId w:val="5"/>
  </w:num>
  <w:num w:numId="8">
    <w:abstractNumId w:val="0"/>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jNDI2MjRiZTc3ZDk1NTEwM2ExNTBlNjQ2MDdhMzEifQ=="/>
  </w:docVars>
  <w:rsids>
    <w:rsidRoot w:val="00231191"/>
    <w:rsid w:val="00032E9F"/>
    <w:rsid w:val="00046A24"/>
    <w:rsid w:val="000571AE"/>
    <w:rsid w:val="0005799A"/>
    <w:rsid w:val="00062CCB"/>
    <w:rsid w:val="0009101B"/>
    <w:rsid w:val="0009768E"/>
    <w:rsid w:val="000B011D"/>
    <w:rsid w:val="000B2481"/>
    <w:rsid w:val="000B4516"/>
    <w:rsid w:val="000C5D42"/>
    <w:rsid w:val="000D4BB6"/>
    <w:rsid w:val="000E2ED8"/>
    <w:rsid w:val="000E3745"/>
    <w:rsid w:val="000F3501"/>
    <w:rsid w:val="0010512C"/>
    <w:rsid w:val="00110571"/>
    <w:rsid w:val="001328D4"/>
    <w:rsid w:val="001349F0"/>
    <w:rsid w:val="00135CAF"/>
    <w:rsid w:val="001467ED"/>
    <w:rsid w:val="00191E21"/>
    <w:rsid w:val="001E0C24"/>
    <w:rsid w:val="001F5A52"/>
    <w:rsid w:val="00206185"/>
    <w:rsid w:val="00220A68"/>
    <w:rsid w:val="002244C0"/>
    <w:rsid w:val="00231191"/>
    <w:rsid w:val="00237ED6"/>
    <w:rsid w:val="002534E9"/>
    <w:rsid w:val="00253F88"/>
    <w:rsid w:val="002761C9"/>
    <w:rsid w:val="002A6284"/>
    <w:rsid w:val="002C7F98"/>
    <w:rsid w:val="002D07D1"/>
    <w:rsid w:val="002E55B2"/>
    <w:rsid w:val="00322EFA"/>
    <w:rsid w:val="00325C7A"/>
    <w:rsid w:val="00327211"/>
    <w:rsid w:val="00337D23"/>
    <w:rsid w:val="0034161D"/>
    <w:rsid w:val="003640A8"/>
    <w:rsid w:val="003A1E13"/>
    <w:rsid w:val="003B5176"/>
    <w:rsid w:val="003E4B92"/>
    <w:rsid w:val="003F6640"/>
    <w:rsid w:val="0040122C"/>
    <w:rsid w:val="00446E9A"/>
    <w:rsid w:val="00447024"/>
    <w:rsid w:val="00465744"/>
    <w:rsid w:val="0047780F"/>
    <w:rsid w:val="00485F14"/>
    <w:rsid w:val="00493008"/>
    <w:rsid w:val="00494CA4"/>
    <w:rsid w:val="00496B46"/>
    <w:rsid w:val="004A0184"/>
    <w:rsid w:val="004B1F44"/>
    <w:rsid w:val="004B52BE"/>
    <w:rsid w:val="004C0EE8"/>
    <w:rsid w:val="004C5FE5"/>
    <w:rsid w:val="004D5549"/>
    <w:rsid w:val="004F7808"/>
    <w:rsid w:val="00502C5B"/>
    <w:rsid w:val="00506627"/>
    <w:rsid w:val="005071A5"/>
    <w:rsid w:val="0051417B"/>
    <w:rsid w:val="005168D9"/>
    <w:rsid w:val="00525AA7"/>
    <w:rsid w:val="00531FE9"/>
    <w:rsid w:val="00532C84"/>
    <w:rsid w:val="00544BCA"/>
    <w:rsid w:val="00560E89"/>
    <w:rsid w:val="00583C11"/>
    <w:rsid w:val="00595AB1"/>
    <w:rsid w:val="005B655E"/>
    <w:rsid w:val="005B7165"/>
    <w:rsid w:val="005C0FFC"/>
    <w:rsid w:val="005C16D5"/>
    <w:rsid w:val="005C7F05"/>
    <w:rsid w:val="005F14BD"/>
    <w:rsid w:val="00625876"/>
    <w:rsid w:val="00641F4E"/>
    <w:rsid w:val="0065077B"/>
    <w:rsid w:val="00656027"/>
    <w:rsid w:val="00671DC9"/>
    <w:rsid w:val="0067262E"/>
    <w:rsid w:val="006A1659"/>
    <w:rsid w:val="006E2CD4"/>
    <w:rsid w:val="006E3C98"/>
    <w:rsid w:val="007229FF"/>
    <w:rsid w:val="00742789"/>
    <w:rsid w:val="0075194C"/>
    <w:rsid w:val="007532DB"/>
    <w:rsid w:val="0078568E"/>
    <w:rsid w:val="007A378D"/>
    <w:rsid w:val="007D6D7E"/>
    <w:rsid w:val="0082300C"/>
    <w:rsid w:val="00832BD5"/>
    <w:rsid w:val="00835438"/>
    <w:rsid w:val="00856FA7"/>
    <w:rsid w:val="008622D6"/>
    <w:rsid w:val="00885321"/>
    <w:rsid w:val="00894512"/>
    <w:rsid w:val="008D6AC3"/>
    <w:rsid w:val="008E70B1"/>
    <w:rsid w:val="008F2F78"/>
    <w:rsid w:val="008F316A"/>
    <w:rsid w:val="008F76D2"/>
    <w:rsid w:val="00900AA7"/>
    <w:rsid w:val="009312BA"/>
    <w:rsid w:val="00950C91"/>
    <w:rsid w:val="009A597A"/>
    <w:rsid w:val="009B0FDE"/>
    <w:rsid w:val="009C2613"/>
    <w:rsid w:val="009D7386"/>
    <w:rsid w:val="009E5635"/>
    <w:rsid w:val="00A03E46"/>
    <w:rsid w:val="00A04270"/>
    <w:rsid w:val="00A16D96"/>
    <w:rsid w:val="00A222E9"/>
    <w:rsid w:val="00A24DF6"/>
    <w:rsid w:val="00A55282"/>
    <w:rsid w:val="00A55EBF"/>
    <w:rsid w:val="00A61E3F"/>
    <w:rsid w:val="00A66382"/>
    <w:rsid w:val="00A82A1B"/>
    <w:rsid w:val="00A83642"/>
    <w:rsid w:val="00AE09A8"/>
    <w:rsid w:val="00B062AA"/>
    <w:rsid w:val="00B15B3C"/>
    <w:rsid w:val="00B236B6"/>
    <w:rsid w:val="00B305AE"/>
    <w:rsid w:val="00B6568C"/>
    <w:rsid w:val="00B72B26"/>
    <w:rsid w:val="00B7327A"/>
    <w:rsid w:val="00B820BE"/>
    <w:rsid w:val="00BA0D29"/>
    <w:rsid w:val="00BA473C"/>
    <w:rsid w:val="00BB34F6"/>
    <w:rsid w:val="00BC3FC5"/>
    <w:rsid w:val="00C00A14"/>
    <w:rsid w:val="00C35F18"/>
    <w:rsid w:val="00C44F94"/>
    <w:rsid w:val="00C55F7E"/>
    <w:rsid w:val="00C97C7E"/>
    <w:rsid w:val="00CB1E52"/>
    <w:rsid w:val="00CD1CB6"/>
    <w:rsid w:val="00CD629A"/>
    <w:rsid w:val="00CF3735"/>
    <w:rsid w:val="00CF63A2"/>
    <w:rsid w:val="00D02334"/>
    <w:rsid w:val="00D058C5"/>
    <w:rsid w:val="00D146F7"/>
    <w:rsid w:val="00D16BAB"/>
    <w:rsid w:val="00D64AE1"/>
    <w:rsid w:val="00DF4DC8"/>
    <w:rsid w:val="00E0498B"/>
    <w:rsid w:val="00E103A5"/>
    <w:rsid w:val="00E368C9"/>
    <w:rsid w:val="00E5175B"/>
    <w:rsid w:val="00E543CE"/>
    <w:rsid w:val="00E74A08"/>
    <w:rsid w:val="00E821E3"/>
    <w:rsid w:val="00E94583"/>
    <w:rsid w:val="00EA33EA"/>
    <w:rsid w:val="00EB74F1"/>
    <w:rsid w:val="00ED7AC0"/>
    <w:rsid w:val="00EE0401"/>
    <w:rsid w:val="00F13E1A"/>
    <w:rsid w:val="00F569C2"/>
    <w:rsid w:val="00F93DFF"/>
    <w:rsid w:val="00FA31A5"/>
    <w:rsid w:val="00FE0044"/>
    <w:rsid w:val="00FE5AC5"/>
    <w:rsid w:val="010F6384"/>
    <w:rsid w:val="013A1206"/>
    <w:rsid w:val="013F68D0"/>
    <w:rsid w:val="01A21DEA"/>
    <w:rsid w:val="01A73311"/>
    <w:rsid w:val="01AE15BA"/>
    <w:rsid w:val="01CB77BB"/>
    <w:rsid w:val="01E66FA5"/>
    <w:rsid w:val="01E8507C"/>
    <w:rsid w:val="022159DC"/>
    <w:rsid w:val="022B5FB7"/>
    <w:rsid w:val="023F3C15"/>
    <w:rsid w:val="02441670"/>
    <w:rsid w:val="028440C8"/>
    <w:rsid w:val="0298598F"/>
    <w:rsid w:val="02FA6A24"/>
    <w:rsid w:val="0316290F"/>
    <w:rsid w:val="031F7B0A"/>
    <w:rsid w:val="032A3795"/>
    <w:rsid w:val="03422230"/>
    <w:rsid w:val="034F732C"/>
    <w:rsid w:val="0394658D"/>
    <w:rsid w:val="03BC7AA7"/>
    <w:rsid w:val="03C842F0"/>
    <w:rsid w:val="03D54D14"/>
    <w:rsid w:val="04134423"/>
    <w:rsid w:val="042C1A18"/>
    <w:rsid w:val="045F6B9B"/>
    <w:rsid w:val="04620439"/>
    <w:rsid w:val="04685125"/>
    <w:rsid w:val="04A04A3B"/>
    <w:rsid w:val="04FD1F7F"/>
    <w:rsid w:val="050666C2"/>
    <w:rsid w:val="052370BF"/>
    <w:rsid w:val="05253698"/>
    <w:rsid w:val="053D708D"/>
    <w:rsid w:val="056469EA"/>
    <w:rsid w:val="05E030DA"/>
    <w:rsid w:val="061F4BE8"/>
    <w:rsid w:val="062B10E4"/>
    <w:rsid w:val="06694116"/>
    <w:rsid w:val="06710C2F"/>
    <w:rsid w:val="06913B36"/>
    <w:rsid w:val="07857AD5"/>
    <w:rsid w:val="07864008"/>
    <w:rsid w:val="07D17DB0"/>
    <w:rsid w:val="07D92767"/>
    <w:rsid w:val="080F57BD"/>
    <w:rsid w:val="083B347B"/>
    <w:rsid w:val="084714D3"/>
    <w:rsid w:val="0899544F"/>
    <w:rsid w:val="08BA6A96"/>
    <w:rsid w:val="08FA3336"/>
    <w:rsid w:val="09156301"/>
    <w:rsid w:val="09432435"/>
    <w:rsid w:val="09913631"/>
    <w:rsid w:val="09AF4121"/>
    <w:rsid w:val="09D91F4F"/>
    <w:rsid w:val="0A98311F"/>
    <w:rsid w:val="0AA93ABA"/>
    <w:rsid w:val="0AB64D3A"/>
    <w:rsid w:val="0ABA6F54"/>
    <w:rsid w:val="0B0E2A2F"/>
    <w:rsid w:val="0B503723"/>
    <w:rsid w:val="0B927603"/>
    <w:rsid w:val="0BFA6A04"/>
    <w:rsid w:val="0C317843"/>
    <w:rsid w:val="0C732241"/>
    <w:rsid w:val="0C751BFE"/>
    <w:rsid w:val="0C8939EA"/>
    <w:rsid w:val="0CAF61E6"/>
    <w:rsid w:val="0DD759F4"/>
    <w:rsid w:val="0DFC36AD"/>
    <w:rsid w:val="0E073119"/>
    <w:rsid w:val="0E7D2072"/>
    <w:rsid w:val="0E7E6B10"/>
    <w:rsid w:val="0E89799C"/>
    <w:rsid w:val="0EAE4595"/>
    <w:rsid w:val="0EB9334C"/>
    <w:rsid w:val="0F0E2816"/>
    <w:rsid w:val="0F5900E5"/>
    <w:rsid w:val="0F8B4CE8"/>
    <w:rsid w:val="0FA57E95"/>
    <w:rsid w:val="0FDA60B2"/>
    <w:rsid w:val="0FF2423B"/>
    <w:rsid w:val="1012453A"/>
    <w:rsid w:val="103362D7"/>
    <w:rsid w:val="10415E67"/>
    <w:rsid w:val="105015D1"/>
    <w:rsid w:val="10546334"/>
    <w:rsid w:val="10981295"/>
    <w:rsid w:val="10A60D33"/>
    <w:rsid w:val="10E66F1E"/>
    <w:rsid w:val="10F74DC4"/>
    <w:rsid w:val="115953C8"/>
    <w:rsid w:val="1168185E"/>
    <w:rsid w:val="116C0B49"/>
    <w:rsid w:val="116F32A6"/>
    <w:rsid w:val="117C6D9C"/>
    <w:rsid w:val="11CC0E0B"/>
    <w:rsid w:val="11D87BD8"/>
    <w:rsid w:val="11F96046"/>
    <w:rsid w:val="12301923"/>
    <w:rsid w:val="129A4DE4"/>
    <w:rsid w:val="12C14EC5"/>
    <w:rsid w:val="13047189"/>
    <w:rsid w:val="130773C0"/>
    <w:rsid w:val="131028FE"/>
    <w:rsid w:val="132930B8"/>
    <w:rsid w:val="13333353"/>
    <w:rsid w:val="136E5515"/>
    <w:rsid w:val="136E6DFB"/>
    <w:rsid w:val="13867665"/>
    <w:rsid w:val="139D09B9"/>
    <w:rsid w:val="13BD09E8"/>
    <w:rsid w:val="13DC50A4"/>
    <w:rsid w:val="140A1F11"/>
    <w:rsid w:val="14332066"/>
    <w:rsid w:val="144F6E2C"/>
    <w:rsid w:val="149C611A"/>
    <w:rsid w:val="14E30F66"/>
    <w:rsid w:val="152005C0"/>
    <w:rsid w:val="153233E2"/>
    <w:rsid w:val="159B19DD"/>
    <w:rsid w:val="15A5007D"/>
    <w:rsid w:val="15B30500"/>
    <w:rsid w:val="15B71182"/>
    <w:rsid w:val="160F67C2"/>
    <w:rsid w:val="16186259"/>
    <w:rsid w:val="16387CA2"/>
    <w:rsid w:val="16610551"/>
    <w:rsid w:val="16747FA1"/>
    <w:rsid w:val="16797767"/>
    <w:rsid w:val="167B7EF6"/>
    <w:rsid w:val="169C20ED"/>
    <w:rsid w:val="16A37D53"/>
    <w:rsid w:val="16B80FBB"/>
    <w:rsid w:val="16C11CFA"/>
    <w:rsid w:val="16D6212D"/>
    <w:rsid w:val="16E37B64"/>
    <w:rsid w:val="17292261"/>
    <w:rsid w:val="175064D0"/>
    <w:rsid w:val="17A52389"/>
    <w:rsid w:val="17B172B6"/>
    <w:rsid w:val="17CA1126"/>
    <w:rsid w:val="17DA0E7D"/>
    <w:rsid w:val="17F509C0"/>
    <w:rsid w:val="18085350"/>
    <w:rsid w:val="18533B1C"/>
    <w:rsid w:val="186330AC"/>
    <w:rsid w:val="187A1973"/>
    <w:rsid w:val="18A805E4"/>
    <w:rsid w:val="18AA68FC"/>
    <w:rsid w:val="18BD0C76"/>
    <w:rsid w:val="18CE5C46"/>
    <w:rsid w:val="18E87C5C"/>
    <w:rsid w:val="19362169"/>
    <w:rsid w:val="19397563"/>
    <w:rsid w:val="196D5E51"/>
    <w:rsid w:val="197A3401"/>
    <w:rsid w:val="1A0542F5"/>
    <w:rsid w:val="1A835819"/>
    <w:rsid w:val="1A8C6662"/>
    <w:rsid w:val="1AAF1112"/>
    <w:rsid w:val="1ADE4528"/>
    <w:rsid w:val="1B1B7D87"/>
    <w:rsid w:val="1B267FBB"/>
    <w:rsid w:val="1B596AF8"/>
    <w:rsid w:val="1B89122B"/>
    <w:rsid w:val="1BC544AA"/>
    <w:rsid w:val="1C0D29D9"/>
    <w:rsid w:val="1C4E482A"/>
    <w:rsid w:val="1CA244F7"/>
    <w:rsid w:val="1CBC630A"/>
    <w:rsid w:val="1CC92CBA"/>
    <w:rsid w:val="1CE94523"/>
    <w:rsid w:val="1CFE0194"/>
    <w:rsid w:val="1D2B39CA"/>
    <w:rsid w:val="1D766471"/>
    <w:rsid w:val="1DDD564C"/>
    <w:rsid w:val="1DF7421F"/>
    <w:rsid w:val="1E00478E"/>
    <w:rsid w:val="1E053C26"/>
    <w:rsid w:val="1E0651D3"/>
    <w:rsid w:val="1E354D19"/>
    <w:rsid w:val="1E5A1E57"/>
    <w:rsid w:val="1E6B1705"/>
    <w:rsid w:val="1E6D5C1B"/>
    <w:rsid w:val="1E803E86"/>
    <w:rsid w:val="1EB50F39"/>
    <w:rsid w:val="1EEE0193"/>
    <w:rsid w:val="1F2219BE"/>
    <w:rsid w:val="1F3A5DE3"/>
    <w:rsid w:val="1F5C5EA6"/>
    <w:rsid w:val="1F6F454D"/>
    <w:rsid w:val="1F755110"/>
    <w:rsid w:val="1F757C62"/>
    <w:rsid w:val="1FBD2CFD"/>
    <w:rsid w:val="1FE860E4"/>
    <w:rsid w:val="1FF15BA7"/>
    <w:rsid w:val="20052895"/>
    <w:rsid w:val="2011571A"/>
    <w:rsid w:val="20E20180"/>
    <w:rsid w:val="20EA173D"/>
    <w:rsid w:val="20ED593C"/>
    <w:rsid w:val="2105362C"/>
    <w:rsid w:val="210F2698"/>
    <w:rsid w:val="21170715"/>
    <w:rsid w:val="21396900"/>
    <w:rsid w:val="2161238C"/>
    <w:rsid w:val="21BC51D5"/>
    <w:rsid w:val="21E70A4E"/>
    <w:rsid w:val="22057B73"/>
    <w:rsid w:val="221C66B3"/>
    <w:rsid w:val="222217B1"/>
    <w:rsid w:val="2223514F"/>
    <w:rsid w:val="228455F3"/>
    <w:rsid w:val="22A64846"/>
    <w:rsid w:val="22AD38F8"/>
    <w:rsid w:val="22EE283C"/>
    <w:rsid w:val="232F2EF8"/>
    <w:rsid w:val="2330745C"/>
    <w:rsid w:val="23CE520A"/>
    <w:rsid w:val="241122B3"/>
    <w:rsid w:val="241A6B45"/>
    <w:rsid w:val="243A5711"/>
    <w:rsid w:val="244903E2"/>
    <w:rsid w:val="24534E8E"/>
    <w:rsid w:val="24717E2E"/>
    <w:rsid w:val="24727151"/>
    <w:rsid w:val="250D7C0B"/>
    <w:rsid w:val="251915B5"/>
    <w:rsid w:val="25222D23"/>
    <w:rsid w:val="253C3860"/>
    <w:rsid w:val="25430894"/>
    <w:rsid w:val="254D62D4"/>
    <w:rsid w:val="259B38F6"/>
    <w:rsid w:val="25A0519D"/>
    <w:rsid w:val="25ED5027"/>
    <w:rsid w:val="2605499D"/>
    <w:rsid w:val="262E31B2"/>
    <w:rsid w:val="26352233"/>
    <w:rsid w:val="264D353E"/>
    <w:rsid w:val="26865DB2"/>
    <w:rsid w:val="269E1DA3"/>
    <w:rsid w:val="26BF25AF"/>
    <w:rsid w:val="26C0631B"/>
    <w:rsid w:val="270C6B6F"/>
    <w:rsid w:val="27442975"/>
    <w:rsid w:val="274C05D2"/>
    <w:rsid w:val="274D5CF8"/>
    <w:rsid w:val="27737460"/>
    <w:rsid w:val="28195CF1"/>
    <w:rsid w:val="28202C24"/>
    <w:rsid w:val="28635E32"/>
    <w:rsid w:val="28724840"/>
    <w:rsid w:val="28735C08"/>
    <w:rsid w:val="28BE37F0"/>
    <w:rsid w:val="28C33F82"/>
    <w:rsid w:val="28ED3EC6"/>
    <w:rsid w:val="28F234D5"/>
    <w:rsid w:val="2930608D"/>
    <w:rsid w:val="294A57BC"/>
    <w:rsid w:val="296A19BB"/>
    <w:rsid w:val="298E7F53"/>
    <w:rsid w:val="29B24D1E"/>
    <w:rsid w:val="29E62FBA"/>
    <w:rsid w:val="2A037CD3"/>
    <w:rsid w:val="2A123D98"/>
    <w:rsid w:val="2A1A7CCB"/>
    <w:rsid w:val="2A1F27A5"/>
    <w:rsid w:val="2A221F9F"/>
    <w:rsid w:val="2A456EA2"/>
    <w:rsid w:val="2A6F54DA"/>
    <w:rsid w:val="2A704DAF"/>
    <w:rsid w:val="2A785374"/>
    <w:rsid w:val="2A9111AE"/>
    <w:rsid w:val="2A934CE6"/>
    <w:rsid w:val="2AAF2533"/>
    <w:rsid w:val="2AAF5D64"/>
    <w:rsid w:val="2AD802DA"/>
    <w:rsid w:val="2B0B4BEC"/>
    <w:rsid w:val="2B29635D"/>
    <w:rsid w:val="2B2A6D39"/>
    <w:rsid w:val="2B610862"/>
    <w:rsid w:val="2B7E45FB"/>
    <w:rsid w:val="2B8C133F"/>
    <w:rsid w:val="2B9A072E"/>
    <w:rsid w:val="2B9D3EAE"/>
    <w:rsid w:val="2BB37649"/>
    <w:rsid w:val="2BCA01EB"/>
    <w:rsid w:val="2C6E17C2"/>
    <w:rsid w:val="2C9B4FB3"/>
    <w:rsid w:val="2CA022EC"/>
    <w:rsid w:val="2CC03F9B"/>
    <w:rsid w:val="2CD12E13"/>
    <w:rsid w:val="2CDF7201"/>
    <w:rsid w:val="2CF55009"/>
    <w:rsid w:val="2CF72EFE"/>
    <w:rsid w:val="2D183FA1"/>
    <w:rsid w:val="2D487AF9"/>
    <w:rsid w:val="2D5B7A74"/>
    <w:rsid w:val="2D9139BA"/>
    <w:rsid w:val="2D9C58E4"/>
    <w:rsid w:val="2DC60326"/>
    <w:rsid w:val="2DE2737A"/>
    <w:rsid w:val="2E145C11"/>
    <w:rsid w:val="2E242148"/>
    <w:rsid w:val="2E385BE3"/>
    <w:rsid w:val="2E472D1E"/>
    <w:rsid w:val="2E5E3BFA"/>
    <w:rsid w:val="2E963209"/>
    <w:rsid w:val="2E9F3EB4"/>
    <w:rsid w:val="2EAA675C"/>
    <w:rsid w:val="2EBA7ED4"/>
    <w:rsid w:val="2EBF4DDA"/>
    <w:rsid w:val="2F0C6DE0"/>
    <w:rsid w:val="2F372B34"/>
    <w:rsid w:val="2F486A3A"/>
    <w:rsid w:val="2F936B08"/>
    <w:rsid w:val="2FD46667"/>
    <w:rsid w:val="2FDB716E"/>
    <w:rsid w:val="30080AE4"/>
    <w:rsid w:val="300E7895"/>
    <w:rsid w:val="30132CDD"/>
    <w:rsid w:val="302C79CA"/>
    <w:rsid w:val="30671803"/>
    <w:rsid w:val="30853312"/>
    <w:rsid w:val="30892325"/>
    <w:rsid w:val="31143A41"/>
    <w:rsid w:val="31545329"/>
    <w:rsid w:val="31A62AB1"/>
    <w:rsid w:val="31C205E6"/>
    <w:rsid w:val="31E22E74"/>
    <w:rsid w:val="322675A3"/>
    <w:rsid w:val="325D64DC"/>
    <w:rsid w:val="326A2A2B"/>
    <w:rsid w:val="32950020"/>
    <w:rsid w:val="32DC7A40"/>
    <w:rsid w:val="32FC2E65"/>
    <w:rsid w:val="33377170"/>
    <w:rsid w:val="334A5A4C"/>
    <w:rsid w:val="335D7DA4"/>
    <w:rsid w:val="336F654B"/>
    <w:rsid w:val="33842801"/>
    <w:rsid w:val="33853840"/>
    <w:rsid w:val="339A02C8"/>
    <w:rsid w:val="339A3BBA"/>
    <w:rsid w:val="33E66C7A"/>
    <w:rsid w:val="33EA3AA1"/>
    <w:rsid w:val="33F05D9B"/>
    <w:rsid w:val="341C6171"/>
    <w:rsid w:val="344572AC"/>
    <w:rsid w:val="34B2257E"/>
    <w:rsid w:val="34C815C2"/>
    <w:rsid w:val="34EF47FD"/>
    <w:rsid w:val="34F3738C"/>
    <w:rsid w:val="35396A91"/>
    <w:rsid w:val="35721392"/>
    <w:rsid w:val="3577042C"/>
    <w:rsid w:val="3591751B"/>
    <w:rsid w:val="35954E58"/>
    <w:rsid w:val="35AB0729"/>
    <w:rsid w:val="35C525CB"/>
    <w:rsid w:val="35FC25FB"/>
    <w:rsid w:val="35FE5964"/>
    <w:rsid w:val="36371D7C"/>
    <w:rsid w:val="363B59B0"/>
    <w:rsid w:val="36414337"/>
    <w:rsid w:val="367A77B8"/>
    <w:rsid w:val="367B6D10"/>
    <w:rsid w:val="36AF6122"/>
    <w:rsid w:val="371B53B2"/>
    <w:rsid w:val="37227431"/>
    <w:rsid w:val="37246554"/>
    <w:rsid w:val="374942DA"/>
    <w:rsid w:val="37980C99"/>
    <w:rsid w:val="37D805D5"/>
    <w:rsid w:val="37F1665A"/>
    <w:rsid w:val="37FB47C0"/>
    <w:rsid w:val="380C310B"/>
    <w:rsid w:val="38110308"/>
    <w:rsid w:val="381E22EE"/>
    <w:rsid w:val="38514471"/>
    <w:rsid w:val="38707AF0"/>
    <w:rsid w:val="38712833"/>
    <w:rsid w:val="388760E5"/>
    <w:rsid w:val="38DB7649"/>
    <w:rsid w:val="38E30352"/>
    <w:rsid w:val="38E928FC"/>
    <w:rsid w:val="38F07455"/>
    <w:rsid w:val="390C188D"/>
    <w:rsid w:val="391C4E7B"/>
    <w:rsid w:val="392207EA"/>
    <w:rsid w:val="393020FA"/>
    <w:rsid w:val="3963744A"/>
    <w:rsid w:val="399B7293"/>
    <w:rsid w:val="39D141ED"/>
    <w:rsid w:val="39D4345C"/>
    <w:rsid w:val="39E71C0F"/>
    <w:rsid w:val="39E906DA"/>
    <w:rsid w:val="3A0C2EC0"/>
    <w:rsid w:val="3A5B5743"/>
    <w:rsid w:val="3AA27AA4"/>
    <w:rsid w:val="3AB52B51"/>
    <w:rsid w:val="3ACA2ADF"/>
    <w:rsid w:val="3ACD613B"/>
    <w:rsid w:val="3AD86652"/>
    <w:rsid w:val="3AEC6FAE"/>
    <w:rsid w:val="3AFB69A5"/>
    <w:rsid w:val="3B211ADC"/>
    <w:rsid w:val="3B4148B0"/>
    <w:rsid w:val="3B6A68F1"/>
    <w:rsid w:val="3B6C15C2"/>
    <w:rsid w:val="3BED7258"/>
    <w:rsid w:val="3BF515B8"/>
    <w:rsid w:val="3C8A2DCD"/>
    <w:rsid w:val="3CCB5C9F"/>
    <w:rsid w:val="3CE6165C"/>
    <w:rsid w:val="3D791A70"/>
    <w:rsid w:val="3DA31F6B"/>
    <w:rsid w:val="3DB91479"/>
    <w:rsid w:val="3DBE7BF7"/>
    <w:rsid w:val="3DE92469"/>
    <w:rsid w:val="3E0613C2"/>
    <w:rsid w:val="3E112313"/>
    <w:rsid w:val="3E272BFC"/>
    <w:rsid w:val="3E3B7D6A"/>
    <w:rsid w:val="3E5C50AF"/>
    <w:rsid w:val="3ECF6625"/>
    <w:rsid w:val="3ED83F43"/>
    <w:rsid w:val="3EF1410A"/>
    <w:rsid w:val="3F1750D1"/>
    <w:rsid w:val="3F3C4515"/>
    <w:rsid w:val="3F5879E4"/>
    <w:rsid w:val="3F6D76B7"/>
    <w:rsid w:val="3F7F7654"/>
    <w:rsid w:val="3F8A13C7"/>
    <w:rsid w:val="3FC95142"/>
    <w:rsid w:val="40295CD4"/>
    <w:rsid w:val="405B169F"/>
    <w:rsid w:val="40C14FA6"/>
    <w:rsid w:val="40C357E1"/>
    <w:rsid w:val="40E70B24"/>
    <w:rsid w:val="40FC1DF9"/>
    <w:rsid w:val="413546A3"/>
    <w:rsid w:val="41650F8E"/>
    <w:rsid w:val="4167113E"/>
    <w:rsid w:val="416E6DBD"/>
    <w:rsid w:val="417116E0"/>
    <w:rsid w:val="41817E2F"/>
    <w:rsid w:val="41C34EE4"/>
    <w:rsid w:val="4202058A"/>
    <w:rsid w:val="420240D9"/>
    <w:rsid w:val="420E1825"/>
    <w:rsid w:val="42213106"/>
    <w:rsid w:val="42291FBB"/>
    <w:rsid w:val="422D35A3"/>
    <w:rsid w:val="424D2346"/>
    <w:rsid w:val="42653649"/>
    <w:rsid w:val="426F54B4"/>
    <w:rsid w:val="427B05CE"/>
    <w:rsid w:val="429E0CCE"/>
    <w:rsid w:val="42F047A3"/>
    <w:rsid w:val="42F1261D"/>
    <w:rsid w:val="4380721E"/>
    <w:rsid w:val="438F5102"/>
    <w:rsid w:val="43C2309C"/>
    <w:rsid w:val="43F17C0E"/>
    <w:rsid w:val="44077010"/>
    <w:rsid w:val="44117875"/>
    <w:rsid w:val="441575AA"/>
    <w:rsid w:val="44177C73"/>
    <w:rsid w:val="442A52A3"/>
    <w:rsid w:val="448C3166"/>
    <w:rsid w:val="449E01CA"/>
    <w:rsid w:val="44B71B00"/>
    <w:rsid w:val="44BF2579"/>
    <w:rsid w:val="44D42A37"/>
    <w:rsid w:val="44E86818"/>
    <w:rsid w:val="4512627F"/>
    <w:rsid w:val="451F659E"/>
    <w:rsid w:val="45273A9E"/>
    <w:rsid w:val="4530498F"/>
    <w:rsid w:val="45A35BE1"/>
    <w:rsid w:val="45DC3DA3"/>
    <w:rsid w:val="45F236B5"/>
    <w:rsid w:val="46093A4C"/>
    <w:rsid w:val="46144D30"/>
    <w:rsid w:val="46380A1F"/>
    <w:rsid w:val="467C4DAF"/>
    <w:rsid w:val="46905A5F"/>
    <w:rsid w:val="469F00B5"/>
    <w:rsid w:val="46BD7176"/>
    <w:rsid w:val="470D1DEB"/>
    <w:rsid w:val="471E03DE"/>
    <w:rsid w:val="47AD571C"/>
    <w:rsid w:val="47DF145A"/>
    <w:rsid w:val="47E71B3C"/>
    <w:rsid w:val="482862EA"/>
    <w:rsid w:val="48425B85"/>
    <w:rsid w:val="4857397D"/>
    <w:rsid w:val="48EB1450"/>
    <w:rsid w:val="495A6EDA"/>
    <w:rsid w:val="497476FF"/>
    <w:rsid w:val="499B6DEF"/>
    <w:rsid w:val="49DA4F74"/>
    <w:rsid w:val="49F85A68"/>
    <w:rsid w:val="4A7A2AAD"/>
    <w:rsid w:val="4A9C07BF"/>
    <w:rsid w:val="4A9C4966"/>
    <w:rsid w:val="4AAD105A"/>
    <w:rsid w:val="4AC9433B"/>
    <w:rsid w:val="4ACF780E"/>
    <w:rsid w:val="4AD94653"/>
    <w:rsid w:val="4ADB406F"/>
    <w:rsid w:val="4AE275A3"/>
    <w:rsid w:val="4B2466A5"/>
    <w:rsid w:val="4B286AD4"/>
    <w:rsid w:val="4B2D1FE9"/>
    <w:rsid w:val="4B9B2A59"/>
    <w:rsid w:val="4BAF5DA7"/>
    <w:rsid w:val="4BC84870"/>
    <w:rsid w:val="4BC86043"/>
    <w:rsid w:val="4BD544AE"/>
    <w:rsid w:val="4BDF5520"/>
    <w:rsid w:val="4BF011E0"/>
    <w:rsid w:val="4C4E344D"/>
    <w:rsid w:val="4D285092"/>
    <w:rsid w:val="4DBF621E"/>
    <w:rsid w:val="4DC045F3"/>
    <w:rsid w:val="4DD96E49"/>
    <w:rsid w:val="4DF91468"/>
    <w:rsid w:val="4E011840"/>
    <w:rsid w:val="4E273840"/>
    <w:rsid w:val="4E430ECC"/>
    <w:rsid w:val="4E4B1590"/>
    <w:rsid w:val="4E9E4291"/>
    <w:rsid w:val="4EC15A64"/>
    <w:rsid w:val="4ED65279"/>
    <w:rsid w:val="4F14094E"/>
    <w:rsid w:val="4F3D2E87"/>
    <w:rsid w:val="4FA9104D"/>
    <w:rsid w:val="4FE50A40"/>
    <w:rsid w:val="50027E21"/>
    <w:rsid w:val="500B3889"/>
    <w:rsid w:val="503C72CA"/>
    <w:rsid w:val="50702E90"/>
    <w:rsid w:val="51793711"/>
    <w:rsid w:val="51811BCF"/>
    <w:rsid w:val="51A541FC"/>
    <w:rsid w:val="51EF61A2"/>
    <w:rsid w:val="520F0F40"/>
    <w:rsid w:val="52636D79"/>
    <w:rsid w:val="526E5A66"/>
    <w:rsid w:val="52A92C55"/>
    <w:rsid w:val="52D07BED"/>
    <w:rsid w:val="533D7E35"/>
    <w:rsid w:val="535449BE"/>
    <w:rsid w:val="535512DF"/>
    <w:rsid w:val="536006DF"/>
    <w:rsid w:val="53615E36"/>
    <w:rsid w:val="5377332D"/>
    <w:rsid w:val="53A37DD9"/>
    <w:rsid w:val="53CB06EC"/>
    <w:rsid w:val="53CE7AB4"/>
    <w:rsid w:val="53D371AE"/>
    <w:rsid w:val="53F3288B"/>
    <w:rsid w:val="54055FD1"/>
    <w:rsid w:val="548A2805"/>
    <w:rsid w:val="549D7C50"/>
    <w:rsid w:val="55145C34"/>
    <w:rsid w:val="551572DC"/>
    <w:rsid w:val="551B1C37"/>
    <w:rsid w:val="552359B4"/>
    <w:rsid w:val="553F7CF9"/>
    <w:rsid w:val="55512E72"/>
    <w:rsid w:val="555F77FA"/>
    <w:rsid w:val="55AF0AAB"/>
    <w:rsid w:val="55B54606"/>
    <w:rsid w:val="55BB1E0A"/>
    <w:rsid w:val="55EA66C3"/>
    <w:rsid w:val="55FF5323"/>
    <w:rsid w:val="56117B70"/>
    <w:rsid w:val="56A94E29"/>
    <w:rsid w:val="56B93E5E"/>
    <w:rsid w:val="56BD17EF"/>
    <w:rsid w:val="56E413E0"/>
    <w:rsid w:val="56F01E8D"/>
    <w:rsid w:val="57035D70"/>
    <w:rsid w:val="570C4633"/>
    <w:rsid w:val="5728333A"/>
    <w:rsid w:val="575F5176"/>
    <w:rsid w:val="57717397"/>
    <w:rsid w:val="57AF20E7"/>
    <w:rsid w:val="57B84BF8"/>
    <w:rsid w:val="57F25A5C"/>
    <w:rsid w:val="580A640A"/>
    <w:rsid w:val="583170F5"/>
    <w:rsid w:val="58360893"/>
    <w:rsid w:val="585F008D"/>
    <w:rsid w:val="58624335"/>
    <w:rsid w:val="58E67293"/>
    <w:rsid w:val="58E76FB2"/>
    <w:rsid w:val="591F63D5"/>
    <w:rsid w:val="59A267B9"/>
    <w:rsid w:val="59AD44EB"/>
    <w:rsid w:val="59CB2475"/>
    <w:rsid w:val="59D272D8"/>
    <w:rsid w:val="59DE4B15"/>
    <w:rsid w:val="59E32A3B"/>
    <w:rsid w:val="59F64A97"/>
    <w:rsid w:val="59FB65D1"/>
    <w:rsid w:val="5A010721"/>
    <w:rsid w:val="5A3D73FE"/>
    <w:rsid w:val="5A403D88"/>
    <w:rsid w:val="5A713D17"/>
    <w:rsid w:val="5A7E3C87"/>
    <w:rsid w:val="5AA76636"/>
    <w:rsid w:val="5AB9705D"/>
    <w:rsid w:val="5AC16DDD"/>
    <w:rsid w:val="5ADD3986"/>
    <w:rsid w:val="5AF745AD"/>
    <w:rsid w:val="5AFA34B2"/>
    <w:rsid w:val="5B7025B1"/>
    <w:rsid w:val="5B771EE8"/>
    <w:rsid w:val="5B7D4D64"/>
    <w:rsid w:val="5BAD3DF8"/>
    <w:rsid w:val="5BC30933"/>
    <w:rsid w:val="5BC479AE"/>
    <w:rsid w:val="5BDA77E8"/>
    <w:rsid w:val="5C0A47B4"/>
    <w:rsid w:val="5C294CC8"/>
    <w:rsid w:val="5C594406"/>
    <w:rsid w:val="5C816B80"/>
    <w:rsid w:val="5CAA2DA7"/>
    <w:rsid w:val="5CAE3391"/>
    <w:rsid w:val="5CBF559E"/>
    <w:rsid w:val="5D047455"/>
    <w:rsid w:val="5D052C7B"/>
    <w:rsid w:val="5D0B68F7"/>
    <w:rsid w:val="5D417DBC"/>
    <w:rsid w:val="5D6667CE"/>
    <w:rsid w:val="5D8E0435"/>
    <w:rsid w:val="5D911DAB"/>
    <w:rsid w:val="5DD26426"/>
    <w:rsid w:val="5E4A0E97"/>
    <w:rsid w:val="5E501FB7"/>
    <w:rsid w:val="5E58354A"/>
    <w:rsid w:val="5E585024"/>
    <w:rsid w:val="5EE5030F"/>
    <w:rsid w:val="5EEA11A6"/>
    <w:rsid w:val="5F060E94"/>
    <w:rsid w:val="5F2301E3"/>
    <w:rsid w:val="5F594AB5"/>
    <w:rsid w:val="5F6A4923"/>
    <w:rsid w:val="5FA0433C"/>
    <w:rsid w:val="5FD32738"/>
    <w:rsid w:val="609D3DFE"/>
    <w:rsid w:val="60D25B0D"/>
    <w:rsid w:val="60E10822"/>
    <w:rsid w:val="61086EFF"/>
    <w:rsid w:val="61113EEE"/>
    <w:rsid w:val="615F541C"/>
    <w:rsid w:val="615F7176"/>
    <w:rsid w:val="61687878"/>
    <w:rsid w:val="61695AD8"/>
    <w:rsid w:val="61A62640"/>
    <w:rsid w:val="61A93055"/>
    <w:rsid w:val="61B2381A"/>
    <w:rsid w:val="61BC0AE2"/>
    <w:rsid w:val="61D8758D"/>
    <w:rsid w:val="61F77588"/>
    <w:rsid w:val="61FF4EEF"/>
    <w:rsid w:val="62214605"/>
    <w:rsid w:val="62353C0D"/>
    <w:rsid w:val="623A6307"/>
    <w:rsid w:val="623B585A"/>
    <w:rsid w:val="629324D3"/>
    <w:rsid w:val="62A13AFC"/>
    <w:rsid w:val="62E50E4D"/>
    <w:rsid w:val="62E53885"/>
    <w:rsid w:val="633435EC"/>
    <w:rsid w:val="636B1EAE"/>
    <w:rsid w:val="63703B24"/>
    <w:rsid w:val="637A221F"/>
    <w:rsid w:val="638D0AB5"/>
    <w:rsid w:val="63AB1B39"/>
    <w:rsid w:val="64120E8D"/>
    <w:rsid w:val="64185826"/>
    <w:rsid w:val="64325827"/>
    <w:rsid w:val="64532F97"/>
    <w:rsid w:val="646E4CF1"/>
    <w:rsid w:val="64750FBE"/>
    <w:rsid w:val="64AC3E03"/>
    <w:rsid w:val="64FB738F"/>
    <w:rsid w:val="65516FAF"/>
    <w:rsid w:val="656C639B"/>
    <w:rsid w:val="65792A57"/>
    <w:rsid w:val="66234616"/>
    <w:rsid w:val="66390D38"/>
    <w:rsid w:val="66500180"/>
    <w:rsid w:val="667F3020"/>
    <w:rsid w:val="669C102C"/>
    <w:rsid w:val="669F43ED"/>
    <w:rsid w:val="66AD70A0"/>
    <w:rsid w:val="66D457C1"/>
    <w:rsid w:val="66EF576B"/>
    <w:rsid w:val="67303A36"/>
    <w:rsid w:val="67482713"/>
    <w:rsid w:val="678314C4"/>
    <w:rsid w:val="684476C9"/>
    <w:rsid w:val="689B37CB"/>
    <w:rsid w:val="689E69AF"/>
    <w:rsid w:val="68A53DBE"/>
    <w:rsid w:val="69122F8E"/>
    <w:rsid w:val="69132EFA"/>
    <w:rsid w:val="699E02E9"/>
    <w:rsid w:val="69BB7EF2"/>
    <w:rsid w:val="69D4466B"/>
    <w:rsid w:val="69F15723"/>
    <w:rsid w:val="69FE5A6C"/>
    <w:rsid w:val="6A1172C8"/>
    <w:rsid w:val="6A1B3158"/>
    <w:rsid w:val="6A325274"/>
    <w:rsid w:val="6A3E081A"/>
    <w:rsid w:val="6A5F216E"/>
    <w:rsid w:val="6A633A0D"/>
    <w:rsid w:val="6AA13260"/>
    <w:rsid w:val="6AAA2D12"/>
    <w:rsid w:val="6AC46743"/>
    <w:rsid w:val="6AC57B32"/>
    <w:rsid w:val="6B5C6B96"/>
    <w:rsid w:val="6B66327F"/>
    <w:rsid w:val="6B783FE3"/>
    <w:rsid w:val="6B827EC3"/>
    <w:rsid w:val="6B840C2D"/>
    <w:rsid w:val="6BB17FE9"/>
    <w:rsid w:val="6BD353F6"/>
    <w:rsid w:val="6C127A1B"/>
    <w:rsid w:val="6C1A6F22"/>
    <w:rsid w:val="6C3E44F1"/>
    <w:rsid w:val="6C454C25"/>
    <w:rsid w:val="6C471F3D"/>
    <w:rsid w:val="6CE64481"/>
    <w:rsid w:val="6CE710B3"/>
    <w:rsid w:val="6D0A2068"/>
    <w:rsid w:val="6D245E51"/>
    <w:rsid w:val="6D3031D5"/>
    <w:rsid w:val="6D4A4A10"/>
    <w:rsid w:val="6D6933B5"/>
    <w:rsid w:val="6D99505B"/>
    <w:rsid w:val="6DA02882"/>
    <w:rsid w:val="6DBE6D1D"/>
    <w:rsid w:val="6E056B89"/>
    <w:rsid w:val="6E183594"/>
    <w:rsid w:val="6E56533E"/>
    <w:rsid w:val="6E5B4CDB"/>
    <w:rsid w:val="6E7066F8"/>
    <w:rsid w:val="6E753769"/>
    <w:rsid w:val="6E9F5BB3"/>
    <w:rsid w:val="6EB16947"/>
    <w:rsid w:val="6EBC78F0"/>
    <w:rsid w:val="6EC341BB"/>
    <w:rsid w:val="6EC9799D"/>
    <w:rsid w:val="6ECE475B"/>
    <w:rsid w:val="6ED90940"/>
    <w:rsid w:val="6F27472C"/>
    <w:rsid w:val="6F3B793B"/>
    <w:rsid w:val="6F730175"/>
    <w:rsid w:val="6F783C3C"/>
    <w:rsid w:val="6FD0564D"/>
    <w:rsid w:val="6FDB5DF3"/>
    <w:rsid w:val="6FEF189F"/>
    <w:rsid w:val="706236E0"/>
    <w:rsid w:val="70B577AA"/>
    <w:rsid w:val="71436346"/>
    <w:rsid w:val="714427E7"/>
    <w:rsid w:val="717D7D79"/>
    <w:rsid w:val="717E737E"/>
    <w:rsid w:val="718B446E"/>
    <w:rsid w:val="71EB4E89"/>
    <w:rsid w:val="725758DD"/>
    <w:rsid w:val="725C190D"/>
    <w:rsid w:val="72AA7185"/>
    <w:rsid w:val="731F249B"/>
    <w:rsid w:val="73CC2623"/>
    <w:rsid w:val="73FC1800"/>
    <w:rsid w:val="74086992"/>
    <w:rsid w:val="747E3F79"/>
    <w:rsid w:val="748200B4"/>
    <w:rsid w:val="7482161F"/>
    <w:rsid w:val="74DF34B9"/>
    <w:rsid w:val="74FE04EE"/>
    <w:rsid w:val="751F67E8"/>
    <w:rsid w:val="75591196"/>
    <w:rsid w:val="756170ED"/>
    <w:rsid w:val="7593529E"/>
    <w:rsid w:val="761D1047"/>
    <w:rsid w:val="768904A9"/>
    <w:rsid w:val="769B7F4D"/>
    <w:rsid w:val="76B10A7D"/>
    <w:rsid w:val="76B64E1F"/>
    <w:rsid w:val="76E063E5"/>
    <w:rsid w:val="777B39AD"/>
    <w:rsid w:val="779E520E"/>
    <w:rsid w:val="77A36588"/>
    <w:rsid w:val="77F33012"/>
    <w:rsid w:val="77F84862"/>
    <w:rsid w:val="77F96BEF"/>
    <w:rsid w:val="78505AD2"/>
    <w:rsid w:val="789D300C"/>
    <w:rsid w:val="78BC5426"/>
    <w:rsid w:val="792210F1"/>
    <w:rsid w:val="7935648A"/>
    <w:rsid w:val="793C0A4C"/>
    <w:rsid w:val="794F6BBB"/>
    <w:rsid w:val="79703A50"/>
    <w:rsid w:val="79971AD6"/>
    <w:rsid w:val="7A1E62D6"/>
    <w:rsid w:val="7A2C568E"/>
    <w:rsid w:val="7A315207"/>
    <w:rsid w:val="7A3D0B0D"/>
    <w:rsid w:val="7A3E28EB"/>
    <w:rsid w:val="7A441D0C"/>
    <w:rsid w:val="7ACF0B99"/>
    <w:rsid w:val="7B2C5E58"/>
    <w:rsid w:val="7B79140F"/>
    <w:rsid w:val="7BC62602"/>
    <w:rsid w:val="7C992D2C"/>
    <w:rsid w:val="7CF44998"/>
    <w:rsid w:val="7D5B3117"/>
    <w:rsid w:val="7D6C2781"/>
    <w:rsid w:val="7DCB1123"/>
    <w:rsid w:val="7DD7656E"/>
    <w:rsid w:val="7DDB26B6"/>
    <w:rsid w:val="7E2E4A6C"/>
    <w:rsid w:val="7E485136"/>
    <w:rsid w:val="7E573431"/>
    <w:rsid w:val="7E734CE1"/>
    <w:rsid w:val="7EA0112B"/>
    <w:rsid w:val="7EB335DB"/>
    <w:rsid w:val="7EC87CC2"/>
    <w:rsid w:val="7F3B5B63"/>
    <w:rsid w:val="7F5E7CF1"/>
    <w:rsid w:val="7F675F3F"/>
    <w:rsid w:val="7FA260FD"/>
    <w:rsid w:val="7FBA6601"/>
    <w:rsid w:val="7FE76490"/>
    <w:rsid w:val="7FED23E2"/>
    <w:rsid w:val="7FFA66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qFormat="1" w:unhideWhenUsed="0" w:uiPriority="0" w:semiHidden="0"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133"/>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4">
    <w:name w:val="heading 2"/>
    <w:basedOn w:val="1"/>
    <w:next w:val="1"/>
    <w:link w:val="75"/>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118"/>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6">
    <w:name w:val="heading 4"/>
    <w:basedOn w:val="1"/>
    <w:next w:val="1"/>
    <w:link w:val="120"/>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7">
    <w:name w:val="heading 5"/>
    <w:basedOn w:val="1"/>
    <w:next w:val="1"/>
    <w:link w:val="121"/>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8">
    <w:name w:val="heading 6"/>
    <w:basedOn w:val="1"/>
    <w:next w:val="1"/>
    <w:link w:val="130"/>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9">
    <w:name w:val="heading 7"/>
    <w:basedOn w:val="1"/>
    <w:next w:val="1"/>
    <w:link w:val="84"/>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10">
    <w:name w:val="heading 8"/>
    <w:basedOn w:val="1"/>
    <w:next w:val="1"/>
    <w:link w:val="106"/>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1">
    <w:name w:val="heading 9"/>
    <w:basedOn w:val="1"/>
    <w:next w:val="1"/>
    <w:link w:val="101"/>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50">
    <w:name w:val="Default Paragraph Font"/>
    <w:unhideWhenUsed/>
    <w:qFormat/>
    <w:uiPriority w:val="1"/>
  </w:style>
  <w:style w:type="table" w:default="1" w:styleId="48">
    <w:name w:val="Normal Table"/>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szCs w:val="21"/>
    </w:rPr>
  </w:style>
  <w:style w:type="paragraph" w:styleId="12">
    <w:name w:val="List Bullet 4"/>
    <w:basedOn w:val="1"/>
    <w:qFormat/>
    <w:uiPriority w:val="0"/>
    <w:pPr>
      <w:numPr>
        <w:ilvl w:val="0"/>
        <w:numId w:val="1"/>
      </w:numPr>
      <w:tabs>
        <w:tab w:val="left" w:pos="1620"/>
      </w:tabs>
    </w:pPr>
    <w:rPr>
      <w:szCs w:val="24"/>
    </w:rPr>
  </w:style>
  <w:style w:type="paragraph" w:styleId="13">
    <w:name w:val="caption"/>
    <w:basedOn w:val="1"/>
    <w:next w:val="1"/>
    <w:qFormat/>
    <w:uiPriority w:val="0"/>
    <w:rPr>
      <w:rFonts w:ascii="Cambria" w:hAnsi="Cambria" w:eastAsia="黑体"/>
      <w:sz w:val="20"/>
    </w:rPr>
  </w:style>
  <w:style w:type="paragraph" w:styleId="14">
    <w:name w:val="List Bullet"/>
    <w:basedOn w:val="1"/>
    <w:qFormat/>
    <w:uiPriority w:val="0"/>
    <w:pPr>
      <w:numPr>
        <w:ilvl w:val="0"/>
        <w:numId w:val="2"/>
      </w:numPr>
      <w:tabs>
        <w:tab w:val="left" w:pos="360"/>
      </w:tabs>
    </w:pPr>
    <w:rPr>
      <w:szCs w:val="24"/>
    </w:rPr>
  </w:style>
  <w:style w:type="paragraph" w:styleId="15">
    <w:name w:val="Document Map"/>
    <w:basedOn w:val="1"/>
    <w:link w:val="102"/>
    <w:qFormat/>
    <w:uiPriority w:val="0"/>
    <w:pPr>
      <w:shd w:val="clear" w:color="auto" w:fill="000080"/>
    </w:pPr>
    <w:rPr>
      <w:rFonts w:asciiTheme="minorHAnsi" w:hAnsiTheme="minorHAnsi" w:eastAsiaTheme="minorEastAsia" w:cstheme="minorBidi"/>
      <w:szCs w:val="24"/>
    </w:rPr>
  </w:style>
  <w:style w:type="paragraph" w:styleId="16">
    <w:name w:val="toa heading"/>
    <w:basedOn w:val="1"/>
    <w:next w:val="1"/>
    <w:qFormat/>
    <w:uiPriority w:val="0"/>
    <w:pPr>
      <w:spacing w:before="120"/>
    </w:pPr>
    <w:rPr>
      <w:rFonts w:ascii="Arial" w:hAnsi="Arial" w:cs="Arial"/>
      <w:sz w:val="24"/>
      <w:szCs w:val="24"/>
    </w:rPr>
  </w:style>
  <w:style w:type="paragraph" w:styleId="17">
    <w:name w:val="annotation text"/>
    <w:basedOn w:val="1"/>
    <w:link w:val="129"/>
    <w:qFormat/>
    <w:uiPriority w:val="0"/>
    <w:pPr>
      <w:jc w:val="left"/>
    </w:pPr>
    <w:rPr>
      <w:rFonts w:asciiTheme="minorHAnsi" w:hAnsiTheme="minorHAnsi" w:eastAsiaTheme="minorEastAsia" w:cstheme="minorBidi"/>
      <w:szCs w:val="24"/>
    </w:rPr>
  </w:style>
  <w:style w:type="paragraph" w:styleId="18">
    <w:name w:val="Body Text 3"/>
    <w:basedOn w:val="1"/>
    <w:link w:val="114"/>
    <w:qFormat/>
    <w:uiPriority w:val="0"/>
    <w:rPr>
      <w:rFonts w:ascii="宋体" w:hAnsiTheme="minorHAnsi" w:eastAsiaTheme="minorEastAsia" w:cstheme="minorBidi"/>
      <w:sz w:val="24"/>
      <w:szCs w:val="22"/>
    </w:rPr>
  </w:style>
  <w:style w:type="paragraph" w:styleId="19">
    <w:name w:val="List Bullet 3"/>
    <w:basedOn w:val="1"/>
    <w:qFormat/>
    <w:uiPriority w:val="0"/>
    <w:pPr>
      <w:numPr>
        <w:ilvl w:val="0"/>
        <w:numId w:val="3"/>
      </w:numPr>
      <w:tabs>
        <w:tab w:val="left" w:pos="1200"/>
      </w:tabs>
    </w:pPr>
    <w:rPr>
      <w:szCs w:val="24"/>
    </w:rPr>
  </w:style>
  <w:style w:type="paragraph" w:styleId="20">
    <w:name w:val="Body Text"/>
    <w:basedOn w:val="1"/>
    <w:link w:val="110"/>
    <w:qFormat/>
    <w:uiPriority w:val="0"/>
    <w:pPr>
      <w:spacing w:after="120"/>
    </w:pPr>
    <w:rPr>
      <w:rFonts w:asciiTheme="minorHAnsi" w:hAnsiTheme="minorHAnsi" w:eastAsiaTheme="minorEastAsia" w:cstheme="minorBidi"/>
      <w:szCs w:val="24"/>
    </w:rPr>
  </w:style>
  <w:style w:type="paragraph" w:styleId="21">
    <w:name w:val="Body Text Indent"/>
    <w:basedOn w:val="1"/>
    <w:link w:val="83"/>
    <w:qFormat/>
    <w:uiPriority w:val="0"/>
    <w:pPr>
      <w:ind w:left="1620" w:leftChars="200" w:hanging="1200" w:hangingChars="500"/>
    </w:pPr>
    <w:rPr>
      <w:rFonts w:ascii="宋体" w:hAnsi="宋体" w:eastAsiaTheme="minorEastAsia" w:cstheme="minorBidi"/>
      <w:sz w:val="24"/>
      <w:szCs w:val="24"/>
    </w:rPr>
  </w:style>
  <w:style w:type="paragraph" w:styleId="22">
    <w:name w:val="Block Text"/>
    <w:basedOn w:val="1"/>
    <w:qFormat/>
    <w:uiPriority w:val="0"/>
    <w:pPr>
      <w:widowControl/>
      <w:spacing w:after="120"/>
      <w:ind w:left="1440" w:leftChars="700" w:right="1440" w:rightChars="700"/>
      <w:jc w:val="left"/>
    </w:pPr>
    <w:rPr>
      <w:kern w:val="0"/>
      <w:sz w:val="20"/>
    </w:rPr>
  </w:style>
  <w:style w:type="paragraph" w:styleId="23">
    <w:name w:val="List Bullet 2"/>
    <w:basedOn w:val="1"/>
    <w:qFormat/>
    <w:uiPriority w:val="0"/>
    <w:pPr>
      <w:numPr>
        <w:ilvl w:val="0"/>
        <w:numId w:val="4"/>
      </w:numPr>
      <w:tabs>
        <w:tab w:val="left" w:pos="780"/>
      </w:tabs>
    </w:pPr>
    <w:rPr>
      <w:szCs w:val="24"/>
    </w:rPr>
  </w:style>
  <w:style w:type="paragraph" w:styleId="24">
    <w:name w:val="index 4"/>
    <w:basedOn w:val="1"/>
    <w:next w:val="1"/>
    <w:qFormat/>
    <w:uiPriority w:val="0"/>
    <w:pPr>
      <w:ind w:left="600" w:leftChars="600"/>
    </w:pPr>
    <w:rPr>
      <w:szCs w:val="24"/>
    </w:rPr>
  </w:style>
  <w:style w:type="paragraph" w:styleId="25">
    <w:name w:val="toc 5"/>
    <w:basedOn w:val="1"/>
    <w:next w:val="1"/>
    <w:semiHidden/>
    <w:qFormat/>
    <w:uiPriority w:val="0"/>
    <w:pPr>
      <w:widowControl w:val="0"/>
      <w:jc w:val="left"/>
    </w:pPr>
    <w:rPr>
      <w:rFonts w:ascii="Times New Roman" w:hAnsi="Times New Roman" w:eastAsia="宋体" w:cs="Times New Roman"/>
      <w:kern w:val="2"/>
      <w:sz w:val="22"/>
      <w:szCs w:val="22"/>
      <w:lang w:val="en-US" w:eastAsia="zh-CN" w:bidi="ar-SA"/>
    </w:rPr>
  </w:style>
  <w:style w:type="paragraph" w:styleId="26">
    <w:name w:val="toc 3"/>
    <w:basedOn w:val="1"/>
    <w:next w:val="1"/>
    <w:unhideWhenUsed/>
    <w:qFormat/>
    <w:uiPriority w:val="39"/>
    <w:pPr>
      <w:ind w:left="840" w:leftChars="400"/>
    </w:pPr>
  </w:style>
  <w:style w:type="paragraph" w:styleId="27">
    <w:name w:val="Plain Text"/>
    <w:basedOn w:val="1"/>
    <w:next w:val="1"/>
    <w:link w:val="122"/>
    <w:qFormat/>
    <w:uiPriority w:val="0"/>
    <w:pPr>
      <w:autoSpaceDE w:val="0"/>
      <w:autoSpaceDN w:val="0"/>
      <w:adjustRightInd w:val="0"/>
      <w:jc w:val="left"/>
    </w:pPr>
    <w:rPr>
      <w:rFonts w:ascii="宋体" w:hAnsiTheme="minorHAnsi" w:eastAsiaTheme="minorEastAsia" w:cstheme="minorBidi"/>
      <w:szCs w:val="24"/>
    </w:rPr>
  </w:style>
  <w:style w:type="paragraph" w:styleId="28">
    <w:name w:val="List Bullet 5"/>
    <w:basedOn w:val="1"/>
    <w:qFormat/>
    <w:uiPriority w:val="0"/>
    <w:pPr>
      <w:numPr>
        <w:ilvl w:val="0"/>
        <w:numId w:val="5"/>
      </w:numPr>
      <w:tabs>
        <w:tab w:val="left" w:pos="2040"/>
      </w:tabs>
    </w:pPr>
    <w:rPr>
      <w:szCs w:val="24"/>
    </w:rPr>
  </w:style>
  <w:style w:type="paragraph" w:styleId="29">
    <w:name w:val="index 3"/>
    <w:basedOn w:val="1"/>
    <w:next w:val="1"/>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30">
    <w:name w:val="Date"/>
    <w:basedOn w:val="1"/>
    <w:next w:val="1"/>
    <w:link w:val="99"/>
    <w:qFormat/>
    <w:uiPriority w:val="0"/>
    <w:pPr>
      <w:autoSpaceDE w:val="0"/>
      <w:autoSpaceDN w:val="0"/>
      <w:adjustRightInd w:val="0"/>
      <w:ind w:left="100"/>
      <w:jc w:val="left"/>
    </w:pPr>
    <w:rPr>
      <w:rFonts w:ascii="宋体" w:hAnsiTheme="minorHAnsi" w:eastAsiaTheme="minorEastAsia" w:cstheme="minorBidi"/>
      <w:szCs w:val="21"/>
    </w:rPr>
  </w:style>
  <w:style w:type="paragraph" w:styleId="31">
    <w:name w:val="Body Text Indent 2"/>
    <w:basedOn w:val="1"/>
    <w:link w:val="112"/>
    <w:qFormat/>
    <w:uiPriority w:val="0"/>
    <w:pPr>
      <w:ind w:left="1" w:firstLine="538" w:firstLineChars="192"/>
    </w:pPr>
    <w:rPr>
      <w:rFonts w:asciiTheme="minorHAnsi" w:hAnsiTheme="minorHAnsi" w:eastAsiaTheme="minorEastAsia" w:cstheme="minorBidi"/>
      <w:color w:val="000000"/>
      <w:sz w:val="28"/>
      <w:szCs w:val="24"/>
    </w:rPr>
  </w:style>
  <w:style w:type="paragraph" w:styleId="32">
    <w:name w:val="Balloon Text"/>
    <w:basedOn w:val="1"/>
    <w:link w:val="103"/>
    <w:qFormat/>
    <w:uiPriority w:val="0"/>
    <w:rPr>
      <w:rFonts w:asciiTheme="minorHAnsi" w:hAnsiTheme="minorHAnsi" w:eastAsiaTheme="minorEastAsia" w:cstheme="minorBidi"/>
      <w:sz w:val="18"/>
      <w:szCs w:val="18"/>
    </w:rPr>
  </w:style>
  <w:style w:type="paragraph" w:styleId="33">
    <w:name w:val="footer"/>
    <w:basedOn w:val="1"/>
    <w:link w:val="60"/>
    <w:unhideWhenUsed/>
    <w:qFormat/>
    <w:uiPriority w:val="99"/>
    <w:pPr>
      <w:tabs>
        <w:tab w:val="center" w:pos="4153"/>
        <w:tab w:val="right" w:pos="8306"/>
      </w:tabs>
      <w:snapToGrid w:val="0"/>
      <w:jc w:val="left"/>
    </w:pPr>
    <w:rPr>
      <w:sz w:val="18"/>
      <w:szCs w:val="18"/>
    </w:rPr>
  </w:style>
  <w:style w:type="paragraph" w:styleId="34">
    <w:name w:val="header"/>
    <w:basedOn w:val="1"/>
    <w:link w:val="59"/>
    <w:unhideWhenUsed/>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unhideWhenUsed/>
    <w:qFormat/>
    <w:uiPriority w:val="39"/>
  </w:style>
  <w:style w:type="paragraph" w:styleId="36">
    <w:name w:val="Subtitle"/>
    <w:basedOn w:val="1"/>
    <w:next w:val="1"/>
    <w:link w:val="91"/>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7">
    <w:name w:val="Body Text Indent 3"/>
    <w:basedOn w:val="1"/>
    <w:link w:val="70"/>
    <w:qFormat/>
    <w:uiPriority w:val="0"/>
    <w:pPr>
      <w:ind w:firstLine="538" w:firstLineChars="192"/>
    </w:pPr>
    <w:rPr>
      <w:rFonts w:asciiTheme="minorHAnsi" w:hAnsiTheme="minorHAnsi" w:eastAsiaTheme="minorEastAsia" w:cstheme="minorBidi"/>
      <w:color w:val="000000"/>
      <w:sz w:val="28"/>
      <w:szCs w:val="24"/>
    </w:rPr>
  </w:style>
  <w:style w:type="paragraph" w:styleId="38">
    <w:name w:val="table of figures"/>
    <w:basedOn w:val="1"/>
    <w:next w:val="1"/>
    <w:qFormat/>
    <w:uiPriority w:val="0"/>
    <w:pPr>
      <w:ind w:left="840" w:leftChars="200" w:hanging="420" w:hangingChars="200"/>
    </w:pPr>
  </w:style>
  <w:style w:type="paragraph" w:styleId="39">
    <w:name w:val="toc 2"/>
    <w:basedOn w:val="1"/>
    <w:next w:val="1"/>
    <w:unhideWhenUsed/>
    <w:qFormat/>
    <w:uiPriority w:val="39"/>
    <w:pPr>
      <w:ind w:left="420" w:leftChars="200"/>
    </w:pPr>
  </w:style>
  <w:style w:type="paragraph" w:styleId="40">
    <w:name w:val="Body Text 2"/>
    <w:basedOn w:val="1"/>
    <w:link w:val="132"/>
    <w:qFormat/>
    <w:uiPriority w:val="0"/>
    <w:pPr>
      <w:spacing w:after="120" w:line="480" w:lineRule="auto"/>
    </w:pPr>
    <w:rPr>
      <w:rFonts w:asciiTheme="minorHAnsi" w:hAnsiTheme="minorHAnsi" w:eastAsiaTheme="minorEastAsia" w:cstheme="minorBidi"/>
      <w:szCs w:val="24"/>
    </w:rPr>
  </w:style>
  <w:style w:type="paragraph" w:styleId="41">
    <w:name w:val="HTML Preformatted"/>
    <w:basedOn w:val="1"/>
    <w:link w:val="8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2">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3">
    <w:name w:val="index 1"/>
    <w:basedOn w:val="1"/>
    <w:next w:val="1"/>
    <w:qFormat/>
    <w:uiPriority w:val="0"/>
    <w:pPr>
      <w:ind w:firstLine="480" w:firstLineChars="200"/>
      <w:jc w:val="center"/>
    </w:pPr>
    <w:rPr>
      <w:sz w:val="24"/>
      <w:szCs w:val="24"/>
    </w:rPr>
  </w:style>
  <w:style w:type="paragraph" w:styleId="44">
    <w:name w:val="Title"/>
    <w:basedOn w:val="1"/>
    <w:next w:val="1"/>
    <w:link w:val="113"/>
    <w:qFormat/>
    <w:uiPriority w:val="0"/>
    <w:pPr>
      <w:spacing w:before="240" w:after="60"/>
      <w:jc w:val="center"/>
      <w:outlineLvl w:val="0"/>
    </w:pPr>
    <w:rPr>
      <w:rFonts w:ascii="Cambria" w:hAnsi="Cambria" w:eastAsiaTheme="minorEastAsia" w:cstheme="minorBidi"/>
      <w:b/>
      <w:bCs/>
      <w:sz w:val="32"/>
      <w:szCs w:val="32"/>
    </w:rPr>
  </w:style>
  <w:style w:type="paragraph" w:styleId="45">
    <w:name w:val="annotation subject"/>
    <w:basedOn w:val="17"/>
    <w:next w:val="17"/>
    <w:link w:val="92"/>
    <w:qFormat/>
    <w:uiPriority w:val="0"/>
    <w:rPr>
      <w:rFonts w:ascii="宋体"/>
      <w:b/>
      <w:bCs/>
      <w:sz w:val="28"/>
      <w:szCs w:val="22"/>
    </w:rPr>
  </w:style>
  <w:style w:type="paragraph" w:styleId="46">
    <w:name w:val="Body Text First Indent"/>
    <w:basedOn w:val="20"/>
    <w:qFormat/>
    <w:uiPriority w:val="0"/>
    <w:pPr>
      <w:adjustRightInd w:val="0"/>
      <w:spacing w:line="360" w:lineRule="atLeast"/>
      <w:ind w:firstLine="420" w:firstLineChars="100"/>
      <w:jc w:val="left"/>
      <w:textAlignment w:val="baseline"/>
    </w:pPr>
    <w:rPr>
      <w:kern w:val="0"/>
      <w:sz w:val="24"/>
    </w:rPr>
  </w:style>
  <w:style w:type="paragraph" w:styleId="47">
    <w:name w:val="Body Text First Indent 2"/>
    <w:basedOn w:val="21"/>
    <w:link w:val="128"/>
    <w:unhideWhenUsed/>
    <w:qFormat/>
    <w:uiPriority w:val="0"/>
    <w:pPr>
      <w:spacing w:after="120"/>
      <w:ind w:left="420" w:firstLine="420" w:firstLineChars="200"/>
    </w:pPr>
    <w:rPr>
      <w:b/>
      <w:bCs/>
    </w:rPr>
  </w:style>
  <w:style w:type="table" w:styleId="49">
    <w:name w:val="Table Grid"/>
    <w:basedOn w:val="48"/>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1">
    <w:name w:val="Strong"/>
    <w:qFormat/>
    <w:uiPriority w:val="0"/>
    <w:rPr>
      <w:b/>
      <w:bCs/>
    </w:rPr>
  </w:style>
  <w:style w:type="character" w:styleId="52">
    <w:name w:val="page number"/>
    <w:basedOn w:val="50"/>
    <w:qFormat/>
    <w:uiPriority w:val="0"/>
  </w:style>
  <w:style w:type="character" w:styleId="53">
    <w:name w:val="FollowedHyperlink"/>
    <w:qFormat/>
    <w:uiPriority w:val="0"/>
    <w:rPr>
      <w:color w:val="800080"/>
      <w:u w:val="single"/>
    </w:rPr>
  </w:style>
  <w:style w:type="character" w:styleId="54">
    <w:name w:val="Emphasis"/>
    <w:qFormat/>
    <w:uiPriority w:val="0"/>
    <w:rPr>
      <w:i/>
      <w:iCs/>
    </w:rPr>
  </w:style>
  <w:style w:type="character" w:styleId="55">
    <w:name w:val="Hyperlink"/>
    <w:qFormat/>
    <w:uiPriority w:val="99"/>
    <w:rPr>
      <w:color w:val="0000FF"/>
      <w:u w:val="single"/>
    </w:rPr>
  </w:style>
  <w:style w:type="character" w:styleId="56">
    <w:name w:val="HTML Code"/>
    <w:basedOn w:val="50"/>
    <w:qFormat/>
    <w:uiPriority w:val="0"/>
    <w:rPr>
      <w:rFonts w:ascii="Courier New" w:hAnsi="Courier New"/>
      <w:sz w:val="20"/>
    </w:rPr>
  </w:style>
  <w:style w:type="character" w:styleId="57">
    <w:name w:val="annotation reference"/>
    <w:qFormat/>
    <w:uiPriority w:val="0"/>
    <w:rPr>
      <w:sz w:val="21"/>
      <w:szCs w:val="21"/>
    </w:rPr>
  </w:style>
  <w:style w:type="paragraph" w:customStyle="1" w:styleId="58">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59">
    <w:name w:val="页眉 字符"/>
    <w:basedOn w:val="50"/>
    <w:link w:val="34"/>
    <w:qFormat/>
    <w:uiPriority w:val="99"/>
    <w:rPr>
      <w:sz w:val="18"/>
      <w:szCs w:val="18"/>
    </w:rPr>
  </w:style>
  <w:style w:type="character" w:customStyle="1" w:styleId="60">
    <w:name w:val="页脚 字符"/>
    <w:basedOn w:val="50"/>
    <w:link w:val="33"/>
    <w:qFormat/>
    <w:uiPriority w:val="99"/>
    <w:rPr>
      <w:sz w:val="18"/>
      <w:szCs w:val="18"/>
    </w:rPr>
  </w:style>
  <w:style w:type="character" w:customStyle="1" w:styleId="61">
    <w:name w:val="标题 1 字符"/>
    <w:basedOn w:val="50"/>
    <w:qFormat/>
    <w:uiPriority w:val="9"/>
    <w:rPr>
      <w:rFonts w:ascii="Times New Roman" w:hAnsi="Times New Roman" w:eastAsia="宋体" w:cs="Times New Roman"/>
      <w:b/>
      <w:bCs/>
      <w:kern w:val="44"/>
      <w:sz w:val="44"/>
      <w:szCs w:val="44"/>
    </w:rPr>
  </w:style>
  <w:style w:type="character" w:customStyle="1" w:styleId="62">
    <w:name w:val="标题 2 字符"/>
    <w:basedOn w:val="50"/>
    <w:semiHidden/>
    <w:qFormat/>
    <w:uiPriority w:val="9"/>
    <w:rPr>
      <w:rFonts w:asciiTheme="majorHAnsi" w:hAnsiTheme="majorHAnsi" w:eastAsiaTheme="majorEastAsia" w:cstheme="majorBidi"/>
      <w:b/>
      <w:bCs/>
      <w:sz w:val="32"/>
      <w:szCs w:val="32"/>
    </w:rPr>
  </w:style>
  <w:style w:type="character" w:customStyle="1" w:styleId="63">
    <w:name w:val="标题 3 字符"/>
    <w:basedOn w:val="50"/>
    <w:semiHidden/>
    <w:qFormat/>
    <w:uiPriority w:val="9"/>
    <w:rPr>
      <w:rFonts w:ascii="Times New Roman" w:hAnsi="Times New Roman" w:eastAsia="宋体" w:cs="Times New Roman"/>
      <w:b/>
      <w:bCs/>
      <w:sz w:val="32"/>
      <w:szCs w:val="32"/>
    </w:rPr>
  </w:style>
  <w:style w:type="character" w:customStyle="1" w:styleId="64">
    <w:name w:val="标题 4 字符"/>
    <w:basedOn w:val="50"/>
    <w:semiHidden/>
    <w:qFormat/>
    <w:uiPriority w:val="9"/>
    <w:rPr>
      <w:rFonts w:asciiTheme="majorHAnsi" w:hAnsiTheme="majorHAnsi" w:eastAsiaTheme="majorEastAsia" w:cstheme="majorBidi"/>
      <w:b/>
      <w:bCs/>
      <w:sz w:val="28"/>
      <w:szCs w:val="28"/>
    </w:rPr>
  </w:style>
  <w:style w:type="character" w:customStyle="1" w:styleId="65">
    <w:name w:val="标题 5 字符"/>
    <w:basedOn w:val="50"/>
    <w:semiHidden/>
    <w:qFormat/>
    <w:uiPriority w:val="9"/>
    <w:rPr>
      <w:rFonts w:ascii="Times New Roman" w:hAnsi="Times New Roman" w:eastAsia="宋体" w:cs="Times New Roman"/>
      <w:b/>
      <w:bCs/>
      <w:sz w:val="28"/>
      <w:szCs w:val="28"/>
    </w:rPr>
  </w:style>
  <w:style w:type="character" w:customStyle="1" w:styleId="66">
    <w:name w:val="标题 6 字符"/>
    <w:basedOn w:val="50"/>
    <w:semiHidden/>
    <w:qFormat/>
    <w:uiPriority w:val="9"/>
    <w:rPr>
      <w:rFonts w:asciiTheme="majorHAnsi" w:hAnsiTheme="majorHAnsi" w:eastAsiaTheme="majorEastAsia" w:cstheme="majorBidi"/>
      <w:b/>
      <w:bCs/>
      <w:sz w:val="24"/>
      <w:szCs w:val="24"/>
    </w:rPr>
  </w:style>
  <w:style w:type="character" w:customStyle="1" w:styleId="67">
    <w:name w:val="标题 7 字符"/>
    <w:basedOn w:val="50"/>
    <w:semiHidden/>
    <w:qFormat/>
    <w:uiPriority w:val="9"/>
    <w:rPr>
      <w:rFonts w:ascii="Times New Roman" w:hAnsi="Times New Roman" w:eastAsia="宋体" w:cs="Times New Roman"/>
      <w:b/>
      <w:bCs/>
      <w:sz w:val="24"/>
      <w:szCs w:val="24"/>
    </w:rPr>
  </w:style>
  <w:style w:type="character" w:customStyle="1" w:styleId="68">
    <w:name w:val="标题 8 字符"/>
    <w:basedOn w:val="50"/>
    <w:semiHidden/>
    <w:qFormat/>
    <w:uiPriority w:val="9"/>
    <w:rPr>
      <w:rFonts w:asciiTheme="majorHAnsi" w:hAnsiTheme="majorHAnsi" w:eastAsiaTheme="majorEastAsia" w:cstheme="majorBidi"/>
      <w:sz w:val="24"/>
      <w:szCs w:val="24"/>
    </w:rPr>
  </w:style>
  <w:style w:type="character" w:customStyle="1" w:styleId="69">
    <w:name w:val="标题 9 字符"/>
    <w:basedOn w:val="50"/>
    <w:semiHidden/>
    <w:qFormat/>
    <w:uiPriority w:val="9"/>
    <w:rPr>
      <w:rFonts w:asciiTheme="majorHAnsi" w:hAnsiTheme="majorHAnsi" w:eastAsiaTheme="majorEastAsia" w:cstheme="majorBidi"/>
      <w:szCs w:val="21"/>
    </w:rPr>
  </w:style>
  <w:style w:type="character" w:customStyle="1" w:styleId="70">
    <w:name w:val="正文文本缩进 3 字符1"/>
    <w:link w:val="37"/>
    <w:qFormat/>
    <w:uiPriority w:val="0"/>
    <w:rPr>
      <w:color w:val="000000"/>
      <w:sz w:val="28"/>
      <w:szCs w:val="24"/>
    </w:rPr>
  </w:style>
  <w:style w:type="character" w:customStyle="1" w:styleId="71">
    <w:name w:val="正文文本 3 Char1"/>
    <w:semiHidden/>
    <w:qFormat/>
    <w:uiPriority w:val="0"/>
    <w:rPr>
      <w:kern w:val="2"/>
      <w:sz w:val="16"/>
      <w:szCs w:val="16"/>
    </w:rPr>
  </w:style>
  <w:style w:type="character" w:customStyle="1" w:styleId="72">
    <w:name w:val="标题 2 Char Char"/>
    <w:qFormat/>
    <w:uiPriority w:val="0"/>
    <w:rPr>
      <w:rFonts w:hAnsi="仿宋_GB2312"/>
    </w:rPr>
  </w:style>
  <w:style w:type="character" w:customStyle="1" w:styleId="73">
    <w:name w:val="Intense Emphasis"/>
    <w:qFormat/>
    <w:uiPriority w:val="0"/>
    <w:rPr>
      <w:b/>
      <w:bCs/>
      <w:i/>
      <w:iCs/>
      <w:color w:val="4F81BD"/>
    </w:rPr>
  </w:style>
  <w:style w:type="character" w:customStyle="1" w:styleId="74">
    <w:name w:val="引用 Char2"/>
    <w:qFormat/>
    <w:uiPriority w:val="29"/>
    <w:rPr>
      <w:i/>
      <w:iCs/>
      <w:color w:val="000000"/>
      <w:kern w:val="2"/>
      <w:sz w:val="21"/>
    </w:rPr>
  </w:style>
  <w:style w:type="character" w:customStyle="1" w:styleId="75">
    <w:name w:val="标题 2 字符1"/>
    <w:link w:val="4"/>
    <w:qFormat/>
    <w:uiPriority w:val="0"/>
    <w:rPr>
      <w:rFonts w:ascii="Arial" w:hAnsi="Arial" w:eastAsia="黑体" w:cs="Times New Roman"/>
      <w:b/>
      <w:bCs/>
      <w:sz w:val="32"/>
      <w:szCs w:val="32"/>
    </w:rPr>
  </w:style>
  <w:style w:type="character" w:customStyle="1" w:styleId="76">
    <w:name w:val="标题 1 Char1"/>
    <w:qFormat/>
    <w:uiPriority w:val="0"/>
    <w:rPr>
      <w:rFonts w:ascii="宋体-18030" w:eastAsia="宋体-18030"/>
      <w:b/>
      <w:kern w:val="2"/>
      <w:sz w:val="44"/>
    </w:rPr>
  </w:style>
  <w:style w:type="character" w:customStyle="1" w:styleId="77">
    <w:name w:val="批注文字 Char1"/>
    <w:semiHidden/>
    <w:qFormat/>
    <w:locked/>
    <w:uiPriority w:val="0"/>
    <w:rPr>
      <w:kern w:val="2"/>
      <w:sz w:val="21"/>
      <w:szCs w:val="24"/>
    </w:rPr>
  </w:style>
  <w:style w:type="character" w:customStyle="1" w:styleId="78">
    <w:name w:val="正文首行缩进 2 Char1"/>
    <w:semiHidden/>
    <w:qFormat/>
    <w:uiPriority w:val="0"/>
    <w:rPr>
      <w:rFonts w:ascii="宋体" w:hAnsi="宋体"/>
      <w:kern w:val="2"/>
      <w:sz w:val="21"/>
      <w:szCs w:val="24"/>
    </w:rPr>
  </w:style>
  <w:style w:type="character" w:customStyle="1" w:styleId="79">
    <w:name w:val="普通文字 Char Char1"/>
    <w:qFormat/>
    <w:uiPriority w:val="0"/>
    <w:rPr>
      <w:rFonts w:ascii="宋体" w:eastAsia="宋体"/>
      <w:kern w:val="2"/>
      <w:sz w:val="21"/>
      <w:lang w:val="en-US" w:eastAsia="zh-CN" w:bidi="ar-SA"/>
    </w:rPr>
  </w:style>
  <w:style w:type="character" w:customStyle="1" w:styleId="80">
    <w:name w:val="批注文字 Char Char"/>
    <w:qFormat/>
    <w:uiPriority w:val="0"/>
    <w:rPr>
      <w:rFonts w:ascii="宋体" w:hAnsi="Times New Roman" w:eastAsia="宋体" w:cs="Times New Roman"/>
      <w:sz w:val="28"/>
      <w:szCs w:val="20"/>
    </w:rPr>
  </w:style>
  <w:style w:type="character" w:customStyle="1" w:styleId="81">
    <w:name w:val="副标题 Char1"/>
    <w:qFormat/>
    <w:uiPriority w:val="0"/>
    <w:rPr>
      <w:rFonts w:ascii="Cambria" w:hAnsi="Cambria" w:cs="Times New Roman"/>
      <w:b/>
      <w:bCs/>
      <w:kern w:val="28"/>
      <w:sz w:val="32"/>
      <w:szCs w:val="32"/>
    </w:rPr>
  </w:style>
  <w:style w:type="character" w:customStyle="1" w:styleId="82">
    <w:name w:val="批注主题 Char2"/>
    <w:qFormat/>
    <w:uiPriority w:val="0"/>
    <w:rPr>
      <w:rFonts w:eastAsia="宋体"/>
      <w:b/>
      <w:bCs/>
      <w:kern w:val="2"/>
      <w:sz w:val="21"/>
      <w:szCs w:val="24"/>
      <w:lang w:val="en-US" w:eastAsia="zh-CN" w:bidi="ar-SA"/>
    </w:rPr>
  </w:style>
  <w:style w:type="character" w:customStyle="1" w:styleId="83">
    <w:name w:val="正文文本缩进 字符1"/>
    <w:link w:val="21"/>
    <w:qFormat/>
    <w:uiPriority w:val="0"/>
    <w:rPr>
      <w:rFonts w:ascii="宋体" w:hAnsi="宋体"/>
      <w:sz w:val="24"/>
      <w:szCs w:val="24"/>
    </w:rPr>
  </w:style>
  <w:style w:type="character" w:customStyle="1" w:styleId="84">
    <w:name w:val="标题 7 字符1"/>
    <w:link w:val="9"/>
    <w:qFormat/>
    <w:uiPriority w:val="0"/>
    <w:rPr>
      <w:rFonts w:ascii="Arial" w:hAnsi="Arial" w:eastAsia="仿宋_GB2312" w:cs="Times New Roman"/>
      <w:kern w:val="0"/>
      <w:sz w:val="28"/>
      <w:szCs w:val="20"/>
      <w:lang w:val="en-US" w:eastAsia="zh-CN"/>
    </w:rPr>
  </w:style>
  <w:style w:type="character" w:customStyle="1" w:styleId="85">
    <w:name w:val="HTML 预设格式 字符1"/>
    <w:link w:val="41"/>
    <w:qFormat/>
    <w:uiPriority w:val="0"/>
    <w:rPr>
      <w:rFonts w:ascii="宋体" w:hAnsi="宋体" w:cs="宋体"/>
      <w:sz w:val="24"/>
      <w:szCs w:val="24"/>
    </w:rPr>
  </w:style>
  <w:style w:type="character" w:customStyle="1" w:styleId="86">
    <w:name w:val="明显引用 字符1"/>
    <w:link w:val="87"/>
    <w:qFormat/>
    <w:uiPriority w:val="0"/>
    <w:rPr>
      <w:b/>
      <w:bCs/>
      <w:i/>
      <w:iCs/>
      <w:color w:val="4F81BD"/>
    </w:rPr>
  </w:style>
  <w:style w:type="paragraph" w:customStyle="1" w:styleId="87">
    <w:name w:val="Intense Quote"/>
    <w:basedOn w:val="1"/>
    <w:next w:val="1"/>
    <w:link w:val="86"/>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8">
    <w:name w:val="引用 Char1"/>
    <w:qFormat/>
    <w:uiPriority w:val="29"/>
    <w:rPr>
      <w:i/>
      <w:iCs/>
      <w:color w:val="000000"/>
      <w:kern w:val="2"/>
      <w:sz w:val="21"/>
      <w:szCs w:val="24"/>
    </w:rPr>
  </w:style>
  <w:style w:type="character" w:customStyle="1" w:styleId="89">
    <w:name w:val="批注框文本 Char1"/>
    <w:qFormat/>
    <w:uiPriority w:val="0"/>
    <w:rPr>
      <w:kern w:val="2"/>
      <w:sz w:val="18"/>
      <w:szCs w:val="18"/>
    </w:rPr>
  </w:style>
  <w:style w:type="character" w:customStyle="1" w:styleId="90">
    <w:name w:val="日期 Char1"/>
    <w:qFormat/>
    <w:uiPriority w:val="0"/>
    <w:rPr>
      <w:kern w:val="2"/>
      <w:sz w:val="21"/>
      <w:szCs w:val="22"/>
    </w:rPr>
  </w:style>
  <w:style w:type="character" w:customStyle="1" w:styleId="91">
    <w:name w:val="副标题 字符1"/>
    <w:link w:val="36"/>
    <w:qFormat/>
    <w:uiPriority w:val="0"/>
    <w:rPr>
      <w:rFonts w:ascii="Cambria" w:hAnsi="Cambria"/>
      <w:b/>
      <w:bCs/>
      <w:kern w:val="28"/>
      <w:sz w:val="32"/>
      <w:szCs w:val="32"/>
    </w:rPr>
  </w:style>
  <w:style w:type="character" w:customStyle="1" w:styleId="92">
    <w:name w:val="批注主题 字符1"/>
    <w:link w:val="45"/>
    <w:qFormat/>
    <w:uiPriority w:val="0"/>
    <w:rPr>
      <w:rFonts w:ascii="宋体"/>
      <w:b/>
      <w:bCs/>
      <w:sz w:val="28"/>
    </w:rPr>
  </w:style>
  <w:style w:type="character" w:customStyle="1" w:styleId="93">
    <w:name w:val="question-title2"/>
    <w:basedOn w:val="50"/>
    <w:qFormat/>
    <w:uiPriority w:val="0"/>
  </w:style>
  <w:style w:type="character" w:customStyle="1" w:styleId="94">
    <w:name w:val="页眉 Char"/>
    <w:qFormat/>
    <w:uiPriority w:val="0"/>
    <w:rPr>
      <w:kern w:val="2"/>
      <w:sz w:val="18"/>
    </w:rPr>
  </w:style>
  <w:style w:type="character" w:customStyle="1" w:styleId="95">
    <w:name w:val="批注主题 Char1"/>
    <w:qFormat/>
    <w:uiPriority w:val="0"/>
    <w:rPr>
      <w:b/>
      <w:bCs/>
      <w:kern w:val="2"/>
      <w:sz w:val="21"/>
      <w:szCs w:val="22"/>
    </w:rPr>
  </w:style>
  <w:style w:type="character" w:customStyle="1" w:styleId="96">
    <w:name w:val="Subtle Emphasis"/>
    <w:qFormat/>
    <w:uiPriority w:val="0"/>
    <w:rPr>
      <w:i/>
      <w:iCs/>
      <w:color w:val="808080"/>
    </w:rPr>
  </w:style>
  <w:style w:type="character" w:customStyle="1" w:styleId="97">
    <w:name w:val="引用 字符1"/>
    <w:link w:val="98"/>
    <w:qFormat/>
    <w:uiPriority w:val="0"/>
    <w:rPr>
      <w:i/>
      <w:iCs/>
      <w:color w:val="000000"/>
    </w:rPr>
  </w:style>
  <w:style w:type="paragraph" w:customStyle="1" w:styleId="98">
    <w:name w:val="Quote"/>
    <w:basedOn w:val="1"/>
    <w:next w:val="1"/>
    <w:link w:val="97"/>
    <w:qFormat/>
    <w:uiPriority w:val="0"/>
    <w:rPr>
      <w:rFonts w:asciiTheme="minorHAnsi" w:hAnsiTheme="minorHAnsi" w:eastAsiaTheme="minorEastAsia" w:cstheme="minorBidi"/>
      <w:i/>
      <w:iCs/>
      <w:color w:val="000000"/>
      <w:szCs w:val="22"/>
    </w:rPr>
  </w:style>
  <w:style w:type="character" w:customStyle="1" w:styleId="99">
    <w:name w:val="日期 字符1"/>
    <w:link w:val="30"/>
    <w:qFormat/>
    <w:uiPriority w:val="0"/>
    <w:rPr>
      <w:rFonts w:ascii="宋体"/>
      <w:szCs w:val="21"/>
    </w:rPr>
  </w:style>
  <w:style w:type="character" w:customStyle="1" w:styleId="100">
    <w:name w:val="apple-converted-space"/>
    <w:basedOn w:val="50"/>
    <w:qFormat/>
    <w:uiPriority w:val="0"/>
  </w:style>
  <w:style w:type="character" w:customStyle="1" w:styleId="101">
    <w:name w:val="标题 9 字符1"/>
    <w:link w:val="11"/>
    <w:qFormat/>
    <w:uiPriority w:val="0"/>
    <w:rPr>
      <w:rFonts w:ascii="Arial" w:hAnsi="Arial" w:eastAsia="仿宋_GB2312" w:cs="Times New Roman"/>
      <w:kern w:val="0"/>
      <w:sz w:val="28"/>
      <w:szCs w:val="20"/>
      <w:lang w:val="en-US" w:eastAsia="zh-CN"/>
    </w:rPr>
  </w:style>
  <w:style w:type="character" w:customStyle="1" w:styleId="102">
    <w:name w:val="文档结构图 字符1"/>
    <w:link w:val="15"/>
    <w:qFormat/>
    <w:uiPriority w:val="0"/>
    <w:rPr>
      <w:szCs w:val="24"/>
      <w:shd w:val="clear" w:color="auto" w:fill="000080"/>
    </w:rPr>
  </w:style>
  <w:style w:type="character" w:customStyle="1" w:styleId="103">
    <w:name w:val="批注框文本 字符1"/>
    <w:link w:val="32"/>
    <w:qFormat/>
    <w:uiPriority w:val="0"/>
    <w:rPr>
      <w:sz w:val="18"/>
      <w:szCs w:val="18"/>
    </w:rPr>
  </w:style>
  <w:style w:type="character" w:customStyle="1" w:styleId="104">
    <w:name w:val="Subtle Reference"/>
    <w:qFormat/>
    <w:uiPriority w:val="0"/>
    <w:rPr>
      <w:smallCaps/>
      <w:color w:val="C0504D"/>
      <w:u w:val="single"/>
    </w:rPr>
  </w:style>
  <w:style w:type="character" w:customStyle="1" w:styleId="105">
    <w:name w:val="明显引用 Char1"/>
    <w:qFormat/>
    <w:uiPriority w:val="30"/>
    <w:rPr>
      <w:b/>
      <w:bCs/>
      <w:i/>
      <w:iCs/>
      <w:color w:val="4F81BD"/>
      <w:kern w:val="2"/>
      <w:sz w:val="21"/>
      <w:szCs w:val="24"/>
    </w:rPr>
  </w:style>
  <w:style w:type="character" w:customStyle="1" w:styleId="106">
    <w:name w:val="标题 8 字符1"/>
    <w:link w:val="10"/>
    <w:qFormat/>
    <w:uiPriority w:val="0"/>
    <w:rPr>
      <w:rFonts w:ascii="Arial" w:hAnsi="Arial" w:eastAsia="仿宋_GB2312" w:cs="Times New Roman"/>
      <w:kern w:val="0"/>
      <w:sz w:val="28"/>
      <w:szCs w:val="20"/>
      <w:lang w:val="en-US" w:eastAsia="zh-CN"/>
    </w:rPr>
  </w:style>
  <w:style w:type="character" w:customStyle="1" w:styleId="107">
    <w:name w:val="HTML 预设格式 Char1"/>
    <w:semiHidden/>
    <w:qFormat/>
    <w:uiPriority w:val="0"/>
    <w:rPr>
      <w:rFonts w:ascii="Courier New" w:hAnsi="Courier New" w:cs="Courier New"/>
      <w:kern w:val="2"/>
    </w:rPr>
  </w:style>
  <w:style w:type="character" w:customStyle="1" w:styleId="108">
    <w:name w:val="Book Title"/>
    <w:qFormat/>
    <w:uiPriority w:val="0"/>
    <w:rPr>
      <w:b/>
      <w:bCs/>
      <w:smallCaps/>
      <w:spacing w:val="5"/>
    </w:rPr>
  </w:style>
  <w:style w:type="character" w:customStyle="1" w:styleId="109">
    <w:name w:val="Intense Reference"/>
    <w:qFormat/>
    <w:uiPriority w:val="0"/>
    <w:rPr>
      <w:b/>
      <w:bCs/>
      <w:smallCaps/>
      <w:color w:val="C0504D"/>
      <w:spacing w:val="5"/>
      <w:u w:val="single"/>
    </w:rPr>
  </w:style>
  <w:style w:type="character" w:customStyle="1" w:styleId="110">
    <w:name w:val="正文文本 字符1"/>
    <w:link w:val="20"/>
    <w:qFormat/>
    <w:uiPriority w:val="0"/>
    <w:rPr>
      <w:szCs w:val="24"/>
    </w:rPr>
  </w:style>
  <w:style w:type="character" w:customStyle="1" w:styleId="111">
    <w:name w:val="纯文本 Char Char Char Char Char Char Char Char Char1"/>
    <w:qFormat/>
    <w:uiPriority w:val="0"/>
    <w:rPr>
      <w:rFonts w:ascii="宋体" w:hAnsi="Courier New"/>
      <w:kern w:val="2"/>
      <w:sz w:val="21"/>
    </w:rPr>
  </w:style>
  <w:style w:type="character" w:customStyle="1" w:styleId="112">
    <w:name w:val="正文文本缩进 2 字符1"/>
    <w:link w:val="31"/>
    <w:qFormat/>
    <w:uiPriority w:val="0"/>
    <w:rPr>
      <w:color w:val="000000"/>
      <w:sz w:val="28"/>
      <w:szCs w:val="24"/>
    </w:rPr>
  </w:style>
  <w:style w:type="character" w:customStyle="1" w:styleId="113">
    <w:name w:val="标题 字符1"/>
    <w:link w:val="44"/>
    <w:qFormat/>
    <w:uiPriority w:val="0"/>
    <w:rPr>
      <w:rFonts w:ascii="Cambria" w:hAnsi="Cambria"/>
      <w:b/>
      <w:bCs/>
      <w:sz w:val="32"/>
      <w:szCs w:val="32"/>
    </w:rPr>
  </w:style>
  <w:style w:type="character" w:customStyle="1" w:styleId="114">
    <w:name w:val="正文文本 3 字符1"/>
    <w:link w:val="18"/>
    <w:qFormat/>
    <w:uiPriority w:val="0"/>
    <w:rPr>
      <w:rFonts w:ascii="宋体"/>
      <w:sz w:val="24"/>
    </w:rPr>
  </w:style>
  <w:style w:type="character" w:customStyle="1" w:styleId="115">
    <w:name w:val="正文文本 Char1"/>
    <w:qFormat/>
    <w:uiPriority w:val="0"/>
    <w:rPr>
      <w:kern w:val="2"/>
      <w:sz w:val="21"/>
      <w:szCs w:val="22"/>
    </w:rPr>
  </w:style>
  <w:style w:type="character" w:customStyle="1" w:styleId="116">
    <w:name w:val="文档结构图 Char1"/>
    <w:qFormat/>
    <w:uiPriority w:val="0"/>
    <w:rPr>
      <w:rFonts w:ascii="宋体"/>
      <w:kern w:val="2"/>
      <w:sz w:val="18"/>
      <w:szCs w:val="18"/>
    </w:rPr>
  </w:style>
  <w:style w:type="character" w:customStyle="1" w:styleId="117">
    <w:name w:val="页脚 Char"/>
    <w:qFormat/>
    <w:uiPriority w:val="99"/>
    <w:rPr>
      <w:kern w:val="2"/>
      <w:sz w:val="18"/>
    </w:rPr>
  </w:style>
  <w:style w:type="character" w:customStyle="1" w:styleId="118">
    <w:name w:val="标题 3 字符1"/>
    <w:link w:val="5"/>
    <w:qFormat/>
    <w:uiPriority w:val="0"/>
    <w:rPr>
      <w:rFonts w:ascii="宋体" w:hAnsi="宋体" w:eastAsia="黑体" w:cs="Times New Roman"/>
      <w:b/>
      <w:bCs/>
      <w:sz w:val="32"/>
      <w:szCs w:val="32"/>
    </w:rPr>
  </w:style>
  <w:style w:type="character" w:customStyle="1" w:styleId="119">
    <w:name w:val="明显引用 Char2"/>
    <w:qFormat/>
    <w:uiPriority w:val="30"/>
    <w:rPr>
      <w:b/>
      <w:bCs/>
      <w:i/>
      <w:iCs/>
      <w:color w:val="4F81BD"/>
      <w:kern w:val="2"/>
      <w:sz w:val="21"/>
    </w:rPr>
  </w:style>
  <w:style w:type="character" w:customStyle="1" w:styleId="120">
    <w:name w:val="标题 4 字符1"/>
    <w:link w:val="6"/>
    <w:qFormat/>
    <w:uiPriority w:val="0"/>
    <w:rPr>
      <w:rFonts w:ascii="Arial" w:hAnsi="Arial" w:eastAsia="仿宋_GB2312" w:cs="Times New Roman"/>
      <w:b/>
      <w:kern w:val="0"/>
      <w:sz w:val="28"/>
      <w:szCs w:val="20"/>
      <w:lang w:val="en-US" w:eastAsia="zh-CN"/>
    </w:rPr>
  </w:style>
  <w:style w:type="character" w:customStyle="1" w:styleId="121">
    <w:name w:val="标题 5 字符1"/>
    <w:link w:val="7"/>
    <w:qFormat/>
    <w:uiPriority w:val="0"/>
    <w:rPr>
      <w:rFonts w:ascii="Arial" w:hAnsi="Arial" w:eastAsia="仿宋_GB2312" w:cs="Times New Roman"/>
      <w:kern w:val="0"/>
      <w:sz w:val="28"/>
      <w:szCs w:val="20"/>
      <w:lang w:val="en-US" w:eastAsia="zh-CN"/>
    </w:rPr>
  </w:style>
  <w:style w:type="character" w:customStyle="1" w:styleId="122">
    <w:name w:val="纯文本 字符1"/>
    <w:link w:val="27"/>
    <w:qFormat/>
    <w:uiPriority w:val="0"/>
    <w:rPr>
      <w:rFonts w:ascii="宋体"/>
      <w:szCs w:val="24"/>
    </w:rPr>
  </w:style>
  <w:style w:type="character" w:customStyle="1" w:styleId="123">
    <w:name w:val="标题4 Char Char"/>
    <w:link w:val="124"/>
    <w:qFormat/>
    <w:uiPriority w:val="0"/>
    <w:rPr>
      <w:rFonts w:ascii="Arial" w:hAnsi="Arial"/>
      <w:b/>
      <w:bCs/>
      <w:sz w:val="24"/>
      <w:szCs w:val="32"/>
    </w:rPr>
  </w:style>
  <w:style w:type="paragraph" w:customStyle="1" w:styleId="124">
    <w:name w:val="标题4"/>
    <w:basedOn w:val="4"/>
    <w:next w:val="24"/>
    <w:link w:val="123"/>
    <w:qFormat/>
    <w:uiPriority w:val="0"/>
    <w:pPr>
      <w:spacing w:line="413" w:lineRule="auto"/>
    </w:pPr>
    <w:rPr>
      <w:rFonts w:eastAsiaTheme="minorEastAsia" w:cstheme="minorBidi"/>
      <w:sz w:val="24"/>
    </w:rPr>
  </w:style>
  <w:style w:type="character" w:customStyle="1" w:styleId="125">
    <w:name w:val="批注主题 Char3"/>
    <w:semiHidden/>
    <w:qFormat/>
    <w:uiPriority w:val="0"/>
    <w:rPr>
      <w:b/>
      <w:bCs/>
      <w:kern w:val="2"/>
      <w:sz w:val="21"/>
      <w:szCs w:val="24"/>
    </w:rPr>
  </w:style>
  <w:style w:type="character" w:customStyle="1" w:styleId="126">
    <w:name w:val="style11"/>
    <w:qFormat/>
    <w:uiPriority w:val="0"/>
    <w:rPr>
      <w:b/>
      <w:bCs/>
    </w:rPr>
  </w:style>
  <w:style w:type="character" w:customStyle="1" w:styleId="127">
    <w:name w:val="标题 2 Char"/>
    <w:qFormat/>
    <w:uiPriority w:val="0"/>
    <w:rPr>
      <w:rFonts w:ascii="Cambria" w:hAnsi="Cambria" w:eastAsia="宋体" w:cs="Times New Roman"/>
      <w:b/>
      <w:bCs/>
      <w:kern w:val="2"/>
      <w:sz w:val="32"/>
      <w:szCs w:val="32"/>
    </w:rPr>
  </w:style>
  <w:style w:type="character" w:customStyle="1" w:styleId="128">
    <w:name w:val="正文文本首行缩进 2 字符1"/>
    <w:link w:val="47"/>
    <w:semiHidden/>
    <w:qFormat/>
    <w:uiPriority w:val="0"/>
    <w:rPr>
      <w:rFonts w:ascii="宋体" w:hAnsi="宋体"/>
      <w:b/>
      <w:bCs/>
      <w:sz w:val="24"/>
      <w:szCs w:val="24"/>
    </w:rPr>
  </w:style>
  <w:style w:type="character" w:customStyle="1" w:styleId="129">
    <w:name w:val="批注文字 字符1"/>
    <w:link w:val="17"/>
    <w:qFormat/>
    <w:uiPriority w:val="0"/>
    <w:rPr>
      <w:szCs w:val="24"/>
    </w:rPr>
  </w:style>
  <w:style w:type="character" w:customStyle="1" w:styleId="130">
    <w:name w:val="标题 6 字符1"/>
    <w:link w:val="8"/>
    <w:qFormat/>
    <w:uiPriority w:val="0"/>
    <w:rPr>
      <w:rFonts w:ascii="Arial" w:hAnsi="Arial" w:eastAsia="仿宋_GB2312" w:cs="Times New Roman"/>
      <w:kern w:val="0"/>
      <w:sz w:val="28"/>
      <w:szCs w:val="20"/>
      <w:lang w:val="en-US" w:eastAsia="zh-CN"/>
    </w:rPr>
  </w:style>
  <w:style w:type="character" w:customStyle="1" w:styleId="131">
    <w:name w:val="javascript"/>
    <w:basedOn w:val="50"/>
    <w:qFormat/>
    <w:uiPriority w:val="0"/>
  </w:style>
  <w:style w:type="character" w:customStyle="1" w:styleId="132">
    <w:name w:val="正文文本 2 字符1"/>
    <w:link w:val="40"/>
    <w:qFormat/>
    <w:uiPriority w:val="0"/>
    <w:rPr>
      <w:szCs w:val="24"/>
    </w:rPr>
  </w:style>
  <w:style w:type="character" w:customStyle="1" w:styleId="133">
    <w:name w:val="标题 1 字符1"/>
    <w:link w:val="3"/>
    <w:qFormat/>
    <w:uiPriority w:val="0"/>
    <w:rPr>
      <w:rFonts w:ascii="仿宋_GB2312" w:hAnsi="MyriadMM_700_300_" w:eastAsia="宋体" w:cs="Times New Roman"/>
      <w:b/>
      <w:bCs/>
      <w:color w:val="000000"/>
      <w:kern w:val="0"/>
      <w:sz w:val="28"/>
      <w:szCs w:val="20"/>
    </w:rPr>
  </w:style>
  <w:style w:type="character" w:customStyle="1" w:styleId="134">
    <w:name w:val="Para head"/>
    <w:qFormat/>
    <w:uiPriority w:val="0"/>
    <w:rPr>
      <w:rFonts w:ascii="Arial" w:hAnsi="Arial" w:eastAsia="Times New Roman"/>
      <w:sz w:val="20"/>
    </w:rPr>
  </w:style>
  <w:style w:type="character" w:customStyle="1" w:styleId="135">
    <w:name w:val="副标题 Char2"/>
    <w:qFormat/>
    <w:uiPriority w:val="0"/>
    <w:rPr>
      <w:rFonts w:ascii="Cambria" w:hAnsi="Cambria" w:cs="Times New Roman"/>
      <w:b/>
      <w:bCs/>
      <w:kern w:val="28"/>
      <w:sz w:val="32"/>
      <w:szCs w:val="32"/>
    </w:rPr>
  </w:style>
  <w:style w:type="character" w:customStyle="1" w:styleId="136">
    <w:name w:val="textcontents"/>
    <w:qFormat/>
    <w:uiPriority w:val="0"/>
    <w:rPr>
      <w:rFonts w:cs="Times New Roman"/>
    </w:rPr>
  </w:style>
  <w:style w:type="character" w:customStyle="1" w:styleId="137">
    <w:name w:val="标题5 Char Char"/>
    <w:link w:val="138"/>
    <w:qFormat/>
    <w:uiPriority w:val="0"/>
    <w:rPr>
      <w:rFonts w:ascii="Arial" w:hAnsi="Arial"/>
      <w:b/>
      <w:bCs/>
      <w:sz w:val="24"/>
      <w:szCs w:val="32"/>
    </w:rPr>
  </w:style>
  <w:style w:type="paragraph" w:customStyle="1" w:styleId="138">
    <w:name w:val="标题5"/>
    <w:basedOn w:val="5"/>
    <w:link w:val="137"/>
    <w:qFormat/>
    <w:uiPriority w:val="0"/>
    <w:pPr>
      <w:tabs>
        <w:tab w:val="left" w:pos="1575"/>
      </w:tabs>
      <w:spacing w:before="260" w:after="260" w:line="413" w:lineRule="auto"/>
      <w:ind w:firstLine="482" w:firstLineChars="200"/>
      <w:jc w:val="both"/>
    </w:pPr>
    <w:rPr>
      <w:rFonts w:ascii="Arial" w:hAnsi="Arial" w:eastAsiaTheme="minorEastAsia" w:cstheme="minorBidi"/>
    </w:rPr>
  </w:style>
  <w:style w:type="character" w:customStyle="1" w:styleId="139">
    <w:name w:val="ft101"/>
    <w:qFormat/>
    <w:uiPriority w:val="0"/>
    <w:rPr>
      <w:spacing w:val="320"/>
      <w:sz w:val="20"/>
      <w:szCs w:val="20"/>
    </w:rPr>
  </w:style>
  <w:style w:type="character" w:customStyle="1" w:styleId="140">
    <w:name w:val="正文文本缩进 3 字符"/>
    <w:basedOn w:val="50"/>
    <w:semiHidden/>
    <w:qFormat/>
    <w:uiPriority w:val="99"/>
    <w:rPr>
      <w:rFonts w:ascii="Times New Roman" w:hAnsi="Times New Roman" w:eastAsia="宋体" w:cs="Times New Roman"/>
      <w:sz w:val="16"/>
      <w:szCs w:val="16"/>
    </w:rPr>
  </w:style>
  <w:style w:type="paragraph" w:customStyle="1" w:styleId="141">
    <w:name w:val="_Style 100"/>
    <w:basedOn w:val="1"/>
    <w:next w:val="142"/>
    <w:qFormat/>
    <w:uiPriority w:val="34"/>
    <w:pPr>
      <w:ind w:firstLine="420" w:firstLineChars="200"/>
    </w:pPr>
    <w:rPr>
      <w:rFonts w:ascii="Calibri" w:hAnsi="Calibri"/>
      <w:szCs w:val="22"/>
    </w:rPr>
  </w:style>
  <w:style w:type="paragraph" w:customStyle="1" w:styleId="142">
    <w:name w:val="List Paragraph"/>
    <w:basedOn w:val="1"/>
    <w:qFormat/>
    <w:uiPriority w:val="34"/>
    <w:pPr>
      <w:ind w:firstLine="420" w:firstLineChars="200"/>
    </w:pPr>
  </w:style>
  <w:style w:type="character" w:customStyle="1" w:styleId="143">
    <w:name w:val="副标题 字符"/>
    <w:basedOn w:val="50"/>
    <w:qFormat/>
    <w:uiPriority w:val="11"/>
    <w:rPr>
      <w:b/>
      <w:bCs/>
      <w:kern w:val="28"/>
      <w:sz w:val="32"/>
      <w:szCs w:val="32"/>
    </w:rPr>
  </w:style>
  <w:style w:type="character" w:customStyle="1" w:styleId="144">
    <w:name w:val="日期 字符"/>
    <w:basedOn w:val="50"/>
    <w:qFormat/>
    <w:uiPriority w:val="0"/>
    <w:rPr>
      <w:rFonts w:ascii="Times New Roman" w:hAnsi="Times New Roman" w:eastAsia="宋体" w:cs="Times New Roman"/>
      <w:szCs w:val="20"/>
    </w:rPr>
  </w:style>
  <w:style w:type="character" w:customStyle="1" w:styleId="145">
    <w:name w:val="正文文本 3 字符"/>
    <w:basedOn w:val="50"/>
    <w:semiHidden/>
    <w:qFormat/>
    <w:uiPriority w:val="99"/>
    <w:rPr>
      <w:rFonts w:ascii="Times New Roman" w:hAnsi="Times New Roman" w:eastAsia="宋体" w:cs="Times New Roman"/>
      <w:sz w:val="16"/>
      <w:szCs w:val="16"/>
    </w:rPr>
  </w:style>
  <w:style w:type="character" w:customStyle="1" w:styleId="146">
    <w:name w:val="HTML 预设格式 字符"/>
    <w:basedOn w:val="50"/>
    <w:semiHidden/>
    <w:qFormat/>
    <w:uiPriority w:val="99"/>
    <w:rPr>
      <w:rFonts w:ascii="Courier New" w:hAnsi="Courier New" w:eastAsia="宋体" w:cs="Courier New"/>
      <w:sz w:val="20"/>
      <w:szCs w:val="20"/>
    </w:rPr>
  </w:style>
  <w:style w:type="character" w:customStyle="1" w:styleId="147">
    <w:name w:val="正文文本 2 字符"/>
    <w:basedOn w:val="50"/>
    <w:semiHidden/>
    <w:qFormat/>
    <w:uiPriority w:val="99"/>
    <w:rPr>
      <w:rFonts w:ascii="Times New Roman" w:hAnsi="Times New Roman" w:eastAsia="宋体" w:cs="Times New Roman"/>
      <w:szCs w:val="20"/>
    </w:rPr>
  </w:style>
  <w:style w:type="character" w:customStyle="1" w:styleId="148">
    <w:name w:val="批注文字 字符"/>
    <w:basedOn w:val="50"/>
    <w:semiHidden/>
    <w:qFormat/>
    <w:uiPriority w:val="99"/>
    <w:rPr>
      <w:rFonts w:ascii="Times New Roman" w:hAnsi="Times New Roman" w:eastAsia="宋体" w:cs="Times New Roman"/>
      <w:szCs w:val="20"/>
    </w:rPr>
  </w:style>
  <w:style w:type="character" w:customStyle="1" w:styleId="149">
    <w:name w:val="批注主题 字符"/>
    <w:basedOn w:val="148"/>
    <w:semiHidden/>
    <w:qFormat/>
    <w:uiPriority w:val="99"/>
    <w:rPr>
      <w:rFonts w:ascii="Times New Roman" w:hAnsi="Times New Roman" w:eastAsia="宋体" w:cs="Times New Roman"/>
      <w:b/>
      <w:bCs/>
      <w:szCs w:val="20"/>
    </w:rPr>
  </w:style>
  <w:style w:type="character" w:customStyle="1" w:styleId="150">
    <w:name w:val="正文文本缩进 字符"/>
    <w:basedOn w:val="50"/>
    <w:semiHidden/>
    <w:qFormat/>
    <w:uiPriority w:val="99"/>
    <w:rPr>
      <w:rFonts w:ascii="Times New Roman" w:hAnsi="Times New Roman" w:eastAsia="宋体" w:cs="Times New Roman"/>
      <w:szCs w:val="20"/>
    </w:rPr>
  </w:style>
  <w:style w:type="character" w:customStyle="1" w:styleId="151">
    <w:name w:val="正文文本 字符"/>
    <w:basedOn w:val="50"/>
    <w:semiHidden/>
    <w:qFormat/>
    <w:uiPriority w:val="99"/>
    <w:rPr>
      <w:rFonts w:ascii="Times New Roman" w:hAnsi="Times New Roman" w:eastAsia="宋体" w:cs="Times New Roman"/>
      <w:szCs w:val="20"/>
    </w:rPr>
  </w:style>
  <w:style w:type="character" w:customStyle="1" w:styleId="152">
    <w:name w:val="文档结构图 字符"/>
    <w:basedOn w:val="50"/>
    <w:semiHidden/>
    <w:qFormat/>
    <w:uiPriority w:val="99"/>
    <w:rPr>
      <w:rFonts w:ascii="Microsoft YaHei UI" w:hAnsi="Times New Roman" w:eastAsia="Microsoft YaHei UI" w:cs="Times New Roman"/>
      <w:sz w:val="18"/>
      <w:szCs w:val="18"/>
    </w:rPr>
  </w:style>
  <w:style w:type="character" w:customStyle="1" w:styleId="153">
    <w:name w:val="纯文本 字符"/>
    <w:basedOn w:val="50"/>
    <w:semiHidden/>
    <w:qFormat/>
    <w:uiPriority w:val="99"/>
    <w:rPr>
      <w:rFonts w:hAnsi="Courier New" w:cs="Courier New" w:asciiTheme="minorEastAsia"/>
      <w:szCs w:val="20"/>
    </w:rPr>
  </w:style>
  <w:style w:type="character" w:customStyle="1" w:styleId="154">
    <w:name w:val="标题 字符"/>
    <w:basedOn w:val="50"/>
    <w:qFormat/>
    <w:uiPriority w:val="10"/>
    <w:rPr>
      <w:rFonts w:asciiTheme="majorHAnsi" w:hAnsiTheme="majorHAnsi" w:eastAsiaTheme="majorEastAsia" w:cstheme="majorBidi"/>
      <w:b/>
      <w:bCs/>
      <w:sz w:val="32"/>
      <w:szCs w:val="32"/>
    </w:rPr>
  </w:style>
  <w:style w:type="character" w:customStyle="1" w:styleId="155">
    <w:name w:val="批注框文本 字符"/>
    <w:basedOn w:val="50"/>
    <w:semiHidden/>
    <w:qFormat/>
    <w:uiPriority w:val="99"/>
    <w:rPr>
      <w:rFonts w:ascii="Times New Roman" w:hAnsi="Times New Roman" w:eastAsia="宋体" w:cs="Times New Roman"/>
      <w:sz w:val="18"/>
      <w:szCs w:val="18"/>
    </w:rPr>
  </w:style>
  <w:style w:type="character" w:customStyle="1" w:styleId="156">
    <w:name w:val="正文文本缩进 2 字符"/>
    <w:basedOn w:val="50"/>
    <w:semiHidden/>
    <w:qFormat/>
    <w:uiPriority w:val="99"/>
    <w:rPr>
      <w:rFonts w:ascii="Times New Roman" w:hAnsi="Times New Roman" w:eastAsia="宋体" w:cs="Times New Roman"/>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8">
    <w:name w:val="纯文本1"/>
    <w:basedOn w:val="1"/>
    <w:qFormat/>
    <w:uiPriority w:val="0"/>
    <w:pPr>
      <w:adjustRightInd w:val="0"/>
      <w:textAlignment w:val="baseline"/>
    </w:pPr>
    <w:rPr>
      <w:rFonts w:ascii="宋体"/>
      <w:kern w:val="0"/>
      <w:sz w:val="24"/>
    </w:rPr>
  </w:style>
  <w:style w:type="paragraph" w:customStyle="1" w:styleId="159">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60">
    <w:name w:val="正文1"/>
    <w:basedOn w:val="1"/>
    <w:qFormat/>
    <w:uiPriority w:val="0"/>
    <w:pPr>
      <w:adjustRightInd w:val="0"/>
      <w:spacing w:line="360" w:lineRule="atLeast"/>
      <w:textAlignment w:val="baseline"/>
    </w:pPr>
    <w:rPr>
      <w:rFonts w:ascii="宋体"/>
      <w:kern w:val="0"/>
      <w:sz w:val="36"/>
    </w:rPr>
  </w:style>
  <w:style w:type="paragraph" w:customStyle="1" w:styleId="161">
    <w:name w:val="Char"/>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62">
    <w:name w:val="样式2"/>
    <w:basedOn w:val="34"/>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paragraph" w:customStyle="1" w:styleId="163">
    <w:name w:val="默认段落字体 Para Char"/>
    <w:basedOn w:val="1"/>
    <w:qFormat/>
    <w:uiPriority w:val="0"/>
    <w:pPr>
      <w:snapToGrid w:val="0"/>
      <w:spacing w:line="360" w:lineRule="auto"/>
      <w:ind w:firstLine="200" w:firstLineChars="200"/>
    </w:pPr>
    <w:rPr>
      <w:rFonts w:eastAsia="仿宋_GB2312"/>
      <w:sz w:val="24"/>
      <w:szCs w:val="24"/>
    </w:rPr>
  </w:style>
  <w:style w:type="paragraph" w:customStyle="1" w:styleId="164">
    <w:name w:val="xl3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166">
    <w:name w:val="引用 字符"/>
    <w:basedOn w:val="50"/>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8">
    <w:name w:val="小标题2"/>
    <w:basedOn w:val="1"/>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9">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70">
    <w:name w:val="TOC Heading"/>
    <w:basedOn w:val="3"/>
    <w:next w:val="1"/>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71">
    <w:name w:val="CM27"/>
    <w:basedOn w:val="58"/>
    <w:next w:val="58"/>
    <w:qFormat/>
    <w:uiPriority w:val="0"/>
    <w:pPr>
      <w:spacing w:after="718"/>
    </w:pPr>
    <w:rPr>
      <w:rFonts w:cs="Sim Hei+ 2"/>
      <w:color w:val="auto"/>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3">
    <w:name w:val="日期1"/>
    <w:basedOn w:val="1"/>
    <w:next w:val="1"/>
    <w:qFormat/>
    <w:uiPriority w:val="0"/>
    <w:pPr>
      <w:adjustRightInd w:val="0"/>
      <w:textAlignment w:val="baseline"/>
    </w:pPr>
    <w:rPr>
      <w:rFonts w:ascii="宋体"/>
      <w:kern w:val="0"/>
      <w:sz w:val="24"/>
    </w:rPr>
  </w:style>
  <w:style w:type="paragraph" w:customStyle="1" w:styleId="174">
    <w:name w:val="font5"/>
    <w:basedOn w:val="1"/>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5">
    <w:name w:val="表格文字"/>
    <w:basedOn w:val="1"/>
    <w:qFormat/>
    <w:uiPriority w:val="0"/>
    <w:pPr>
      <w:adjustRightInd w:val="0"/>
      <w:spacing w:line="420" w:lineRule="atLeast"/>
      <w:jc w:val="left"/>
      <w:textAlignment w:val="baseline"/>
    </w:pPr>
    <w:rPr>
      <w:kern w:val="0"/>
    </w:rPr>
  </w:style>
  <w:style w:type="paragraph" w:customStyle="1" w:styleId="176">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8">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79">
    <w:name w:val="xl3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80">
    <w:name w:val="中文表内容"/>
    <w:basedOn w:val="1"/>
    <w:next w:val="1"/>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81">
    <w:name w:val="Char2 Char Char Char Char Char Char"/>
    <w:basedOn w:val="15"/>
    <w:qFormat/>
    <w:uiPriority w:val="0"/>
    <w:rPr>
      <w:rFonts w:ascii="Tahoma" w:hAnsi="Tahoma"/>
      <w:sz w:val="24"/>
    </w:rPr>
  </w:style>
  <w:style w:type="paragraph" w:customStyle="1" w:styleId="18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4">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5">
    <w:name w:val="表格标题"/>
    <w:basedOn w:val="1"/>
    <w:next w:val="178"/>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7">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8">
    <w:name w:val="章标题"/>
    <w:next w:val="1"/>
    <w:qFormat/>
    <w:uiPriority w:val="0"/>
    <w:pPr>
      <w:numPr>
        <w:ilvl w:val="0"/>
        <w:numId w:val="6"/>
      </w:numPr>
      <w:spacing w:before="312" w:beforeLines="100" w:after="312" w:afterLines="100"/>
      <w:jc w:val="both"/>
      <w:outlineLvl w:val="1"/>
    </w:pPr>
    <w:rPr>
      <w:rFonts w:ascii="黑体" w:hAnsi="Times New Roman" w:eastAsia="黑体" w:cs="Times New Roman"/>
      <w:kern w:val="0"/>
      <w:sz w:val="21"/>
      <w:szCs w:val="20"/>
      <w:lang w:val="en-US" w:eastAsia="zh-CN" w:bidi="ar-SA"/>
    </w:rPr>
  </w:style>
  <w:style w:type="paragraph" w:customStyle="1" w:styleId="189">
    <w:name w:val="font0"/>
    <w:basedOn w:val="1"/>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90">
    <w:name w:val="二级无"/>
    <w:basedOn w:val="191"/>
    <w:qFormat/>
    <w:uiPriority w:val="0"/>
    <w:pPr>
      <w:spacing w:before="0" w:beforeLines="0" w:after="0" w:afterLines="0"/>
      <w:ind w:left="0"/>
    </w:pPr>
    <w:rPr>
      <w:rFonts w:ascii="宋体" w:eastAsia="宋体"/>
    </w:rPr>
  </w:style>
  <w:style w:type="paragraph" w:customStyle="1" w:styleId="191">
    <w:name w:val="二级条标题"/>
    <w:basedOn w:val="192"/>
    <w:next w:val="1"/>
    <w:qFormat/>
    <w:uiPriority w:val="0"/>
    <w:pPr>
      <w:numPr>
        <w:ilvl w:val="0"/>
        <w:numId w:val="0"/>
      </w:numPr>
      <w:spacing w:before="50" w:after="50"/>
      <w:ind w:left="840"/>
      <w:outlineLvl w:val="3"/>
    </w:pPr>
  </w:style>
  <w:style w:type="paragraph" w:customStyle="1" w:styleId="192">
    <w:name w:val="一级条标题"/>
    <w:next w:val="1"/>
    <w:qFormat/>
    <w:uiPriority w:val="0"/>
    <w:pPr>
      <w:numPr>
        <w:ilvl w:val="1"/>
        <w:numId w:val="6"/>
      </w:numPr>
      <w:spacing w:before="156" w:beforeLines="50" w:after="156" w:afterLines="50"/>
      <w:outlineLvl w:val="2"/>
    </w:pPr>
    <w:rPr>
      <w:rFonts w:ascii="黑体" w:hAnsi="Times New Roman" w:eastAsia="黑体" w:cs="Times New Roman"/>
      <w:kern w:val="0"/>
      <w:sz w:val="21"/>
      <w:szCs w:val="21"/>
      <w:lang w:val="en-US" w:eastAsia="zh-CN" w:bidi="ar-SA"/>
    </w:rPr>
  </w:style>
  <w:style w:type="paragraph" w:customStyle="1" w:styleId="193">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195">
    <w:name w:val="编号"/>
    <w:basedOn w:val="1"/>
    <w:next w:val="1"/>
    <w:qFormat/>
    <w:uiPriority w:val="0"/>
    <w:pPr>
      <w:tabs>
        <w:tab w:val="left" w:pos="480"/>
      </w:tabs>
      <w:spacing w:line="360" w:lineRule="auto"/>
      <w:ind w:left="200" w:hanging="200" w:hangingChars="200"/>
    </w:pPr>
    <w:rPr>
      <w:rFonts w:ascii="宋体"/>
      <w:sz w:val="24"/>
      <w:szCs w:val="24"/>
    </w:rPr>
  </w:style>
  <w:style w:type="paragraph" w:customStyle="1" w:styleId="196">
    <w:name w:val="目录"/>
    <w:basedOn w:val="1"/>
    <w:qFormat/>
    <w:uiPriority w:val="0"/>
    <w:pPr>
      <w:widowControl/>
      <w:jc w:val="center"/>
    </w:pPr>
    <w:rPr>
      <w:rFonts w:ascii="宋体"/>
      <w:b/>
      <w:kern w:val="0"/>
      <w:sz w:val="36"/>
    </w:rPr>
  </w:style>
  <w:style w:type="paragraph" w:customStyle="1" w:styleId="197">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rPr>
  </w:style>
  <w:style w:type="paragraph" w:customStyle="1" w:styleId="198">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99">
    <w:name w:val="font6"/>
    <w:basedOn w:val="1"/>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20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01">
    <w:name w:val="三级条标题"/>
    <w:basedOn w:val="191"/>
    <w:next w:val="1"/>
    <w:qFormat/>
    <w:uiPriority w:val="0"/>
    <w:pPr>
      <w:numPr>
        <w:ilvl w:val="3"/>
      </w:numPr>
      <w:ind w:left="840"/>
      <w:outlineLvl w:val="4"/>
    </w:pPr>
  </w:style>
  <w:style w:type="paragraph" w:customStyle="1" w:styleId="202">
    <w:name w:val="正文 A"/>
    <w:qFormat/>
    <w:uiPriority w:val="99"/>
    <w:pPr>
      <w:widowControl w:val="0"/>
      <w:jc w:val="both"/>
    </w:pPr>
    <w:rPr>
      <w:rFonts w:ascii="Times New Roman" w:hAnsi="Times New Roman" w:eastAsia="宋体" w:cs="Times New Roman"/>
      <w:color w:val="000000"/>
      <w:kern w:val="2"/>
      <w:sz w:val="21"/>
      <w:szCs w:val="20"/>
      <w:lang w:val="en-US" w:eastAsia="zh-CN" w:bidi="ar-SA"/>
    </w:rPr>
  </w:style>
  <w:style w:type="paragraph" w:customStyle="1" w:styleId="203">
    <w:name w:val="Revision"/>
    <w:qFormat/>
    <w:uiPriority w:val="0"/>
    <w:rPr>
      <w:rFonts w:ascii="Times New Roman" w:hAnsi="Times New Roman" w:eastAsia="宋体" w:cs="Times New Roman"/>
      <w:kern w:val="2"/>
      <w:sz w:val="21"/>
      <w:szCs w:val="24"/>
      <w:lang w:val="en-US" w:eastAsia="zh-CN" w:bidi="ar-SA"/>
    </w:rPr>
  </w:style>
  <w:style w:type="paragraph" w:customStyle="1" w:styleId="204">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5">
    <w:name w:val="Absatz2AL"/>
    <w:basedOn w:val="20"/>
    <w:next w:val="1"/>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6">
    <w:name w:val="默认段落字体 Para Char Char Char Char Char"/>
    <w:basedOn w:val="1"/>
    <w:qFormat/>
    <w:uiPriority w:val="0"/>
    <w:rPr>
      <w:szCs w:val="21"/>
    </w:rPr>
  </w:style>
  <w:style w:type="paragraph" w:customStyle="1" w:styleId="207">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08">
    <w:name w:val="样式 标题 3 + (中文) 黑体 小四 非加粗 段前: 7.8 磅 段后: 0 磅 行距: 固定值 20 磅"/>
    <w:basedOn w:val="5"/>
    <w:qFormat/>
    <w:uiPriority w:val="0"/>
    <w:pPr>
      <w:tabs>
        <w:tab w:val="left" w:pos="1575"/>
      </w:tabs>
      <w:spacing w:before="0" w:after="0" w:line="400" w:lineRule="exact"/>
      <w:ind w:firstLine="482" w:firstLineChars="200"/>
      <w:jc w:val="both"/>
    </w:pPr>
    <w:rPr>
      <w:rFonts w:ascii="Times New Roman" w:hAnsi="Times New Roman" w:cs="宋体"/>
      <w:b w:val="0"/>
      <w:bCs w:val="0"/>
      <w:szCs w:val="20"/>
    </w:rPr>
  </w:style>
  <w:style w:type="paragraph" w:customStyle="1" w:styleId="209">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210">
    <w:name w:val="Char Char Char Char"/>
    <w:basedOn w:val="1"/>
    <w:qFormat/>
    <w:uiPriority w:val="0"/>
    <w:pPr>
      <w:spacing w:line="240" w:lineRule="atLeast"/>
      <w:ind w:left="420" w:firstLine="420"/>
    </w:pPr>
    <w:rPr>
      <w:kern w:val="0"/>
      <w:szCs w:val="21"/>
    </w:rPr>
  </w:style>
  <w:style w:type="character" w:customStyle="1" w:styleId="211">
    <w:name w:val="明显引用 字符"/>
    <w:basedOn w:val="50"/>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12">
    <w:name w:val="xl3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4">
    <w:name w:val="中文正文"/>
    <w:basedOn w:val="1"/>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5">
    <w:name w:val="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6">
    <w:name w:val="xl3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7">
    <w:name w:val="文档结构图1"/>
    <w:basedOn w:val="1"/>
    <w:qFormat/>
    <w:uiPriority w:val="0"/>
    <w:pPr>
      <w:shd w:val="clear" w:color="auto" w:fill="000080"/>
      <w:adjustRightInd w:val="0"/>
      <w:textAlignment w:val="baseline"/>
    </w:pPr>
    <w:rPr>
      <w:rFonts w:ascii="楷体_GB2312" w:eastAsia="楷体_GB2312"/>
      <w:kern w:val="0"/>
      <w:sz w:val="28"/>
    </w:rPr>
  </w:style>
  <w:style w:type="paragraph" w:customStyle="1" w:styleId="218">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19">
    <w:name w:val="目录文字"/>
    <w:basedOn w:val="1"/>
    <w:qFormat/>
    <w:uiPriority w:val="0"/>
    <w:pPr>
      <w:widowControl/>
      <w:spacing w:line="480" w:lineRule="auto"/>
      <w:jc w:val="left"/>
    </w:pPr>
    <w:rPr>
      <w:rFonts w:ascii="宋体" w:hAnsi="宋体"/>
      <w:kern w:val="0"/>
      <w:sz w:val="24"/>
    </w:rPr>
  </w:style>
  <w:style w:type="paragraph" w:customStyle="1" w:styleId="220">
    <w:name w:val="数字编号列项（二级）"/>
    <w:qFormat/>
    <w:uiPriority w:val="0"/>
    <w:pPr>
      <w:numPr>
        <w:ilvl w:val="1"/>
        <w:numId w:val="7"/>
      </w:numPr>
      <w:jc w:val="both"/>
    </w:pPr>
    <w:rPr>
      <w:rFonts w:ascii="宋体" w:hAnsi="Times New Roman" w:eastAsia="宋体" w:cs="Times New Roman"/>
      <w:kern w:val="0"/>
      <w:sz w:val="21"/>
      <w:szCs w:val="20"/>
      <w:lang w:val="en-US" w:eastAsia="zh-CN" w:bidi="ar-SA"/>
    </w:rPr>
  </w:style>
  <w:style w:type="paragraph" w:customStyle="1" w:styleId="221">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22">
    <w:name w:val="正文文本 21"/>
    <w:basedOn w:val="1"/>
    <w:qFormat/>
    <w:uiPriority w:val="0"/>
    <w:pPr>
      <w:adjustRightInd w:val="0"/>
      <w:spacing w:line="360" w:lineRule="atLeast"/>
      <w:ind w:firstLine="720"/>
      <w:textAlignment w:val="baseline"/>
    </w:pPr>
    <w:rPr>
      <w:rFonts w:ascii="宋体"/>
      <w:kern w:val="0"/>
      <w:sz w:val="28"/>
    </w:rPr>
  </w:style>
  <w:style w:type="paragraph" w:customStyle="1" w:styleId="22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4">
    <w:name w:val="xl4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5">
    <w:name w:val="编号列项（三级）"/>
    <w:qFormat/>
    <w:uiPriority w:val="0"/>
    <w:pPr>
      <w:numPr>
        <w:ilvl w:val="2"/>
        <w:numId w:val="7"/>
      </w:numPr>
    </w:pPr>
    <w:rPr>
      <w:rFonts w:ascii="宋体" w:hAnsi="Times New Roman" w:eastAsia="宋体" w:cs="Times New Roman"/>
      <w:kern w:val="0"/>
      <w:sz w:val="21"/>
      <w:szCs w:val="20"/>
      <w:lang w:val="en-US" w:eastAsia="zh-CN" w:bidi="ar-SA"/>
    </w:rPr>
  </w:style>
  <w:style w:type="paragraph" w:customStyle="1" w:styleId="226">
    <w:name w:val="7"/>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7">
    <w:name w:val="项目符号2"/>
    <w:basedOn w:val="1"/>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8">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29">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1">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2">
    <w:name w:val="Char12"/>
    <w:basedOn w:val="1"/>
    <w:qFormat/>
    <w:uiPriority w:val="0"/>
  </w:style>
  <w:style w:type="paragraph" w:customStyle="1" w:styleId="233">
    <w:name w:val="表格"/>
    <w:basedOn w:val="1"/>
    <w:qFormat/>
    <w:uiPriority w:val="0"/>
    <w:pPr>
      <w:tabs>
        <w:tab w:val="left" w:pos="1200"/>
      </w:tabs>
      <w:spacing w:line="500" w:lineRule="exact"/>
      <w:jc w:val="center"/>
    </w:pPr>
    <w:rPr>
      <w:rFonts w:ascii="宋体"/>
      <w:sz w:val="24"/>
      <w:szCs w:val="18"/>
    </w:rPr>
  </w:style>
  <w:style w:type="paragraph" w:customStyle="1" w:styleId="234">
    <w:name w:val="正文文本缩进 31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35">
    <w:name w:val="1"/>
    <w:basedOn w:val="1"/>
    <w:next w:val="22"/>
    <w:qFormat/>
    <w:uiPriority w:val="0"/>
    <w:pPr>
      <w:adjustRightInd w:val="0"/>
      <w:ind w:left="420" w:right="33"/>
      <w:jc w:val="left"/>
      <w:textAlignment w:val="baseline"/>
    </w:pPr>
    <w:rPr>
      <w:kern w:val="0"/>
      <w:sz w:val="24"/>
    </w:rPr>
  </w:style>
  <w:style w:type="paragraph" w:customStyle="1" w:styleId="23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customStyle="1" w:styleId="23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39">
    <w:name w:val="Char Char Char Char Char Char Char Char Char Char Char Char"/>
    <w:basedOn w:val="1"/>
    <w:qFormat/>
    <w:uiPriority w:val="0"/>
    <w:pPr>
      <w:spacing w:line="240" w:lineRule="atLeast"/>
      <w:ind w:left="420" w:firstLine="420"/>
    </w:pPr>
    <w:rPr>
      <w:kern w:val="0"/>
      <w:szCs w:val="21"/>
    </w:rPr>
  </w:style>
  <w:style w:type="paragraph" w:customStyle="1" w:styleId="240">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1">
    <w:name w:val="_Style 27"/>
    <w:basedOn w:val="1"/>
    <w:next w:val="22"/>
    <w:qFormat/>
    <w:uiPriority w:val="0"/>
    <w:pPr>
      <w:adjustRightInd w:val="0"/>
      <w:ind w:left="420" w:right="33"/>
      <w:jc w:val="left"/>
      <w:textAlignment w:val="baseline"/>
    </w:pPr>
    <w:rPr>
      <w:kern w:val="0"/>
      <w:sz w:val="24"/>
    </w:rPr>
  </w:style>
  <w:style w:type="paragraph" w:customStyle="1" w:styleId="242">
    <w:name w:val="正文文本 211"/>
    <w:basedOn w:val="1"/>
    <w:qFormat/>
    <w:uiPriority w:val="0"/>
    <w:pPr>
      <w:adjustRightInd w:val="0"/>
      <w:spacing w:line="500" w:lineRule="exact"/>
      <w:ind w:firstLine="540" w:firstLineChars="200"/>
      <w:textAlignment w:val="baseline"/>
    </w:pPr>
    <w:rPr>
      <w:rFonts w:eastAsia="楷体_GB2312"/>
      <w:kern w:val="0"/>
      <w:sz w:val="28"/>
    </w:rPr>
  </w:style>
  <w:style w:type="paragraph" w:customStyle="1" w:styleId="243">
    <w:name w:val="Char Char Char Char1"/>
    <w:basedOn w:val="1"/>
    <w:qFormat/>
    <w:uiPriority w:val="0"/>
    <w:pPr>
      <w:spacing w:line="240" w:lineRule="atLeast"/>
      <w:ind w:left="420" w:firstLine="420"/>
    </w:pPr>
    <w:rPr>
      <w:kern w:val="0"/>
      <w:szCs w:val="21"/>
    </w:rPr>
  </w:style>
  <w:style w:type="paragraph" w:customStyle="1" w:styleId="244">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5">
    <w:name w:val="CM8"/>
    <w:basedOn w:val="58"/>
    <w:next w:val="58"/>
    <w:qFormat/>
    <w:uiPriority w:val="0"/>
    <w:pPr>
      <w:spacing w:line="500" w:lineRule="atLeast"/>
    </w:pPr>
    <w:rPr>
      <w:rFonts w:cs="Sim Hei+ 2"/>
      <w:color w:val="auto"/>
    </w:rPr>
  </w:style>
  <w:style w:type="paragraph" w:customStyle="1" w:styleId="24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7">
    <w:name w:val="文档结构图11"/>
    <w:basedOn w:val="1"/>
    <w:qFormat/>
    <w:uiPriority w:val="0"/>
    <w:pPr>
      <w:shd w:val="clear" w:color="auto" w:fill="000080"/>
      <w:adjustRightInd w:val="0"/>
      <w:textAlignment w:val="baseline"/>
    </w:pPr>
    <w:rPr>
      <w:rFonts w:ascii="楷体_GB2312" w:eastAsia="楷体_GB2312"/>
      <w:kern w:val="0"/>
      <w:sz w:val="28"/>
    </w:rPr>
  </w:style>
  <w:style w:type="paragraph" w:customStyle="1" w:styleId="248">
    <w:name w:val="列表段落1"/>
    <w:basedOn w:val="1"/>
    <w:qFormat/>
    <w:uiPriority w:val="0"/>
    <w:pPr>
      <w:ind w:firstLine="420" w:firstLineChars="200"/>
    </w:pPr>
    <w:rPr>
      <w:rFonts w:ascii="宋体" w:hAnsi="宋体"/>
      <w:szCs w:val="24"/>
    </w:rPr>
  </w:style>
  <w:style w:type="paragraph" w:customStyle="1" w:styleId="249">
    <w:name w:val="Char Char Char"/>
    <w:basedOn w:val="1"/>
    <w:qFormat/>
    <w:uiPriority w:val="0"/>
    <w:rPr>
      <w:rFonts w:ascii="Tahoma" w:hAnsi="Tahoma"/>
      <w:sz w:val="24"/>
    </w:rPr>
  </w:style>
  <w:style w:type="paragraph" w:customStyle="1" w:styleId="250">
    <w:name w:val="Char Char Char Char Char Char Char Char Char Char Char Char1"/>
    <w:basedOn w:val="1"/>
    <w:qFormat/>
    <w:uiPriority w:val="0"/>
    <w:pPr>
      <w:spacing w:line="240" w:lineRule="atLeast"/>
      <w:ind w:left="420" w:firstLine="420"/>
    </w:pPr>
    <w:rPr>
      <w:kern w:val="0"/>
      <w:szCs w:val="21"/>
    </w:rPr>
  </w:style>
  <w:style w:type="paragraph" w:customStyle="1" w:styleId="251">
    <w:name w:val="横表格"/>
    <w:basedOn w:val="1"/>
    <w:qFormat/>
    <w:uiPriority w:val="0"/>
    <w:pPr>
      <w:tabs>
        <w:tab w:val="left" w:pos="1200"/>
      </w:tabs>
      <w:spacing w:line="360" w:lineRule="exact"/>
      <w:ind w:right="-41" w:rightChars="-41"/>
      <w:jc w:val="center"/>
    </w:pPr>
    <w:rPr>
      <w:rFonts w:ascii="宋体"/>
      <w:sz w:val="24"/>
      <w:szCs w:val="24"/>
    </w:rPr>
  </w:style>
  <w:style w:type="paragraph" w:customStyle="1" w:styleId="252">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3">
    <w:name w:val="样式1"/>
    <w:basedOn w:val="16"/>
    <w:qFormat/>
    <w:uiPriority w:val="0"/>
    <w:pPr>
      <w:spacing w:line="360" w:lineRule="auto"/>
    </w:pPr>
    <w:rPr>
      <w:rFonts w:cs="Times New Roman"/>
      <w:szCs w:val="20"/>
    </w:rPr>
  </w:style>
  <w:style w:type="paragraph" w:customStyle="1" w:styleId="254">
    <w:name w:val="五级条标题"/>
    <w:basedOn w:val="255"/>
    <w:next w:val="1"/>
    <w:qFormat/>
    <w:uiPriority w:val="0"/>
    <w:pPr>
      <w:numPr>
        <w:ilvl w:val="5"/>
      </w:numPr>
      <w:ind w:left="840"/>
      <w:outlineLvl w:val="6"/>
    </w:pPr>
  </w:style>
  <w:style w:type="paragraph" w:customStyle="1" w:styleId="255">
    <w:name w:val="四级条标题"/>
    <w:basedOn w:val="201"/>
    <w:next w:val="1"/>
    <w:qFormat/>
    <w:uiPriority w:val="0"/>
    <w:pPr>
      <w:numPr>
        <w:ilvl w:val="4"/>
      </w:numPr>
      <w:ind w:left="840"/>
      <w:outlineLvl w:val="5"/>
    </w:pPr>
  </w:style>
  <w:style w:type="paragraph" w:customStyle="1" w:styleId="256">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7">
    <w:name w:val="日期11"/>
    <w:basedOn w:val="1"/>
    <w:next w:val="1"/>
    <w:qFormat/>
    <w:uiPriority w:val="0"/>
    <w:pPr>
      <w:adjustRightInd w:val="0"/>
      <w:textAlignment w:val="baseline"/>
    </w:pPr>
    <w:rPr>
      <w:rFonts w:ascii="宋体"/>
      <w:kern w:val="0"/>
      <w:sz w:val="24"/>
    </w:rPr>
  </w:style>
  <w:style w:type="paragraph" w:customStyle="1" w:styleId="258">
    <w:name w:val="正文文本缩进 21"/>
    <w:basedOn w:val="1"/>
    <w:qFormat/>
    <w:uiPriority w:val="0"/>
    <w:pPr>
      <w:adjustRightInd w:val="0"/>
      <w:spacing w:line="360" w:lineRule="atLeast"/>
      <w:ind w:firstLine="502"/>
      <w:textAlignment w:val="baseline"/>
    </w:pPr>
    <w:rPr>
      <w:rFonts w:ascii="宋体"/>
      <w:kern w:val="0"/>
      <w:sz w:val="28"/>
    </w:rPr>
  </w:style>
  <w:style w:type="paragraph" w:customStyle="1" w:styleId="259">
    <w:name w:val="xl51"/>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6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61">
    <w:name w:val="字母编号列项（一级）"/>
    <w:qFormat/>
    <w:uiPriority w:val="0"/>
    <w:pPr>
      <w:numPr>
        <w:ilvl w:val="0"/>
        <w:numId w:val="7"/>
      </w:numPr>
      <w:jc w:val="both"/>
    </w:pPr>
    <w:rPr>
      <w:rFonts w:ascii="宋体" w:hAnsi="Times New Roman" w:eastAsia="宋体" w:cs="Times New Roman"/>
      <w:kern w:val="0"/>
      <w:sz w:val="21"/>
      <w:szCs w:val="20"/>
      <w:lang w:val="en-US" w:eastAsia="zh-CN" w:bidi="ar-SA"/>
    </w:rPr>
  </w:style>
  <w:style w:type="paragraph" w:customStyle="1" w:styleId="262">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3">
    <w:name w:val="CM24"/>
    <w:basedOn w:val="58"/>
    <w:next w:val="58"/>
    <w:qFormat/>
    <w:uiPriority w:val="0"/>
    <w:pPr>
      <w:spacing w:after="495"/>
    </w:pPr>
    <w:rPr>
      <w:rFonts w:cs="Sim Hei+ 2"/>
      <w:color w:val="auto"/>
    </w:rPr>
  </w:style>
  <w:style w:type="paragraph" w:customStyle="1" w:styleId="264">
    <w:name w:val="font7"/>
    <w:basedOn w:val="1"/>
    <w:qFormat/>
    <w:uiPriority w:val="0"/>
    <w:pPr>
      <w:widowControl/>
      <w:spacing w:before="100" w:beforeAutospacing="1" w:after="100" w:afterAutospacing="1"/>
      <w:ind w:firstLine="200" w:firstLineChars="200"/>
      <w:jc w:val="left"/>
    </w:pPr>
    <w:rPr>
      <w:kern w:val="0"/>
      <w:sz w:val="20"/>
    </w:rPr>
  </w:style>
  <w:style w:type="paragraph" w:customStyle="1" w:styleId="265">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6">
    <w:name w:val="三级无"/>
    <w:basedOn w:val="201"/>
    <w:qFormat/>
    <w:uiPriority w:val="0"/>
    <w:pPr>
      <w:numPr>
        <w:numId w:val="8"/>
      </w:numPr>
      <w:tabs>
        <w:tab w:val="left" w:pos="432"/>
        <w:tab w:val="left" w:pos="864"/>
      </w:tabs>
      <w:spacing w:before="0" w:beforeLines="0" w:after="0" w:afterLines="0"/>
    </w:pPr>
    <w:rPr>
      <w:rFonts w:ascii="宋体" w:eastAsia="宋体"/>
    </w:rPr>
  </w:style>
  <w:style w:type="paragraph" w:customStyle="1" w:styleId="26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69">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70">
    <w:name w:val="正文文本缩进 211"/>
    <w:basedOn w:val="1"/>
    <w:qFormat/>
    <w:uiPriority w:val="0"/>
    <w:pPr>
      <w:adjustRightInd w:val="0"/>
      <w:spacing w:line="360" w:lineRule="atLeast"/>
      <w:ind w:firstLine="502"/>
      <w:textAlignment w:val="baseline"/>
    </w:pPr>
    <w:rPr>
      <w:rFonts w:ascii="宋体"/>
      <w:kern w:val="0"/>
      <w:sz w:val="28"/>
    </w:rPr>
  </w:style>
  <w:style w:type="paragraph" w:customStyle="1" w:styleId="271">
    <w:name w:val="抬头"/>
    <w:basedOn w:val="1"/>
    <w:qFormat/>
    <w:uiPriority w:val="0"/>
    <w:pPr>
      <w:spacing w:beforeLines="50" w:line="360" w:lineRule="auto"/>
    </w:pPr>
    <w:rPr>
      <w:rFonts w:ascii="宋体"/>
      <w:sz w:val="24"/>
      <w:szCs w:val="24"/>
    </w:rPr>
  </w:style>
  <w:style w:type="character" w:customStyle="1" w:styleId="272">
    <w:name w:val="纯文本 Char1"/>
    <w:qFormat/>
    <w:uiPriority w:val="0"/>
    <w:rPr>
      <w:rFonts w:ascii="宋体" w:hAnsi="Times New Roman"/>
      <w:kern w:val="2"/>
      <w:sz w:val="21"/>
    </w:rPr>
  </w:style>
  <w:style w:type="character" w:customStyle="1" w:styleId="273">
    <w:name w:val="正文文本首行缩进 2 字符"/>
    <w:basedOn w:val="150"/>
    <w:semiHidden/>
    <w:qFormat/>
    <w:uiPriority w:val="99"/>
    <w:rPr>
      <w:rFonts w:ascii="Times New Roman" w:hAnsi="Times New Roman" w:eastAsia="宋体" w:cs="Times New Roman"/>
      <w:szCs w:val="20"/>
    </w:rPr>
  </w:style>
  <w:style w:type="paragraph" w:customStyle="1" w:styleId="274">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5">
    <w:name w:val="wj样式 + 首行缩进:  2 字符"/>
    <w:basedOn w:val="1"/>
    <w:qFormat/>
    <w:uiPriority w:val="0"/>
    <w:pPr>
      <w:spacing w:line="360" w:lineRule="auto"/>
      <w:ind w:firstLine="536" w:firstLineChars="200"/>
    </w:pPr>
    <w:rPr>
      <w:rFonts w:cs="宋体"/>
      <w:spacing w:val="14"/>
      <w:sz w:val="24"/>
      <w:szCs w:val="20"/>
    </w:rPr>
  </w:style>
  <w:style w:type="character" w:customStyle="1" w:styleId="276">
    <w:name w:val="Hyperlink.0"/>
    <w:qFormat/>
    <w:uiPriority w:val="0"/>
    <w:rPr>
      <w:rFonts w:ascii="宋体" w:hAnsi="宋体" w:eastAsia="宋体" w:cs="宋体"/>
      <w:sz w:val="24"/>
      <w:szCs w:val="24"/>
      <w:lang w:val="en-US"/>
    </w:rPr>
  </w:style>
  <w:style w:type="character" w:customStyle="1" w:styleId="277">
    <w:name w:val="Hyperlink.1"/>
    <w:qFormat/>
    <w:uiPriority w:val="0"/>
    <w:rPr>
      <w:rFonts w:ascii="宋体" w:hAnsi="宋体" w:eastAsia="宋体" w:cs="宋体"/>
      <w:sz w:val="24"/>
      <w:szCs w:val="24"/>
      <w:lang w:val="zh-TW" w:eastAsia="zh-TW"/>
    </w:rPr>
  </w:style>
  <w:style w:type="character" w:customStyle="1" w:styleId="278">
    <w:name w:val="无"/>
    <w:qFormat/>
    <w:uiPriority w:val="0"/>
  </w:style>
  <w:style w:type="character" w:customStyle="1" w:styleId="279">
    <w:name w:val="font11"/>
    <w:basedOn w:val="50"/>
    <w:qFormat/>
    <w:uiPriority w:val="0"/>
    <w:rPr>
      <w:rFonts w:hint="eastAsia" w:ascii="宋体" w:hAnsi="宋体" w:eastAsia="宋体" w:cs="宋体"/>
      <w:color w:val="000000"/>
      <w:sz w:val="22"/>
      <w:szCs w:val="22"/>
      <w:u w:val="none"/>
    </w:rPr>
  </w:style>
  <w:style w:type="character" w:customStyle="1" w:styleId="280">
    <w:name w:val="font01"/>
    <w:qFormat/>
    <w:uiPriority w:val="0"/>
    <w:rPr>
      <w:rFonts w:ascii="Tahoma" w:hAnsi="Tahoma" w:eastAsia="Tahoma" w:cs="Tahoma"/>
      <w:color w:val="000000"/>
      <w:sz w:val="22"/>
      <w:szCs w:val="22"/>
      <w:u w:val="none"/>
    </w:rPr>
  </w:style>
  <w:style w:type="paragraph" w:customStyle="1" w:styleId="281">
    <w:name w:val="Plain Text2"/>
    <w:basedOn w:val="1"/>
    <w:qFormat/>
    <w:uiPriority w:val="0"/>
    <w:pPr>
      <w:adjustRightInd w:val="0"/>
      <w:spacing w:line="312" w:lineRule="atLeast"/>
      <w:textAlignment w:val="baseline"/>
    </w:pPr>
    <w:rPr>
      <w:rFonts w:ascii="宋体" w:hAnsi="Courier New" w:cs="Times New Roman"/>
      <w:sz w:val="20"/>
      <w:szCs w:val="20"/>
    </w:rPr>
  </w:style>
  <w:style w:type="character" w:customStyle="1" w:styleId="282">
    <w:name w:val="font21"/>
    <w:basedOn w:val="50"/>
    <w:qFormat/>
    <w:uiPriority w:val="0"/>
    <w:rPr>
      <w:rFonts w:hint="eastAsia" w:ascii="宋体" w:hAnsi="宋体" w:eastAsia="宋体" w:cs="宋体"/>
      <w:b/>
      <w:color w:val="000000"/>
      <w:sz w:val="20"/>
      <w:szCs w:val="20"/>
      <w:u w:val="none"/>
    </w:rPr>
  </w:style>
  <w:style w:type="character" w:customStyle="1" w:styleId="283">
    <w:name w:val="font31"/>
    <w:qFormat/>
    <w:uiPriority w:val="0"/>
    <w:rPr>
      <w:rFonts w:hint="default" w:ascii="Times New Roman" w:hAnsi="Times New Roman" w:cs="Times New Roman"/>
      <w:b/>
      <w:color w:val="000000"/>
      <w:sz w:val="20"/>
      <w:szCs w:val="20"/>
      <w:u w:val="none"/>
    </w:rPr>
  </w:style>
  <w:style w:type="character" w:customStyle="1" w:styleId="284">
    <w:name w:val="font61"/>
    <w:basedOn w:val="50"/>
    <w:qFormat/>
    <w:uiPriority w:val="0"/>
    <w:rPr>
      <w:rFonts w:hint="eastAsia" w:ascii="宋体" w:hAnsi="宋体" w:eastAsia="宋体" w:cs="宋体"/>
      <w:color w:val="000000"/>
      <w:sz w:val="20"/>
      <w:szCs w:val="20"/>
      <w:u w:val="none"/>
    </w:rPr>
  </w:style>
  <w:style w:type="character" w:customStyle="1" w:styleId="285">
    <w:name w:val="font71"/>
    <w:basedOn w:val="50"/>
    <w:qFormat/>
    <w:uiPriority w:val="0"/>
    <w:rPr>
      <w:rFonts w:hint="eastAsia" w:ascii="宋体" w:hAnsi="宋体" w:eastAsia="宋体" w:cs="宋体"/>
      <w:color w:val="000000"/>
      <w:sz w:val="20"/>
      <w:szCs w:val="20"/>
      <w:u w:val="none"/>
    </w:rPr>
  </w:style>
  <w:style w:type="paragraph" w:customStyle="1" w:styleId="286">
    <w:name w:val="unnamed1"/>
    <w:basedOn w:val="1"/>
    <w:qFormat/>
    <w:uiPriority w:val="0"/>
    <w:pPr>
      <w:spacing w:before="100" w:beforeAutospacing="1" w:after="100" w:afterAutospacing="1"/>
    </w:pPr>
    <w:rPr>
      <w:rFonts w:hAnsi="宋体" w:cs="宋体"/>
      <w:color w:val="000000"/>
      <w:szCs w:val="24"/>
    </w:rPr>
  </w:style>
  <w:style w:type="character" w:customStyle="1" w:styleId="287">
    <w:name w:val="NormalCharacter"/>
    <w:semiHidden/>
    <w:qFormat/>
    <w:uiPriority w:val="0"/>
    <w:rPr>
      <w:rFonts w:ascii="Times New Roman" w:hAnsi="Times New Roman" w:eastAsia="宋体" w:cs="Times New Roman"/>
      <w:kern w:val="2"/>
      <w:sz w:val="21"/>
      <w:szCs w:val="24"/>
      <w:lang w:val="en-US" w:eastAsia="zh-CN" w:bidi="ar-SA"/>
    </w:rPr>
  </w:style>
  <w:style w:type="paragraph" w:customStyle="1" w:styleId="288">
    <w:name w:val="正文（标准）"/>
    <w:basedOn w:val="1"/>
    <w:next w:val="1"/>
    <w:semiHidden/>
    <w:qFormat/>
    <w:uiPriority w:val="0"/>
    <w:pPr>
      <w:spacing w:line="560" w:lineRule="exact"/>
      <w:ind w:firstLine="525"/>
    </w:pPr>
    <w:rPr>
      <w:rFonts w:ascii="宋体" w:hAnsi="宋体" w:eastAsia="仿宋_GB2312" w:cs="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39</Pages>
  <Words>13141</Words>
  <Characters>14704</Characters>
  <Lines>89</Lines>
  <Paragraphs>25</Paragraphs>
  <TotalTime>91</TotalTime>
  <ScaleCrop>false</ScaleCrop>
  <LinksUpToDate>false</LinksUpToDate>
  <CharactersWithSpaces>15788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2020-11-02T08:27:00Z</dcterms:created>
  <dc:creator>马 俊松</dc:creator>
  <cp:lastModifiedBy>DSJds</cp:lastModifiedBy>
  <cp:lastPrinted>2026-08-11T05:47:00Z</cp:lastPrinted>
  <dcterms:modified xsi:type="dcterms:W3CDTF">2026-10-15T09:51:12Z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AD4829E6CAD0439E96B0043EF3ACFEA1_13</vt:lpwstr>
  </property>
  <property fmtid="{D5CDD505-2E9C-101B-9397-08002B2CF9AE}" pid="4" name="KSOTemplateDocerSaveRecord">
    <vt:lpwstr>eyJoZGlkIjoiYzhhMmJkZDI5ZDdhZGUzMjEwZGIxYmU4YjdmZGRiMTUiLCJ1c2VySWQiOiIzOTI0NTg1ODEifQ==</vt:lpwstr>
  </property>
</Properties>
</file>