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B3A0D9">
      <w:pPr>
        <w:adjustRightInd w:val="0"/>
        <w:spacing w:line="480" w:lineRule="auto"/>
        <w:jc w:val="center"/>
        <w:rPr>
          <w:rFonts w:hint="eastAsia" w:ascii="方正小标宋_GBK" w:hAnsi="方正小标宋_GBK" w:eastAsia="方正小标宋_GBK" w:cs="方正小标宋_GBK"/>
          <w:b/>
          <w:bCs/>
          <w:sz w:val="52"/>
          <w:szCs w:val="52"/>
        </w:rPr>
      </w:pPr>
      <w:r>
        <w:rPr>
          <w:rFonts w:hint="eastAsia" w:ascii="方正小标宋_GBK" w:hAnsi="方正小标宋_GBK" w:eastAsia="方正小标宋_GBK" w:cs="方正小标宋_GBK"/>
          <w:color w:val="000000"/>
          <w:kern w:val="0"/>
          <w:sz w:val="52"/>
          <w:szCs w:val="52"/>
        </w:rPr>
        <w:t>普洱制盐分公司2026和2027年（2年）职业病危害因素定期检测服务</w:t>
      </w:r>
    </w:p>
    <w:p w14:paraId="122E9A8C">
      <w:pPr>
        <w:pStyle w:val="5"/>
        <w:rPr>
          <w:rFonts w:hint="eastAsia" w:ascii="方正仿宋_GBK" w:hAnsi="方正仿宋_GBK" w:eastAsia="方正仿宋_GBK" w:cs="方正仿宋_GBK"/>
          <w:sz w:val="72"/>
          <w:szCs w:val="72"/>
          <w:lang w:eastAsia="zh-CN"/>
        </w:rPr>
      </w:pPr>
    </w:p>
    <w:p w14:paraId="20EBAE20">
      <w:pPr>
        <w:pStyle w:val="5"/>
        <w:rPr>
          <w:rFonts w:hint="eastAsia" w:ascii="方正仿宋_GBK" w:hAnsi="方正仿宋_GBK" w:eastAsia="方正仿宋_GBK" w:cs="方正仿宋_GBK"/>
          <w:sz w:val="72"/>
          <w:szCs w:val="72"/>
          <w:lang w:eastAsia="zh-CN"/>
        </w:rPr>
      </w:pPr>
    </w:p>
    <w:p w14:paraId="0C83BD1F">
      <w:pPr>
        <w:pStyle w:val="5"/>
        <w:rPr>
          <w:rFonts w:hint="eastAsia" w:ascii="方正仿宋_GBK" w:hAnsi="方正仿宋_GBK" w:eastAsia="方正仿宋_GBK" w:cs="方正仿宋_GBK"/>
          <w:lang w:eastAsia="zh-CN"/>
        </w:rPr>
      </w:pPr>
    </w:p>
    <w:p w14:paraId="34FB0A48">
      <w:pPr>
        <w:pStyle w:val="5"/>
        <w:ind w:firstLine="3132" w:firstLineChars="600"/>
        <w:jc w:val="both"/>
        <w:rPr>
          <w:rFonts w:hint="eastAsia" w:ascii="方正小标宋_GBK" w:hAnsi="方正小标宋_GBK" w:eastAsia="方正小标宋_GBK" w:cs="方正小标宋_GBK"/>
          <w:b/>
          <w:bCs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52"/>
          <w:szCs w:val="52"/>
          <w:lang w:eastAsia="zh-CN"/>
        </w:rPr>
        <w:t>响应文件</w:t>
      </w:r>
    </w:p>
    <w:p w14:paraId="1DC63297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578F9ACE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3B32A368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20B3AD11">
      <w:pPr>
        <w:overflowPunct w:val="0"/>
        <w:adjustRightInd w:val="0"/>
        <w:snapToGrid w:val="0"/>
        <w:jc w:val="left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</w:p>
    <w:p w14:paraId="28032850">
      <w:pPr>
        <w:tabs>
          <w:tab w:val="left" w:pos="720"/>
          <w:tab w:val="left" w:pos="8295"/>
        </w:tabs>
        <w:spacing w:before="240" w:after="480" w:line="500" w:lineRule="exact"/>
        <w:jc w:val="left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 xml:space="preserve">响应单位（盖章）：  </w:t>
      </w:r>
    </w:p>
    <w:p w14:paraId="1C2E5550">
      <w:pPr>
        <w:tabs>
          <w:tab w:val="left" w:pos="720"/>
          <w:tab w:val="left" w:pos="8295"/>
        </w:tabs>
        <w:spacing w:before="240" w:after="480" w:line="500" w:lineRule="exact"/>
        <w:outlineLvl w:val="0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日期：</w:t>
      </w:r>
    </w:p>
    <w:p w14:paraId="388BA625">
      <w:pPr>
        <w:rPr>
          <w:sz w:val="44"/>
          <w:szCs w:val="44"/>
        </w:rPr>
        <w:sectPr>
          <w:footerReference r:id="rId3" w:type="default"/>
          <w:pgSz w:w="11906" w:h="16838"/>
          <w:pgMar w:top="2098" w:right="1009" w:bottom="1984" w:left="1587" w:header="851" w:footer="992" w:gutter="0"/>
          <w:cols w:space="425" w:num="1"/>
          <w:docGrid w:type="lines" w:linePitch="312" w:charSpace="0"/>
        </w:sectPr>
      </w:pPr>
    </w:p>
    <w:p w14:paraId="6071A93D">
      <w:pPr>
        <w:tabs>
          <w:tab w:val="left" w:pos="720"/>
          <w:tab w:val="left" w:pos="8295"/>
        </w:tabs>
        <w:spacing w:before="240" w:after="480" w:line="500" w:lineRule="exact"/>
        <w:jc w:val="center"/>
        <w:outlineLvl w:val="0"/>
        <w:rPr>
          <w:b/>
          <w:color w:val="000000"/>
          <w:sz w:val="44"/>
        </w:rPr>
      </w:pPr>
      <w:r>
        <w:rPr>
          <w:rFonts w:hint="eastAsia"/>
          <w:b/>
          <w:color w:val="000000"/>
          <w:sz w:val="44"/>
        </w:rPr>
        <w:t>目录</w:t>
      </w:r>
    </w:p>
    <w:p w14:paraId="03767429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1.报价一览表</w:t>
      </w:r>
    </w:p>
    <w:p w14:paraId="72530B0E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2.法定代表人身份证明书</w:t>
      </w:r>
    </w:p>
    <w:p w14:paraId="76DC00D5">
      <w:pPr>
        <w:spacing w:line="560" w:lineRule="exact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3.法定代表人授权委托书</w:t>
      </w:r>
    </w:p>
    <w:p w14:paraId="7118E92E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4.有效的营业执照；</w:t>
      </w:r>
    </w:p>
    <w:p w14:paraId="63B68903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5.</w:t>
      </w:r>
      <w:r>
        <w:rPr>
          <w:rFonts w:hint="eastAsia" w:eastAsia="方正仿宋_GBK"/>
          <w:color w:val="000000"/>
          <w:sz w:val="32"/>
          <w:szCs w:val="32"/>
          <w:lang w:val="zh-CN"/>
        </w:rPr>
        <w:t>有效的</w:t>
      </w:r>
      <w:r>
        <w:rPr>
          <w:rFonts w:eastAsia="方正仿宋_GBK"/>
          <w:color w:val="000000"/>
          <w:kern w:val="0"/>
          <w:sz w:val="32"/>
          <w:szCs w:val="32"/>
          <w:highlight w:val="white"/>
        </w:rPr>
        <w:t>职业卫生技术服务</w:t>
      </w:r>
      <w:r>
        <w:rPr>
          <w:rFonts w:eastAsia="方正仿宋_GBK"/>
          <w:color w:val="000000"/>
          <w:kern w:val="0"/>
          <w:sz w:val="32"/>
          <w:szCs w:val="32"/>
        </w:rPr>
        <w:t>机构资质证书</w:t>
      </w: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；</w:t>
      </w:r>
    </w:p>
    <w:p w14:paraId="6CB3294E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6.完整《信用中国报告》；</w:t>
      </w:r>
    </w:p>
    <w:p w14:paraId="304480C9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7.其它材料；</w:t>
      </w:r>
    </w:p>
    <w:p w14:paraId="4F0D64C7">
      <w:pPr>
        <w:spacing w:before="138" w:line="560" w:lineRule="exact"/>
        <w:sectPr>
          <w:pgSz w:w="11906" w:h="16838"/>
          <w:pgMar w:top="816" w:right="1009" w:bottom="1440" w:left="726" w:header="851" w:footer="992" w:gutter="0"/>
          <w:cols w:space="425" w:num="1"/>
          <w:docGrid w:type="lines" w:linePitch="312" w:charSpace="0"/>
        </w:sectPr>
      </w:pPr>
    </w:p>
    <w:p w14:paraId="4FE00441">
      <w:pPr>
        <w:pStyle w:val="4"/>
        <w:spacing w:after="0"/>
        <w:ind w:left="0" w:leftChars="0" w:firstLine="0" w:firstLineChars="0"/>
      </w:pPr>
    </w:p>
    <w:p w14:paraId="601002E9">
      <w:pPr>
        <w:spacing w:before="85" w:line="218" w:lineRule="auto"/>
        <w:ind w:left="0"/>
        <w:jc w:val="center"/>
        <w:rPr>
          <w:rFonts w:hint="eastAsia" w:ascii="宋体" w:hAnsi="宋体" w:cs="宋体"/>
          <w:sz w:val="43"/>
          <w:szCs w:val="43"/>
        </w:rPr>
      </w:pPr>
      <w:r>
        <w:rPr>
          <w:rFonts w:ascii="宋体" w:hAnsi="宋体" w:cs="宋体"/>
          <w:b/>
          <w:bCs/>
          <w:spacing w:val="-1"/>
          <w:sz w:val="43"/>
          <w:szCs w:val="43"/>
        </w:rPr>
        <w:t>报价一览表</w:t>
      </w:r>
    </w:p>
    <w:tbl>
      <w:tblPr>
        <w:tblStyle w:val="11"/>
        <w:tblpPr w:leftFromText="180" w:rightFromText="180" w:vertAnchor="text" w:horzAnchor="page" w:tblpX="700" w:tblpY="208"/>
        <w:tblOverlap w:val="never"/>
        <w:tblW w:w="104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6"/>
        <w:gridCol w:w="2197"/>
        <w:gridCol w:w="3332"/>
        <w:gridCol w:w="3260"/>
      </w:tblGrid>
      <w:tr w14:paraId="28105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15" w:hRule="atLeast"/>
        </w:trPr>
        <w:tc>
          <w:tcPr>
            <w:tcW w:w="1706" w:type="dxa"/>
            <w:vAlign w:val="center"/>
          </w:tcPr>
          <w:p w14:paraId="614C818E">
            <w:pPr>
              <w:pStyle w:val="10"/>
              <w:spacing w:before="136" w:line="220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>项目名称</w:t>
            </w:r>
          </w:p>
        </w:tc>
        <w:tc>
          <w:tcPr>
            <w:tcW w:w="8789" w:type="dxa"/>
            <w:gridSpan w:val="3"/>
            <w:vAlign w:val="center"/>
          </w:tcPr>
          <w:p w14:paraId="4F13076A">
            <w:pPr>
              <w:spacing w:line="560" w:lineRule="exact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普洱制盐分公司2026和2027年（2年）职业病危害因素定期检测服务</w:t>
            </w:r>
          </w:p>
        </w:tc>
      </w:tr>
      <w:tr w14:paraId="2AB8D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706" w:type="dxa"/>
            <w:vAlign w:val="center"/>
          </w:tcPr>
          <w:p w14:paraId="16E96C57">
            <w:pPr>
              <w:pStyle w:val="10"/>
              <w:spacing w:before="238" w:line="218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  <w:lang w:eastAsia="zh-CN"/>
              </w:rPr>
              <w:t>响应</w:t>
            </w:r>
            <w:r>
              <w:rPr>
                <w:rFonts w:hint="eastAsia" w:ascii="方正仿宋_GBK" w:hAnsi="方正仿宋_GBK" w:eastAsia="方正仿宋_GBK" w:cs="方正仿宋_GBK"/>
                <w:spacing w:val="-2"/>
                <w:sz w:val="24"/>
                <w:szCs w:val="24"/>
              </w:rPr>
              <w:t>单位</w:t>
            </w:r>
          </w:p>
        </w:tc>
        <w:tc>
          <w:tcPr>
            <w:tcW w:w="8789" w:type="dxa"/>
            <w:gridSpan w:val="3"/>
            <w:vAlign w:val="center"/>
          </w:tcPr>
          <w:p w14:paraId="13EDF410">
            <w:pP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</w:p>
        </w:tc>
      </w:tr>
      <w:tr w14:paraId="0DDBBE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706" w:type="dxa"/>
            <w:vAlign w:val="center"/>
          </w:tcPr>
          <w:p w14:paraId="0FCEE8B1">
            <w:pPr>
              <w:pStyle w:val="10"/>
              <w:spacing w:before="81" w:line="219" w:lineRule="auto"/>
              <w:ind w:left="95" w:firstLine="246" w:firstLineChars="100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  <w:lang w:eastAsia="zh-CN"/>
              </w:rPr>
              <w:t>采购</w:t>
            </w:r>
            <w:r>
              <w:rPr>
                <w:rFonts w:hint="eastAsia" w:ascii="方正仿宋_GBK" w:hAnsi="方正仿宋_GBK" w:eastAsia="方正仿宋_GBK" w:cs="方正仿宋_GBK"/>
                <w:spacing w:val="3"/>
                <w:sz w:val="24"/>
                <w:szCs w:val="24"/>
              </w:rPr>
              <w:t>内容</w:t>
            </w:r>
          </w:p>
        </w:tc>
        <w:tc>
          <w:tcPr>
            <w:tcW w:w="8789" w:type="dxa"/>
            <w:gridSpan w:val="3"/>
            <w:vAlign w:val="center"/>
          </w:tcPr>
          <w:p w14:paraId="0FC1836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0" w:firstLine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026年</w:t>
            </w:r>
            <w:bookmarkStart w:id="0" w:name="OLE_LINK1"/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2027年</w:t>
            </w:r>
            <w:bookmarkEnd w:id="0"/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4"/>
                <w:szCs w:val="24"/>
              </w:rPr>
              <w:t>职业病危害因素定期检测服务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，每年实施一次检测，每年出具独立检测报告</w:t>
            </w:r>
          </w:p>
        </w:tc>
      </w:tr>
      <w:tr w14:paraId="2EB8D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0" w:hRule="atLeast"/>
        </w:trPr>
        <w:tc>
          <w:tcPr>
            <w:tcW w:w="1706" w:type="dxa"/>
            <w:vAlign w:val="center"/>
          </w:tcPr>
          <w:p w14:paraId="421976B7">
            <w:pPr>
              <w:pStyle w:val="10"/>
              <w:spacing w:before="81" w:line="219" w:lineRule="auto"/>
              <w:ind w:left="95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  <w:t>服务承诺</w:t>
            </w:r>
          </w:p>
        </w:tc>
        <w:tc>
          <w:tcPr>
            <w:tcW w:w="8789" w:type="dxa"/>
            <w:gridSpan w:val="3"/>
            <w:vAlign w:val="center"/>
          </w:tcPr>
          <w:p w14:paraId="65EC20F2">
            <w:pPr>
              <w:pStyle w:val="10"/>
              <w:spacing w:before="81"/>
              <w:ind w:left="95"/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  <w:lang w:eastAsia="zh-CN"/>
              </w:rPr>
              <w:t>响应询价采购文件相关内容</w:t>
            </w:r>
          </w:p>
        </w:tc>
      </w:tr>
      <w:tr w14:paraId="0C6067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0" w:hRule="atLeast"/>
        </w:trPr>
        <w:tc>
          <w:tcPr>
            <w:tcW w:w="1706" w:type="dxa"/>
            <w:vAlign w:val="center"/>
          </w:tcPr>
          <w:p w14:paraId="03DAFE2E">
            <w:pPr>
              <w:spacing w:line="269" w:lineRule="auto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 xml:space="preserve"> </w:t>
            </w:r>
          </w:p>
          <w:p w14:paraId="0355E815">
            <w:pPr>
              <w:pStyle w:val="10"/>
              <w:spacing w:before="81" w:line="218" w:lineRule="auto"/>
              <w:ind w:left="0"/>
              <w:jc w:val="center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  <w:lang w:eastAsia="zh-CN"/>
              </w:rPr>
              <w:t>含税</w:t>
            </w:r>
            <w:r>
              <w:rPr>
                <w:rFonts w:hint="eastAsia" w:ascii="方正仿宋_GBK" w:hAnsi="方正仿宋_GBK" w:eastAsia="方正仿宋_GBK" w:cs="方正仿宋_GBK"/>
                <w:spacing w:val="2"/>
                <w:sz w:val="24"/>
                <w:szCs w:val="24"/>
              </w:rPr>
              <w:t>包干总价</w:t>
            </w:r>
          </w:p>
        </w:tc>
        <w:tc>
          <w:tcPr>
            <w:tcW w:w="8789" w:type="dxa"/>
            <w:gridSpan w:val="3"/>
            <w:vAlign w:val="center"/>
          </w:tcPr>
          <w:p w14:paraId="6AB6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含税固定综合包干总价：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 xml:space="preserve">  元，大写：</w:t>
            </w:r>
          </w:p>
          <w:p w14:paraId="7528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</w:rPr>
              <w:t>其中：</w:t>
            </w:r>
          </w:p>
          <w:p w14:paraId="20F0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1.2026年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职业病危害因素定期检测服务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>含税固定包干总金额为：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  元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</w:t>
            </w:r>
          </w:p>
          <w:p w14:paraId="1CAB3B4F">
            <w:pPr>
              <w:adjustRightInd w:val="0"/>
              <w:snapToGrid w:val="0"/>
              <w:spacing w:line="560" w:lineRule="exact"/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2027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职业病危害因素定期检测服务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>含税固定包干总金额为：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>元；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4D6916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06" w:type="dxa"/>
            <w:shd w:val="clear" w:color="auto" w:fill="auto"/>
            <w:vAlign w:val="center"/>
          </w:tcPr>
          <w:p w14:paraId="6A3B1507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 w:leftChars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税率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14:paraId="6C4480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一般纳税人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勾选本项，本项目适用增值税税率：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%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。</w:t>
            </w:r>
          </w:p>
          <w:p w14:paraId="23C9C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1022" w:leftChars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如为小规模纳税人请勾选本项，并按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其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适用税率进行填报：   %。</w:t>
            </w:r>
          </w:p>
        </w:tc>
      </w:tr>
      <w:tr w14:paraId="087810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5" w:hRule="atLeast"/>
        </w:trPr>
        <w:tc>
          <w:tcPr>
            <w:tcW w:w="1706" w:type="dxa"/>
            <w:shd w:val="clear" w:color="auto" w:fill="auto"/>
            <w:vAlign w:val="center"/>
          </w:tcPr>
          <w:p w14:paraId="09F06865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 w:leftChars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2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工期要求及承诺</w:t>
            </w:r>
          </w:p>
        </w:tc>
        <w:tc>
          <w:tcPr>
            <w:tcW w:w="8789" w:type="dxa"/>
            <w:gridSpan w:val="3"/>
            <w:shd w:val="clear" w:color="auto" w:fill="auto"/>
            <w:vAlign w:val="center"/>
          </w:tcPr>
          <w:p w14:paraId="52D7A35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2026年职业病危害因素定期检测：合同签订之日起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工作日(要求≤25个工作日)内完成检测并提交定期检测报告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需提供4份纸质报告和1份电子报告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）。</w:t>
            </w:r>
          </w:p>
          <w:p w14:paraId="2532B69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2027年职业病危害因素定期检测：自甲方书面通知进入现场开展采样检测工作之日起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个工作日内(要求≤25个工作日)完成检测并提交定期检测报告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需提供4份纸质报告和1份电子报告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</w:tr>
      <w:tr w14:paraId="095700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706" w:type="dxa"/>
            <w:vAlign w:val="center"/>
          </w:tcPr>
          <w:p w14:paraId="60955108">
            <w:pPr>
              <w:spacing w:line="240" w:lineRule="auto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报价有效期</w:t>
            </w:r>
          </w:p>
        </w:tc>
        <w:tc>
          <w:tcPr>
            <w:tcW w:w="2197" w:type="dxa"/>
            <w:vAlign w:val="center"/>
          </w:tcPr>
          <w:p w14:paraId="359435A0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90天</w:t>
            </w:r>
          </w:p>
        </w:tc>
        <w:tc>
          <w:tcPr>
            <w:tcW w:w="3332" w:type="dxa"/>
            <w:vAlign w:val="center"/>
          </w:tcPr>
          <w:p w14:paraId="11DA054F">
            <w:pPr>
              <w:jc w:val="center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是否响应采购人付款条件</w:t>
            </w:r>
          </w:p>
        </w:tc>
        <w:tc>
          <w:tcPr>
            <w:tcW w:w="3260" w:type="dxa"/>
            <w:vAlign w:val="center"/>
          </w:tcPr>
          <w:p w14:paraId="5B528F79">
            <w:pPr>
              <w:adjustRightInd/>
              <w:snapToGrid/>
              <w:spacing w:line="240" w:lineRule="auto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  <w:t>□是    □否</w:t>
            </w:r>
          </w:p>
        </w:tc>
      </w:tr>
      <w:tr w14:paraId="285DC0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1" w:hRule="atLeast"/>
        </w:trPr>
        <w:tc>
          <w:tcPr>
            <w:tcW w:w="10495" w:type="dxa"/>
            <w:gridSpan w:val="4"/>
            <w:vAlign w:val="center"/>
          </w:tcPr>
          <w:p w14:paraId="7EDEE1C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  <w:lang w:eastAsia="zh-CN"/>
              </w:rPr>
              <w:t>报价申请人(单位公章):</w:t>
            </w:r>
          </w:p>
          <w:p w14:paraId="478988EE">
            <w:pPr>
              <w:pStyle w:val="1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法定代表人(签字或盖章)或委托代理人（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）:</w:t>
            </w:r>
          </w:p>
          <w:p w14:paraId="1DC1E0BC">
            <w:pPr>
              <w:pStyle w:val="10"/>
              <w:spacing w:before="81" w:line="219" w:lineRule="auto"/>
              <w:ind w:firstLine="0" w:firstLineChars="0"/>
              <w:jc w:val="left"/>
              <w:rPr>
                <w:rFonts w:hint="eastAsia" w:ascii="方正仿宋_GBK" w:hAnsi="方正仿宋_GBK" w:eastAsia="方正仿宋_GBK" w:cs="方正仿宋_GBK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pacing w:val="22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pacing w:val="4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日</w:t>
            </w:r>
          </w:p>
        </w:tc>
      </w:tr>
    </w:tbl>
    <w:p w14:paraId="5FE03CC3">
      <w:pPr>
        <w:spacing w:line="400" w:lineRule="exact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注：1.本表须放在申请文件第一页，并不得对格式作任何更改；</w:t>
      </w:r>
    </w:p>
    <w:p w14:paraId="417E48C5">
      <w:pPr>
        <w:spacing w:line="400" w:lineRule="exact"/>
        <w:ind w:firstLine="560" w:firstLineChars="200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2.本表各年度分项报价合计值必须与含税固定综合包干总价完全一致，请申请人认真核对</w:t>
      </w:r>
      <w:r>
        <w:rPr>
          <w:rFonts w:hint="eastAsia" w:eastAsia="方正仿宋_GBK"/>
          <w:sz w:val="28"/>
          <w:szCs w:val="28"/>
          <w:lang w:eastAsia="zh-CN"/>
        </w:rPr>
        <w:t>，</w:t>
      </w:r>
      <w:r>
        <w:rPr>
          <w:rFonts w:hint="eastAsia" w:eastAsia="方正仿宋_GBK"/>
          <w:sz w:val="28"/>
          <w:szCs w:val="28"/>
          <w:lang w:val="en-US" w:eastAsia="zh-CN"/>
        </w:rPr>
        <w:t>否则报价将不被采购人接受。</w:t>
      </w:r>
    </w:p>
    <w:p w14:paraId="6A4C8482">
      <w:pPr>
        <w:ind w:firstLine="560" w:firstLineChars="200"/>
        <w:rPr>
          <w:rFonts w:ascii="Times New Roman" w:hAnsi="Times New Roman" w:eastAsia="方正仿宋_GBK" w:cs="Times New Roman"/>
          <w:sz w:val="28"/>
          <w:szCs w:val="28"/>
        </w:rPr>
      </w:pPr>
      <w:r>
        <w:rPr>
          <w:rFonts w:eastAsia="方正仿宋_GBK"/>
          <w:sz w:val="28"/>
          <w:szCs w:val="28"/>
        </w:rPr>
        <w:t>3.采购人付</w:t>
      </w:r>
      <w:bookmarkStart w:id="1" w:name="_GoBack"/>
      <w:bookmarkEnd w:id="1"/>
      <w:r>
        <w:rPr>
          <w:rFonts w:eastAsia="方正仿宋_GBK"/>
          <w:sz w:val="28"/>
          <w:szCs w:val="28"/>
        </w:rPr>
        <w:t>款条件详见采购文件第</w:t>
      </w:r>
      <w:r>
        <w:rPr>
          <w:rFonts w:hint="eastAsia" w:eastAsia="方正仿宋_GBK"/>
          <w:sz w:val="28"/>
          <w:szCs w:val="28"/>
          <w:lang w:val="en-US" w:eastAsia="zh-CN"/>
        </w:rPr>
        <w:t>五</w:t>
      </w:r>
      <w:r>
        <w:rPr>
          <w:rFonts w:eastAsia="方正仿宋_GBK"/>
          <w:sz w:val="28"/>
          <w:szCs w:val="28"/>
        </w:rPr>
        <w:t>条第（</w:t>
      </w:r>
      <w:r>
        <w:rPr>
          <w:rFonts w:hint="eastAsia" w:eastAsia="方正仿宋_GBK"/>
          <w:sz w:val="28"/>
          <w:szCs w:val="28"/>
          <w:lang w:val="en-US" w:eastAsia="zh-CN"/>
        </w:rPr>
        <w:t>二</w:t>
      </w:r>
      <w:r>
        <w:rPr>
          <w:rFonts w:eastAsia="方正仿宋_GBK"/>
          <w:sz w:val="28"/>
          <w:szCs w:val="28"/>
        </w:rPr>
        <w:t>）款。</w:t>
      </w:r>
      <w:r>
        <w:rPr>
          <w:rFonts w:ascii="宋体" w:hAnsi="宋体" w:cs="宋体"/>
          <w:sz w:val="24"/>
          <w:szCs w:val="24"/>
        </w:rPr>
        <w:br w:type="page"/>
      </w:r>
    </w:p>
    <w:p w14:paraId="0D0A23D3">
      <w:pPr>
        <w:pStyle w:val="2"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法定代表人身份证明书</w:t>
      </w:r>
    </w:p>
    <w:p w14:paraId="590D15A4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报价申请人（全称）：</w:t>
      </w:r>
    </w:p>
    <w:p w14:paraId="66041310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单位性质：</w:t>
      </w:r>
    </w:p>
    <w:p w14:paraId="455C2886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地址：</w:t>
      </w:r>
    </w:p>
    <w:p w14:paraId="7B8B831A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成立时间：  年  月  日</w:t>
      </w:r>
    </w:p>
    <w:p w14:paraId="32318843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经营期限：</w:t>
      </w:r>
    </w:p>
    <w:p w14:paraId="31454A15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姓名：</w:t>
      </w:r>
    </w:p>
    <w:p w14:paraId="4A37D601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性别：</w:t>
      </w:r>
    </w:p>
    <w:p w14:paraId="5B19BE0D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年龄：</w:t>
      </w:r>
    </w:p>
    <w:p w14:paraId="059CE2D3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职务：</w:t>
      </w:r>
    </w:p>
    <w:p w14:paraId="6EB673EB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系（报价申请人）的法定代表人。</w:t>
      </w:r>
    </w:p>
    <w:p w14:paraId="6889F235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0F1DD491">
      <w:pPr>
        <w:autoSpaceDE w:val="0"/>
        <w:autoSpaceDN w:val="0"/>
        <w:adjustRightInd w:val="0"/>
        <w:spacing w:line="360" w:lineRule="auto"/>
        <w:ind w:firstLine="42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特此证明。</w:t>
      </w:r>
    </w:p>
    <w:p w14:paraId="06707514">
      <w:pPr>
        <w:autoSpaceDE w:val="0"/>
        <w:autoSpaceDN w:val="0"/>
        <w:adjustRightInd w:val="0"/>
        <w:spacing w:line="360" w:lineRule="auto"/>
        <w:ind w:firstLine="42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附：法定代表人身份证（复印件/扫描件）</w:t>
      </w:r>
    </w:p>
    <w:p w14:paraId="23482ECC">
      <w:pPr>
        <w:autoSpaceDE w:val="0"/>
        <w:autoSpaceDN w:val="0"/>
        <w:adjustRightInd w:val="0"/>
        <w:spacing w:line="360" w:lineRule="auto"/>
        <w:ind w:right="42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 报价申请人：（单位公章）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0"/>
      </w:tblGrid>
      <w:tr w14:paraId="5646E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8060" w:type="dxa"/>
          </w:tcPr>
          <w:p w14:paraId="23381A3C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3A532645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身份证复印件/扫描件</w:t>
            </w:r>
          </w:p>
          <w:p w14:paraId="22F000EE">
            <w:pPr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6C607875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4BFA2414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</w:tc>
      </w:tr>
    </w:tbl>
    <w:p w14:paraId="79C97910">
      <w:pPr>
        <w:autoSpaceDE w:val="0"/>
        <w:autoSpaceDN w:val="0"/>
        <w:adjustRightInd w:val="0"/>
        <w:spacing w:line="360" w:lineRule="auto"/>
        <w:ind w:right="420" w:firstLine="4760" w:firstLineChars="1700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年  月   日</w:t>
      </w:r>
    </w:p>
    <w:p w14:paraId="41366043">
      <w:pPr>
        <w:keepNext/>
        <w:keepLines/>
        <w:spacing w:before="260" w:after="260"/>
        <w:jc w:val="center"/>
        <w:outlineLvl w:val="1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法定代表人授权委托书</w:t>
      </w:r>
    </w:p>
    <w:p w14:paraId="5E17B125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本人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（报价申请人）的法定代表人，现委托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为我方代理人。代理人根据授权，以我方名义签署、澄清、说明、补正、递交、撤回、</w:t>
      </w:r>
      <w:r>
        <w:rPr>
          <w:rFonts w:hint="default" w:ascii="Times New Roman" w:hAnsi="Times New Roman" w:eastAsia="方正仿宋_GBK" w:cs="Times New Roman"/>
          <w:color w:val="000000"/>
          <w:kern w:val="0"/>
          <w:sz w:val="32"/>
          <w:szCs w:val="32"/>
        </w:rPr>
        <w:t>修改（普洱制盐分公司2026和2027年（2年）职业病危害因素定期检测服务）报价申请文件、签订协议和处理有关事宜，其法律后果由我方承担。</w:t>
      </w:r>
    </w:p>
    <w:p w14:paraId="4DF3CB3B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委托期限：自授权之日起至本项目结束</w:t>
      </w:r>
    </w:p>
    <w:p w14:paraId="319D5C48">
      <w:pPr>
        <w:pStyle w:val="4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代理人无转委托权。</w:t>
      </w:r>
    </w:p>
    <w:p w14:paraId="521A6CFF">
      <w:pPr>
        <w:autoSpaceDE w:val="0"/>
        <w:autoSpaceDN w:val="0"/>
        <w:adjustRightInd w:val="0"/>
        <w:spacing w:line="560" w:lineRule="exact"/>
        <w:ind w:firstLine="640" w:firstLineChars="200"/>
        <w:jc w:val="left"/>
        <w:textAlignment w:val="auto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5AD44A87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报价申请人：（单位公章）</w:t>
      </w:r>
    </w:p>
    <w:p w14:paraId="1D3BF95B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20D9E982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法定代表人：（签字或盖章）</w:t>
      </w:r>
    </w:p>
    <w:p w14:paraId="62DFE4B6">
      <w:pPr>
        <w:autoSpaceDE w:val="0"/>
        <w:autoSpaceDN w:val="0"/>
        <w:adjustRightInd w:val="0"/>
        <w:spacing w:line="560" w:lineRule="exact"/>
        <w:ind w:firstLine="640" w:firstLineChars="200"/>
        <w:jc w:val="lef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4255F4B5">
      <w:pPr>
        <w:autoSpaceDE w:val="0"/>
        <w:autoSpaceDN w:val="0"/>
        <w:adjustRightInd w:val="0"/>
        <w:spacing w:line="560" w:lineRule="exact"/>
        <w:ind w:firstLine="640" w:firstLineChars="200"/>
        <w:jc w:val="lef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委托代理人：（签字或盖章）</w:t>
      </w:r>
    </w:p>
    <w:p w14:paraId="76998E61">
      <w:pPr>
        <w:autoSpaceDE w:val="0"/>
        <w:autoSpaceDN w:val="0"/>
        <w:adjustRightInd w:val="0"/>
        <w:spacing w:line="560" w:lineRule="exact"/>
        <w:ind w:right="420"/>
        <w:jc w:val="righ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    月    日</w:t>
      </w:r>
    </w:p>
    <w:tbl>
      <w:tblPr>
        <w:tblStyle w:val="8"/>
        <w:tblpPr w:leftFromText="180" w:rightFromText="180" w:vertAnchor="text" w:horzAnchor="page" w:tblpX="1976" w:tblpY="7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371D0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8188" w:type="dxa"/>
          </w:tcPr>
          <w:p w14:paraId="7BF81C24">
            <w:pPr>
              <w:widowControl/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785C897C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身份证复印件/扫描件</w:t>
            </w:r>
          </w:p>
          <w:p w14:paraId="1113565B">
            <w:pPr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2DE4A1B9">
            <w:pPr>
              <w:widowControl/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</w:tbl>
    <w:p w14:paraId="76D32D68">
      <w:pPr>
        <w:widowControl/>
        <w:spacing w:line="360" w:lineRule="auto"/>
        <w:jc w:val="both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附：被授权代理人身份证（复印件/扫描件）</w:t>
      </w:r>
    </w:p>
    <w:p w14:paraId="0CFA1285">
      <w:pPr>
        <w:adjustRightInd w:val="0"/>
        <w:spacing w:line="560" w:lineRule="exact"/>
        <w:rPr>
          <w:rFonts w:eastAsia="方正仿宋_GBK"/>
          <w:color w:val="000000"/>
          <w:sz w:val="32"/>
          <w:szCs w:val="32"/>
          <w:lang w:val="zh-CN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四</w:t>
      </w:r>
      <w:r>
        <w:rPr>
          <w:rFonts w:hint="eastAsia" w:eastAsia="方正仿宋_GBK"/>
          <w:color w:val="000000"/>
          <w:sz w:val="32"/>
          <w:szCs w:val="32"/>
          <w:lang w:val="zh-CN"/>
        </w:rPr>
        <w:t>、有效的营业执照；</w:t>
      </w:r>
    </w:p>
    <w:p w14:paraId="09AB3CD8">
      <w:pPr>
        <w:pStyle w:val="4"/>
        <w:rPr>
          <w:lang w:val="zh-CN"/>
        </w:rPr>
      </w:pPr>
      <w:r>
        <w:rPr>
          <w:lang w:val="zh-CN"/>
        </w:rPr>
        <w:br w:type="page"/>
      </w:r>
    </w:p>
    <w:p w14:paraId="389C29AD">
      <w:pPr>
        <w:adjustRightInd w:val="0"/>
        <w:spacing w:line="560" w:lineRule="exact"/>
        <w:ind w:firstLine="0" w:firstLineChars="0"/>
        <w:rPr>
          <w:rFonts w:eastAsia="方正仿宋_GBK"/>
          <w:color w:val="000000"/>
          <w:sz w:val="32"/>
          <w:szCs w:val="32"/>
          <w:lang w:val="zh-CN"/>
        </w:rPr>
      </w:pPr>
    </w:p>
    <w:p w14:paraId="70A5377A">
      <w:pPr>
        <w:adjustRightInd w:val="0"/>
        <w:spacing w:line="560" w:lineRule="exac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五</w:t>
      </w:r>
      <w:r>
        <w:rPr>
          <w:rFonts w:hint="eastAsia" w:eastAsia="方正仿宋_GBK"/>
          <w:color w:val="000000"/>
          <w:sz w:val="32"/>
          <w:szCs w:val="32"/>
          <w:lang w:val="zh-CN"/>
        </w:rPr>
        <w:t>、有效的</w:t>
      </w:r>
      <w:r>
        <w:rPr>
          <w:rFonts w:eastAsia="方正仿宋_GBK"/>
          <w:color w:val="000000"/>
          <w:kern w:val="0"/>
          <w:sz w:val="32"/>
          <w:szCs w:val="32"/>
          <w:highlight w:val="white"/>
        </w:rPr>
        <w:t>职业卫生技术服务</w:t>
      </w:r>
      <w:r>
        <w:rPr>
          <w:rFonts w:eastAsia="方正仿宋_GBK"/>
          <w:color w:val="000000"/>
          <w:kern w:val="0"/>
          <w:sz w:val="32"/>
          <w:szCs w:val="32"/>
        </w:rPr>
        <w:t>机构资质证书</w:t>
      </w:r>
    </w:p>
    <w:p w14:paraId="4D5B9908">
      <w:pPr>
        <w:pStyle w:val="4"/>
      </w:pPr>
      <w:r>
        <w:br w:type="page"/>
      </w:r>
    </w:p>
    <w:p w14:paraId="02E0B9D5">
      <w:pPr>
        <w:adjustRightInd w:val="0"/>
        <w:spacing w:line="560" w:lineRule="exact"/>
        <w:ind w:firstLine="0" w:firstLineChars="0"/>
        <w:rPr>
          <w:rFonts w:eastAsia="方正仿宋_GBK"/>
          <w:color w:val="000000"/>
          <w:sz w:val="32"/>
          <w:szCs w:val="32"/>
          <w:lang w:val="zh-CN"/>
        </w:rPr>
      </w:pPr>
    </w:p>
    <w:p w14:paraId="0933D4B1">
      <w:pPr>
        <w:widowControl/>
        <w:numPr>
          <w:ilvl w:val="0"/>
          <w:numId w:val="0"/>
        </w:numPr>
        <w:spacing w:line="360" w:lineRule="auto"/>
        <w:rPr>
          <w:rFonts w:hint="eastAsia" w:eastAsia="方正仿宋_GBK"/>
          <w:color w:val="000000"/>
          <w:sz w:val="32"/>
          <w:szCs w:val="32"/>
          <w:lang w:val="zh-CN"/>
        </w:rPr>
      </w:pPr>
      <w:r>
        <w:rPr>
          <w:rFonts w:hint="eastAsia" w:eastAsia="方正仿宋_GBK"/>
          <w:color w:val="000000"/>
          <w:sz w:val="32"/>
          <w:szCs w:val="32"/>
          <w:lang w:val="en-US" w:eastAsia="zh-CN"/>
        </w:rPr>
        <w:t>六、</w:t>
      </w:r>
      <w:r>
        <w:rPr>
          <w:rFonts w:hint="eastAsia" w:eastAsia="方正仿宋_GBK"/>
          <w:b w:val="0"/>
          <w:bCs w:val="0"/>
          <w:color w:val="000000"/>
          <w:sz w:val="32"/>
          <w:szCs w:val="32"/>
          <w:lang w:val="zh-CN"/>
        </w:rPr>
        <w:t>查询并提供完整的信用中国《信用报告》</w:t>
      </w:r>
    </w:p>
    <w:p w14:paraId="3122CC30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047F7C9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E5283E2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171C570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1939315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FCE9C14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A3D6A7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E75D201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E7E823F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3FDDA8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B831A00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7C76CDF9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60191FE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24BEF28A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00BE0B57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1367EB67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DCD308F">
      <w:pPr>
        <w:pStyle w:val="4"/>
        <w:widowControl w:val="0"/>
        <w:numPr>
          <w:ilvl w:val="0"/>
          <w:numId w:val="0"/>
        </w:numPr>
        <w:spacing w:after="120"/>
        <w:jc w:val="both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E7DEB72">
      <w:pPr>
        <w:rPr>
          <w:rFonts w:hint="eastAsia"/>
        </w:rPr>
      </w:pPr>
    </w:p>
    <w:sectPr>
      <w:pgSz w:w="11906" w:h="16838"/>
      <w:pgMar w:top="1270" w:right="1800" w:bottom="127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 12p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16015A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89A214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E89A214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33848"/>
    <w:rsid w:val="000A1129"/>
    <w:rsid w:val="00255C61"/>
    <w:rsid w:val="00280B1B"/>
    <w:rsid w:val="00807EF7"/>
    <w:rsid w:val="00F64C16"/>
    <w:rsid w:val="02DA0600"/>
    <w:rsid w:val="03125B78"/>
    <w:rsid w:val="03C5243A"/>
    <w:rsid w:val="05876F92"/>
    <w:rsid w:val="07433848"/>
    <w:rsid w:val="076A2B07"/>
    <w:rsid w:val="079923C4"/>
    <w:rsid w:val="0E370B89"/>
    <w:rsid w:val="0E402F43"/>
    <w:rsid w:val="0F841BAC"/>
    <w:rsid w:val="11463D99"/>
    <w:rsid w:val="128D521B"/>
    <w:rsid w:val="15D45D6B"/>
    <w:rsid w:val="169721C5"/>
    <w:rsid w:val="18CB43A7"/>
    <w:rsid w:val="1CC96E50"/>
    <w:rsid w:val="1D6D3C7F"/>
    <w:rsid w:val="1ECC2CC1"/>
    <w:rsid w:val="1ED37469"/>
    <w:rsid w:val="20AA17D4"/>
    <w:rsid w:val="2C131E96"/>
    <w:rsid w:val="2EE23DA1"/>
    <w:rsid w:val="39400042"/>
    <w:rsid w:val="39557F91"/>
    <w:rsid w:val="4081341A"/>
    <w:rsid w:val="44191BBB"/>
    <w:rsid w:val="442E5667"/>
    <w:rsid w:val="46690BD8"/>
    <w:rsid w:val="46BD6960"/>
    <w:rsid w:val="4C814ED3"/>
    <w:rsid w:val="4DBA7F6B"/>
    <w:rsid w:val="4EE924D6"/>
    <w:rsid w:val="574865E8"/>
    <w:rsid w:val="576F1DC6"/>
    <w:rsid w:val="586236D9"/>
    <w:rsid w:val="5BE34E34"/>
    <w:rsid w:val="67F322F7"/>
    <w:rsid w:val="6A95601D"/>
    <w:rsid w:val="6CD81D64"/>
    <w:rsid w:val="71AB7A47"/>
    <w:rsid w:val="73BA21C4"/>
    <w:rsid w:val="742B6D7C"/>
    <w:rsid w:val="74594353"/>
    <w:rsid w:val="78106856"/>
    <w:rsid w:val="793729C6"/>
    <w:rsid w:val="7BE91930"/>
    <w:rsid w:val="7C6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5">
    <w:name w:val="endnote text"/>
    <w:basedOn w:val="1"/>
    <w:qFormat/>
    <w:uiPriority w:val="0"/>
    <w:pPr>
      <w:jc w:val="left"/>
    </w:pPr>
    <w:rPr>
      <w:rFonts w:ascii="Helv 12pt" w:hAnsi="Helv 12pt"/>
      <w:kern w:val="0"/>
      <w:sz w:val="24"/>
      <w:szCs w:val="20"/>
      <w:lang w:eastAsia="en-US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18"/>
      <w:szCs w:val="18"/>
      <w:lang w:val="en-US" w:eastAsia="en-US" w:bidi="ar-SA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Revision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1084</Words>
  <Characters>1145</Characters>
  <Lines>9</Lines>
  <Paragraphs>2</Paragraphs>
  <TotalTime>0</TotalTime>
  <ScaleCrop>false</ScaleCrop>
  <LinksUpToDate>false</LinksUpToDate>
  <CharactersWithSpaces>1273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2025-08-18T03:32:00Z</dcterms:created>
  <dc:creator>橙子味的风</dc:creator>
  <cp:lastModifiedBy>橙子味的风</cp:lastModifiedBy>
  <dcterms:modified xsi:type="dcterms:W3CDTF">2026-10-16T05:35:41Z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0A46FACEF8854EAFBD989633D3D1AA33_11</vt:lpwstr>
  </property>
  <property fmtid="{D5CDD505-2E9C-101B-9397-08002B2CF9AE}" pid="4" name="KSOTemplateDocerSaveRecord">
    <vt:lpwstr>eyJoZGlkIjoiMWJmN2I0YzMxMGFlOWQwMDQxZmVhODM3NzdjNWJhZWUiLCJ1c2VySWQiOiI3NjQ0MjU4NTUifQ==</vt:lpwstr>
  </property>
</Properties>
</file>