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3FD07">
      <w:pPr>
        <w:spacing w:line="360" w:lineRule="auto"/>
        <w:rPr>
          <w:rFonts w:asciiTheme="minorEastAsia" w:hAnsiTheme="minorEastAsia" w:eastAsiaTheme="minorEastAsia"/>
          <w:b/>
          <w:bCs/>
          <w:color w:val="000000" w:themeColor="text1"/>
          <w:sz w:val="24"/>
          <w:szCs w:val="36"/>
          <w:highlight w:val="none"/>
          <w14:textFill>
            <w14:solidFill>
              <w14:schemeClr w14:val="tx1"/>
            </w14:solidFill>
          </w14:textFill>
        </w:rPr>
      </w:pPr>
    </w:p>
    <w:p w14:paraId="51F536DF">
      <w:pPr>
        <w:jc w:val="center"/>
        <w:rPr>
          <w:rFonts w:hint="eastAsia" w:cs="Times New Roman" w:asciiTheme="minorEastAsia" w:hAnsiTheme="minorEastAsia" w:eastAsiaTheme="minorEastAsia"/>
          <w:color w:val="000000" w:themeColor="text1"/>
          <w:sz w:val="48"/>
          <w:highlight w:val="none"/>
          <w:lang w:val="en-US" w:eastAsia="zh-CN"/>
          <w14:textFill>
            <w14:solidFill>
              <w14:schemeClr w14:val="tx1"/>
            </w14:solidFill>
          </w14:textFill>
        </w:rPr>
      </w:pPr>
    </w:p>
    <w:p w14:paraId="48E348C5">
      <w:pPr>
        <w:tabs>
          <w:tab w:val="left" w:pos="7560"/>
          <w:tab w:val="left" w:pos="7770"/>
        </w:tabs>
        <w:jc w:val="center"/>
        <w:rPr>
          <w:rFonts w:hint="eastAsia" w:ascii="方正小标宋_GBK" w:hAnsi="方正小标宋_GBK" w:eastAsia="方正小标宋_GBK" w:cs="方正小标宋_GBK"/>
          <w:bCs/>
          <w:color w:val="auto"/>
          <w:kern w:val="0"/>
          <w:sz w:val="52"/>
          <w:szCs w:val="52"/>
          <w:highlight w:val="none"/>
          <w:lang w:val="en-US" w:eastAsia="zh-CN"/>
        </w:rPr>
      </w:pPr>
      <w:r>
        <w:rPr>
          <w:rFonts w:hint="eastAsia" w:ascii="方正小标宋_GBK" w:hAnsi="方正小标宋_GBK" w:eastAsia="方正小标宋_GBK" w:cs="方正小标宋_GBK"/>
          <w:bCs/>
          <w:color w:val="auto"/>
          <w:kern w:val="0"/>
          <w:sz w:val="52"/>
          <w:szCs w:val="52"/>
          <w:highlight w:val="none"/>
          <w:lang w:val="en-US" w:eastAsia="zh-CN"/>
        </w:rPr>
        <w:t>丽江公司2026年10kV金山工业园区线（文青北支线）设备升级改造项目</w:t>
      </w:r>
    </w:p>
    <w:p w14:paraId="39421110">
      <w:pPr>
        <w:rPr>
          <w:rFonts w:asciiTheme="minorEastAsia" w:hAnsiTheme="minorEastAsia" w:eastAsiaTheme="minorEastAsia"/>
          <w:color w:val="000000" w:themeColor="text1"/>
          <w:highlight w:val="none"/>
          <w14:textFill>
            <w14:solidFill>
              <w14:schemeClr w14:val="tx1"/>
            </w14:solidFill>
          </w14:textFill>
        </w:rPr>
      </w:pPr>
    </w:p>
    <w:p w14:paraId="375486FC">
      <w:pPr>
        <w:pStyle w:val="18"/>
        <w:rPr>
          <w:highlight w:val="none"/>
        </w:rPr>
      </w:pPr>
    </w:p>
    <w:p w14:paraId="627ED888">
      <w:pPr>
        <w:rPr>
          <w:rFonts w:asciiTheme="minorEastAsia" w:hAnsiTheme="minorEastAsia" w:eastAsiaTheme="minorEastAsia"/>
          <w:color w:val="000000" w:themeColor="text1"/>
          <w:highlight w:val="none"/>
          <w14:textFill>
            <w14:solidFill>
              <w14:schemeClr w14:val="tx1"/>
            </w14:solidFill>
          </w14:textFill>
        </w:rPr>
      </w:pPr>
    </w:p>
    <w:p w14:paraId="2CD9419A">
      <w:pPr>
        <w:rPr>
          <w:rFonts w:asciiTheme="minorEastAsia" w:hAnsiTheme="minorEastAsia" w:eastAsiaTheme="minorEastAsia"/>
          <w:color w:val="000000" w:themeColor="text1"/>
          <w:highlight w:val="none"/>
          <w14:textFill>
            <w14:solidFill>
              <w14:schemeClr w14:val="tx1"/>
            </w14:solidFill>
          </w14:textFill>
        </w:rPr>
      </w:pPr>
    </w:p>
    <w:p w14:paraId="083F4AED">
      <w:pPr>
        <w:rPr>
          <w:rFonts w:asciiTheme="minorEastAsia" w:hAnsiTheme="minorEastAsia" w:eastAsiaTheme="minorEastAsia"/>
          <w:color w:val="000000" w:themeColor="text1"/>
          <w:highlight w:val="none"/>
          <w14:textFill>
            <w14:solidFill>
              <w14:schemeClr w14:val="tx1"/>
            </w14:solidFill>
          </w14:textFill>
        </w:rPr>
      </w:pPr>
    </w:p>
    <w:p w14:paraId="4127C463">
      <w:pPr>
        <w:rPr>
          <w:rFonts w:asciiTheme="minorEastAsia" w:hAnsiTheme="minorEastAsia" w:eastAsiaTheme="minorEastAsia"/>
          <w:color w:val="000000" w:themeColor="text1"/>
          <w:highlight w:val="none"/>
          <w14:textFill>
            <w14:solidFill>
              <w14:schemeClr w14:val="tx1"/>
            </w14:solidFill>
          </w14:textFill>
        </w:rPr>
      </w:pPr>
    </w:p>
    <w:p w14:paraId="523FE276">
      <w:pPr>
        <w:autoSpaceDE w:val="0"/>
        <w:autoSpaceDN w:val="0"/>
        <w:adjustRightInd w:val="0"/>
        <w:spacing w:line="360" w:lineRule="auto"/>
        <w:jc w:val="center"/>
        <w:rPr>
          <w:rFonts w:asciiTheme="minorEastAsia" w:hAnsiTheme="minorEastAsia" w:eastAsiaTheme="minorEastAsia"/>
          <w:b/>
          <w:bCs/>
          <w:color w:val="000000" w:themeColor="text1"/>
          <w:kern w:val="0"/>
          <w:sz w:val="84"/>
          <w:szCs w:val="84"/>
          <w:highlight w:val="none"/>
          <w14:textFill>
            <w14:solidFill>
              <w14:schemeClr w14:val="tx1"/>
            </w14:solidFill>
          </w14:textFill>
        </w:rPr>
      </w:pPr>
      <w:r>
        <w:rPr>
          <w:rFonts w:hint="eastAsia" w:asciiTheme="minorEastAsia" w:hAnsiTheme="minorEastAsia" w:eastAsiaTheme="minorEastAsia"/>
          <w:b/>
          <w:bCs/>
          <w:color w:val="000000" w:themeColor="text1"/>
          <w:kern w:val="0"/>
          <w:sz w:val="84"/>
          <w:szCs w:val="84"/>
          <w:highlight w:val="none"/>
          <w14:textFill>
            <w14:solidFill>
              <w14:schemeClr w14:val="tx1"/>
            </w14:solidFill>
          </w14:textFill>
        </w:rPr>
        <w:t>竞争性</w:t>
      </w:r>
      <w:r>
        <w:rPr>
          <w:rFonts w:asciiTheme="minorEastAsia" w:hAnsiTheme="minorEastAsia" w:eastAsiaTheme="minorEastAsia"/>
          <w:b/>
          <w:bCs/>
          <w:color w:val="000000" w:themeColor="text1"/>
          <w:kern w:val="0"/>
          <w:sz w:val="84"/>
          <w:szCs w:val="84"/>
          <w:highlight w:val="none"/>
          <w14:textFill>
            <w14:solidFill>
              <w14:schemeClr w14:val="tx1"/>
            </w14:solidFill>
          </w14:textFill>
        </w:rPr>
        <w:t>谈判文件</w:t>
      </w:r>
    </w:p>
    <w:p w14:paraId="43AE64C3">
      <w:pPr>
        <w:autoSpaceDE w:val="0"/>
        <w:autoSpaceDN w:val="0"/>
        <w:adjustRightInd w:val="0"/>
        <w:spacing w:line="360" w:lineRule="auto"/>
        <w:jc w:val="left"/>
        <w:rPr>
          <w:rFonts w:asciiTheme="minorEastAsia" w:hAnsiTheme="minorEastAsia" w:eastAsiaTheme="minorEastAsia"/>
          <w:color w:val="000000" w:themeColor="text1"/>
          <w:kern w:val="0"/>
          <w:sz w:val="20"/>
          <w:highlight w:val="none"/>
          <w14:textFill>
            <w14:solidFill>
              <w14:schemeClr w14:val="tx1"/>
            </w14:solidFill>
          </w14:textFill>
        </w:rPr>
      </w:pPr>
    </w:p>
    <w:p w14:paraId="7FC8F590">
      <w:pPr>
        <w:autoSpaceDE w:val="0"/>
        <w:autoSpaceDN w:val="0"/>
        <w:adjustRightInd w:val="0"/>
        <w:spacing w:line="360" w:lineRule="auto"/>
        <w:jc w:val="left"/>
        <w:rPr>
          <w:rFonts w:asciiTheme="minorEastAsia" w:hAnsiTheme="minorEastAsia" w:eastAsiaTheme="minorEastAsia"/>
          <w:color w:val="000000" w:themeColor="text1"/>
          <w:kern w:val="0"/>
          <w:sz w:val="20"/>
          <w:highlight w:val="none"/>
          <w14:textFill>
            <w14:solidFill>
              <w14:schemeClr w14:val="tx1"/>
            </w14:solidFill>
          </w14:textFill>
        </w:rPr>
      </w:pPr>
    </w:p>
    <w:p w14:paraId="04F5CE5B">
      <w:pPr>
        <w:autoSpaceDE w:val="0"/>
        <w:autoSpaceDN w:val="0"/>
        <w:adjustRightInd w:val="0"/>
        <w:spacing w:line="360" w:lineRule="auto"/>
        <w:jc w:val="left"/>
        <w:rPr>
          <w:rFonts w:asciiTheme="minorEastAsia" w:hAnsiTheme="minorEastAsia" w:eastAsiaTheme="minorEastAsia"/>
          <w:color w:val="000000" w:themeColor="text1"/>
          <w:kern w:val="0"/>
          <w:sz w:val="20"/>
          <w:highlight w:val="none"/>
          <w14:textFill>
            <w14:solidFill>
              <w14:schemeClr w14:val="tx1"/>
            </w14:solidFill>
          </w14:textFill>
        </w:rPr>
      </w:pPr>
    </w:p>
    <w:p w14:paraId="649D906D">
      <w:pPr>
        <w:autoSpaceDE w:val="0"/>
        <w:autoSpaceDN w:val="0"/>
        <w:adjustRightInd w:val="0"/>
        <w:spacing w:line="360" w:lineRule="auto"/>
        <w:jc w:val="left"/>
        <w:rPr>
          <w:rFonts w:asciiTheme="minorEastAsia" w:hAnsiTheme="minorEastAsia" w:eastAsiaTheme="minorEastAsia"/>
          <w:color w:val="000000" w:themeColor="text1"/>
          <w:kern w:val="0"/>
          <w:sz w:val="20"/>
          <w:highlight w:val="none"/>
          <w14:textFill>
            <w14:solidFill>
              <w14:schemeClr w14:val="tx1"/>
            </w14:solidFill>
          </w14:textFill>
        </w:rPr>
      </w:pPr>
    </w:p>
    <w:p w14:paraId="5899FDA2">
      <w:pPr>
        <w:autoSpaceDE w:val="0"/>
        <w:autoSpaceDN w:val="0"/>
        <w:adjustRightInd w:val="0"/>
        <w:spacing w:line="360" w:lineRule="auto"/>
        <w:jc w:val="left"/>
        <w:rPr>
          <w:rFonts w:asciiTheme="minorEastAsia" w:hAnsiTheme="minorEastAsia" w:eastAsiaTheme="minorEastAsia"/>
          <w:color w:val="000000" w:themeColor="text1"/>
          <w:kern w:val="0"/>
          <w:sz w:val="20"/>
          <w:highlight w:val="none"/>
          <w14:textFill>
            <w14:solidFill>
              <w14:schemeClr w14:val="tx1"/>
            </w14:solidFill>
          </w14:textFill>
        </w:rPr>
      </w:pPr>
    </w:p>
    <w:p w14:paraId="0903E178">
      <w:pPr>
        <w:autoSpaceDE w:val="0"/>
        <w:autoSpaceDN w:val="0"/>
        <w:adjustRightInd w:val="0"/>
        <w:spacing w:line="360" w:lineRule="auto"/>
        <w:jc w:val="left"/>
        <w:rPr>
          <w:rFonts w:asciiTheme="minorEastAsia" w:hAnsiTheme="minorEastAsia" w:eastAsiaTheme="minorEastAsia"/>
          <w:b/>
          <w:bCs/>
          <w:color w:val="000000" w:themeColor="text1"/>
          <w:kern w:val="0"/>
          <w:sz w:val="32"/>
          <w:highlight w:val="none"/>
          <w14:textFill>
            <w14:solidFill>
              <w14:schemeClr w14:val="tx1"/>
            </w14:solidFill>
          </w14:textFill>
        </w:rPr>
      </w:pPr>
    </w:p>
    <w:p w14:paraId="42247AAD">
      <w:pPr>
        <w:rPr>
          <w:rFonts w:asciiTheme="minorEastAsia" w:hAnsiTheme="minorEastAsia" w:eastAsiaTheme="minorEastAsia"/>
          <w:color w:val="000000" w:themeColor="text1"/>
          <w:highlight w:val="none"/>
          <w14:textFill>
            <w14:solidFill>
              <w14:schemeClr w14:val="tx1"/>
            </w14:solidFill>
          </w14:textFill>
        </w:rPr>
      </w:pPr>
    </w:p>
    <w:p w14:paraId="3EE8F6D8">
      <w:pPr>
        <w:rPr>
          <w:rFonts w:asciiTheme="minorEastAsia" w:hAnsiTheme="minorEastAsia" w:eastAsiaTheme="minorEastAsia"/>
          <w:color w:val="000000" w:themeColor="text1"/>
          <w:highlight w:val="none"/>
          <w14:textFill>
            <w14:solidFill>
              <w14:schemeClr w14:val="tx1"/>
            </w14:solidFill>
          </w14:textFill>
        </w:rPr>
      </w:pPr>
    </w:p>
    <w:p w14:paraId="02F9FAD6">
      <w:pPr>
        <w:rPr>
          <w:rFonts w:asciiTheme="minorEastAsia" w:hAnsiTheme="minorEastAsia" w:eastAsiaTheme="minorEastAsia"/>
          <w:color w:val="000000" w:themeColor="text1"/>
          <w:highlight w:val="none"/>
          <w14:textFill>
            <w14:solidFill>
              <w14:schemeClr w14:val="tx1"/>
            </w14:solidFill>
          </w14:textFill>
        </w:rPr>
      </w:pPr>
    </w:p>
    <w:p w14:paraId="6EA40385">
      <w:pPr>
        <w:rPr>
          <w:rFonts w:asciiTheme="minorEastAsia" w:hAnsiTheme="minorEastAsia" w:eastAsiaTheme="minorEastAsia"/>
          <w:color w:val="000000" w:themeColor="text1"/>
          <w:highlight w:val="none"/>
          <w14:textFill>
            <w14:solidFill>
              <w14:schemeClr w14:val="tx1"/>
            </w14:solidFill>
          </w14:textFill>
        </w:rPr>
      </w:pPr>
    </w:p>
    <w:p w14:paraId="4A0896CA">
      <w:pPr>
        <w:autoSpaceDE w:val="0"/>
        <w:autoSpaceDN w:val="0"/>
        <w:adjustRightInd w:val="0"/>
        <w:spacing w:line="360" w:lineRule="auto"/>
        <w:jc w:val="center"/>
        <w:rPr>
          <w:rFonts w:asciiTheme="minorEastAsia" w:hAnsiTheme="minorEastAsia" w:eastAsiaTheme="minorEastAsia"/>
          <w:b/>
          <w:bCs/>
          <w:color w:val="000000" w:themeColor="text1"/>
          <w:kern w:val="0"/>
          <w:sz w:val="32"/>
          <w:szCs w:val="32"/>
          <w:highlight w:val="none"/>
          <w14:textFill>
            <w14:solidFill>
              <w14:schemeClr w14:val="tx1"/>
            </w14:solidFill>
          </w14:textFill>
        </w:rPr>
      </w:pPr>
      <w:r>
        <w:rPr>
          <w:rFonts w:asciiTheme="minorEastAsia" w:hAnsiTheme="minorEastAsia" w:eastAsiaTheme="minorEastAsia"/>
          <w:b/>
          <w:bCs/>
          <w:color w:val="000000" w:themeColor="text1"/>
          <w:kern w:val="0"/>
          <w:sz w:val="32"/>
          <w:szCs w:val="32"/>
          <w:highlight w:val="none"/>
          <w14:textFill>
            <w14:solidFill>
              <w14:schemeClr w14:val="tx1"/>
            </w14:solidFill>
          </w14:textFill>
        </w:rPr>
        <w:t>招标人：</w:t>
      </w:r>
      <w:r>
        <w:rPr>
          <w:rFonts w:hint="eastAsia" w:asciiTheme="minorEastAsia" w:hAnsiTheme="minorEastAsia" w:eastAsiaTheme="minorEastAsia"/>
          <w:b/>
          <w:bCs/>
          <w:color w:val="000000" w:themeColor="text1"/>
          <w:kern w:val="0"/>
          <w:sz w:val="32"/>
          <w:szCs w:val="32"/>
          <w:highlight w:val="none"/>
          <w:lang w:val="en-US" w:eastAsia="zh-CN"/>
          <w14:textFill>
            <w14:solidFill>
              <w14:schemeClr w14:val="tx1"/>
            </w14:solidFill>
          </w14:textFill>
        </w:rPr>
        <w:t>丽江市</w:t>
      </w:r>
      <w:r>
        <w:rPr>
          <w:rFonts w:hint="eastAsia" w:asciiTheme="minorEastAsia" w:hAnsiTheme="minorEastAsia" w:eastAsiaTheme="minorEastAsia"/>
          <w:b/>
          <w:bCs/>
          <w:color w:val="000000" w:themeColor="text1"/>
          <w:kern w:val="0"/>
          <w:sz w:val="32"/>
          <w:szCs w:val="32"/>
          <w:highlight w:val="none"/>
          <w14:textFill>
            <w14:solidFill>
              <w14:schemeClr w14:val="tx1"/>
            </w14:solidFill>
          </w14:textFill>
        </w:rPr>
        <w:t>配售电有限公司</w:t>
      </w:r>
    </w:p>
    <w:p w14:paraId="048062A8">
      <w:pPr>
        <w:autoSpaceDE w:val="0"/>
        <w:autoSpaceDN w:val="0"/>
        <w:adjustRightInd w:val="0"/>
        <w:spacing w:line="360" w:lineRule="auto"/>
        <w:jc w:val="center"/>
        <w:rPr>
          <w:rFonts w:asciiTheme="minorEastAsia" w:hAnsiTheme="minorEastAsia" w:eastAsiaTheme="minorEastAsia"/>
          <w:b/>
          <w:bCs/>
          <w:color w:val="000000" w:themeColor="text1"/>
          <w:kern w:val="0"/>
          <w:sz w:val="32"/>
          <w:szCs w:val="32"/>
          <w:highlight w:val="none"/>
          <w14:textFill>
            <w14:solidFill>
              <w14:schemeClr w14:val="tx1"/>
            </w14:solidFill>
          </w14:textFill>
        </w:rPr>
      </w:pPr>
      <w:r>
        <w:rPr>
          <w:rFonts w:hint="eastAsia" w:asciiTheme="minorEastAsia" w:hAnsiTheme="minorEastAsia" w:eastAsiaTheme="minorEastAsia"/>
          <w:b/>
          <w:bCs/>
          <w:color w:val="000000" w:themeColor="text1"/>
          <w:kern w:val="0"/>
          <w:sz w:val="32"/>
          <w:szCs w:val="32"/>
          <w:highlight w:val="none"/>
          <w:lang w:eastAsia="zh-CN"/>
          <w14:textFill>
            <w14:solidFill>
              <w14:schemeClr w14:val="tx1"/>
            </w14:solidFill>
          </w14:textFill>
        </w:rPr>
        <w:t>二〇二六</w:t>
      </w:r>
      <w:r>
        <w:rPr>
          <w:rFonts w:asciiTheme="minorEastAsia" w:hAnsiTheme="minorEastAsia" w:eastAsiaTheme="minorEastAsia"/>
          <w:b/>
          <w:bCs/>
          <w:color w:val="000000" w:themeColor="text1"/>
          <w:kern w:val="0"/>
          <w:sz w:val="32"/>
          <w:szCs w:val="32"/>
          <w:highlight w:val="none"/>
          <w14:textFill>
            <w14:solidFill>
              <w14:schemeClr w14:val="tx1"/>
            </w14:solidFill>
          </w14:textFill>
        </w:rPr>
        <w:t>年</w:t>
      </w:r>
      <w:r>
        <w:rPr>
          <w:rFonts w:hint="eastAsia" w:asciiTheme="minorEastAsia" w:hAnsiTheme="minorEastAsia" w:eastAsiaTheme="minorEastAsia"/>
          <w:b/>
          <w:bCs/>
          <w:color w:val="000000" w:themeColor="text1"/>
          <w:kern w:val="0"/>
          <w:sz w:val="32"/>
          <w:szCs w:val="32"/>
          <w:highlight w:val="none"/>
          <w:lang w:val="en-US" w:eastAsia="zh-CN"/>
          <w14:textFill>
            <w14:solidFill>
              <w14:schemeClr w14:val="tx1"/>
            </w14:solidFill>
          </w14:textFill>
        </w:rPr>
        <w:t>九</w:t>
      </w:r>
      <w:r>
        <w:rPr>
          <w:rFonts w:asciiTheme="minorEastAsia" w:hAnsiTheme="minorEastAsia" w:eastAsiaTheme="minorEastAsia"/>
          <w:b/>
          <w:bCs/>
          <w:color w:val="000000" w:themeColor="text1"/>
          <w:kern w:val="0"/>
          <w:sz w:val="32"/>
          <w:szCs w:val="32"/>
          <w:highlight w:val="none"/>
          <w14:textFill>
            <w14:solidFill>
              <w14:schemeClr w14:val="tx1"/>
            </w14:solidFill>
          </w14:textFill>
        </w:rPr>
        <w:t>月</w:t>
      </w:r>
    </w:p>
    <w:p w14:paraId="0C2EBA83">
      <w:pPr>
        <w:autoSpaceDE w:val="0"/>
        <w:autoSpaceDN w:val="0"/>
        <w:adjustRightInd w:val="0"/>
        <w:jc w:val="center"/>
        <w:rPr>
          <w:rFonts w:asciiTheme="minorEastAsia" w:hAnsiTheme="minorEastAsia" w:eastAsiaTheme="minorEastAsia"/>
          <w:b/>
          <w:color w:val="000000" w:themeColor="text1"/>
          <w:kern w:val="0"/>
          <w:sz w:val="44"/>
          <w:highlight w:val="none"/>
          <w14:textFill>
            <w14:solidFill>
              <w14:schemeClr w14:val="tx1"/>
            </w14:solidFill>
          </w14:textFill>
        </w:rPr>
      </w:pPr>
    </w:p>
    <w:p w14:paraId="7B45EF41">
      <w:pPr>
        <w:pStyle w:val="36"/>
        <w:rPr>
          <w:rFonts w:asciiTheme="minorEastAsia" w:hAnsiTheme="minorEastAsia" w:eastAsiaTheme="minorEastAsia"/>
          <w:b/>
          <w:color w:val="000000" w:themeColor="text1"/>
          <w:sz w:val="44"/>
          <w:highlight w:val="none"/>
          <w14:textFill>
            <w14:solidFill>
              <w14:schemeClr w14:val="tx1"/>
            </w14:solidFill>
          </w14:textFill>
        </w:rPr>
      </w:pPr>
    </w:p>
    <w:p w14:paraId="1BD378AE">
      <w:pPr>
        <w:rPr>
          <w:rFonts w:asciiTheme="minorEastAsia" w:hAnsiTheme="minorEastAsia" w:eastAsiaTheme="minorEastAsia"/>
          <w:b/>
          <w:color w:val="000000" w:themeColor="text1"/>
          <w:sz w:val="44"/>
          <w:highlight w:val="none"/>
          <w14:textFill>
            <w14:solidFill>
              <w14:schemeClr w14:val="tx1"/>
            </w14:solidFill>
          </w14:textFill>
        </w:rPr>
      </w:pPr>
    </w:p>
    <w:p w14:paraId="7BAC6748">
      <w:pPr>
        <w:pStyle w:val="18"/>
        <w:rPr>
          <w:highlight w:val="none"/>
        </w:rPr>
      </w:pPr>
    </w:p>
    <w:p w14:paraId="70B4717A">
      <w:pPr>
        <w:rPr>
          <w:rFonts w:asciiTheme="minorEastAsia" w:hAnsiTheme="minorEastAsia" w:eastAsiaTheme="minorEastAsia"/>
          <w:color w:val="000000" w:themeColor="text1"/>
          <w:highlight w:val="none"/>
          <w14:textFill>
            <w14:solidFill>
              <w14:schemeClr w14:val="tx1"/>
            </w14:solidFill>
          </w14:textFill>
        </w:rPr>
      </w:pPr>
    </w:p>
    <w:p w14:paraId="077C4BF5">
      <w:pPr>
        <w:jc w:val="center"/>
        <w:rPr>
          <w:rFonts w:asciiTheme="minorEastAsia" w:hAnsiTheme="minorEastAsia" w:eastAsiaTheme="minorEastAsia"/>
          <w:b/>
          <w:color w:val="000000" w:themeColor="text1"/>
          <w:sz w:val="28"/>
          <w:szCs w:val="28"/>
          <w:highlight w:val="none"/>
          <w14:textFill>
            <w14:solidFill>
              <w14:schemeClr w14:val="tx1"/>
            </w14:solidFill>
          </w14:textFill>
        </w:rPr>
      </w:pPr>
      <w:r>
        <w:rPr>
          <w:rFonts w:asciiTheme="minorEastAsia" w:hAnsiTheme="minorEastAsia" w:eastAsiaTheme="minorEastAsia"/>
          <w:b/>
          <w:color w:val="000000" w:themeColor="text1"/>
          <w:sz w:val="28"/>
          <w:szCs w:val="28"/>
          <w:highlight w:val="none"/>
          <w14:textFill>
            <w14:solidFill>
              <w14:schemeClr w14:val="tx1"/>
            </w14:solidFill>
          </w14:textFill>
        </w:rPr>
        <w:t>开标（唱标）一览表</w:t>
      </w:r>
    </w:p>
    <w:p w14:paraId="000BCBEE">
      <w:pPr>
        <w:adjustRightInd w:val="0"/>
        <w:snapToGrid w:val="0"/>
        <w:spacing w:line="360" w:lineRule="auto"/>
        <w:ind w:firstLine="200"/>
        <w:rPr>
          <w:rFonts w:asciiTheme="minorEastAsia" w:hAnsiTheme="minorEastAsia" w:eastAsiaTheme="minorEastAsia"/>
          <w:color w:val="000000" w:themeColor="text1"/>
          <w:sz w:val="28"/>
          <w:szCs w:val="28"/>
          <w:highlight w:val="none"/>
          <w14:textFill>
            <w14:solidFill>
              <w14:schemeClr w14:val="tx1"/>
            </w14:solidFill>
          </w14:textFill>
        </w:rPr>
      </w:pPr>
    </w:p>
    <w:p w14:paraId="4A5BB7B3">
      <w:pPr>
        <w:adjustRightInd w:val="0"/>
        <w:snapToGrid w:val="0"/>
        <w:spacing w:line="360" w:lineRule="auto"/>
        <w:jc w:val="left"/>
        <w:rPr>
          <w:rFonts w:asciiTheme="minorEastAsia" w:hAnsiTheme="minorEastAsia" w:eastAsiaTheme="minorEastAsia"/>
          <w:color w:val="000000" w:themeColor="text1"/>
          <w:sz w:val="24"/>
          <w:szCs w:val="28"/>
          <w:highlight w:val="none"/>
          <w14:textFill>
            <w14:solidFill>
              <w14:schemeClr w14:val="tx1"/>
            </w14:solidFill>
          </w14:textFill>
        </w:rPr>
      </w:pPr>
      <w:r>
        <w:rPr>
          <w:rFonts w:asciiTheme="minorEastAsia" w:hAnsiTheme="minorEastAsia" w:eastAsiaTheme="minorEastAsia"/>
          <w:color w:val="000000" w:themeColor="text1"/>
          <w:sz w:val="24"/>
          <w:szCs w:val="28"/>
          <w:highlight w:val="none"/>
          <w14:textFill>
            <w14:solidFill>
              <w14:schemeClr w14:val="tx1"/>
            </w14:solidFill>
          </w14:textFill>
        </w:rPr>
        <w:t>项目名称：</w:t>
      </w:r>
      <w:r>
        <w:rPr>
          <w:rFonts w:hint="eastAsia" w:asciiTheme="minorEastAsia" w:hAnsiTheme="minorEastAsia" w:eastAsiaTheme="minorEastAsia"/>
          <w:color w:val="000000" w:themeColor="text1"/>
          <w:sz w:val="24"/>
          <w:szCs w:val="28"/>
          <w:highlight w:val="none"/>
          <w:u w:val="single"/>
          <w14:textFill>
            <w14:solidFill>
              <w14:schemeClr w14:val="tx1"/>
            </w14:solidFill>
          </w14:textFill>
        </w:rPr>
        <w:t xml:space="preserve"> </w:t>
      </w:r>
      <w:r>
        <w:rPr>
          <w:rFonts w:asciiTheme="minorEastAsia" w:hAnsiTheme="minorEastAsia" w:eastAsiaTheme="minorEastAsia"/>
          <w:color w:val="000000" w:themeColor="text1"/>
          <w:sz w:val="24"/>
          <w:szCs w:val="28"/>
          <w:highlight w:val="none"/>
          <w:u w:val="single"/>
          <w14:textFill>
            <w14:solidFill>
              <w14:schemeClr w14:val="tx1"/>
            </w14:solidFill>
          </w14:textFill>
        </w:rPr>
        <w:t xml:space="preserve">                    </w:t>
      </w:r>
      <w:r>
        <w:rPr>
          <w:rFonts w:hint="eastAsia" w:asciiTheme="minorEastAsia" w:hAnsiTheme="minorEastAsia" w:eastAsiaTheme="minorEastAsia"/>
          <w:color w:val="000000" w:themeColor="text1"/>
          <w:sz w:val="24"/>
          <w:szCs w:val="28"/>
          <w:highlight w:val="none"/>
          <w14:textFill>
            <w14:solidFill>
              <w14:schemeClr w14:val="tx1"/>
            </w14:solidFill>
          </w14:textFill>
        </w:rPr>
        <w:t xml:space="preserve"> </w:t>
      </w:r>
      <w:r>
        <w:rPr>
          <w:rFonts w:asciiTheme="minorEastAsia" w:hAnsiTheme="minorEastAsia" w:eastAsiaTheme="minorEastAsia"/>
          <w:color w:val="000000" w:themeColor="text1"/>
          <w:sz w:val="24"/>
          <w:szCs w:val="28"/>
          <w:highlight w:val="none"/>
          <w14:textFill>
            <w14:solidFill>
              <w14:schemeClr w14:val="tx1"/>
            </w14:solidFill>
          </w14:textFill>
        </w:rPr>
        <w:t xml:space="preserve">    </w:t>
      </w:r>
      <w:r>
        <w:rPr>
          <w:rFonts w:hint="eastAsia" w:asciiTheme="minorEastAsia" w:hAnsiTheme="minorEastAsia" w:eastAsiaTheme="minorEastAsia"/>
          <w:color w:val="000000" w:themeColor="text1"/>
          <w:sz w:val="24"/>
          <w:szCs w:val="28"/>
          <w:highlight w:val="none"/>
          <w14:textFill>
            <w14:solidFill>
              <w14:schemeClr w14:val="tx1"/>
            </w14:solidFill>
          </w14:textFill>
        </w:rPr>
        <w:t xml:space="preserve">      </w:t>
      </w:r>
      <w:r>
        <w:rPr>
          <w:rFonts w:asciiTheme="minorEastAsia" w:hAnsiTheme="minorEastAsia" w:eastAsiaTheme="minorEastAsia"/>
          <w:color w:val="000000" w:themeColor="text1"/>
          <w:sz w:val="24"/>
          <w:szCs w:val="28"/>
          <w:highlight w:val="none"/>
          <w14:textFill>
            <w14:solidFill>
              <w14:schemeClr w14:val="tx1"/>
            </w14:solidFill>
          </w14:textFill>
        </w:rPr>
        <w:t xml:space="preserve">    </w:t>
      </w:r>
    </w:p>
    <w:tbl>
      <w:tblPr>
        <w:tblStyle w:val="67"/>
        <w:tblW w:w="92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6586"/>
      </w:tblGrid>
      <w:tr w14:paraId="3C73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60" w:type="dxa"/>
            <w:vAlign w:val="center"/>
          </w:tcPr>
          <w:p w14:paraId="32D71D33">
            <w:pPr>
              <w:jc w:val="center"/>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谈判申请人名称</w:t>
            </w:r>
          </w:p>
        </w:tc>
        <w:tc>
          <w:tcPr>
            <w:tcW w:w="6586" w:type="dxa"/>
            <w:vAlign w:val="center"/>
          </w:tcPr>
          <w:p w14:paraId="1A1A4E0A">
            <w:pPr>
              <w:jc w:val="center"/>
              <w:rPr>
                <w:rFonts w:ascii="宋体" w:hAnsi="宋体"/>
                <w:b/>
                <w:color w:val="000000" w:themeColor="text1"/>
                <w:highlight w:val="none"/>
                <w14:textFill>
                  <w14:solidFill>
                    <w14:schemeClr w14:val="tx1"/>
                  </w14:solidFill>
                </w14:textFill>
              </w:rPr>
            </w:pPr>
          </w:p>
        </w:tc>
      </w:tr>
      <w:tr w14:paraId="78D1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60" w:type="dxa"/>
            <w:vAlign w:val="center"/>
          </w:tcPr>
          <w:p w14:paraId="1C3548F2">
            <w:pPr>
              <w:jc w:val="center"/>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谈判含税总</w:t>
            </w:r>
            <w:r>
              <w:rPr>
                <w:rFonts w:ascii="宋体" w:hAnsi="宋体"/>
                <w:b/>
                <w:color w:val="000000" w:themeColor="text1"/>
                <w:highlight w:val="none"/>
                <w14:textFill>
                  <w14:solidFill>
                    <w14:schemeClr w14:val="tx1"/>
                  </w14:solidFill>
                </w14:textFill>
              </w:rPr>
              <w:t>报价</w:t>
            </w:r>
            <w:r>
              <w:rPr>
                <w:rFonts w:hint="eastAsia" w:ascii="宋体" w:hAnsi="宋体"/>
                <w:b/>
                <w:color w:val="000000" w:themeColor="text1"/>
                <w:highlight w:val="none"/>
                <w14:textFill>
                  <w14:solidFill>
                    <w14:schemeClr w14:val="tx1"/>
                  </w14:solidFill>
                </w14:textFill>
              </w:rPr>
              <w:t>（元</w:t>
            </w:r>
            <w:r>
              <w:rPr>
                <w:rFonts w:ascii="宋体" w:hAnsi="宋体"/>
                <w:b/>
                <w:color w:val="000000" w:themeColor="text1"/>
                <w:highlight w:val="none"/>
                <w14:textFill>
                  <w14:solidFill>
                    <w14:schemeClr w14:val="tx1"/>
                  </w14:solidFill>
                </w14:textFill>
              </w:rPr>
              <w:t>）</w:t>
            </w:r>
          </w:p>
        </w:tc>
        <w:tc>
          <w:tcPr>
            <w:tcW w:w="6586" w:type="dxa"/>
            <w:vAlign w:val="center"/>
          </w:tcPr>
          <w:p w14:paraId="4B036D93">
            <w:pPr>
              <w:rPr>
                <w:rFonts w:hint="default" w:ascii="宋体" w:hAnsi="宋体" w:eastAsia="宋体"/>
                <w:b/>
                <w:color w:val="000000" w:themeColor="text1"/>
                <w:highlight w:val="none"/>
                <w:u w:val="single"/>
                <w:lang w:val="en-US" w:eastAsia="zh-CN"/>
                <w14:textFill>
                  <w14:solidFill>
                    <w14:schemeClr w14:val="tx1"/>
                  </w14:solidFill>
                </w14:textFill>
              </w:rPr>
            </w:pPr>
          </w:p>
        </w:tc>
      </w:tr>
      <w:tr w14:paraId="1762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60" w:type="dxa"/>
            <w:vAlign w:val="center"/>
          </w:tcPr>
          <w:p w14:paraId="757EDB90">
            <w:pPr>
              <w:jc w:val="center"/>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谈判除税总</w:t>
            </w:r>
            <w:r>
              <w:rPr>
                <w:rFonts w:ascii="宋体" w:hAnsi="宋体"/>
                <w:b/>
                <w:color w:val="000000" w:themeColor="text1"/>
                <w:highlight w:val="none"/>
                <w14:textFill>
                  <w14:solidFill>
                    <w14:schemeClr w14:val="tx1"/>
                  </w14:solidFill>
                </w14:textFill>
              </w:rPr>
              <w:t>报价</w:t>
            </w:r>
            <w:r>
              <w:rPr>
                <w:rFonts w:hint="eastAsia" w:ascii="宋体" w:hAnsi="宋体"/>
                <w:b/>
                <w:color w:val="000000" w:themeColor="text1"/>
                <w:highlight w:val="none"/>
                <w14:textFill>
                  <w14:solidFill>
                    <w14:schemeClr w14:val="tx1"/>
                  </w14:solidFill>
                </w14:textFill>
              </w:rPr>
              <w:t>（元</w:t>
            </w:r>
            <w:r>
              <w:rPr>
                <w:rFonts w:ascii="宋体" w:hAnsi="宋体"/>
                <w:b/>
                <w:color w:val="000000" w:themeColor="text1"/>
                <w:highlight w:val="none"/>
                <w14:textFill>
                  <w14:solidFill>
                    <w14:schemeClr w14:val="tx1"/>
                  </w14:solidFill>
                </w14:textFill>
              </w:rPr>
              <w:t>）</w:t>
            </w:r>
          </w:p>
        </w:tc>
        <w:tc>
          <w:tcPr>
            <w:tcW w:w="6586" w:type="dxa"/>
            <w:vAlign w:val="center"/>
          </w:tcPr>
          <w:p w14:paraId="740C3518">
            <w:pPr>
              <w:rPr>
                <w:rFonts w:ascii="宋体" w:hAnsi="宋体"/>
                <w:b/>
                <w:color w:val="000000" w:themeColor="text1"/>
                <w:highlight w:val="none"/>
                <w:u w:val="single"/>
                <w14:textFill>
                  <w14:solidFill>
                    <w14:schemeClr w14:val="tx1"/>
                  </w14:solidFill>
                </w14:textFill>
              </w:rPr>
            </w:pPr>
          </w:p>
        </w:tc>
      </w:tr>
      <w:tr w14:paraId="3A43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60" w:type="dxa"/>
            <w:vAlign w:val="center"/>
          </w:tcPr>
          <w:p w14:paraId="65F65A60">
            <w:pPr>
              <w:jc w:val="center"/>
              <w:rPr>
                <w:rFonts w:ascii="宋体" w:hAnsi="宋体"/>
                <w:b/>
                <w:color w:val="000000" w:themeColor="text1"/>
                <w:highlight w:val="none"/>
                <w14:textFill>
                  <w14:solidFill>
                    <w14:schemeClr w14:val="tx1"/>
                  </w14:solidFill>
                </w14:textFill>
              </w:rPr>
            </w:pPr>
            <w:r>
              <w:rPr>
                <w:rFonts w:ascii="宋体" w:hAnsi="宋体"/>
                <w:b/>
                <w:color w:val="000000" w:themeColor="text1"/>
                <w:highlight w:val="none"/>
                <w14:textFill>
                  <w14:solidFill>
                    <w14:schemeClr w14:val="tx1"/>
                  </w14:solidFill>
                </w14:textFill>
              </w:rPr>
              <w:t>税率</w:t>
            </w:r>
          </w:p>
        </w:tc>
        <w:tc>
          <w:tcPr>
            <w:tcW w:w="6586" w:type="dxa"/>
            <w:vAlign w:val="center"/>
          </w:tcPr>
          <w:p w14:paraId="05310AD9">
            <w:pPr>
              <w:rPr>
                <w:rFonts w:ascii="宋体" w:hAnsi="宋体"/>
                <w:b/>
                <w:color w:val="000000" w:themeColor="text1"/>
                <w:highlight w:val="none"/>
                <w14:textFill>
                  <w14:solidFill>
                    <w14:schemeClr w14:val="tx1"/>
                  </w14:solidFill>
                </w14:textFill>
              </w:rPr>
            </w:pPr>
          </w:p>
        </w:tc>
      </w:tr>
      <w:tr w14:paraId="79D7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60" w:type="dxa"/>
            <w:vAlign w:val="center"/>
          </w:tcPr>
          <w:p w14:paraId="53C85E46">
            <w:pPr>
              <w:jc w:val="center"/>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服务期限</w:t>
            </w:r>
          </w:p>
        </w:tc>
        <w:tc>
          <w:tcPr>
            <w:tcW w:w="6586" w:type="dxa"/>
            <w:vAlign w:val="center"/>
          </w:tcPr>
          <w:p w14:paraId="550DA0D4">
            <w:pPr>
              <w:rPr>
                <w:rFonts w:ascii="宋体" w:hAnsi="宋体"/>
                <w:b/>
                <w:color w:val="000000" w:themeColor="text1"/>
                <w:highlight w:val="none"/>
                <w14:textFill>
                  <w14:solidFill>
                    <w14:schemeClr w14:val="tx1"/>
                  </w14:solidFill>
                </w14:textFill>
              </w:rPr>
            </w:pPr>
          </w:p>
        </w:tc>
      </w:tr>
      <w:tr w14:paraId="241D8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60" w:type="dxa"/>
            <w:vAlign w:val="center"/>
          </w:tcPr>
          <w:p w14:paraId="6A01AD4E">
            <w:pPr>
              <w:jc w:val="center"/>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服务地点</w:t>
            </w:r>
          </w:p>
        </w:tc>
        <w:tc>
          <w:tcPr>
            <w:tcW w:w="6586" w:type="dxa"/>
            <w:vAlign w:val="center"/>
          </w:tcPr>
          <w:p w14:paraId="15DB6699">
            <w:pPr>
              <w:rPr>
                <w:rFonts w:ascii="宋体" w:hAnsi="宋体"/>
                <w:b/>
                <w:color w:val="000000" w:themeColor="text1"/>
                <w:highlight w:val="none"/>
                <w14:textFill>
                  <w14:solidFill>
                    <w14:schemeClr w14:val="tx1"/>
                  </w14:solidFill>
                </w14:textFill>
              </w:rPr>
            </w:pPr>
          </w:p>
        </w:tc>
      </w:tr>
      <w:tr w14:paraId="65B7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60" w:type="dxa"/>
            <w:vAlign w:val="center"/>
          </w:tcPr>
          <w:p w14:paraId="251719CF">
            <w:pPr>
              <w:jc w:val="center"/>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服务承诺</w:t>
            </w:r>
          </w:p>
        </w:tc>
        <w:tc>
          <w:tcPr>
            <w:tcW w:w="6586" w:type="dxa"/>
            <w:vAlign w:val="center"/>
          </w:tcPr>
          <w:p w14:paraId="434FA9F9">
            <w:pPr>
              <w:rPr>
                <w:rFonts w:ascii="宋体" w:hAnsi="宋体"/>
                <w:b/>
                <w:color w:val="000000" w:themeColor="text1"/>
                <w:highlight w:val="none"/>
                <w14:textFill>
                  <w14:solidFill>
                    <w14:schemeClr w14:val="tx1"/>
                  </w14:solidFill>
                </w14:textFill>
              </w:rPr>
            </w:pPr>
          </w:p>
        </w:tc>
      </w:tr>
      <w:tr w14:paraId="1034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60" w:type="dxa"/>
            <w:vAlign w:val="center"/>
          </w:tcPr>
          <w:p w14:paraId="694E2FF1">
            <w:pPr>
              <w:jc w:val="center"/>
              <w:rPr>
                <w:rFonts w:ascii="宋体" w:hAnsi="宋体"/>
                <w:b/>
                <w:color w:val="000000" w:themeColor="text1"/>
                <w:highlight w:val="none"/>
                <w14:textFill>
                  <w14:solidFill>
                    <w14:schemeClr w14:val="tx1"/>
                  </w14:solidFill>
                </w14:textFill>
              </w:rPr>
            </w:pPr>
            <w:r>
              <w:rPr>
                <w:rFonts w:ascii="宋体" w:hAnsi="宋体"/>
                <w:b/>
                <w:color w:val="000000" w:themeColor="text1"/>
                <w:highlight w:val="none"/>
                <w14:textFill>
                  <w14:solidFill>
                    <w14:schemeClr w14:val="tx1"/>
                  </w14:solidFill>
                </w14:textFill>
              </w:rPr>
              <w:t>备注</w:t>
            </w:r>
          </w:p>
        </w:tc>
        <w:tc>
          <w:tcPr>
            <w:tcW w:w="6586" w:type="dxa"/>
            <w:vAlign w:val="center"/>
          </w:tcPr>
          <w:p w14:paraId="61E4F00A">
            <w:pPr>
              <w:rPr>
                <w:rFonts w:ascii="宋体" w:hAnsi="宋体"/>
                <w:b/>
                <w:color w:val="000000" w:themeColor="text1"/>
                <w:highlight w:val="none"/>
                <w14:textFill>
                  <w14:solidFill>
                    <w14:schemeClr w14:val="tx1"/>
                  </w14:solidFill>
                </w14:textFill>
              </w:rPr>
            </w:pPr>
          </w:p>
        </w:tc>
      </w:tr>
      <w:tr w14:paraId="36110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46" w:type="dxa"/>
            <w:gridSpan w:val="2"/>
          </w:tcPr>
          <w:p w14:paraId="38E94F31">
            <w:pPr>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 xml:space="preserve">    </w:t>
            </w:r>
          </w:p>
          <w:p w14:paraId="71467752">
            <w:pPr>
              <w:ind w:firstLine="422" w:firstLineChars="200"/>
              <w:rPr>
                <w:rFonts w:ascii="宋体" w:hAnsi="宋体"/>
                <w:b/>
                <w:color w:val="000000" w:themeColor="text1"/>
                <w:highlight w:val="none"/>
                <w14:textFill>
                  <w14:solidFill>
                    <w14:schemeClr w14:val="tx1"/>
                  </w14:solidFill>
                </w14:textFill>
              </w:rPr>
            </w:pPr>
            <w:r>
              <w:rPr>
                <w:rFonts w:ascii="宋体" w:hAnsi="宋体"/>
                <w:b/>
                <w:color w:val="000000" w:themeColor="text1"/>
                <w:highlight w:val="none"/>
                <w14:textFill>
                  <w14:solidFill>
                    <w14:schemeClr w14:val="tx1"/>
                  </w14:solidFill>
                </w14:textFill>
              </w:rPr>
              <w:t>投标人全称（盖单位章）：</w:t>
            </w:r>
            <w:r>
              <w:rPr>
                <w:rFonts w:ascii="宋体" w:hAnsi="宋体"/>
                <w:b/>
                <w:color w:val="000000" w:themeColor="text1"/>
                <w:highlight w:val="none"/>
                <w:u w:val="single"/>
                <w14:textFill>
                  <w14:solidFill>
                    <w14:schemeClr w14:val="tx1"/>
                  </w14:solidFill>
                </w14:textFill>
              </w:rPr>
              <w:t xml:space="preserve">                                </w:t>
            </w:r>
          </w:p>
          <w:p w14:paraId="4466BFC4">
            <w:pPr>
              <w:ind w:firstLine="422" w:firstLineChars="200"/>
              <w:rPr>
                <w:rFonts w:ascii="宋体" w:hAnsi="宋体"/>
                <w:b/>
                <w:color w:val="000000" w:themeColor="text1"/>
                <w:highlight w:val="none"/>
                <w14:textFill>
                  <w14:solidFill>
                    <w14:schemeClr w14:val="tx1"/>
                  </w14:solidFill>
                </w14:textFill>
              </w:rPr>
            </w:pPr>
          </w:p>
          <w:p w14:paraId="164DECFE">
            <w:pPr>
              <w:ind w:firstLine="422" w:firstLineChars="200"/>
              <w:rPr>
                <w:rFonts w:ascii="宋体" w:hAnsi="宋体"/>
                <w:b/>
                <w:color w:val="000000" w:themeColor="text1"/>
                <w:highlight w:val="none"/>
                <w14:textFill>
                  <w14:solidFill>
                    <w14:schemeClr w14:val="tx1"/>
                  </w14:solidFill>
                </w14:textFill>
              </w:rPr>
            </w:pPr>
            <w:r>
              <w:rPr>
                <w:rFonts w:ascii="宋体" w:hAnsi="宋体"/>
                <w:b/>
                <w:color w:val="000000" w:themeColor="text1"/>
                <w:highlight w:val="none"/>
                <w14:textFill>
                  <w14:solidFill>
                    <w14:schemeClr w14:val="tx1"/>
                  </w14:solidFill>
                </w14:textFill>
              </w:rPr>
              <w:t>法定代表人或其委托代理人（签字</w:t>
            </w:r>
            <w:r>
              <w:rPr>
                <w:rFonts w:hint="eastAsia" w:ascii="宋体" w:hAnsi="宋体"/>
                <w:b/>
                <w:color w:val="000000" w:themeColor="text1"/>
                <w:highlight w:val="none"/>
                <w14:textFill>
                  <w14:solidFill>
                    <w14:schemeClr w14:val="tx1"/>
                  </w14:solidFill>
                </w14:textFill>
              </w:rPr>
              <w:t>或盖章</w:t>
            </w:r>
            <w:r>
              <w:rPr>
                <w:rFonts w:ascii="宋体" w:hAnsi="宋体"/>
                <w:b/>
                <w:color w:val="000000" w:themeColor="text1"/>
                <w:highlight w:val="none"/>
                <w14:textFill>
                  <w14:solidFill>
                    <w14:schemeClr w14:val="tx1"/>
                  </w14:solidFill>
                </w14:textFill>
              </w:rPr>
              <w:t>）：</w:t>
            </w:r>
            <w:r>
              <w:rPr>
                <w:rFonts w:ascii="宋体" w:hAnsi="宋体"/>
                <w:b/>
                <w:color w:val="000000" w:themeColor="text1"/>
                <w:highlight w:val="none"/>
                <w:u w:val="single"/>
                <w14:textFill>
                  <w14:solidFill>
                    <w14:schemeClr w14:val="tx1"/>
                  </w14:solidFill>
                </w14:textFill>
              </w:rPr>
              <w:t xml:space="preserve">                      </w:t>
            </w:r>
          </w:p>
          <w:p w14:paraId="0F441D7B">
            <w:pPr>
              <w:ind w:firstLine="422" w:firstLineChars="200"/>
              <w:rPr>
                <w:rFonts w:ascii="宋体" w:hAnsi="宋体"/>
                <w:b/>
                <w:color w:val="000000" w:themeColor="text1"/>
                <w:highlight w:val="none"/>
                <w14:textFill>
                  <w14:solidFill>
                    <w14:schemeClr w14:val="tx1"/>
                  </w14:solidFill>
                </w14:textFill>
              </w:rPr>
            </w:pPr>
          </w:p>
          <w:p w14:paraId="688C172A">
            <w:pPr>
              <w:ind w:firstLine="422" w:firstLineChars="200"/>
              <w:rPr>
                <w:rFonts w:ascii="宋体" w:hAnsi="宋体"/>
                <w:b/>
                <w:color w:val="000000" w:themeColor="text1"/>
                <w:highlight w:val="none"/>
                <w14:textFill>
                  <w14:solidFill>
                    <w14:schemeClr w14:val="tx1"/>
                  </w14:solidFill>
                </w14:textFill>
              </w:rPr>
            </w:pPr>
            <w:r>
              <w:rPr>
                <w:rFonts w:ascii="宋体" w:hAnsi="宋体"/>
                <w:b/>
                <w:color w:val="000000" w:themeColor="text1"/>
                <w:highlight w:val="none"/>
                <w14:textFill>
                  <w14:solidFill>
                    <w14:schemeClr w14:val="tx1"/>
                  </w14:solidFill>
                </w14:textFill>
              </w:rPr>
              <w:t>日期：</w:t>
            </w:r>
            <w:r>
              <w:rPr>
                <w:rFonts w:ascii="宋体" w:hAnsi="宋体"/>
                <w:b/>
                <w:color w:val="000000" w:themeColor="text1"/>
                <w:highlight w:val="none"/>
                <w:u w:val="single"/>
                <w14:textFill>
                  <w14:solidFill>
                    <w14:schemeClr w14:val="tx1"/>
                  </w14:solidFill>
                </w14:textFill>
              </w:rPr>
              <w:t xml:space="preserve">                                  </w:t>
            </w:r>
          </w:p>
        </w:tc>
      </w:tr>
    </w:tbl>
    <w:p w14:paraId="294BB552">
      <w:pPr>
        <w:adjustRightInd w:val="0"/>
        <w:snapToGrid w:val="0"/>
        <w:spacing w:line="360" w:lineRule="auto"/>
        <w:ind w:firstLine="200"/>
        <w:rPr>
          <w:rFonts w:asciiTheme="minorEastAsia" w:hAnsiTheme="minorEastAsia" w:eastAsiaTheme="minorEastAsia"/>
          <w:color w:val="000000" w:themeColor="text1"/>
          <w:sz w:val="28"/>
          <w:szCs w:val="28"/>
          <w:highlight w:val="none"/>
          <w14:textFill>
            <w14:solidFill>
              <w14:schemeClr w14:val="tx1"/>
            </w14:solidFill>
          </w14:textFill>
        </w:rPr>
      </w:pPr>
    </w:p>
    <w:p w14:paraId="1BF08A6C">
      <w:pPr>
        <w:adjustRightInd w:val="0"/>
        <w:snapToGrid w:val="0"/>
        <w:spacing w:line="360" w:lineRule="auto"/>
        <w:ind w:firstLine="562" w:firstLineChars="200"/>
        <w:rPr>
          <w:rFonts w:asciiTheme="minorEastAsia" w:hAnsiTheme="minorEastAsia" w:eastAsiaTheme="minorEastAsia"/>
          <w:b/>
          <w:color w:val="000000" w:themeColor="text1"/>
          <w:sz w:val="28"/>
          <w:szCs w:val="28"/>
          <w:highlight w:val="none"/>
          <w14:textFill>
            <w14:solidFill>
              <w14:schemeClr w14:val="tx1"/>
            </w14:solidFill>
          </w14:textFill>
        </w:rPr>
      </w:pPr>
      <w:r>
        <w:rPr>
          <w:rFonts w:asciiTheme="minorEastAsia" w:hAnsiTheme="minorEastAsia" w:eastAsiaTheme="minorEastAsia"/>
          <w:b/>
          <w:color w:val="000000" w:themeColor="text1"/>
          <w:sz w:val="28"/>
          <w:szCs w:val="28"/>
          <w:highlight w:val="none"/>
          <w14:textFill>
            <w14:solidFill>
              <w14:schemeClr w14:val="tx1"/>
            </w14:solidFill>
          </w14:textFill>
        </w:rPr>
        <w:t>注：</w:t>
      </w:r>
    </w:p>
    <w:p w14:paraId="737F1C4D">
      <w:pPr>
        <w:numPr>
          <w:ilvl w:val="0"/>
          <w:numId w:val="0"/>
        </w:numPr>
        <w:adjustRightInd w:val="0"/>
        <w:snapToGrid w:val="0"/>
        <w:spacing w:line="360" w:lineRule="auto"/>
        <w:ind w:firstLine="562" w:firstLineChars="200"/>
        <w:rPr>
          <w:rFonts w:asciiTheme="minorEastAsia" w:hAnsiTheme="minorEastAsia" w:eastAsia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b/>
          <w:color w:val="000000" w:themeColor="text1"/>
          <w:sz w:val="28"/>
          <w:szCs w:val="28"/>
          <w:highlight w:val="none"/>
          <w:lang w:val="en-US" w:eastAsia="zh-CN"/>
          <w14:textFill>
            <w14:solidFill>
              <w14:schemeClr w14:val="tx1"/>
            </w14:solidFill>
          </w14:textFill>
        </w:rPr>
        <w:t>1.</w:t>
      </w:r>
      <w:r>
        <w:rPr>
          <w:rFonts w:asciiTheme="minorEastAsia" w:hAnsiTheme="minorEastAsia" w:eastAsiaTheme="minorEastAsia"/>
          <w:b/>
          <w:color w:val="000000" w:themeColor="text1"/>
          <w:sz w:val="28"/>
          <w:szCs w:val="28"/>
          <w:highlight w:val="none"/>
          <w14:textFill>
            <w14:solidFill>
              <w14:schemeClr w14:val="tx1"/>
            </w14:solidFill>
          </w14:textFill>
        </w:rPr>
        <w:t>此表应放于</w:t>
      </w:r>
      <w:r>
        <w:rPr>
          <w:rFonts w:hint="eastAsia" w:asciiTheme="minorEastAsia" w:hAnsiTheme="minorEastAsia" w:eastAsiaTheme="minorEastAsia"/>
          <w:b/>
          <w:color w:val="000000" w:themeColor="text1"/>
          <w:sz w:val="28"/>
          <w:szCs w:val="28"/>
          <w:highlight w:val="none"/>
          <w14:textFill>
            <w14:solidFill>
              <w14:schemeClr w14:val="tx1"/>
            </w14:solidFill>
          </w14:textFill>
        </w:rPr>
        <w:t>响应</w:t>
      </w:r>
      <w:r>
        <w:rPr>
          <w:rFonts w:asciiTheme="minorEastAsia" w:hAnsiTheme="minorEastAsia" w:eastAsiaTheme="minorEastAsia"/>
          <w:b/>
          <w:color w:val="000000" w:themeColor="text1"/>
          <w:sz w:val="28"/>
          <w:szCs w:val="28"/>
          <w:highlight w:val="none"/>
          <w14:textFill>
            <w14:solidFill>
              <w14:schemeClr w14:val="tx1"/>
            </w14:solidFill>
          </w14:textFill>
        </w:rPr>
        <w:t>文件封面后第一页。</w:t>
      </w:r>
    </w:p>
    <w:p w14:paraId="2BAEE212">
      <w:pPr>
        <w:adjustRightInd w:val="0"/>
        <w:snapToGrid w:val="0"/>
        <w:spacing w:line="360" w:lineRule="auto"/>
        <w:ind w:firstLine="562" w:firstLineChars="200"/>
        <w:rPr>
          <w:rFonts w:asciiTheme="minorEastAsia" w:hAnsiTheme="minorEastAsia" w:eastAsia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b/>
          <w:color w:val="000000" w:themeColor="text1"/>
          <w:sz w:val="28"/>
          <w:szCs w:val="28"/>
          <w:highlight w:val="none"/>
          <w:lang w:eastAsia="zh-CN"/>
          <w14:textFill>
            <w14:solidFill>
              <w14:schemeClr w14:val="tx1"/>
            </w14:solidFill>
          </w14:textFill>
        </w:rPr>
        <w:t>2.</w:t>
      </w:r>
      <w:r>
        <w:rPr>
          <w:rFonts w:asciiTheme="minorEastAsia" w:hAnsiTheme="minorEastAsia" w:eastAsiaTheme="minorEastAsia"/>
          <w:b/>
          <w:color w:val="000000" w:themeColor="text1"/>
          <w:sz w:val="28"/>
          <w:szCs w:val="28"/>
          <w:highlight w:val="none"/>
          <w14:textFill>
            <w14:solidFill>
              <w14:schemeClr w14:val="tx1"/>
            </w14:solidFill>
          </w14:textFill>
        </w:rPr>
        <w:t>本项目</w:t>
      </w:r>
      <w:r>
        <w:rPr>
          <w:rFonts w:hint="eastAsia" w:asciiTheme="minorEastAsia" w:hAnsiTheme="minorEastAsia" w:eastAsiaTheme="minorEastAsia"/>
          <w:b/>
          <w:color w:val="000000" w:themeColor="text1"/>
          <w:sz w:val="28"/>
          <w:szCs w:val="28"/>
          <w:highlight w:val="none"/>
          <w14:textFill>
            <w14:solidFill>
              <w14:schemeClr w14:val="tx1"/>
            </w14:solidFill>
          </w14:textFill>
        </w:rPr>
        <w:t>投标报价应包括投标单位中标后为完成招标文件及合同规定的全部工作所需的一切费用和拟获得的利润、税金等一切费用，并考虑应承担的风险，投标人所报价格在合同执行期间不因市场因素变化而变动。所</w:t>
      </w:r>
      <w:r>
        <w:rPr>
          <w:rFonts w:asciiTheme="minorEastAsia" w:hAnsiTheme="minorEastAsia" w:eastAsiaTheme="minorEastAsia"/>
          <w:b/>
          <w:color w:val="000000" w:themeColor="text1"/>
          <w:sz w:val="28"/>
          <w:szCs w:val="28"/>
          <w:highlight w:val="none"/>
          <w14:textFill>
            <w14:solidFill>
              <w14:schemeClr w14:val="tx1"/>
            </w14:solidFill>
          </w14:textFill>
        </w:rPr>
        <w:t>报</w:t>
      </w:r>
      <w:r>
        <w:rPr>
          <w:rFonts w:hint="eastAsia" w:asciiTheme="minorEastAsia" w:hAnsiTheme="minorEastAsia" w:eastAsiaTheme="minorEastAsia"/>
          <w:b/>
          <w:color w:val="000000" w:themeColor="text1"/>
          <w:sz w:val="28"/>
          <w:szCs w:val="28"/>
          <w:highlight w:val="none"/>
          <w14:textFill>
            <w14:solidFill>
              <w14:schemeClr w14:val="tx1"/>
            </w14:solidFill>
          </w14:textFill>
        </w:rPr>
        <w:t>除税价仅</w:t>
      </w:r>
      <w:r>
        <w:rPr>
          <w:rFonts w:asciiTheme="minorEastAsia" w:hAnsiTheme="minorEastAsia" w:eastAsiaTheme="minorEastAsia"/>
          <w:b/>
          <w:color w:val="000000" w:themeColor="text1"/>
          <w:sz w:val="28"/>
          <w:szCs w:val="28"/>
          <w:highlight w:val="none"/>
          <w14:textFill>
            <w14:solidFill>
              <w14:schemeClr w14:val="tx1"/>
            </w14:solidFill>
          </w14:textFill>
        </w:rPr>
        <w:t>用于报价评审</w:t>
      </w:r>
      <w:r>
        <w:rPr>
          <w:rFonts w:hint="eastAsia" w:asciiTheme="minorEastAsia" w:hAnsiTheme="minorEastAsia" w:eastAsiaTheme="minorEastAsia"/>
          <w:b/>
          <w:color w:val="000000" w:themeColor="text1"/>
          <w:sz w:val="28"/>
          <w:szCs w:val="28"/>
          <w:highlight w:val="none"/>
          <w14:textFill>
            <w14:solidFill>
              <w14:schemeClr w14:val="tx1"/>
            </w14:solidFill>
          </w14:textFill>
        </w:rPr>
        <w:t>。</w:t>
      </w:r>
    </w:p>
    <w:p w14:paraId="5920D314">
      <w:pPr>
        <w:adjustRightInd w:val="0"/>
        <w:snapToGrid w:val="0"/>
        <w:spacing w:line="360" w:lineRule="auto"/>
        <w:ind w:firstLine="200"/>
        <w:rPr>
          <w:rFonts w:asciiTheme="minorEastAsia" w:hAnsiTheme="minorEastAsia" w:eastAsiaTheme="minorEastAsia"/>
          <w:b/>
          <w:color w:val="000000" w:themeColor="text1"/>
          <w:sz w:val="28"/>
          <w:szCs w:val="28"/>
          <w:highlight w:val="none"/>
          <w14:textFill>
            <w14:solidFill>
              <w14:schemeClr w14:val="tx1"/>
            </w14:solidFill>
          </w14:textFill>
        </w:rPr>
      </w:pPr>
    </w:p>
    <w:p w14:paraId="5C0D56C9">
      <w:pPr>
        <w:rPr>
          <w:rFonts w:asciiTheme="minorEastAsia" w:hAnsiTheme="minorEastAsia" w:eastAsiaTheme="minorEastAsia"/>
          <w:b/>
          <w:color w:val="000000" w:themeColor="text1"/>
          <w:sz w:val="24"/>
          <w:highlight w:val="none"/>
          <w14:textFill>
            <w14:solidFill>
              <w14:schemeClr w14:val="tx1"/>
            </w14:solidFill>
          </w14:textFill>
        </w:rPr>
      </w:pPr>
    </w:p>
    <w:p w14:paraId="7B09DF58">
      <w:pPr>
        <w:spacing w:line="360" w:lineRule="auto"/>
        <w:jc w:val="center"/>
        <w:rPr>
          <w:rFonts w:asciiTheme="minorEastAsia" w:hAnsiTheme="minorEastAsia" w:eastAsiaTheme="minorEastAsia"/>
          <w:b/>
          <w:bCs/>
          <w:color w:val="000000" w:themeColor="text1"/>
          <w:sz w:val="32"/>
          <w:szCs w:val="21"/>
          <w:highlight w:val="none"/>
          <w14:textFill>
            <w14:solidFill>
              <w14:schemeClr w14:val="tx1"/>
            </w14:solidFill>
          </w14:textFill>
        </w:rPr>
      </w:pPr>
      <w:r>
        <w:rPr>
          <w:rFonts w:asciiTheme="minorEastAsia" w:hAnsiTheme="minorEastAsia" w:eastAsiaTheme="minorEastAsia"/>
          <w:color w:val="000000" w:themeColor="text1"/>
          <w:sz w:val="28"/>
          <w:highlight w:val="none"/>
          <w14:textFill>
            <w14:solidFill>
              <w14:schemeClr w14:val="tx1"/>
            </w14:solidFill>
          </w14:textFill>
        </w:rPr>
        <w:br w:type="page"/>
      </w:r>
      <w:r>
        <w:rPr>
          <w:rFonts w:asciiTheme="minorEastAsia" w:hAnsiTheme="minorEastAsia" w:eastAsiaTheme="minorEastAsia"/>
          <w:b/>
          <w:bCs/>
          <w:color w:val="000000" w:themeColor="text1"/>
          <w:sz w:val="32"/>
          <w:szCs w:val="21"/>
          <w:highlight w:val="none"/>
          <w14:textFill>
            <w14:solidFill>
              <w14:schemeClr w14:val="tx1"/>
            </w14:solidFill>
          </w14:textFill>
        </w:rPr>
        <w:t>目 录</w:t>
      </w:r>
    </w:p>
    <w:p w14:paraId="280E1255">
      <w:pPr>
        <w:spacing w:line="340" w:lineRule="atLeast"/>
        <w:rPr>
          <w:rFonts w:asciiTheme="minorEastAsia" w:hAnsiTheme="minorEastAsia" w:eastAsiaTheme="minorEastAsia"/>
          <w:color w:val="000000" w:themeColor="text1"/>
          <w:szCs w:val="21"/>
          <w:highlight w:val="none"/>
          <w14:textFill>
            <w14:solidFill>
              <w14:schemeClr w14:val="tx1"/>
            </w14:solidFill>
          </w14:textFill>
        </w:rPr>
      </w:pPr>
    </w:p>
    <w:p w14:paraId="1842F26D">
      <w:pPr>
        <w:pStyle w:val="56"/>
        <w:ind w:right="210"/>
        <w:rPr>
          <w:rFonts w:asciiTheme="minorHAnsi" w:hAnsiTheme="minorHAnsi" w:eastAsiaTheme="minorEastAsia" w:cstheme="minorBidi"/>
          <w:color w:val="000000" w:themeColor="text1"/>
          <w:szCs w:val="22"/>
          <w:highlight w:val="none"/>
          <w14:textFill>
            <w14:solidFill>
              <w14:schemeClr w14:val="tx1"/>
            </w14:solidFill>
          </w14:textFill>
        </w:rPr>
      </w:pPr>
      <w:r>
        <w:rPr>
          <w:rFonts w:asciiTheme="minorEastAsia" w:hAnsiTheme="minorEastAsia" w:eastAsiaTheme="minorEastAsia"/>
          <w:color w:val="000000" w:themeColor="text1"/>
          <w:sz w:val="32"/>
          <w:szCs w:val="32"/>
          <w:highlight w:val="none"/>
          <w14:textFill>
            <w14:solidFill>
              <w14:schemeClr w14:val="tx1"/>
            </w14:solidFill>
          </w14:textFill>
        </w:rPr>
        <w:fldChar w:fldCharType="begin"/>
      </w:r>
      <w:r>
        <w:rPr>
          <w:rFonts w:asciiTheme="minorEastAsia" w:hAnsiTheme="minorEastAsia" w:eastAsiaTheme="minorEastAsia"/>
          <w:color w:val="000000" w:themeColor="text1"/>
          <w:sz w:val="32"/>
          <w:szCs w:val="32"/>
          <w:highlight w:val="none"/>
          <w14:textFill>
            <w14:solidFill>
              <w14:schemeClr w14:val="tx1"/>
            </w14:solidFill>
          </w14:textFill>
        </w:rPr>
        <w:instrText xml:space="preserve"> TOC \o "1-3" \h \z \u </w:instrText>
      </w:r>
      <w:r>
        <w:rPr>
          <w:rFonts w:asciiTheme="minorEastAsia" w:hAnsiTheme="minorEastAsia" w:eastAsiaTheme="minorEastAsia"/>
          <w:color w:val="000000" w:themeColor="text1"/>
          <w:sz w:val="32"/>
          <w:szCs w:val="32"/>
          <w:highlight w:val="none"/>
          <w14:textFill>
            <w14:solidFill>
              <w14:schemeClr w14:val="tx1"/>
            </w14:solidFill>
          </w14:textFill>
        </w:rPr>
        <w:fldChar w:fldCharType="separate"/>
      </w:r>
    </w:p>
    <w:p w14:paraId="7244FA20">
      <w:pPr>
        <w:pStyle w:val="46"/>
        <w:tabs>
          <w:tab w:val="right" w:leader="dot" w:pos="9070"/>
          <w:tab w:val="clear" w:pos="9628"/>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_Toc21510 </w:instrText>
      </w:r>
      <w:r>
        <w:rPr>
          <w:rFonts w:asciiTheme="minorEastAsia" w:hAnsiTheme="minorEastAsia" w:eastAsiaTheme="minorEastAsia"/>
          <w:color w:val="auto"/>
          <w:szCs w:val="32"/>
          <w:highlight w:val="none"/>
        </w:rPr>
        <w:fldChar w:fldCharType="separate"/>
      </w:r>
      <w:r>
        <w:rPr>
          <w:rFonts w:asciiTheme="minorEastAsia" w:hAnsiTheme="minorEastAsia" w:eastAsiaTheme="minorEastAsia"/>
          <w:bCs/>
          <w:color w:val="auto"/>
          <w:kern w:val="0"/>
          <w:szCs w:val="20"/>
          <w:highlight w:val="none"/>
        </w:rPr>
        <w:t>第一章</w:t>
      </w:r>
      <w:r>
        <w:rPr>
          <w:rFonts w:hint="eastAsia" w:asciiTheme="minorEastAsia" w:hAnsiTheme="minorEastAsia" w:eastAsiaTheme="minorEastAsia"/>
          <w:bCs/>
          <w:color w:val="auto"/>
          <w:kern w:val="0"/>
          <w:szCs w:val="20"/>
          <w:highlight w:val="none"/>
        </w:rPr>
        <w:t xml:space="preserve"> 竞争性谈判公告</w:t>
      </w:r>
      <w:r>
        <w:rPr>
          <w:color w:val="auto"/>
          <w:highlight w:val="none"/>
        </w:rPr>
        <w:tab/>
      </w:r>
      <w:r>
        <w:rPr>
          <w:color w:val="auto"/>
          <w:highlight w:val="none"/>
        </w:rPr>
        <w:fldChar w:fldCharType="begin"/>
      </w:r>
      <w:r>
        <w:rPr>
          <w:color w:val="auto"/>
          <w:highlight w:val="none"/>
        </w:rPr>
        <w:instrText xml:space="preserve"> PAGEREF _Toc21510 \h </w:instrText>
      </w:r>
      <w:r>
        <w:rPr>
          <w:color w:val="auto"/>
          <w:highlight w:val="none"/>
        </w:rPr>
        <w:fldChar w:fldCharType="separate"/>
      </w:r>
      <w:r>
        <w:rPr>
          <w:color w:val="auto"/>
          <w:highlight w:val="none"/>
        </w:rPr>
        <w:t>4</w:t>
      </w:r>
      <w:r>
        <w:rPr>
          <w:color w:val="auto"/>
          <w:highlight w:val="none"/>
        </w:rPr>
        <w:fldChar w:fldCharType="end"/>
      </w:r>
      <w:r>
        <w:rPr>
          <w:rFonts w:asciiTheme="minorEastAsia" w:hAnsiTheme="minorEastAsia" w:eastAsiaTheme="minorEastAsia"/>
          <w:color w:val="auto"/>
          <w:szCs w:val="32"/>
          <w:highlight w:val="none"/>
        </w:rPr>
        <w:fldChar w:fldCharType="end"/>
      </w:r>
    </w:p>
    <w:p w14:paraId="00810FBA">
      <w:pPr>
        <w:pStyle w:val="56"/>
        <w:tabs>
          <w:tab w:val="right" w:leader="dot" w:pos="9070"/>
          <w:tab w:val="clear" w:pos="9515"/>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_Toc9670 </w:instrText>
      </w:r>
      <w:r>
        <w:rPr>
          <w:rFonts w:asciiTheme="minorEastAsia" w:hAnsiTheme="minorEastAsia" w:eastAsiaTheme="minorEastAsia"/>
          <w:color w:val="auto"/>
          <w:szCs w:val="32"/>
          <w:highlight w:val="none"/>
        </w:rPr>
        <w:fldChar w:fldCharType="separate"/>
      </w:r>
      <w:r>
        <w:rPr>
          <w:rFonts w:hint="eastAsia" w:asciiTheme="minorEastAsia" w:hAnsiTheme="minorEastAsia" w:eastAsiaTheme="minorEastAsia"/>
          <w:bCs/>
          <w:color w:val="auto"/>
          <w:highlight w:val="none"/>
        </w:rPr>
        <w:t>一、</w:t>
      </w:r>
      <w:r>
        <w:rPr>
          <w:rFonts w:asciiTheme="minorEastAsia" w:hAnsiTheme="minorEastAsia" w:eastAsiaTheme="minorEastAsia"/>
          <w:bCs/>
          <w:color w:val="auto"/>
          <w:highlight w:val="none"/>
        </w:rPr>
        <w:t>竞争性谈判条件</w:t>
      </w:r>
      <w:r>
        <w:rPr>
          <w:color w:val="auto"/>
          <w:highlight w:val="none"/>
        </w:rPr>
        <w:tab/>
      </w:r>
      <w:r>
        <w:rPr>
          <w:color w:val="auto"/>
          <w:highlight w:val="none"/>
        </w:rPr>
        <w:fldChar w:fldCharType="begin"/>
      </w:r>
      <w:r>
        <w:rPr>
          <w:color w:val="auto"/>
          <w:highlight w:val="none"/>
        </w:rPr>
        <w:instrText xml:space="preserve"> PAGEREF _Toc9670 \h </w:instrText>
      </w:r>
      <w:r>
        <w:rPr>
          <w:color w:val="auto"/>
          <w:highlight w:val="none"/>
        </w:rPr>
        <w:fldChar w:fldCharType="separate"/>
      </w:r>
      <w:r>
        <w:rPr>
          <w:color w:val="auto"/>
          <w:highlight w:val="none"/>
        </w:rPr>
        <w:t>4</w:t>
      </w:r>
      <w:r>
        <w:rPr>
          <w:color w:val="auto"/>
          <w:highlight w:val="none"/>
        </w:rPr>
        <w:fldChar w:fldCharType="end"/>
      </w:r>
      <w:r>
        <w:rPr>
          <w:rFonts w:asciiTheme="minorEastAsia" w:hAnsiTheme="minorEastAsia" w:eastAsiaTheme="minorEastAsia"/>
          <w:color w:val="auto"/>
          <w:szCs w:val="32"/>
          <w:highlight w:val="none"/>
        </w:rPr>
        <w:fldChar w:fldCharType="end"/>
      </w:r>
    </w:p>
    <w:p w14:paraId="6B2EDBBB">
      <w:pPr>
        <w:pStyle w:val="56"/>
        <w:tabs>
          <w:tab w:val="right" w:leader="dot" w:pos="9070"/>
          <w:tab w:val="clear" w:pos="9515"/>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_Toc10162 </w:instrText>
      </w:r>
      <w:r>
        <w:rPr>
          <w:rFonts w:asciiTheme="minorEastAsia" w:hAnsiTheme="minorEastAsia" w:eastAsiaTheme="minorEastAsia"/>
          <w:color w:val="auto"/>
          <w:szCs w:val="32"/>
          <w:highlight w:val="none"/>
        </w:rPr>
        <w:fldChar w:fldCharType="separate"/>
      </w:r>
      <w:r>
        <w:rPr>
          <w:rFonts w:hint="eastAsia" w:asciiTheme="minorEastAsia" w:hAnsiTheme="minorEastAsia" w:eastAsiaTheme="minorEastAsia"/>
          <w:bCs/>
          <w:color w:val="auto"/>
          <w:highlight w:val="none"/>
        </w:rPr>
        <w:t>二、项目</w:t>
      </w:r>
      <w:r>
        <w:rPr>
          <w:rFonts w:asciiTheme="minorEastAsia" w:hAnsiTheme="minorEastAsia" w:eastAsiaTheme="minorEastAsia"/>
          <w:bCs/>
          <w:color w:val="auto"/>
          <w:highlight w:val="none"/>
        </w:rPr>
        <w:t>概况</w:t>
      </w:r>
      <w:r>
        <w:rPr>
          <w:color w:val="auto"/>
          <w:highlight w:val="none"/>
        </w:rPr>
        <w:tab/>
      </w:r>
      <w:r>
        <w:rPr>
          <w:color w:val="auto"/>
          <w:highlight w:val="none"/>
        </w:rPr>
        <w:fldChar w:fldCharType="begin"/>
      </w:r>
      <w:r>
        <w:rPr>
          <w:color w:val="auto"/>
          <w:highlight w:val="none"/>
        </w:rPr>
        <w:instrText xml:space="preserve"> PAGEREF _Toc10162 \h </w:instrText>
      </w:r>
      <w:r>
        <w:rPr>
          <w:color w:val="auto"/>
          <w:highlight w:val="none"/>
        </w:rPr>
        <w:fldChar w:fldCharType="separate"/>
      </w:r>
      <w:r>
        <w:rPr>
          <w:color w:val="auto"/>
          <w:highlight w:val="none"/>
        </w:rPr>
        <w:t>4</w:t>
      </w:r>
      <w:r>
        <w:rPr>
          <w:color w:val="auto"/>
          <w:highlight w:val="none"/>
        </w:rPr>
        <w:fldChar w:fldCharType="end"/>
      </w:r>
      <w:r>
        <w:rPr>
          <w:rFonts w:asciiTheme="minorEastAsia" w:hAnsiTheme="minorEastAsia" w:eastAsiaTheme="minorEastAsia"/>
          <w:color w:val="auto"/>
          <w:szCs w:val="32"/>
          <w:highlight w:val="none"/>
        </w:rPr>
        <w:fldChar w:fldCharType="end"/>
      </w:r>
    </w:p>
    <w:p w14:paraId="054D7908">
      <w:pPr>
        <w:pStyle w:val="56"/>
        <w:tabs>
          <w:tab w:val="right" w:leader="dot" w:pos="9070"/>
          <w:tab w:val="clear" w:pos="9515"/>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_Toc10390 </w:instrText>
      </w:r>
      <w:r>
        <w:rPr>
          <w:rFonts w:asciiTheme="minorEastAsia" w:hAnsiTheme="minorEastAsia" w:eastAsiaTheme="minorEastAsia"/>
          <w:color w:val="auto"/>
          <w:szCs w:val="32"/>
          <w:highlight w:val="none"/>
        </w:rPr>
        <w:fldChar w:fldCharType="separate"/>
      </w:r>
      <w:r>
        <w:rPr>
          <w:rFonts w:hint="eastAsia" w:cs="Times New Roman" w:asciiTheme="minorEastAsia" w:hAnsiTheme="minorEastAsia" w:eastAsiaTheme="minorEastAsia"/>
          <w:bCs/>
          <w:color w:val="auto"/>
          <w:highlight w:val="none"/>
          <w:lang w:val="en-US" w:eastAsia="zh-CN"/>
        </w:rPr>
        <w:t>三、谈判申请人资格要求</w:t>
      </w:r>
      <w:r>
        <w:rPr>
          <w:color w:val="auto"/>
          <w:highlight w:val="none"/>
        </w:rPr>
        <w:tab/>
      </w:r>
      <w:r>
        <w:rPr>
          <w:color w:val="auto"/>
          <w:highlight w:val="none"/>
        </w:rPr>
        <w:fldChar w:fldCharType="begin"/>
      </w:r>
      <w:r>
        <w:rPr>
          <w:color w:val="auto"/>
          <w:highlight w:val="none"/>
        </w:rPr>
        <w:instrText xml:space="preserve"> PAGEREF _Toc10390 \h </w:instrText>
      </w:r>
      <w:r>
        <w:rPr>
          <w:color w:val="auto"/>
          <w:highlight w:val="none"/>
        </w:rPr>
        <w:fldChar w:fldCharType="separate"/>
      </w:r>
      <w:r>
        <w:rPr>
          <w:color w:val="auto"/>
          <w:highlight w:val="none"/>
        </w:rPr>
        <w:t>5</w:t>
      </w:r>
      <w:r>
        <w:rPr>
          <w:color w:val="auto"/>
          <w:highlight w:val="none"/>
        </w:rPr>
        <w:fldChar w:fldCharType="end"/>
      </w:r>
      <w:r>
        <w:rPr>
          <w:rFonts w:asciiTheme="minorEastAsia" w:hAnsiTheme="minorEastAsia" w:eastAsiaTheme="minorEastAsia"/>
          <w:color w:val="auto"/>
          <w:szCs w:val="32"/>
          <w:highlight w:val="none"/>
        </w:rPr>
        <w:fldChar w:fldCharType="end"/>
      </w:r>
    </w:p>
    <w:p w14:paraId="63D642C8">
      <w:pPr>
        <w:pStyle w:val="56"/>
        <w:tabs>
          <w:tab w:val="right" w:leader="dot" w:pos="9070"/>
          <w:tab w:val="clear" w:pos="9515"/>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_Toc3425 </w:instrText>
      </w:r>
      <w:r>
        <w:rPr>
          <w:rFonts w:asciiTheme="minorEastAsia" w:hAnsiTheme="minorEastAsia" w:eastAsiaTheme="minorEastAsia"/>
          <w:color w:val="auto"/>
          <w:szCs w:val="32"/>
          <w:highlight w:val="none"/>
        </w:rPr>
        <w:fldChar w:fldCharType="separate"/>
      </w:r>
      <w:r>
        <w:rPr>
          <w:rFonts w:hint="eastAsia" w:cs="Times New Roman" w:asciiTheme="minorEastAsia" w:hAnsiTheme="minorEastAsia" w:eastAsiaTheme="minorEastAsia"/>
          <w:bCs/>
          <w:color w:val="auto"/>
          <w:highlight w:val="none"/>
          <w:lang w:val="en-US" w:eastAsia="zh-CN"/>
        </w:rPr>
        <w:t>四、谈判文件的获取</w:t>
      </w:r>
      <w:r>
        <w:rPr>
          <w:color w:val="auto"/>
          <w:highlight w:val="none"/>
        </w:rPr>
        <w:tab/>
      </w:r>
      <w:r>
        <w:rPr>
          <w:color w:val="auto"/>
          <w:highlight w:val="none"/>
        </w:rPr>
        <w:fldChar w:fldCharType="begin"/>
      </w:r>
      <w:r>
        <w:rPr>
          <w:color w:val="auto"/>
          <w:highlight w:val="none"/>
        </w:rPr>
        <w:instrText xml:space="preserve"> PAGEREF _Toc3425 \h </w:instrText>
      </w:r>
      <w:r>
        <w:rPr>
          <w:color w:val="auto"/>
          <w:highlight w:val="none"/>
        </w:rPr>
        <w:fldChar w:fldCharType="separate"/>
      </w:r>
      <w:r>
        <w:rPr>
          <w:color w:val="auto"/>
          <w:highlight w:val="none"/>
        </w:rPr>
        <w:t>6</w:t>
      </w:r>
      <w:r>
        <w:rPr>
          <w:color w:val="auto"/>
          <w:highlight w:val="none"/>
        </w:rPr>
        <w:fldChar w:fldCharType="end"/>
      </w:r>
      <w:r>
        <w:rPr>
          <w:rFonts w:asciiTheme="minorEastAsia" w:hAnsiTheme="minorEastAsia" w:eastAsiaTheme="minorEastAsia"/>
          <w:color w:val="auto"/>
          <w:szCs w:val="32"/>
          <w:highlight w:val="none"/>
        </w:rPr>
        <w:fldChar w:fldCharType="end"/>
      </w:r>
    </w:p>
    <w:p w14:paraId="62A06BA6">
      <w:pPr>
        <w:pStyle w:val="56"/>
        <w:tabs>
          <w:tab w:val="right" w:leader="dot" w:pos="9070"/>
          <w:tab w:val="clear" w:pos="9515"/>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_Toc30281 </w:instrText>
      </w:r>
      <w:r>
        <w:rPr>
          <w:rFonts w:asciiTheme="minorEastAsia" w:hAnsiTheme="minorEastAsia" w:eastAsiaTheme="minorEastAsia"/>
          <w:color w:val="auto"/>
          <w:szCs w:val="32"/>
          <w:highlight w:val="none"/>
        </w:rPr>
        <w:fldChar w:fldCharType="separate"/>
      </w:r>
      <w:r>
        <w:rPr>
          <w:rFonts w:hint="eastAsia" w:cs="Times New Roman" w:asciiTheme="minorEastAsia" w:hAnsiTheme="minorEastAsia" w:eastAsiaTheme="minorEastAsia"/>
          <w:bCs/>
          <w:color w:val="auto"/>
          <w:highlight w:val="none"/>
          <w:lang w:val="en-US" w:eastAsia="zh-CN"/>
        </w:rPr>
        <w:t>五、响应文件的递交</w:t>
      </w:r>
      <w:r>
        <w:rPr>
          <w:color w:val="auto"/>
          <w:highlight w:val="none"/>
        </w:rPr>
        <w:tab/>
      </w:r>
      <w:r>
        <w:rPr>
          <w:color w:val="auto"/>
          <w:highlight w:val="none"/>
        </w:rPr>
        <w:fldChar w:fldCharType="begin"/>
      </w:r>
      <w:r>
        <w:rPr>
          <w:color w:val="auto"/>
          <w:highlight w:val="none"/>
        </w:rPr>
        <w:instrText xml:space="preserve"> PAGEREF _Toc30281 \h </w:instrText>
      </w:r>
      <w:r>
        <w:rPr>
          <w:color w:val="auto"/>
          <w:highlight w:val="none"/>
        </w:rPr>
        <w:fldChar w:fldCharType="separate"/>
      </w:r>
      <w:r>
        <w:rPr>
          <w:color w:val="auto"/>
          <w:highlight w:val="none"/>
        </w:rPr>
        <w:t>6</w:t>
      </w:r>
      <w:r>
        <w:rPr>
          <w:color w:val="auto"/>
          <w:highlight w:val="none"/>
        </w:rPr>
        <w:fldChar w:fldCharType="end"/>
      </w:r>
      <w:r>
        <w:rPr>
          <w:rFonts w:asciiTheme="minorEastAsia" w:hAnsiTheme="minorEastAsia" w:eastAsiaTheme="minorEastAsia"/>
          <w:color w:val="auto"/>
          <w:szCs w:val="32"/>
          <w:highlight w:val="none"/>
        </w:rPr>
        <w:fldChar w:fldCharType="end"/>
      </w:r>
    </w:p>
    <w:p w14:paraId="5DB235FA">
      <w:pPr>
        <w:pStyle w:val="56"/>
        <w:tabs>
          <w:tab w:val="right" w:leader="dot" w:pos="9070"/>
          <w:tab w:val="clear" w:pos="9515"/>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_Toc19622 </w:instrText>
      </w:r>
      <w:r>
        <w:rPr>
          <w:rFonts w:asciiTheme="minorEastAsia" w:hAnsiTheme="minorEastAsia" w:eastAsiaTheme="minorEastAsia"/>
          <w:color w:val="auto"/>
          <w:szCs w:val="32"/>
          <w:highlight w:val="none"/>
        </w:rPr>
        <w:fldChar w:fldCharType="separate"/>
      </w:r>
      <w:r>
        <w:rPr>
          <w:rFonts w:asciiTheme="minorEastAsia" w:hAnsiTheme="minorEastAsia" w:eastAsiaTheme="minorEastAsia"/>
          <w:color w:val="auto"/>
          <w:highlight w:val="none"/>
        </w:rPr>
        <w:t>六、发布公告的媒体</w:t>
      </w:r>
      <w:r>
        <w:rPr>
          <w:color w:val="auto"/>
          <w:highlight w:val="none"/>
        </w:rPr>
        <w:tab/>
      </w:r>
      <w:r>
        <w:rPr>
          <w:color w:val="auto"/>
          <w:highlight w:val="none"/>
        </w:rPr>
        <w:fldChar w:fldCharType="begin"/>
      </w:r>
      <w:r>
        <w:rPr>
          <w:color w:val="auto"/>
          <w:highlight w:val="none"/>
        </w:rPr>
        <w:instrText xml:space="preserve"> PAGEREF _Toc19622 \h </w:instrText>
      </w:r>
      <w:r>
        <w:rPr>
          <w:color w:val="auto"/>
          <w:highlight w:val="none"/>
        </w:rPr>
        <w:fldChar w:fldCharType="separate"/>
      </w:r>
      <w:r>
        <w:rPr>
          <w:color w:val="auto"/>
          <w:highlight w:val="none"/>
        </w:rPr>
        <w:t>6</w:t>
      </w:r>
      <w:r>
        <w:rPr>
          <w:color w:val="auto"/>
          <w:highlight w:val="none"/>
        </w:rPr>
        <w:fldChar w:fldCharType="end"/>
      </w:r>
      <w:r>
        <w:rPr>
          <w:rFonts w:asciiTheme="minorEastAsia" w:hAnsiTheme="minorEastAsia" w:eastAsiaTheme="minorEastAsia"/>
          <w:color w:val="auto"/>
          <w:szCs w:val="32"/>
          <w:highlight w:val="none"/>
        </w:rPr>
        <w:fldChar w:fldCharType="end"/>
      </w:r>
    </w:p>
    <w:p w14:paraId="70508511">
      <w:pPr>
        <w:pStyle w:val="56"/>
        <w:tabs>
          <w:tab w:val="right" w:leader="dot" w:pos="9070"/>
          <w:tab w:val="clear" w:pos="9515"/>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_Toc20866 </w:instrText>
      </w:r>
      <w:r>
        <w:rPr>
          <w:rFonts w:asciiTheme="minorEastAsia" w:hAnsiTheme="minorEastAsia" w:eastAsiaTheme="minorEastAsia"/>
          <w:color w:val="auto"/>
          <w:szCs w:val="32"/>
          <w:highlight w:val="none"/>
        </w:rPr>
        <w:fldChar w:fldCharType="separate"/>
      </w:r>
      <w:r>
        <w:rPr>
          <w:rFonts w:hint="eastAsia" w:asciiTheme="minorEastAsia" w:hAnsiTheme="minorEastAsia" w:eastAsiaTheme="minorEastAsia"/>
          <w:color w:val="auto"/>
          <w:highlight w:val="none"/>
        </w:rPr>
        <w:t>七</w:t>
      </w:r>
      <w:r>
        <w:rPr>
          <w:rFonts w:asciiTheme="minorEastAsia" w:hAnsiTheme="minorEastAsia" w:eastAsiaTheme="minorEastAsia"/>
          <w:color w:val="auto"/>
          <w:highlight w:val="none"/>
        </w:rPr>
        <w:t>、联系方式</w:t>
      </w:r>
      <w:r>
        <w:rPr>
          <w:color w:val="auto"/>
          <w:highlight w:val="none"/>
        </w:rPr>
        <w:tab/>
      </w:r>
      <w:r>
        <w:rPr>
          <w:color w:val="auto"/>
          <w:highlight w:val="none"/>
        </w:rPr>
        <w:fldChar w:fldCharType="begin"/>
      </w:r>
      <w:r>
        <w:rPr>
          <w:color w:val="auto"/>
          <w:highlight w:val="none"/>
        </w:rPr>
        <w:instrText xml:space="preserve"> PAGEREF _Toc20866 \h </w:instrText>
      </w:r>
      <w:r>
        <w:rPr>
          <w:color w:val="auto"/>
          <w:highlight w:val="none"/>
        </w:rPr>
        <w:fldChar w:fldCharType="separate"/>
      </w:r>
      <w:r>
        <w:rPr>
          <w:color w:val="auto"/>
          <w:highlight w:val="none"/>
        </w:rPr>
        <w:t>6</w:t>
      </w:r>
      <w:r>
        <w:rPr>
          <w:color w:val="auto"/>
          <w:highlight w:val="none"/>
        </w:rPr>
        <w:fldChar w:fldCharType="end"/>
      </w:r>
      <w:r>
        <w:rPr>
          <w:rFonts w:asciiTheme="minorEastAsia" w:hAnsiTheme="minorEastAsia" w:eastAsiaTheme="minorEastAsia"/>
          <w:color w:val="auto"/>
          <w:szCs w:val="32"/>
          <w:highlight w:val="none"/>
        </w:rPr>
        <w:fldChar w:fldCharType="end"/>
      </w:r>
    </w:p>
    <w:p w14:paraId="6089A1DD">
      <w:pPr>
        <w:pStyle w:val="46"/>
        <w:tabs>
          <w:tab w:val="right" w:leader="dot" w:pos="9070"/>
          <w:tab w:val="clear" w:pos="9628"/>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_Toc14730 </w:instrText>
      </w:r>
      <w:r>
        <w:rPr>
          <w:rFonts w:asciiTheme="minorEastAsia" w:hAnsiTheme="minorEastAsia" w:eastAsiaTheme="minorEastAsia"/>
          <w:color w:val="auto"/>
          <w:szCs w:val="32"/>
          <w:highlight w:val="none"/>
        </w:rPr>
        <w:fldChar w:fldCharType="separate"/>
      </w:r>
      <w:r>
        <w:rPr>
          <w:rFonts w:asciiTheme="minorEastAsia" w:hAnsiTheme="minorEastAsia" w:eastAsiaTheme="minorEastAsia"/>
          <w:bCs/>
          <w:color w:val="auto"/>
          <w:kern w:val="0"/>
          <w:szCs w:val="20"/>
          <w:highlight w:val="none"/>
        </w:rPr>
        <w:t>第二章</w:t>
      </w:r>
      <w:r>
        <w:rPr>
          <w:rFonts w:hint="eastAsia" w:asciiTheme="minorEastAsia" w:hAnsiTheme="minorEastAsia" w:eastAsiaTheme="minorEastAsia"/>
          <w:bCs/>
          <w:color w:val="auto"/>
          <w:kern w:val="0"/>
          <w:szCs w:val="20"/>
          <w:highlight w:val="none"/>
        </w:rPr>
        <w:t xml:space="preserve"> </w:t>
      </w:r>
      <w:r>
        <w:rPr>
          <w:rFonts w:asciiTheme="minorEastAsia" w:hAnsiTheme="minorEastAsia" w:eastAsiaTheme="minorEastAsia"/>
          <w:bCs/>
          <w:color w:val="auto"/>
          <w:kern w:val="0"/>
          <w:szCs w:val="20"/>
          <w:highlight w:val="none"/>
        </w:rPr>
        <w:t>谈判申请人须知</w:t>
      </w:r>
      <w:r>
        <w:rPr>
          <w:color w:val="auto"/>
          <w:highlight w:val="none"/>
        </w:rPr>
        <w:tab/>
      </w:r>
      <w:r>
        <w:rPr>
          <w:color w:val="auto"/>
          <w:highlight w:val="none"/>
        </w:rPr>
        <w:fldChar w:fldCharType="begin"/>
      </w:r>
      <w:r>
        <w:rPr>
          <w:color w:val="auto"/>
          <w:highlight w:val="none"/>
        </w:rPr>
        <w:instrText xml:space="preserve"> PAGEREF _Toc14730 \h </w:instrText>
      </w:r>
      <w:r>
        <w:rPr>
          <w:color w:val="auto"/>
          <w:highlight w:val="none"/>
        </w:rPr>
        <w:fldChar w:fldCharType="separate"/>
      </w:r>
      <w:r>
        <w:rPr>
          <w:color w:val="auto"/>
          <w:highlight w:val="none"/>
        </w:rPr>
        <w:t>8</w:t>
      </w:r>
      <w:r>
        <w:rPr>
          <w:color w:val="auto"/>
          <w:highlight w:val="none"/>
        </w:rPr>
        <w:fldChar w:fldCharType="end"/>
      </w:r>
      <w:r>
        <w:rPr>
          <w:rFonts w:asciiTheme="minorEastAsia" w:hAnsiTheme="minorEastAsia" w:eastAsiaTheme="minorEastAsia"/>
          <w:color w:val="auto"/>
          <w:szCs w:val="32"/>
          <w:highlight w:val="none"/>
        </w:rPr>
        <w:fldChar w:fldCharType="end"/>
      </w:r>
    </w:p>
    <w:p w14:paraId="7FED6FB3">
      <w:pPr>
        <w:pStyle w:val="56"/>
        <w:tabs>
          <w:tab w:val="right" w:leader="dot" w:pos="9070"/>
          <w:tab w:val="clear" w:pos="9515"/>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_Toc12873 </w:instrText>
      </w:r>
      <w:r>
        <w:rPr>
          <w:rFonts w:asciiTheme="minorEastAsia" w:hAnsiTheme="minorEastAsia" w:eastAsiaTheme="minorEastAsia"/>
          <w:color w:val="auto"/>
          <w:szCs w:val="32"/>
          <w:highlight w:val="none"/>
        </w:rPr>
        <w:fldChar w:fldCharType="separate"/>
      </w:r>
      <w:r>
        <w:rPr>
          <w:rFonts w:asciiTheme="minorEastAsia" w:hAnsiTheme="minorEastAsia" w:eastAsiaTheme="minorEastAsia"/>
          <w:bCs/>
          <w:color w:val="auto"/>
          <w:szCs w:val="28"/>
          <w:highlight w:val="none"/>
        </w:rPr>
        <w:t>谈判申请人须知前附表</w:t>
      </w:r>
      <w:r>
        <w:rPr>
          <w:color w:val="auto"/>
          <w:highlight w:val="none"/>
        </w:rPr>
        <w:tab/>
      </w:r>
      <w:r>
        <w:rPr>
          <w:color w:val="auto"/>
          <w:highlight w:val="none"/>
        </w:rPr>
        <w:fldChar w:fldCharType="begin"/>
      </w:r>
      <w:r>
        <w:rPr>
          <w:color w:val="auto"/>
          <w:highlight w:val="none"/>
        </w:rPr>
        <w:instrText xml:space="preserve"> PAGEREF _Toc12873 \h </w:instrText>
      </w:r>
      <w:r>
        <w:rPr>
          <w:color w:val="auto"/>
          <w:highlight w:val="none"/>
        </w:rPr>
        <w:fldChar w:fldCharType="separate"/>
      </w:r>
      <w:r>
        <w:rPr>
          <w:color w:val="auto"/>
          <w:highlight w:val="none"/>
        </w:rPr>
        <w:t>8</w:t>
      </w:r>
      <w:r>
        <w:rPr>
          <w:color w:val="auto"/>
          <w:highlight w:val="none"/>
        </w:rPr>
        <w:fldChar w:fldCharType="end"/>
      </w:r>
      <w:r>
        <w:rPr>
          <w:rFonts w:asciiTheme="minorEastAsia" w:hAnsiTheme="minorEastAsia" w:eastAsiaTheme="minorEastAsia"/>
          <w:color w:val="auto"/>
          <w:szCs w:val="32"/>
          <w:highlight w:val="none"/>
        </w:rPr>
        <w:fldChar w:fldCharType="end"/>
      </w:r>
    </w:p>
    <w:p w14:paraId="56908578">
      <w:pPr>
        <w:pStyle w:val="46"/>
        <w:tabs>
          <w:tab w:val="right" w:leader="dot" w:pos="9070"/>
          <w:tab w:val="clear" w:pos="9628"/>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_Toc53 </w:instrText>
      </w:r>
      <w:r>
        <w:rPr>
          <w:rFonts w:asciiTheme="minorEastAsia" w:hAnsiTheme="minorEastAsia" w:eastAsiaTheme="minorEastAsia"/>
          <w:color w:val="auto"/>
          <w:szCs w:val="32"/>
          <w:highlight w:val="none"/>
        </w:rPr>
        <w:fldChar w:fldCharType="separate"/>
      </w:r>
      <w:r>
        <w:rPr>
          <w:rFonts w:asciiTheme="minorEastAsia" w:hAnsiTheme="minorEastAsia" w:eastAsiaTheme="minorEastAsia"/>
          <w:bCs/>
          <w:color w:val="auto"/>
          <w:kern w:val="0"/>
          <w:szCs w:val="20"/>
          <w:highlight w:val="none"/>
        </w:rPr>
        <w:t>第</w:t>
      </w:r>
      <w:r>
        <w:rPr>
          <w:rFonts w:hint="eastAsia" w:asciiTheme="minorEastAsia" w:hAnsiTheme="minorEastAsia" w:eastAsiaTheme="minorEastAsia"/>
          <w:bCs/>
          <w:color w:val="auto"/>
          <w:kern w:val="0"/>
          <w:szCs w:val="20"/>
          <w:highlight w:val="none"/>
        </w:rPr>
        <w:t>三</w:t>
      </w:r>
      <w:r>
        <w:rPr>
          <w:rFonts w:asciiTheme="minorEastAsia" w:hAnsiTheme="minorEastAsia" w:eastAsiaTheme="minorEastAsia"/>
          <w:bCs/>
          <w:color w:val="auto"/>
          <w:kern w:val="0"/>
          <w:szCs w:val="20"/>
          <w:highlight w:val="none"/>
        </w:rPr>
        <w:t>章</w:t>
      </w:r>
      <w:r>
        <w:rPr>
          <w:rFonts w:hint="eastAsia" w:asciiTheme="minorEastAsia" w:hAnsiTheme="minorEastAsia" w:eastAsiaTheme="minorEastAsia"/>
          <w:bCs/>
          <w:color w:val="auto"/>
          <w:kern w:val="0"/>
          <w:szCs w:val="20"/>
          <w:highlight w:val="none"/>
        </w:rPr>
        <w:t xml:space="preserve"> 合同书样式及主要条款</w:t>
      </w:r>
      <w:r>
        <w:rPr>
          <w:color w:val="auto"/>
          <w:highlight w:val="none"/>
        </w:rPr>
        <w:tab/>
      </w:r>
      <w:r>
        <w:rPr>
          <w:color w:val="auto"/>
          <w:highlight w:val="none"/>
        </w:rPr>
        <w:fldChar w:fldCharType="begin"/>
      </w:r>
      <w:r>
        <w:rPr>
          <w:color w:val="auto"/>
          <w:highlight w:val="none"/>
        </w:rPr>
        <w:instrText xml:space="preserve"> PAGEREF _Toc53 \h </w:instrText>
      </w:r>
      <w:r>
        <w:rPr>
          <w:color w:val="auto"/>
          <w:highlight w:val="none"/>
        </w:rPr>
        <w:fldChar w:fldCharType="separate"/>
      </w:r>
      <w:r>
        <w:rPr>
          <w:color w:val="auto"/>
          <w:highlight w:val="none"/>
        </w:rPr>
        <w:t>17</w:t>
      </w:r>
      <w:r>
        <w:rPr>
          <w:color w:val="auto"/>
          <w:highlight w:val="none"/>
        </w:rPr>
        <w:fldChar w:fldCharType="end"/>
      </w:r>
      <w:r>
        <w:rPr>
          <w:rFonts w:asciiTheme="minorEastAsia" w:hAnsiTheme="minorEastAsia" w:eastAsiaTheme="minorEastAsia"/>
          <w:color w:val="auto"/>
          <w:szCs w:val="32"/>
          <w:highlight w:val="none"/>
        </w:rPr>
        <w:fldChar w:fldCharType="end"/>
      </w:r>
    </w:p>
    <w:p w14:paraId="43EA7525">
      <w:pPr>
        <w:pStyle w:val="46"/>
        <w:tabs>
          <w:tab w:val="right" w:leader="dot" w:pos="9070"/>
          <w:tab w:val="clear" w:pos="9628"/>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_Toc29614 </w:instrText>
      </w:r>
      <w:r>
        <w:rPr>
          <w:rFonts w:asciiTheme="minorEastAsia" w:hAnsiTheme="minorEastAsia" w:eastAsiaTheme="minorEastAsia"/>
          <w:color w:val="auto"/>
          <w:szCs w:val="32"/>
          <w:highlight w:val="none"/>
        </w:rPr>
        <w:fldChar w:fldCharType="separate"/>
      </w:r>
      <w:r>
        <w:rPr>
          <w:rFonts w:hint="eastAsia" w:asciiTheme="minorEastAsia" w:hAnsiTheme="minorEastAsia" w:eastAsiaTheme="minorEastAsia"/>
          <w:bCs/>
          <w:color w:val="auto"/>
          <w:kern w:val="0"/>
          <w:szCs w:val="32"/>
          <w:highlight w:val="none"/>
        </w:rPr>
        <w:t xml:space="preserve">第四章 </w:t>
      </w:r>
      <w:r>
        <w:rPr>
          <w:rFonts w:asciiTheme="minorEastAsia" w:hAnsiTheme="minorEastAsia" w:eastAsiaTheme="minorEastAsia"/>
          <w:bCs/>
          <w:color w:val="auto"/>
          <w:kern w:val="0"/>
          <w:szCs w:val="32"/>
          <w:highlight w:val="none"/>
        </w:rPr>
        <w:t>响应文件格式</w:t>
      </w:r>
      <w:r>
        <w:rPr>
          <w:color w:val="auto"/>
          <w:highlight w:val="none"/>
        </w:rPr>
        <w:tab/>
      </w:r>
      <w:r>
        <w:rPr>
          <w:color w:val="auto"/>
          <w:highlight w:val="none"/>
        </w:rPr>
        <w:fldChar w:fldCharType="begin"/>
      </w:r>
      <w:r>
        <w:rPr>
          <w:color w:val="auto"/>
          <w:highlight w:val="none"/>
        </w:rPr>
        <w:instrText xml:space="preserve"> PAGEREF _Toc29614 \h </w:instrText>
      </w:r>
      <w:r>
        <w:rPr>
          <w:color w:val="auto"/>
          <w:highlight w:val="none"/>
        </w:rPr>
        <w:fldChar w:fldCharType="separate"/>
      </w:r>
      <w:r>
        <w:rPr>
          <w:color w:val="auto"/>
          <w:highlight w:val="none"/>
        </w:rPr>
        <w:t>35</w:t>
      </w:r>
      <w:r>
        <w:rPr>
          <w:color w:val="auto"/>
          <w:highlight w:val="none"/>
        </w:rPr>
        <w:fldChar w:fldCharType="end"/>
      </w:r>
      <w:r>
        <w:rPr>
          <w:rFonts w:asciiTheme="minorEastAsia" w:hAnsiTheme="minorEastAsia" w:eastAsiaTheme="minorEastAsia"/>
          <w:color w:val="auto"/>
          <w:szCs w:val="32"/>
          <w:highlight w:val="none"/>
        </w:rPr>
        <w:fldChar w:fldCharType="end"/>
      </w:r>
    </w:p>
    <w:p w14:paraId="583789ED">
      <w:pPr>
        <w:pStyle w:val="46"/>
        <w:tabs>
          <w:tab w:val="right" w:leader="dot" w:pos="9070"/>
          <w:tab w:val="clear" w:pos="9628"/>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_Toc25387 </w:instrText>
      </w:r>
      <w:r>
        <w:rPr>
          <w:rFonts w:asciiTheme="minorEastAsia" w:hAnsiTheme="minorEastAsia" w:eastAsiaTheme="minorEastAsia"/>
          <w:color w:val="auto"/>
          <w:szCs w:val="32"/>
          <w:highlight w:val="none"/>
        </w:rPr>
        <w:fldChar w:fldCharType="separate"/>
      </w:r>
      <w:r>
        <w:rPr>
          <w:rFonts w:hint="eastAsia" w:asciiTheme="minorEastAsia" w:hAnsiTheme="minorEastAsia" w:eastAsiaTheme="minorEastAsia"/>
          <w:bCs/>
          <w:color w:val="auto"/>
          <w:kern w:val="0"/>
          <w:szCs w:val="32"/>
          <w:highlight w:val="none"/>
        </w:rPr>
        <w:t>第五章 项目需求及服务要求</w:t>
      </w:r>
      <w:r>
        <w:rPr>
          <w:color w:val="auto"/>
          <w:highlight w:val="none"/>
        </w:rPr>
        <w:tab/>
      </w:r>
      <w:r>
        <w:rPr>
          <w:color w:val="auto"/>
          <w:highlight w:val="none"/>
        </w:rPr>
        <w:fldChar w:fldCharType="begin"/>
      </w:r>
      <w:r>
        <w:rPr>
          <w:color w:val="auto"/>
          <w:highlight w:val="none"/>
        </w:rPr>
        <w:instrText xml:space="preserve"> PAGEREF _Toc25387 \h </w:instrText>
      </w:r>
      <w:r>
        <w:rPr>
          <w:color w:val="auto"/>
          <w:highlight w:val="none"/>
        </w:rPr>
        <w:fldChar w:fldCharType="separate"/>
      </w:r>
      <w:r>
        <w:rPr>
          <w:color w:val="auto"/>
          <w:highlight w:val="none"/>
        </w:rPr>
        <w:t>49</w:t>
      </w:r>
      <w:r>
        <w:rPr>
          <w:color w:val="auto"/>
          <w:highlight w:val="none"/>
        </w:rPr>
        <w:fldChar w:fldCharType="end"/>
      </w:r>
      <w:r>
        <w:rPr>
          <w:rFonts w:asciiTheme="minorEastAsia" w:hAnsiTheme="minorEastAsia" w:eastAsiaTheme="minorEastAsia"/>
          <w:color w:val="auto"/>
          <w:szCs w:val="32"/>
          <w:highlight w:val="none"/>
        </w:rPr>
        <w:fldChar w:fldCharType="end"/>
      </w:r>
    </w:p>
    <w:p w14:paraId="39F44444">
      <w:pPr>
        <w:pStyle w:val="46"/>
        <w:tabs>
          <w:tab w:val="right" w:leader="dot" w:pos="9070"/>
          <w:tab w:val="clear" w:pos="9628"/>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_Toc2920 </w:instrText>
      </w:r>
      <w:r>
        <w:rPr>
          <w:rFonts w:asciiTheme="minorEastAsia" w:hAnsiTheme="minorEastAsia" w:eastAsiaTheme="minorEastAsia"/>
          <w:color w:val="auto"/>
          <w:szCs w:val="32"/>
          <w:highlight w:val="none"/>
        </w:rPr>
        <w:fldChar w:fldCharType="separate"/>
      </w:r>
      <w:r>
        <w:rPr>
          <w:rFonts w:asciiTheme="minorEastAsia" w:hAnsiTheme="minorEastAsia" w:eastAsiaTheme="minorEastAsia"/>
          <w:bCs/>
          <w:color w:val="auto"/>
          <w:kern w:val="0"/>
          <w:szCs w:val="32"/>
          <w:highlight w:val="none"/>
        </w:rPr>
        <w:t>第六章</w:t>
      </w:r>
      <w:r>
        <w:rPr>
          <w:rFonts w:hint="eastAsia" w:asciiTheme="minorEastAsia" w:hAnsiTheme="minorEastAsia" w:eastAsiaTheme="minorEastAsia"/>
          <w:bCs/>
          <w:color w:val="auto"/>
          <w:kern w:val="0"/>
          <w:szCs w:val="32"/>
          <w:highlight w:val="none"/>
        </w:rPr>
        <w:t xml:space="preserve"> 谈判程序和评审方法</w:t>
      </w:r>
      <w:r>
        <w:rPr>
          <w:color w:val="auto"/>
          <w:highlight w:val="none"/>
        </w:rPr>
        <w:tab/>
      </w:r>
      <w:r>
        <w:rPr>
          <w:color w:val="auto"/>
          <w:highlight w:val="none"/>
        </w:rPr>
        <w:fldChar w:fldCharType="begin"/>
      </w:r>
      <w:r>
        <w:rPr>
          <w:color w:val="auto"/>
          <w:highlight w:val="none"/>
        </w:rPr>
        <w:instrText xml:space="preserve"> PAGEREF _Toc2920 \h </w:instrText>
      </w:r>
      <w:r>
        <w:rPr>
          <w:color w:val="auto"/>
          <w:highlight w:val="none"/>
        </w:rPr>
        <w:fldChar w:fldCharType="separate"/>
      </w:r>
      <w:r>
        <w:rPr>
          <w:color w:val="auto"/>
          <w:highlight w:val="none"/>
        </w:rPr>
        <w:t>52</w:t>
      </w:r>
      <w:r>
        <w:rPr>
          <w:color w:val="auto"/>
          <w:highlight w:val="none"/>
        </w:rPr>
        <w:fldChar w:fldCharType="end"/>
      </w:r>
      <w:r>
        <w:rPr>
          <w:rFonts w:asciiTheme="minorEastAsia" w:hAnsiTheme="minorEastAsia" w:eastAsiaTheme="minorEastAsia"/>
          <w:color w:val="auto"/>
          <w:szCs w:val="32"/>
          <w:highlight w:val="none"/>
        </w:rPr>
        <w:fldChar w:fldCharType="end"/>
      </w:r>
    </w:p>
    <w:p w14:paraId="67EAB679">
      <w:pPr>
        <w:pStyle w:val="56"/>
        <w:tabs>
          <w:tab w:val="right" w:leader="dot" w:pos="9070"/>
          <w:tab w:val="clear" w:pos="9515"/>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_Toc17629 </w:instrText>
      </w:r>
      <w:r>
        <w:rPr>
          <w:rFonts w:asciiTheme="minorEastAsia" w:hAnsiTheme="minorEastAsia" w:eastAsiaTheme="minorEastAsia"/>
          <w:color w:val="auto"/>
          <w:szCs w:val="32"/>
          <w:highlight w:val="none"/>
        </w:rPr>
        <w:fldChar w:fldCharType="separate"/>
      </w:r>
      <w:r>
        <w:rPr>
          <w:rFonts w:hint="eastAsia" w:asciiTheme="minorEastAsia" w:hAnsiTheme="minorEastAsia" w:eastAsiaTheme="minorEastAsia"/>
          <w:bCs/>
          <w:color w:val="auto"/>
          <w:highlight w:val="none"/>
        </w:rPr>
        <w:t>一、谈判</w:t>
      </w:r>
      <w:r>
        <w:rPr>
          <w:rFonts w:asciiTheme="minorEastAsia" w:hAnsiTheme="minorEastAsia" w:eastAsiaTheme="minorEastAsia"/>
          <w:bCs/>
          <w:color w:val="auto"/>
          <w:highlight w:val="none"/>
        </w:rPr>
        <w:t>方法</w:t>
      </w:r>
      <w:r>
        <w:rPr>
          <w:color w:val="auto"/>
          <w:highlight w:val="none"/>
        </w:rPr>
        <w:tab/>
      </w:r>
      <w:r>
        <w:rPr>
          <w:color w:val="auto"/>
          <w:highlight w:val="none"/>
        </w:rPr>
        <w:fldChar w:fldCharType="begin"/>
      </w:r>
      <w:r>
        <w:rPr>
          <w:color w:val="auto"/>
          <w:highlight w:val="none"/>
        </w:rPr>
        <w:instrText xml:space="preserve"> PAGEREF _Toc17629 \h </w:instrText>
      </w:r>
      <w:r>
        <w:rPr>
          <w:color w:val="auto"/>
          <w:highlight w:val="none"/>
        </w:rPr>
        <w:fldChar w:fldCharType="separate"/>
      </w:r>
      <w:r>
        <w:rPr>
          <w:color w:val="auto"/>
          <w:highlight w:val="none"/>
        </w:rPr>
        <w:t>52</w:t>
      </w:r>
      <w:r>
        <w:rPr>
          <w:color w:val="auto"/>
          <w:highlight w:val="none"/>
        </w:rPr>
        <w:fldChar w:fldCharType="end"/>
      </w:r>
      <w:r>
        <w:rPr>
          <w:rFonts w:asciiTheme="minorEastAsia" w:hAnsiTheme="minorEastAsia" w:eastAsiaTheme="minorEastAsia"/>
          <w:color w:val="auto"/>
          <w:szCs w:val="32"/>
          <w:highlight w:val="none"/>
        </w:rPr>
        <w:fldChar w:fldCharType="end"/>
      </w:r>
    </w:p>
    <w:p w14:paraId="560E80B1">
      <w:pPr>
        <w:pStyle w:val="56"/>
        <w:tabs>
          <w:tab w:val="right" w:leader="dot" w:pos="9070"/>
          <w:tab w:val="clear" w:pos="9515"/>
        </w:tabs>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_Toc5970 </w:instrText>
      </w:r>
      <w:r>
        <w:rPr>
          <w:rFonts w:asciiTheme="minorEastAsia" w:hAnsiTheme="minorEastAsia" w:eastAsiaTheme="minorEastAsia"/>
          <w:color w:val="auto"/>
          <w:szCs w:val="32"/>
          <w:highlight w:val="none"/>
        </w:rPr>
        <w:fldChar w:fldCharType="separate"/>
      </w:r>
      <w:r>
        <w:rPr>
          <w:rFonts w:hint="eastAsia" w:asciiTheme="minorEastAsia" w:hAnsiTheme="minorEastAsia" w:eastAsiaTheme="minorEastAsia"/>
          <w:bCs/>
          <w:color w:val="auto"/>
          <w:highlight w:val="none"/>
        </w:rPr>
        <w:t>二、谈判</w:t>
      </w:r>
      <w:r>
        <w:rPr>
          <w:rFonts w:asciiTheme="minorEastAsia" w:hAnsiTheme="minorEastAsia" w:eastAsiaTheme="minorEastAsia"/>
          <w:bCs/>
          <w:color w:val="auto"/>
          <w:highlight w:val="none"/>
        </w:rPr>
        <w:t>标准</w:t>
      </w:r>
      <w:r>
        <w:rPr>
          <w:color w:val="auto"/>
          <w:highlight w:val="none"/>
        </w:rPr>
        <w:tab/>
      </w:r>
      <w:r>
        <w:rPr>
          <w:color w:val="auto"/>
          <w:highlight w:val="none"/>
        </w:rPr>
        <w:fldChar w:fldCharType="begin"/>
      </w:r>
      <w:r>
        <w:rPr>
          <w:color w:val="auto"/>
          <w:highlight w:val="none"/>
        </w:rPr>
        <w:instrText xml:space="preserve"> PAGEREF _Toc5970 \h </w:instrText>
      </w:r>
      <w:r>
        <w:rPr>
          <w:color w:val="auto"/>
          <w:highlight w:val="none"/>
        </w:rPr>
        <w:fldChar w:fldCharType="separate"/>
      </w:r>
      <w:r>
        <w:rPr>
          <w:color w:val="auto"/>
          <w:highlight w:val="none"/>
        </w:rPr>
        <w:t>52</w:t>
      </w:r>
      <w:r>
        <w:rPr>
          <w:color w:val="auto"/>
          <w:highlight w:val="none"/>
        </w:rPr>
        <w:fldChar w:fldCharType="end"/>
      </w:r>
      <w:r>
        <w:rPr>
          <w:rFonts w:asciiTheme="minorEastAsia" w:hAnsiTheme="minorEastAsia" w:eastAsiaTheme="minorEastAsia"/>
          <w:color w:val="auto"/>
          <w:szCs w:val="32"/>
          <w:highlight w:val="none"/>
        </w:rPr>
        <w:fldChar w:fldCharType="end"/>
      </w:r>
    </w:p>
    <w:p w14:paraId="1177669A">
      <w:pPr>
        <w:pStyle w:val="56"/>
        <w:tabs>
          <w:tab w:val="right" w:leader="dot" w:pos="9070"/>
          <w:tab w:val="clear" w:pos="9515"/>
        </w:tabs>
        <w:ind w:left="0" w:leftChars="0" w:firstLine="210" w:firstLineChars="100"/>
        <w:rPr>
          <w:color w:val="auto"/>
          <w:highlight w:val="none"/>
        </w:rPr>
      </w:pPr>
      <w:r>
        <w:rPr>
          <w:rFonts w:asciiTheme="minorEastAsia" w:hAnsiTheme="minorEastAsia" w:eastAsiaTheme="minorEastAsia"/>
          <w:color w:val="auto"/>
          <w:szCs w:val="32"/>
          <w:highlight w:val="none"/>
        </w:rPr>
        <w:fldChar w:fldCharType="begin"/>
      </w:r>
      <w:r>
        <w:rPr>
          <w:rFonts w:asciiTheme="minorEastAsia" w:hAnsiTheme="minorEastAsia" w:eastAsiaTheme="minorEastAsia"/>
          <w:color w:val="auto"/>
          <w:szCs w:val="32"/>
          <w:highlight w:val="none"/>
        </w:rPr>
        <w:instrText xml:space="preserve"> HYPERLINK \l _Toc16125 </w:instrText>
      </w:r>
      <w:r>
        <w:rPr>
          <w:rFonts w:asciiTheme="minorEastAsia" w:hAnsiTheme="minorEastAsia" w:eastAsiaTheme="minorEastAsia"/>
          <w:color w:val="auto"/>
          <w:szCs w:val="32"/>
          <w:highlight w:val="none"/>
        </w:rPr>
        <w:fldChar w:fldCharType="separate"/>
      </w:r>
      <w:r>
        <w:rPr>
          <w:rFonts w:hint="eastAsia" w:asciiTheme="minorEastAsia" w:hAnsiTheme="minorEastAsia" w:eastAsiaTheme="minorEastAsia"/>
          <w:bCs/>
          <w:color w:val="auto"/>
          <w:highlight w:val="none"/>
        </w:rPr>
        <w:t>三、谈判</w:t>
      </w:r>
      <w:r>
        <w:rPr>
          <w:rFonts w:asciiTheme="minorEastAsia" w:hAnsiTheme="minorEastAsia" w:eastAsiaTheme="minorEastAsia"/>
          <w:bCs/>
          <w:color w:val="auto"/>
          <w:highlight w:val="none"/>
        </w:rPr>
        <w:t>程序</w:t>
      </w:r>
      <w:r>
        <w:rPr>
          <w:color w:val="auto"/>
          <w:highlight w:val="none"/>
        </w:rPr>
        <w:tab/>
      </w:r>
      <w:r>
        <w:rPr>
          <w:color w:val="auto"/>
          <w:highlight w:val="none"/>
        </w:rPr>
        <w:fldChar w:fldCharType="begin"/>
      </w:r>
      <w:r>
        <w:rPr>
          <w:color w:val="auto"/>
          <w:highlight w:val="none"/>
        </w:rPr>
        <w:instrText xml:space="preserve"> PAGEREF _Toc16125 \h </w:instrText>
      </w:r>
      <w:r>
        <w:rPr>
          <w:color w:val="auto"/>
          <w:highlight w:val="none"/>
        </w:rPr>
        <w:fldChar w:fldCharType="separate"/>
      </w:r>
      <w:r>
        <w:rPr>
          <w:color w:val="auto"/>
          <w:highlight w:val="none"/>
        </w:rPr>
        <w:t>53</w:t>
      </w:r>
      <w:r>
        <w:rPr>
          <w:color w:val="auto"/>
          <w:highlight w:val="none"/>
        </w:rPr>
        <w:fldChar w:fldCharType="end"/>
      </w:r>
      <w:r>
        <w:rPr>
          <w:rFonts w:asciiTheme="minorEastAsia" w:hAnsiTheme="minorEastAsia" w:eastAsiaTheme="minorEastAsia"/>
          <w:color w:val="auto"/>
          <w:szCs w:val="32"/>
          <w:highlight w:val="none"/>
        </w:rPr>
        <w:fldChar w:fldCharType="end"/>
      </w:r>
    </w:p>
    <w:p w14:paraId="4338F523">
      <w:pPr>
        <w:pStyle w:val="35"/>
        <w:tabs>
          <w:tab w:val="right" w:leader="dot" w:pos="9070"/>
          <w:tab w:val="clear" w:pos="9515"/>
        </w:tabs>
        <w:ind w:left="0" w:leftChars="0"/>
        <w:rPr>
          <w:color w:val="auto"/>
          <w:highlight w:val="none"/>
        </w:rPr>
      </w:pPr>
    </w:p>
    <w:p w14:paraId="07F6C396">
      <w:pPr>
        <w:spacing w:line="360" w:lineRule="auto"/>
        <w:ind w:left="502"/>
        <w:jc w:val="left"/>
        <w:rPr>
          <w:rFonts w:asciiTheme="minorEastAsia" w:hAnsiTheme="minorEastAsia" w:eastAsiaTheme="minorEastAsia"/>
          <w:color w:val="000000" w:themeColor="text1"/>
          <w:sz w:val="32"/>
          <w:szCs w:val="32"/>
          <w:highlight w:val="none"/>
          <w14:textFill>
            <w14:solidFill>
              <w14:schemeClr w14:val="tx1"/>
            </w14:solidFill>
          </w14:textFill>
        </w:rPr>
      </w:pPr>
      <w:r>
        <w:rPr>
          <w:rFonts w:asciiTheme="minorEastAsia" w:hAnsiTheme="minorEastAsia" w:eastAsiaTheme="minorEastAsia"/>
          <w:color w:val="000000" w:themeColor="text1"/>
          <w:sz w:val="32"/>
          <w:szCs w:val="32"/>
          <w:highlight w:val="none"/>
          <w14:textFill>
            <w14:solidFill>
              <w14:schemeClr w14:val="tx1"/>
            </w14:solidFill>
          </w14:textFill>
        </w:rPr>
        <w:fldChar w:fldCharType="end"/>
      </w:r>
    </w:p>
    <w:p w14:paraId="3B6E5B7D">
      <w:pPr>
        <w:adjustRightInd w:val="0"/>
        <w:snapToGrid w:val="0"/>
        <w:ind w:right="139" w:rightChars="66"/>
        <w:rPr>
          <w:rFonts w:asciiTheme="minorEastAsia" w:hAnsiTheme="minorEastAsia" w:eastAsiaTheme="minorEastAsia"/>
          <w:color w:val="000000" w:themeColor="text1"/>
          <w:szCs w:val="21"/>
          <w:highlight w:val="none"/>
          <w14:textFill>
            <w14:solidFill>
              <w14:schemeClr w14:val="tx1"/>
            </w14:solidFill>
          </w14:textFill>
        </w:rPr>
        <w:sectPr>
          <w:headerReference r:id="rId4" w:type="first"/>
          <w:footerReference r:id="rId6" w:type="first"/>
          <w:headerReference r:id="rId3" w:type="default"/>
          <w:footerReference r:id="rId5" w:type="default"/>
          <w:pgSz w:w="11906" w:h="16838"/>
          <w:pgMar w:top="1134" w:right="1418" w:bottom="1134" w:left="1418" w:header="720" w:footer="567" w:gutter="0"/>
          <w:pgNumType w:start="1"/>
          <w:cols w:space="720" w:num="1"/>
          <w:titlePg/>
          <w:docGrid w:type="lines" w:linePitch="331" w:charSpace="0"/>
        </w:sectPr>
      </w:pPr>
      <w:r>
        <w:rPr>
          <w:rFonts w:asciiTheme="minorEastAsia" w:hAnsiTheme="minorEastAsia" w:eastAsiaTheme="minorEastAsia"/>
          <w:color w:val="000000" w:themeColor="text1"/>
          <w:sz w:val="28"/>
          <w:highlight w:val="none"/>
          <w14:textFill>
            <w14:solidFill>
              <w14:schemeClr w14:val="tx1"/>
            </w14:solidFill>
          </w14:textFill>
        </w:rPr>
        <w:br w:type="page"/>
      </w:r>
    </w:p>
    <w:p w14:paraId="67676DB0">
      <w:pPr>
        <w:keepNext/>
        <w:autoSpaceDE w:val="0"/>
        <w:autoSpaceDN w:val="0"/>
        <w:adjustRightInd w:val="0"/>
        <w:snapToGrid w:val="0"/>
        <w:spacing w:line="360" w:lineRule="auto"/>
        <w:jc w:val="center"/>
        <w:outlineLvl w:val="0"/>
        <w:rPr>
          <w:rFonts w:asciiTheme="minorEastAsia" w:hAnsiTheme="minorEastAsia" w:eastAsiaTheme="minorEastAsia"/>
          <w:b/>
          <w:bCs/>
          <w:color w:val="000000" w:themeColor="text1"/>
          <w:kern w:val="0"/>
          <w:sz w:val="32"/>
          <w:szCs w:val="20"/>
          <w:highlight w:val="none"/>
          <w14:textFill>
            <w14:solidFill>
              <w14:schemeClr w14:val="tx1"/>
            </w14:solidFill>
          </w14:textFill>
        </w:rPr>
      </w:pPr>
      <w:bookmarkStart w:id="0" w:name="_Toc519163176"/>
      <w:bookmarkStart w:id="1" w:name="_Toc130564871"/>
      <w:bookmarkStart w:id="2" w:name="_Toc139987900"/>
      <w:bookmarkStart w:id="3" w:name="_Toc21510"/>
      <w:r>
        <w:rPr>
          <w:rFonts w:asciiTheme="minorEastAsia" w:hAnsiTheme="minorEastAsia" w:eastAsiaTheme="minorEastAsia"/>
          <w:b/>
          <w:bCs/>
          <w:color w:val="000000" w:themeColor="text1"/>
          <w:kern w:val="0"/>
          <w:sz w:val="32"/>
          <w:szCs w:val="20"/>
          <w:highlight w:val="none"/>
          <w14:textFill>
            <w14:solidFill>
              <w14:schemeClr w14:val="tx1"/>
            </w14:solidFill>
          </w14:textFill>
        </w:rPr>
        <w:t>第一章</w:t>
      </w:r>
      <w:bookmarkEnd w:id="0"/>
      <w:r>
        <w:rPr>
          <w:rFonts w:hint="eastAsia" w:asciiTheme="minorEastAsia" w:hAnsiTheme="minorEastAsia" w:eastAsiaTheme="minorEastAsia"/>
          <w:b/>
          <w:bCs/>
          <w:color w:val="000000" w:themeColor="text1"/>
          <w:kern w:val="0"/>
          <w:sz w:val="32"/>
          <w:szCs w:val="20"/>
          <w:highlight w:val="none"/>
          <w14:textFill>
            <w14:solidFill>
              <w14:schemeClr w14:val="tx1"/>
            </w14:solidFill>
          </w14:textFill>
        </w:rPr>
        <w:t xml:space="preserve"> 竞争性谈判公告</w:t>
      </w:r>
      <w:bookmarkEnd w:id="1"/>
      <w:bookmarkEnd w:id="2"/>
      <w:bookmarkEnd w:id="3"/>
    </w:p>
    <w:p w14:paraId="64965CD4">
      <w:pPr>
        <w:keepNext/>
        <w:keepLines/>
        <w:snapToGrid w:val="0"/>
        <w:spacing w:line="360" w:lineRule="auto"/>
        <w:outlineLvl w:val="1"/>
        <w:rPr>
          <w:rFonts w:asciiTheme="minorEastAsia" w:hAnsiTheme="minorEastAsia" w:eastAsiaTheme="minorEastAsia"/>
          <w:b/>
          <w:bCs/>
          <w:color w:val="000000" w:themeColor="text1"/>
          <w:sz w:val="21"/>
          <w:szCs w:val="21"/>
          <w:highlight w:val="none"/>
          <w14:textFill>
            <w14:solidFill>
              <w14:schemeClr w14:val="tx1"/>
            </w14:solidFill>
          </w14:textFill>
        </w:rPr>
      </w:pPr>
      <w:bookmarkStart w:id="4" w:name="_Toc130564872"/>
      <w:bookmarkStart w:id="5" w:name="_Toc86124033"/>
      <w:bookmarkStart w:id="6" w:name="_Toc519163177"/>
      <w:bookmarkStart w:id="7" w:name="_Toc490599198"/>
      <w:bookmarkStart w:id="8" w:name="_Toc139987901"/>
      <w:bookmarkStart w:id="9" w:name="_Toc385344429"/>
      <w:bookmarkStart w:id="10" w:name="_Toc9670"/>
      <w:r>
        <w:rPr>
          <w:rFonts w:hint="eastAsia" w:asciiTheme="minorEastAsia" w:hAnsiTheme="minorEastAsia" w:eastAsiaTheme="minorEastAsia"/>
          <w:b/>
          <w:bCs/>
          <w:color w:val="000000" w:themeColor="text1"/>
          <w:sz w:val="21"/>
          <w:szCs w:val="21"/>
          <w:highlight w:val="none"/>
          <w14:textFill>
            <w14:solidFill>
              <w14:schemeClr w14:val="tx1"/>
            </w14:solidFill>
          </w14:textFill>
        </w:rPr>
        <w:t>一、</w:t>
      </w:r>
      <w:r>
        <w:rPr>
          <w:rFonts w:asciiTheme="minorEastAsia" w:hAnsiTheme="minorEastAsia" w:eastAsiaTheme="minorEastAsia"/>
          <w:b/>
          <w:bCs/>
          <w:color w:val="000000" w:themeColor="text1"/>
          <w:sz w:val="21"/>
          <w:szCs w:val="21"/>
          <w:highlight w:val="none"/>
          <w14:textFill>
            <w14:solidFill>
              <w14:schemeClr w14:val="tx1"/>
            </w14:solidFill>
          </w14:textFill>
        </w:rPr>
        <w:t>竞争性谈判条件</w:t>
      </w:r>
      <w:bookmarkEnd w:id="4"/>
      <w:bookmarkEnd w:id="5"/>
      <w:bookmarkEnd w:id="6"/>
      <w:bookmarkEnd w:id="7"/>
      <w:bookmarkEnd w:id="8"/>
      <w:bookmarkEnd w:id="9"/>
      <w:bookmarkEnd w:id="10"/>
    </w:p>
    <w:p w14:paraId="28A30400">
      <w:pPr>
        <w:snapToGrid w:val="0"/>
        <w:spacing w:line="360" w:lineRule="auto"/>
        <w:ind w:firstLine="420" w:firstLineChars="200"/>
        <w:rPr>
          <w:rFonts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参照</w:t>
      </w:r>
      <w:r>
        <w:rPr>
          <w:rFonts w:asciiTheme="minorEastAsia" w:hAnsiTheme="minorEastAsia" w:eastAsiaTheme="minorEastAsia"/>
          <w:color w:val="000000" w:themeColor="text1"/>
          <w:szCs w:val="21"/>
          <w:highlight w:val="none"/>
          <w14:textFill>
            <w14:solidFill>
              <w14:schemeClr w14:val="tx1"/>
            </w14:solidFill>
          </w14:textFill>
        </w:rPr>
        <w:t>《中华人民共和国招标投标法</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中华人民共和国招标投标法实施条例》</w:t>
      </w:r>
      <w:r>
        <w:rPr>
          <w:rFonts w:asciiTheme="minorEastAsia" w:hAnsiTheme="minorEastAsia" w:eastAsiaTheme="minorEastAsia"/>
          <w:color w:val="000000" w:themeColor="text1"/>
          <w:szCs w:val="21"/>
          <w:highlight w:val="none"/>
          <w14:textFill>
            <w14:solidFill>
              <w14:schemeClr w14:val="tx1"/>
            </w14:solidFill>
          </w14:textFill>
        </w:rPr>
        <w:t>等有关法律、法规和规章</w:t>
      </w:r>
      <w:r>
        <w:rPr>
          <w:rFonts w:asciiTheme="minorEastAsia" w:hAnsiTheme="minorEastAsia" w:eastAsiaTheme="minorEastAsia"/>
          <w:bCs/>
          <w:color w:val="000000" w:themeColor="text1"/>
          <w:szCs w:val="21"/>
          <w:highlight w:val="none"/>
          <w14:textFill>
            <w14:solidFill>
              <w14:schemeClr w14:val="tx1"/>
            </w14:solidFill>
          </w14:textFill>
        </w:rPr>
        <w:t>的规定</w:t>
      </w:r>
      <w:r>
        <w:rPr>
          <w:rFonts w:asciiTheme="minorEastAsia" w:hAnsiTheme="minorEastAsia" w:eastAsia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b/>
          <w:color w:val="000000" w:themeColor="text1"/>
          <w:szCs w:val="21"/>
          <w:highlight w:val="none"/>
          <w:u w:val="single"/>
          <w:lang w:val="en-US" w:eastAsia="zh-CN"/>
          <w14:textFill>
            <w14:solidFill>
              <w14:schemeClr w14:val="tx1"/>
            </w14:solidFill>
          </w14:textFill>
        </w:rPr>
        <w:t>丽江市</w:t>
      </w:r>
      <w:r>
        <w:rPr>
          <w:rFonts w:hint="eastAsia" w:asciiTheme="minorEastAsia" w:hAnsiTheme="minorEastAsia" w:eastAsiaTheme="minorEastAsia"/>
          <w:b/>
          <w:color w:val="000000" w:themeColor="text1"/>
          <w:szCs w:val="21"/>
          <w:highlight w:val="none"/>
          <w:u w:val="single"/>
          <w14:textFill>
            <w14:solidFill>
              <w14:schemeClr w14:val="tx1"/>
            </w14:solidFill>
          </w14:textFill>
        </w:rPr>
        <w:t>配售电有限公司</w:t>
      </w:r>
      <w:r>
        <w:rPr>
          <w:rFonts w:hint="eastAsia" w:asciiTheme="minorEastAsia" w:hAnsiTheme="minorEastAsia" w:eastAsiaTheme="minorEastAsia"/>
          <w:color w:val="000000" w:themeColor="text1"/>
          <w:szCs w:val="21"/>
          <w:highlight w:val="none"/>
          <w14:textFill>
            <w14:solidFill>
              <w14:schemeClr w14:val="tx1"/>
            </w14:solidFill>
          </w14:textFill>
        </w:rPr>
        <w:t>（以下简称“招标人”）</w:t>
      </w:r>
      <w:r>
        <w:rPr>
          <w:rFonts w:asciiTheme="minorEastAsia" w:hAnsiTheme="minorEastAsia" w:eastAsiaTheme="minorEastAsia"/>
          <w:bCs/>
          <w:color w:val="000000" w:themeColor="text1"/>
          <w:szCs w:val="21"/>
          <w:highlight w:val="none"/>
          <w14:textFill>
            <w14:solidFill>
              <w14:schemeClr w14:val="tx1"/>
            </w14:solidFill>
          </w14:textFill>
        </w:rPr>
        <w:t>对</w:t>
      </w:r>
      <w:r>
        <w:rPr>
          <w:rFonts w:hint="eastAsia" w:asciiTheme="minorEastAsia" w:hAnsiTheme="minorEastAsia" w:eastAsiaTheme="minorEastAsia"/>
          <w:color w:val="000000" w:themeColor="text1"/>
          <w:szCs w:val="28"/>
          <w:highlight w:val="none"/>
          <w14:textFill>
            <w14:solidFill>
              <w14:schemeClr w14:val="tx1"/>
            </w14:solidFill>
          </w14:textFill>
        </w:rPr>
        <w:t>本次</w:t>
      </w:r>
      <w:r>
        <w:rPr>
          <w:rFonts w:hint="eastAsia" w:asciiTheme="minorEastAsia" w:hAnsiTheme="minorEastAsia" w:eastAsiaTheme="minorEastAsia"/>
          <w:b/>
          <w:color w:val="000000" w:themeColor="text1"/>
          <w:szCs w:val="21"/>
          <w:highlight w:val="none"/>
          <w:u w:val="single"/>
          <w:lang w:val="en-US" w:eastAsia="zh-CN"/>
          <w14:textFill>
            <w14:solidFill>
              <w14:schemeClr w14:val="tx1"/>
            </w14:solidFill>
          </w14:textFill>
        </w:rPr>
        <w:t>丽江公司2026年10kV金山工业园区线（文青北支线）设备升级改造项目</w:t>
      </w:r>
      <w:r>
        <w:rPr>
          <w:rFonts w:asciiTheme="minorEastAsia" w:hAnsiTheme="minorEastAsia" w:eastAsiaTheme="minorEastAsia"/>
          <w:bCs/>
          <w:color w:val="000000" w:themeColor="text1"/>
          <w:szCs w:val="21"/>
          <w:highlight w:val="none"/>
          <w14:textFill>
            <w14:solidFill>
              <w14:schemeClr w14:val="tx1"/>
            </w14:solidFill>
          </w14:textFill>
        </w:rPr>
        <w:t>采用</w:t>
      </w:r>
      <w:r>
        <w:rPr>
          <w:rFonts w:asciiTheme="minorEastAsia" w:hAnsiTheme="minorEastAsia" w:eastAsiaTheme="minorEastAsia"/>
          <w:b/>
          <w:bCs/>
          <w:color w:val="000000" w:themeColor="text1"/>
          <w:szCs w:val="21"/>
          <w:highlight w:val="none"/>
          <w14:textFill>
            <w14:solidFill>
              <w14:schemeClr w14:val="tx1"/>
            </w14:solidFill>
          </w14:textFill>
        </w:rPr>
        <w:t>竞争性谈判方式</w:t>
      </w:r>
      <w:r>
        <w:rPr>
          <w:rFonts w:hint="eastAsia" w:asciiTheme="minorEastAsia" w:hAnsiTheme="minorEastAsia" w:eastAsiaTheme="minorEastAsia"/>
          <w:bCs/>
          <w:color w:val="000000" w:themeColor="text1"/>
          <w:szCs w:val="21"/>
          <w:highlight w:val="none"/>
          <w14:textFill>
            <w14:solidFill>
              <w14:schemeClr w14:val="tx1"/>
            </w14:solidFill>
          </w14:textFill>
        </w:rPr>
        <w:t>实施</w:t>
      </w:r>
      <w:r>
        <w:rPr>
          <w:rFonts w:asciiTheme="minorEastAsia" w:hAnsiTheme="minorEastAsia" w:eastAsiaTheme="minorEastAsia"/>
          <w:bCs/>
          <w:color w:val="000000" w:themeColor="text1"/>
          <w:szCs w:val="21"/>
          <w:highlight w:val="none"/>
          <w14:textFill>
            <w14:solidFill>
              <w14:schemeClr w14:val="tx1"/>
            </w14:solidFill>
          </w14:textFill>
        </w:rPr>
        <w:t>。</w:t>
      </w:r>
      <w:bookmarkStart w:id="11" w:name="_Toc86124034"/>
      <w:bookmarkStart w:id="12" w:name="_Toc385344430"/>
      <w:bookmarkStart w:id="13" w:name="_Toc490599199"/>
      <w:bookmarkStart w:id="14" w:name="_Toc519163178"/>
      <w:r>
        <w:rPr>
          <w:rFonts w:hint="eastAsia" w:asciiTheme="minorEastAsia" w:hAnsiTheme="minorEastAsia" w:eastAsiaTheme="minorEastAsia"/>
          <w:bCs/>
          <w:color w:val="000000" w:themeColor="text1"/>
          <w:szCs w:val="21"/>
          <w:highlight w:val="none"/>
          <w14:textFill>
            <w14:solidFill>
              <w14:schemeClr w14:val="tx1"/>
            </w14:solidFill>
          </w14:textFill>
        </w:rPr>
        <w:t>现邀请具有相应资质和服务能力的谈判申请人参加本次谈判。</w:t>
      </w:r>
    </w:p>
    <w:bookmarkEnd w:id="11"/>
    <w:p w14:paraId="51E07AC4">
      <w:pPr>
        <w:keepNext/>
        <w:keepLines/>
        <w:snapToGrid w:val="0"/>
        <w:spacing w:line="360" w:lineRule="auto"/>
        <w:outlineLvl w:val="1"/>
        <w:rPr>
          <w:rFonts w:asciiTheme="minorEastAsia" w:hAnsiTheme="minorEastAsia" w:eastAsiaTheme="minorEastAsia"/>
          <w:b/>
          <w:bCs/>
          <w:color w:val="000000" w:themeColor="text1"/>
          <w:sz w:val="21"/>
          <w:szCs w:val="21"/>
          <w:highlight w:val="none"/>
          <w14:textFill>
            <w14:solidFill>
              <w14:schemeClr w14:val="tx1"/>
            </w14:solidFill>
          </w14:textFill>
        </w:rPr>
      </w:pPr>
      <w:bookmarkStart w:id="15" w:name="_Toc139987902"/>
      <w:bookmarkStart w:id="16" w:name="_Toc10162"/>
      <w:bookmarkStart w:id="17" w:name="_Toc130564873"/>
      <w:r>
        <w:rPr>
          <w:rFonts w:hint="eastAsia" w:asciiTheme="minorEastAsia" w:hAnsiTheme="minorEastAsia" w:eastAsiaTheme="minorEastAsia"/>
          <w:b/>
          <w:bCs/>
          <w:color w:val="000000" w:themeColor="text1"/>
          <w:sz w:val="21"/>
          <w:szCs w:val="21"/>
          <w:highlight w:val="none"/>
          <w14:textFill>
            <w14:solidFill>
              <w14:schemeClr w14:val="tx1"/>
            </w14:solidFill>
          </w14:textFill>
        </w:rPr>
        <w:t>二、项目</w:t>
      </w:r>
      <w:r>
        <w:rPr>
          <w:rFonts w:asciiTheme="minorEastAsia" w:hAnsiTheme="minorEastAsia" w:eastAsiaTheme="minorEastAsia"/>
          <w:b/>
          <w:bCs/>
          <w:color w:val="000000" w:themeColor="text1"/>
          <w:sz w:val="21"/>
          <w:szCs w:val="21"/>
          <w:highlight w:val="none"/>
          <w14:textFill>
            <w14:solidFill>
              <w14:schemeClr w14:val="tx1"/>
            </w14:solidFill>
          </w14:textFill>
        </w:rPr>
        <w:t>概况</w:t>
      </w:r>
      <w:bookmarkEnd w:id="12"/>
      <w:bookmarkEnd w:id="13"/>
      <w:bookmarkEnd w:id="14"/>
      <w:bookmarkEnd w:id="15"/>
      <w:bookmarkEnd w:id="16"/>
      <w:bookmarkEnd w:id="17"/>
    </w:p>
    <w:p w14:paraId="4BC3E851">
      <w:pPr>
        <w:snapToGrid w:val="0"/>
        <w:spacing w:line="360" w:lineRule="auto"/>
        <w:ind w:left="420"/>
        <w:rPr>
          <w:rFonts w:hint="eastAsia" w:asciiTheme="minorEastAsia" w:hAnsiTheme="minorEastAsia" w:eastAsiaTheme="minorEastAsia"/>
          <w:bCs/>
          <w:color w:val="000000" w:themeColor="text1"/>
          <w:sz w:val="21"/>
          <w:szCs w:val="21"/>
          <w:highlight w:val="none"/>
          <w:lang w:val="en-US" w:eastAsia="zh-CN"/>
          <w14:textFill>
            <w14:solidFill>
              <w14:schemeClr w14:val="tx1"/>
            </w14:solidFill>
          </w14:textFill>
        </w:rPr>
      </w:pPr>
      <w:r>
        <w:rPr>
          <w:rFonts w:asciiTheme="minorEastAsia" w:hAnsiTheme="minorEastAsia" w:eastAsiaTheme="minorEastAsia"/>
          <w:b/>
          <w:bCs/>
          <w:color w:val="000000" w:themeColor="text1"/>
          <w:sz w:val="21"/>
          <w:szCs w:val="21"/>
          <w:highlight w:val="none"/>
          <w14:textFill>
            <w14:solidFill>
              <w14:schemeClr w14:val="tx1"/>
            </w14:solidFill>
          </w14:textFill>
        </w:rPr>
        <w:t>2.1</w:t>
      </w:r>
      <w:r>
        <w:rPr>
          <w:rFonts w:hint="eastAsia" w:asciiTheme="minorEastAsia" w:hAnsiTheme="minorEastAsia" w:eastAsiaTheme="minorEastAsia"/>
          <w:b/>
          <w:bCs/>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olor w:val="000000" w:themeColor="text1"/>
          <w:sz w:val="21"/>
          <w:szCs w:val="21"/>
          <w:highlight w:val="none"/>
          <w:lang w:val="en-US" w:eastAsia="zh-CN"/>
          <w14:textFill>
            <w14:solidFill>
              <w14:schemeClr w14:val="tx1"/>
            </w14:solidFill>
          </w14:textFill>
        </w:rPr>
        <w:t>/</w:t>
      </w:r>
    </w:p>
    <w:p w14:paraId="1961370F">
      <w:pPr>
        <w:snapToGrid w:val="0"/>
        <w:spacing w:line="360" w:lineRule="auto"/>
        <w:ind w:left="420"/>
        <w:rPr>
          <w:rFonts w:asciiTheme="minorEastAsia" w:hAnsiTheme="minorEastAsia" w:eastAsiaTheme="minorEastAsia"/>
          <w:color w:val="000000" w:themeColor="text1"/>
          <w:sz w:val="21"/>
          <w:szCs w:val="21"/>
          <w:highlight w:val="none"/>
          <w14:textFill>
            <w14:solidFill>
              <w14:schemeClr w14:val="tx1"/>
            </w14:solidFill>
          </w14:textFill>
        </w:rPr>
      </w:pPr>
      <w:r>
        <w:rPr>
          <w:rFonts w:asciiTheme="minorEastAsia" w:hAnsiTheme="minorEastAsia" w:eastAsiaTheme="minorEastAsia"/>
          <w:b/>
          <w:bCs/>
          <w:color w:val="000000" w:themeColor="text1"/>
          <w:sz w:val="21"/>
          <w:szCs w:val="21"/>
          <w:highlight w:val="none"/>
          <w14:textFill>
            <w14:solidFill>
              <w14:schemeClr w14:val="tx1"/>
            </w14:solidFill>
          </w14:textFill>
        </w:rPr>
        <w:t>2.</w:t>
      </w:r>
      <w:r>
        <w:rPr>
          <w:rFonts w:hint="eastAsia" w:asciiTheme="minorEastAsia" w:hAnsiTheme="minorEastAsia" w:eastAsiaTheme="minorEastAsia"/>
          <w:b/>
          <w:bCs/>
          <w:color w:val="000000" w:themeColor="text1"/>
          <w:sz w:val="21"/>
          <w:szCs w:val="21"/>
          <w:highlight w:val="none"/>
          <w14:textFill>
            <w14:solidFill>
              <w14:schemeClr w14:val="tx1"/>
            </w14:solidFill>
          </w14:textFill>
        </w:rPr>
        <w:t>2项目名称：</w:t>
      </w:r>
      <w:r>
        <w:rPr>
          <w:rFonts w:hint="eastAsia" w:asciiTheme="minorEastAsia" w:hAnsiTheme="minorEastAsia" w:eastAsiaTheme="minorEastAsia"/>
          <w:b/>
          <w:color w:val="000000" w:themeColor="text1"/>
          <w:sz w:val="21"/>
          <w:szCs w:val="21"/>
          <w:highlight w:val="none"/>
          <w:u w:val="single"/>
          <w:lang w:val="en-US" w:eastAsia="zh-CN"/>
          <w14:textFill>
            <w14:solidFill>
              <w14:schemeClr w14:val="tx1"/>
            </w14:solidFill>
          </w14:textFill>
        </w:rPr>
        <w:t>丽江公司2026年10KV金山工业园区线（文青北支线）设备升级改造项目</w:t>
      </w:r>
    </w:p>
    <w:p w14:paraId="53E50B1A">
      <w:pPr>
        <w:snapToGrid w:val="0"/>
        <w:spacing w:line="360" w:lineRule="auto"/>
        <w:ind w:firstLine="422" w:firstLineChars="200"/>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b/>
          <w:bCs/>
          <w:color w:val="000000" w:themeColor="text1"/>
          <w:sz w:val="21"/>
          <w:szCs w:val="21"/>
          <w:highlight w:val="none"/>
          <w:lang w:val="en-US" w:eastAsia="zh-CN"/>
          <w14:textFill>
            <w14:solidFill>
              <w14:schemeClr w14:val="tx1"/>
            </w14:solidFill>
          </w14:textFill>
        </w:rPr>
        <w:t>2.3项目概况：</w:t>
      </w:r>
      <w: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t>本项目为10kV金山工业园区线（文青北支线）设备升级改造工程。现阶段园区入驻企业持续增加，区域用电负荷逐年攀升，现有110kV干地坝变电站送出间隔629A保护整定电流，已无法适配园区增量用电需求，线路供电容量不足，制约区域供电能力提升。为保障用电供需匹配，本次改造将线路保护整定额定电流优化提升至750A，有效扩容供电容量，增强电网运行稳定性与供电可靠性。</w:t>
      </w:r>
    </w:p>
    <w:p w14:paraId="60FE81AB">
      <w:pPr>
        <w:snapToGrid w:val="0"/>
        <w:spacing w:line="360" w:lineRule="auto"/>
        <w:ind w:firstLine="420" w:firstLineChars="200"/>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t>同时，园区现有开关站未配置高压计量相关设备，无高压计量功能，无法开展分段线损统计、用电数据分析及合规监管，存在窃电、漏电管控漏洞，运维标准化水平不足，亟需补齐计量体系短板。本项目采用全流程交钥匙服务模式，主要施工内容为拆除4台630A旧断路器，新装2套1250A智能型断路器及配套隔离开关、计量装置，更换</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9</w:t>
      </w:r>
      <w: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t>套10kV户外开关站进线互感器，并完成配套电表、采集终端安装及全部附属配套工作。</w:t>
      </w:r>
    </w:p>
    <w:p w14:paraId="6EF18207">
      <w:pPr>
        <w:snapToGrid w:val="0"/>
        <w:spacing w:line="360" w:lineRule="auto"/>
        <w:ind w:firstLine="422" w:firstLineChars="200"/>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b/>
          <w:bCs/>
          <w:color w:val="000000" w:themeColor="text1"/>
          <w:szCs w:val="21"/>
          <w:highlight w:val="none"/>
          <w:lang w:val="en-US" w:eastAsia="zh-CN"/>
          <w14:textFill>
            <w14:solidFill>
              <w14:schemeClr w14:val="tx1"/>
            </w14:solidFill>
          </w14:textFill>
        </w:rPr>
        <w:t>2.4招标范围：</w:t>
      </w:r>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本项目工作范围为全流程交钥匙服务，包含全部设备及材料的采购供货、运输、装卸、安装调试、竣工验收、并网投运以及质保期服务。具体实施内容：</w:t>
      </w:r>
      <w:bookmarkStart w:id="18" w:name="OLE_LINK3"/>
      <w:bookmarkStart w:id="19" w:name="OLE_LINK4"/>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一是将原N1 铁塔2 台 ZW32-12-630A 断路器更换为1台 ZW32-12-1250A 断路器，断路器进出线A-A、B-B、C-C并接；</w:t>
      </w:r>
      <w:bookmarkEnd w:id="18"/>
      <w:bookmarkEnd w:id="19"/>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二是将原N18铁塔2 台 ZW32-12-630A 断路器更换为1台 ZW32-12-1250A 断路器，断路器进出线</w:t>
      </w:r>
      <w:bookmarkStart w:id="20" w:name="OLE_LINK5"/>
      <w:bookmarkStart w:id="21" w:name="OLE_LINK6"/>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A-A、B-B、C-C并接</w:t>
      </w:r>
      <w:bookmarkEnd w:id="20"/>
      <w:bookmarkEnd w:id="21"/>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w:t>
      </w:r>
      <w:bookmarkStart w:id="22" w:name="OLE_LINK8"/>
      <w:bookmarkStart w:id="23" w:name="OLE_LINK7"/>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三是将N196号塔断路器后A-A、B-B、C-C并接引流线改制断路器前，</w:t>
      </w:r>
      <w:bookmarkEnd w:id="22"/>
      <w:bookmarkEnd w:id="23"/>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整体实现2回架空线路并接运行。四是将</w:t>
      </w:r>
      <w:bookmarkStart w:id="24" w:name="OLE_LINK10"/>
      <w:bookmarkStart w:id="25" w:name="OLE_LINK9"/>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N196号塔断路器</w:t>
      </w:r>
      <w:bookmarkStart w:id="26" w:name="OLE_LINK11"/>
      <w:bookmarkStart w:id="27" w:name="OLE_LINK12"/>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负荷侧双回短接线拆除</w:t>
      </w:r>
      <w:bookmarkEnd w:id="24"/>
      <w:bookmarkEnd w:id="25"/>
      <w:bookmarkEnd w:id="26"/>
      <w:bookmarkEnd w:id="27"/>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并安装至电源侧，对应线路断路器对金山工业园区线、T线分别控制；对</w:t>
      </w:r>
      <w: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9</w:t>
      </w:r>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套10kV户外开关站进线互感器进行更换及完成相应电表、采集终端配套安装；完成本项目边界内全部相关附属配套工作</w:t>
      </w:r>
      <w:r>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t>。</w:t>
      </w:r>
    </w:p>
    <w:p w14:paraId="02059AE9">
      <w:pPr>
        <w:snapToGrid w:val="0"/>
        <w:spacing w:line="360" w:lineRule="auto"/>
        <w:ind w:firstLine="420" w:firstLineChars="200"/>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注：具体要求详见第五章技术标准和要求。</w:t>
      </w:r>
    </w:p>
    <w:p w14:paraId="5B463C5D">
      <w:pPr>
        <w:snapToGrid w:val="0"/>
        <w:spacing w:line="360" w:lineRule="auto"/>
        <w:ind w:firstLine="422" w:firstLineChars="200"/>
        <w:rPr>
          <w:rFonts w:asciiTheme="minorEastAsia" w:hAnsiTheme="minorEastAsia" w:eastAsiaTheme="minorEastAsia"/>
          <w:b/>
          <w:bCs/>
          <w:color w:val="000000" w:themeColor="text1"/>
          <w:szCs w:val="21"/>
          <w:highlight w:val="none"/>
          <w14:textFill>
            <w14:solidFill>
              <w14:schemeClr w14:val="tx1"/>
            </w14:solidFill>
          </w14:textFill>
        </w:rPr>
      </w:pPr>
      <w:bookmarkStart w:id="28" w:name="_Toc86124035"/>
      <w:r>
        <w:rPr>
          <w:rFonts w:hint="eastAsia" w:asciiTheme="minorEastAsia" w:hAnsiTheme="minorEastAsia" w:eastAsiaTheme="minorEastAsia"/>
          <w:b/>
          <w:bCs/>
          <w:color w:val="000000" w:themeColor="text1"/>
          <w:szCs w:val="21"/>
          <w:highlight w:val="none"/>
          <w14:textFill>
            <w14:solidFill>
              <w14:schemeClr w14:val="tx1"/>
            </w14:solidFill>
          </w14:textFill>
        </w:rPr>
        <w:t>2.</w:t>
      </w:r>
      <w:r>
        <w:rPr>
          <w:rFonts w:asciiTheme="minorEastAsia" w:hAnsiTheme="minorEastAsia" w:eastAsiaTheme="minorEastAsia"/>
          <w:b/>
          <w:bCs/>
          <w:color w:val="000000" w:themeColor="text1"/>
          <w:szCs w:val="21"/>
          <w:highlight w:val="none"/>
          <w14:textFill>
            <w14:solidFill>
              <w14:schemeClr w14:val="tx1"/>
            </w14:solidFill>
          </w14:textFill>
        </w:rPr>
        <w:t>5</w:t>
      </w:r>
      <w:r>
        <w:rPr>
          <w:rFonts w:hint="eastAsia" w:asciiTheme="minorEastAsia" w:hAnsiTheme="minorEastAsia" w:eastAsiaTheme="minorEastAsia"/>
          <w:b/>
          <w:bCs/>
          <w:color w:val="000000" w:themeColor="text1"/>
          <w:szCs w:val="21"/>
          <w:highlight w:val="none"/>
          <w14:textFill>
            <w14:solidFill>
              <w14:schemeClr w14:val="tx1"/>
            </w14:solidFill>
          </w14:textFill>
        </w:rPr>
        <w:t>服务期限：</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自服务合同签订之日起至本项目结束之日止（具体以合同约定为准）。</w:t>
      </w:r>
    </w:p>
    <w:p w14:paraId="01225A2E">
      <w:pPr>
        <w:snapToGrid w:val="0"/>
        <w:spacing w:line="360" w:lineRule="auto"/>
        <w:ind w:firstLine="422" w:firstLineChars="200"/>
        <w:rPr>
          <w:rFonts w:hint="eastAsia" w:eastAsia="宋体" w:asciiTheme="minorEastAsia" w:hAnsiTheme="minorEastAsia"/>
          <w:color w:val="000000" w:themeColor="text1"/>
          <w:szCs w:val="21"/>
          <w:highlight w:val="none"/>
          <w:lang w:eastAsia="zh-CN"/>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2</w:t>
      </w:r>
      <w:r>
        <w:rPr>
          <w:rFonts w:asciiTheme="minorEastAsia" w:hAnsiTheme="minorEastAsia" w:eastAsiaTheme="minorEastAsia"/>
          <w:b/>
          <w:bCs/>
          <w:color w:val="000000" w:themeColor="text1"/>
          <w:szCs w:val="21"/>
          <w:highlight w:val="none"/>
          <w14:textFill>
            <w14:solidFill>
              <w14:schemeClr w14:val="tx1"/>
            </w14:solidFill>
          </w14:textFill>
        </w:rPr>
        <w:t>.6</w:t>
      </w:r>
      <w:r>
        <w:rPr>
          <w:rFonts w:hint="eastAsia" w:asciiTheme="minorEastAsia" w:hAnsiTheme="minorEastAsia" w:eastAsiaTheme="minorEastAsia"/>
          <w:b/>
          <w:bCs/>
          <w:color w:val="000000" w:themeColor="text1"/>
          <w:szCs w:val="21"/>
          <w:highlight w:val="none"/>
          <w14:textFill>
            <w14:solidFill>
              <w14:schemeClr w14:val="tx1"/>
            </w14:solidFill>
          </w14:textFill>
        </w:rPr>
        <w:t>项目实施地点：</w:t>
      </w:r>
      <w:r>
        <w:rPr>
          <w:rFonts w:hint="eastAsia" w:ascii="宋体" w:hAnsi="宋体"/>
          <w:color w:val="auto"/>
          <w:szCs w:val="21"/>
          <w:highlight w:val="none"/>
        </w:rPr>
        <w:t>丽江市</w:t>
      </w:r>
      <w:r>
        <w:rPr>
          <w:rFonts w:hint="eastAsia" w:ascii="宋体" w:hAnsi="宋体"/>
          <w:color w:val="auto"/>
          <w:szCs w:val="21"/>
          <w:highlight w:val="none"/>
          <w:lang w:val="en-US" w:eastAsia="zh-CN"/>
        </w:rPr>
        <w:t>配售电有限公司及</w:t>
      </w:r>
      <w:r>
        <w:rPr>
          <w:rFonts w:hint="eastAsia" w:ascii="宋体" w:hAnsi="宋体"/>
          <w:color w:val="auto"/>
          <w:szCs w:val="21"/>
          <w:highlight w:val="none"/>
        </w:rPr>
        <w:t>招标人指定地点</w:t>
      </w:r>
      <w:r>
        <w:rPr>
          <w:rFonts w:hint="eastAsia" w:ascii="宋体" w:hAnsi="宋体"/>
          <w:color w:val="auto"/>
          <w:szCs w:val="21"/>
          <w:highlight w:val="none"/>
          <w:lang w:eastAsia="zh-CN"/>
        </w:rPr>
        <w:t>。</w:t>
      </w:r>
    </w:p>
    <w:p w14:paraId="41F3AA3D">
      <w:pPr>
        <w:snapToGrid w:val="0"/>
        <w:spacing w:line="360" w:lineRule="auto"/>
        <w:ind w:firstLine="422" w:firstLineChars="200"/>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2.</w:t>
      </w:r>
      <w:r>
        <w:rPr>
          <w:rFonts w:asciiTheme="minorEastAsia" w:hAnsiTheme="minorEastAsia" w:eastAsiaTheme="minorEastAsia"/>
          <w:b/>
          <w:bCs/>
          <w:color w:val="000000" w:themeColor="text1"/>
          <w:szCs w:val="21"/>
          <w:highlight w:val="none"/>
          <w14:textFill>
            <w14:solidFill>
              <w14:schemeClr w14:val="tx1"/>
            </w14:solidFill>
          </w14:textFill>
        </w:rPr>
        <w:t>7</w:t>
      </w:r>
      <w:r>
        <w:rPr>
          <w:rFonts w:hint="eastAsia" w:asciiTheme="minorEastAsia" w:hAnsiTheme="minorEastAsia" w:eastAsiaTheme="minorEastAsia"/>
          <w:b/>
          <w:bCs/>
          <w:color w:val="000000" w:themeColor="text1"/>
          <w:szCs w:val="21"/>
          <w:highlight w:val="none"/>
          <w14:textFill>
            <w14:solidFill>
              <w14:schemeClr w14:val="tx1"/>
            </w14:solidFill>
          </w14:textFill>
        </w:rPr>
        <w:t>服务质量标准：</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服务标准</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规范达标、文档齐全，满足国家、行业质量标准、控制标准和验收规范，在质量管理过程中达到或超过质量标准，通过各级验收合格</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施工验收标准按《10kV~800kV输变电及配电工程质量验收与评定标准</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2016年版）》配网工程执行。</w:t>
      </w:r>
    </w:p>
    <w:p w14:paraId="40DD09CC">
      <w:pPr>
        <w:snapToGrid w:val="0"/>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服务要求</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投标人须严格遵循电力行业标准及规范开展本项目全部服务工作，全程提供专业化、标准化交钥匙配套服务。施工全过程需落实安全管控、文明施工要求，保质保量按期完成所有改造及调试工作。需完整整理全套工程资料，配合项目验收及并网投运工作。质保期内提供全天候技术支持与故障抢修服务，及时处置设备运行问题，保障电网长期安全稳定合规运行</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p>
    <w:p w14:paraId="1FF825DE">
      <w:pPr>
        <w:snapToGrid w:val="0"/>
        <w:spacing w:line="360" w:lineRule="auto"/>
        <w:ind w:firstLine="422"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2</w:t>
      </w:r>
      <w:r>
        <w:rPr>
          <w:rFonts w:asciiTheme="minorEastAsia" w:hAnsiTheme="minorEastAsia" w:eastAsiaTheme="minorEastAsia"/>
          <w:b/>
          <w:bCs/>
          <w:color w:val="000000" w:themeColor="text1"/>
          <w:szCs w:val="21"/>
          <w:highlight w:val="none"/>
          <w14:textFill>
            <w14:solidFill>
              <w14:schemeClr w14:val="tx1"/>
            </w14:solidFill>
          </w14:textFill>
        </w:rPr>
        <w:t>.8</w:t>
      </w:r>
      <w:r>
        <w:rPr>
          <w:rFonts w:hint="eastAsia" w:asciiTheme="minorEastAsia" w:hAnsiTheme="minorEastAsia" w:eastAsiaTheme="minorEastAsia"/>
          <w:b/>
          <w:bCs/>
          <w:color w:val="000000" w:themeColor="text1"/>
          <w:szCs w:val="21"/>
          <w:highlight w:val="none"/>
          <w14:textFill>
            <w14:solidFill>
              <w14:schemeClr w14:val="tx1"/>
            </w14:solidFill>
          </w14:textFill>
        </w:rPr>
        <w:t>资金来源：</w:t>
      </w:r>
      <w:r>
        <w:rPr>
          <w:rFonts w:hint="eastAsia" w:asciiTheme="minorEastAsia" w:hAnsiTheme="minorEastAsia" w:eastAsiaTheme="minorEastAsia"/>
          <w:bCs/>
          <w:color w:val="000000" w:themeColor="text1"/>
          <w:szCs w:val="21"/>
          <w:highlight w:val="none"/>
          <w14:textFill>
            <w14:solidFill>
              <w14:schemeClr w14:val="tx1"/>
            </w14:solidFill>
          </w14:textFill>
        </w:rPr>
        <w:t>企业</w:t>
      </w:r>
      <w:r>
        <w:rPr>
          <w:rFonts w:hint="eastAsia" w:asciiTheme="minorEastAsia" w:hAnsiTheme="minorEastAsia" w:eastAsiaTheme="minorEastAsia"/>
          <w:color w:val="000000" w:themeColor="text1"/>
          <w:szCs w:val="21"/>
          <w:highlight w:val="none"/>
          <w14:textFill>
            <w14:solidFill>
              <w14:schemeClr w14:val="tx1"/>
            </w14:solidFill>
          </w14:textFill>
        </w:rPr>
        <w:t>自筹，已落实。</w:t>
      </w:r>
    </w:p>
    <w:p w14:paraId="71D43D33">
      <w:pPr>
        <w:keepNext/>
        <w:keepLines/>
        <w:snapToGrid w:val="0"/>
        <w:spacing w:line="360" w:lineRule="auto"/>
        <w:outlineLvl w:val="1"/>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pPr>
      <w:bookmarkStart w:id="29" w:name="_Toc139987903"/>
      <w:bookmarkStart w:id="30" w:name="_Toc385344431"/>
      <w:bookmarkStart w:id="31" w:name="_Toc130564874"/>
      <w:bookmarkStart w:id="32" w:name="_Toc519163179"/>
      <w:bookmarkStart w:id="33" w:name="_Toc490599200"/>
      <w:bookmarkStart w:id="34" w:name="_Toc10390"/>
      <w:r>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t>三、谈判申请人资格要求</w:t>
      </w:r>
      <w:bookmarkEnd w:id="28"/>
      <w:bookmarkEnd w:id="29"/>
      <w:bookmarkEnd w:id="30"/>
      <w:bookmarkEnd w:id="31"/>
      <w:bookmarkEnd w:id="32"/>
      <w:bookmarkEnd w:id="33"/>
      <w:bookmarkEnd w:id="34"/>
    </w:p>
    <w:p w14:paraId="0478CA3A">
      <w:pPr>
        <w:snapToGrid w:val="0"/>
        <w:spacing w:line="360" w:lineRule="auto"/>
        <w:ind w:firstLine="422"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bookmarkStart w:id="35" w:name="_Toc519163180"/>
      <w:bookmarkStart w:id="36" w:name="_Toc490599201"/>
      <w:bookmarkStart w:id="37" w:name="_Toc86124036"/>
      <w:bookmarkStart w:id="38" w:name="_Toc139987904"/>
      <w:bookmarkStart w:id="39" w:name="_Toc385344432"/>
      <w:bookmarkStart w:id="40" w:name="_Toc130564875"/>
      <w:r>
        <w:rPr>
          <w:rFonts w:hint="eastAsia" w:cs="Times New Roman" w:asciiTheme="minorEastAsia" w:hAnsiTheme="minorEastAsia" w:eastAsiaTheme="minorEastAsia"/>
          <w:b/>
          <w:bCs/>
          <w:color w:val="000000" w:themeColor="text1"/>
          <w:szCs w:val="21"/>
          <w:highlight w:val="none"/>
          <w:lang w:val="en-US" w:eastAsia="zh-CN"/>
          <w14:textFill>
            <w14:solidFill>
              <w14:schemeClr w14:val="tx1"/>
            </w14:solidFill>
          </w14:textFill>
        </w:rPr>
        <w:t>3.1一般要求：</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应具有中华人民共和国独立企业法人资格，具有良好的商业信誉，营业执照应在有效期内，在人员、设备、资金等方面具备相应技术支持及保障，满足履行合同的能力。</w:t>
      </w:r>
    </w:p>
    <w:p w14:paraId="5BA0C676">
      <w:pPr>
        <w:snapToGrid w:val="0"/>
        <w:spacing w:line="360" w:lineRule="auto"/>
        <w:ind w:firstLine="422" w:firstLineChars="200"/>
        <w:rPr>
          <w:rFonts w:hint="eastAsia"/>
          <w:highlight w:val="none"/>
          <w:lang w:val="en-US" w:eastAsia="zh-CN"/>
        </w:rPr>
      </w:pPr>
      <w:r>
        <w:rPr>
          <w:rFonts w:hint="eastAsia" w:cs="Times New Roman" w:asciiTheme="minorEastAsia" w:hAnsiTheme="minorEastAsia" w:eastAsiaTheme="minorEastAsia"/>
          <w:b/>
          <w:bCs/>
          <w:color w:val="000000" w:themeColor="text1"/>
          <w:szCs w:val="21"/>
          <w:highlight w:val="none"/>
          <w:lang w:val="en-US" w:eastAsia="zh-CN"/>
          <w14:textFill>
            <w14:solidFill>
              <w14:schemeClr w14:val="tx1"/>
            </w14:solidFill>
          </w14:textFill>
        </w:rPr>
        <w:t>3.2资质要求：</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应具有电力承装（修、试）三级资质并在有效期内，</w:t>
      </w:r>
      <w:r>
        <w:rPr>
          <w:rFonts w:hint="eastAsia" w:cs="Times New Roman" w:asciiTheme="minorEastAsia" w:hAnsiTheme="minorEastAsia" w:eastAsiaTheme="minorEastAsia"/>
          <w:color w:val="000000" w:themeColor="text1"/>
          <w:szCs w:val="21"/>
          <w:highlight w:val="none"/>
          <w:lang w:val="zh-CN" w:eastAsia="zh-CN"/>
          <w14:textFill>
            <w14:solidFill>
              <w14:schemeClr w14:val="tx1"/>
            </w14:solidFill>
          </w14:textFill>
        </w:rPr>
        <w:t>且近三年内无重大违法违规记录</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p>
    <w:p w14:paraId="383C1BEF">
      <w:pPr>
        <w:snapToGrid w:val="0"/>
        <w:spacing w:line="360" w:lineRule="auto"/>
        <w:ind w:firstLine="422" w:firstLineChars="200"/>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Cs w:val="21"/>
          <w:highlight w:val="none"/>
          <w:lang w:val="en-US" w:eastAsia="zh-CN"/>
          <w14:textFill>
            <w14:solidFill>
              <w14:schemeClr w14:val="tx1"/>
            </w14:solidFill>
          </w14:textFill>
        </w:rPr>
        <w:t>3.3</w:t>
      </w:r>
      <w:r>
        <w:rPr>
          <w:rFonts w:hint="default" w:cs="Times New Roman" w:asciiTheme="minorEastAsia" w:hAnsiTheme="minorEastAsia" w:eastAsiaTheme="minorEastAsia"/>
          <w:b/>
          <w:bCs/>
          <w:color w:val="000000" w:themeColor="text1"/>
          <w:szCs w:val="21"/>
          <w:highlight w:val="none"/>
          <w:lang w:val="en-US" w:eastAsia="zh-CN"/>
          <w14:textFill>
            <w14:solidFill>
              <w14:schemeClr w14:val="tx1"/>
            </w14:solidFill>
          </w14:textFill>
        </w:rPr>
        <w:t>财务要求：</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提供</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近一年</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的财务报告及财务报表（包括资产负债表、现金流量表和利润表），如成立时间不足的，可提供成立后至今的财务报告及财务报表（包括资产负债表、现金流量表和利润表）。</w:t>
      </w:r>
    </w:p>
    <w:p w14:paraId="2613ACEA">
      <w:pPr>
        <w:snapToGrid w:val="0"/>
        <w:spacing w:line="360" w:lineRule="auto"/>
        <w:ind w:firstLine="422" w:firstLineChars="200"/>
        <w:rPr>
          <w:rFonts w:hint="eastAsia" w:cs="Times New Roman" w:asciiTheme="minorEastAsia" w:hAnsiTheme="minorEastAsia" w:eastAsiaTheme="minorEastAsia"/>
          <w:b/>
          <w:bCs/>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Cs w:val="21"/>
          <w:highlight w:val="none"/>
          <w:lang w:val="en-US" w:eastAsia="zh-CN"/>
          <w14:textFill>
            <w14:solidFill>
              <w14:schemeClr w14:val="tx1"/>
            </w14:solidFill>
          </w14:textFill>
        </w:rPr>
        <w:t>3.4</w:t>
      </w:r>
      <w:r>
        <w:rPr>
          <w:rFonts w:hint="default" w:cs="Times New Roman" w:asciiTheme="minorEastAsia" w:hAnsiTheme="minorEastAsia" w:eastAsiaTheme="minorEastAsia"/>
          <w:b/>
          <w:bCs/>
          <w:color w:val="000000" w:themeColor="text1"/>
          <w:szCs w:val="21"/>
          <w:highlight w:val="none"/>
          <w:lang w:val="en-US" w:eastAsia="zh-CN"/>
          <w14:textFill>
            <w14:solidFill>
              <w14:schemeClr w14:val="tx1"/>
            </w14:solidFill>
          </w14:textFill>
        </w:rPr>
        <w:t>业绩要求</w:t>
      </w:r>
    </w:p>
    <w:p w14:paraId="2835C9B5">
      <w:pPr>
        <w:snapToGrid w:val="0"/>
        <w:spacing w:line="360" w:lineRule="auto"/>
        <w:ind w:firstLine="420" w:firstLineChars="200"/>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3.4.1</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谈判申请人</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近三年内（</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202</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年1月1日至今</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至少承担过</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项</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10kV及以上电压等级的电力设备运行维护、抢修或电力工程建设施工</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项目业绩证明材料（业绩证明材料为中标（成交）通知书或合同或其他第三方有效的证明材料）</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w:t>
      </w:r>
    </w:p>
    <w:p w14:paraId="4240E325">
      <w:pPr>
        <w:snapToGrid w:val="0"/>
        <w:spacing w:line="360" w:lineRule="auto"/>
        <w:ind w:firstLine="420" w:firstLineChars="200"/>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3.4.2</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拟派</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项目负责人</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资格与业绩要求：</w:t>
      </w:r>
    </w:p>
    <w:p w14:paraId="6E3C42FE">
      <w:pPr>
        <w:snapToGrid w:val="0"/>
        <w:spacing w:line="360" w:lineRule="auto"/>
        <w:ind w:firstLine="420" w:firstLineChars="200"/>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pP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谈判申请人拟派本项目的负责人，须满足以下条件：</w:t>
      </w:r>
    </w:p>
    <w:p w14:paraId="6DF5DE7A">
      <w:pPr>
        <w:snapToGrid w:val="0"/>
        <w:spacing w:line="360" w:lineRule="auto"/>
        <w:ind w:firstLine="420" w:firstLineChars="200"/>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3.4.2.1</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资格要求：</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具备</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电力相关专业中级及以上职称</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w:t>
      </w:r>
    </w:p>
    <w:p w14:paraId="1B9F2BF5">
      <w:pPr>
        <w:snapToGrid w:val="0"/>
        <w:spacing w:line="360" w:lineRule="auto"/>
        <w:ind w:firstLine="420" w:firstLineChars="200"/>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3.4.2.2</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个人业绩要求：202</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年1月1日至今</w:t>
      </w:r>
      <w:r>
        <w:rPr>
          <w:rFonts w:hint="eastAsia" w:cs="Times New Roman" w:asciiTheme="minorEastAsia" w:hAnsiTheme="minorEastAsia" w:eastAsiaTheme="minorEastAsia"/>
          <w:color w:val="000000" w:themeColor="text1"/>
          <w:szCs w:val="21"/>
          <w:highlight w:val="none"/>
          <w:lang w:val="zh-CN" w:eastAsia="zh-CN"/>
          <w14:textFill>
            <w14:solidFill>
              <w14:schemeClr w14:val="tx1"/>
            </w14:solidFill>
          </w14:textFill>
        </w:rPr>
        <w:t>，</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作为项目负责人或专业负责人</w:t>
      </w:r>
      <w:r>
        <w:rPr>
          <w:rFonts w:hint="eastAsia" w:cs="Times New Roman" w:asciiTheme="minorEastAsia" w:hAnsiTheme="minorEastAsia" w:eastAsiaTheme="minorEastAsia"/>
          <w:color w:val="000000" w:themeColor="text1"/>
          <w:szCs w:val="21"/>
          <w:highlight w:val="none"/>
          <w:lang w:val="zh-CN" w:eastAsia="zh-CN"/>
          <w14:textFill>
            <w14:solidFill>
              <w14:schemeClr w14:val="tx1"/>
            </w14:solidFill>
          </w14:textFill>
        </w:rPr>
        <w:t>，</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至少主导完成过1项</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配电工程、电力抢修同类项目管理业绩</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p>
    <w:p w14:paraId="2B0A2368">
      <w:pPr>
        <w:snapToGrid w:val="0"/>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3.4.2.3</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证明材料：须提供该</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项目</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负责人的职称证书复印件，以及能证明其个人业绩的项目文件（如报告扉页、任命文件或业主证明等，其中应明确体现其姓名及担任的负责人角色）。</w:t>
      </w:r>
    </w:p>
    <w:p w14:paraId="68A32DD4">
      <w:pPr>
        <w:snapToGrid w:val="0"/>
        <w:spacing w:line="360" w:lineRule="auto"/>
        <w:ind w:firstLine="422" w:firstLineChars="200"/>
        <w:rPr>
          <w:rFonts w:hint="eastAsia" w:cs="Times New Roman" w:asciiTheme="minorEastAsia" w:hAnsiTheme="minorEastAsia" w:eastAsiaTheme="minorEastAsia"/>
          <w:b/>
          <w:bCs/>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Cs w:val="21"/>
          <w:highlight w:val="none"/>
          <w:lang w:val="en-US" w:eastAsia="zh-CN"/>
          <w14:textFill>
            <w14:solidFill>
              <w14:schemeClr w14:val="tx1"/>
            </w14:solidFill>
          </w14:textFill>
        </w:rPr>
        <w:t>3.5信誉要求：</w:t>
      </w:r>
    </w:p>
    <w:p w14:paraId="315D7869">
      <w:pPr>
        <w:snapToGrid w:val="0"/>
        <w:spacing w:line="360" w:lineRule="auto"/>
        <w:ind w:firstLine="420" w:firstLineChars="200"/>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3.5.</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1</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未被行政主管部门禁止投标（提供书面承诺）；</w:t>
      </w:r>
    </w:p>
    <w:p w14:paraId="588AA6C9">
      <w:pPr>
        <w:snapToGrid w:val="0"/>
        <w:spacing w:line="360" w:lineRule="auto"/>
        <w:ind w:firstLine="420" w:firstLineChars="200"/>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3.5.2</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谈判申请人没有处于被责令停业，财产被接管、冻结，破产状态（提供书面承诺）；</w:t>
      </w:r>
    </w:p>
    <w:p w14:paraId="09818E49">
      <w:pPr>
        <w:snapToGrid w:val="0"/>
        <w:spacing w:line="360" w:lineRule="auto"/>
        <w:ind w:firstLine="420" w:firstLineChars="200"/>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3.5.3</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招标人</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将于谈判前在“信用中国”网站（www.creditchina.gov.cn）“失信被执行人”对谈判申请人进行信用信息查询。查询记录为上述网站信用信息查询结果的网页截图或网页打印稿。列入失信被执行人的谈判申请人，不得参加本项目谈判。</w:t>
      </w:r>
    </w:p>
    <w:p w14:paraId="400F151F">
      <w:pPr>
        <w:snapToGrid w:val="0"/>
        <w:spacing w:line="360" w:lineRule="auto"/>
        <w:ind w:firstLine="420" w:firstLineChars="200"/>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3.5.</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4</w:t>
      </w:r>
      <w:r>
        <w:rPr>
          <w:rFonts w:hint="default" w:cs="Times New Roman" w:asciiTheme="minorEastAsia" w:hAnsiTheme="minorEastAsia" w:eastAsiaTheme="minorEastAsia"/>
          <w:color w:val="000000" w:themeColor="text1"/>
          <w:szCs w:val="21"/>
          <w:highlight w:val="none"/>
          <w:lang w:val="zh-CN" w:eastAsia="zh-CN"/>
          <w14:textFill>
            <w14:solidFill>
              <w14:schemeClr w14:val="tx1"/>
            </w14:solidFill>
          </w14:textFill>
        </w:rPr>
        <w:t>法定代表人为同一个人的两个及两个以上法人，母公司、全资子公司及其控股公司，都不得在本项目中同时投标；相互间存在直接控股关系或间接控股关系或管理关系的两个及两个以上的公司，都不得在本项目中同时投标。</w:t>
      </w:r>
    </w:p>
    <w:p w14:paraId="70B42832">
      <w:pPr>
        <w:snapToGrid w:val="0"/>
        <w:spacing w:line="360" w:lineRule="auto"/>
        <w:ind w:firstLine="422" w:firstLineChars="200"/>
        <w:rPr>
          <w:rFonts w:hint="default"/>
          <w:highlight w:val="none"/>
          <w:lang w:val="en-US" w:eastAsia="zh-CN"/>
        </w:rPr>
      </w:pPr>
      <w:r>
        <w:rPr>
          <w:rFonts w:hint="eastAsia" w:cs="Times New Roman" w:asciiTheme="minorEastAsia" w:hAnsiTheme="minorEastAsia" w:eastAsiaTheme="minorEastAsia"/>
          <w:b/>
          <w:bCs/>
          <w:color w:val="000000" w:themeColor="text1"/>
          <w:szCs w:val="21"/>
          <w:highlight w:val="none"/>
          <w:lang w:val="en-US" w:eastAsia="zh-CN"/>
          <w14:textFill>
            <w14:solidFill>
              <w14:schemeClr w14:val="tx1"/>
            </w14:solidFill>
          </w14:textFill>
        </w:rPr>
        <w:t>3.6其他要求：</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本项目不接受联合体投标。</w:t>
      </w:r>
    </w:p>
    <w:p w14:paraId="7950E66A">
      <w:pPr>
        <w:keepNext/>
        <w:keepLines/>
        <w:snapToGrid w:val="0"/>
        <w:spacing w:line="360" w:lineRule="auto"/>
        <w:outlineLvl w:val="1"/>
        <w:rPr>
          <w:rFonts w:hint="default" w:cs="Times New Roman" w:asciiTheme="minorEastAsia" w:hAnsiTheme="minorEastAsia" w:eastAsiaTheme="minorEastAsia"/>
          <w:color w:val="000000" w:themeColor="text1"/>
          <w:sz w:val="21"/>
          <w:szCs w:val="21"/>
          <w:highlight w:val="none"/>
          <w:lang w:val="en-US" w:eastAsia="zh-CN"/>
          <w14:textFill>
            <w14:solidFill>
              <w14:schemeClr w14:val="tx1"/>
            </w14:solidFill>
          </w14:textFill>
        </w:rPr>
      </w:pPr>
      <w:bookmarkStart w:id="41" w:name="_Toc3425"/>
      <w:r>
        <w:rPr>
          <w:rFonts w:hint="eastAsia" w:cs="Times New Roman" w:asciiTheme="minorEastAsia" w:hAnsiTheme="minorEastAsia" w:eastAsiaTheme="minorEastAsia"/>
          <w:b/>
          <w:bCs/>
          <w:color w:val="000000" w:themeColor="text1"/>
          <w:sz w:val="21"/>
          <w:szCs w:val="21"/>
          <w:highlight w:val="none"/>
          <w:lang w:val="en-US" w:eastAsia="zh-CN"/>
          <w14:textFill>
            <w14:solidFill>
              <w14:schemeClr w14:val="tx1"/>
            </w14:solidFill>
          </w14:textFill>
        </w:rPr>
        <w:t>四、谈判文件的获取</w:t>
      </w:r>
      <w:bookmarkEnd w:id="35"/>
      <w:bookmarkEnd w:id="36"/>
      <w:bookmarkEnd w:id="37"/>
      <w:bookmarkEnd w:id="38"/>
      <w:bookmarkEnd w:id="39"/>
      <w:bookmarkEnd w:id="40"/>
      <w:bookmarkEnd w:id="41"/>
      <w:bookmarkStart w:id="42" w:name="_Toc490599202"/>
      <w:bookmarkStart w:id="43" w:name="_Toc130564876"/>
      <w:bookmarkStart w:id="44" w:name="_Toc139987905"/>
      <w:bookmarkStart w:id="45" w:name="_Toc519163181"/>
      <w:bookmarkStart w:id="46" w:name="_Toc86124037"/>
      <w:bookmarkStart w:id="47" w:name="_Toc385344433"/>
    </w:p>
    <w:p w14:paraId="360AB70D">
      <w:pPr>
        <w:snapToGrid w:val="0"/>
        <w:spacing w:line="360" w:lineRule="auto"/>
        <w:ind w:firstLine="420" w:firstLineChars="200"/>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pPr>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采购文件随公告在“云南能投集团招采发布平台”发布，不再另行线下提供纸质采购文件，凡有意参与者可在本公告期内自行查看和下载</w:t>
      </w:r>
      <w: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w:t>
      </w:r>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 xml:space="preserve"> http:/lzcfb.cnyeig.cn/sjhz/ </w:t>
      </w:r>
      <w: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w:t>
      </w:r>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，并于</w:t>
      </w:r>
      <w: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2026</w:t>
      </w:r>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年</w:t>
      </w:r>
      <w: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9</w:t>
      </w:r>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月</w:t>
      </w:r>
      <w:r>
        <w:rPr>
          <w:rFonts w:hint="eastAsia"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23</w:t>
      </w:r>
      <w:r>
        <w:rPr>
          <w:rFonts w:hint="default" w:cs="Times New Roman" w:asciiTheme="minorEastAsia" w:hAnsiTheme="minorEastAsia" w:eastAsiaTheme="minorEastAsia"/>
          <w:color w:val="000000" w:themeColor="text1"/>
          <w:kern w:val="2"/>
          <w:sz w:val="21"/>
          <w:szCs w:val="21"/>
          <w:highlight w:val="none"/>
          <w:lang w:val="en-US" w:eastAsia="zh-CN" w:bidi="ar-SA"/>
          <w14:textFill>
            <w14:solidFill>
              <w14:schemeClr w14:val="tx1"/>
            </w14:solidFill>
          </w14:textFill>
        </w:rPr>
        <w:t>日17时00分前以书面形式确认是否参加本次采购活动（格式见附件），同时需将确认函盖章后的电子版发送至电子邮箱1972244316@qq.com。在本公告规定的时间内未按上述要求发送电子邮件至指定邮箱者，不得递交响应文件或参加竞谈。</w:t>
      </w:r>
    </w:p>
    <w:p w14:paraId="5D19E852">
      <w:pPr>
        <w:keepNext/>
        <w:keepLines/>
        <w:snapToGrid w:val="0"/>
        <w:spacing w:line="360" w:lineRule="auto"/>
        <w:outlineLvl w:val="1"/>
        <w:rPr>
          <w:rFonts w:hint="eastAsia" w:cs="Times New Roman" w:asciiTheme="minorEastAsia" w:hAnsiTheme="minorEastAsia" w:eastAsiaTheme="minorEastAsia"/>
          <w:b/>
          <w:bCs/>
          <w:color w:val="000000" w:themeColor="text1"/>
          <w:sz w:val="21"/>
          <w:szCs w:val="21"/>
          <w:highlight w:val="none"/>
          <w:lang w:val="en-US" w:eastAsia="zh-CN"/>
          <w14:textFill>
            <w14:solidFill>
              <w14:schemeClr w14:val="tx1"/>
            </w14:solidFill>
          </w14:textFill>
        </w:rPr>
      </w:pPr>
      <w:bookmarkStart w:id="48" w:name="_Toc30281"/>
      <w:r>
        <w:rPr>
          <w:rFonts w:hint="eastAsia" w:cs="Times New Roman" w:asciiTheme="minorEastAsia" w:hAnsiTheme="minorEastAsia" w:eastAsiaTheme="minorEastAsia"/>
          <w:b/>
          <w:bCs/>
          <w:color w:val="000000" w:themeColor="text1"/>
          <w:sz w:val="21"/>
          <w:szCs w:val="21"/>
          <w:highlight w:val="none"/>
          <w:lang w:val="en-US" w:eastAsia="zh-CN"/>
          <w14:textFill>
            <w14:solidFill>
              <w14:schemeClr w14:val="tx1"/>
            </w14:solidFill>
          </w14:textFill>
        </w:rPr>
        <w:t>五、响应文件的递交</w:t>
      </w:r>
      <w:bookmarkEnd w:id="42"/>
      <w:bookmarkEnd w:id="43"/>
      <w:bookmarkEnd w:id="44"/>
      <w:bookmarkEnd w:id="45"/>
      <w:bookmarkEnd w:id="46"/>
      <w:bookmarkEnd w:id="47"/>
      <w:bookmarkEnd w:id="48"/>
    </w:p>
    <w:p w14:paraId="73754E05">
      <w:pPr>
        <w:snapToGrid w:val="0"/>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auto"/>
          <w:szCs w:val="21"/>
          <w:highlight w:val="none"/>
          <w:lang w:val="en-US" w:eastAsia="zh-CN"/>
        </w:rPr>
        <w:t>5.1响应文件递交时间：2026年9月24日10时00分</w:t>
      </w:r>
      <w:r>
        <w:rPr>
          <w:rFonts w:hint="default" w:cs="Times New Roman" w:asciiTheme="minorEastAsia" w:hAnsiTheme="minorEastAsia" w:eastAsiaTheme="minorEastAsia"/>
          <w:color w:val="auto"/>
          <w:szCs w:val="21"/>
          <w:highlight w:val="none"/>
          <w:lang w:val="en-US" w:eastAsia="zh-CN"/>
        </w:rPr>
        <w:t>至</w:t>
      </w:r>
      <w:r>
        <w:rPr>
          <w:rFonts w:hint="eastAsia" w:cs="Times New Roman" w:asciiTheme="minorEastAsia" w:hAnsiTheme="minorEastAsia" w:eastAsiaTheme="minorEastAsia"/>
          <w:color w:val="auto"/>
          <w:szCs w:val="21"/>
          <w:highlight w:val="none"/>
          <w:lang w:val="en-US" w:eastAsia="zh-CN"/>
        </w:rPr>
        <w:t>14</w:t>
      </w:r>
      <w:r>
        <w:rPr>
          <w:rFonts w:hint="default" w:cs="Times New Roman" w:asciiTheme="minorEastAsia" w:hAnsiTheme="minorEastAsia" w:eastAsiaTheme="minorEastAsia"/>
          <w:color w:val="auto"/>
          <w:szCs w:val="21"/>
          <w:highlight w:val="none"/>
          <w:lang w:val="en-US" w:eastAsia="zh-CN"/>
        </w:rPr>
        <w:t>时</w:t>
      </w:r>
      <w:r>
        <w:rPr>
          <w:rFonts w:hint="eastAsia" w:cs="Times New Roman" w:asciiTheme="minorEastAsia" w:hAnsiTheme="minorEastAsia" w:eastAsiaTheme="minorEastAsia"/>
          <w:color w:val="auto"/>
          <w:szCs w:val="21"/>
          <w:highlight w:val="none"/>
          <w:lang w:val="en-US" w:eastAsia="zh-CN"/>
        </w:rPr>
        <w:t>30</w:t>
      </w:r>
      <w:r>
        <w:rPr>
          <w:rFonts w:hint="default" w:cs="Times New Roman" w:asciiTheme="minorEastAsia" w:hAnsiTheme="minorEastAsia" w:eastAsiaTheme="minorEastAsia"/>
          <w:color w:val="auto"/>
          <w:szCs w:val="21"/>
          <w:highlight w:val="none"/>
          <w:lang w:val="en-US" w:eastAsia="zh-CN"/>
        </w:rPr>
        <w:t>分</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（北京时间）。</w:t>
      </w:r>
    </w:p>
    <w:p w14:paraId="036ACF8B">
      <w:pPr>
        <w:snapToGrid w:val="0"/>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5.2提交响应文件截止时间及开始谈判时间</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：2026年</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9</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月</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24</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日14时30分（</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北京时间）。</w:t>
      </w:r>
    </w:p>
    <w:p w14:paraId="00A48838">
      <w:pPr>
        <w:snapToGrid w:val="0"/>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5.3</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递交地址</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r>
        <w:rPr>
          <w:rFonts w:hint="default" w:ascii="Times New Roman" w:hAnsi="Times New Roman" w:cs="Times New Roman"/>
          <w:color w:val="000000" w:themeColor="text1"/>
          <w:szCs w:val="21"/>
          <w:highlight w:val="none"/>
          <w:lang w:val="en-US" w:eastAsia="zh-CN"/>
          <w14:textFill>
            <w14:solidFill>
              <w14:schemeClr w14:val="tx1"/>
            </w14:solidFill>
          </w14:textFill>
        </w:rPr>
        <w:t>丽江市配售电有限公司</w:t>
      </w:r>
      <w:r>
        <w:rPr>
          <w:rFonts w:hint="eastAsia" w:ascii="宋体" w:hAnsi="宋体"/>
          <w:szCs w:val="21"/>
          <w:highlight w:val="none"/>
          <w:lang w:val="en-US" w:eastAsia="zh-CN"/>
        </w:rPr>
        <w:t>（云南省丽江市古城区金山街道开</w:t>
      </w:r>
      <w:bookmarkStart w:id="668" w:name="_GoBack"/>
      <w:bookmarkEnd w:id="668"/>
      <w:r>
        <w:rPr>
          <w:rFonts w:hint="eastAsia" w:ascii="宋体" w:hAnsi="宋体"/>
          <w:szCs w:val="21"/>
          <w:highlight w:val="none"/>
          <w:lang w:val="en-US" w:eastAsia="zh-CN"/>
        </w:rPr>
        <w:t>文村54号附一号）</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逾期送达的或者未送达指定地点的竞争性谈判响应文件，采购人不予受理</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逾期送达的或者未送达指定地点的响应文件，将被拒收。</w:t>
      </w:r>
    </w:p>
    <w:p w14:paraId="328BE3D6">
      <w:pPr>
        <w:snapToGrid w:val="0"/>
        <w:spacing w:line="360" w:lineRule="auto"/>
        <w:ind w:firstLine="420" w:firstLineChars="200"/>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5.4</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装订要求：谈判响应文件用A4幅面出版，竖向左侧装订（最终报价确认书无需装订，需单独携带至谈判现场填写），谈判响应文件正本要求逐页加盖公章。谈判响应文件的正本与副本应编制目录并分别装订成册，采用热熔胶装方式装订；文件装订应牢固，并逐页标注连续页码，否则，采购人对于谈判响应文件装订松散而造成的丢失或其他后果不承担任何责任。每本谈判响应文件建议采用双面打印。不按要求编制的文件有可能导致其谈判响应文件被拒绝。正本：1份，副本：</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2</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份，</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电子版本：</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1</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份</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（资格文件和报价文件必须是签字盖章齐全的PDF格式扫描件，技术文件用word或PPT格式，采用U盘或光盘存储），以上资料密封包装并盖切缝章。</w:t>
      </w:r>
    </w:p>
    <w:p w14:paraId="65E157AB">
      <w:pPr>
        <w:adjustRightInd w:val="0"/>
        <w:snapToGrid w:val="0"/>
        <w:spacing w:line="360" w:lineRule="auto"/>
        <w:jc w:val="left"/>
        <w:outlineLvl w:val="1"/>
        <w:rPr>
          <w:rFonts w:asciiTheme="minorEastAsia" w:hAnsiTheme="minorEastAsia" w:eastAsiaTheme="minorEastAsia"/>
          <w:b/>
          <w:color w:val="000000" w:themeColor="text1"/>
          <w:sz w:val="21"/>
          <w:szCs w:val="21"/>
          <w:highlight w:val="none"/>
          <w14:textFill>
            <w14:solidFill>
              <w14:schemeClr w14:val="tx1"/>
            </w14:solidFill>
          </w14:textFill>
        </w:rPr>
      </w:pPr>
      <w:bookmarkStart w:id="49" w:name="_Toc401560508"/>
      <w:bookmarkStart w:id="50" w:name="_Toc121866627"/>
      <w:bookmarkStart w:id="51" w:name="_Toc19622"/>
      <w:bookmarkStart w:id="52" w:name="_Toc139987906"/>
      <w:bookmarkStart w:id="53" w:name="_Toc399765223"/>
      <w:bookmarkStart w:id="54" w:name="_Toc130564877"/>
      <w:r>
        <w:rPr>
          <w:rFonts w:asciiTheme="minorEastAsia" w:hAnsiTheme="minorEastAsia" w:eastAsiaTheme="minorEastAsia"/>
          <w:b/>
          <w:color w:val="000000" w:themeColor="text1"/>
          <w:sz w:val="21"/>
          <w:szCs w:val="21"/>
          <w:highlight w:val="none"/>
          <w14:textFill>
            <w14:solidFill>
              <w14:schemeClr w14:val="tx1"/>
            </w14:solidFill>
          </w14:textFill>
        </w:rPr>
        <w:t>六、发布公告的媒体</w:t>
      </w:r>
      <w:bookmarkEnd w:id="49"/>
      <w:bookmarkEnd w:id="50"/>
      <w:bookmarkEnd w:id="51"/>
      <w:bookmarkEnd w:id="52"/>
      <w:bookmarkEnd w:id="53"/>
      <w:bookmarkEnd w:id="54"/>
    </w:p>
    <w:p w14:paraId="2FB2C90D">
      <w:pPr>
        <w:wordWrap w:val="0"/>
        <w:snapToGrid w:val="0"/>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本次竞争性谈判公告</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“云南能投集团招采发布平台”</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 xml:space="preserve"> </w:t>
      </w:r>
      <w:bookmarkStart w:id="55" w:name="OLE_LINK1"/>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http:/lzcfb.cnyeig.cn/sjhz/</w:t>
      </w:r>
      <w:bookmarkEnd w:id="55"/>
      <w:r>
        <w:rPr>
          <w:rFonts w:hint="default" w:cs="Times New Roman" w:asciiTheme="minorEastAsia" w:hAnsiTheme="minorEastAsia" w:eastAsiaTheme="minorEastAsia"/>
          <w:color w:val="000000" w:themeColor="text1"/>
          <w:szCs w:val="21"/>
          <w:highlight w:val="none"/>
          <w:lang w:val="en-US" w:eastAsia="zh-CN"/>
          <w14:textFill>
            <w14:solidFill>
              <w14:schemeClr w14:val="tx1"/>
            </w14:solidFill>
          </w14:textFill>
        </w:rPr>
        <w:t xml:space="preserve"> </w:t>
      </w: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上发布。</w:t>
      </w:r>
    </w:p>
    <w:p w14:paraId="50FFC65C">
      <w:pPr>
        <w:adjustRightInd w:val="0"/>
        <w:snapToGrid w:val="0"/>
        <w:spacing w:line="360" w:lineRule="auto"/>
        <w:jc w:val="left"/>
        <w:outlineLvl w:val="1"/>
        <w:rPr>
          <w:rFonts w:asciiTheme="minorEastAsia" w:hAnsiTheme="minorEastAsia" w:eastAsiaTheme="minorEastAsia"/>
          <w:b/>
          <w:color w:val="000000" w:themeColor="text1"/>
          <w:sz w:val="21"/>
          <w:szCs w:val="21"/>
          <w:highlight w:val="none"/>
          <w14:textFill>
            <w14:solidFill>
              <w14:schemeClr w14:val="tx1"/>
            </w14:solidFill>
          </w14:textFill>
        </w:rPr>
      </w:pPr>
      <w:bookmarkStart w:id="56" w:name="_Toc130564878"/>
      <w:bookmarkStart w:id="57" w:name="_Toc121866628"/>
      <w:bookmarkStart w:id="58" w:name="_Toc399765224"/>
      <w:bookmarkStart w:id="59" w:name="_Toc401560509"/>
      <w:bookmarkStart w:id="60" w:name="_Toc20866"/>
      <w:bookmarkStart w:id="61" w:name="_Toc139987907"/>
      <w:r>
        <w:rPr>
          <w:rFonts w:hint="eastAsia" w:asciiTheme="minorEastAsia" w:hAnsiTheme="minorEastAsia" w:eastAsiaTheme="minorEastAsia"/>
          <w:b/>
          <w:color w:val="000000" w:themeColor="text1"/>
          <w:sz w:val="21"/>
          <w:szCs w:val="21"/>
          <w:highlight w:val="none"/>
          <w14:textFill>
            <w14:solidFill>
              <w14:schemeClr w14:val="tx1"/>
            </w14:solidFill>
          </w14:textFill>
        </w:rPr>
        <w:t>七</w:t>
      </w:r>
      <w:r>
        <w:rPr>
          <w:rFonts w:asciiTheme="minorEastAsia" w:hAnsiTheme="minorEastAsia" w:eastAsiaTheme="minorEastAsia"/>
          <w:b/>
          <w:color w:val="000000" w:themeColor="text1"/>
          <w:sz w:val="21"/>
          <w:szCs w:val="21"/>
          <w:highlight w:val="none"/>
          <w14:textFill>
            <w14:solidFill>
              <w14:schemeClr w14:val="tx1"/>
            </w14:solidFill>
          </w14:textFill>
        </w:rPr>
        <w:t>、联系方式</w:t>
      </w:r>
      <w:bookmarkEnd w:id="56"/>
      <w:bookmarkEnd w:id="57"/>
      <w:bookmarkEnd w:id="58"/>
      <w:bookmarkEnd w:id="59"/>
      <w:bookmarkEnd w:id="60"/>
      <w:bookmarkEnd w:id="61"/>
    </w:p>
    <w:p w14:paraId="658F7BA9">
      <w:pPr>
        <w:adjustRightInd w:val="0"/>
        <w:snapToGrid w:val="0"/>
        <w:spacing w:line="360" w:lineRule="auto"/>
        <w:ind w:firstLine="422" w:firstLineChars="200"/>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招标人：</w:t>
      </w:r>
      <w:r>
        <w:rPr>
          <w:rFonts w:hint="eastAsia" w:asciiTheme="minorEastAsia" w:hAnsiTheme="minorEastAsia" w:eastAsiaTheme="minorEastAsia"/>
          <w:b/>
          <w:color w:val="000000" w:themeColor="text1"/>
          <w:szCs w:val="21"/>
          <w:highlight w:val="none"/>
          <w:lang w:val="en-US" w:eastAsia="zh-CN"/>
          <w14:textFill>
            <w14:solidFill>
              <w14:schemeClr w14:val="tx1"/>
            </w14:solidFill>
          </w14:textFill>
        </w:rPr>
        <w:t>丽江市</w:t>
      </w:r>
      <w:r>
        <w:rPr>
          <w:rFonts w:hint="eastAsia" w:asciiTheme="minorEastAsia" w:hAnsiTheme="minorEastAsia" w:eastAsiaTheme="minorEastAsia"/>
          <w:b/>
          <w:color w:val="000000" w:themeColor="text1"/>
          <w:szCs w:val="21"/>
          <w:highlight w:val="none"/>
          <w14:textFill>
            <w14:solidFill>
              <w14:schemeClr w14:val="tx1"/>
            </w14:solidFill>
          </w14:textFill>
        </w:rPr>
        <w:t>配售电有限公司</w:t>
      </w:r>
    </w:p>
    <w:p w14:paraId="6710A840">
      <w:pPr>
        <w:adjustRightInd w:val="0"/>
        <w:snapToGrid w:val="0"/>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地  址：</w:t>
      </w:r>
      <w:r>
        <w:rPr>
          <w:rFonts w:hint="eastAsia" w:ascii="宋体" w:hAnsi="宋体"/>
          <w:szCs w:val="21"/>
          <w:highlight w:val="none"/>
          <w:lang w:val="en-US" w:eastAsia="zh-CN"/>
        </w:rPr>
        <w:t>云南省丽江市古城区金山街道开文村54号附一号</w:t>
      </w:r>
    </w:p>
    <w:p w14:paraId="5112C8A4">
      <w:pPr>
        <w:adjustRightInd w:val="0"/>
        <w:snapToGrid w:val="0"/>
        <w:spacing w:line="360" w:lineRule="auto"/>
        <w:ind w:firstLine="420" w:firstLineChars="200"/>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联系人：</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和老师</w:t>
      </w:r>
    </w:p>
    <w:p w14:paraId="450A2746">
      <w:pPr>
        <w:adjustRightInd w:val="0"/>
        <w:snapToGrid w:val="0"/>
        <w:spacing w:line="360" w:lineRule="auto"/>
        <w:ind w:firstLine="420" w:firstLineChars="200"/>
        <w:rPr>
          <w:rFonts w:hint="default"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电  话：</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15812243708</w:t>
      </w:r>
    </w:p>
    <w:p w14:paraId="5B80EBD7">
      <w:pPr>
        <w:keepNext w:val="0"/>
        <w:keepLines w:val="0"/>
        <w:pageBreakBefore w:val="0"/>
        <w:widowControl w:val="0"/>
        <w:kinsoku/>
        <w:wordWrap/>
        <w:overflowPunct/>
        <w:topLinePunct w:val="0"/>
        <w:autoSpaceDE/>
        <w:autoSpaceDN/>
        <w:bidi w:val="0"/>
        <w:adjustRightInd/>
        <w:snapToGrid w:val="0"/>
        <w:spacing w:line="360" w:lineRule="auto"/>
        <w:ind w:firstLine="422" w:firstLineChars="200"/>
        <w:textAlignment w:val="auto"/>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异议受理人和联系方式：</w:t>
      </w:r>
      <w:r>
        <w:rPr>
          <w:rFonts w:hint="eastAsia" w:asciiTheme="minorEastAsia" w:hAnsiTheme="minorEastAsia" w:eastAsiaTheme="minorEastAsia"/>
          <w:bCs/>
          <w:szCs w:val="21"/>
          <w:highlight w:val="none"/>
          <w:lang w:eastAsia="zh-CN"/>
        </w:rPr>
        <w:t>丽江市配售电有限公司</w:t>
      </w:r>
      <w:r>
        <w:rPr>
          <w:rFonts w:hint="eastAsia" w:asciiTheme="minorEastAsia" w:hAnsiTheme="minorEastAsia" w:eastAsiaTheme="minorEastAsia"/>
          <w:bCs/>
          <w:szCs w:val="21"/>
          <w:highlight w:val="none"/>
        </w:rPr>
        <w:t>纪检监察部门进行电话举报：</w:t>
      </w:r>
      <w:r>
        <w:rPr>
          <w:rFonts w:hint="eastAsia" w:asciiTheme="minorEastAsia" w:hAnsiTheme="minorEastAsia" w:eastAsiaTheme="minorEastAsia"/>
          <w:bCs/>
          <w:szCs w:val="21"/>
          <w:highlight w:val="none"/>
          <w:lang w:val="en-US" w:eastAsia="zh-CN"/>
        </w:rPr>
        <w:t>0888-5169100</w:t>
      </w:r>
      <w:r>
        <w:rPr>
          <w:rFonts w:hint="eastAsia" w:asciiTheme="minorEastAsia" w:hAnsiTheme="minorEastAsia" w:eastAsiaTheme="minorEastAsia"/>
          <w:bCs/>
          <w:szCs w:val="21"/>
          <w:highlight w:val="none"/>
        </w:rPr>
        <w:t>，也可以向云南省配售电有限公司纪委办公室进行电话举报，电话：0871-64980353。</w:t>
      </w:r>
      <w:r>
        <w:rPr>
          <w:rFonts w:asciiTheme="minorEastAsia" w:hAnsiTheme="minorEastAsia" w:eastAsiaTheme="minorEastAsia"/>
          <w:color w:val="000000" w:themeColor="text1"/>
          <w:szCs w:val="21"/>
          <w:highlight w:val="none"/>
          <w14:textFill>
            <w14:solidFill>
              <w14:schemeClr w14:val="tx1"/>
            </w14:solidFill>
          </w14:textFill>
        </w:rPr>
        <w:br w:type="page"/>
      </w:r>
    </w:p>
    <w:p w14:paraId="57D7A146">
      <w:pPr>
        <w:keepNext/>
        <w:autoSpaceDE w:val="0"/>
        <w:autoSpaceDN w:val="0"/>
        <w:adjustRightInd w:val="0"/>
        <w:jc w:val="center"/>
        <w:outlineLvl w:val="0"/>
        <w:rPr>
          <w:rFonts w:asciiTheme="minorEastAsia" w:hAnsiTheme="minorEastAsia" w:eastAsiaTheme="minorEastAsia"/>
          <w:b/>
          <w:bCs/>
          <w:color w:val="000000" w:themeColor="text1"/>
          <w:kern w:val="0"/>
          <w:sz w:val="32"/>
          <w:szCs w:val="20"/>
          <w:highlight w:val="none"/>
          <w14:textFill>
            <w14:solidFill>
              <w14:schemeClr w14:val="tx1"/>
            </w14:solidFill>
          </w14:textFill>
        </w:rPr>
      </w:pPr>
      <w:bookmarkStart w:id="62" w:name="_Toc519163182"/>
      <w:bookmarkStart w:id="63" w:name="_Toc14730"/>
      <w:bookmarkStart w:id="64" w:name="_Toc139987908"/>
      <w:bookmarkStart w:id="65" w:name="_Toc130564879"/>
      <w:r>
        <w:rPr>
          <w:rFonts w:asciiTheme="minorEastAsia" w:hAnsiTheme="minorEastAsia" w:eastAsiaTheme="minorEastAsia"/>
          <w:b/>
          <w:bCs/>
          <w:color w:val="000000" w:themeColor="text1"/>
          <w:kern w:val="0"/>
          <w:sz w:val="32"/>
          <w:szCs w:val="20"/>
          <w:highlight w:val="none"/>
          <w14:textFill>
            <w14:solidFill>
              <w14:schemeClr w14:val="tx1"/>
            </w14:solidFill>
          </w14:textFill>
        </w:rPr>
        <w:t>第二章</w:t>
      </w:r>
      <w:r>
        <w:rPr>
          <w:rFonts w:hint="eastAsia" w:asciiTheme="minorEastAsia" w:hAnsiTheme="minorEastAsia" w:eastAsiaTheme="minorEastAsia"/>
          <w:b/>
          <w:bCs/>
          <w:color w:val="000000" w:themeColor="text1"/>
          <w:kern w:val="0"/>
          <w:sz w:val="32"/>
          <w:szCs w:val="20"/>
          <w:highlight w:val="none"/>
          <w14:textFill>
            <w14:solidFill>
              <w14:schemeClr w14:val="tx1"/>
            </w14:solidFill>
          </w14:textFill>
        </w:rPr>
        <w:t xml:space="preserve"> </w:t>
      </w:r>
      <w:r>
        <w:rPr>
          <w:rFonts w:asciiTheme="minorEastAsia" w:hAnsiTheme="minorEastAsia" w:eastAsiaTheme="minorEastAsia"/>
          <w:b/>
          <w:bCs/>
          <w:color w:val="000000" w:themeColor="text1"/>
          <w:kern w:val="0"/>
          <w:sz w:val="32"/>
          <w:szCs w:val="20"/>
          <w:highlight w:val="none"/>
          <w14:textFill>
            <w14:solidFill>
              <w14:schemeClr w14:val="tx1"/>
            </w14:solidFill>
          </w14:textFill>
        </w:rPr>
        <w:t>谈判申请人须知</w:t>
      </w:r>
      <w:bookmarkEnd w:id="62"/>
      <w:bookmarkEnd w:id="63"/>
      <w:bookmarkEnd w:id="64"/>
      <w:bookmarkEnd w:id="65"/>
    </w:p>
    <w:p w14:paraId="7F3C1DB2">
      <w:pPr>
        <w:keepNext/>
        <w:keepLines/>
        <w:spacing w:after="120" w:line="360" w:lineRule="auto"/>
        <w:jc w:val="center"/>
        <w:outlineLvl w:val="1"/>
        <w:rPr>
          <w:rFonts w:asciiTheme="minorEastAsia" w:hAnsiTheme="minorEastAsia" w:eastAsiaTheme="minorEastAsia"/>
          <w:b/>
          <w:bCs/>
          <w:color w:val="000000" w:themeColor="text1"/>
          <w:sz w:val="28"/>
          <w:szCs w:val="28"/>
          <w:highlight w:val="none"/>
          <w14:textFill>
            <w14:solidFill>
              <w14:schemeClr w14:val="tx1"/>
            </w14:solidFill>
          </w14:textFill>
        </w:rPr>
      </w:pPr>
      <w:bookmarkStart w:id="66" w:name="_Toc12873"/>
      <w:bookmarkStart w:id="67" w:name="_Toc519163183"/>
      <w:bookmarkStart w:id="68" w:name="_Toc130564880"/>
      <w:bookmarkStart w:id="69" w:name="_Toc86124039"/>
      <w:bookmarkStart w:id="70" w:name="_Toc139987909"/>
      <w:bookmarkStart w:id="71" w:name="_Toc490599204"/>
      <w:r>
        <w:rPr>
          <w:rFonts w:asciiTheme="minorEastAsia" w:hAnsiTheme="minorEastAsia" w:eastAsiaTheme="minorEastAsia"/>
          <w:b/>
          <w:bCs/>
          <w:color w:val="000000" w:themeColor="text1"/>
          <w:sz w:val="28"/>
          <w:szCs w:val="28"/>
          <w:highlight w:val="none"/>
          <w14:textFill>
            <w14:solidFill>
              <w14:schemeClr w14:val="tx1"/>
            </w14:solidFill>
          </w14:textFill>
        </w:rPr>
        <w:t>谈判申请人须知前附表</w:t>
      </w:r>
      <w:bookmarkEnd w:id="66"/>
      <w:bookmarkEnd w:id="67"/>
      <w:bookmarkEnd w:id="68"/>
      <w:bookmarkEnd w:id="69"/>
      <w:bookmarkEnd w:id="70"/>
      <w:bookmarkEnd w:id="71"/>
    </w:p>
    <w:tbl>
      <w:tblPr>
        <w:tblStyle w:val="6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1"/>
        <w:gridCol w:w="2544"/>
        <w:gridCol w:w="4847"/>
      </w:tblGrid>
      <w:tr w14:paraId="3DD44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31" w:type="dxa"/>
            <w:vAlign w:val="center"/>
          </w:tcPr>
          <w:p w14:paraId="697A3469">
            <w:pPr>
              <w:autoSpaceDE w:val="0"/>
              <w:autoSpaceDN w:val="0"/>
              <w:adjustRightInd w:val="0"/>
              <w:snapToGrid w:val="0"/>
              <w:jc w:val="center"/>
              <w:rPr>
                <w:rFonts w:asciiTheme="minorEastAsia" w:hAnsiTheme="minorEastAsia" w:eastAsiaTheme="minorEastAsia"/>
                <w:b/>
                <w:color w:val="000000" w:themeColor="text1"/>
                <w:kern w:val="0"/>
                <w:szCs w:val="21"/>
                <w:highlight w:val="none"/>
                <w14:textFill>
                  <w14:solidFill>
                    <w14:schemeClr w14:val="tx1"/>
                  </w14:solidFill>
                </w14:textFill>
              </w:rPr>
            </w:pPr>
            <w:r>
              <w:rPr>
                <w:rFonts w:asciiTheme="minorEastAsia" w:hAnsiTheme="minorEastAsia" w:eastAsiaTheme="minorEastAsia"/>
                <w:b/>
                <w:color w:val="000000" w:themeColor="text1"/>
                <w:kern w:val="0"/>
                <w:szCs w:val="21"/>
                <w:highlight w:val="none"/>
                <w14:textFill>
                  <w14:solidFill>
                    <w14:schemeClr w14:val="tx1"/>
                  </w14:solidFill>
                </w14:textFill>
              </w:rPr>
              <w:t>条款号</w:t>
            </w:r>
          </w:p>
        </w:tc>
        <w:tc>
          <w:tcPr>
            <w:tcW w:w="2544" w:type="dxa"/>
            <w:vAlign w:val="center"/>
          </w:tcPr>
          <w:p w14:paraId="31A1D40D">
            <w:pPr>
              <w:autoSpaceDE w:val="0"/>
              <w:autoSpaceDN w:val="0"/>
              <w:adjustRightInd w:val="0"/>
              <w:snapToGrid w:val="0"/>
              <w:jc w:val="center"/>
              <w:rPr>
                <w:rFonts w:asciiTheme="minorEastAsia" w:hAnsiTheme="minorEastAsia" w:eastAsiaTheme="minorEastAsia"/>
                <w:b/>
                <w:color w:val="000000" w:themeColor="text1"/>
                <w:kern w:val="0"/>
                <w:szCs w:val="21"/>
                <w:highlight w:val="none"/>
                <w14:textFill>
                  <w14:solidFill>
                    <w14:schemeClr w14:val="tx1"/>
                  </w14:solidFill>
                </w14:textFill>
              </w:rPr>
            </w:pPr>
            <w:r>
              <w:rPr>
                <w:rFonts w:asciiTheme="minorEastAsia" w:hAnsiTheme="minorEastAsia" w:eastAsiaTheme="minorEastAsia"/>
                <w:b/>
                <w:color w:val="000000" w:themeColor="text1"/>
                <w:kern w:val="0"/>
                <w:szCs w:val="21"/>
                <w:highlight w:val="none"/>
                <w14:textFill>
                  <w14:solidFill>
                    <w14:schemeClr w14:val="tx1"/>
                  </w14:solidFill>
                </w14:textFill>
              </w:rPr>
              <w:t>条款名称</w:t>
            </w:r>
          </w:p>
        </w:tc>
        <w:tc>
          <w:tcPr>
            <w:tcW w:w="4847" w:type="dxa"/>
            <w:vAlign w:val="center"/>
          </w:tcPr>
          <w:p w14:paraId="42B6BBE2">
            <w:pPr>
              <w:autoSpaceDE w:val="0"/>
              <w:autoSpaceDN w:val="0"/>
              <w:adjustRightInd w:val="0"/>
              <w:snapToGrid w:val="0"/>
              <w:jc w:val="center"/>
              <w:rPr>
                <w:rFonts w:asciiTheme="minorEastAsia" w:hAnsiTheme="minorEastAsia" w:eastAsiaTheme="minorEastAsia"/>
                <w:b/>
                <w:color w:val="000000" w:themeColor="text1"/>
                <w:kern w:val="0"/>
                <w:szCs w:val="21"/>
                <w:highlight w:val="none"/>
                <w14:textFill>
                  <w14:solidFill>
                    <w14:schemeClr w14:val="tx1"/>
                  </w14:solidFill>
                </w14:textFill>
              </w:rPr>
            </w:pPr>
            <w:r>
              <w:rPr>
                <w:rFonts w:asciiTheme="minorEastAsia" w:hAnsiTheme="minorEastAsia" w:eastAsiaTheme="minorEastAsia"/>
                <w:b/>
                <w:color w:val="000000" w:themeColor="text1"/>
                <w:kern w:val="0"/>
                <w:szCs w:val="21"/>
                <w:highlight w:val="none"/>
                <w14:textFill>
                  <w14:solidFill>
                    <w14:schemeClr w14:val="tx1"/>
                  </w14:solidFill>
                </w14:textFill>
              </w:rPr>
              <w:t>编列内容</w:t>
            </w:r>
          </w:p>
        </w:tc>
      </w:tr>
      <w:tr w14:paraId="64EB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Merge w:val="restart"/>
            <w:vAlign w:val="center"/>
          </w:tcPr>
          <w:p w14:paraId="0DA893EE">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1</w:t>
            </w:r>
          </w:p>
        </w:tc>
        <w:tc>
          <w:tcPr>
            <w:tcW w:w="2544" w:type="dxa"/>
            <w:vAlign w:val="center"/>
          </w:tcPr>
          <w:p w14:paraId="0EC83893">
            <w:pPr>
              <w:autoSpaceDE w:val="0"/>
              <w:autoSpaceDN w:val="0"/>
              <w:adjustRightInd w:val="0"/>
              <w:snapToGrid w:val="0"/>
              <w:jc w:val="left"/>
              <w:rPr>
                <w:rFonts w:asciiTheme="minorEastAsia" w:hAnsiTheme="minorEastAsia" w:eastAsiaTheme="minorEastAsia"/>
                <w:color w:val="000000" w:themeColor="text1"/>
                <w:kern w:val="0"/>
                <w:szCs w:val="21"/>
                <w:highlight w:val="none"/>
                <w:u w:val="single"/>
                <w14:textFill>
                  <w14:solidFill>
                    <w14:schemeClr w14:val="tx1"/>
                  </w14:solidFill>
                </w14:textFill>
              </w:rPr>
            </w:pPr>
            <w:r>
              <w:rPr>
                <w:rFonts w:asciiTheme="minorEastAsia" w:hAnsiTheme="minorEastAsia" w:eastAsiaTheme="minorEastAsia"/>
                <w:bCs/>
                <w:color w:val="000000" w:themeColor="text1"/>
                <w:kern w:val="0"/>
                <w:szCs w:val="21"/>
                <w:highlight w:val="none"/>
                <w14:textFill>
                  <w14:solidFill>
                    <w14:schemeClr w14:val="tx1"/>
                  </w14:solidFill>
                </w14:textFill>
              </w:rPr>
              <w:t>招标人</w:t>
            </w:r>
          </w:p>
        </w:tc>
        <w:tc>
          <w:tcPr>
            <w:tcW w:w="4847" w:type="dxa"/>
            <w:vAlign w:val="center"/>
          </w:tcPr>
          <w:p w14:paraId="2478D172">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lang w:val="en-US" w:eastAsia="zh-CN"/>
                <w14:textFill>
                  <w14:solidFill>
                    <w14:schemeClr w14:val="tx1"/>
                  </w14:solidFill>
                </w14:textFill>
              </w:rPr>
              <w:t>丽江市</w:t>
            </w:r>
            <w:r>
              <w:rPr>
                <w:rFonts w:hint="eastAsia" w:asciiTheme="minorEastAsia" w:hAnsiTheme="minorEastAsia" w:eastAsiaTheme="minorEastAsia"/>
                <w:color w:val="000000" w:themeColor="text1"/>
                <w:kern w:val="0"/>
                <w:szCs w:val="21"/>
                <w:highlight w:val="none"/>
                <w14:textFill>
                  <w14:solidFill>
                    <w14:schemeClr w14:val="tx1"/>
                  </w14:solidFill>
                </w14:textFill>
              </w:rPr>
              <w:t>配售电有限公司</w:t>
            </w:r>
          </w:p>
        </w:tc>
      </w:tr>
      <w:tr w14:paraId="54122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Merge w:val="continue"/>
            <w:vAlign w:val="center"/>
          </w:tcPr>
          <w:p w14:paraId="608910B3">
            <w:pPr>
              <w:snapToGrid w:val="0"/>
              <w:rPr>
                <w:rFonts w:asciiTheme="minorEastAsia" w:hAnsiTheme="minorEastAsia" w:eastAsiaTheme="minorEastAsia"/>
                <w:color w:val="000000" w:themeColor="text1"/>
                <w:szCs w:val="21"/>
                <w:highlight w:val="none"/>
                <w14:textFill>
                  <w14:solidFill>
                    <w14:schemeClr w14:val="tx1"/>
                  </w14:solidFill>
                </w14:textFill>
              </w:rPr>
            </w:pPr>
          </w:p>
        </w:tc>
        <w:tc>
          <w:tcPr>
            <w:tcW w:w="2544" w:type="dxa"/>
            <w:vAlign w:val="center"/>
          </w:tcPr>
          <w:p w14:paraId="28DF9B0C">
            <w:pPr>
              <w:autoSpaceDE w:val="0"/>
              <w:autoSpaceDN w:val="0"/>
              <w:adjustRightInd w:val="0"/>
              <w:snapToGrid w:val="0"/>
              <w:jc w:val="left"/>
              <w:rPr>
                <w:rFonts w:asciiTheme="minorEastAsia" w:hAnsiTheme="minorEastAsia" w:eastAsiaTheme="minorEastAsia"/>
                <w:bCs/>
                <w:color w:val="000000" w:themeColor="text1"/>
                <w:kern w:val="0"/>
                <w:szCs w:val="21"/>
                <w:highlight w:val="none"/>
                <w14:textFill>
                  <w14:solidFill>
                    <w14:schemeClr w14:val="tx1"/>
                  </w14:solidFill>
                </w14:textFill>
              </w:rPr>
            </w:pPr>
            <w:r>
              <w:rPr>
                <w:rFonts w:asciiTheme="minorEastAsia" w:hAnsiTheme="minorEastAsia" w:eastAsiaTheme="minorEastAsia"/>
                <w:bCs/>
                <w:color w:val="000000" w:themeColor="text1"/>
                <w:kern w:val="0"/>
                <w:szCs w:val="21"/>
                <w:highlight w:val="none"/>
                <w14:textFill>
                  <w14:solidFill>
                    <w14:schemeClr w14:val="tx1"/>
                  </w14:solidFill>
                </w14:textFill>
              </w:rPr>
              <w:t>采购代理机构</w:t>
            </w:r>
          </w:p>
        </w:tc>
        <w:tc>
          <w:tcPr>
            <w:tcW w:w="4847" w:type="dxa"/>
            <w:vAlign w:val="center"/>
          </w:tcPr>
          <w:p w14:paraId="3600E4D4">
            <w:pPr>
              <w:autoSpaceDE w:val="0"/>
              <w:autoSpaceDN w:val="0"/>
              <w:adjustRightInd w:val="0"/>
              <w:snapToGrid w:val="0"/>
              <w:jc w:val="left"/>
              <w:rPr>
                <w:rFonts w:hint="eastAsia" w:asciiTheme="minorEastAsia" w:hAnsiTheme="minorEastAsia" w:eastAsiaTheme="minorEastAsia"/>
                <w:color w:val="000000" w:themeColor="text1"/>
                <w:kern w:val="0"/>
                <w:szCs w:val="21"/>
                <w:highlight w:val="none"/>
                <w:lang w:eastAsia="zh-CN"/>
                <w14:textFill>
                  <w14:solidFill>
                    <w14:schemeClr w14:val="tx1"/>
                  </w14:solidFill>
                </w14:textFill>
              </w:rPr>
            </w:pPr>
            <w:r>
              <w:rPr>
                <w:rFonts w:hint="eastAsia" w:asciiTheme="minorEastAsia" w:hAnsiTheme="minorEastAsia" w:eastAsiaTheme="minorEastAsia"/>
                <w:color w:val="000000" w:themeColor="text1"/>
                <w:kern w:val="0"/>
                <w:szCs w:val="21"/>
                <w:highlight w:val="none"/>
                <w:lang w:val="en-US" w:eastAsia="zh-CN"/>
                <w14:textFill>
                  <w14:solidFill>
                    <w14:schemeClr w14:val="tx1"/>
                  </w14:solidFill>
                </w14:textFill>
              </w:rPr>
              <w:t>无</w:t>
            </w:r>
          </w:p>
        </w:tc>
      </w:tr>
      <w:tr w14:paraId="2479D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Merge w:val="continue"/>
            <w:vAlign w:val="center"/>
          </w:tcPr>
          <w:p w14:paraId="372772C4">
            <w:pPr>
              <w:snapToGrid w:val="0"/>
              <w:rPr>
                <w:rFonts w:asciiTheme="minorEastAsia" w:hAnsiTheme="minorEastAsia" w:eastAsiaTheme="minorEastAsia"/>
                <w:color w:val="000000" w:themeColor="text1"/>
                <w:szCs w:val="21"/>
                <w:highlight w:val="none"/>
                <w14:textFill>
                  <w14:solidFill>
                    <w14:schemeClr w14:val="tx1"/>
                  </w14:solidFill>
                </w14:textFill>
              </w:rPr>
            </w:pPr>
          </w:p>
        </w:tc>
        <w:tc>
          <w:tcPr>
            <w:tcW w:w="2544" w:type="dxa"/>
            <w:vAlign w:val="center"/>
          </w:tcPr>
          <w:p w14:paraId="62822A60">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项目名称</w:t>
            </w:r>
          </w:p>
        </w:tc>
        <w:tc>
          <w:tcPr>
            <w:tcW w:w="4847" w:type="dxa"/>
            <w:vAlign w:val="center"/>
          </w:tcPr>
          <w:p w14:paraId="19D74D02">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lang w:val="en-US" w:eastAsia="zh-CN"/>
                <w14:textFill>
                  <w14:solidFill>
                    <w14:schemeClr w14:val="tx1"/>
                  </w14:solidFill>
                </w14:textFill>
              </w:rPr>
              <w:t>丽江公司2026年10kV金山工业园区线（文青北支线）设备升级改造项目</w:t>
            </w:r>
          </w:p>
        </w:tc>
      </w:tr>
      <w:tr w14:paraId="46B9D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Merge w:val="continue"/>
            <w:vAlign w:val="center"/>
          </w:tcPr>
          <w:p w14:paraId="65AD242C">
            <w:pPr>
              <w:snapToGrid w:val="0"/>
              <w:rPr>
                <w:rFonts w:asciiTheme="minorEastAsia" w:hAnsiTheme="minorEastAsia" w:eastAsiaTheme="minorEastAsia"/>
                <w:color w:val="000000" w:themeColor="text1"/>
                <w:szCs w:val="21"/>
                <w:highlight w:val="none"/>
                <w14:textFill>
                  <w14:solidFill>
                    <w14:schemeClr w14:val="tx1"/>
                  </w14:solidFill>
                </w14:textFill>
              </w:rPr>
            </w:pPr>
          </w:p>
        </w:tc>
        <w:tc>
          <w:tcPr>
            <w:tcW w:w="2544" w:type="dxa"/>
            <w:vAlign w:val="center"/>
          </w:tcPr>
          <w:p w14:paraId="5F85AC2B">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项目编号</w:t>
            </w:r>
          </w:p>
        </w:tc>
        <w:tc>
          <w:tcPr>
            <w:tcW w:w="4847" w:type="dxa"/>
            <w:vAlign w:val="center"/>
          </w:tcPr>
          <w:p w14:paraId="3C5DC50E">
            <w:pPr>
              <w:autoSpaceDE w:val="0"/>
              <w:autoSpaceDN w:val="0"/>
              <w:adjustRightInd w:val="0"/>
              <w:snapToGrid w:val="0"/>
              <w:jc w:val="left"/>
              <w:rPr>
                <w:rFonts w:hint="eastAsia" w:asciiTheme="minorEastAsia" w:hAnsiTheme="minorEastAsia" w:eastAsiaTheme="minorEastAsia"/>
                <w:color w:val="000000" w:themeColor="text1"/>
                <w:kern w:val="0"/>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kern w:val="0"/>
                <w:szCs w:val="21"/>
                <w:highlight w:val="none"/>
                <w:lang w:val="en-US" w:eastAsia="zh-CN"/>
                <w14:textFill>
                  <w14:solidFill>
                    <w14:schemeClr w14:val="tx1"/>
                  </w14:solidFill>
                </w14:textFill>
              </w:rPr>
              <w:t>/</w:t>
            </w:r>
          </w:p>
        </w:tc>
      </w:tr>
      <w:tr w14:paraId="3493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543B8E20">
            <w:pPr>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2</w:t>
            </w:r>
          </w:p>
        </w:tc>
        <w:tc>
          <w:tcPr>
            <w:tcW w:w="2544" w:type="dxa"/>
            <w:vAlign w:val="center"/>
          </w:tcPr>
          <w:p w14:paraId="3F2DFA6B">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资金来源</w:t>
            </w:r>
          </w:p>
        </w:tc>
        <w:tc>
          <w:tcPr>
            <w:tcW w:w="4847" w:type="dxa"/>
            <w:vAlign w:val="center"/>
          </w:tcPr>
          <w:p w14:paraId="5F43B681">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企业自筹，已落实</w:t>
            </w:r>
          </w:p>
        </w:tc>
      </w:tr>
      <w:tr w14:paraId="333B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1E7DD566">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3</w:t>
            </w:r>
          </w:p>
        </w:tc>
        <w:tc>
          <w:tcPr>
            <w:tcW w:w="2544" w:type="dxa"/>
            <w:vAlign w:val="center"/>
          </w:tcPr>
          <w:p w14:paraId="35E101A0">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招标范围</w:t>
            </w:r>
          </w:p>
        </w:tc>
        <w:tc>
          <w:tcPr>
            <w:tcW w:w="4847" w:type="dxa"/>
            <w:vAlign w:val="center"/>
          </w:tcPr>
          <w:p w14:paraId="7AAC8C87">
            <w:pPr>
              <w:autoSpaceDE w:val="0"/>
              <w:autoSpaceDN w:val="0"/>
              <w:snapToGrid w:val="0"/>
              <w:textAlignment w:val="bottom"/>
              <w:rPr>
                <w:rFonts w:hint="eastAsia"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见第一章“竞争性谈判公告”</w:t>
            </w:r>
          </w:p>
        </w:tc>
      </w:tr>
      <w:tr w14:paraId="5F905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051978C6">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3.2</w:t>
            </w:r>
          </w:p>
        </w:tc>
        <w:tc>
          <w:tcPr>
            <w:tcW w:w="2544" w:type="dxa"/>
            <w:vAlign w:val="center"/>
          </w:tcPr>
          <w:p w14:paraId="6DEEBD80">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服务期限</w:t>
            </w:r>
          </w:p>
        </w:tc>
        <w:tc>
          <w:tcPr>
            <w:tcW w:w="4847" w:type="dxa"/>
            <w:vAlign w:val="center"/>
          </w:tcPr>
          <w:p w14:paraId="6F82F3D3">
            <w:pPr>
              <w:autoSpaceDE w:val="0"/>
              <w:autoSpaceDN w:val="0"/>
              <w:adjustRightInd w:val="0"/>
              <w:snapToGrid w:val="0"/>
              <w:jc w:val="left"/>
              <w:rPr>
                <w:rFonts w:hint="eastAsia" w:asciiTheme="minorEastAsia" w:hAnsiTheme="minorEastAsia" w:eastAsiaTheme="minorEastAsia"/>
                <w:color w:val="000000" w:themeColor="text1"/>
                <w:kern w:val="0"/>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自服务合同签订之日起至本项目结束之日止（具体以合同约定为准）</w:t>
            </w:r>
          </w:p>
        </w:tc>
      </w:tr>
      <w:tr w14:paraId="3CCD2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05ABE546">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3.3</w:t>
            </w:r>
          </w:p>
        </w:tc>
        <w:tc>
          <w:tcPr>
            <w:tcW w:w="2544" w:type="dxa"/>
            <w:vAlign w:val="center"/>
          </w:tcPr>
          <w:p w14:paraId="2AF1E1E8">
            <w:pPr>
              <w:autoSpaceDE w:val="0"/>
              <w:autoSpaceDN w:val="0"/>
              <w:adjustRightInd w:val="0"/>
              <w:snapToGrid w:val="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项目实施地点</w:t>
            </w:r>
          </w:p>
        </w:tc>
        <w:tc>
          <w:tcPr>
            <w:tcW w:w="4847" w:type="dxa"/>
            <w:vAlign w:val="center"/>
          </w:tcPr>
          <w:p w14:paraId="33DFFB4A">
            <w:pPr>
              <w:autoSpaceDE w:val="0"/>
              <w:autoSpaceDN w:val="0"/>
              <w:adjustRightInd w:val="0"/>
              <w:snapToGrid w:val="0"/>
              <w:jc w:val="left"/>
              <w:rPr>
                <w:rFonts w:hint="eastAsia" w:asciiTheme="minorEastAsia" w:hAnsiTheme="minorEastAsia" w:eastAsiaTheme="minorEastAsia"/>
                <w:color w:val="000000" w:themeColor="text1"/>
                <w:kern w:val="0"/>
                <w:szCs w:val="21"/>
                <w:highlight w:val="none"/>
                <w:lang w:val="en-US" w:eastAsia="zh-CN"/>
                <w14:textFill>
                  <w14:solidFill>
                    <w14:schemeClr w14:val="tx1"/>
                  </w14:solidFill>
                </w14:textFill>
              </w:rPr>
            </w:pPr>
            <w:r>
              <w:rPr>
                <w:rFonts w:hint="eastAsia" w:ascii="宋体" w:hAnsi="宋体"/>
                <w:color w:val="auto"/>
                <w:szCs w:val="21"/>
                <w:highlight w:val="none"/>
              </w:rPr>
              <w:t>丽江市</w:t>
            </w:r>
            <w:r>
              <w:rPr>
                <w:rFonts w:hint="eastAsia" w:ascii="宋体" w:hAnsi="宋体"/>
                <w:color w:val="auto"/>
                <w:szCs w:val="21"/>
                <w:highlight w:val="none"/>
                <w:lang w:val="en-US" w:eastAsia="zh-CN"/>
              </w:rPr>
              <w:t>古城区</w:t>
            </w:r>
          </w:p>
        </w:tc>
      </w:tr>
      <w:tr w14:paraId="75614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3042FB85">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6</w:t>
            </w:r>
          </w:p>
        </w:tc>
        <w:tc>
          <w:tcPr>
            <w:tcW w:w="2544" w:type="dxa"/>
            <w:vAlign w:val="center"/>
          </w:tcPr>
          <w:p w14:paraId="17F1BC6C">
            <w:pPr>
              <w:pStyle w:val="36"/>
              <w:snapToGrid w:val="0"/>
              <w:rPr>
                <w:rFonts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14:textFill>
                  <w14:solidFill>
                    <w14:schemeClr w14:val="tx1"/>
                  </w14:solidFill>
                </w14:textFill>
              </w:rPr>
              <w:t>服务质量标准</w:t>
            </w:r>
          </w:p>
        </w:tc>
        <w:tc>
          <w:tcPr>
            <w:tcW w:w="4847" w:type="dxa"/>
            <w:vAlign w:val="center"/>
          </w:tcPr>
          <w:p w14:paraId="684E28CE">
            <w:pPr>
              <w:autoSpaceDE w:val="0"/>
              <w:autoSpaceDN w:val="0"/>
              <w:adjustRightInd w:val="0"/>
              <w:snapToGrid w:val="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符合国家、行业相关标准和规范，满足招标人要求。</w:t>
            </w:r>
          </w:p>
        </w:tc>
      </w:tr>
      <w:tr w14:paraId="12EE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4A011A60">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7</w:t>
            </w:r>
          </w:p>
        </w:tc>
        <w:tc>
          <w:tcPr>
            <w:tcW w:w="2544" w:type="dxa"/>
            <w:vAlign w:val="center"/>
          </w:tcPr>
          <w:p w14:paraId="21DCA166">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谈判申请人</w:t>
            </w:r>
            <w:r>
              <w:rPr>
                <w:rFonts w:hint="eastAsia" w:asciiTheme="minorEastAsia" w:hAnsiTheme="minorEastAsia" w:eastAsiaTheme="minorEastAsia"/>
                <w:color w:val="000000" w:themeColor="text1"/>
                <w:kern w:val="0"/>
                <w:szCs w:val="21"/>
                <w:highlight w:val="none"/>
                <w14:textFill>
                  <w14:solidFill>
                    <w14:schemeClr w14:val="tx1"/>
                  </w14:solidFill>
                </w14:textFill>
              </w:rPr>
              <w:t>资格要求</w:t>
            </w:r>
          </w:p>
        </w:tc>
        <w:tc>
          <w:tcPr>
            <w:tcW w:w="4847" w:type="dxa"/>
            <w:vAlign w:val="center"/>
          </w:tcPr>
          <w:p w14:paraId="78468F8C">
            <w:pPr>
              <w:snapToGrid w:val="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见第一章“竞争性谈判公告”。</w:t>
            </w:r>
          </w:p>
        </w:tc>
      </w:tr>
      <w:tr w14:paraId="173D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41AB35FD">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8</w:t>
            </w:r>
          </w:p>
        </w:tc>
        <w:tc>
          <w:tcPr>
            <w:tcW w:w="2544" w:type="dxa"/>
            <w:vAlign w:val="center"/>
          </w:tcPr>
          <w:p w14:paraId="4DD5B8B6">
            <w:pPr>
              <w:autoSpaceDE w:val="0"/>
              <w:autoSpaceDN w:val="0"/>
              <w:snapToGrid w:val="0"/>
              <w:textAlignment w:val="bottom"/>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谈判文件</w:t>
            </w:r>
            <w:r>
              <w:rPr>
                <w:rFonts w:hint="eastAsia" w:asciiTheme="minorEastAsia" w:hAnsiTheme="minorEastAsia" w:eastAsiaTheme="minorEastAsia"/>
                <w:color w:val="000000" w:themeColor="text1"/>
                <w:kern w:val="0"/>
                <w:szCs w:val="21"/>
                <w:highlight w:val="none"/>
                <w14:textFill>
                  <w14:solidFill>
                    <w14:schemeClr w14:val="tx1"/>
                  </w14:solidFill>
                </w14:textFill>
              </w:rPr>
              <w:t>澄清</w:t>
            </w:r>
            <w:r>
              <w:rPr>
                <w:rFonts w:hint="eastAsia" w:asciiTheme="minorEastAsia" w:hAnsiTheme="minorEastAsia" w:eastAsiaTheme="minorEastAsia"/>
                <w:color w:val="000000" w:themeColor="text1"/>
                <w:szCs w:val="21"/>
                <w:highlight w:val="none"/>
                <w14:textFill>
                  <w14:solidFill>
                    <w14:schemeClr w14:val="tx1"/>
                  </w14:solidFill>
                </w14:textFill>
              </w:rPr>
              <w:t>截止时间</w:t>
            </w:r>
          </w:p>
        </w:tc>
        <w:tc>
          <w:tcPr>
            <w:tcW w:w="4847" w:type="dxa"/>
            <w:vAlign w:val="center"/>
          </w:tcPr>
          <w:p w14:paraId="394B89CE">
            <w:pPr>
              <w:autoSpaceDE w:val="0"/>
              <w:autoSpaceDN w:val="0"/>
              <w:snapToGrid w:val="0"/>
              <w:textAlignment w:val="bottom"/>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提交响应文件截止时间</w:t>
            </w:r>
            <w:r>
              <w:rPr>
                <w:rFonts w:hint="eastAsia" w:asciiTheme="minorEastAsia" w:hAnsiTheme="minorEastAsia" w:eastAsiaTheme="minorEastAsia"/>
                <w:color w:val="000000" w:themeColor="text1"/>
                <w:szCs w:val="21"/>
                <w:highlight w:val="none"/>
                <w:u w:val="single"/>
                <w14:textFill>
                  <w14:solidFill>
                    <w14:schemeClr w14:val="tx1"/>
                  </w14:solidFill>
                </w14:textFill>
              </w:rPr>
              <w:t>3</w:t>
            </w:r>
            <w:r>
              <w:rPr>
                <w:rFonts w:hint="eastAsia" w:asciiTheme="minorEastAsia" w:hAnsiTheme="minorEastAsia" w:eastAsiaTheme="minorEastAsia"/>
                <w:color w:val="000000" w:themeColor="text1"/>
                <w:szCs w:val="21"/>
                <w:highlight w:val="none"/>
                <w14:textFill>
                  <w14:solidFill>
                    <w14:schemeClr w14:val="tx1"/>
                  </w14:solidFill>
                </w14:textFill>
              </w:rPr>
              <w:t>日前</w:t>
            </w:r>
          </w:p>
        </w:tc>
      </w:tr>
      <w:tr w14:paraId="2241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7EA2038B">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9</w:t>
            </w:r>
          </w:p>
        </w:tc>
        <w:tc>
          <w:tcPr>
            <w:tcW w:w="2544" w:type="dxa"/>
            <w:vAlign w:val="center"/>
          </w:tcPr>
          <w:p w14:paraId="3E6E375B">
            <w:pPr>
              <w:autoSpaceDE w:val="0"/>
              <w:autoSpaceDN w:val="0"/>
              <w:snapToGrid w:val="0"/>
              <w:textAlignment w:val="bottom"/>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本项目谈判小组根据与谈判申请人谈判情况可能实质性变动的内容</w:t>
            </w:r>
          </w:p>
        </w:tc>
        <w:tc>
          <w:tcPr>
            <w:tcW w:w="4847" w:type="dxa"/>
            <w:vAlign w:val="center"/>
          </w:tcPr>
          <w:p w14:paraId="0EE1D629">
            <w:pPr>
              <w:autoSpaceDE w:val="0"/>
              <w:autoSpaceDN w:val="0"/>
              <w:snapToGrid w:val="0"/>
              <w:textAlignment w:val="bottom"/>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第五章 项目需求及服务要求。</w:t>
            </w:r>
          </w:p>
        </w:tc>
      </w:tr>
      <w:tr w14:paraId="6527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1E0AE316">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10</w:t>
            </w:r>
          </w:p>
        </w:tc>
        <w:tc>
          <w:tcPr>
            <w:tcW w:w="2544" w:type="dxa"/>
            <w:vAlign w:val="center"/>
          </w:tcPr>
          <w:p w14:paraId="220474E9">
            <w:pPr>
              <w:autoSpaceDE w:val="0"/>
              <w:autoSpaceDN w:val="0"/>
              <w:snapToGrid w:val="0"/>
              <w:textAlignment w:val="bottom"/>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构成响应文件的其他资料</w:t>
            </w:r>
          </w:p>
        </w:tc>
        <w:tc>
          <w:tcPr>
            <w:tcW w:w="4847" w:type="dxa"/>
            <w:vAlign w:val="center"/>
          </w:tcPr>
          <w:p w14:paraId="734C25AC">
            <w:pPr>
              <w:autoSpaceDE w:val="0"/>
              <w:autoSpaceDN w:val="0"/>
              <w:snapToGrid w:val="0"/>
              <w:textAlignment w:val="bottom"/>
              <w:rPr>
                <w:rFonts w:asciiTheme="minorEastAsia" w:hAnsiTheme="minorEastAsia" w:eastAsiaTheme="minorEastAsia"/>
                <w:bCs/>
                <w:color w:val="000000" w:themeColor="text1"/>
                <w:szCs w:val="21"/>
                <w:highlight w:val="none"/>
                <w14:textFill>
                  <w14:solidFill>
                    <w14:schemeClr w14:val="tx1"/>
                  </w14:solidFill>
                </w14:textFill>
              </w:rPr>
            </w:pPr>
            <w:r>
              <w:rPr>
                <w:rFonts w:asciiTheme="minorEastAsia" w:hAnsiTheme="minorEastAsia" w:eastAsiaTheme="minorEastAsia"/>
                <w:bCs/>
                <w:color w:val="000000" w:themeColor="text1"/>
                <w:szCs w:val="21"/>
                <w:highlight w:val="none"/>
                <w14:textFill>
                  <w14:solidFill>
                    <w14:schemeClr w14:val="tx1"/>
                  </w14:solidFill>
                </w14:textFill>
              </w:rPr>
              <w:t>1.</w:t>
            </w:r>
            <w:r>
              <w:rPr>
                <w:rFonts w:hint="eastAsia" w:asciiTheme="minorEastAsia" w:hAnsiTheme="minorEastAsia" w:eastAsiaTheme="minorEastAsia"/>
                <w:bCs/>
                <w:color w:val="000000" w:themeColor="text1"/>
                <w:szCs w:val="21"/>
                <w:highlight w:val="none"/>
                <w14:textFill>
                  <w14:solidFill>
                    <w14:schemeClr w14:val="tx1"/>
                  </w14:solidFill>
                </w14:textFill>
              </w:rPr>
              <w:t>第五章“项目需求及服务要求”中要求提供的其他资料；</w:t>
            </w:r>
          </w:p>
          <w:p w14:paraId="1BCB742D">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bCs/>
                <w:color w:val="000000" w:themeColor="text1"/>
                <w:szCs w:val="21"/>
                <w:highlight w:val="none"/>
                <w14:textFill>
                  <w14:solidFill>
                    <w14:schemeClr w14:val="tx1"/>
                  </w14:solidFill>
                </w14:textFill>
              </w:rPr>
              <w:t>2.</w:t>
            </w:r>
            <w:r>
              <w:rPr>
                <w:rFonts w:hint="eastAsia" w:asciiTheme="minorEastAsia" w:hAnsiTheme="minorEastAsia" w:eastAsiaTheme="minorEastAsia"/>
                <w:bCs/>
                <w:color w:val="000000" w:themeColor="text1"/>
                <w:szCs w:val="21"/>
                <w:highlight w:val="none"/>
                <w14:textFill>
                  <w14:solidFill>
                    <w14:schemeClr w14:val="tx1"/>
                  </w14:solidFill>
                </w14:textFill>
              </w:rPr>
              <w:t>谈判文件中所涉及到的相关资料及证明文件或供应商认为必须提供的其他相关资料</w:t>
            </w:r>
          </w:p>
        </w:tc>
      </w:tr>
      <w:tr w14:paraId="401D1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2CB9EE28">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11</w:t>
            </w:r>
          </w:p>
        </w:tc>
        <w:tc>
          <w:tcPr>
            <w:tcW w:w="2544" w:type="dxa"/>
            <w:vAlign w:val="center"/>
          </w:tcPr>
          <w:p w14:paraId="0743E59B">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有效期</w:t>
            </w:r>
          </w:p>
        </w:tc>
        <w:tc>
          <w:tcPr>
            <w:tcW w:w="4847" w:type="dxa"/>
            <w:vAlign w:val="center"/>
          </w:tcPr>
          <w:p w14:paraId="5DAB640F">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递交响应文件的截止日期后</w:t>
            </w:r>
            <w:r>
              <w:rPr>
                <w:rFonts w:hint="eastAsia" w:asciiTheme="minorEastAsia" w:hAnsiTheme="minorEastAsia" w:eastAsiaTheme="minorEastAsia"/>
                <w:color w:val="000000" w:themeColor="text1"/>
                <w:kern w:val="0"/>
                <w:szCs w:val="21"/>
                <w:highlight w:val="none"/>
                <w:u w:val="single"/>
                <w14:textFill>
                  <w14:solidFill>
                    <w14:schemeClr w14:val="tx1"/>
                  </w14:solidFill>
                </w14:textFill>
              </w:rPr>
              <w:t>90</w:t>
            </w:r>
            <w:r>
              <w:rPr>
                <w:rFonts w:asciiTheme="minorEastAsia" w:hAnsiTheme="minorEastAsia" w:eastAsiaTheme="minorEastAsia"/>
                <w:color w:val="000000" w:themeColor="text1"/>
                <w:kern w:val="0"/>
                <w:szCs w:val="21"/>
                <w:highlight w:val="none"/>
                <w14:textFill>
                  <w14:solidFill>
                    <w14:schemeClr w14:val="tx1"/>
                  </w14:solidFill>
                </w14:textFill>
              </w:rPr>
              <w:t>天</w:t>
            </w:r>
          </w:p>
        </w:tc>
      </w:tr>
      <w:tr w14:paraId="14C35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5865F42E">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12</w:t>
            </w:r>
          </w:p>
        </w:tc>
        <w:tc>
          <w:tcPr>
            <w:tcW w:w="2544" w:type="dxa"/>
            <w:vAlign w:val="center"/>
          </w:tcPr>
          <w:p w14:paraId="2389DFD1">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响应文件份数</w:t>
            </w:r>
          </w:p>
        </w:tc>
        <w:tc>
          <w:tcPr>
            <w:tcW w:w="4847" w:type="dxa"/>
            <w:vAlign w:val="center"/>
          </w:tcPr>
          <w:p w14:paraId="2394DA92">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b/>
                <w:color w:val="000000" w:themeColor="text1"/>
                <w:kern w:val="0"/>
                <w:szCs w:val="21"/>
                <w:highlight w:val="none"/>
                <w14:textFill>
                  <w14:solidFill>
                    <w14:schemeClr w14:val="tx1"/>
                  </w14:solidFill>
                </w14:textFill>
              </w:rPr>
              <w:t>正本壹份，副本贰</w:t>
            </w:r>
            <w:r>
              <w:rPr>
                <w:rFonts w:asciiTheme="minorEastAsia" w:hAnsiTheme="minorEastAsia" w:eastAsiaTheme="minorEastAsia"/>
                <w:b/>
                <w:color w:val="000000" w:themeColor="text1"/>
                <w:kern w:val="0"/>
                <w:szCs w:val="21"/>
                <w:highlight w:val="none"/>
                <w14:textFill>
                  <w14:solidFill>
                    <w14:schemeClr w14:val="tx1"/>
                  </w14:solidFill>
                </w14:textFill>
              </w:rPr>
              <w:t>份</w:t>
            </w:r>
            <w:r>
              <w:rPr>
                <w:rFonts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Cs w:val="21"/>
                <w:highlight w:val="none"/>
                <w14:textFill>
                  <w14:solidFill>
                    <w14:schemeClr w14:val="tx1"/>
                  </w14:solidFill>
                </w14:textFill>
              </w:rPr>
              <w:t>电子版响应文件一份（光盘刻录或U盘）</w:t>
            </w:r>
          </w:p>
        </w:tc>
      </w:tr>
      <w:tr w14:paraId="7B272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7BBC6807">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13</w:t>
            </w:r>
          </w:p>
        </w:tc>
        <w:tc>
          <w:tcPr>
            <w:tcW w:w="2544" w:type="dxa"/>
            <w:vAlign w:val="center"/>
          </w:tcPr>
          <w:p w14:paraId="2A2D8EF7">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谈判</w:t>
            </w:r>
            <w:r>
              <w:rPr>
                <w:rFonts w:asciiTheme="minorEastAsia" w:hAnsiTheme="minorEastAsia" w:eastAsiaTheme="minorEastAsia"/>
                <w:color w:val="000000" w:themeColor="text1"/>
                <w:kern w:val="0"/>
                <w:szCs w:val="21"/>
                <w:highlight w:val="none"/>
                <w14:textFill>
                  <w14:solidFill>
                    <w14:schemeClr w14:val="tx1"/>
                  </w14:solidFill>
                </w14:textFill>
              </w:rPr>
              <w:t>保证金</w:t>
            </w:r>
          </w:p>
        </w:tc>
        <w:tc>
          <w:tcPr>
            <w:tcW w:w="4847" w:type="dxa"/>
            <w:vAlign w:val="center"/>
          </w:tcPr>
          <w:p w14:paraId="04F62F2E">
            <w:pPr>
              <w:adjustRightInd w:val="0"/>
              <w:snapToGrid w:val="0"/>
              <w:jc w:val="left"/>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无</w:t>
            </w:r>
          </w:p>
        </w:tc>
      </w:tr>
      <w:tr w14:paraId="7BAD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2A8AA345">
            <w:pPr>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14</w:t>
            </w:r>
          </w:p>
        </w:tc>
        <w:tc>
          <w:tcPr>
            <w:tcW w:w="2544" w:type="dxa"/>
            <w:vAlign w:val="center"/>
          </w:tcPr>
          <w:p w14:paraId="45F86E01">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递交响应文件的截止时间</w:t>
            </w:r>
          </w:p>
        </w:tc>
        <w:tc>
          <w:tcPr>
            <w:tcW w:w="4847" w:type="dxa"/>
            <w:vAlign w:val="center"/>
          </w:tcPr>
          <w:p w14:paraId="0ADE91EE">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见第一章“竞争性谈判公告”。</w:t>
            </w:r>
          </w:p>
        </w:tc>
      </w:tr>
      <w:tr w14:paraId="619BF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1EAD89A8">
            <w:pPr>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15</w:t>
            </w:r>
          </w:p>
        </w:tc>
        <w:tc>
          <w:tcPr>
            <w:tcW w:w="2544" w:type="dxa"/>
            <w:vAlign w:val="center"/>
          </w:tcPr>
          <w:p w14:paraId="43A4AC8D">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递交响应文件地点</w:t>
            </w:r>
          </w:p>
        </w:tc>
        <w:tc>
          <w:tcPr>
            <w:tcW w:w="4847" w:type="dxa"/>
            <w:vAlign w:val="center"/>
          </w:tcPr>
          <w:p w14:paraId="544537FA">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u w:val="single"/>
                <w14:textFill>
                  <w14:solidFill>
                    <w14:schemeClr w14:val="tx1"/>
                  </w14:solidFill>
                </w14:textFill>
              </w:rPr>
              <w:t>见第一章“竞争性谈判公告”。</w:t>
            </w:r>
          </w:p>
        </w:tc>
      </w:tr>
      <w:tr w14:paraId="28590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30E599F4">
            <w:pPr>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16</w:t>
            </w:r>
          </w:p>
        </w:tc>
        <w:tc>
          <w:tcPr>
            <w:tcW w:w="2544" w:type="dxa"/>
            <w:vAlign w:val="center"/>
          </w:tcPr>
          <w:p w14:paraId="10B7414D">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是否退还响应文件</w:t>
            </w:r>
          </w:p>
        </w:tc>
        <w:tc>
          <w:tcPr>
            <w:tcW w:w="4847" w:type="dxa"/>
            <w:vAlign w:val="center"/>
          </w:tcPr>
          <w:p w14:paraId="12E7611F">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否</w:t>
            </w:r>
          </w:p>
        </w:tc>
      </w:tr>
      <w:tr w14:paraId="30C2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73C96755">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17</w:t>
            </w:r>
          </w:p>
        </w:tc>
        <w:tc>
          <w:tcPr>
            <w:tcW w:w="2544" w:type="dxa"/>
            <w:vAlign w:val="center"/>
          </w:tcPr>
          <w:p w14:paraId="193FF79F">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谈判时间和地点</w:t>
            </w:r>
          </w:p>
        </w:tc>
        <w:tc>
          <w:tcPr>
            <w:tcW w:w="4847" w:type="dxa"/>
            <w:vAlign w:val="center"/>
          </w:tcPr>
          <w:p w14:paraId="2EBEB829">
            <w:pPr>
              <w:autoSpaceDE w:val="0"/>
              <w:autoSpaceDN w:val="0"/>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谈判时间</w:t>
            </w:r>
            <w:r>
              <w:rPr>
                <w:rFonts w:hint="eastAsia" w:asciiTheme="minorEastAsia" w:hAnsiTheme="minorEastAsia" w:eastAsiaTheme="minorEastAsia"/>
                <w:color w:val="000000" w:themeColor="text1"/>
                <w:kern w:val="0"/>
                <w:szCs w:val="21"/>
                <w:highlight w:val="none"/>
                <w14:textFill>
                  <w14:solidFill>
                    <w14:schemeClr w14:val="tx1"/>
                  </w14:solidFill>
                </w14:textFill>
              </w:rPr>
              <w:t>：同“递交响应文件的截止时间”</w:t>
            </w:r>
          </w:p>
          <w:p w14:paraId="48DF4C53">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谈判地点：</w:t>
            </w:r>
            <w:r>
              <w:rPr>
                <w:rFonts w:hint="eastAsia" w:asciiTheme="minorEastAsia" w:hAnsiTheme="minorEastAsia" w:eastAsiaTheme="minorEastAsia"/>
                <w:color w:val="000000" w:themeColor="text1"/>
                <w:kern w:val="0"/>
                <w:szCs w:val="21"/>
                <w:highlight w:val="none"/>
                <w14:textFill>
                  <w14:solidFill>
                    <w14:schemeClr w14:val="tx1"/>
                  </w14:solidFill>
                </w14:textFill>
              </w:rPr>
              <w:t>同“递交响应文件地点”</w:t>
            </w:r>
          </w:p>
        </w:tc>
      </w:tr>
      <w:tr w14:paraId="4140A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Merge w:val="restart"/>
            <w:vAlign w:val="center"/>
          </w:tcPr>
          <w:p w14:paraId="7F676595">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18</w:t>
            </w:r>
          </w:p>
        </w:tc>
        <w:tc>
          <w:tcPr>
            <w:tcW w:w="2544" w:type="dxa"/>
            <w:vAlign w:val="center"/>
          </w:tcPr>
          <w:p w14:paraId="76CA654E">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谈判程序和评审方法</w:t>
            </w:r>
          </w:p>
        </w:tc>
        <w:tc>
          <w:tcPr>
            <w:tcW w:w="4847" w:type="dxa"/>
            <w:vAlign w:val="center"/>
          </w:tcPr>
          <w:p w14:paraId="653D4091">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综合评估打分法</w:t>
            </w:r>
          </w:p>
        </w:tc>
      </w:tr>
      <w:tr w14:paraId="641F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Merge w:val="continue"/>
            <w:vAlign w:val="center"/>
          </w:tcPr>
          <w:p w14:paraId="604DFA32">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p>
        </w:tc>
        <w:tc>
          <w:tcPr>
            <w:tcW w:w="7391" w:type="dxa"/>
            <w:gridSpan w:val="2"/>
            <w:vAlign w:val="center"/>
          </w:tcPr>
          <w:p w14:paraId="12E09A22">
            <w:pPr>
              <w:autoSpaceDE w:val="0"/>
              <w:autoSpaceDN w:val="0"/>
              <w:adjustRightInd w:val="0"/>
              <w:snapToGrid w:val="0"/>
              <w:jc w:val="left"/>
              <w:rPr>
                <w:rFonts w:asciiTheme="minorEastAsia" w:hAnsiTheme="minorEastAsia" w:eastAsiaTheme="minorEastAsia"/>
                <w:b/>
                <w:color w:val="000000" w:themeColor="text1"/>
                <w:kern w:val="0"/>
                <w:szCs w:val="21"/>
                <w:highlight w:val="none"/>
                <w:u w:val="single"/>
                <w14:textFill>
                  <w14:solidFill>
                    <w14:schemeClr w14:val="tx1"/>
                  </w14:solidFill>
                </w14:textFill>
              </w:rPr>
            </w:pPr>
            <w:r>
              <w:rPr>
                <w:rFonts w:asciiTheme="minorEastAsia" w:hAnsiTheme="minorEastAsia" w:eastAsiaTheme="minorEastAsia"/>
                <w:b/>
                <w:color w:val="000000" w:themeColor="text1"/>
                <w:kern w:val="0"/>
                <w:szCs w:val="21"/>
                <w:highlight w:val="none"/>
                <w:u w:val="single"/>
                <w14:textFill>
                  <w14:solidFill>
                    <w14:schemeClr w14:val="tx1"/>
                  </w14:solidFill>
                </w14:textFill>
              </w:rPr>
              <w:t>第六章“</w:t>
            </w:r>
            <w:r>
              <w:rPr>
                <w:rFonts w:hint="eastAsia" w:asciiTheme="minorEastAsia" w:hAnsiTheme="minorEastAsia" w:eastAsiaTheme="minorEastAsia"/>
                <w:b/>
                <w:color w:val="000000" w:themeColor="text1"/>
                <w:kern w:val="0"/>
                <w:szCs w:val="21"/>
                <w:highlight w:val="none"/>
                <w:u w:val="single"/>
                <w14:textFill>
                  <w14:solidFill>
                    <w14:schemeClr w14:val="tx1"/>
                  </w14:solidFill>
                </w14:textFill>
              </w:rPr>
              <w:t>谈判程序和评审方法</w:t>
            </w:r>
            <w:r>
              <w:rPr>
                <w:rFonts w:asciiTheme="minorEastAsia" w:hAnsiTheme="minorEastAsia" w:eastAsiaTheme="minorEastAsia"/>
                <w:b/>
                <w:color w:val="000000" w:themeColor="text1"/>
                <w:kern w:val="0"/>
                <w:szCs w:val="21"/>
                <w:highlight w:val="none"/>
                <w:u w:val="single"/>
                <w14:textFill>
                  <w14:solidFill>
                    <w14:schemeClr w14:val="tx1"/>
                  </w14:solidFill>
                </w14:textFill>
              </w:rPr>
              <w:t>”第2.1款</w:t>
            </w:r>
            <w:r>
              <w:rPr>
                <w:rFonts w:hint="eastAsia" w:asciiTheme="minorEastAsia" w:hAnsiTheme="minorEastAsia" w:eastAsiaTheme="minorEastAsia"/>
                <w:b/>
                <w:color w:val="000000" w:themeColor="text1"/>
                <w:kern w:val="0"/>
                <w:szCs w:val="21"/>
                <w:highlight w:val="none"/>
                <w:u w:val="single"/>
                <w14:textFill>
                  <w14:solidFill>
                    <w14:schemeClr w14:val="tx1"/>
                  </w14:solidFill>
                </w14:textFill>
              </w:rPr>
              <w:t>资格</w:t>
            </w:r>
            <w:r>
              <w:rPr>
                <w:rFonts w:asciiTheme="minorEastAsia" w:hAnsiTheme="minorEastAsia" w:eastAsiaTheme="minorEastAsia"/>
                <w:b/>
                <w:color w:val="000000" w:themeColor="text1"/>
                <w:kern w:val="0"/>
                <w:szCs w:val="21"/>
                <w:highlight w:val="none"/>
                <w:u w:val="single"/>
                <w14:textFill>
                  <w14:solidFill>
                    <w14:schemeClr w14:val="tx1"/>
                  </w14:solidFill>
                </w14:textFill>
              </w:rPr>
              <w:t>审查标准规定的内容</w:t>
            </w:r>
            <w:r>
              <w:rPr>
                <w:rFonts w:hint="eastAsia" w:asciiTheme="minorEastAsia" w:hAnsiTheme="minorEastAsia" w:eastAsiaTheme="minorEastAsia"/>
                <w:b/>
                <w:color w:val="000000" w:themeColor="text1"/>
                <w:kern w:val="0"/>
                <w:szCs w:val="21"/>
                <w:highlight w:val="none"/>
                <w:u w:val="single"/>
                <w14:textFill>
                  <w14:solidFill>
                    <w14:schemeClr w14:val="tx1"/>
                  </w14:solidFill>
                </w14:textFill>
              </w:rPr>
              <w:t>，</w:t>
            </w:r>
            <w:r>
              <w:rPr>
                <w:rFonts w:asciiTheme="minorEastAsia" w:hAnsiTheme="minorEastAsia" w:eastAsiaTheme="minorEastAsia"/>
                <w:b/>
                <w:color w:val="000000" w:themeColor="text1"/>
                <w:kern w:val="0"/>
                <w:szCs w:val="21"/>
                <w:highlight w:val="none"/>
                <w:u w:val="single"/>
                <w14:textFill>
                  <w14:solidFill>
                    <w14:schemeClr w14:val="tx1"/>
                  </w14:solidFill>
                </w14:textFill>
              </w:rPr>
              <w:t>为参加谈判的谈判申请人必须具备的资格条件，凡有一条不满足的谈判申请人不再参与谈判。请各参加谈判的谈判申请人仔细阅读</w:t>
            </w:r>
            <w:r>
              <w:rPr>
                <w:rFonts w:hint="eastAsia" w:asciiTheme="minorEastAsia" w:hAnsiTheme="minorEastAsia" w:eastAsiaTheme="minorEastAsia"/>
                <w:b/>
                <w:color w:val="000000" w:themeColor="text1"/>
                <w:kern w:val="0"/>
                <w:szCs w:val="21"/>
                <w:highlight w:val="none"/>
                <w:u w:val="single"/>
                <w14:textFill>
                  <w14:solidFill>
                    <w14:schemeClr w14:val="tx1"/>
                  </w14:solidFill>
                </w14:textFill>
              </w:rPr>
              <w:t>资格</w:t>
            </w:r>
            <w:r>
              <w:rPr>
                <w:rFonts w:asciiTheme="minorEastAsia" w:hAnsiTheme="minorEastAsia" w:eastAsiaTheme="minorEastAsia"/>
                <w:b/>
                <w:color w:val="000000" w:themeColor="text1"/>
                <w:kern w:val="0"/>
                <w:szCs w:val="21"/>
                <w:highlight w:val="none"/>
                <w:u w:val="single"/>
                <w14:textFill>
                  <w14:solidFill>
                    <w14:schemeClr w14:val="tx1"/>
                  </w14:solidFill>
                </w14:textFill>
              </w:rPr>
              <w:t>审查标准。</w:t>
            </w:r>
          </w:p>
        </w:tc>
      </w:tr>
      <w:tr w14:paraId="6CA6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6B5B2341">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19</w:t>
            </w:r>
          </w:p>
        </w:tc>
        <w:tc>
          <w:tcPr>
            <w:tcW w:w="2544" w:type="dxa"/>
            <w:vAlign w:val="center"/>
          </w:tcPr>
          <w:p w14:paraId="490FA171">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采购代理服务费</w:t>
            </w:r>
          </w:p>
        </w:tc>
        <w:tc>
          <w:tcPr>
            <w:tcW w:w="4847" w:type="dxa"/>
            <w:vAlign w:val="center"/>
          </w:tcPr>
          <w:p w14:paraId="3697C732">
            <w:pPr>
              <w:widowControl/>
              <w:adjustRightInd w:val="0"/>
              <w:snapToGrid w:val="0"/>
              <w:rPr>
                <w:rFonts w:hint="eastAsia" w:asciiTheme="minorEastAsia" w:hAnsiTheme="minorEastAsia" w:eastAsiaTheme="minorEastAsia"/>
                <w:color w:val="000000" w:themeColor="text1"/>
                <w:highlight w:val="none"/>
                <w:lang w:eastAsia="zh-CN"/>
                <w14:textFill>
                  <w14:solidFill>
                    <w14:schemeClr w14:val="tx1"/>
                  </w14:solidFill>
                </w14:textFill>
              </w:rPr>
            </w:pPr>
            <w:r>
              <w:rPr>
                <w:rFonts w:hint="eastAsia" w:asciiTheme="minorEastAsia" w:hAnsiTheme="minorEastAsia" w:eastAsiaTheme="minorEastAsia"/>
                <w:color w:val="000000" w:themeColor="text1"/>
                <w:highlight w:val="none"/>
                <w:lang w:val="en-US" w:eastAsia="zh-CN"/>
                <w14:textFill>
                  <w14:solidFill>
                    <w14:schemeClr w14:val="tx1"/>
                  </w14:solidFill>
                </w14:textFill>
              </w:rPr>
              <w:t>无</w:t>
            </w:r>
          </w:p>
        </w:tc>
      </w:tr>
      <w:tr w14:paraId="0588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18815521">
            <w:pPr>
              <w:autoSpaceDE w:val="0"/>
              <w:autoSpaceDN w:val="0"/>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20</w:t>
            </w:r>
          </w:p>
        </w:tc>
        <w:tc>
          <w:tcPr>
            <w:tcW w:w="7391" w:type="dxa"/>
            <w:gridSpan w:val="2"/>
            <w:vAlign w:val="center"/>
          </w:tcPr>
          <w:p w14:paraId="31A56EE6">
            <w:pPr>
              <w:autoSpaceDE w:val="0"/>
              <w:autoSpaceDN w:val="0"/>
              <w:adjustRightInd w:val="0"/>
              <w:snapToGrid w:val="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需要补充的其他内容</w:t>
            </w:r>
          </w:p>
        </w:tc>
      </w:tr>
      <w:tr w14:paraId="6107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1DC33161">
            <w:pPr>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1</w:t>
            </w:r>
            <w:r>
              <w:rPr>
                <w:rFonts w:hint="eastAsia" w:asciiTheme="minorEastAsia" w:hAnsiTheme="minorEastAsia" w:eastAsiaTheme="minorEastAsia"/>
                <w:color w:val="000000" w:themeColor="text1"/>
                <w:kern w:val="0"/>
                <w:szCs w:val="21"/>
                <w:highlight w:val="none"/>
                <w:lang w:eastAsia="zh-CN"/>
                <w14:textFill>
                  <w14:solidFill>
                    <w14:schemeClr w14:val="tx1"/>
                  </w14:solidFill>
                </w14:textFill>
              </w:rPr>
              <w:t>)</w:t>
            </w:r>
          </w:p>
        </w:tc>
        <w:tc>
          <w:tcPr>
            <w:tcW w:w="7391" w:type="dxa"/>
            <w:gridSpan w:val="2"/>
            <w:vAlign w:val="center"/>
          </w:tcPr>
          <w:p w14:paraId="2C73E840">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本项目不允许任何形式的分包、转包。</w:t>
            </w:r>
          </w:p>
        </w:tc>
      </w:tr>
      <w:tr w14:paraId="7E25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0" w:hRule="atLeast"/>
          <w:jc w:val="center"/>
        </w:trPr>
        <w:tc>
          <w:tcPr>
            <w:tcW w:w="1131" w:type="dxa"/>
            <w:vAlign w:val="center"/>
          </w:tcPr>
          <w:p w14:paraId="7D9EC7C6">
            <w:pPr>
              <w:adjustRightInd w:val="0"/>
              <w:snapToGrid w:val="0"/>
              <w:jc w:val="center"/>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2</w:t>
            </w:r>
            <w:r>
              <w:rPr>
                <w:rFonts w:hint="eastAsia" w:asciiTheme="minorEastAsia" w:hAnsiTheme="minorEastAsia" w:eastAsiaTheme="minorEastAsia"/>
                <w:color w:val="000000" w:themeColor="text1"/>
                <w:kern w:val="0"/>
                <w:szCs w:val="21"/>
                <w:highlight w:val="none"/>
                <w:lang w:eastAsia="zh-CN"/>
                <w14:textFill>
                  <w14:solidFill>
                    <w14:schemeClr w14:val="tx1"/>
                  </w14:solidFill>
                </w14:textFill>
              </w:rPr>
              <w:t>)</w:t>
            </w:r>
          </w:p>
        </w:tc>
        <w:tc>
          <w:tcPr>
            <w:tcW w:w="7391" w:type="dxa"/>
            <w:gridSpan w:val="2"/>
            <w:vAlign w:val="center"/>
          </w:tcPr>
          <w:p w14:paraId="5D699289">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纪律和监督：</w:t>
            </w:r>
          </w:p>
          <w:p w14:paraId="4A53B941">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1</w:t>
            </w:r>
            <w:r>
              <w:rPr>
                <w:rFonts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Cs w:val="21"/>
                <w:highlight w:val="none"/>
                <w14:textFill>
                  <w14:solidFill>
                    <w14:schemeClr w14:val="tx1"/>
                  </w14:solidFill>
                </w14:textFill>
              </w:rPr>
              <w:t>对招标人的纪律要求</w:t>
            </w:r>
          </w:p>
          <w:p w14:paraId="311590FD">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招标人不得</w:t>
            </w:r>
            <w:r>
              <w:rPr>
                <w:rFonts w:hint="eastAsia" w:asciiTheme="minorEastAsia" w:hAnsiTheme="minorEastAsia" w:eastAsiaTheme="minorEastAsia"/>
                <w:color w:val="000000" w:themeColor="text1"/>
                <w:kern w:val="0"/>
                <w:szCs w:val="21"/>
                <w:highlight w:val="none"/>
                <w:lang w:eastAsia="zh-CN"/>
                <w14:textFill>
                  <w14:solidFill>
                    <w14:schemeClr w14:val="tx1"/>
                  </w14:solidFill>
                </w14:textFill>
              </w:rPr>
              <w:t>泄露</w:t>
            </w:r>
            <w:r>
              <w:rPr>
                <w:rFonts w:hint="eastAsia" w:asciiTheme="minorEastAsia" w:hAnsiTheme="minorEastAsia" w:eastAsiaTheme="minorEastAsia"/>
                <w:color w:val="000000" w:themeColor="text1"/>
                <w:kern w:val="0"/>
                <w:szCs w:val="21"/>
                <w:highlight w:val="none"/>
                <w14:textFill>
                  <w14:solidFill>
                    <w14:schemeClr w14:val="tx1"/>
                  </w14:solidFill>
                </w14:textFill>
              </w:rPr>
              <w:t>招标投标活动中应当保密的情况和资料，不得与投标人串通损害国家利益、社会公共利益或者他人合法权益。</w:t>
            </w:r>
          </w:p>
          <w:p w14:paraId="50B3A88E">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2</w:t>
            </w:r>
            <w:r>
              <w:rPr>
                <w:rFonts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Cs w:val="21"/>
                <w:highlight w:val="none"/>
                <w14:textFill>
                  <w14:solidFill>
                    <w14:schemeClr w14:val="tx1"/>
                  </w14:solidFill>
                </w14:textFill>
              </w:rPr>
              <w:t>对投标人的纪律要求</w:t>
            </w:r>
          </w:p>
          <w:p w14:paraId="77CAA2F5">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41CF8080">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3</w:t>
            </w:r>
            <w:r>
              <w:rPr>
                <w:rFonts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Cs w:val="21"/>
                <w:highlight w:val="none"/>
                <w14:textFill>
                  <w14:solidFill>
                    <w14:schemeClr w14:val="tx1"/>
                  </w14:solidFill>
                </w14:textFill>
              </w:rPr>
              <w:t>对评标委员会成员的纪律要求</w:t>
            </w:r>
          </w:p>
          <w:p w14:paraId="7ACF3C49">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评标委员会成员不得收受他人的财物或者其他好处，不得向他人</w:t>
            </w:r>
            <w:r>
              <w:rPr>
                <w:rFonts w:hint="eastAsia" w:asciiTheme="minorEastAsia" w:hAnsiTheme="minorEastAsia" w:eastAsiaTheme="minorEastAsia"/>
                <w:color w:val="000000" w:themeColor="text1"/>
                <w:kern w:val="0"/>
                <w:szCs w:val="21"/>
                <w:highlight w:val="none"/>
                <w:lang w:eastAsia="zh-CN"/>
                <w14:textFill>
                  <w14:solidFill>
                    <w14:schemeClr w14:val="tx1"/>
                  </w14:solidFill>
                </w14:textFill>
              </w:rPr>
              <w:t>透露</w:t>
            </w:r>
            <w:r>
              <w:rPr>
                <w:rFonts w:hint="eastAsia" w:asciiTheme="minorEastAsia" w:hAnsiTheme="minorEastAsia" w:eastAsiaTheme="minorEastAsia"/>
                <w:color w:val="000000" w:themeColor="text1"/>
                <w:kern w:val="0"/>
                <w:szCs w:val="21"/>
                <w:highlight w:val="none"/>
                <w14:textFill>
                  <w14:solidFill>
                    <w14:schemeClr w14:val="tx1"/>
                  </w14:solidFill>
                </w14:textFill>
              </w:rPr>
              <w:t>对投标文件的评审和比较、中标候选人的推荐情况以及评标有关的其他情况。在评标活动中，评标委员会成员不得擅离职守，影响评标程序正常进行。</w:t>
            </w:r>
          </w:p>
          <w:p w14:paraId="6A4930D9">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4</w:t>
            </w:r>
            <w:r>
              <w:rPr>
                <w:rFonts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Cs w:val="21"/>
                <w:highlight w:val="none"/>
                <w14:textFill>
                  <w14:solidFill>
                    <w14:schemeClr w14:val="tx1"/>
                  </w14:solidFill>
                </w14:textFill>
              </w:rPr>
              <w:t>对与评标活动有关的工作人员的纪律要求</w:t>
            </w:r>
          </w:p>
          <w:p w14:paraId="268251D2">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与评标活动有关的工作人员不得收受他人的财物或者其他好处，不得向他人</w:t>
            </w:r>
            <w:r>
              <w:rPr>
                <w:rFonts w:hint="eastAsia" w:asciiTheme="minorEastAsia" w:hAnsiTheme="minorEastAsia" w:eastAsiaTheme="minorEastAsia"/>
                <w:color w:val="000000" w:themeColor="text1"/>
                <w:kern w:val="0"/>
                <w:szCs w:val="21"/>
                <w:highlight w:val="none"/>
                <w:lang w:eastAsia="zh-CN"/>
                <w14:textFill>
                  <w14:solidFill>
                    <w14:schemeClr w14:val="tx1"/>
                  </w14:solidFill>
                </w14:textFill>
              </w:rPr>
              <w:t>透露</w:t>
            </w:r>
            <w:r>
              <w:rPr>
                <w:rFonts w:hint="eastAsia" w:asciiTheme="minorEastAsia" w:hAnsiTheme="minorEastAsia" w:eastAsiaTheme="minorEastAsia"/>
                <w:color w:val="000000" w:themeColor="text1"/>
                <w:kern w:val="0"/>
                <w:szCs w:val="21"/>
                <w:highlight w:val="none"/>
                <w14:textFill>
                  <w14:solidFill>
                    <w14:schemeClr w14:val="tx1"/>
                  </w14:solidFill>
                </w14:textFill>
              </w:rPr>
              <w:t>对投标文件的评审和比较、中标候选人的推荐情况以及评标有关的其他情况。在评标活动中，与评标活动有关的工作人员不得擅离职守，影响评标程序正常进行。</w:t>
            </w:r>
          </w:p>
          <w:p w14:paraId="0E77434A">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5</w:t>
            </w:r>
            <w:r>
              <w:rPr>
                <w:rFonts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Cs w:val="21"/>
                <w:highlight w:val="none"/>
                <w14:textFill>
                  <w14:solidFill>
                    <w14:schemeClr w14:val="tx1"/>
                  </w14:solidFill>
                </w14:textFill>
              </w:rPr>
              <w:t>投诉</w:t>
            </w:r>
          </w:p>
          <w:p w14:paraId="404D75B7">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投标人和其他利害关系人认为本次招标活动违反法律、法规和规章规定的，有权向有关行政监督部门投诉。对发现在本次招投标过程中存在的任何违规、违纪情况也可以致电举报</w:t>
            </w:r>
            <w:r>
              <w:rPr>
                <w:rFonts w:asciiTheme="minorEastAsia" w:hAnsiTheme="minorEastAsia" w:eastAsiaTheme="minorEastAsia"/>
                <w:color w:val="000000" w:themeColor="text1"/>
                <w:kern w:val="0"/>
                <w:szCs w:val="21"/>
                <w:highlight w:val="none"/>
                <w14:textFill>
                  <w14:solidFill>
                    <w14:schemeClr w14:val="tx1"/>
                  </w14:solidFill>
                </w14:textFill>
              </w:rPr>
              <w:t>0871-6</w:t>
            </w:r>
            <w:r>
              <w:rPr>
                <w:rFonts w:hint="eastAsia" w:asciiTheme="minorEastAsia" w:hAnsiTheme="minorEastAsia" w:eastAsiaTheme="minorEastAsia"/>
                <w:color w:val="000000" w:themeColor="text1"/>
                <w:kern w:val="0"/>
                <w:szCs w:val="21"/>
                <w:highlight w:val="none"/>
                <w14:textFill>
                  <w14:solidFill>
                    <w14:schemeClr w14:val="tx1"/>
                  </w14:solidFill>
                </w14:textFill>
              </w:rPr>
              <w:t>5324338。</w:t>
            </w:r>
          </w:p>
        </w:tc>
      </w:tr>
      <w:tr w14:paraId="733FF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1" w:type="dxa"/>
            <w:vAlign w:val="center"/>
          </w:tcPr>
          <w:p w14:paraId="151033FC">
            <w:pPr>
              <w:adjustRightInd w:val="0"/>
              <w:snapToGrid w:val="0"/>
              <w:jc w:val="center"/>
              <w:rPr>
                <w:rFonts w:asciiTheme="minorEastAsia" w:hAnsiTheme="minorEastAsia" w:eastAsiaTheme="minorEastAsia" w:cstheme="minorBidi"/>
                <w:color w:val="000000" w:themeColor="text1"/>
                <w:sz w:val="24"/>
                <w:szCs w:val="28"/>
                <w:highlight w:val="none"/>
                <w14:textFill>
                  <w14:solidFill>
                    <w14:schemeClr w14:val="tx1"/>
                  </w14:solidFill>
                </w14:textFill>
              </w:rPr>
            </w:pPr>
            <w:r>
              <w:rPr>
                <w:rFonts w:hint="eastAsia" w:asciiTheme="minorEastAsia" w:hAnsiTheme="minorEastAsia" w:eastAsiaTheme="minorEastAsia" w:cstheme="minorBidi"/>
                <w:color w:val="000000" w:themeColor="text1"/>
                <w:sz w:val="24"/>
                <w:szCs w:val="28"/>
                <w:highlight w:val="none"/>
                <w14:textFill>
                  <w14:solidFill>
                    <w14:schemeClr w14:val="tx1"/>
                  </w14:solidFill>
                </w14:textFill>
              </w:rPr>
              <w:t>3</w:t>
            </w:r>
            <w:r>
              <w:rPr>
                <w:rFonts w:hint="eastAsia" w:asciiTheme="minorEastAsia" w:hAnsiTheme="minorEastAsia" w:eastAsiaTheme="minorEastAsia" w:cstheme="minorBidi"/>
                <w:color w:val="000000" w:themeColor="text1"/>
                <w:sz w:val="24"/>
                <w:szCs w:val="28"/>
                <w:highlight w:val="none"/>
                <w:lang w:eastAsia="zh-CN"/>
                <w14:textFill>
                  <w14:solidFill>
                    <w14:schemeClr w14:val="tx1"/>
                  </w14:solidFill>
                </w14:textFill>
              </w:rPr>
              <w:t>)</w:t>
            </w:r>
          </w:p>
        </w:tc>
        <w:tc>
          <w:tcPr>
            <w:tcW w:w="7391" w:type="dxa"/>
            <w:gridSpan w:val="2"/>
            <w:vAlign w:val="center"/>
          </w:tcPr>
          <w:p w14:paraId="6F6C7A24">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递交谈判申请文件时须按谈判文件的要求，携带下列证件（或资料），交由工作人员现场登记：</w:t>
            </w:r>
          </w:p>
          <w:p w14:paraId="3364DAC1">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1.</w:t>
            </w:r>
            <w:r>
              <w:rPr>
                <w:rFonts w:hint="eastAsia" w:asciiTheme="minorEastAsia" w:hAnsiTheme="minorEastAsia" w:eastAsiaTheme="minorEastAsia"/>
                <w:color w:val="000000" w:themeColor="text1"/>
                <w:kern w:val="0"/>
                <w:szCs w:val="21"/>
                <w:highlight w:val="none"/>
                <w14:textFill>
                  <w14:solidFill>
                    <w14:schemeClr w14:val="tx1"/>
                  </w14:solidFill>
                </w14:textFill>
              </w:rPr>
              <w:t>营业执照副本（</w:t>
            </w:r>
            <w:r>
              <w:rPr>
                <w:rFonts w:hint="eastAsia" w:asciiTheme="minorEastAsia" w:hAnsiTheme="minorEastAsia" w:eastAsiaTheme="minorEastAsia"/>
                <w:color w:val="000000" w:themeColor="text1"/>
                <w:kern w:val="0"/>
                <w:szCs w:val="21"/>
                <w:highlight w:val="none"/>
                <w:lang w:eastAsia="zh-CN"/>
                <w14:textFill>
                  <w14:solidFill>
                    <w14:schemeClr w14:val="tx1"/>
                  </w14:solidFill>
                </w14:textFill>
              </w:rPr>
              <w:t>复印件并加盖</w:t>
            </w:r>
            <w:r>
              <w:rPr>
                <w:rFonts w:hint="eastAsia" w:asciiTheme="minorEastAsia" w:hAnsiTheme="minorEastAsia" w:eastAsiaTheme="minorEastAsia"/>
                <w:color w:val="000000" w:themeColor="text1"/>
                <w:kern w:val="0"/>
                <w:szCs w:val="21"/>
                <w:highlight w:val="none"/>
                <w14:textFill>
                  <w14:solidFill>
                    <w14:schemeClr w14:val="tx1"/>
                  </w14:solidFill>
                </w14:textFill>
              </w:rPr>
              <w:t>单位公章）</w:t>
            </w:r>
          </w:p>
          <w:p w14:paraId="01262022">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2</w:t>
            </w:r>
            <w:r>
              <w:rPr>
                <w:rFonts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Cs w:val="21"/>
                <w:highlight w:val="none"/>
                <w14:textFill>
                  <w14:solidFill>
                    <w14:schemeClr w14:val="tx1"/>
                  </w14:solidFill>
                </w14:textFill>
              </w:rPr>
              <w:t>投标保证金的有效凭证（复印件）</w:t>
            </w:r>
          </w:p>
          <w:p w14:paraId="4015D18F">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3</w:t>
            </w:r>
            <w:r>
              <w:rPr>
                <w:rFonts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Cs w:val="21"/>
                <w:highlight w:val="none"/>
                <w14:textFill>
                  <w14:solidFill>
                    <w14:schemeClr w14:val="tx1"/>
                  </w14:solidFill>
                </w14:textFill>
              </w:rPr>
              <w:t>如法定代表人参与投标时提供：</w:t>
            </w:r>
          </w:p>
          <w:p w14:paraId="06A10BA5">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fldChar w:fldCharType="begin"/>
            </w:r>
            <w:r>
              <w:rPr>
                <w:rFonts w:asciiTheme="minorEastAsia" w:hAnsiTheme="minorEastAsia" w:eastAsiaTheme="minorEastAsia"/>
                <w:color w:val="000000" w:themeColor="text1"/>
                <w:kern w:val="0"/>
                <w:szCs w:val="21"/>
                <w:highlight w:val="none"/>
                <w14:textFill>
                  <w14:solidFill>
                    <w14:schemeClr w14:val="tx1"/>
                  </w14:solidFill>
                </w14:textFill>
              </w:rPr>
              <w:instrText xml:space="preserve"> </w:instrText>
            </w:r>
            <w:r>
              <w:rPr>
                <w:rFonts w:hint="eastAsia" w:asciiTheme="minorEastAsia" w:hAnsiTheme="minorEastAsia" w:eastAsiaTheme="minorEastAsia"/>
                <w:color w:val="000000" w:themeColor="text1"/>
                <w:kern w:val="0"/>
                <w:szCs w:val="21"/>
                <w:highlight w:val="none"/>
                <w14:textFill>
                  <w14:solidFill>
                    <w14:schemeClr w14:val="tx1"/>
                  </w14:solidFill>
                </w14:textFill>
              </w:rPr>
              <w:instrText xml:space="preserve">= 1 \* GB3</w:instrText>
            </w:r>
            <w:r>
              <w:rPr>
                <w:rFonts w:asciiTheme="minorEastAsia" w:hAnsiTheme="minorEastAsia" w:eastAsiaTheme="minorEastAsia"/>
                <w:color w:val="000000" w:themeColor="text1"/>
                <w:kern w:val="0"/>
                <w:szCs w:val="21"/>
                <w:highlight w:val="none"/>
                <w14:textFill>
                  <w14:solidFill>
                    <w14:schemeClr w14:val="tx1"/>
                  </w14:solidFill>
                </w14:textFill>
              </w:rPr>
              <w:instrText xml:space="preserve"> </w:instrText>
            </w:r>
            <w:r>
              <w:rPr>
                <w:rFonts w:asciiTheme="minorEastAsia" w:hAnsiTheme="minorEastAsia" w:eastAsiaTheme="minorEastAsia"/>
                <w:color w:val="000000" w:themeColor="text1"/>
                <w:kern w:val="0"/>
                <w:szCs w:val="21"/>
                <w:highlight w:val="none"/>
                <w14:textFill>
                  <w14:solidFill>
                    <w14:schemeClr w14:val="tx1"/>
                  </w14:solidFill>
                </w14:textFill>
              </w:rPr>
              <w:fldChar w:fldCharType="separate"/>
            </w:r>
            <w:r>
              <w:rPr>
                <w:rFonts w:hint="eastAsia" w:asciiTheme="minorEastAsia" w:hAnsiTheme="minorEastAsia" w:eastAsiaTheme="minorEastAsia"/>
                <w:color w:val="000000" w:themeColor="text1"/>
                <w:kern w:val="0"/>
                <w:szCs w:val="21"/>
                <w:highlight w:val="none"/>
                <w14:textFill>
                  <w14:solidFill>
                    <w14:schemeClr w14:val="tx1"/>
                  </w14:solidFill>
                </w14:textFill>
              </w:rPr>
              <w:t>①</w:t>
            </w:r>
            <w:r>
              <w:rPr>
                <w:rFonts w:asciiTheme="minorEastAsia" w:hAnsiTheme="minorEastAsia" w:eastAsiaTheme="minorEastAsia"/>
                <w:color w:val="000000" w:themeColor="text1"/>
                <w:kern w:val="0"/>
                <w:szCs w:val="21"/>
                <w:highlight w:val="none"/>
                <w14:textFill>
                  <w14:solidFill>
                    <w14:schemeClr w14:val="tx1"/>
                  </w14:solidFill>
                </w14:textFill>
              </w:rPr>
              <w:fldChar w:fldCharType="end"/>
            </w:r>
            <w:r>
              <w:rPr>
                <w:rFonts w:hint="eastAsia" w:asciiTheme="minorEastAsia" w:hAnsiTheme="minorEastAsia" w:eastAsiaTheme="minorEastAsia"/>
                <w:color w:val="000000" w:themeColor="text1"/>
                <w:kern w:val="0"/>
                <w:szCs w:val="21"/>
                <w:highlight w:val="none"/>
                <w14:textFill>
                  <w14:solidFill>
                    <w14:schemeClr w14:val="tx1"/>
                  </w14:solidFill>
                </w14:textFill>
              </w:rPr>
              <w:t>法定代表人身份证明书（原件）</w:t>
            </w:r>
          </w:p>
          <w:p w14:paraId="17B5EA9F">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fldChar w:fldCharType="begin"/>
            </w:r>
            <w:r>
              <w:rPr>
                <w:rFonts w:asciiTheme="minorEastAsia" w:hAnsiTheme="minorEastAsia" w:eastAsiaTheme="minorEastAsia"/>
                <w:color w:val="000000" w:themeColor="text1"/>
                <w:kern w:val="0"/>
                <w:szCs w:val="21"/>
                <w:highlight w:val="none"/>
                <w14:textFill>
                  <w14:solidFill>
                    <w14:schemeClr w14:val="tx1"/>
                  </w14:solidFill>
                </w14:textFill>
              </w:rPr>
              <w:instrText xml:space="preserve"> </w:instrText>
            </w:r>
            <w:r>
              <w:rPr>
                <w:rFonts w:hint="eastAsia" w:asciiTheme="minorEastAsia" w:hAnsiTheme="minorEastAsia" w:eastAsiaTheme="minorEastAsia"/>
                <w:color w:val="000000" w:themeColor="text1"/>
                <w:kern w:val="0"/>
                <w:szCs w:val="21"/>
                <w:highlight w:val="none"/>
                <w14:textFill>
                  <w14:solidFill>
                    <w14:schemeClr w14:val="tx1"/>
                  </w14:solidFill>
                </w14:textFill>
              </w:rPr>
              <w:instrText xml:space="preserve">= 2 \* GB3</w:instrText>
            </w:r>
            <w:r>
              <w:rPr>
                <w:rFonts w:asciiTheme="minorEastAsia" w:hAnsiTheme="minorEastAsia" w:eastAsiaTheme="minorEastAsia"/>
                <w:color w:val="000000" w:themeColor="text1"/>
                <w:kern w:val="0"/>
                <w:szCs w:val="21"/>
                <w:highlight w:val="none"/>
                <w14:textFill>
                  <w14:solidFill>
                    <w14:schemeClr w14:val="tx1"/>
                  </w14:solidFill>
                </w14:textFill>
              </w:rPr>
              <w:instrText xml:space="preserve"> </w:instrText>
            </w:r>
            <w:r>
              <w:rPr>
                <w:rFonts w:asciiTheme="minorEastAsia" w:hAnsiTheme="minorEastAsia" w:eastAsiaTheme="minorEastAsia"/>
                <w:color w:val="000000" w:themeColor="text1"/>
                <w:kern w:val="0"/>
                <w:szCs w:val="21"/>
                <w:highlight w:val="none"/>
                <w14:textFill>
                  <w14:solidFill>
                    <w14:schemeClr w14:val="tx1"/>
                  </w14:solidFill>
                </w14:textFill>
              </w:rPr>
              <w:fldChar w:fldCharType="separate"/>
            </w:r>
            <w:r>
              <w:rPr>
                <w:rFonts w:hint="eastAsia" w:asciiTheme="minorEastAsia" w:hAnsiTheme="minorEastAsia" w:eastAsiaTheme="minorEastAsia"/>
                <w:color w:val="000000" w:themeColor="text1"/>
                <w:kern w:val="0"/>
                <w:szCs w:val="21"/>
                <w:highlight w:val="none"/>
                <w14:textFill>
                  <w14:solidFill>
                    <w14:schemeClr w14:val="tx1"/>
                  </w14:solidFill>
                </w14:textFill>
              </w:rPr>
              <w:t>②</w:t>
            </w:r>
            <w:r>
              <w:rPr>
                <w:rFonts w:asciiTheme="minorEastAsia" w:hAnsiTheme="minorEastAsia" w:eastAsiaTheme="minorEastAsia"/>
                <w:color w:val="000000" w:themeColor="text1"/>
                <w:kern w:val="0"/>
                <w:szCs w:val="21"/>
                <w:highlight w:val="none"/>
                <w14:textFill>
                  <w14:solidFill>
                    <w14:schemeClr w14:val="tx1"/>
                  </w14:solidFill>
                </w14:textFill>
              </w:rPr>
              <w:fldChar w:fldCharType="end"/>
            </w:r>
            <w:r>
              <w:rPr>
                <w:rFonts w:hint="eastAsia" w:asciiTheme="minorEastAsia" w:hAnsiTheme="minorEastAsia" w:eastAsiaTheme="minorEastAsia"/>
                <w:color w:val="000000" w:themeColor="text1"/>
                <w:kern w:val="0"/>
                <w:szCs w:val="21"/>
                <w:highlight w:val="none"/>
                <w14:textFill>
                  <w14:solidFill>
                    <w14:schemeClr w14:val="tx1"/>
                  </w14:solidFill>
                </w14:textFill>
              </w:rPr>
              <w:t>法定代表人身份证（原件）</w:t>
            </w:r>
          </w:p>
          <w:p w14:paraId="328FDF5A">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4</w:t>
            </w:r>
            <w:r>
              <w:rPr>
                <w:rFonts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Cs w:val="21"/>
                <w:highlight w:val="none"/>
                <w14:textFill>
                  <w14:solidFill>
                    <w14:schemeClr w14:val="tx1"/>
                  </w14:solidFill>
                </w14:textFill>
              </w:rPr>
              <w:t>如代理人投标时提供：</w:t>
            </w:r>
          </w:p>
          <w:p w14:paraId="3790FFD2">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①法定代表人身份证明书（原件）</w:t>
            </w:r>
          </w:p>
          <w:p w14:paraId="6014A7B7">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fldChar w:fldCharType="begin"/>
            </w:r>
            <w:r>
              <w:rPr>
                <w:rFonts w:asciiTheme="minorEastAsia" w:hAnsiTheme="minorEastAsia" w:eastAsiaTheme="minorEastAsia"/>
                <w:color w:val="000000" w:themeColor="text1"/>
                <w:kern w:val="0"/>
                <w:szCs w:val="21"/>
                <w:highlight w:val="none"/>
                <w14:textFill>
                  <w14:solidFill>
                    <w14:schemeClr w14:val="tx1"/>
                  </w14:solidFill>
                </w14:textFill>
              </w:rPr>
              <w:instrText xml:space="preserve"> </w:instrText>
            </w:r>
            <w:r>
              <w:rPr>
                <w:rFonts w:hint="eastAsia" w:asciiTheme="minorEastAsia" w:hAnsiTheme="minorEastAsia" w:eastAsiaTheme="minorEastAsia"/>
                <w:color w:val="000000" w:themeColor="text1"/>
                <w:kern w:val="0"/>
                <w:szCs w:val="21"/>
                <w:highlight w:val="none"/>
                <w14:textFill>
                  <w14:solidFill>
                    <w14:schemeClr w14:val="tx1"/>
                  </w14:solidFill>
                </w14:textFill>
              </w:rPr>
              <w:instrText xml:space="preserve">= 2 \* GB3</w:instrText>
            </w:r>
            <w:r>
              <w:rPr>
                <w:rFonts w:asciiTheme="minorEastAsia" w:hAnsiTheme="minorEastAsia" w:eastAsiaTheme="minorEastAsia"/>
                <w:color w:val="000000" w:themeColor="text1"/>
                <w:kern w:val="0"/>
                <w:szCs w:val="21"/>
                <w:highlight w:val="none"/>
                <w14:textFill>
                  <w14:solidFill>
                    <w14:schemeClr w14:val="tx1"/>
                  </w14:solidFill>
                </w14:textFill>
              </w:rPr>
              <w:instrText xml:space="preserve"> </w:instrText>
            </w:r>
            <w:r>
              <w:rPr>
                <w:rFonts w:asciiTheme="minorEastAsia" w:hAnsiTheme="minorEastAsia" w:eastAsiaTheme="minorEastAsia"/>
                <w:color w:val="000000" w:themeColor="text1"/>
                <w:kern w:val="0"/>
                <w:szCs w:val="21"/>
                <w:highlight w:val="none"/>
                <w14:textFill>
                  <w14:solidFill>
                    <w14:schemeClr w14:val="tx1"/>
                  </w14:solidFill>
                </w14:textFill>
              </w:rPr>
              <w:fldChar w:fldCharType="separate"/>
            </w:r>
            <w:r>
              <w:rPr>
                <w:rFonts w:hint="eastAsia" w:asciiTheme="minorEastAsia" w:hAnsiTheme="minorEastAsia" w:eastAsiaTheme="minorEastAsia"/>
                <w:color w:val="000000" w:themeColor="text1"/>
                <w:kern w:val="0"/>
                <w:szCs w:val="21"/>
                <w:highlight w:val="none"/>
                <w14:textFill>
                  <w14:solidFill>
                    <w14:schemeClr w14:val="tx1"/>
                  </w14:solidFill>
                </w14:textFill>
              </w:rPr>
              <w:t>②</w:t>
            </w:r>
            <w:r>
              <w:rPr>
                <w:rFonts w:asciiTheme="minorEastAsia" w:hAnsiTheme="minorEastAsia" w:eastAsiaTheme="minorEastAsia"/>
                <w:color w:val="000000" w:themeColor="text1"/>
                <w:kern w:val="0"/>
                <w:szCs w:val="21"/>
                <w:highlight w:val="none"/>
                <w14:textFill>
                  <w14:solidFill>
                    <w14:schemeClr w14:val="tx1"/>
                  </w14:solidFill>
                </w14:textFill>
              </w:rPr>
              <w:fldChar w:fldCharType="end"/>
            </w:r>
            <w:r>
              <w:rPr>
                <w:rFonts w:hint="eastAsia" w:asciiTheme="minorEastAsia" w:hAnsiTheme="minorEastAsia" w:eastAsiaTheme="minorEastAsia"/>
                <w:color w:val="000000" w:themeColor="text1"/>
                <w:kern w:val="0"/>
                <w:szCs w:val="21"/>
                <w:highlight w:val="none"/>
                <w14:textFill>
                  <w14:solidFill>
                    <w14:schemeClr w14:val="tx1"/>
                  </w14:solidFill>
                </w14:textFill>
              </w:rPr>
              <w:t>法定代表人授权委托书（原件）</w:t>
            </w:r>
          </w:p>
          <w:p w14:paraId="72759344">
            <w:pPr>
              <w:adjustRightInd w:val="0"/>
              <w:snapToGrid w:val="0"/>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fldChar w:fldCharType="begin"/>
            </w:r>
            <w:r>
              <w:rPr>
                <w:rFonts w:asciiTheme="minorEastAsia" w:hAnsiTheme="minorEastAsia" w:eastAsiaTheme="minorEastAsia"/>
                <w:color w:val="000000" w:themeColor="text1"/>
                <w:kern w:val="0"/>
                <w:szCs w:val="21"/>
                <w:highlight w:val="none"/>
                <w14:textFill>
                  <w14:solidFill>
                    <w14:schemeClr w14:val="tx1"/>
                  </w14:solidFill>
                </w14:textFill>
              </w:rPr>
              <w:instrText xml:space="preserve"> </w:instrText>
            </w:r>
            <w:r>
              <w:rPr>
                <w:rFonts w:hint="eastAsia" w:asciiTheme="minorEastAsia" w:hAnsiTheme="minorEastAsia" w:eastAsiaTheme="minorEastAsia"/>
                <w:color w:val="000000" w:themeColor="text1"/>
                <w:kern w:val="0"/>
                <w:szCs w:val="21"/>
                <w:highlight w:val="none"/>
                <w14:textFill>
                  <w14:solidFill>
                    <w14:schemeClr w14:val="tx1"/>
                  </w14:solidFill>
                </w14:textFill>
              </w:rPr>
              <w:instrText xml:space="preserve">= 3 \* GB3</w:instrText>
            </w:r>
            <w:r>
              <w:rPr>
                <w:rFonts w:asciiTheme="minorEastAsia" w:hAnsiTheme="minorEastAsia" w:eastAsiaTheme="minorEastAsia"/>
                <w:color w:val="000000" w:themeColor="text1"/>
                <w:kern w:val="0"/>
                <w:szCs w:val="21"/>
                <w:highlight w:val="none"/>
                <w14:textFill>
                  <w14:solidFill>
                    <w14:schemeClr w14:val="tx1"/>
                  </w14:solidFill>
                </w14:textFill>
              </w:rPr>
              <w:instrText xml:space="preserve"> </w:instrText>
            </w:r>
            <w:r>
              <w:rPr>
                <w:rFonts w:asciiTheme="minorEastAsia" w:hAnsiTheme="minorEastAsia" w:eastAsiaTheme="minorEastAsia"/>
                <w:color w:val="000000" w:themeColor="text1"/>
                <w:kern w:val="0"/>
                <w:szCs w:val="21"/>
                <w:highlight w:val="none"/>
                <w14:textFill>
                  <w14:solidFill>
                    <w14:schemeClr w14:val="tx1"/>
                  </w14:solidFill>
                </w14:textFill>
              </w:rPr>
              <w:fldChar w:fldCharType="separate"/>
            </w:r>
            <w:r>
              <w:rPr>
                <w:rFonts w:hint="eastAsia" w:asciiTheme="minorEastAsia" w:hAnsiTheme="minorEastAsia" w:eastAsiaTheme="minorEastAsia"/>
                <w:color w:val="000000" w:themeColor="text1"/>
                <w:kern w:val="0"/>
                <w:szCs w:val="21"/>
                <w:highlight w:val="none"/>
                <w14:textFill>
                  <w14:solidFill>
                    <w14:schemeClr w14:val="tx1"/>
                  </w14:solidFill>
                </w14:textFill>
              </w:rPr>
              <w:t>③</w:t>
            </w:r>
            <w:r>
              <w:rPr>
                <w:rFonts w:asciiTheme="minorEastAsia" w:hAnsiTheme="minorEastAsia" w:eastAsiaTheme="minorEastAsia"/>
                <w:color w:val="000000" w:themeColor="text1"/>
                <w:kern w:val="0"/>
                <w:szCs w:val="21"/>
                <w:highlight w:val="none"/>
                <w14:textFill>
                  <w14:solidFill>
                    <w14:schemeClr w14:val="tx1"/>
                  </w14:solidFill>
                </w14:textFill>
              </w:rPr>
              <w:fldChar w:fldCharType="end"/>
            </w:r>
            <w:r>
              <w:rPr>
                <w:rFonts w:hint="eastAsia" w:asciiTheme="minorEastAsia" w:hAnsiTheme="minorEastAsia" w:eastAsiaTheme="minorEastAsia"/>
                <w:color w:val="000000" w:themeColor="text1"/>
                <w:kern w:val="0"/>
                <w:szCs w:val="21"/>
                <w:highlight w:val="none"/>
                <w14:textFill>
                  <w14:solidFill>
                    <w14:schemeClr w14:val="tx1"/>
                  </w14:solidFill>
                </w14:textFill>
              </w:rPr>
              <w:t>委托代理人身份证（原件）</w:t>
            </w:r>
          </w:p>
        </w:tc>
      </w:tr>
    </w:tbl>
    <w:p w14:paraId="09C5069D">
      <w:pPr>
        <w:widowControl/>
        <w:jc w:val="left"/>
        <w:rPr>
          <w:rFonts w:asciiTheme="minorEastAsia" w:hAnsiTheme="minorEastAsia" w:eastAsiaTheme="minorEastAsia"/>
          <w:b/>
          <w:bCs/>
          <w:color w:val="000000" w:themeColor="text1"/>
          <w:sz w:val="24"/>
          <w:highlight w:val="none"/>
          <w14:textFill>
            <w14:solidFill>
              <w14:schemeClr w14:val="tx1"/>
            </w14:solidFill>
          </w14:textFill>
        </w:rPr>
      </w:pPr>
      <w:bookmarkStart w:id="72" w:name="_Toc86124040"/>
    </w:p>
    <w:p w14:paraId="2BAF2171">
      <w:pPr>
        <w:widowControl/>
        <w:jc w:val="left"/>
        <w:rPr>
          <w:rFonts w:asciiTheme="minorEastAsia" w:hAnsiTheme="minorEastAsia" w:eastAsiaTheme="minorEastAsia"/>
          <w:b/>
          <w:bCs/>
          <w:color w:val="000000" w:themeColor="text1"/>
          <w:sz w:val="24"/>
          <w:highlight w:val="none"/>
          <w14:textFill>
            <w14:solidFill>
              <w14:schemeClr w14:val="tx1"/>
            </w14:solidFill>
          </w14:textFill>
        </w:rPr>
      </w:pPr>
      <w:r>
        <w:rPr>
          <w:rFonts w:asciiTheme="minorEastAsia" w:hAnsiTheme="minorEastAsia" w:eastAsiaTheme="minorEastAsia"/>
          <w:b/>
          <w:bCs/>
          <w:color w:val="000000" w:themeColor="text1"/>
          <w:sz w:val="24"/>
          <w:highlight w:val="none"/>
          <w14:textFill>
            <w14:solidFill>
              <w14:schemeClr w14:val="tx1"/>
            </w14:solidFill>
          </w14:textFill>
        </w:rPr>
        <w:br w:type="page"/>
      </w:r>
    </w:p>
    <w:p w14:paraId="0348FD12">
      <w:pPr>
        <w:keepNext/>
        <w:keepLines/>
        <w:spacing w:after="120"/>
        <w:jc w:val="center"/>
        <w:outlineLvl w:val="1"/>
        <w:rPr>
          <w:rFonts w:asciiTheme="minorEastAsia" w:hAnsiTheme="minorEastAsia" w:eastAsiaTheme="minorEastAsia"/>
          <w:b/>
          <w:bCs/>
          <w:color w:val="000000" w:themeColor="text1"/>
          <w:sz w:val="28"/>
          <w:szCs w:val="28"/>
          <w:highlight w:val="none"/>
          <w14:textFill>
            <w14:solidFill>
              <w14:schemeClr w14:val="tx1"/>
            </w14:solidFill>
          </w14:textFill>
        </w:rPr>
      </w:pPr>
      <w:bookmarkStart w:id="73" w:name="_Toc14199"/>
      <w:bookmarkStart w:id="74" w:name="_Toc130564881"/>
      <w:bookmarkStart w:id="75" w:name="_Toc139987910"/>
      <w:r>
        <w:rPr>
          <w:rFonts w:asciiTheme="minorEastAsia" w:hAnsiTheme="minorEastAsia" w:eastAsiaTheme="minorEastAsia"/>
          <w:b/>
          <w:bCs/>
          <w:color w:val="000000" w:themeColor="text1"/>
          <w:sz w:val="28"/>
          <w:szCs w:val="28"/>
          <w:highlight w:val="none"/>
          <w14:textFill>
            <w14:solidFill>
              <w14:schemeClr w14:val="tx1"/>
            </w14:solidFill>
          </w14:textFill>
        </w:rPr>
        <w:t>一、总则</w:t>
      </w:r>
      <w:bookmarkEnd w:id="72"/>
      <w:bookmarkEnd w:id="73"/>
      <w:bookmarkEnd w:id="74"/>
      <w:bookmarkEnd w:id="75"/>
    </w:p>
    <w:p w14:paraId="5319305F">
      <w:pPr>
        <w:keepNext/>
        <w:keepLines/>
        <w:spacing w:before="120" w:after="120" w:line="360" w:lineRule="exact"/>
        <w:ind w:firstLine="482" w:firstLineChars="200"/>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76" w:name="_Toc519163184"/>
      <w:bookmarkStart w:id="77" w:name="_Toc329810186"/>
      <w:bookmarkStart w:id="78" w:name="_Toc139987911"/>
      <w:bookmarkStart w:id="79" w:name="_Toc130562739"/>
      <w:bookmarkStart w:id="80" w:name="_Toc130564315"/>
      <w:bookmarkStart w:id="81" w:name="_Toc130564882"/>
      <w:bookmarkStart w:id="82" w:name="_Toc107864002"/>
      <w:bookmarkStart w:id="83" w:name="_Toc385344438"/>
      <w:bookmarkStart w:id="84" w:name="_Toc490599205"/>
      <w:bookmarkStart w:id="85" w:name="_Toc5090"/>
      <w:r>
        <w:rPr>
          <w:rFonts w:hint="eastAsia" w:asciiTheme="minorEastAsia" w:hAnsiTheme="minorEastAsia" w:eastAsiaTheme="minorEastAsia"/>
          <w:b/>
          <w:bCs/>
          <w:color w:val="000000" w:themeColor="text1"/>
          <w:sz w:val="24"/>
          <w:highlight w:val="none"/>
          <w14:textFill>
            <w14:solidFill>
              <w14:schemeClr w14:val="tx1"/>
            </w14:solidFill>
          </w14:textFill>
        </w:rPr>
        <w:t>1.</w:t>
      </w:r>
      <w:r>
        <w:rPr>
          <w:rFonts w:asciiTheme="minorEastAsia" w:hAnsiTheme="minorEastAsia" w:eastAsiaTheme="minorEastAsia"/>
          <w:b/>
          <w:bCs/>
          <w:color w:val="000000" w:themeColor="text1"/>
          <w:sz w:val="24"/>
          <w:highlight w:val="none"/>
          <w14:textFill>
            <w14:solidFill>
              <w14:schemeClr w14:val="tx1"/>
            </w14:solidFill>
          </w14:textFill>
        </w:rPr>
        <w:t>项目概况</w:t>
      </w:r>
      <w:bookmarkEnd w:id="76"/>
      <w:bookmarkEnd w:id="77"/>
      <w:bookmarkEnd w:id="78"/>
      <w:bookmarkEnd w:id="79"/>
      <w:bookmarkEnd w:id="80"/>
      <w:bookmarkEnd w:id="81"/>
      <w:bookmarkEnd w:id="82"/>
      <w:bookmarkEnd w:id="83"/>
      <w:bookmarkEnd w:id="84"/>
      <w:bookmarkEnd w:id="85"/>
    </w:p>
    <w:p w14:paraId="77C92479">
      <w:pPr>
        <w:spacing w:line="400" w:lineRule="exact"/>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 xml:space="preserve">1.1 </w:t>
      </w:r>
      <w:r>
        <w:rPr>
          <w:rFonts w:hint="eastAsia" w:asciiTheme="minorEastAsia" w:hAnsiTheme="minorEastAsia" w:eastAsiaTheme="minorEastAsia"/>
          <w:color w:val="000000" w:themeColor="text1"/>
          <w:szCs w:val="21"/>
          <w:highlight w:val="none"/>
          <w14:textFill>
            <w14:solidFill>
              <w14:schemeClr w14:val="tx1"/>
            </w14:solidFill>
          </w14:textFill>
        </w:rPr>
        <w:t>参照</w:t>
      </w:r>
      <w:r>
        <w:rPr>
          <w:rFonts w:asciiTheme="minorEastAsia" w:hAnsiTheme="minorEastAsia" w:eastAsiaTheme="minorEastAsia"/>
          <w:color w:val="000000" w:themeColor="text1"/>
          <w:szCs w:val="21"/>
          <w:highlight w:val="none"/>
          <w14:textFill>
            <w14:solidFill>
              <w14:schemeClr w14:val="tx1"/>
            </w14:solidFill>
          </w14:textFill>
        </w:rPr>
        <w:t>《中华人民共和国招标投标法》等有关法律、法规和规章的规定，本项目已</w:t>
      </w:r>
      <w:r>
        <w:rPr>
          <w:rFonts w:hint="eastAsia" w:asciiTheme="minorEastAsia" w:hAnsiTheme="minorEastAsia" w:eastAsiaTheme="minorEastAsia"/>
          <w:color w:val="000000" w:themeColor="text1"/>
          <w:szCs w:val="21"/>
          <w:highlight w:val="none"/>
          <w14:textFill>
            <w14:solidFill>
              <w14:schemeClr w14:val="tx1"/>
            </w14:solidFill>
          </w14:textFill>
        </w:rPr>
        <w:t>获主管部门批准</w:t>
      </w:r>
      <w:r>
        <w:rPr>
          <w:rFonts w:asciiTheme="minorEastAsia" w:hAnsiTheme="minorEastAsia" w:eastAsiaTheme="minorEastAsia"/>
          <w:color w:val="000000" w:themeColor="text1"/>
          <w:szCs w:val="21"/>
          <w:highlight w:val="none"/>
          <w14:textFill>
            <w14:solidFill>
              <w14:schemeClr w14:val="tx1"/>
            </w14:solidFill>
          </w14:textFill>
        </w:rPr>
        <w:t>，现对本次</w:t>
      </w:r>
      <w:r>
        <w:rPr>
          <w:rFonts w:hint="eastAsia" w:asciiTheme="minorEastAsia" w:hAnsiTheme="minorEastAsia" w:eastAsiaTheme="minorEastAsia"/>
          <w:color w:val="000000" w:themeColor="text1"/>
          <w:szCs w:val="21"/>
          <w:highlight w:val="none"/>
          <w14:textFill>
            <w14:solidFill>
              <w14:schemeClr w14:val="tx1"/>
            </w14:solidFill>
          </w14:textFill>
        </w:rPr>
        <w:t>服务项目</w:t>
      </w:r>
      <w:r>
        <w:rPr>
          <w:rFonts w:asciiTheme="minorEastAsia" w:hAnsiTheme="minorEastAsia" w:eastAsiaTheme="minorEastAsia"/>
          <w:color w:val="000000" w:themeColor="text1"/>
          <w:szCs w:val="21"/>
          <w:highlight w:val="none"/>
          <w14:textFill>
            <w14:solidFill>
              <w14:schemeClr w14:val="tx1"/>
            </w14:solidFill>
          </w14:textFill>
        </w:rPr>
        <w:t>进行竞争性谈判采购。</w:t>
      </w:r>
    </w:p>
    <w:p w14:paraId="358E2B67">
      <w:pPr>
        <w:spacing w:line="400" w:lineRule="exact"/>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1.2 本项目招标人、项目名称</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w:t>
      </w:r>
      <w:r>
        <w:rPr>
          <w:rFonts w:asciiTheme="minorEastAsia" w:hAnsiTheme="minorEastAsia" w:eastAsiaTheme="minorEastAsia"/>
          <w:color w:val="000000" w:themeColor="text1"/>
          <w:szCs w:val="21"/>
          <w:highlight w:val="none"/>
          <w14:textFill>
            <w14:solidFill>
              <w14:schemeClr w14:val="tx1"/>
            </w14:solidFill>
          </w14:textFill>
        </w:rPr>
        <w:t>见“</w:t>
      </w:r>
      <w:r>
        <w:rPr>
          <w:rFonts w:asciiTheme="minorEastAsia" w:hAnsiTheme="minorEastAsia" w:eastAsiaTheme="minorEastAsia"/>
          <w:b/>
          <w:bCs/>
          <w:color w:val="000000" w:themeColor="text1"/>
          <w:szCs w:val="21"/>
          <w:highlight w:val="none"/>
          <w14:textFill>
            <w14:solidFill>
              <w14:schemeClr w14:val="tx1"/>
            </w14:solidFill>
          </w14:textFill>
        </w:rPr>
        <w:t>谈判申请人须知前附表</w:t>
      </w:r>
      <w:r>
        <w:rPr>
          <w:rFonts w:asciiTheme="minorEastAsia" w:hAnsiTheme="minorEastAsia" w:eastAsiaTheme="minorEastAsia"/>
          <w:color w:val="000000" w:themeColor="text1"/>
          <w:szCs w:val="21"/>
          <w:highlight w:val="none"/>
          <w14:textFill>
            <w14:solidFill>
              <w14:schemeClr w14:val="tx1"/>
            </w14:solidFill>
          </w14:textFill>
        </w:rPr>
        <w:t>”。</w:t>
      </w:r>
    </w:p>
    <w:p w14:paraId="2C3EF97E">
      <w:pPr>
        <w:keepNext/>
        <w:keepLines/>
        <w:spacing w:before="120" w:after="120" w:line="360" w:lineRule="exact"/>
        <w:ind w:firstLine="482" w:firstLineChars="200"/>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86" w:name="_Toc19502"/>
      <w:bookmarkStart w:id="87" w:name="_Toc385344439"/>
      <w:bookmarkStart w:id="88" w:name="_Toc490599206"/>
      <w:bookmarkStart w:id="89" w:name="_Toc130564316"/>
      <w:bookmarkStart w:id="90" w:name="_Toc265142411"/>
      <w:bookmarkStart w:id="91" w:name="_Toc130564883"/>
      <w:bookmarkStart w:id="92" w:name="_Toc139987912"/>
      <w:bookmarkStart w:id="93" w:name="_Toc107864003"/>
      <w:bookmarkStart w:id="94" w:name="_Toc329810187"/>
      <w:bookmarkStart w:id="95" w:name="_Toc519163185"/>
      <w:bookmarkStart w:id="96" w:name="_Toc130562740"/>
      <w:r>
        <w:rPr>
          <w:rFonts w:hint="eastAsia" w:asciiTheme="minorEastAsia" w:hAnsiTheme="minorEastAsia" w:eastAsiaTheme="minorEastAsia"/>
          <w:b/>
          <w:bCs/>
          <w:color w:val="000000" w:themeColor="text1"/>
          <w:sz w:val="24"/>
          <w:highlight w:val="none"/>
          <w14:textFill>
            <w14:solidFill>
              <w14:schemeClr w14:val="tx1"/>
            </w14:solidFill>
          </w14:textFill>
        </w:rPr>
        <w:t>2.</w:t>
      </w:r>
      <w:r>
        <w:rPr>
          <w:rFonts w:asciiTheme="minorEastAsia" w:hAnsiTheme="minorEastAsia" w:eastAsiaTheme="minorEastAsia"/>
          <w:b/>
          <w:bCs/>
          <w:color w:val="000000" w:themeColor="text1"/>
          <w:sz w:val="24"/>
          <w:highlight w:val="none"/>
          <w14:textFill>
            <w14:solidFill>
              <w14:schemeClr w14:val="tx1"/>
            </w14:solidFill>
          </w14:textFill>
        </w:rPr>
        <w:t>资金来源</w:t>
      </w:r>
      <w:bookmarkEnd w:id="86"/>
      <w:bookmarkEnd w:id="87"/>
      <w:bookmarkEnd w:id="88"/>
      <w:bookmarkEnd w:id="89"/>
      <w:bookmarkEnd w:id="90"/>
      <w:bookmarkEnd w:id="91"/>
      <w:bookmarkEnd w:id="92"/>
      <w:bookmarkEnd w:id="93"/>
      <w:bookmarkEnd w:id="94"/>
      <w:bookmarkEnd w:id="95"/>
      <w:bookmarkEnd w:id="96"/>
    </w:p>
    <w:p w14:paraId="4F9EF923">
      <w:pPr>
        <w:spacing w:line="400" w:lineRule="exact"/>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2.1</w:t>
      </w:r>
      <w:r>
        <w:rPr>
          <w:rFonts w:hint="eastAsia" w:asciiTheme="minorEastAsia" w:hAnsiTheme="minorEastAsia" w:eastAsiaTheme="minorEastAsia"/>
          <w:color w:val="000000" w:themeColor="text1"/>
          <w:szCs w:val="21"/>
          <w:highlight w:val="none"/>
          <w14:textFill>
            <w14:solidFill>
              <w14:schemeClr w14:val="tx1"/>
            </w14:solidFill>
          </w14:textFill>
        </w:rPr>
        <w:t>企业自筹</w:t>
      </w:r>
      <w:r>
        <w:rPr>
          <w:rFonts w:asciiTheme="minorEastAsia" w:hAnsiTheme="minorEastAsia" w:eastAsiaTheme="minorEastAsia"/>
          <w:color w:val="000000" w:themeColor="text1"/>
          <w:szCs w:val="21"/>
          <w:highlight w:val="none"/>
          <w14:textFill>
            <w14:solidFill>
              <w14:schemeClr w14:val="tx1"/>
            </w14:solidFill>
          </w14:textFill>
        </w:rPr>
        <w:t>，用于采购“</w:t>
      </w:r>
      <w:r>
        <w:rPr>
          <w:rFonts w:hint="eastAsia" w:asciiTheme="minorEastAsia" w:hAnsiTheme="minorEastAsia" w:eastAsiaTheme="minorEastAsia"/>
          <w:b/>
          <w:bCs/>
          <w:color w:val="000000" w:themeColor="text1"/>
          <w:szCs w:val="21"/>
          <w:highlight w:val="none"/>
          <w14:textFill>
            <w14:solidFill>
              <w14:schemeClr w14:val="tx1"/>
            </w14:solidFill>
          </w14:textFill>
        </w:rPr>
        <w:t>第五章</w:t>
      </w:r>
      <w:r>
        <w:rPr>
          <w:rFonts w:asciiTheme="minorEastAsia" w:hAnsiTheme="minorEastAsia" w:eastAsiaTheme="minorEastAsia"/>
          <w:color w:val="000000" w:themeColor="text1"/>
          <w:szCs w:val="21"/>
          <w:highlight w:val="none"/>
          <w14:textFill>
            <w14:solidFill>
              <w14:schemeClr w14:val="tx1"/>
            </w14:solidFill>
          </w14:textFill>
        </w:rPr>
        <w:t>”所列</w:t>
      </w:r>
      <w:r>
        <w:rPr>
          <w:rFonts w:hint="eastAsia" w:asciiTheme="minorEastAsia" w:hAnsiTheme="minorEastAsia" w:eastAsiaTheme="minorEastAsia"/>
          <w:color w:val="000000" w:themeColor="text1"/>
          <w:szCs w:val="21"/>
          <w:highlight w:val="none"/>
          <w14:textFill>
            <w14:solidFill>
              <w14:schemeClr w14:val="tx1"/>
            </w14:solidFill>
          </w14:textFill>
        </w:rPr>
        <w:t>需求</w:t>
      </w:r>
      <w:r>
        <w:rPr>
          <w:rFonts w:asciiTheme="minorEastAsia" w:hAnsiTheme="minorEastAsia" w:eastAsiaTheme="minorEastAsia"/>
          <w:color w:val="000000" w:themeColor="text1"/>
          <w:szCs w:val="21"/>
          <w:highlight w:val="none"/>
          <w14:textFill>
            <w14:solidFill>
              <w14:schemeClr w14:val="tx1"/>
            </w14:solidFill>
          </w14:textFill>
        </w:rPr>
        <w:t>。</w:t>
      </w:r>
    </w:p>
    <w:p w14:paraId="0BACD878">
      <w:pPr>
        <w:keepNext/>
        <w:keepLines/>
        <w:spacing w:before="120" w:after="120" w:line="360" w:lineRule="exact"/>
        <w:ind w:firstLine="482" w:firstLineChars="200"/>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97" w:name="_Toc107864004"/>
      <w:bookmarkStart w:id="98" w:name="_Toc265142412"/>
      <w:bookmarkStart w:id="99" w:name="_Toc519163186"/>
      <w:bookmarkStart w:id="100" w:name="_Toc130564884"/>
      <w:bookmarkStart w:id="101" w:name="_Toc17998"/>
      <w:bookmarkStart w:id="102" w:name="_Toc329810188"/>
      <w:bookmarkStart w:id="103" w:name="_Toc385344440"/>
      <w:bookmarkStart w:id="104" w:name="_Toc139987913"/>
      <w:bookmarkStart w:id="105" w:name="_Toc130562741"/>
      <w:bookmarkStart w:id="106" w:name="_Toc130564317"/>
      <w:bookmarkStart w:id="107" w:name="_Toc490599207"/>
      <w:r>
        <w:rPr>
          <w:rFonts w:hint="eastAsia" w:asciiTheme="minorEastAsia" w:hAnsiTheme="minorEastAsia" w:eastAsiaTheme="minorEastAsia"/>
          <w:b/>
          <w:bCs/>
          <w:color w:val="000000" w:themeColor="text1"/>
          <w:sz w:val="24"/>
          <w:highlight w:val="none"/>
          <w14:textFill>
            <w14:solidFill>
              <w14:schemeClr w14:val="tx1"/>
            </w14:solidFill>
          </w14:textFill>
        </w:rPr>
        <w:t>3.招标</w:t>
      </w:r>
      <w:r>
        <w:rPr>
          <w:rFonts w:asciiTheme="minorEastAsia" w:hAnsiTheme="minorEastAsia" w:eastAsiaTheme="minorEastAsia"/>
          <w:b/>
          <w:bCs/>
          <w:color w:val="000000" w:themeColor="text1"/>
          <w:sz w:val="24"/>
          <w:highlight w:val="none"/>
          <w14:textFill>
            <w14:solidFill>
              <w14:schemeClr w14:val="tx1"/>
            </w14:solidFill>
          </w14:textFill>
        </w:rPr>
        <w:t>范围</w:t>
      </w:r>
      <w:bookmarkEnd w:id="97"/>
      <w:bookmarkEnd w:id="98"/>
      <w:bookmarkEnd w:id="99"/>
      <w:bookmarkEnd w:id="100"/>
      <w:bookmarkEnd w:id="101"/>
      <w:bookmarkEnd w:id="102"/>
      <w:bookmarkEnd w:id="103"/>
      <w:bookmarkEnd w:id="104"/>
      <w:bookmarkEnd w:id="105"/>
      <w:bookmarkEnd w:id="106"/>
      <w:bookmarkEnd w:id="107"/>
    </w:p>
    <w:p w14:paraId="3B2093D9">
      <w:pPr>
        <w:spacing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3.1 本项目</w:t>
      </w:r>
      <w:r>
        <w:rPr>
          <w:rFonts w:hint="eastAsia" w:asciiTheme="minorEastAsia" w:hAnsiTheme="minorEastAsia" w:eastAsiaTheme="minorEastAsia"/>
          <w:color w:val="000000" w:themeColor="text1"/>
          <w:szCs w:val="21"/>
          <w:highlight w:val="none"/>
          <w14:textFill>
            <w14:solidFill>
              <w14:schemeClr w14:val="tx1"/>
            </w14:solidFill>
          </w14:textFill>
        </w:rPr>
        <w:t>招标范围</w:t>
      </w:r>
      <w:r>
        <w:rPr>
          <w:rFonts w:asciiTheme="minorEastAsia" w:hAnsiTheme="minorEastAsia" w:eastAsiaTheme="minorEastAsia"/>
          <w:color w:val="000000" w:themeColor="text1"/>
          <w:szCs w:val="21"/>
          <w:highlight w:val="none"/>
          <w14:textFill>
            <w14:solidFill>
              <w14:schemeClr w14:val="tx1"/>
            </w14:solidFill>
          </w14:textFill>
        </w:rPr>
        <w:t>：见“</w:t>
      </w:r>
      <w:r>
        <w:rPr>
          <w:rFonts w:asciiTheme="minorEastAsia" w:hAnsiTheme="minorEastAsia" w:eastAsiaTheme="minorEastAsia"/>
          <w:b/>
          <w:bCs/>
          <w:color w:val="000000" w:themeColor="text1"/>
          <w:szCs w:val="21"/>
          <w:highlight w:val="none"/>
          <w14:textFill>
            <w14:solidFill>
              <w14:schemeClr w14:val="tx1"/>
            </w14:solidFill>
          </w14:textFill>
        </w:rPr>
        <w:t>谈判申请人须知前附表</w:t>
      </w:r>
      <w:r>
        <w:rPr>
          <w:rFonts w:asciiTheme="minorEastAsia" w:hAnsiTheme="minorEastAsia" w:eastAsiaTheme="minorEastAsia"/>
          <w:color w:val="000000" w:themeColor="text1"/>
          <w:szCs w:val="21"/>
          <w:highlight w:val="none"/>
          <w14:textFill>
            <w14:solidFill>
              <w14:schemeClr w14:val="tx1"/>
            </w14:solidFill>
          </w14:textFill>
        </w:rPr>
        <w:t>”。</w:t>
      </w:r>
    </w:p>
    <w:p w14:paraId="08B238F7">
      <w:pPr>
        <w:spacing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w:t>
      </w:r>
      <w:r>
        <w:rPr>
          <w:rFonts w:asciiTheme="minorEastAsia" w:hAnsiTheme="minorEastAsia" w:eastAsiaTheme="minorEastAsia"/>
          <w:color w:val="000000" w:themeColor="text1"/>
          <w:szCs w:val="21"/>
          <w:highlight w:val="none"/>
          <w14:textFill>
            <w14:solidFill>
              <w14:schemeClr w14:val="tx1"/>
            </w14:solidFill>
          </w14:textFill>
        </w:rPr>
        <w:t>.2</w:t>
      </w:r>
      <w:r>
        <w:rPr>
          <w:rFonts w:hint="eastAsia" w:asciiTheme="minorEastAsia" w:hAnsiTheme="minorEastAsia" w:eastAsiaTheme="minorEastAsia"/>
          <w:color w:val="000000" w:themeColor="text1"/>
          <w:szCs w:val="21"/>
          <w:highlight w:val="none"/>
          <w14:textFill>
            <w14:solidFill>
              <w14:schemeClr w14:val="tx1"/>
            </w14:solidFill>
          </w14:textFill>
        </w:rPr>
        <w:t>本项目服务期限：</w:t>
      </w:r>
      <w:r>
        <w:rPr>
          <w:rFonts w:asciiTheme="minorEastAsia" w:hAnsiTheme="minorEastAsia" w:eastAsiaTheme="minorEastAsia"/>
          <w:color w:val="000000" w:themeColor="text1"/>
          <w:szCs w:val="21"/>
          <w:highlight w:val="none"/>
          <w14:textFill>
            <w14:solidFill>
              <w14:schemeClr w14:val="tx1"/>
            </w14:solidFill>
          </w14:textFill>
        </w:rPr>
        <w:t>见“</w:t>
      </w:r>
      <w:r>
        <w:rPr>
          <w:rFonts w:asciiTheme="minorEastAsia" w:hAnsiTheme="minorEastAsia" w:eastAsiaTheme="minorEastAsia"/>
          <w:b/>
          <w:bCs/>
          <w:color w:val="000000" w:themeColor="text1"/>
          <w:szCs w:val="21"/>
          <w:highlight w:val="none"/>
          <w14:textFill>
            <w14:solidFill>
              <w14:schemeClr w14:val="tx1"/>
            </w14:solidFill>
          </w14:textFill>
        </w:rPr>
        <w:t>谈判申请人须知前附表</w:t>
      </w:r>
      <w:r>
        <w:rPr>
          <w:rFonts w:asciiTheme="minorEastAsia" w:hAnsiTheme="minorEastAsia" w:eastAsiaTheme="minorEastAsia"/>
          <w:color w:val="000000" w:themeColor="text1"/>
          <w:szCs w:val="21"/>
          <w:highlight w:val="none"/>
          <w14:textFill>
            <w14:solidFill>
              <w14:schemeClr w14:val="tx1"/>
            </w14:solidFill>
          </w14:textFill>
        </w:rPr>
        <w:t>”。</w:t>
      </w:r>
    </w:p>
    <w:p w14:paraId="0154CB09">
      <w:pPr>
        <w:spacing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3.3本</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项目实施</w:t>
      </w:r>
      <w:r>
        <w:rPr>
          <w:rFonts w:hint="eastAsia" w:asciiTheme="minorEastAsia" w:hAnsiTheme="minorEastAsia" w:eastAsiaTheme="minorEastAsia"/>
          <w:color w:val="000000" w:themeColor="text1"/>
          <w:szCs w:val="21"/>
          <w:highlight w:val="none"/>
          <w14:textFill>
            <w14:solidFill>
              <w14:schemeClr w14:val="tx1"/>
            </w14:solidFill>
          </w14:textFill>
        </w:rPr>
        <w:t>地点</w:t>
      </w:r>
      <w:r>
        <w:rPr>
          <w:rFonts w:asciiTheme="minorEastAsia" w:hAnsiTheme="minorEastAsia" w:eastAsiaTheme="minorEastAsia"/>
          <w:color w:val="000000" w:themeColor="text1"/>
          <w:szCs w:val="21"/>
          <w:highlight w:val="none"/>
          <w14:textFill>
            <w14:solidFill>
              <w14:schemeClr w14:val="tx1"/>
            </w14:solidFill>
          </w14:textFill>
        </w:rPr>
        <w:t>：见“</w:t>
      </w:r>
      <w:r>
        <w:rPr>
          <w:rFonts w:asciiTheme="minorEastAsia" w:hAnsiTheme="minorEastAsia" w:eastAsiaTheme="minorEastAsia"/>
          <w:b/>
          <w:bCs/>
          <w:color w:val="000000" w:themeColor="text1"/>
          <w:szCs w:val="21"/>
          <w:highlight w:val="none"/>
          <w14:textFill>
            <w14:solidFill>
              <w14:schemeClr w14:val="tx1"/>
            </w14:solidFill>
          </w14:textFill>
        </w:rPr>
        <w:t>谈判申请人须知前附表</w:t>
      </w:r>
      <w:r>
        <w:rPr>
          <w:rFonts w:asciiTheme="minorEastAsia" w:hAnsiTheme="minorEastAsia" w:eastAsiaTheme="minorEastAsia"/>
          <w:color w:val="000000" w:themeColor="text1"/>
          <w:szCs w:val="21"/>
          <w:highlight w:val="none"/>
          <w14:textFill>
            <w14:solidFill>
              <w14:schemeClr w14:val="tx1"/>
            </w14:solidFill>
          </w14:textFill>
        </w:rPr>
        <w:t>”。</w:t>
      </w:r>
    </w:p>
    <w:p w14:paraId="65578D96">
      <w:pPr>
        <w:spacing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w:t>
      </w:r>
      <w:r>
        <w:rPr>
          <w:rFonts w:asciiTheme="minorEastAsia" w:hAnsiTheme="minorEastAsia" w:eastAsiaTheme="minorEastAsia"/>
          <w:color w:val="000000" w:themeColor="text1"/>
          <w:szCs w:val="21"/>
          <w:highlight w:val="none"/>
          <w14:textFill>
            <w14:solidFill>
              <w14:schemeClr w14:val="tx1"/>
            </w14:solidFill>
          </w14:textFill>
        </w:rPr>
        <w:t>.4</w:t>
      </w:r>
      <w:r>
        <w:rPr>
          <w:rFonts w:hint="eastAsia" w:asciiTheme="minorEastAsia" w:hAnsiTheme="minorEastAsia" w:eastAsiaTheme="minorEastAsia"/>
          <w:color w:val="000000" w:themeColor="text1"/>
          <w:szCs w:val="21"/>
          <w:highlight w:val="none"/>
          <w14:textFill>
            <w14:solidFill>
              <w14:schemeClr w14:val="tx1"/>
            </w14:solidFill>
          </w14:textFill>
        </w:rPr>
        <w:t>质量标准及要求</w:t>
      </w:r>
      <w:r>
        <w:rPr>
          <w:rFonts w:asciiTheme="minorEastAsia" w:hAnsiTheme="minorEastAsia" w:eastAsiaTheme="minorEastAsia"/>
          <w:color w:val="000000" w:themeColor="text1"/>
          <w:szCs w:val="21"/>
          <w:highlight w:val="none"/>
          <w14:textFill>
            <w14:solidFill>
              <w14:schemeClr w14:val="tx1"/>
            </w14:solidFill>
          </w14:textFill>
        </w:rPr>
        <w:t>：见“</w:t>
      </w:r>
      <w:r>
        <w:rPr>
          <w:rFonts w:asciiTheme="minorEastAsia" w:hAnsiTheme="minorEastAsia" w:eastAsiaTheme="minorEastAsia"/>
          <w:b/>
          <w:bCs/>
          <w:color w:val="000000" w:themeColor="text1"/>
          <w:szCs w:val="21"/>
          <w:highlight w:val="none"/>
          <w14:textFill>
            <w14:solidFill>
              <w14:schemeClr w14:val="tx1"/>
            </w14:solidFill>
          </w14:textFill>
        </w:rPr>
        <w:t>谈判申请人须知前附表</w:t>
      </w:r>
      <w:r>
        <w:rPr>
          <w:rFonts w:asciiTheme="minorEastAsia" w:hAnsiTheme="minorEastAsia" w:eastAsiaTheme="minorEastAsia"/>
          <w:color w:val="000000" w:themeColor="text1"/>
          <w:szCs w:val="21"/>
          <w:highlight w:val="none"/>
          <w14:textFill>
            <w14:solidFill>
              <w14:schemeClr w14:val="tx1"/>
            </w14:solidFill>
          </w14:textFill>
        </w:rPr>
        <w:t>”。</w:t>
      </w:r>
    </w:p>
    <w:p w14:paraId="3FFEFE75">
      <w:pPr>
        <w:pStyle w:val="36"/>
        <w:ind w:firstLine="400" w:firstLineChars="200"/>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3.5</w:t>
      </w:r>
      <w:r>
        <w:rPr>
          <w:rFonts w:hint="eastAsia" w:asciiTheme="minorEastAsia" w:hAnsiTheme="minorEastAsia" w:eastAsiaTheme="minorEastAsia"/>
          <w:color w:val="000000" w:themeColor="text1"/>
          <w:szCs w:val="21"/>
          <w:highlight w:val="none"/>
          <w14:textFill>
            <w14:solidFill>
              <w14:schemeClr w14:val="tx1"/>
            </w14:solidFill>
          </w14:textFill>
        </w:rPr>
        <w:t>本项目资金来源：</w:t>
      </w:r>
      <w:r>
        <w:rPr>
          <w:rFonts w:asciiTheme="minorEastAsia" w:hAnsiTheme="minorEastAsia" w:eastAsiaTheme="minorEastAsia"/>
          <w:color w:val="000000" w:themeColor="text1"/>
          <w:szCs w:val="21"/>
          <w:highlight w:val="none"/>
          <w14:textFill>
            <w14:solidFill>
              <w14:schemeClr w14:val="tx1"/>
            </w14:solidFill>
          </w14:textFill>
        </w:rPr>
        <w:t>见“</w:t>
      </w:r>
      <w:r>
        <w:rPr>
          <w:rFonts w:asciiTheme="minorEastAsia" w:hAnsiTheme="minorEastAsia" w:eastAsiaTheme="minorEastAsia"/>
          <w:b/>
          <w:bCs/>
          <w:color w:val="000000" w:themeColor="text1"/>
          <w:szCs w:val="21"/>
          <w:highlight w:val="none"/>
          <w14:textFill>
            <w14:solidFill>
              <w14:schemeClr w14:val="tx1"/>
            </w14:solidFill>
          </w14:textFill>
        </w:rPr>
        <w:t>谈判申请人须知前附表</w:t>
      </w:r>
      <w:r>
        <w:rPr>
          <w:rFonts w:asciiTheme="minorEastAsia" w:hAnsiTheme="minorEastAsia" w:eastAsiaTheme="minorEastAsia"/>
          <w:color w:val="000000" w:themeColor="text1"/>
          <w:szCs w:val="21"/>
          <w:highlight w:val="none"/>
          <w14:textFill>
            <w14:solidFill>
              <w14:schemeClr w14:val="tx1"/>
            </w14:solidFill>
          </w14:textFill>
        </w:rPr>
        <w:t>”。</w:t>
      </w:r>
    </w:p>
    <w:p w14:paraId="1ADFC800">
      <w:pPr>
        <w:keepNext/>
        <w:keepLines/>
        <w:spacing w:line="360" w:lineRule="exact"/>
        <w:ind w:firstLine="482" w:firstLineChars="200"/>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108" w:name="_Toc130562742"/>
      <w:bookmarkStart w:id="109" w:name="_Toc3031"/>
      <w:bookmarkStart w:id="110" w:name="_Toc139987914"/>
      <w:bookmarkStart w:id="111" w:name="_Toc385344441"/>
      <w:bookmarkStart w:id="112" w:name="_Toc490599208"/>
      <w:bookmarkStart w:id="113" w:name="_Toc329810189"/>
      <w:bookmarkStart w:id="114" w:name="_Toc130564885"/>
      <w:bookmarkStart w:id="115" w:name="_Toc107864005"/>
      <w:bookmarkStart w:id="116" w:name="_Toc130564318"/>
      <w:bookmarkStart w:id="117" w:name="_Toc519163187"/>
      <w:r>
        <w:rPr>
          <w:rFonts w:hint="eastAsia" w:asciiTheme="minorEastAsia" w:hAnsiTheme="minorEastAsia" w:eastAsiaTheme="minorEastAsia"/>
          <w:b/>
          <w:bCs/>
          <w:color w:val="000000" w:themeColor="text1"/>
          <w:sz w:val="24"/>
          <w:highlight w:val="none"/>
          <w14:textFill>
            <w14:solidFill>
              <w14:schemeClr w14:val="tx1"/>
            </w14:solidFill>
          </w14:textFill>
        </w:rPr>
        <w:t>4.</w:t>
      </w:r>
      <w:r>
        <w:rPr>
          <w:rFonts w:asciiTheme="minorEastAsia" w:hAnsiTheme="minorEastAsia" w:eastAsiaTheme="minorEastAsia"/>
          <w:b/>
          <w:bCs/>
          <w:color w:val="000000" w:themeColor="text1"/>
          <w:sz w:val="24"/>
          <w:highlight w:val="none"/>
          <w14:textFill>
            <w14:solidFill>
              <w14:schemeClr w14:val="tx1"/>
            </w14:solidFill>
          </w14:textFill>
        </w:rPr>
        <w:t>合格的谈判申请人（以下简称谈判申请人）</w:t>
      </w:r>
      <w:bookmarkEnd w:id="108"/>
      <w:bookmarkEnd w:id="109"/>
      <w:bookmarkEnd w:id="110"/>
      <w:bookmarkEnd w:id="111"/>
      <w:bookmarkEnd w:id="112"/>
      <w:bookmarkEnd w:id="113"/>
      <w:bookmarkEnd w:id="114"/>
      <w:bookmarkEnd w:id="115"/>
      <w:bookmarkEnd w:id="116"/>
      <w:bookmarkEnd w:id="117"/>
    </w:p>
    <w:p w14:paraId="740A7976">
      <w:pPr>
        <w:spacing w:line="440" w:lineRule="exact"/>
        <w:ind w:firstLine="472" w:firstLineChars="225"/>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“详见第一章 竞争性谈判公告”</w:t>
      </w:r>
    </w:p>
    <w:p w14:paraId="6840046A">
      <w:pPr>
        <w:keepNext/>
        <w:keepLines/>
        <w:spacing w:line="360" w:lineRule="exact"/>
        <w:ind w:firstLine="482" w:firstLineChars="200"/>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118" w:name="_Hlt200176664"/>
      <w:bookmarkEnd w:id="118"/>
      <w:bookmarkStart w:id="119" w:name="_Toc385344442"/>
      <w:bookmarkStart w:id="120" w:name="_Toc490599209"/>
      <w:bookmarkStart w:id="121" w:name="_Toc130564319"/>
      <w:bookmarkStart w:id="122" w:name="_Toc130562743"/>
      <w:bookmarkStart w:id="123" w:name="_Toc130564886"/>
      <w:bookmarkStart w:id="124" w:name="_Toc519163188"/>
      <w:bookmarkStart w:id="125" w:name="_Toc329810190"/>
      <w:bookmarkStart w:id="126" w:name="_Toc139987915"/>
      <w:bookmarkStart w:id="127" w:name="_Toc2227"/>
      <w:bookmarkStart w:id="128" w:name="_Toc107864006"/>
      <w:r>
        <w:rPr>
          <w:rFonts w:hint="eastAsia" w:asciiTheme="minorEastAsia" w:hAnsiTheme="minorEastAsia" w:eastAsiaTheme="minorEastAsia"/>
          <w:b/>
          <w:bCs/>
          <w:color w:val="000000" w:themeColor="text1"/>
          <w:sz w:val="24"/>
          <w:highlight w:val="none"/>
          <w14:textFill>
            <w14:solidFill>
              <w14:schemeClr w14:val="tx1"/>
            </w14:solidFill>
          </w14:textFill>
        </w:rPr>
        <w:t>5.</w:t>
      </w:r>
      <w:r>
        <w:rPr>
          <w:rFonts w:asciiTheme="minorEastAsia" w:hAnsiTheme="minorEastAsia" w:eastAsiaTheme="minorEastAsia"/>
          <w:b/>
          <w:bCs/>
          <w:color w:val="000000" w:themeColor="text1"/>
          <w:sz w:val="24"/>
          <w:highlight w:val="none"/>
          <w14:textFill>
            <w14:solidFill>
              <w14:schemeClr w14:val="tx1"/>
            </w14:solidFill>
          </w14:textFill>
        </w:rPr>
        <w:t>谈判费用</w:t>
      </w:r>
      <w:bookmarkEnd w:id="119"/>
      <w:bookmarkEnd w:id="120"/>
      <w:bookmarkEnd w:id="121"/>
      <w:bookmarkEnd w:id="122"/>
      <w:bookmarkEnd w:id="123"/>
      <w:bookmarkEnd w:id="124"/>
      <w:bookmarkEnd w:id="125"/>
      <w:bookmarkEnd w:id="126"/>
      <w:bookmarkEnd w:id="127"/>
      <w:bookmarkEnd w:id="128"/>
    </w:p>
    <w:p w14:paraId="19353A2C">
      <w:pPr>
        <w:spacing w:line="360" w:lineRule="exact"/>
        <w:ind w:firstLine="420" w:firstLineChars="200"/>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无论是否成交，谈判申请人自行承担所有与参加谈判有关的全部费用。</w:t>
      </w:r>
    </w:p>
    <w:p w14:paraId="5552DAA2">
      <w:pPr>
        <w:spacing w:line="360" w:lineRule="exact"/>
        <w:ind w:firstLine="420" w:firstLineChars="200"/>
        <w:rPr>
          <w:rFonts w:asciiTheme="minorEastAsia" w:hAnsiTheme="minorEastAsia" w:eastAsiaTheme="minorEastAsia"/>
          <w:color w:val="000000" w:themeColor="text1"/>
          <w:highlight w:val="none"/>
          <w14:textFill>
            <w14:solidFill>
              <w14:schemeClr w14:val="tx1"/>
            </w14:solidFill>
          </w14:textFill>
        </w:rPr>
      </w:pPr>
    </w:p>
    <w:p w14:paraId="49352509">
      <w:pPr>
        <w:keepNext/>
        <w:keepLines/>
        <w:spacing w:after="120"/>
        <w:jc w:val="center"/>
        <w:outlineLvl w:val="1"/>
        <w:rPr>
          <w:rFonts w:asciiTheme="minorEastAsia" w:hAnsiTheme="minorEastAsia" w:eastAsiaTheme="minorEastAsia"/>
          <w:b/>
          <w:bCs/>
          <w:color w:val="000000" w:themeColor="text1"/>
          <w:sz w:val="28"/>
          <w:szCs w:val="28"/>
          <w:highlight w:val="none"/>
          <w14:textFill>
            <w14:solidFill>
              <w14:schemeClr w14:val="tx1"/>
            </w14:solidFill>
          </w14:textFill>
        </w:rPr>
      </w:pPr>
      <w:bookmarkStart w:id="129" w:name="_Toc139987916"/>
      <w:bookmarkStart w:id="130" w:name="_Toc519163189"/>
      <w:bookmarkStart w:id="131" w:name="_Toc490599210"/>
      <w:bookmarkStart w:id="132" w:name="_Toc86124047"/>
      <w:bookmarkStart w:id="133" w:name="_Toc130564887"/>
      <w:bookmarkStart w:id="134" w:name="_Toc11820"/>
      <w:r>
        <w:rPr>
          <w:rFonts w:asciiTheme="minorEastAsia" w:hAnsiTheme="minorEastAsia" w:eastAsiaTheme="minorEastAsia"/>
          <w:b/>
          <w:bCs/>
          <w:color w:val="000000" w:themeColor="text1"/>
          <w:sz w:val="28"/>
          <w:szCs w:val="28"/>
          <w:highlight w:val="none"/>
          <w14:textFill>
            <w14:solidFill>
              <w14:schemeClr w14:val="tx1"/>
            </w14:solidFill>
          </w14:textFill>
        </w:rPr>
        <w:t>二、谈判文件</w:t>
      </w:r>
      <w:bookmarkEnd w:id="129"/>
      <w:bookmarkEnd w:id="130"/>
      <w:bookmarkEnd w:id="131"/>
      <w:bookmarkEnd w:id="132"/>
      <w:bookmarkEnd w:id="133"/>
      <w:bookmarkEnd w:id="134"/>
    </w:p>
    <w:p w14:paraId="27F9391A">
      <w:pPr>
        <w:keepNext/>
        <w:keepLines/>
        <w:spacing w:line="360" w:lineRule="exact"/>
        <w:ind w:firstLine="482" w:firstLineChars="200"/>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135" w:name="_Toc130564321"/>
      <w:bookmarkStart w:id="136" w:name="_Toc130564888"/>
      <w:bookmarkStart w:id="137" w:name="_Toc7241"/>
      <w:bookmarkStart w:id="138" w:name="_Toc490599211"/>
      <w:bookmarkStart w:id="139" w:name="_Toc130562745"/>
      <w:bookmarkStart w:id="140" w:name="_Toc519163190"/>
      <w:bookmarkStart w:id="141" w:name="_Toc139987917"/>
      <w:bookmarkStart w:id="142" w:name="_Toc107864008"/>
      <w:bookmarkStart w:id="143" w:name="_Toc329810192"/>
      <w:bookmarkStart w:id="144" w:name="_Toc385344444"/>
      <w:r>
        <w:rPr>
          <w:rFonts w:hint="eastAsia" w:asciiTheme="minorEastAsia" w:hAnsiTheme="minorEastAsia" w:eastAsiaTheme="minorEastAsia"/>
          <w:b/>
          <w:bCs/>
          <w:color w:val="000000" w:themeColor="text1"/>
          <w:sz w:val="24"/>
          <w:highlight w:val="none"/>
          <w14:textFill>
            <w14:solidFill>
              <w14:schemeClr w14:val="tx1"/>
            </w14:solidFill>
          </w14:textFill>
        </w:rPr>
        <w:t>6.</w:t>
      </w:r>
      <w:r>
        <w:rPr>
          <w:rFonts w:asciiTheme="minorEastAsia" w:hAnsiTheme="minorEastAsia" w:eastAsiaTheme="minorEastAsia"/>
          <w:b/>
          <w:bCs/>
          <w:color w:val="000000" w:themeColor="text1"/>
          <w:sz w:val="24"/>
          <w:highlight w:val="none"/>
          <w14:textFill>
            <w14:solidFill>
              <w14:schemeClr w14:val="tx1"/>
            </w14:solidFill>
          </w14:textFill>
        </w:rPr>
        <w:t>谈判文件的组成</w:t>
      </w:r>
      <w:bookmarkEnd w:id="135"/>
      <w:bookmarkEnd w:id="136"/>
      <w:bookmarkEnd w:id="137"/>
      <w:bookmarkEnd w:id="138"/>
      <w:bookmarkEnd w:id="139"/>
      <w:bookmarkEnd w:id="140"/>
      <w:bookmarkEnd w:id="141"/>
      <w:bookmarkEnd w:id="142"/>
      <w:bookmarkEnd w:id="143"/>
      <w:bookmarkEnd w:id="144"/>
    </w:p>
    <w:p w14:paraId="39F46F6D">
      <w:pPr>
        <w:spacing w:line="360" w:lineRule="auto"/>
        <w:ind w:left="502"/>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要求提供的</w:t>
      </w:r>
      <w:r>
        <w:rPr>
          <w:rFonts w:hint="eastAsia" w:asciiTheme="minorEastAsia" w:hAnsiTheme="minorEastAsia" w:eastAsiaTheme="minorEastAsia"/>
          <w:color w:val="000000" w:themeColor="text1"/>
          <w:szCs w:val="21"/>
          <w:highlight w:val="none"/>
          <w14:textFill>
            <w14:solidFill>
              <w14:schemeClr w14:val="tx1"/>
            </w14:solidFill>
          </w14:textFill>
        </w:rPr>
        <w:t>服务</w:t>
      </w:r>
      <w:r>
        <w:rPr>
          <w:rFonts w:asciiTheme="minorEastAsia" w:hAnsiTheme="minorEastAsia" w:eastAsiaTheme="minorEastAsia"/>
          <w:color w:val="000000" w:themeColor="text1"/>
          <w:szCs w:val="21"/>
          <w:highlight w:val="none"/>
          <w14:textFill>
            <w14:solidFill>
              <w14:schemeClr w14:val="tx1"/>
            </w14:solidFill>
          </w14:textFill>
        </w:rPr>
        <w:t>、采购过程及合同条款在谈判文件中均有说明，谈判文件共六章，各章的内容如下：</w:t>
      </w:r>
    </w:p>
    <w:p w14:paraId="47163F26">
      <w:pPr>
        <w:spacing w:line="360" w:lineRule="auto"/>
        <w:ind w:left="502"/>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第一章</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竞争性谈判公告</w:t>
      </w:r>
    </w:p>
    <w:p w14:paraId="7A40ABEF">
      <w:pPr>
        <w:spacing w:line="360" w:lineRule="auto"/>
        <w:ind w:left="502"/>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第二章</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r>
        <w:rPr>
          <w:rFonts w:asciiTheme="minorEastAsia" w:hAnsiTheme="minorEastAsia" w:eastAsiaTheme="minorEastAsia"/>
          <w:color w:val="000000" w:themeColor="text1"/>
          <w:szCs w:val="21"/>
          <w:highlight w:val="none"/>
          <w14:textFill>
            <w14:solidFill>
              <w14:schemeClr w14:val="tx1"/>
            </w14:solidFill>
          </w14:textFill>
        </w:rPr>
        <w:t>谈判申请人须知</w:t>
      </w:r>
    </w:p>
    <w:p w14:paraId="1EECFCA3">
      <w:pPr>
        <w:spacing w:line="360" w:lineRule="auto"/>
        <w:ind w:left="502"/>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第三章</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r>
        <w:rPr>
          <w:rFonts w:asciiTheme="minorEastAsia" w:hAnsiTheme="minorEastAsia" w:eastAsiaTheme="minorEastAsia"/>
          <w:color w:val="000000" w:themeColor="text1"/>
          <w:szCs w:val="21"/>
          <w:highlight w:val="none"/>
          <w14:textFill>
            <w14:solidFill>
              <w14:schemeClr w14:val="tx1"/>
            </w14:solidFill>
          </w14:textFill>
        </w:rPr>
        <w:t>合同书样式及主要条款</w:t>
      </w:r>
    </w:p>
    <w:p w14:paraId="2BA871A3">
      <w:pPr>
        <w:spacing w:line="360" w:lineRule="auto"/>
        <w:ind w:left="502"/>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第四章</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r>
        <w:rPr>
          <w:rFonts w:asciiTheme="minorEastAsia" w:hAnsiTheme="minorEastAsia" w:eastAsiaTheme="minorEastAsia"/>
          <w:color w:val="000000" w:themeColor="text1"/>
          <w:szCs w:val="21"/>
          <w:highlight w:val="none"/>
          <w14:textFill>
            <w14:solidFill>
              <w14:schemeClr w14:val="tx1"/>
            </w14:solidFill>
          </w14:textFill>
        </w:rPr>
        <w:t>响应文件格式</w:t>
      </w:r>
    </w:p>
    <w:p w14:paraId="71E8B9C3">
      <w:pPr>
        <w:spacing w:line="360" w:lineRule="auto"/>
        <w:ind w:left="502"/>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第五章</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项目需求及服务要求</w:t>
      </w:r>
    </w:p>
    <w:p w14:paraId="127FA341">
      <w:pPr>
        <w:spacing w:line="360" w:lineRule="auto"/>
        <w:ind w:left="502"/>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第六章</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谈判程序及</w:t>
      </w:r>
      <w:bookmarkStart w:id="145" w:name="_Toc86124049"/>
      <w:bookmarkStart w:id="146" w:name="_Toc519163191"/>
      <w:bookmarkStart w:id="147" w:name="_Toc329810193"/>
      <w:bookmarkStart w:id="148" w:name="_Toc490599212"/>
      <w:bookmarkStart w:id="149" w:name="_Toc385344445"/>
      <w:r>
        <w:rPr>
          <w:rFonts w:hint="eastAsia" w:asciiTheme="minorEastAsia" w:hAnsiTheme="minorEastAsia" w:eastAsiaTheme="minorEastAsia"/>
          <w:color w:val="000000" w:themeColor="text1"/>
          <w:szCs w:val="21"/>
          <w:highlight w:val="none"/>
          <w14:textFill>
            <w14:solidFill>
              <w14:schemeClr w14:val="tx1"/>
            </w14:solidFill>
          </w14:textFill>
        </w:rPr>
        <w:t>评审方法</w:t>
      </w:r>
    </w:p>
    <w:p w14:paraId="5CDD567D">
      <w:pPr>
        <w:spacing w:line="360" w:lineRule="auto"/>
        <w:ind w:left="502"/>
        <w:jc w:val="left"/>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7.</w:t>
      </w:r>
      <w:r>
        <w:rPr>
          <w:rFonts w:asciiTheme="minorEastAsia" w:hAnsiTheme="minorEastAsia" w:eastAsiaTheme="minorEastAsia"/>
          <w:b/>
          <w:bCs/>
          <w:color w:val="000000" w:themeColor="text1"/>
          <w:sz w:val="24"/>
          <w:highlight w:val="none"/>
          <w14:textFill>
            <w14:solidFill>
              <w14:schemeClr w14:val="tx1"/>
            </w14:solidFill>
          </w14:textFill>
        </w:rPr>
        <w:t>谈判文件的澄清</w:t>
      </w:r>
      <w:bookmarkEnd w:id="145"/>
      <w:r>
        <w:rPr>
          <w:rFonts w:asciiTheme="minorEastAsia" w:hAnsiTheme="minorEastAsia" w:eastAsiaTheme="minorEastAsia"/>
          <w:b/>
          <w:bCs/>
          <w:color w:val="000000" w:themeColor="text1"/>
          <w:sz w:val="24"/>
          <w:highlight w:val="none"/>
          <w14:textFill>
            <w14:solidFill>
              <w14:schemeClr w14:val="tx1"/>
            </w14:solidFill>
          </w14:textFill>
        </w:rPr>
        <w:t>、修改</w:t>
      </w:r>
      <w:bookmarkEnd w:id="146"/>
      <w:bookmarkEnd w:id="147"/>
      <w:bookmarkEnd w:id="148"/>
      <w:bookmarkEnd w:id="149"/>
    </w:p>
    <w:p w14:paraId="0A9BBEA2">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7.1 参加谈判申请人应认真审核</w:t>
      </w:r>
      <w:r>
        <w:rPr>
          <w:rFonts w:hint="eastAsia" w:asciiTheme="minorEastAsia" w:hAnsiTheme="minorEastAsia" w:eastAsiaTheme="minorEastAsia"/>
          <w:color w:val="000000" w:themeColor="text1"/>
          <w:highlight w:val="none"/>
          <w14:textFill>
            <w14:solidFill>
              <w14:schemeClr w14:val="tx1"/>
            </w14:solidFill>
          </w14:textFill>
        </w:rPr>
        <w:t>谈判文件</w:t>
      </w:r>
      <w:r>
        <w:rPr>
          <w:rFonts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14:textFill>
            <w14:solidFill>
              <w14:schemeClr w14:val="tx1"/>
            </w14:solidFill>
          </w14:textFill>
        </w:rPr>
        <w:t>如有疑问的，谈判申请人可以在“谈判申请人须知前附表”规定截止时间前以澄清函形式（加盖单位章）要求采购代理机构澄清，</w:t>
      </w:r>
      <w:r>
        <w:rPr>
          <w:rFonts w:asciiTheme="minorEastAsia" w:hAnsiTheme="minorEastAsia" w:eastAsiaTheme="minorEastAsia"/>
          <w:color w:val="000000" w:themeColor="text1"/>
          <w:highlight w:val="none"/>
          <w14:textFill>
            <w14:solidFill>
              <w14:schemeClr w14:val="tx1"/>
            </w14:solidFill>
          </w14:textFill>
        </w:rPr>
        <w:t>截止时间后送达的澄清要求概不接受</w:t>
      </w:r>
      <w:r>
        <w:rPr>
          <w:rFonts w:hint="eastAsia" w:asciiTheme="minorEastAsia" w:hAnsiTheme="minorEastAsia" w:eastAsiaTheme="minorEastAsia"/>
          <w:color w:val="000000" w:themeColor="text1"/>
          <w:highlight w:val="none"/>
          <w14:textFill>
            <w14:solidFill>
              <w14:schemeClr w14:val="tx1"/>
            </w14:solidFill>
          </w14:textFill>
        </w:rPr>
        <w:t>。</w:t>
      </w:r>
    </w:p>
    <w:p w14:paraId="30994C43">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 xml:space="preserve">7.2 </w:t>
      </w:r>
      <w:r>
        <w:rPr>
          <w:rFonts w:hint="eastAsia" w:asciiTheme="minorEastAsia" w:hAnsiTheme="minorEastAsia" w:eastAsiaTheme="minorEastAsia"/>
          <w:color w:val="000000" w:themeColor="text1"/>
          <w:highlight w:val="none"/>
          <w:lang w:val="en-US" w:eastAsia="zh-CN"/>
          <w14:textFill>
            <w14:solidFill>
              <w14:schemeClr w14:val="tx1"/>
            </w14:solidFill>
          </w14:textFill>
        </w:rPr>
        <w:t>招标人</w:t>
      </w:r>
      <w:r>
        <w:rPr>
          <w:rFonts w:hint="eastAsia" w:asciiTheme="minorEastAsia" w:hAnsiTheme="minorEastAsia" w:eastAsiaTheme="minorEastAsia"/>
          <w:color w:val="000000" w:themeColor="text1"/>
          <w:szCs w:val="21"/>
          <w:highlight w:val="none"/>
          <w14:textFill>
            <w14:solidFill>
              <w14:schemeClr w14:val="tx1"/>
            </w14:solidFill>
          </w14:textFill>
        </w:rPr>
        <w:t>将以书面形式答复所有购买谈判文件的谈判申请人</w:t>
      </w:r>
      <w:r>
        <w:rPr>
          <w:rFonts w:asciiTheme="minorEastAsia" w:hAnsiTheme="minorEastAsia" w:eastAsiaTheme="minorEastAsia"/>
          <w:color w:val="000000" w:themeColor="text1"/>
          <w:szCs w:val="21"/>
          <w:highlight w:val="none"/>
          <w14:textFill>
            <w14:solidFill>
              <w14:schemeClr w14:val="tx1"/>
            </w14:solidFill>
          </w14:textFill>
        </w:rPr>
        <w:t>（答复中</w:t>
      </w:r>
      <w:r>
        <w:rPr>
          <w:rFonts w:asciiTheme="minorEastAsia" w:hAnsiTheme="minorEastAsia" w:eastAsiaTheme="minorEastAsia"/>
          <w:color w:val="000000" w:themeColor="text1"/>
          <w:highlight w:val="none"/>
          <w14:textFill>
            <w14:solidFill>
              <w14:schemeClr w14:val="tx1"/>
            </w14:solidFill>
          </w14:textFill>
        </w:rPr>
        <w:t>不包含问题的来源）要求澄清的问题，其他澄清方式无效。</w:t>
      </w:r>
    </w:p>
    <w:p w14:paraId="532EC6EA">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7.3</w:t>
      </w:r>
      <w:r>
        <w:rPr>
          <w:rFonts w:hint="eastAsia" w:asciiTheme="minorEastAsia" w:hAnsiTheme="minorEastAsia" w:eastAsiaTheme="minorEastAsia"/>
          <w:color w:val="000000" w:themeColor="text1"/>
          <w:highlight w:val="none"/>
          <w14:textFill>
            <w14:solidFill>
              <w14:schemeClr w14:val="tx1"/>
            </w14:solidFill>
          </w14:textFill>
        </w:rPr>
        <w:t>招标人对已发出的谈判文件进行必要的澄清或者修改的，澄清或者修改的内容作为谈判文件的组成部分。澄清或者修改的内容可能影响响应文件编制的，招标人将在提交首次响应文件截止之日3日前，以书面形式通知所有接收谈判文件的谈判申请人，不足3日的，将顺延提交首次响应文件截止之日。</w:t>
      </w:r>
    </w:p>
    <w:p w14:paraId="43AB0F25">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7.</w:t>
      </w:r>
      <w:r>
        <w:rPr>
          <w:rFonts w:hint="eastAsia" w:asciiTheme="minorEastAsia" w:hAnsiTheme="minorEastAsia" w:eastAsiaTheme="minorEastAsia"/>
          <w:color w:val="000000" w:themeColor="text1"/>
          <w:highlight w:val="none"/>
          <w14:textFill>
            <w14:solidFill>
              <w14:schemeClr w14:val="tx1"/>
            </w14:solidFill>
          </w14:textFill>
        </w:rPr>
        <w:t>4</w:t>
      </w:r>
      <w:r>
        <w:rPr>
          <w:rFonts w:asciiTheme="minorEastAsia" w:hAnsiTheme="minorEastAsia" w:eastAsiaTheme="minorEastAsia"/>
          <w:color w:val="000000" w:themeColor="text1"/>
          <w:highlight w:val="none"/>
          <w14:textFill>
            <w14:solidFill>
              <w14:schemeClr w14:val="tx1"/>
            </w14:solidFill>
          </w14:textFill>
        </w:rPr>
        <w:t>招标人可以视采购具体情况，推迟递交响应文件截止时间，并将变更时间书面通知所有</w:t>
      </w:r>
      <w:r>
        <w:rPr>
          <w:rFonts w:hint="eastAsia" w:asciiTheme="minorEastAsia" w:hAnsiTheme="minorEastAsia" w:eastAsiaTheme="minorEastAsia"/>
          <w:color w:val="000000" w:themeColor="text1"/>
          <w:highlight w:val="none"/>
          <w14:textFill>
            <w14:solidFill>
              <w14:schemeClr w14:val="tx1"/>
            </w14:solidFill>
          </w14:textFill>
        </w:rPr>
        <w:t>购买</w:t>
      </w:r>
      <w:r>
        <w:rPr>
          <w:rFonts w:asciiTheme="minorEastAsia" w:hAnsiTheme="minorEastAsia" w:eastAsiaTheme="minorEastAsia"/>
          <w:color w:val="000000" w:themeColor="text1"/>
          <w:highlight w:val="none"/>
          <w14:textFill>
            <w14:solidFill>
              <w14:schemeClr w14:val="tx1"/>
            </w14:solidFill>
          </w14:textFill>
        </w:rPr>
        <w:t>谈判文件</w:t>
      </w:r>
      <w:r>
        <w:rPr>
          <w:rFonts w:hint="eastAsia" w:asciiTheme="minorEastAsia" w:hAnsiTheme="minorEastAsia" w:eastAsiaTheme="minorEastAsia"/>
          <w:color w:val="000000" w:themeColor="text1"/>
          <w:highlight w:val="none"/>
          <w14:textFill>
            <w14:solidFill>
              <w14:schemeClr w14:val="tx1"/>
            </w14:solidFill>
          </w14:textFill>
        </w:rPr>
        <w:t>的谈判申请人</w:t>
      </w:r>
      <w:r>
        <w:rPr>
          <w:rFonts w:asciiTheme="minorEastAsia" w:hAnsiTheme="minorEastAsia" w:eastAsiaTheme="minorEastAsia"/>
          <w:color w:val="000000" w:themeColor="text1"/>
          <w:highlight w:val="none"/>
          <w14:textFill>
            <w14:solidFill>
              <w14:schemeClr w14:val="tx1"/>
            </w14:solidFill>
          </w14:textFill>
        </w:rPr>
        <w:t>。</w:t>
      </w:r>
    </w:p>
    <w:p w14:paraId="62C31851">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7.5在谈判过程中，谈判小组可以根据谈判文件和谈判情况实质性变动采购需求中的技术、服务要求以及合同草案条款，但不得变动谈判文件中的其他内容。实质性变动的内容，须经招标人代表确认。本项目谈判小组根据与谈判申请人谈判情况可能实质性变动的内容见谈判申请人须知前附表。</w:t>
      </w:r>
    </w:p>
    <w:p w14:paraId="7310754E">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p>
    <w:p w14:paraId="2DB9CCB4">
      <w:pPr>
        <w:keepNext/>
        <w:keepLines/>
        <w:spacing w:after="120" w:line="440" w:lineRule="exact"/>
        <w:jc w:val="center"/>
        <w:outlineLvl w:val="1"/>
        <w:rPr>
          <w:rFonts w:asciiTheme="minorEastAsia" w:hAnsiTheme="minorEastAsia" w:eastAsiaTheme="minorEastAsia"/>
          <w:b/>
          <w:bCs/>
          <w:color w:val="000000" w:themeColor="text1"/>
          <w:sz w:val="28"/>
          <w:szCs w:val="28"/>
          <w:highlight w:val="none"/>
          <w14:textFill>
            <w14:solidFill>
              <w14:schemeClr w14:val="tx1"/>
            </w14:solidFill>
          </w14:textFill>
        </w:rPr>
      </w:pPr>
      <w:bookmarkStart w:id="150" w:name="_Toc24133"/>
      <w:bookmarkStart w:id="151" w:name="_Toc519163192"/>
      <w:bookmarkStart w:id="152" w:name="_Toc490599213"/>
      <w:bookmarkStart w:id="153" w:name="_Toc130564889"/>
      <w:bookmarkStart w:id="154" w:name="_Toc86124051"/>
      <w:bookmarkStart w:id="155" w:name="_Toc139987918"/>
      <w:r>
        <w:rPr>
          <w:rFonts w:asciiTheme="minorEastAsia" w:hAnsiTheme="minorEastAsia" w:eastAsiaTheme="minorEastAsia"/>
          <w:b/>
          <w:bCs/>
          <w:color w:val="000000" w:themeColor="text1"/>
          <w:sz w:val="28"/>
          <w:szCs w:val="28"/>
          <w:highlight w:val="none"/>
          <w14:textFill>
            <w14:solidFill>
              <w14:schemeClr w14:val="tx1"/>
            </w14:solidFill>
          </w14:textFill>
        </w:rPr>
        <w:t>三、响应文件</w:t>
      </w:r>
      <w:bookmarkEnd w:id="150"/>
      <w:bookmarkEnd w:id="151"/>
      <w:bookmarkEnd w:id="152"/>
      <w:bookmarkEnd w:id="153"/>
      <w:bookmarkEnd w:id="154"/>
      <w:bookmarkEnd w:id="155"/>
    </w:p>
    <w:p w14:paraId="1120AB3C">
      <w:pPr>
        <w:keepNext/>
        <w:keepLines/>
        <w:spacing w:line="440" w:lineRule="exact"/>
        <w:ind w:firstLine="482" w:firstLineChars="200"/>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156" w:name="_Toc107864010"/>
      <w:bookmarkStart w:id="157" w:name="_Toc385344447"/>
      <w:bookmarkStart w:id="158" w:name="_Toc490599214"/>
      <w:bookmarkStart w:id="159" w:name="_Toc130562747"/>
      <w:bookmarkStart w:id="160" w:name="_Toc86124052"/>
      <w:bookmarkStart w:id="161" w:name="_Toc130564890"/>
      <w:bookmarkStart w:id="162" w:name="_Toc329810195"/>
      <w:bookmarkStart w:id="163" w:name="_Toc15237"/>
      <w:bookmarkStart w:id="164" w:name="_Toc139987919"/>
      <w:bookmarkStart w:id="165" w:name="_Toc130564323"/>
      <w:bookmarkStart w:id="166" w:name="_Toc519163193"/>
      <w:r>
        <w:rPr>
          <w:rFonts w:hint="eastAsia" w:asciiTheme="minorEastAsia" w:hAnsiTheme="minorEastAsia" w:eastAsiaTheme="minorEastAsia"/>
          <w:b/>
          <w:bCs/>
          <w:color w:val="000000" w:themeColor="text1"/>
          <w:sz w:val="24"/>
          <w:highlight w:val="none"/>
          <w14:textFill>
            <w14:solidFill>
              <w14:schemeClr w14:val="tx1"/>
            </w14:solidFill>
          </w14:textFill>
        </w:rPr>
        <w:t>8.</w:t>
      </w:r>
      <w:r>
        <w:rPr>
          <w:rFonts w:asciiTheme="minorEastAsia" w:hAnsiTheme="minorEastAsia" w:eastAsiaTheme="minorEastAsia"/>
          <w:b/>
          <w:bCs/>
          <w:color w:val="000000" w:themeColor="text1"/>
          <w:sz w:val="24"/>
          <w:highlight w:val="none"/>
          <w14:textFill>
            <w14:solidFill>
              <w14:schemeClr w14:val="tx1"/>
            </w14:solidFill>
          </w14:textFill>
        </w:rPr>
        <w:t>响应文件编写注意事项</w:t>
      </w:r>
      <w:bookmarkEnd w:id="156"/>
      <w:bookmarkEnd w:id="157"/>
      <w:bookmarkEnd w:id="158"/>
      <w:bookmarkEnd w:id="159"/>
      <w:bookmarkEnd w:id="160"/>
      <w:bookmarkEnd w:id="161"/>
      <w:bookmarkEnd w:id="162"/>
      <w:bookmarkEnd w:id="163"/>
      <w:bookmarkEnd w:id="164"/>
      <w:bookmarkEnd w:id="165"/>
      <w:bookmarkEnd w:id="166"/>
    </w:p>
    <w:p w14:paraId="012B9E23">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8.1 谈判申请人应仔细阅读谈判文件，在完全了解采购的内容、技术性能要求（见第五章“</w:t>
      </w:r>
      <w:r>
        <w:rPr>
          <w:rFonts w:hint="eastAsia" w:asciiTheme="minorEastAsia" w:hAnsiTheme="minorEastAsia" w:eastAsiaTheme="minorEastAsia"/>
          <w:color w:val="000000" w:themeColor="text1"/>
          <w:highlight w:val="none"/>
          <w14:textFill>
            <w14:solidFill>
              <w14:schemeClr w14:val="tx1"/>
            </w14:solidFill>
          </w14:textFill>
        </w:rPr>
        <w:t>项目需求及服务要求</w:t>
      </w:r>
      <w:r>
        <w:rPr>
          <w:rFonts w:asciiTheme="minorEastAsia" w:hAnsiTheme="minorEastAsia" w:eastAsiaTheme="minorEastAsia"/>
          <w:color w:val="000000" w:themeColor="text1"/>
          <w:highlight w:val="none"/>
          <w14:textFill>
            <w14:solidFill>
              <w14:schemeClr w14:val="tx1"/>
            </w14:solidFill>
          </w14:textFill>
        </w:rPr>
        <w:t>”）和商务条件后，编写响应文件。</w:t>
      </w:r>
    </w:p>
    <w:p w14:paraId="6F1CD766">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8.2 对谈判文件提出的实质性要求和条件作出响应是指谈判申请人必须对谈判文件中规定的成交实质性要求和条件作出满足或者优于原要求和条件的承诺</w:t>
      </w:r>
      <w:r>
        <w:rPr>
          <w:rFonts w:hint="eastAsia" w:asciiTheme="minorEastAsia" w:hAnsiTheme="minorEastAsia" w:eastAsiaTheme="minorEastAsia"/>
          <w:color w:val="000000" w:themeColor="text1"/>
          <w:highlight w:val="none"/>
          <w14:textFill>
            <w14:solidFill>
              <w14:schemeClr w14:val="tx1"/>
            </w14:solidFill>
          </w14:textFill>
        </w:rPr>
        <w:t>，并提供相应的证明材料</w:t>
      </w:r>
      <w:r>
        <w:rPr>
          <w:rFonts w:asciiTheme="minorEastAsia" w:hAnsiTheme="minorEastAsia" w:eastAsiaTheme="minorEastAsia"/>
          <w:color w:val="000000" w:themeColor="text1"/>
          <w:highlight w:val="none"/>
          <w14:textFill>
            <w14:solidFill>
              <w14:schemeClr w14:val="tx1"/>
            </w14:solidFill>
          </w14:textFill>
        </w:rPr>
        <w:t>。</w:t>
      </w:r>
    </w:p>
    <w:p w14:paraId="5C7D0FDB">
      <w:pPr>
        <w:keepNext/>
        <w:keepLines/>
        <w:spacing w:line="400" w:lineRule="exact"/>
        <w:ind w:firstLine="482" w:firstLineChars="200"/>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167" w:name="_Toc8603"/>
      <w:bookmarkStart w:id="168" w:name="_Toc490599215"/>
      <w:bookmarkStart w:id="169" w:name="_Toc86124054"/>
      <w:bookmarkStart w:id="170" w:name="_Toc329810196"/>
      <w:bookmarkStart w:id="171" w:name="_Toc139987920"/>
      <w:bookmarkStart w:id="172" w:name="_Toc385344448"/>
      <w:bookmarkStart w:id="173" w:name="_Toc107864011"/>
      <w:bookmarkStart w:id="174" w:name="_Toc130564891"/>
      <w:bookmarkStart w:id="175" w:name="_Toc519163194"/>
      <w:bookmarkStart w:id="176" w:name="_Toc130562748"/>
      <w:bookmarkStart w:id="177" w:name="_Toc130564324"/>
      <w:r>
        <w:rPr>
          <w:rFonts w:hint="eastAsia" w:asciiTheme="minorEastAsia" w:hAnsiTheme="minorEastAsia" w:eastAsiaTheme="minorEastAsia"/>
          <w:b/>
          <w:bCs/>
          <w:color w:val="000000" w:themeColor="text1"/>
          <w:sz w:val="24"/>
          <w:highlight w:val="none"/>
          <w14:textFill>
            <w14:solidFill>
              <w14:schemeClr w14:val="tx1"/>
            </w14:solidFill>
          </w14:textFill>
        </w:rPr>
        <w:t>9.</w:t>
      </w:r>
      <w:r>
        <w:rPr>
          <w:rFonts w:asciiTheme="minorEastAsia" w:hAnsiTheme="minorEastAsia" w:eastAsiaTheme="minorEastAsia"/>
          <w:b/>
          <w:bCs/>
          <w:color w:val="000000" w:themeColor="text1"/>
          <w:sz w:val="24"/>
          <w:highlight w:val="none"/>
          <w14:textFill>
            <w14:solidFill>
              <w14:schemeClr w14:val="tx1"/>
            </w14:solidFill>
          </w14:textFill>
        </w:rPr>
        <w:t>响应文件构成</w:t>
      </w:r>
      <w:bookmarkEnd w:id="167"/>
      <w:bookmarkEnd w:id="168"/>
      <w:bookmarkEnd w:id="169"/>
      <w:bookmarkEnd w:id="170"/>
      <w:bookmarkEnd w:id="171"/>
      <w:bookmarkEnd w:id="172"/>
      <w:bookmarkEnd w:id="173"/>
      <w:bookmarkEnd w:id="174"/>
      <w:bookmarkEnd w:id="175"/>
      <w:bookmarkEnd w:id="176"/>
      <w:bookmarkEnd w:id="177"/>
    </w:p>
    <w:p w14:paraId="08F0E271">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9.1谈判申请人</w:t>
      </w:r>
      <w:r>
        <w:rPr>
          <w:rFonts w:hint="eastAsia" w:asciiTheme="minorEastAsia" w:hAnsiTheme="minorEastAsia" w:eastAsiaTheme="minorEastAsia"/>
          <w:color w:val="000000" w:themeColor="text1"/>
          <w:highlight w:val="none"/>
          <w14:textFill>
            <w14:solidFill>
              <w14:schemeClr w14:val="tx1"/>
            </w14:solidFill>
          </w14:textFill>
        </w:rPr>
        <w:t>编写的</w:t>
      </w:r>
      <w:r>
        <w:rPr>
          <w:rFonts w:asciiTheme="minorEastAsia" w:hAnsiTheme="minorEastAsia" w:eastAsiaTheme="minorEastAsia"/>
          <w:color w:val="000000" w:themeColor="text1"/>
          <w:highlight w:val="none"/>
          <w14:textFill>
            <w14:solidFill>
              <w14:schemeClr w14:val="tx1"/>
            </w14:solidFill>
          </w14:textFill>
        </w:rPr>
        <w:t>响应文件</w:t>
      </w:r>
      <w:r>
        <w:rPr>
          <w:rFonts w:hint="eastAsia" w:asciiTheme="minorEastAsia" w:hAnsiTheme="minorEastAsia" w:eastAsiaTheme="minorEastAsia"/>
          <w:color w:val="000000" w:themeColor="text1"/>
          <w:highlight w:val="none"/>
          <w14:textFill>
            <w14:solidFill>
              <w14:schemeClr w14:val="tx1"/>
            </w14:solidFill>
          </w14:textFill>
        </w:rPr>
        <w:t>应按第四章“响应文件格式”要求填写。有关文件的提交如未特别注明需提供原件的，可提供复印件。</w:t>
      </w:r>
    </w:p>
    <w:p w14:paraId="7AAF5403">
      <w:pPr>
        <w:spacing w:line="360" w:lineRule="auto"/>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9.2</w:t>
      </w:r>
      <w:r>
        <w:rPr>
          <w:rFonts w:asciiTheme="minorEastAsia" w:hAnsiTheme="minorEastAsia" w:eastAsiaTheme="minorEastAsia"/>
          <w:color w:val="000000" w:themeColor="text1"/>
          <w:highlight w:val="none"/>
          <w14:textFill>
            <w14:solidFill>
              <w14:schemeClr w14:val="tx1"/>
            </w14:solidFill>
          </w14:textFill>
        </w:rPr>
        <w:t>谈判申请人</w:t>
      </w:r>
      <w:r>
        <w:rPr>
          <w:rFonts w:hint="eastAsia" w:asciiTheme="minorEastAsia" w:hAnsiTheme="minorEastAsia" w:eastAsiaTheme="minorEastAsia"/>
          <w:color w:val="000000" w:themeColor="text1"/>
          <w:highlight w:val="none"/>
          <w14:textFill>
            <w14:solidFill>
              <w14:schemeClr w14:val="tx1"/>
            </w14:solidFill>
          </w14:textFill>
        </w:rPr>
        <w:t>同时参与多个包（若分包时）谈判的，</w:t>
      </w:r>
      <w:r>
        <w:rPr>
          <w:rFonts w:asciiTheme="minorEastAsia" w:hAnsiTheme="minorEastAsia" w:eastAsiaTheme="minorEastAsia"/>
          <w:color w:val="000000" w:themeColor="text1"/>
          <w:highlight w:val="none"/>
          <w14:textFill>
            <w14:solidFill>
              <w14:schemeClr w14:val="tx1"/>
            </w14:solidFill>
          </w14:textFill>
        </w:rPr>
        <w:t>响应文件</w:t>
      </w:r>
      <w:r>
        <w:rPr>
          <w:rFonts w:hint="eastAsia" w:asciiTheme="minorEastAsia" w:hAnsiTheme="minorEastAsia" w:eastAsiaTheme="minorEastAsia"/>
          <w:color w:val="000000" w:themeColor="text1"/>
          <w:highlight w:val="none"/>
          <w14:textFill>
            <w14:solidFill>
              <w14:schemeClr w14:val="tx1"/>
            </w14:solidFill>
          </w14:textFill>
        </w:rPr>
        <w:t>应按包分别编制，单独成册。</w:t>
      </w:r>
    </w:p>
    <w:p w14:paraId="6BE3F07C">
      <w:pPr>
        <w:keepNext/>
        <w:keepLines/>
        <w:spacing w:line="400" w:lineRule="exact"/>
        <w:ind w:firstLine="482" w:firstLineChars="200"/>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178" w:name="_Toc86124056"/>
      <w:bookmarkStart w:id="179" w:name="_Toc130564892"/>
      <w:bookmarkStart w:id="180" w:name="_Toc490599216"/>
      <w:bookmarkStart w:id="181" w:name="_Toc139987921"/>
      <w:bookmarkStart w:id="182" w:name="_Toc519163195"/>
      <w:bookmarkStart w:id="183" w:name="_Toc130562749"/>
      <w:bookmarkStart w:id="184" w:name="_Toc130564325"/>
      <w:bookmarkStart w:id="185" w:name="_Toc385344449"/>
      <w:bookmarkStart w:id="186" w:name="_Toc32646"/>
      <w:bookmarkStart w:id="187" w:name="_Toc107864012"/>
      <w:bookmarkStart w:id="188" w:name="_Toc329810197"/>
      <w:r>
        <w:rPr>
          <w:rFonts w:hint="eastAsia" w:asciiTheme="minorEastAsia" w:hAnsiTheme="minorEastAsia" w:eastAsiaTheme="minorEastAsia"/>
          <w:b/>
          <w:bCs/>
          <w:color w:val="000000" w:themeColor="text1"/>
          <w:sz w:val="24"/>
          <w:highlight w:val="none"/>
          <w14:textFill>
            <w14:solidFill>
              <w14:schemeClr w14:val="tx1"/>
            </w14:solidFill>
          </w14:textFill>
        </w:rPr>
        <w:t>10.</w:t>
      </w:r>
      <w:r>
        <w:rPr>
          <w:rFonts w:asciiTheme="minorEastAsia" w:hAnsiTheme="minorEastAsia" w:eastAsiaTheme="minorEastAsia"/>
          <w:b/>
          <w:bCs/>
          <w:color w:val="000000" w:themeColor="text1"/>
          <w:sz w:val="24"/>
          <w:highlight w:val="none"/>
          <w14:textFill>
            <w14:solidFill>
              <w14:schemeClr w14:val="tx1"/>
            </w14:solidFill>
          </w14:textFill>
        </w:rPr>
        <w:t>报价</w:t>
      </w:r>
      <w:bookmarkEnd w:id="178"/>
      <w:r>
        <w:rPr>
          <w:rFonts w:asciiTheme="minorEastAsia" w:hAnsiTheme="minorEastAsia" w:eastAsiaTheme="minorEastAsia"/>
          <w:b/>
          <w:bCs/>
          <w:color w:val="000000" w:themeColor="text1"/>
          <w:sz w:val="24"/>
          <w:highlight w:val="none"/>
          <w14:textFill>
            <w14:solidFill>
              <w14:schemeClr w14:val="tx1"/>
            </w14:solidFill>
          </w14:textFill>
        </w:rPr>
        <w:t>和报价货币</w:t>
      </w:r>
      <w:bookmarkEnd w:id="179"/>
      <w:bookmarkEnd w:id="180"/>
      <w:bookmarkEnd w:id="181"/>
      <w:bookmarkEnd w:id="182"/>
      <w:bookmarkEnd w:id="183"/>
      <w:bookmarkEnd w:id="184"/>
      <w:bookmarkEnd w:id="185"/>
      <w:bookmarkEnd w:id="186"/>
      <w:bookmarkEnd w:id="187"/>
      <w:bookmarkEnd w:id="188"/>
    </w:p>
    <w:p w14:paraId="5AE6F391">
      <w:pPr>
        <w:spacing w:line="400" w:lineRule="exact"/>
        <w:ind w:firstLine="420" w:firstLineChars="200"/>
        <w:jc w:val="left"/>
        <w:rPr>
          <w:rFonts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10.1</w:t>
      </w:r>
      <w:r>
        <w:rPr>
          <w:rFonts w:hint="eastAsia" w:asciiTheme="minorEastAsia" w:hAnsiTheme="minorEastAsia" w:eastAsiaTheme="minorEastAsia"/>
          <w:color w:val="000000" w:themeColor="text1"/>
          <w:highlight w:val="none"/>
          <w14:textFill>
            <w14:solidFill>
              <w14:schemeClr w14:val="tx1"/>
            </w14:solidFill>
          </w14:textFill>
        </w:rPr>
        <w:t>最终报价超过招标人支付能力的竞标人将按无效处理。</w:t>
      </w:r>
    </w:p>
    <w:p w14:paraId="67149FE1">
      <w:pPr>
        <w:spacing w:line="400" w:lineRule="exact"/>
        <w:ind w:firstLine="420" w:firstLineChars="200"/>
        <w:jc w:val="left"/>
        <w:rPr>
          <w:rFonts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10.2</w:t>
      </w:r>
      <w:r>
        <w:rPr>
          <w:rFonts w:asciiTheme="minorEastAsia" w:hAnsiTheme="minorEastAsia" w:eastAsiaTheme="minorEastAsia"/>
          <w:b/>
          <w:bCs/>
          <w:color w:val="000000" w:themeColor="text1"/>
          <w:szCs w:val="21"/>
          <w:highlight w:val="none"/>
          <w14:textFill>
            <w14:solidFill>
              <w14:schemeClr w14:val="tx1"/>
            </w14:solidFill>
          </w14:textFill>
        </w:rPr>
        <w:t>谈判申请人</w:t>
      </w:r>
      <w:r>
        <w:rPr>
          <w:rFonts w:hint="eastAsia" w:asciiTheme="minorEastAsia" w:hAnsiTheme="minorEastAsia" w:eastAsiaTheme="minorEastAsia"/>
          <w:b/>
          <w:bCs/>
          <w:color w:val="000000" w:themeColor="text1"/>
          <w:szCs w:val="21"/>
          <w:highlight w:val="none"/>
          <w14:textFill>
            <w14:solidFill>
              <w14:schemeClr w14:val="tx1"/>
            </w14:solidFill>
          </w14:textFill>
        </w:rPr>
        <w:t>须</w:t>
      </w:r>
      <w:r>
        <w:rPr>
          <w:rFonts w:asciiTheme="minorEastAsia" w:hAnsiTheme="minorEastAsia" w:eastAsiaTheme="minorEastAsia"/>
          <w:b/>
          <w:bCs/>
          <w:color w:val="000000" w:themeColor="text1"/>
          <w:szCs w:val="21"/>
          <w:highlight w:val="none"/>
          <w14:textFill>
            <w14:solidFill>
              <w14:schemeClr w14:val="tx1"/>
            </w14:solidFill>
          </w14:textFill>
        </w:rPr>
        <w:t>就“</w:t>
      </w:r>
      <w:r>
        <w:rPr>
          <w:rFonts w:hint="eastAsia" w:asciiTheme="minorEastAsia" w:hAnsiTheme="minorEastAsia" w:eastAsiaTheme="minorEastAsia"/>
          <w:b/>
          <w:bCs/>
          <w:color w:val="000000" w:themeColor="text1"/>
          <w:szCs w:val="21"/>
          <w:highlight w:val="none"/>
          <w14:textFill>
            <w14:solidFill>
              <w14:schemeClr w14:val="tx1"/>
            </w14:solidFill>
          </w14:textFill>
        </w:rPr>
        <w:t>项目需求及服务要求</w:t>
      </w:r>
      <w:r>
        <w:rPr>
          <w:rFonts w:asciiTheme="minorEastAsia" w:hAnsiTheme="minorEastAsia" w:eastAsiaTheme="minorEastAsia"/>
          <w:b/>
          <w:bCs/>
          <w:color w:val="000000" w:themeColor="text1"/>
          <w:szCs w:val="21"/>
          <w:highlight w:val="none"/>
          <w14:textFill>
            <w14:solidFill>
              <w14:schemeClr w14:val="tx1"/>
            </w14:solidFill>
          </w14:textFill>
        </w:rPr>
        <w:t>”中</w:t>
      </w:r>
      <w:r>
        <w:rPr>
          <w:rFonts w:hint="eastAsia" w:asciiTheme="minorEastAsia" w:hAnsiTheme="minorEastAsia" w:eastAsiaTheme="minorEastAsia"/>
          <w:b/>
          <w:bCs/>
          <w:color w:val="000000" w:themeColor="text1"/>
          <w:szCs w:val="21"/>
          <w:highlight w:val="none"/>
          <w14:textFill>
            <w14:solidFill>
              <w14:schemeClr w14:val="tx1"/>
            </w14:solidFill>
          </w14:textFill>
        </w:rPr>
        <w:t>所有采购</w:t>
      </w:r>
      <w:r>
        <w:rPr>
          <w:rFonts w:asciiTheme="minorEastAsia" w:hAnsiTheme="minorEastAsia" w:eastAsiaTheme="minorEastAsia"/>
          <w:b/>
          <w:bCs/>
          <w:color w:val="000000" w:themeColor="text1"/>
          <w:szCs w:val="21"/>
          <w:highlight w:val="none"/>
          <w14:textFill>
            <w14:solidFill>
              <w14:schemeClr w14:val="tx1"/>
            </w14:solidFill>
          </w14:textFill>
        </w:rPr>
        <w:t>内容作完整唯一报价</w:t>
      </w:r>
      <w:r>
        <w:rPr>
          <w:rFonts w:hint="eastAsia" w:asciiTheme="minorEastAsia" w:hAnsiTheme="minorEastAsia" w:eastAsiaTheme="minorEastAsia"/>
          <w:bCs/>
          <w:color w:val="000000" w:themeColor="text1"/>
          <w:szCs w:val="21"/>
          <w:highlight w:val="none"/>
          <w14:textFill>
            <w14:solidFill>
              <w14:schemeClr w14:val="tx1"/>
            </w14:solidFill>
          </w14:textFill>
        </w:rPr>
        <w:t>。</w:t>
      </w:r>
    </w:p>
    <w:p w14:paraId="451CA03B">
      <w:pPr>
        <w:autoSpaceDE w:val="0"/>
        <w:autoSpaceDN w:val="0"/>
        <w:adjustRightInd w:val="0"/>
        <w:spacing w:line="400" w:lineRule="exact"/>
        <w:ind w:firstLine="420" w:firstLineChars="20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10.</w:t>
      </w:r>
      <w:r>
        <w:rPr>
          <w:rFonts w:hint="eastAsia" w:asciiTheme="minorEastAsia" w:hAnsiTheme="minorEastAsia" w:eastAsiaTheme="minorEastAsia"/>
          <w:color w:val="000000" w:themeColor="text1"/>
          <w:kern w:val="0"/>
          <w:szCs w:val="21"/>
          <w:highlight w:val="none"/>
          <w14:textFill>
            <w14:solidFill>
              <w14:schemeClr w14:val="tx1"/>
            </w14:solidFill>
          </w14:textFill>
        </w:rPr>
        <w:t>3谈判申请人</w:t>
      </w:r>
      <w:r>
        <w:rPr>
          <w:rFonts w:asciiTheme="minorEastAsia" w:hAnsiTheme="minorEastAsia" w:eastAsiaTheme="minorEastAsia"/>
          <w:color w:val="000000" w:themeColor="text1"/>
          <w:kern w:val="0"/>
          <w:szCs w:val="21"/>
          <w:highlight w:val="none"/>
          <w14:textFill>
            <w14:solidFill>
              <w14:schemeClr w14:val="tx1"/>
            </w14:solidFill>
          </w14:textFill>
        </w:rPr>
        <w:t>应依据谈判文件的要求及有关资料，</w:t>
      </w:r>
      <w:r>
        <w:rPr>
          <w:rFonts w:hint="eastAsia" w:asciiTheme="minorEastAsia" w:hAnsiTheme="minorEastAsia" w:eastAsiaTheme="minorEastAsia"/>
          <w:color w:val="000000" w:themeColor="text1"/>
          <w:kern w:val="0"/>
          <w:szCs w:val="21"/>
          <w:highlight w:val="none"/>
          <w14:textFill>
            <w14:solidFill>
              <w14:schemeClr w14:val="tx1"/>
            </w14:solidFill>
          </w14:textFill>
        </w:rPr>
        <w:t>执行</w:t>
      </w:r>
      <w:r>
        <w:rPr>
          <w:rFonts w:asciiTheme="minorEastAsia" w:hAnsiTheme="minorEastAsia" w:eastAsiaTheme="minorEastAsia"/>
          <w:color w:val="000000" w:themeColor="text1"/>
          <w:kern w:val="0"/>
          <w:szCs w:val="21"/>
          <w:highlight w:val="none"/>
          <w14:textFill>
            <w14:solidFill>
              <w14:schemeClr w14:val="tx1"/>
            </w14:solidFill>
          </w14:textFill>
        </w:rPr>
        <w:t>国家或行业现行技术经济标准、定额及规范，自行测算出满足</w:t>
      </w:r>
      <w:r>
        <w:rPr>
          <w:rFonts w:hint="eastAsia" w:asciiTheme="minorEastAsia" w:hAnsiTheme="minorEastAsia" w:eastAsiaTheme="minorEastAsia"/>
          <w:color w:val="000000" w:themeColor="text1"/>
          <w:kern w:val="0"/>
          <w:szCs w:val="21"/>
          <w:highlight w:val="none"/>
          <w14:textFill>
            <w14:solidFill>
              <w14:schemeClr w14:val="tx1"/>
            </w14:solidFill>
          </w14:textFill>
        </w:rPr>
        <w:t>采购</w:t>
      </w:r>
      <w:r>
        <w:rPr>
          <w:rFonts w:asciiTheme="minorEastAsia" w:hAnsiTheme="minorEastAsia" w:eastAsiaTheme="minorEastAsia"/>
          <w:color w:val="000000" w:themeColor="text1"/>
          <w:kern w:val="0"/>
          <w:szCs w:val="21"/>
          <w:highlight w:val="none"/>
          <w14:textFill>
            <w14:solidFill>
              <w14:schemeClr w14:val="tx1"/>
            </w14:solidFill>
          </w14:textFill>
        </w:rPr>
        <w:t>要求的</w:t>
      </w:r>
      <w:r>
        <w:rPr>
          <w:rFonts w:hint="eastAsia" w:asciiTheme="minorEastAsia" w:hAnsiTheme="minorEastAsia" w:eastAsiaTheme="minorEastAsia"/>
          <w:color w:val="000000" w:themeColor="text1"/>
          <w:kern w:val="0"/>
          <w:szCs w:val="21"/>
          <w:highlight w:val="none"/>
          <w14:textFill>
            <w14:solidFill>
              <w14:schemeClr w14:val="tx1"/>
            </w14:solidFill>
          </w14:textFill>
        </w:rPr>
        <w:t>服务</w:t>
      </w:r>
      <w:r>
        <w:rPr>
          <w:rFonts w:asciiTheme="minorEastAsia" w:hAnsiTheme="minorEastAsia" w:eastAsiaTheme="minorEastAsia"/>
          <w:color w:val="000000" w:themeColor="text1"/>
          <w:kern w:val="0"/>
          <w:szCs w:val="21"/>
          <w:highlight w:val="none"/>
          <w14:textFill>
            <w14:solidFill>
              <w14:schemeClr w14:val="tx1"/>
            </w14:solidFill>
          </w14:textFill>
        </w:rPr>
        <w:t>的竞争性报价。</w:t>
      </w:r>
    </w:p>
    <w:p w14:paraId="684C892C">
      <w:pPr>
        <w:autoSpaceDE w:val="0"/>
        <w:autoSpaceDN w:val="0"/>
        <w:adjustRightInd w:val="0"/>
        <w:spacing w:line="400" w:lineRule="exact"/>
        <w:ind w:firstLine="420" w:firstLineChars="20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10.4</w:t>
      </w:r>
      <w:r>
        <w:rPr>
          <w:rFonts w:hint="eastAsia" w:asciiTheme="minorEastAsia" w:hAnsiTheme="minorEastAsia" w:eastAsiaTheme="minorEastAsia"/>
          <w:b/>
          <w:color w:val="000000" w:themeColor="text1"/>
          <w:kern w:val="0"/>
          <w:szCs w:val="21"/>
          <w:highlight w:val="none"/>
          <w14:textFill>
            <w14:solidFill>
              <w14:schemeClr w14:val="tx1"/>
            </w14:solidFill>
          </w14:textFill>
        </w:rPr>
        <w:t>报价指完成本项目所需的一切相关费用，包含但不仅限于</w:t>
      </w:r>
      <w:r>
        <w:rPr>
          <w:rFonts w:hint="eastAsia" w:asciiTheme="minorEastAsia" w:hAnsiTheme="minorEastAsia" w:eastAsiaTheme="minorEastAsia"/>
          <w:color w:val="000000" w:themeColor="text1"/>
          <w:kern w:val="0"/>
          <w:szCs w:val="21"/>
          <w:highlight w:val="none"/>
          <w14:textFill>
            <w14:solidFill>
              <w14:schemeClr w14:val="tx1"/>
            </w14:solidFill>
          </w14:textFill>
        </w:rPr>
        <w:t>相关服务费用、人工费用、差旅食宿费</w:t>
      </w:r>
      <w:r>
        <w:rPr>
          <w:rFonts w:hint="eastAsia" w:asciiTheme="minorEastAsia" w:hAnsiTheme="minorEastAsia" w:eastAsiaTheme="minorEastAsia"/>
          <w:color w:val="000000" w:themeColor="text1"/>
          <w:kern w:val="0"/>
          <w:szCs w:val="21"/>
          <w:highlight w:val="none"/>
          <w:lang w:eastAsia="zh-CN"/>
          <w14:textFill>
            <w14:solidFill>
              <w14:schemeClr w14:val="tx1"/>
            </w14:solidFill>
          </w14:textFill>
        </w:rPr>
        <w:t>用和</w:t>
      </w:r>
      <w:r>
        <w:rPr>
          <w:rFonts w:hint="eastAsia" w:asciiTheme="minorEastAsia" w:hAnsiTheme="minorEastAsia" w:eastAsiaTheme="minorEastAsia"/>
          <w:color w:val="000000" w:themeColor="text1"/>
          <w:kern w:val="0"/>
          <w:szCs w:val="21"/>
          <w:highlight w:val="none"/>
          <w14:textFill>
            <w14:solidFill>
              <w14:schemeClr w14:val="tx1"/>
            </w14:solidFill>
          </w14:textFill>
        </w:rPr>
        <w:t>其他相关服务费用、利润、税金等完成本项目所需的一切费用，以及市场价格变化的风险费用、利润等的总和。竞标人应根据本企业的成本自行决定报价，但不得以低于成本的报价竞标。</w:t>
      </w:r>
    </w:p>
    <w:p w14:paraId="7CEF68D7">
      <w:pPr>
        <w:autoSpaceDE w:val="0"/>
        <w:autoSpaceDN w:val="0"/>
        <w:adjustRightInd w:val="0"/>
        <w:spacing w:line="400" w:lineRule="exact"/>
        <w:ind w:firstLine="420" w:firstLineChars="20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10.5谈判申请人应按自身提供的实施方案详细进行报价说明，并由谈判申请人的法定代表人或其委托代理人签字（或盖章）、盖单位公章。</w:t>
      </w:r>
    </w:p>
    <w:p w14:paraId="41ADB7A9">
      <w:pPr>
        <w:autoSpaceDE w:val="0"/>
        <w:autoSpaceDN w:val="0"/>
        <w:adjustRightInd w:val="0"/>
        <w:spacing w:line="400" w:lineRule="exact"/>
        <w:ind w:firstLine="420" w:firstLineChars="20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hint="eastAsia" w:asciiTheme="minorEastAsia" w:hAnsiTheme="minorEastAsia" w:eastAsiaTheme="minorEastAsia"/>
          <w:color w:val="000000" w:themeColor="text1"/>
          <w:kern w:val="0"/>
          <w:szCs w:val="21"/>
          <w:highlight w:val="none"/>
          <w14:textFill>
            <w14:solidFill>
              <w14:schemeClr w14:val="tx1"/>
            </w14:solidFill>
          </w14:textFill>
        </w:rPr>
        <w:t>10.6招标人不承诺最低报价一定成交。</w:t>
      </w:r>
    </w:p>
    <w:p w14:paraId="4F6DF91A">
      <w:pPr>
        <w:autoSpaceDE w:val="0"/>
        <w:autoSpaceDN w:val="0"/>
        <w:adjustRightInd w:val="0"/>
        <w:spacing w:line="400" w:lineRule="exact"/>
        <w:ind w:firstLine="420" w:firstLineChars="20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1</w:t>
      </w:r>
      <w:r>
        <w:rPr>
          <w:rFonts w:hint="eastAsia" w:asciiTheme="minorEastAsia" w:hAnsiTheme="minorEastAsia" w:eastAsiaTheme="minorEastAsia"/>
          <w:color w:val="000000" w:themeColor="text1"/>
          <w:kern w:val="0"/>
          <w:szCs w:val="21"/>
          <w:highlight w:val="none"/>
          <w14:textFill>
            <w14:solidFill>
              <w14:schemeClr w14:val="tx1"/>
            </w14:solidFill>
          </w14:textFill>
        </w:rPr>
        <w:t>0</w:t>
      </w:r>
      <w:r>
        <w:rPr>
          <w:rFonts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Cs w:val="21"/>
          <w:highlight w:val="none"/>
          <w14:textFill>
            <w14:solidFill>
              <w14:schemeClr w14:val="tx1"/>
            </w14:solidFill>
          </w14:textFill>
        </w:rPr>
        <w:t>7本项目不组织集中踏勘，但谈判申请人可自行对项目现场和周围环境进行踏勘，以获取编制响应文件和签署合同所需的资料。踏勘现场所发生的费用及其一切风险由谈判申请人自行承担。因谈判申请人自身原因未考虑到的价格风险，由谈判申请人自行承担，合同结算时对该部分不</w:t>
      </w:r>
      <w:r>
        <w:rPr>
          <w:rFonts w:hint="eastAsia" w:asciiTheme="minorEastAsia" w:hAnsiTheme="minorEastAsia" w:eastAsiaTheme="minorEastAsia"/>
          <w:color w:val="000000" w:themeColor="text1"/>
          <w:kern w:val="0"/>
          <w:szCs w:val="21"/>
          <w:highlight w:val="none"/>
          <w:lang w:eastAsia="zh-CN"/>
          <w14:textFill>
            <w14:solidFill>
              <w14:schemeClr w14:val="tx1"/>
            </w14:solidFill>
          </w14:textFill>
        </w:rPr>
        <w:t>作</w:t>
      </w:r>
      <w:r>
        <w:rPr>
          <w:rFonts w:hint="eastAsia" w:asciiTheme="minorEastAsia" w:hAnsiTheme="minorEastAsia" w:eastAsiaTheme="minorEastAsia"/>
          <w:color w:val="000000" w:themeColor="text1"/>
          <w:kern w:val="0"/>
          <w:szCs w:val="21"/>
          <w:highlight w:val="none"/>
          <w14:textFill>
            <w14:solidFill>
              <w14:schemeClr w14:val="tx1"/>
            </w14:solidFill>
          </w14:textFill>
        </w:rPr>
        <w:t>调整</w:t>
      </w:r>
      <w:r>
        <w:rPr>
          <w:rFonts w:asciiTheme="minorEastAsia" w:hAnsiTheme="minorEastAsia" w:eastAsiaTheme="minorEastAsia"/>
          <w:color w:val="000000" w:themeColor="text1"/>
          <w:kern w:val="0"/>
          <w:szCs w:val="21"/>
          <w:highlight w:val="none"/>
          <w14:textFill>
            <w14:solidFill>
              <w14:schemeClr w14:val="tx1"/>
            </w14:solidFill>
          </w14:textFill>
        </w:rPr>
        <w:t>。</w:t>
      </w:r>
    </w:p>
    <w:p w14:paraId="3896EB44">
      <w:pPr>
        <w:autoSpaceDE w:val="0"/>
        <w:autoSpaceDN w:val="0"/>
        <w:adjustRightInd w:val="0"/>
        <w:spacing w:line="400" w:lineRule="exact"/>
        <w:ind w:firstLine="420" w:firstLineChars="20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1</w:t>
      </w:r>
      <w:r>
        <w:rPr>
          <w:rFonts w:hint="eastAsia" w:asciiTheme="minorEastAsia" w:hAnsiTheme="minorEastAsia" w:eastAsiaTheme="minorEastAsia"/>
          <w:color w:val="000000" w:themeColor="text1"/>
          <w:kern w:val="0"/>
          <w:szCs w:val="21"/>
          <w:highlight w:val="none"/>
          <w14:textFill>
            <w14:solidFill>
              <w14:schemeClr w14:val="tx1"/>
            </w14:solidFill>
          </w14:textFill>
        </w:rPr>
        <w:t>0</w:t>
      </w:r>
      <w:r>
        <w:rPr>
          <w:rFonts w:asciiTheme="minorEastAsia" w:hAnsiTheme="minorEastAsia" w:eastAsiaTheme="minorEastAsia"/>
          <w:color w:val="000000" w:themeColor="text1"/>
          <w:kern w:val="0"/>
          <w:szCs w:val="21"/>
          <w:highlight w:val="none"/>
          <w14:textFill>
            <w14:solidFill>
              <w14:schemeClr w14:val="tx1"/>
            </w14:solidFill>
          </w14:textFill>
        </w:rPr>
        <w:t>.</w:t>
      </w:r>
      <w:r>
        <w:rPr>
          <w:rFonts w:hint="eastAsia" w:asciiTheme="minorEastAsia" w:hAnsiTheme="minorEastAsia" w:eastAsiaTheme="minorEastAsia"/>
          <w:color w:val="000000" w:themeColor="text1"/>
          <w:kern w:val="0"/>
          <w:szCs w:val="21"/>
          <w:highlight w:val="none"/>
          <w14:textFill>
            <w14:solidFill>
              <w14:schemeClr w14:val="tx1"/>
            </w14:solidFill>
          </w14:textFill>
        </w:rPr>
        <w:t>8若在项目实施过程中因谈判申请人的实施方案（或设计）不完善</w:t>
      </w:r>
      <w:r>
        <w:rPr>
          <w:rFonts w:hint="eastAsia" w:asciiTheme="minorEastAsia" w:hAnsiTheme="minorEastAsia" w:eastAsiaTheme="minorEastAsia"/>
          <w:color w:val="000000" w:themeColor="text1"/>
          <w:kern w:val="0"/>
          <w:szCs w:val="21"/>
          <w:highlight w:val="none"/>
          <w:lang w:eastAsia="zh-CN"/>
          <w14:textFill>
            <w14:solidFill>
              <w14:schemeClr w14:val="tx1"/>
            </w14:solidFill>
          </w14:textFill>
        </w:rPr>
        <w:t>或</w:t>
      </w:r>
      <w:r>
        <w:rPr>
          <w:rFonts w:hint="eastAsia" w:asciiTheme="minorEastAsia" w:hAnsiTheme="minorEastAsia" w:eastAsiaTheme="minorEastAsia"/>
          <w:color w:val="000000" w:themeColor="text1"/>
          <w:kern w:val="0"/>
          <w:szCs w:val="21"/>
          <w:highlight w:val="none"/>
          <w14:textFill>
            <w14:solidFill>
              <w14:schemeClr w14:val="tx1"/>
            </w14:solidFill>
          </w14:textFill>
        </w:rPr>
        <w:t>未认真理解采购方提供的相关资料及采购方要求、不满足现行国家相关规范要求等而需增加的投资等均属谈判申请人的责任，所产生费用全部由谈判申请人承担。</w:t>
      </w:r>
    </w:p>
    <w:p w14:paraId="43CEE3C0">
      <w:pPr>
        <w:spacing w:line="400" w:lineRule="exact"/>
        <w:ind w:firstLine="420" w:firstLineChars="200"/>
        <w:jc w:val="left"/>
        <w:rPr>
          <w:rFonts w:asciiTheme="minorEastAsia" w:hAnsiTheme="minorEastAsia" w:eastAsiaTheme="minorEastAsia"/>
          <w:b/>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10.</w:t>
      </w:r>
      <w:r>
        <w:rPr>
          <w:rFonts w:hint="eastAsia" w:asciiTheme="minorEastAsia" w:hAnsiTheme="minorEastAsia" w:eastAsiaTheme="minorEastAsia"/>
          <w:color w:val="000000" w:themeColor="text1"/>
          <w:highlight w:val="none"/>
          <w14:textFill>
            <w14:solidFill>
              <w14:schemeClr w14:val="tx1"/>
            </w14:solidFill>
          </w14:textFill>
        </w:rPr>
        <w:t>9</w:t>
      </w:r>
      <w:r>
        <w:rPr>
          <w:rFonts w:asciiTheme="minorEastAsia" w:hAnsiTheme="minorEastAsia" w:eastAsiaTheme="minorEastAsia"/>
          <w:b/>
          <w:color w:val="000000" w:themeColor="text1"/>
          <w:highlight w:val="none"/>
          <w14:textFill>
            <w14:solidFill>
              <w14:schemeClr w14:val="tx1"/>
            </w14:solidFill>
          </w14:textFill>
        </w:rPr>
        <w:t>通过</w:t>
      </w:r>
      <w:r>
        <w:rPr>
          <w:rFonts w:hint="eastAsia" w:asciiTheme="minorEastAsia" w:hAnsiTheme="minorEastAsia" w:eastAsiaTheme="minorEastAsia"/>
          <w:b/>
          <w:color w:val="000000" w:themeColor="text1"/>
          <w:highlight w:val="none"/>
          <w14:textFill>
            <w14:solidFill>
              <w14:schemeClr w14:val="tx1"/>
            </w14:solidFill>
          </w14:textFill>
        </w:rPr>
        <w:t>实质性审查</w:t>
      </w:r>
      <w:r>
        <w:rPr>
          <w:rFonts w:asciiTheme="minorEastAsia" w:hAnsiTheme="minorEastAsia" w:eastAsiaTheme="minorEastAsia"/>
          <w:b/>
          <w:color w:val="000000" w:themeColor="text1"/>
          <w:highlight w:val="none"/>
          <w14:textFill>
            <w14:solidFill>
              <w14:schemeClr w14:val="tx1"/>
            </w14:solidFill>
          </w14:textFill>
        </w:rPr>
        <w:t>的谈判申请人</w:t>
      </w:r>
      <w:r>
        <w:rPr>
          <w:rFonts w:hint="eastAsia" w:asciiTheme="minorEastAsia" w:hAnsiTheme="minorEastAsia" w:eastAsiaTheme="minorEastAsia"/>
          <w:b/>
          <w:color w:val="000000" w:themeColor="text1"/>
          <w:highlight w:val="none"/>
          <w14:textFill>
            <w14:solidFill>
              <w14:schemeClr w14:val="tx1"/>
            </w14:solidFill>
          </w14:textFill>
        </w:rPr>
        <w:t>才能进入谈判程序并</w:t>
      </w:r>
      <w:r>
        <w:rPr>
          <w:rFonts w:asciiTheme="minorEastAsia" w:hAnsiTheme="minorEastAsia" w:eastAsiaTheme="minorEastAsia"/>
          <w:b/>
          <w:color w:val="000000" w:themeColor="text1"/>
          <w:highlight w:val="none"/>
          <w14:textFill>
            <w14:solidFill>
              <w14:schemeClr w14:val="tx1"/>
            </w14:solidFill>
          </w14:textFill>
        </w:rPr>
        <w:t>进行第二轮报价，第二轮报价为最终报价。</w:t>
      </w:r>
    </w:p>
    <w:p w14:paraId="51AE0F53">
      <w:pPr>
        <w:spacing w:line="400" w:lineRule="exact"/>
        <w:ind w:firstLine="422" w:firstLineChars="200"/>
        <w:jc w:val="left"/>
        <w:rPr>
          <w:rFonts w:asciiTheme="minorEastAsia" w:hAnsiTheme="minorEastAsia" w:eastAsiaTheme="minorEastAsia"/>
          <w:b/>
          <w:color w:val="000000" w:themeColor="text1"/>
          <w:highlight w:val="none"/>
          <w14:textFill>
            <w14:solidFill>
              <w14:schemeClr w14:val="tx1"/>
            </w14:solidFill>
          </w14:textFill>
        </w:rPr>
      </w:pPr>
      <w:r>
        <w:rPr>
          <w:rFonts w:hint="eastAsia" w:asciiTheme="minorEastAsia" w:hAnsiTheme="minorEastAsia" w:eastAsiaTheme="minorEastAsia"/>
          <w:b/>
          <w:color w:val="000000" w:themeColor="text1"/>
          <w:highlight w:val="none"/>
          <w14:textFill>
            <w14:solidFill>
              <w14:schemeClr w14:val="tx1"/>
            </w14:solidFill>
          </w14:textFill>
        </w:rPr>
        <w:t>10.10最终报价文件应由法定代表人或委托代理人签字，在规定的时</w:t>
      </w:r>
      <w:r>
        <w:rPr>
          <w:rFonts w:hint="eastAsia" w:asciiTheme="minorEastAsia" w:hAnsiTheme="minorEastAsia" w:eastAsiaTheme="minorEastAsia"/>
          <w:b/>
          <w:color w:val="000000" w:themeColor="text1"/>
          <w:highlight w:val="none"/>
          <w:lang w:eastAsia="zh-CN"/>
          <w14:textFill>
            <w14:solidFill>
              <w14:schemeClr w14:val="tx1"/>
            </w14:solidFill>
          </w14:textFill>
        </w:rPr>
        <w:t>间内</w:t>
      </w:r>
      <w:r>
        <w:rPr>
          <w:rFonts w:hint="eastAsia" w:asciiTheme="minorEastAsia" w:hAnsiTheme="minorEastAsia" w:eastAsiaTheme="minorEastAsia"/>
          <w:b/>
          <w:color w:val="000000" w:themeColor="text1"/>
          <w:highlight w:val="none"/>
          <w14:textFill>
            <w14:solidFill>
              <w14:schemeClr w14:val="tx1"/>
            </w14:solidFill>
          </w14:textFill>
        </w:rPr>
        <w:t>统一递交。若已递交的最终报价文件若出现</w:t>
      </w:r>
      <w:r>
        <w:rPr>
          <w:rFonts w:asciiTheme="minorEastAsia" w:hAnsiTheme="minorEastAsia" w:eastAsiaTheme="minorEastAsia"/>
          <w:b/>
          <w:color w:val="000000" w:themeColor="text1"/>
          <w:highlight w:val="none"/>
          <w14:textFill>
            <w14:solidFill>
              <w14:schemeClr w14:val="tx1"/>
            </w14:solidFill>
          </w14:textFill>
        </w:rPr>
        <w:t>含义不明确、同类问题表述不一致或者</w:t>
      </w:r>
      <w:r>
        <w:rPr>
          <w:rFonts w:hint="eastAsia" w:asciiTheme="minorEastAsia" w:hAnsiTheme="minorEastAsia" w:eastAsiaTheme="minorEastAsia"/>
          <w:b/>
          <w:color w:val="000000" w:themeColor="text1"/>
          <w:highlight w:val="none"/>
          <w14:textFill>
            <w14:solidFill>
              <w14:schemeClr w14:val="tx1"/>
            </w14:solidFill>
          </w14:textFill>
        </w:rPr>
        <w:t>签署不完整、</w:t>
      </w:r>
      <w:r>
        <w:rPr>
          <w:rFonts w:asciiTheme="minorEastAsia" w:hAnsiTheme="minorEastAsia" w:eastAsiaTheme="minorEastAsia"/>
          <w:b/>
          <w:color w:val="000000" w:themeColor="text1"/>
          <w:highlight w:val="none"/>
          <w14:textFill>
            <w14:solidFill>
              <w14:schemeClr w14:val="tx1"/>
            </w14:solidFill>
          </w14:textFill>
        </w:rPr>
        <w:t>有明显文字和计算错误的</w:t>
      </w:r>
      <w:r>
        <w:rPr>
          <w:rFonts w:hint="eastAsia" w:asciiTheme="minorEastAsia" w:hAnsiTheme="minorEastAsia" w:eastAsiaTheme="minorEastAsia"/>
          <w:b/>
          <w:color w:val="000000" w:themeColor="text1"/>
          <w:highlight w:val="none"/>
          <w14:textFill>
            <w14:solidFill>
              <w14:schemeClr w14:val="tx1"/>
            </w14:solidFill>
          </w14:textFill>
        </w:rPr>
        <w:t>，可以进行澄清和补充，但不得改变最终报价文件中报价等</w:t>
      </w:r>
      <w:r>
        <w:rPr>
          <w:rFonts w:asciiTheme="minorEastAsia" w:hAnsiTheme="minorEastAsia" w:eastAsiaTheme="minorEastAsia"/>
          <w:b/>
          <w:color w:val="000000" w:themeColor="text1"/>
          <w:highlight w:val="none"/>
          <w14:textFill>
            <w14:solidFill>
              <w14:schemeClr w14:val="tx1"/>
            </w14:solidFill>
          </w14:textFill>
        </w:rPr>
        <w:t>实质性内容（算术性错误修正的除外）</w:t>
      </w:r>
      <w:r>
        <w:rPr>
          <w:rFonts w:hint="eastAsia" w:asciiTheme="minorEastAsia" w:hAnsiTheme="minorEastAsia" w:eastAsiaTheme="minorEastAsia"/>
          <w:b/>
          <w:color w:val="000000" w:themeColor="text1"/>
          <w:highlight w:val="none"/>
          <w14:textFill>
            <w14:solidFill>
              <w14:schemeClr w14:val="tx1"/>
            </w14:solidFill>
          </w14:textFill>
        </w:rPr>
        <w:t>。</w:t>
      </w:r>
    </w:p>
    <w:p w14:paraId="57717650">
      <w:pPr>
        <w:spacing w:line="400" w:lineRule="exact"/>
        <w:ind w:firstLine="420" w:firstLineChars="200"/>
        <w:jc w:val="left"/>
        <w:rPr>
          <w:rFonts w:asciiTheme="minorEastAsia" w:hAnsiTheme="minorEastAsia" w:eastAsiaTheme="minorEastAsia"/>
          <w:b/>
          <w:color w:val="000000" w:themeColor="text1"/>
          <w:szCs w:val="21"/>
          <w:highlight w:val="none"/>
          <w14:textFill>
            <w14:solidFill>
              <w14:schemeClr w14:val="tx1"/>
            </w14:solidFill>
          </w14:textFill>
        </w:rPr>
      </w:pPr>
      <w:r>
        <w:rPr>
          <w:rFonts w:cs="宋体" w:asciiTheme="minorEastAsia" w:hAnsiTheme="minorEastAsia" w:eastAsiaTheme="minorEastAsia"/>
          <w:color w:val="000000" w:themeColor="text1"/>
          <w:kern w:val="0"/>
          <w:szCs w:val="21"/>
          <w:highlight w:val="none"/>
          <w14:textFill>
            <w14:solidFill>
              <w14:schemeClr w14:val="tx1"/>
            </w14:solidFill>
          </w14:textFill>
        </w:rPr>
        <w:t>谈判申请人的澄清、说明或者更正应当由法定代表人或其授权代表签字或者加盖公章。由授权代表签字的，应当附法定代表人授权书。谈判申请人为自然人的，应当由本人签字并附身份证明。</w:t>
      </w:r>
    </w:p>
    <w:p w14:paraId="65F109F2">
      <w:pPr>
        <w:adjustRightInd w:val="0"/>
        <w:spacing w:line="400" w:lineRule="exact"/>
        <w:ind w:firstLine="420" w:firstLineChars="200"/>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10.</w:t>
      </w:r>
      <w:r>
        <w:rPr>
          <w:rFonts w:hint="eastAsia" w:asciiTheme="minorEastAsia" w:hAnsiTheme="minorEastAsia" w:eastAsiaTheme="minorEastAsia"/>
          <w:color w:val="000000" w:themeColor="text1"/>
          <w:highlight w:val="none"/>
          <w14:textFill>
            <w14:solidFill>
              <w14:schemeClr w14:val="tx1"/>
            </w14:solidFill>
          </w14:textFill>
        </w:rPr>
        <w:t>11</w:t>
      </w:r>
      <w:r>
        <w:rPr>
          <w:rFonts w:asciiTheme="minorEastAsia" w:hAnsiTheme="minorEastAsia" w:eastAsiaTheme="minorEastAsia"/>
          <w:color w:val="000000" w:themeColor="text1"/>
          <w:highlight w:val="none"/>
          <w14:textFill>
            <w14:solidFill>
              <w14:schemeClr w14:val="tx1"/>
            </w14:solidFill>
          </w14:textFill>
        </w:rPr>
        <w:t>谈判申请人不得哄抬报价，也不应低于成本价</w:t>
      </w:r>
      <w:r>
        <w:rPr>
          <w:rFonts w:hint="eastAsia" w:asciiTheme="minorEastAsia" w:hAnsiTheme="minorEastAsia" w:eastAsiaTheme="minorEastAsia"/>
          <w:color w:val="000000" w:themeColor="text1"/>
          <w:highlight w:val="none"/>
          <w14:textFill>
            <w14:solidFill>
              <w14:schemeClr w14:val="tx1"/>
            </w14:solidFill>
          </w14:textFill>
        </w:rPr>
        <w:t>（</w:t>
      </w:r>
      <w:r>
        <w:rPr>
          <w:rFonts w:asciiTheme="minorEastAsia" w:hAnsiTheme="minorEastAsia" w:eastAsiaTheme="minorEastAsia"/>
          <w:color w:val="000000" w:themeColor="text1"/>
          <w:highlight w:val="none"/>
          <w14:textFill>
            <w14:solidFill>
              <w14:schemeClr w14:val="tx1"/>
            </w14:solidFill>
          </w14:textFill>
        </w:rPr>
        <w:t>或进价</w:t>
      </w:r>
      <w:r>
        <w:rPr>
          <w:rFonts w:hint="eastAsia" w:asciiTheme="minorEastAsia" w:hAnsiTheme="minorEastAsia" w:eastAsiaTheme="minorEastAsia"/>
          <w:color w:val="000000" w:themeColor="text1"/>
          <w:highlight w:val="none"/>
          <w14:textFill>
            <w14:solidFill>
              <w14:schemeClr w14:val="tx1"/>
            </w14:solidFill>
          </w14:textFill>
        </w:rPr>
        <w:t>）</w:t>
      </w:r>
      <w:r>
        <w:rPr>
          <w:rFonts w:asciiTheme="minorEastAsia" w:hAnsiTheme="minorEastAsia" w:eastAsiaTheme="minorEastAsia"/>
          <w:color w:val="000000" w:themeColor="text1"/>
          <w:highlight w:val="none"/>
          <w14:textFill>
            <w14:solidFill>
              <w14:schemeClr w14:val="tx1"/>
            </w14:solidFill>
          </w14:textFill>
        </w:rPr>
        <w:t>报价。谈判小组认为谈判申请人的最低报价或者某些分项报价明显不合理或者低于成本，有可能影响商品质量和不能诚信履约的，将要求其在规定的期限内提供书面文件予以解释说明，并提交相关证明材料。否则，谈判小组可以取消该谈判申请人的成交候选资格。</w:t>
      </w:r>
    </w:p>
    <w:p w14:paraId="271943BE">
      <w:pPr>
        <w:adjustRightInd w:val="0"/>
        <w:spacing w:line="400" w:lineRule="exact"/>
        <w:ind w:firstLine="420" w:firstLineChars="200"/>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10.</w:t>
      </w:r>
      <w:r>
        <w:rPr>
          <w:rFonts w:hint="eastAsia" w:asciiTheme="minorEastAsia" w:hAnsiTheme="minorEastAsia" w:eastAsiaTheme="minorEastAsia"/>
          <w:color w:val="000000" w:themeColor="text1"/>
          <w:highlight w:val="none"/>
          <w14:textFill>
            <w14:solidFill>
              <w14:schemeClr w14:val="tx1"/>
            </w14:solidFill>
          </w14:textFill>
        </w:rPr>
        <w:t>12</w:t>
      </w:r>
      <w:r>
        <w:rPr>
          <w:rFonts w:asciiTheme="minorEastAsia" w:hAnsiTheme="minorEastAsia" w:eastAsiaTheme="minorEastAsia"/>
          <w:color w:val="000000" w:themeColor="text1"/>
          <w:highlight w:val="none"/>
          <w14:textFill>
            <w14:solidFill>
              <w14:schemeClr w14:val="tx1"/>
            </w14:solidFill>
          </w14:textFill>
        </w:rPr>
        <w:t>报价货币为人民币。</w:t>
      </w:r>
    </w:p>
    <w:p w14:paraId="631E490F">
      <w:pPr>
        <w:keepNext/>
        <w:keepLines/>
        <w:tabs>
          <w:tab w:val="left" w:pos="786"/>
          <w:tab w:val="left" w:pos="900"/>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189" w:name="_Toc86124058"/>
      <w:bookmarkStart w:id="190" w:name="_Toc490599217"/>
      <w:bookmarkStart w:id="191" w:name="_Toc130564326"/>
      <w:bookmarkStart w:id="192" w:name="_Toc107864013"/>
      <w:bookmarkStart w:id="193" w:name="_Toc139987922"/>
      <w:bookmarkStart w:id="194" w:name="_Toc519163196"/>
      <w:bookmarkStart w:id="195" w:name="_Toc22578"/>
      <w:bookmarkStart w:id="196" w:name="_Toc329810198"/>
      <w:bookmarkStart w:id="197" w:name="_Toc130562750"/>
      <w:bookmarkStart w:id="198" w:name="_Toc130564893"/>
      <w:bookmarkStart w:id="199" w:name="_Toc385344450"/>
      <w:r>
        <w:rPr>
          <w:rFonts w:hint="eastAsia" w:asciiTheme="minorEastAsia" w:hAnsiTheme="minorEastAsia" w:eastAsiaTheme="minorEastAsia"/>
          <w:b/>
          <w:bCs/>
          <w:color w:val="000000" w:themeColor="text1"/>
          <w:sz w:val="24"/>
          <w:highlight w:val="none"/>
          <w14:textFill>
            <w14:solidFill>
              <w14:schemeClr w14:val="tx1"/>
            </w14:solidFill>
          </w14:textFill>
        </w:rPr>
        <w:t>11.</w:t>
      </w:r>
      <w:r>
        <w:rPr>
          <w:rFonts w:asciiTheme="minorEastAsia" w:hAnsiTheme="minorEastAsia" w:eastAsiaTheme="minorEastAsia"/>
          <w:b/>
          <w:bCs/>
          <w:color w:val="000000" w:themeColor="text1"/>
          <w:sz w:val="24"/>
          <w:highlight w:val="none"/>
          <w14:textFill>
            <w14:solidFill>
              <w14:schemeClr w14:val="tx1"/>
            </w14:solidFill>
          </w14:textFill>
        </w:rPr>
        <w:t>有效期</w:t>
      </w:r>
      <w:bookmarkEnd w:id="189"/>
      <w:bookmarkEnd w:id="190"/>
      <w:bookmarkEnd w:id="191"/>
      <w:bookmarkEnd w:id="192"/>
      <w:bookmarkEnd w:id="193"/>
      <w:bookmarkEnd w:id="194"/>
      <w:bookmarkEnd w:id="195"/>
      <w:bookmarkEnd w:id="196"/>
      <w:bookmarkEnd w:id="197"/>
      <w:bookmarkEnd w:id="198"/>
      <w:bookmarkEnd w:id="199"/>
    </w:p>
    <w:p w14:paraId="3BC2E866">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11.1 在“</w:t>
      </w:r>
      <w:r>
        <w:rPr>
          <w:rFonts w:asciiTheme="minorEastAsia" w:hAnsiTheme="minorEastAsia" w:eastAsiaTheme="minorEastAsia"/>
          <w:b/>
          <w:color w:val="000000" w:themeColor="text1"/>
          <w:highlight w:val="none"/>
          <w14:textFill>
            <w14:solidFill>
              <w14:schemeClr w14:val="tx1"/>
            </w14:solidFill>
          </w14:textFill>
        </w:rPr>
        <w:t>谈判申请人须知前附表</w:t>
      </w:r>
      <w:r>
        <w:rPr>
          <w:rFonts w:asciiTheme="minorEastAsia" w:hAnsiTheme="minorEastAsia" w:eastAsiaTheme="minorEastAsia"/>
          <w:color w:val="000000" w:themeColor="text1"/>
          <w:highlight w:val="none"/>
          <w14:textFill>
            <w14:solidFill>
              <w14:schemeClr w14:val="tx1"/>
            </w14:solidFill>
          </w14:textFill>
        </w:rPr>
        <w:t>”规定的有效期内，谈判申请人不得要求撤销或修改其响应文件。</w:t>
      </w:r>
    </w:p>
    <w:p w14:paraId="32B64247">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11.2 因特殊情况需要延长有效期的，采购代理机构以书面形式通知所有谈判申请人延长有效期。谈判申请人同意延长的，应相应延长其保证金的有效期，但不得要求或被允许修改或撤销其响应文件；谈判申请人拒绝延长的，其</w:t>
      </w:r>
      <w:r>
        <w:rPr>
          <w:rFonts w:hint="eastAsia" w:asciiTheme="minorEastAsia" w:hAnsiTheme="minorEastAsia" w:eastAsiaTheme="minorEastAsia"/>
          <w:color w:val="000000" w:themeColor="text1"/>
          <w:highlight w:val="none"/>
          <w14:textFill>
            <w14:solidFill>
              <w14:schemeClr w14:val="tx1"/>
            </w14:solidFill>
          </w14:textFill>
        </w:rPr>
        <w:t>响应文件</w:t>
      </w:r>
      <w:r>
        <w:rPr>
          <w:rFonts w:asciiTheme="minorEastAsia" w:hAnsiTheme="minorEastAsia" w:eastAsiaTheme="minorEastAsia"/>
          <w:color w:val="000000" w:themeColor="text1"/>
          <w:highlight w:val="none"/>
          <w14:textFill>
            <w14:solidFill>
              <w14:schemeClr w14:val="tx1"/>
            </w14:solidFill>
          </w14:textFill>
        </w:rPr>
        <w:t>失效，但谈判申请人有权收回其保证金。</w:t>
      </w:r>
    </w:p>
    <w:p w14:paraId="14FFBEE6">
      <w:pPr>
        <w:keepNext/>
        <w:keepLines/>
        <w:tabs>
          <w:tab w:val="left" w:pos="360"/>
          <w:tab w:val="left" w:pos="786"/>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200" w:name="_Toc329810199"/>
      <w:bookmarkStart w:id="201" w:name="_Toc86124059"/>
      <w:bookmarkStart w:id="202" w:name="_Toc385344451"/>
      <w:bookmarkStart w:id="203" w:name="_Toc139987923"/>
      <w:bookmarkStart w:id="204" w:name="_Toc130564327"/>
      <w:bookmarkStart w:id="205" w:name="_Toc130562751"/>
      <w:bookmarkStart w:id="206" w:name="_Toc130564894"/>
      <w:bookmarkStart w:id="207" w:name="_Toc519163197"/>
      <w:bookmarkStart w:id="208" w:name="_Toc107864014"/>
      <w:bookmarkStart w:id="209" w:name="_Toc490599218"/>
      <w:bookmarkStart w:id="210" w:name="_Toc19994"/>
      <w:r>
        <w:rPr>
          <w:rFonts w:hint="eastAsia" w:asciiTheme="minorEastAsia" w:hAnsiTheme="minorEastAsia" w:eastAsiaTheme="minorEastAsia"/>
          <w:b/>
          <w:bCs/>
          <w:color w:val="000000" w:themeColor="text1"/>
          <w:sz w:val="24"/>
          <w:highlight w:val="none"/>
          <w14:textFill>
            <w14:solidFill>
              <w14:schemeClr w14:val="tx1"/>
            </w14:solidFill>
          </w14:textFill>
        </w:rPr>
        <w:t>12.</w:t>
      </w:r>
      <w:r>
        <w:rPr>
          <w:rFonts w:asciiTheme="minorEastAsia" w:hAnsiTheme="minorEastAsia" w:eastAsiaTheme="minorEastAsia"/>
          <w:b/>
          <w:bCs/>
          <w:color w:val="000000" w:themeColor="text1"/>
          <w:sz w:val="24"/>
          <w:highlight w:val="none"/>
          <w14:textFill>
            <w14:solidFill>
              <w14:schemeClr w14:val="tx1"/>
            </w14:solidFill>
          </w14:textFill>
        </w:rPr>
        <w:t>响应文件的</w:t>
      </w:r>
      <w:bookmarkEnd w:id="200"/>
      <w:bookmarkEnd w:id="201"/>
      <w:r>
        <w:rPr>
          <w:rFonts w:hint="eastAsia" w:asciiTheme="minorEastAsia" w:hAnsiTheme="minorEastAsia" w:eastAsiaTheme="minorEastAsia"/>
          <w:b/>
          <w:bCs/>
          <w:color w:val="000000" w:themeColor="text1"/>
          <w:sz w:val="24"/>
          <w:highlight w:val="none"/>
          <w14:textFill>
            <w14:solidFill>
              <w14:schemeClr w14:val="tx1"/>
            </w14:solidFill>
          </w14:textFill>
        </w:rPr>
        <w:t>编制</w:t>
      </w:r>
      <w:bookmarkEnd w:id="202"/>
      <w:bookmarkEnd w:id="203"/>
      <w:bookmarkEnd w:id="204"/>
      <w:bookmarkEnd w:id="205"/>
      <w:bookmarkEnd w:id="206"/>
      <w:bookmarkEnd w:id="207"/>
      <w:bookmarkEnd w:id="208"/>
      <w:bookmarkEnd w:id="209"/>
      <w:bookmarkEnd w:id="210"/>
    </w:p>
    <w:p w14:paraId="22C0297F">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12.1 响应文件须用不褪色的墨水书写或打印。并按谈判文件要求由谈判申请人的法定代表人或其委托代理人签字或盖单位章。</w:t>
      </w:r>
      <w:r>
        <w:rPr>
          <w:rFonts w:asciiTheme="minorEastAsia" w:hAnsiTheme="minorEastAsia" w:eastAsiaTheme="minorEastAsia"/>
          <w:b/>
          <w:color w:val="000000" w:themeColor="text1"/>
          <w:highlight w:val="none"/>
          <w14:textFill>
            <w14:solidFill>
              <w14:schemeClr w14:val="tx1"/>
            </w14:solidFill>
          </w14:textFill>
        </w:rPr>
        <w:t>委托代理人签字的，响应文件应附法定代表人签署的授权委托书。</w:t>
      </w:r>
    </w:p>
    <w:p w14:paraId="64582FCF">
      <w:pPr>
        <w:spacing w:line="400" w:lineRule="exact"/>
        <w:ind w:firstLine="367" w:firstLineChars="175"/>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12.2 响应文件应尽量避免涂改、行间插字或删除。如果出现上述情况，改动之处应加盖单</w:t>
      </w:r>
      <w:r>
        <w:rPr>
          <w:rFonts w:hint="eastAsia" w:asciiTheme="minorEastAsia" w:hAnsiTheme="minorEastAsia" w:eastAsiaTheme="minorEastAsia"/>
          <w:color w:val="000000" w:themeColor="text1"/>
          <w:highlight w:val="none"/>
          <w:lang w:eastAsia="zh-CN"/>
          <w14:textFill>
            <w14:solidFill>
              <w14:schemeClr w14:val="tx1"/>
            </w14:solidFill>
          </w14:textFill>
        </w:rPr>
        <w:t>位公</w:t>
      </w:r>
      <w:r>
        <w:rPr>
          <w:rFonts w:asciiTheme="minorEastAsia" w:hAnsiTheme="minorEastAsia" w:eastAsiaTheme="minorEastAsia"/>
          <w:color w:val="000000" w:themeColor="text1"/>
          <w:highlight w:val="none"/>
          <w14:textFill>
            <w14:solidFill>
              <w14:schemeClr w14:val="tx1"/>
            </w14:solidFill>
          </w14:textFill>
        </w:rPr>
        <w:t>章或谈判申请人法定代表人或其授权的代理人签字确认。</w:t>
      </w:r>
    </w:p>
    <w:p w14:paraId="25678105">
      <w:pPr>
        <w:spacing w:line="400" w:lineRule="exact"/>
        <w:ind w:firstLine="367" w:firstLineChars="175"/>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12.3</w:t>
      </w:r>
      <w:r>
        <w:rPr>
          <w:rFonts w:asciiTheme="minorEastAsia" w:hAnsiTheme="minorEastAsia" w:eastAsiaTheme="minorEastAsia"/>
          <w:color w:val="000000" w:themeColor="text1"/>
          <w:highlight w:val="none"/>
          <w14:textFill>
            <w14:solidFill>
              <w14:schemeClr w14:val="tx1"/>
            </w14:solidFill>
          </w14:textFill>
        </w:rPr>
        <w:t>响应文件</w:t>
      </w:r>
      <w:r>
        <w:rPr>
          <w:rFonts w:hint="eastAsia" w:asciiTheme="minorEastAsia" w:hAnsiTheme="minorEastAsia" w:eastAsiaTheme="minorEastAsia"/>
          <w:color w:val="000000" w:themeColor="text1"/>
          <w:highlight w:val="none"/>
          <w14:textFill>
            <w14:solidFill>
              <w14:schemeClr w14:val="tx1"/>
            </w14:solidFill>
          </w14:textFill>
        </w:rPr>
        <w:t>应由法定代表人或其委托代理人在凡规定签字（或盖章）处逐一签字或盖章，</w:t>
      </w:r>
      <w:r>
        <w:rPr>
          <w:rFonts w:asciiTheme="minorEastAsia" w:hAnsiTheme="minorEastAsia" w:eastAsiaTheme="minorEastAsia"/>
          <w:color w:val="000000" w:themeColor="text1"/>
          <w:highlight w:val="none"/>
          <w14:textFill>
            <w14:solidFill>
              <w14:schemeClr w14:val="tx1"/>
            </w14:solidFill>
          </w14:textFill>
        </w:rPr>
        <w:t>要求</w:t>
      </w:r>
      <w:r>
        <w:rPr>
          <w:rFonts w:hint="eastAsia" w:asciiTheme="minorEastAsia" w:hAnsiTheme="minorEastAsia" w:eastAsiaTheme="minorEastAsia"/>
          <w:color w:val="000000" w:themeColor="text1"/>
          <w:highlight w:val="none"/>
          <w14:textFill>
            <w14:solidFill>
              <w14:schemeClr w14:val="tx1"/>
            </w14:solidFill>
          </w14:textFill>
        </w:rPr>
        <w:t>盖</w:t>
      </w:r>
      <w:r>
        <w:rPr>
          <w:rFonts w:asciiTheme="minorEastAsia" w:hAnsiTheme="minorEastAsia" w:eastAsiaTheme="minorEastAsia"/>
          <w:color w:val="000000" w:themeColor="text1"/>
          <w:highlight w:val="none"/>
          <w14:textFill>
            <w14:solidFill>
              <w14:schemeClr w14:val="tx1"/>
            </w14:solidFill>
          </w14:textFill>
        </w:rPr>
        <w:t>章处应盖</w:t>
      </w:r>
      <w:r>
        <w:rPr>
          <w:rFonts w:hint="eastAsia" w:asciiTheme="minorEastAsia" w:hAnsiTheme="minorEastAsia" w:eastAsiaTheme="minorEastAsia"/>
          <w:color w:val="000000" w:themeColor="text1"/>
          <w:highlight w:val="none"/>
          <w14:textFill>
            <w14:solidFill>
              <w14:schemeClr w14:val="tx1"/>
            </w14:solidFill>
          </w14:textFill>
        </w:rPr>
        <w:t>单位章，若以谈判专用章或合同专用章代替的，须出具谈判申请人单位公章对谈判专用章或合同专用章的授权函原件。</w:t>
      </w:r>
    </w:p>
    <w:p w14:paraId="374A0DFF">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12.</w:t>
      </w:r>
      <w:r>
        <w:rPr>
          <w:rFonts w:hint="eastAsia" w:asciiTheme="minorEastAsia" w:hAnsiTheme="minorEastAsia" w:eastAsiaTheme="minorEastAsia"/>
          <w:color w:val="000000" w:themeColor="text1"/>
          <w:highlight w:val="none"/>
          <w14:textFill>
            <w14:solidFill>
              <w14:schemeClr w14:val="tx1"/>
            </w14:solidFill>
          </w14:textFill>
        </w:rPr>
        <w:t>4</w:t>
      </w:r>
      <w:r>
        <w:rPr>
          <w:rFonts w:asciiTheme="minorEastAsia" w:hAnsiTheme="minorEastAsia" w:eastAsiaTheme="minorEastAsia"/>
          <w:color w:val="000000" w:themeColor="text1"/>
          <w:highlight w:val="none"/>
          <w14:textFill>
            <w14:solidFill>
              <w14:schemeClr w14:val="tx1"/>
            </w14:solidFill>
          </w14:textFill>
        </w:rPr>
        <w:t xml:space="preserve"> 响应文件应准备正本一份，并按“</w:t>
      </w:r>
      <w:r>
        <w:rPr>
          <w:rFonts w:asciiTheme="minorEastAsia" w:hAnsiTheme="minorEastAsia" w:eastAsiaTheme="minorEastAsia"/>
          <w:b/>
          <w:color w:val="000000" w:themeColor="text1"/>
          <w:highlight w:val="none"/>
          <w14:textFill>
            <w14:solidFill>
              <w14:schemeClr w14:val="tx1"/>
            </w14:solidFill>
          </w14:textFill>
        </w:rPr>
        <w:t>谈判申请人须知前附表</w:t>
      </w:r>
      <w:r>
        <w:rPr>
          <w:rFonts w:asciiTheme="minorEastAsia" w:hAnsiTheme="minorEastAsia" w:eastAsiaTheme="minorEastAsia"/>
          <w:color w:val="000000" w:themeColor="text1"/>
          <w:highlight w:val="none"/>
          <w14:textFill>
            <w14:solidFill>
              <w14:schemeClr w14:val="tx1"/>
            </w14:solidFill>
          </w14:textFill>
        </w:rPr>
        <w:t>”中规定的数量准备文件的副本。响应文件封面上应标明“</w:t>
      </w:r>
      <w:r>
        <w:rPr>
          <w:rFonts w:asciiTheme="minorEastAsia" w:hAnsiTheme="minorEastAsia" w:eastAsiaTheme="minorEastAsia"/>
          <w:b/>
          <w:color w:val="000000" w:themeColor="text1"/>
          <w:highlight w:val="none"/>
          <w14:textFill>
            <w14:solidFill>
              <w14:schemeClr w14:val="tx1"/>
            </w14:solidFill>
          </w14:textFill>
        </w:rPr>
        <w:t>正本</w:t>
      </w:r>
      <w:r>
        <w:rPr>
          <w:rFonts w:asciiTheme="minorEastAsia" w:hAnsiTheme="minorEastAsia" w:eastAsiaTheme="minorEastAsia"/>
          <w:color w:val="000000" w:themeColor="text1"/>
          <w:highlight w:val="none"/>
          <w14:textFill>
            <w14:solidFill>
              <w14:schemeClr w14:val="tx1"/>
            </w14:solidFill>
          </w14:textFill>
        </w:rPr>
        <w:t>”或“</w:t>
      </w:r>
      <w:r>
        <w:rPr>
          <w:rFonts w:asciiTheme="minorEastAsia" w:hAnsiTheme="minorEastAsia" w:eastAsiaTheme="minorEastAsia"/>
          <w:b/>
          <w:color w:val="000000" w:themeColor="text1"/>
          <w:highlight w:val="none"/>
          <w14:textFill>
            <w14:solidFill>
              <w14:schemeClr w14:val="tx1"/>
            </w14:solidFill>
          </w14:textFill>
        </w:rPr>
        <w:t>副本</w:t>
      </w:r>
      <w:r>
        <w:rPr>
          <w:rFonts w:asciiTheme="minorEastAsia" w:hAnsiTheme="minorEastAsia" w:eastAsiaTheme="minorEastAsia"/>
          <w:color w:val="000000" w:themeColor="text1"/>
          <w:highlight w:val="none"/>
          <w14:textFill>
            <w14:solidFill>
              <w14:schemeClr w14:val="tx1"/>
            </w14:solidFill>
          </w14:textFill>
        </w:rPr>
        <w:t>”以及项目名称、项目编号、谈判申请人名称</w:t>
      </w:r>
      <w:r>
        <w:rPr>
          <w:rFonts w:hint="eastAsia" w:asciiTheme="minorEastAsia" w:hAnsiTheme="minorEastAsia" w:eastAsiaTheme="minorEastAsia"/>
          <w:color w:val="000000" w:themeColor="text1"/>
          <w:highlight w:val="none"/>
          <w14:textFill>
            <w14:solidFill>
              <w14:schemeClr w14:val="tx1"/>
            </w14:solidFill>
          </w14:textFill>
        </w:rPr>
        <w:t>、包号（分包时）</w:t>
      </w:r>
      <w:r>
        <w:rPr>
          <w:rFonts w:asciiTheme="minorEastAsia" w:hAnsiTheme="minorEastAsia" w:eastAsiaTheme="minorEastAsia"/>
          <w:color w:val="000000" w:themeColor="text1"/>
          <w:highlight w:val="none"/>
          <w14:textFill>
            <w14:solidFill>
              <w14:schemeClr w14:val="tx1"/>
            </w14:solidFill>
          </w14:textFill>
        </w:rPr>
        <w:t>等内容。若正本和副本不符，以正本为准。</w:t>
      </w:r>
    </w:p>
    <w:p w14:paraId="36EE5C5E">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12.5 响应文件正本与副本应分别装订成册，并编制目录。响应文件装订应牢固，不得采用活页夹，并要求逐页标注连续页码。</w:t>
      </w:r>
    </w:p>
    <w:p w14:paraId="2EB6FB46">
      <w:pPr>
        <w:keepNext/>
        <w:keepLines/>
        <w:tabs>
          <w:tab w:val="left" w:pos="360"/>
          <w:tab w:val="left" w:pos="786"/>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211" w:name="_Toc130564328"/>
      <w:bookmarkStart w:id="212" w:name="_Toc385344452"/>
      <w:bookmarkStart w:id="213" w:name="_Toc9998"/>
      <w:bookmarkStart w:id="214" w:name="_Toc519163198"/>
      <w:bookmarkStart w:id="215" w:name="_Toc107864015"/>
      <w:bookmarkStart w:id="216" w:name="_Toc490599219"/>
      <w:bookmarkStart w:id="217" w:name="_Toc139987924"/>
      <w:bookmarkStart w:id="218" w:name="_Toc130562752"/>
      <w:bookmarkStart w:id="219" w:name="_Toc329810200"/>
      <w:bookmarkStart w:id="220" w:name="_Toc130564895"/>
      <w:r>
        <w:rPr>
          <w:rFonts w:hint="eastAsia" w:asciiTheme="minorEastAsia" w:hAnsiTheme="minorEastAsia" w:eastAsiaTheme="minorEastAsia"/>
          <w:b/>
          <w:bCs/>
          <w:color w:val="000000" w:themeColor="text1"/>
          <w:sz w:val="24"/>
          <w:highlight w:val="none"/>
          <w14:textFill>
            <w14:solidFill>
              <w14:schemeClr w14:val="tx1"/>
            </w14:solidFill>
          </w14:textFill>
        </w:rPr>
        <w:t>13.谈判</w:t>
      </w:r>
      <w:r>
        <w:rPr>
          <w:rFonts w:asciiTheme="minorEastAsia" w:hAnsiTheme="minorEastAsia" w:eastAsiaTheme="minorEastAsia"/>
          <w:b/>
          <w:bCs/>
          <w:color w:val="000000" w:themeColor="text1"/>
          <w:sz w:val="24"/>
          <w:highlight w:val="none"/>
          <w14:textFill>
            <w14:solidFill>
              <w14:schemeClr w14:val="tx1"/>
            </w14:solidFill>
          </w14:textFill>
        </w:rPr>
        <w:t>保证金</w:t>
      </w:r>
      <w:bookmarkEnd w:id="211"/>
      <w:bookmarkEnd w:id="212"/>
      <w:bookmarkEnd w:id="213"/>
      <w:bookmarkEnd w:id="214"/>
      <w:bookmarkEnd w:id="215"/>
      <w:bookmarkEnd w:id="216"/>
      <w:bookmarkEnd w:id="217"/>
      <w:bookmarkEnd w:id="218"/>
      <w:bookmarkEnd w:id="219"/>
      <w:bookmarkEnd w:id="220"/>
    </w:p>
    <w:p w14:paraId="399501DD">
      <w:pPr>
        <w:keepNext/>
        <w:keepLines/>
        <w:spacing w:after="120" w:line="440" w:lineRule="exact"/>
        <w:jc w:val="both"/>
        <w:outlineLvl w:val="1"/>
        <w:rPr>
          <w:rFonts w:hint="eastAsia" w:asciiTheme="minorEastAsia" w:hAnsiTheme="minorEastAsia" w:eastAsiaTheme="minorEastAsia"/>
          <w:color w:val="000000" w:themeColor="text1"/>
          <w:highlight w:val="none"/>
          <w:lang w:val="en-US" w:eastAsia="zh-CN"/>
          <w14:textFill>
            <w14:solidFill>
              <w14:schemeClr w14:val="tx1"/>
            </w14:solidFill>
          </w14:textFill>
        </w:rPr>
      </w:pPr>
      <w:bookmarkStart w:id="221" w:name="_Toc31964"/>
      <w:bookmarkStart w:id="222" w:name="_Toc86124061"/>
      <w:bookmarkStart w:id="223" w:name="_Toc519163199"/>
      <w:bookmarkStart w:id="224" w:name="_Toc139987925"/>
      <w:bookmarkStart w:id="225" w:name="_Toc490599220"/>
      <w:bookmarkStart w:id="226" w:name="_Toc130564896"/>
      <w:r>
        <w:rPr>
          <w:rFonts w:hint="eastAsia" w:asciiTheme="minorEastAsia" w:hAnsiTheme="minorEastAsia" w:eastAsiaTheme="minorEastAsia"/>
          <w:color w:val="000000" w:themeColor="text1"/>
          <w:highlight w:val="none"/>
          <w:lang w:val="en-US" w:eastAsia="zh-CN"/>
          <w14:textFill>
            <w14:solidFill>
              <w14:schemeClr w14:val="tx1"/>
            </w14:solidFill>
          </w14:textFill>
        </w:rPr>
        <w:t>无</w:t>
      </w:r>
      <w:bookmarkEnd w:id="221"/>
    </w:p>
    <w:p w14:paraId="7884E13C">
      <w:pPr>
        <w:keepNext/>
        <w:keepLines/>
        <w:spacing w:after="120" w:line="440" w:lineRule="exact"/>
        <w:jc w:val="center"/>
        <w:outlineLvl w:val="1"/>
        <w:rPr>
          <w:rFonts w:asciiTheme="minorEastAsia" w:hAnsiTheme="minorEastAsia" w:eastAsiaTheme="minorEastAsia"/>
          <w:b/>
          <w:bCs/>
          <w:color w:val="000000" w:themeColor="text1"/>
          <w:sz w:val="28"/>
          <w:szCs w:val="28"/>
          <w:highlight w:val="none"/>
          <w14:textFill>
            <w14:solidFill>
              <w14:schemeClr w14:val="tx1"/>
            </w14:solidFill>
          </w14:textFill>
        </w:rPr>
      </w:pPr>
      <w:bookmarkStart w:id="227" w:name="_Toc26466"/>
      <w:r>
        <w:rPr>
          <w:rFonts w:asciiTheme="minorEastAsia" w:hAnsiTheme="minorEastAsia" w:eastAsiaTheme="minorEastAsia"/>
          <w:b/>
          <w:bCs/>
          <w:color w:val="000000" w:themeColor="text1"/>
          <w:sz w:val="28"/>
          <w:szCs w:val="28"/>
          <w:highlight w:val="none"/>
          <w14:textFill>
            <w14:solidFill>
              <w14:schemeClr w14:val="tx1"/>
            </w14:solidFill>
          </w14:textFill>
        </w:rPr>
        <w:t>四、响应文件的提交</w:t>
      </w:r>
      <w:bookmarkEnd w:id="222"/>
      <w:bookmarkEnd w:id="223"/>
      <w:bookmarkEnd w:id="224"/>
      <w:bookmarkEnd w:id="225"/>
      <w:bookmarkEnd w:id="226"/>
      <w:bookmarkEnd w:id="227"/>
    </w:p>
    <w:p w14:paraId="0A55A06C">
      <w:pPr>
        <w:keepNext/>
        <w:keepLines/>
        <w:tabs>
          <w:tab w:val="left" w:pos="360"/>
          <w:tab w:val="left" w:pos="786"/>
        </w:tabs>
        <w:spacing w:after="120" w:line="44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228" w:name="_Toc139987926"/>
      <w:bookmarkStart w:id="229" w:name="_Toc130564330"/>
      <w:bookmarkStart w:id="230" w:name="_Toc31279"/>
      <w:bookmarkStart w:id="231" w:name="_Toc329810202"/>
      <w:bookmarkStart w:id="232" w:name="_Toc519163200"/>
      <w:bookmarkStart w:id="233" w:name="_Toc130562754"/>
      <w:bookmarkStart w:id="234" w:name="_Toc130564897"/>
      <w:bookmarkStart w:id="235" w:name="_Toc385344454"/>
      <w:bookmarkStart w:id="236" w:name="_Toc107864017"/>
      <w:bookmarkStart w:id="237" w:name="_Toc86124062"/>
      <w:bookmarkStart w:id="238" w:name="_Toc490599221"/>
      <w:r>
        <w:rPr>
          <w:rFonts w:hint="eastAsia" w:asciiTheme="minorEastAsia" w:hAnsiTheme="minorEastAsia" w:eastAsiaTheme="minorEastAsia"/>
          <w:b/>
          <w:bCs/>
          <w:color w:val="000000" w:themeColor="text1"/>
          <w:sz w:val="24"/>
          <w:highlight w:val="none"/>
          <w14:textFill>
            <w14:solidFill>
              <w14:schemeClr w14:val="tx1"/>
            </w14:solidFill>
          </w14:textFill>
        </w:rPr>
        <w:t>14.</w:t>
      </w:r>
      <w:r>
        <w:rPr>
          <w:rFonts w:asciiTheme="minorEastAsia" w:hAnsiTheme="minorEastAsia" w:eastAsiaTheme="minorEastAsia"/>
          <w:b/>
          <w:bCs/>
          <w:color w:val="000000" w:themeColor="text1"/>
          <w:sz w:val="24"/>
          <w:highlight w:val="none"/>
          <w14:textFill>
            <w14:solidFill>
              <w14:schemeClr w14:val="tx1"/>
            </w14:solidFill>
          </w14:textFill>
        </w:rPr>
        <w:t>响应文件的密封与标记</w:t>
      </w:r>
      <w:bookmarkEnd w:id="228"/>
      <w:bookmarkEnd w:id="229"/>
      <w:bookmarkEnd w:id="230"/>
      <w:bookmarkEnd w:id="231"/>
      <w:bookmarkEnd w:id="232"/>
      <w:bookmarkEnd w:id="233"/>
      <w:bookmarkEnd w:id="234"/>
      <w:bookmarkEnd w:id="235"/>
      <w:bookmarkEnd w:id="236"/>
      <w:bookmarkEnd w:id="237"/>
      <w:bookmarkEnd w:id="238"/>
    </w:p>
    <w:p w14:paraId="579033EF">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14.1 谈判申请人应按“</w:t>
      </w:r>
      <w:r>
        <w:rPr>
          <w:rFonts w:asciiTheme="minorEastAsia" w:hAnsiTheme="minorEastAsia" w:eastAsiaTheme="minorEastAsia"/>
          <w:b/>
          <w:color w:val="000000" w:themeColor="text1"/>
          <w:highlight w:val="none"/>
          <w14:textFill>
            <w14:solidFill>
              <w14:schemeClr w14:val="tx1"/>
            </w14:solidFill>
          </w14:textFill>
        </w:rPr>
        <w:t>谈判申请人须知前附表</w:t>
      </w:r>
      <w:r>
        <w:rPr>
          <w:rFonts w:asciiTheme="minorEastAsia" w:hAnsiTheme="minorEastAsia" w:eastAsiaTheme="minorEastAsia"/>
          <w:color w:val="000000" w:themeColor="text1"/>
          <w:highlight w:val="none"/>
          <w14:textFill>
            <w14:solidFill>
              <w14:schemeClr w14:val="tx1"/>
            </w14:solidFill>
          </w14:textFill>
        </w:rPr>
        <w:t>”中规定的正本和副本的数量提交响应文件。</w:t>
      </w:r>
    </w:p>
    <w:p w14:paraId="25CE5C60">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14.2 谈判申请人应将正、副本文件加以密封，并在封贴处盖密封章（或公章）。</w:t>
      </w:r>
    </w:p>
    <w:p w14:paraId="5F4ABB92">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14.3 响应文件袋的封面应注明项目名称、项目编号、谈判申请人名称、详细通讯地址、邮政编码。</w:t>
      </w:r>
    </w:p>
    <w:p w14:paraId="4FBF8128">
      <w:pPr>
        <w:keepNext/>
        <w:keepLines/>
        <w:tabs>
          <w:tab w:val="left" w:pos="360"/>
          <w:tab w:val="left" w:pos="786"/>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239" w:name="_Toc130562755"/>
      <w:bookmarkStart w:id="240" w:name="_Toc86124063"/>
      <w:bookmarkStart w:id="241" w:name="_Toc490599222"/>
      <w:bookmarkStart w:id="242" w:name="_Toc385344455"/>
      <w:bookmarkStart w:id="243" w:name="_Toc329810203"/>
      <w:bookmarkStart w:id="244" w:name="_Toc107864018"/>
      <w:bookmarkStart w:id="245" w:name="_Toc130564331"/>
      <w:bookmarkStart w:id="246" w:name="_Toc18454"/>
      <w:bookmarkStart w:id="247" w:name="_Toc139987927"/>
      <w:bookmarkStart w:id="248" w:name="_Toc519163201"/>
      <w:bookmarkStart w:id="249" w:name="_Toc130564898"/>
      <w:r>
        <w:rPr>
          <w:rFonts w:hint="eastAsia" w:asciiTheme="minorEastAsia" w:hAnsiTheme="minorEastAsia" w:eastAsiaTheme="minorEastAsia"/>
          <w:b/>
          <w:bCs/>
          <w:color w:val="000000" w:themeColor="text1"/>
          <w:sz w:val="24"/>
          <w:highlight w:val="none"/>
          <w14:textFill>
            <w14:solidFill>
              <w14:schemeClr w14:val="tx1"/>
            </w14:solidFill>
          </w14:textFill>
        </w:rPr>
        <w:t>15.</w:t>
      </w:r>
      <w:r>
        <w:rPr>
          <w:rFonts w:asciiTheme="minorEastAsia" w:hAnsiTheme="minorEastAsia" w:eastAsiaTheme="minorEastAsia"/>
          <w:b/>
          <w:bCs/>
          <w:color w:val="000000" w:themeColor="text1"/>
          <w:sz w:val="24"/>
          <w:highlight w:val="none"/>
          <w14:textFill>
            <w14:solidFill>
              <w14:schemeClr w14:val="tx1"/>
            </w14:solidFill>
          </w14:textFill>
        </w:rPr>
        <w:t>递交响应文件的截止时间和地点</w:t>
      </w:r>
      <w:bookmarkEnd w:id="239"/>
      <w:bookmarkEnd w:id="240"/>
      <w:bookmarkEnd w:id="241"/>
      <w:bookmarkEnd w:id="242"/>
      <w:bookmarkEnd w:id="243"/>
      <w:bookmarkEnd w:id="244"/>
      <w:bookmarkEnd w:id="245"/>
      <w:bookmarkEnd w:id="246"/>
      <w:bookmarkEnd w:id="247"/>
      <w:bookmarkEnd w:id="248"/>
      <w:bookmarkEnd w:id="249"/>
    </w:p>
    <w:p w14:paraId="445ACB8A">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15.1 响应文件的递交不得迟于“</w:t>
      </w:r>
      <w:r>
        <w:rPr>
          <w:rFonts w:asciiTheme="minorEastAsia" w:hAnsiTheme="minorEastAsia" w:eastAsiaTheme="minorEastAsia"/>
          <w:b/>
          <w:color w:val="000000" w:themeColor="text1"/>
          <w:highlight w:val="none"/>
          <w14:textFill>
            <w14:solidFill>
              <w14:schemeClr w14:val="tx1"/>
            </w14:solidFill>
          </w14:textFill>
        </w:rPr>
        <w:t>谈判申请人须知前附表</w:t>
      </w:r>
      <w:r>
        <w:rPr>
          <w:rFonts w:asciiTheme="minorEastAsia" w:hAnsiTheme="minorEastAsia" w:eastAsiaTheme="minorEastAsia"/>
          <w:color w:val="000000" w:themeColor="text1"/>
          <w:highlight w:val="none"/>
          <w14:textFill>
            <w14:solidFill>
              <w14:schemeClr w14:val="tx1"/>
            </w14:solidFill>
          </w14:textFill>
        </w:rPr>
        <w:t>”规定的递交响应文件截止时间。</w:t>
      </w:r>
      <w:r>
        <w:rPr>
          <w:rFonts w:hint="eastAsia" w:asciiTheme="minorEastAsia" w:hAnsiTheme="minorEastAsia" w:eastAsiaTheme="minorEastAsia"/>
          <w:b/>
          <w:color w:val="000000" w:themeColor="text1"/>
          <w:highlight w:val="none"/>
          <w14:textFill>
            <w14:solidFill>
              <w14:schemeClr w14:val="tx1"/>
            </w14:solidFill>
          </w14:textFill>
        </w:rPr>
        <w:t>逾期送达的响应文件，招标人不予接收。</w:t>
      </w:r>
    </w:p>
    <w:p w14:paraId="0215E544">
      <w:pPr>
        <w:spacing w:line="400" w:lineRule="exact"/>
        <w:ind w:firstLine="420" w:firstLineChars="200"/>
        <w:jc w:val="left"/>
        <w:rPr>
          <w:rFonts w:asciiTheme="minorEastAsia" w:hAnsiTheme="minorEastAsia" w:eastAsiaTheme="minorEastAsia"/>
          <w:b/>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15.2 谈判申请人必须在规定时间内将响应文件递交到“</w:t>
      </w:r>
      <w:r>
        <w:rPr>
          <w:rFonts w:asciiTheme="minorEastAsia" w:hAnsiTheme="minorEastAsia" w:eastAsiaTheme="minorEastAsia"/>
          <w:b/>
          <w:color w:val="000000" w:themeColor="text1"/>
          <w:highlight w:val="none"/>
          <w14:textFill>
            <w14:solidFill>
              <w14:schemeClr w14:val="tx1"/>
            </w14:solidFill>
          </w14:textFill>
        </w:rPr>
        <w:t>谈判申请人须知前附表</w:t>
      </w:r>
      <w:r>
        <w:rPr>
          <w:rFonts w:asciiTheme="minorEastAsia" w:hAnsiTheme="minorEastAsia" w:eastAsiaTheme="minorEastAsia"/>
          <w:color w:val="000000" w:themeColor="text1"/>
          <w:highlight w:val="none"/>
          <w14:textFill>
            <w14:solidFill>
              <w14:schemeClr w14:val="tx1"/>
            </w14:solidFill>
          </w14:textFill>
        </w:rPr>
        <w:t>”规定的地点。</w:t>
      </w:r>
    </w:p>
    <w:p w14:paraId="64D129B0">
      <w:pPr>
        <w:spacing w:line="400" w:lineRule="exact"/>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15.3</w:t>
      </w:r>
      <w:r>
        <w:rPr>
          <w:rFonts w:asciiTheme="minorEastAsia" w:hAnsiTheme="minorEastAsia" w:eastAsiaTheme="minorEastAsia"/>
          <w:color w:val="000000" w:themeColor="text1"/>
          <w:szCs w:val="21"/>
          <w:highlight w:val="none"/>
          <w14:textFill>
            <w14:solidFill>
              <w14:schemeClr w14:val="tx1"/>
            </w14:solidFill>
          </w14:textFill>
        </w:rPr>
        <w:t>除“</w:t>
      </w:r>
      <w:r>
        <w:rPr>
          <w:rFonts w:hint="eastAsia" w:asciiTheme="minorEastAsia" w:hAnsiTheme="minorEastAsia" w:eastAsiaTheme="minorEastAsia"/>
          <w:b/>
          <w:color w:val="000000" w:themeColor="text1"/>
          <w:szCs w:val="21"/>
          <w:highlight w:val="none"/>
          <w14:textFill>
            <w14:solidFill>
              <w14:schemeClr w14:val="tx1"/>
            </w14:solidFill>
          </w14:textFill>
        </w:rPr>
        <w:t>谈判申请人</w:t>
      </w:r>
      <w:r>
        <w:rPr>
          <w:rFonts w:asciiTheme="minorEastAsia" w:hAnsiTheme="minorEastAsia" w:eastAsiaTheme="minorEastAsia"/>
          <w:b/>
          <w:color w:val="000000" w:themeColor="text1"/>
          <w:szCs w:val="21"/>
          <w:highlight w:val="none"/>
          <w14:textFill>
            <w14:solidFill>
              <w14:schemeClr w14:val="tx1"/>
            </w14:solidFill>
          </w14:textFill>
        </w:rPr>
        <w:t>须知前附表</w:t>
      </w:r>
      <w:r>
        <w:rPr>
          <w:rFonts w:asciiTheme="minorEastAsia" w:hAnsiTheme="minorEastAsia" w:eastAsiaTheme="minorEastAsia"/>
          <w:color w:val="000000" w:themeColor="text1"/>
          <w:szCs w:val="21"/>
          <w:highlight w:val="none"/>
          <w14:textFill>
            <w14:solidFill>
              <w14:schemeClr w14:val="tx1"/>
            </w14:solidFill>
          </w14:textFill>
        </w:rPr>
        <w:t>”另有规定外，谈判申请人所递交的响应文件不予退还</w:t>
      </w:r>
      <w:r>
        <w:rPr>
          <w:rFonts w:hint="eastAsia" w:asciiTheme="minorEastAsia" w:hAnsiTheme="minorEastAsia" w:eastAsiaTheme="minorEastAsia"/>
          <w:color w:val="000000" w:themeColor="text1"/>
          <w:szCs w:val="21"/>
          <w:highlight w:val="none"/>
          <w14:textFill>
            <w14:solidFill>
              <w14:schemeClr w14:val="tx1"/>
            </w14:solidFill>
          </w14:textFill>
        </w:rPr>
        <w:t>。</w:t>
      </w:r>
    </w:p>
    <w:p w14:paraId="7A631182">
      <w:pPr>
        <w:keepNext/>
        <w:keepLines/>
        <w:spacing w:after="120"/>
        <w:jc w:val="center"/>
        <w:outlineLvl w:val="1"/>
        <w:rPr>
          <w:rFonts w:asciiTheme="minorEastAsia" w:hAnsiTheme="minorEastAsia" w:eastAsiaTheme="minorEastAsia"/>
          <w:b/>
          <w:bCs/>
          <w:color w:val="000000" w:themeColor="text1"/>
          <w:sz w:val="28"/>
          <w:szCs w:val="28"/>
          <w:highlight w:val="none"/>
          <w14:textFill>
            <w14:solidFill>
              <w14:schemeClr w14:val="tx1"/>
            </w14:solidFill>
          </w14:textFill>
        </w:rPr>
      </w:pPr>
      <w:bookmarkStart w:id="250" w:name="_Toc86124064"/>
      <w:bookmarkStart w:id="251" w:name="_Toc490599223"/>
      <w:bookmarkStart w:id="252" w:name="_Toc139987928"/>
      <w:bookmarkStart w:id="253" w:name="_Toc519163202"/>
      <w:bookmarkStart w:id="254" w:name="_Toc4903"/>
      <w:bookmarkStart w:id="255" w:name="_Toc130564899"/>
      <w:r>
        <w:rPr>
          <w:rFonts w:asciiTheme="minorEastAsia" w:hAnsiTheme="minorEastAsia" w:eastAsiaTheme="minorEastAsia"/>
          <w:b/>
          <w:bCs/>
          <w:color w:val="000000" w:themeColor="text1"/>
          <w:sz w:val="28"/>
          <w:szCs w:val="28"/>
          <w:highlight w:val="none"/>
          <w14:textFill>
            <w14:solidFill>
              <w14:schemeClr w14:val="tx1"/>
            </w14:solidFill>
          </w14:textFill>
        </w:rPr>
        <w:t>五、谈判</w:t>
      </w:r>
      <w:bookmarkEnd w:id="250"/>
      <w:bookmarkEnd w:id="251"/>
      <w:bookmarkEnd w:id="252"/>
      <w:bookmarkEnd w:id="253"/>
      <w:bookmarkEnd w:id="254"/>
      <w:bookmarkEnd w:id="255"/>
    </w:p>
    <w:p w14:paraId="706021B3">
      <w:pPr>
        <w:keepNext/>
        <w:keepLines/>
        <w:tabs>
          <w:tab w:val="left" w:pos="360"/>
          <w:tab w:val="left" w:pos="786"/>
        </w:tabs>
        <w:spacing w:after="120" w:line="36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256" w:name="_Toc519163203"/>
      <w:bookmarkStart w:id="257" w:name="_Toc31894"/>
      <w:bookmarkStart w:id="258" w:name="_Toc130562757"/>
      <w:bookmarkStart w:id="259" w:name="_Toc139987929"/>
      <w:bookmarkStart w:id="260" w:name="_Toc490599224"/>
      <w:bookmarkStart w:id="261" w:name="_Toc130564333"/>
      <w:bookmarkStart w:id="262" w:name="_Toc130564900"/>
      <w:bookmarkStart w:id="263" w:name="_Toc329810205"/>
      <w:bookmarkStart w:id="264" w:name="_Toc107864020"/>
      <w:bookmarkStart w:id="265" w:name="_Toc385344457"/>
      <w:r>
        <w:rPr>
          <w:rFonts w:hint="eastAsia" w:asciiTheme="minorEastAsia" w:hAnsiTheme="minorEastAsia" w:eastAsiaTheme="minorEastAsia"/>
          <w:b/>
          <w:bCs/>
          <w:color w:val="000000" w:themeColor="text1"/>
          <w:sz w:val="24"/>
          <w:highlight w:val="none"/>
          <w14:textFill>
            <w14:solidFill>
              <w14:schemeClr w14:val="tx1"/>
            </w14:solidFill>
          </w14:textFill>
        </w:rPr>
        <w:t>16.</w:t>
      </w:r>
      <w:r>
        <w:rPr>
          <w:rFonts w:asciiTheme="minorEastAsia" w:hAnsiTheme="minorEastAsia" w:eastAsiaTheme="minorEastAsia"/>
          <w:b/>
          <w:bCs/>
          <w:color w:val="000000" w:themeColor="text1"/>
          <w:sz w:val="24"/>
          <w:highlight w:val="none"/>
          <w14:textFill>
            <w14:solidFill>
              <w14:schemeClr w14:val="tx1"/>
            </w14:solidFill>
          </w14:textFill>
        </w:rPr>
        <w:t>谈判</w:t>
      </w:r>
      <w:bookmarkEnd w:id="256"/>
      <w:bookmarkEnd w:id="257"/>
      <w:bookmarkEnd w:id="258"/>
      <w:bookmarkEnd w:id="259"/>
      <w:bookmarkEnd w:id="260"/>
      <w:bookmarkEnd w:id="261"/>
      <w:bookmarkEnd w:id="262"/>
      <w:bookmarkEnd w:id="263"/>
      <w:bookmarkEnd w:id="264"/>
      <w:bookmarkEnd w:id="265"/>
    </w:p>
    <w:p w14:paraId="2EFB9AC1">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16.1</w:t>
      </w:r>
      <w:r>
        <w:rPr>
          <w:rFonts w:hint="eastAsia" w:asciiTheme="minorEastAsia" w:hAnsiTheme="minorEastAsia" w:eastAsiaTheme="minorEastAsia"/>
          <w:color w:val="000000" w:themeColor="text1"/>
          <w:highlight w:val="none"/>
          <w:lang w:val="en-US" w:eastAsia="zh-CN"/>
          <w14:textFill>
            <w14:solidFill>
              <w14:schemeClr w14:val="tx1"/>
            </w14:solidFill>
          </w14:textFill>
        </w:rPr>
        <w:t>招标人</w:t>
      </w:r>
      <w:r>
        <w:rPr>
          <w:rFonts w:asciiTheme="minorEastAsia" w:hAnsiTheme="minorEastAsia" w:eastAsiaTheme="minorEastAsia"/>
          <w:color w:val="000000" w:themeColor="text1"/>
          <w:highlight w:val="none"/>
          <w14:textFill>
            <w14:solidFill>
              <w14:schemeClr w14:val="tx1"/>
            </w14:solidFill>
          </w14:textFill>
        </w:rPr>
        <w:t>将在“</w:t>
      </w:r>
      <w:r>
        <w:rPr>
          <w:rFonts w:asciiTheme="minorEastAsia" w:hAnsiTheme="minorEastAsia" w:eastAsiaTheme="minorEastAsia"/>
          <w:b/>
          <w:color w:val="000000" w:themeColor="text1"/>
          <w:highlight w:val="none"/>
          <w14:textFill>
            <w14:solidFill>
              <w14:schemeClr w14:val="tx1"/>
            </w14:solidFill>
          </w14:textFill>
        </w:rPr>
        <w:t>谈判申请人须知前附表</w:t>
      </w:r>
      <w:r>
        <w:rPr>
          <w:rFonts w:asciiTheme="minorEastAsia" w:hAnsiTheme="minorEastAsia" w:eastAsiaTheme="minorEastAsia"/>
          <w:color w:val="000000" w:themeColor="text1"/>
          <w:highlight w:val="none"/>
          <w14:textFill>
            <w14:solidFill>
              <w14:schemeClr w14:val="tx1"/>
            </w14:solidFill>
          </w14:textFill>
        </w:rPr>
        <w:t>”规定的时间和地点进行谈判，谈判申请人的法定代表人或其委托代理人应按时参加。</w:t>
      </w:r>
    </w:p>
    <w:p w14:paraId="40D593E1">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16</w:t>
      </w:r>
      <w:r>
        <w:rPr>
          <w:rFonts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14:textFill>
            <w14:solidFill>
              <w14:schemeClr w14:val="tx1"/>
            </w14:solidFill>
          </w14:textFill>
        </w:rPr>
        <w:t>2谈判</w:t>
      </w:r>
      <w:r>
        <w:rPr>
          <w:rFonts w:asciiTheme="minorEastAsia" w:hAnsiTheme="minorEastAsia" w:eastAsiaTheme="minorEastAsia"/>
          <w:color w:val="000000" w:themeColor="text1"/>
          <w:highlight w:val="none"/>
          <w14:textFill>
            <w14:solidFill>
              <w14:schemeClr w14:val="tx1"/>
            </w14:solidFill>
          </w14:textFill>
        </w:rPr>
        <w:t>由谈判小组负责。谈判小组由招标人</w:t>
      </w:r>
      <w:r>
        <w:rPr>
          <w:rFonts w:hint="eastAsia" w:asciiTheme="minorEastAsia" w:hAnsiTheme="minorEastAsia" w:eastAsiaTheme="minorEastAsia"/>
          <w:color w:val="000000" w:themeColor="text1"/>
          <w:highlight w:val="none"/>
          <w14:textFill>
            <w14:solidFill>
              <w14:schemeClr w14:val="tx1"/>
            </w14:solidFill>
          </w14:textFill>
        </w:rPr>
        <w:t>组成，成员人数合计3人。谈判应当推选组长。</w:t>
      </w:r>
    </w:p>
    <w:p w14:paraId="5465EAA5">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除招标人代表外，招标人可以委派纪检监察等相关人员进入谈判现场，对谈判工作实施监督，但不得超过</w:t>
      </w:r>
      <w:r>
        <w:rPr>
          <w:rFonts w:asciiTheme="minorEastAsia" w:hAnsiTheme="minorEastAsia" w:eastAsiaTheme="minorEastAsia"/>
          <w:color w:val="000000" w:themeColor="text1"/>
          <w:highlight w:val="none"/>
          <w14:textFill>
            <w14:solidFill>
              <w14:schemeClr w14:val="tx1"/>
            </w14:solidFill>
          </w14:textFill>
        </w:rPr>
        <w:t>3</w:t>
      </w:r>
      <w:r>
        <w:rPr>
          <w:rFonts w:hint="eastAsia" w:asciiTheme="minorEastAsia" w:hAnsiTheme="minorEastAsia" w:eastAsiaTheme="minorEastAsia"/>
          <w:color w:val="000000" w:themeColor="text1"/>
          <w:highlight w:val="none"/>
          <w14:textFill>
            <w14:solidFill>
              <w14:schemeClr w14:val="tx1"/>
            </w14:solidFill>
          </w14:textFill>
        </w:rPr>
        <w:t>人。</w:t>
      </w:r>
    </w:p>
    <w:p w14:paraId="55D1B303">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w:t>
      </w:r>
      <w:r>
        <w:rPr>
          <w:rFonts w:hint="eastAsia" w:asciiTheme="minorEastAsia" w:hAnsiTheme="minorEastAsia" w:eastAsiaTheme="minorEastAsia"/>
          <w:color w:val="000000" w:themeColor="text1"/>
          <w:highlight w:val="none"/>
          <w14:textFill>
            <w14:solidFill>
              <w14:schemeClr w14:val="tx1"/>
            </w14:solidFill>
          </w14:textFill>
        </w:rPr>
        <w:t>6</w:t>
      </w:r>
      <w:r>
        <w:rPr>
          <w:rFonts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14:textFill>
            <w14:solidFill>
              <w14:schemeClr w14:val="tx1"/>
            </w14:solidFill>
          </w14:textFill>
        </w:rPr>
        <w:t>3谈判</w:t>
      </w:r>
      <w:r>
        <w:rPr>
          <w:rFonts w:asciiTheme="minorEastAsia" w:hAnsiTheme="minorEastAsia" w:eastAsiaTheme="minorEastAsia"/>
          <w:color w:val="000000" w:themeColor="text1"/>
          <w:highlight w:val="none"/>
          <w14:textFill>
            <w14:solidFill>
              <w14:schemeClr w14:val="tx1"/>
            </w14:solidFill>
          </w14:textFill>
        </w:rPr>
        <w:t>原则</w:t>
      </w:r>
    </w:p>
    <w:p w14:paraId="326451F9">
      <w:pPr>
        <w:spacing w:line="360" w:lineRule="auto"/>
        <w:ind w:firstLine="457" w:firstLineChars="218"/>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谈判小组应当从质量和服务均能满足谈判文件实质性响应要求的谈判申请人中，按照最终得分由高到低的顺序推荐成交候选人。</w:t>
      </w:r>
    </w:p>
    <w:p w14:paraId="0531FECD">
      <w:pPr>
        <w:tabs>
          <w:tab w:val="left" w:pos="7980"/>
        </w:tabs>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1</w:t>
      </w:r>
      <w:r>
        <w:rPr>
          <w:rFonts w:hint="eastAsia" w:asciiTheme="minorEastAsia" w:hAnsiTheme="minorEastAsia" w:eastAsiaTheme="minorEastAsia"/>
          <w:color w:val="000000" w:themeColor="text1"/>
          <w:highlight w:val="none"/>
          <w14:textFill>
            <w14:solidFill>
              <w14:schemeClr w14:val="tx1"/>
            </w14:solidFill>
          </w14:textFill>
        </w:rPr>
        <w:t>6</w:t>
      </w:r>
      <w:r>
        <w:rPr>
          <w:rFonts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14:textFill>
            <w14:solidFill>
              <w14:schemeClr w14:val="tx1"/>
            </w14:solidFill>
          </w14:textFill>
        </w:rPr>
        <w:t>4谈判程序和评审方法</w:t>
      </w:r>
    </w:p>
    <w:p w14:paraId="434A1DD6">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t>谈判小组按照第六章“谈判程序和评审方法”规定的方法、因素、标准和程序</w:t>
      </w:r>
      <w:r>
        <w:rPr>
          <w:rFonts w:hint="eastAsia" w:asciiTheme="minorEastAsia" w:hAnsiTheme="minorEastAsia" w:eastAsiaTheme="minorEastAsia"/>
          <w:color w:val="000000" w:themeColor="text1"/>
          <w:highlight w:val="none"/>
          <w14:textFill>
            <w14:solidFill>
              <w14:schemeClr w14:val="tx1"/>
            </w14:solidFill>
          </w14:textFill>
        </w:rPr>
        <w:t>进行</w:t>
      </w:r>
      <w:r>
        <w:rPr>
          <w:rFonts w:asciiTheme="minorEastAsia" w:hAnsiTheme="minorEastAsia" w:eastAsiaTheme="minorEastAsia"/>
          <w:color w:val="000000" w:themeColor="text1"/>
          <w:highlight w:val="none"/>
          <w14:textFill>
            <w14:solidFill>
              <w14:schemeClr w14:val="tx1"/>
            </w14:solidFill>
          </w14:textFill>
        </w:rPr>
        <w:t>谈判。</w:t>
      </w:r>
    </w:p>
    <w:p w14:paraId="04822AC7">
      <w:pPr>
        <w:spacing w:line="400" w:lineRule="exact"/>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16.5</w:t>
      </w:r>
      <w:r>
        <w:rPr>
          <w:rFonts w:asciiTheme="minorEastAsia" w:hAnsiTheme="minorEastAsia" w:eastAsiaTheme="minorEastAsia"/>
          <w:color w:val="000000" w:themeColor="text1"/>
          <w:szCs w:val="21"/>
          <w:highlight w:val="none"/>
          <w14:textFill>
            <w14:solidFill>
              <w14:schemeClr w14:val="tx1"/>
            </w14:solidFill>
          </w14:textFill>
        </w:rPr>
        <w:t>谈判文件</w:t>
      </w:r>
      <w:r>
        <w:rPr>
          <w:rFonts w:asciiTheme="minorEastAsia" w:hAnsiTheme="minorEastAsia" w:eastAsiaTheme="minorEastAsia"/>
          <w:b/>
          <w:color w:val="000000" w:themeColor="text1"/>
          <w:szCs w:val="21"/>
          <w:highlight w:val="none"/>
          <w:u w:val="single"/>
          <w14:textFill>
            <w14:solidFill>
              <w14:schemeClr w14:val="tx1"/>
            </w14:solidFill>
          </w14:textFill>
        </w:rPr>
        <w:t>第六章“</w:t>
      </w:r>
      <w:r>
        <w:rPr>
          <w:rFonts w:hint="eastAsia" w:asciiTheme="minorEastAsia" w:hAnsiTheme="minorEastAsia" w:eastAsiaTheme="minorEastAsia"/>
          <w:b/>
          <w:color w:val="000000" w:themeColor="text1"/>
          <w:szCs w:val="21"/>
          <w:highlight w:val="none"/>
          <w:u w:val="single"/>
          <w14:textFill>
            <w14:solidFill>
              <w14:schemeClr w14:val="tx1"/>
            </w14:solidFill>
          </w14:textFill>
        </w:rPr>
        <w:t>谈判程序和评审方法</w:t>
      </w:r>
      <w:r>
        <w:rPr>
          <w:rFonts w:asciiTheme="minorEastAsia" w:hAnsiTheme="minorEastAsia" w:eastAsiaTheme="minorEastAsia"/>
          <w:b/>
          <w:color w:val="000000" w:themeColor="text1"/>
          <w:szCs w:val="21"/>
          <w:highlight w:val="none"/>
          <w:u w:val="single"/>
          <w14:textFill>
            <w14:solidFill>
              <w14:schemeClr w14:val="tx1"/>
            </w14:solidFill>
          </w14:textFill>
        </w:rPr>
        <w:t>”</w:t>
      </w:r>
      <w:r>
        <w:rPr>
          <w:rFonts w:hint="eastAsia" w:asciiTheme="minorEastAsia" w:hAnsiTheme="minorEastAsia" w:eastAsiaTheme="minorEastAsia"/>
          <w:b/>
          <w:color w:val="000000" w:themeColor="text1"/>
          <w:szCs w:val="21"/>
          <w:highlight w:val="none"/>
          <w:u w:val="single"/>
          <w14:textFill>
            <w14:solidFill>
              <w14:schemeClr w14:val="tx1"/>
            </w14:solidFill>
          </w14:textFill>
        </w:rPr>
        <w:t>实质性要求为谈判文件的实质性内容，未实质性响应谈判文件的谈判申请人的响应文件将按无效处理，该谈判申请人不得再继续参加谈判</w:t>
      </w:r>
      <w:r>
        <w:rPr>
          <w:rFonts w:asciiTheme="minorEastAsia" w:hAnsiTheme="minorEastAsia" w:eastAsiaTheme="minorEastAsia"/>
          <w:color w:val="000000" w:themeColor="text1"/>
          <w:szCs w:val="21"/>
          <w:highlight w:val="none"/>
          <w14:textFill>
            <w14:solidFill>
              <w14:schemeClr w14:val="tx1"/>
            </w14:solidFill>
          </w14:textFill>
        </w:rPr>
        <w:t>。</w:t>
      </w:r>
    </w:p>
    <w:p w14:paraId="237C7D37">
      <w:pPr>
        <w:spacing w:line="400" w:lineRule="exact"/>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16.6</w:t>
      </w:r>
      <w:r>
        <w:rPr>
          <w:rFonts w:asciiTheme="minorEastAsia" w:hAnsiTheme="minorEastAsia" w:eastAsiaTheme="minorEastAsia"/>
          <w:color w:val="000000" w:themeColor="text1"/>
          <w:szCs w:val="21"/>
          <w:highlight w:val="none"/>
          <w14:textFill>
            <w14:solidFill>
              <w14:schemeClr w14:val="tx1"/>
            </w14:solidFill>
          </w14:textFill>
        </w:rPr>
        <w:t>谈判小组在对响应文件的有效性、完整性和响应程度进行审查时，可以要求谈判申请人对响应文件中含义不明确、同类问题表述不一致或者有明显文字和计算错误的内容等作出必要的澄清、说明或者更正。谈判申请人的澄清、说明或者更正不得超出响应文件的范围或者改变响应文件的实质性内容。</w:t>
      </w:r>
    </w:p>
    <w:p w14:paraId="172591E4">
      <w:pPr>
        <w:spacing w:line="400" w:lineRule="exact"/>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谈判小组要求谈判申请人澄清、说明或者更正响应文件应当以书面形式作出。谈判申请人的澄清、说明或者更正应当由法定代表人或其授权代表签字或者加盖公章。由授权代表签字的，应当附法定代表人授权书。谈判申请人为自然人的，应当由本人签字并附身份证明。</w:t>
      </w:r>
    </w:p>
    <w:p w14:paraId="6DAFE575">
      <w:pPr>
        <w:spacing w:line="400" w:lineRule="exact"/>
        <w:ind w:firstLine="422" w:firstLineChars="200"/>
        <w:jc w:val="left"/>
        <w:rPr>
          <w:rFonts w:asciiTheme="minorEastAsia" w:hAnsiTheme="minorEastAsia" w:eastAsiaTheme="minorEastAsia"/>
          <w:b/>
          <w:bCs w:val="0"/>
          <w:color w:val="000000" w:themeColor="text1"/>
          <w:szCs w:val="21"/>
          <w:highlight w:val="none"/>
          <w14:textFill>
            <w14:solidFill>
              <w14:schemeClr w14:val="tx1"/>
            </w14:solidFill>
          </w14:textFill>
        </w:rPr>
      </w:pPr>
      <w:r>
        <w:rPr>
          <w:rFonts w:hint="eastAsia" w:asciiTheme="minorEastAsia" w:hAnsiTheme="minorEastAsia" w:eastAsiaTheme="minorEastAsia"/>
          <w:b/>
          <w:bCs w:val="0"/>
          <w:color w:val="000000" w:themeColor="text1"/>
          <w:szCs w:val="21"/>
          <w:highlight w:val="none"/>
          <w14:textFill>
            <w14:solidFill>
              <w14:schemeClr w14:val="tx1"/>
            </w14:solidFill>
          </w14:textFill>
        </w:rPr>
        <w:t>16.7有效响应文件不足三个的情形</w:t>
      </w:r>
    </w:p>
    <w:p w14:paraId="11DC7E3E">
      <w:pPr>
        <w:spacing w:line="400" w:lineRule="exact"/>
        <w:ind w:firstLine="422" w:firstLineChars="200"/>
        <w:jc w:val="left"/>
        <w:rPr>
          <w:rFonts w:asciiTheme="minorEastAsia" w:hAnsiTheme="minorEastAsia" w:eastAsiaTheme="minorEastAsia"/>
          <w:b/>
          <w:bCs w:val="0"/>
          <w:color w:val="000000" w:themeColor="text1"/>
          <w:szCs w:val="21"/>
          <w:highlight w:val="none"/>
          <w14:textFill>
            <w14:solidFill>
              <w14:schemeClr w14:val="tx1"/>
            </w14:solidFill>
          </w14:textFill>
        </w:rPr>
      </w:pPr>
      <w:r>
        <w:rPr>
          <w:rFonts w:hint="eastAsia" w:asciiTheme="minorEastAsia" w:hAnsiTheme="minorEastAsia" w:eastAsiaTheme="minorEastAsia"/>
          <w:b/>
          <w:bCs w:val="0"/>
          <w:color w:val="000000" w:themeColor="text1"/>
          <w:szCs w:val="21"/>
          <w:highlight w:val="none"/>
          <w14:textFill>
            <w14:solidFill>
              <w14:schemeClr w14:val="tx1"/>
            </w14:solidFill>
          </w14:textFill>
        </w:rPr>
        <w:t>谈判小组根据竞争性谈判文件的规定，否决不合格投标后，因为有效响应文件不足三个使得投标明显缺乏竞争的，谈判小组可以否决全部投标。若有效投标不足三个，且谈判小组经评审认为投标仍具有竞争力时，可以按评审办法继续评审或进行综合评议推荐成交候选人。</w:t>
      </w:r>
    </w:p>
    <w:p w14:paraId="7489F734">
      <w:pPr>
        <w:spacing w:line="400" w:lineRule="exact"/>
        <w:ind w:firstLine="422" w:firstLineChars="200"/>
        <w:jc w:val="left"/>
        <w:rPr>
          <w:rFonts w:hint="eastAsia" w:asciiTheme="minorEastAsia" w:hAnsiTheme="minorEastAsia" w:eastAsiaTheme="minorEastAsia"/>
          <w:b/>
          <w:color w:val="000000" w:themeColor="text1"/>
          <w:szCs w:val="21"/>
          <w:highlight w:val="none"/>
          <w14:textFill>
            <w14:solidFill>
              <w14:schemeClr w14:val="tx1"/>
            </w14:solidFill>
          </w14:textFill>
        </w:rPr>
      </w:pPr>
      <w:bookmarkStart w:id="266" w:name="_Toc130564334"/>
      <w:bookmarkStart w:id="267" w:name="_Toc139987930"/>
      <w:bookmarkStart w:id="268" w:name="_Toc130562758"/>
      <w:bookmarkStart w:id="269" w:name="_Toc490599225"/>
      <w:bookmarkStart w:id="270" w:name="_Toc107864021"/>
      <w:bookmarkStart w:id="271" w:name="_Toc519163204"/>
      <w:bookmarkStart w:id="272" w:name="_Toc329810207"/>
      <w:bookmarkStart w:id="273" w:name="_Toc130564901"/>
      <w:bookmarkStart w:id="274" w:name="_Toc86124067"/>
      <w:bookmarkStart w:id="275" w:name="_Toc385344458"/>
      <w:bookmarkStart w:id="276" w:name="_Toc26010"/>
      <w:r>
        <w:rPr>
          <w:rFonts w:hint="eastAsia" w:asciiTheme="minorEastAsia" w:hAnsiTheme="minorEastAsia" w:eastAsiaTheme="minorEastAsia"/>
          <w:b/>
          <w:color w:val="000000" w:themeColor="text1"/>
          <w:szCs w:val="21"/>
          <w:highlight w:val="none"/>
          <w14:textFill>
            <w14:solidFill>
              <w14:schemeClr w14:val="tx1"/>
            </w14:solidFill>
          </w14:textFill>
        </w:rPr>
        <w:t>17.谈判过程的保密</w:t>
      </w:r>
      <w:bookmarkEnd w:id="266"/>
      <w:bookmarkEnd w:id="267"/>
      <w:bookmarkEnd w:id="268"/>
      <w:bookmarkEnd w:id="269"/>
      <w:bookmarkEnd w:id="270"/>
      <w:bookmarkEnd w:id="271"/>
      <w:bookmarkEnd w:id="272"/>
      <w:bookmarkEnd w:id="273"/>
      <w:bookmarkEnd w:id="274"/>
      <w:bookmarkEnd w:id="275"/>
      <w:bookmarkEnd w:id="276"/>
    </w:p>
    <w:p w14:paraId="4BED4C80">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在谈判中，采用背对背的谈判方式，谈判的任何一方不得透露与谈判有关的其他谈判申请人的技术资料、价格和其他信息。</w:t>
      </w:r>
      <w:r>
        <w:rPr>
          <w:rFonts w:asciiTheme="minorEastAsia" w:hAnsiTheme="minorEastAsia" w:eastAsiaTheme="minorEastAsia"/>
          <w:color w:val="000000" w:themeColor="text1"/>
          <w:highlight w:val="none"/>
          <w14:textFill>
            <w14:solidFill>
              <w14:schemeClr w14:val="tx1"/>
            </w14:solidFill>
          </w14:textFill>
        </w:rPr>
        <w:t>谈判开始后，直到授予谈判申请人合同止，凡是属于审查、澄清、</w:t>
      </w:r>
      <w:r>
        <w:rPr>
          <w:rFonts w:hint="eastAsia" w:asciiTheme="minorEastAsia" w:hAnsiTheme="minorEastAsia" w:eastAsiaTheme="minorEastAsia"/>
          <w:color w:val="000000" w:themeColor="text1"/>
          <w:highlight w:val="none"/>
          <w14:textFill>
            <w14:solidFill>
              <w14:schemeClr w14:val="tx1"/>
            </w14:solidFill>
          </w14:textFill>
        </w:rPr>
        <w:t>谈判</w:t>
      </w:r>
      <w:r>
        <w:rPr>
          <w:rFonts w:asciiTheme="minorEastAsia" w:hAnsiTheme="minorEastAsia" w:eastAsiaTheme="minorEastAsia"/>
          <w:color w:val="000000" w:themeColor="text1"/>
          <w:highlight w:val="none"/>
          <w14:textFill>
            <w14:solidFill>
              <w14:schemeClr w14:val="tx1"/>
            </w14:solidFill>
          </w14:textFill>
        </w:rPr>
        <w:t>和比较的有关资料以及成交建议等均不向谈判申请人或其他人员透露。</w:t>
      </w:r>
    </w:p>
    <w:p w14:paraId="1AA680CF">
      <w:pPr>
        <w:keepNext/>
        <w:keepLines/>
        <w:spacing w:after="120"/>
        <w:jc w:val="center"/>
        <w:outlineLvl w:val="1"/>
        <w:rPr>
          <w:rFonts w:asciiTheme="minorEastAsia" w:hAnsiTheme="minorEastAsia" w:eastAsiaTheme="minorEastAsia"/>
          <w:b/>
          <w:bCs/>
          <w:color w:val="000000" w:themeColor="text1"/>
          <w:sz w:val="28"/>
          <w:szCs w:val="28"/>
          <w:highlight w:val="none"/>
          <w14:textFill>
            <w14:solidFill>
              <w14:schemeClr w14:val="tx1"/>
            </w14:solidFill>
          </w14:textFill>
        </w:rPr>
      </w:pPr>
      <w:bookmarkStart w:id="277" w:name="_Toc130564902"/>
      <w:bookmarkStart w:id="278" w:name="_Toc27401"/>
      <w:bookmarkStart w:id="279" w:name="_Toc86124069"/>
      <w:bookmarkStart w:id="280" w:name="_Toc139987931"/>
      <w:bookmarkStart w:id="281" w:name="_Toc490599226"/>
      <w:bookmarkStart w:id="282" w:name="_Toc519163205"/>
      <w:r>
        <w:rPr>
          <w:rFonts w:asciiTheme="minorEastAsia" w:hAnsiTheme="minorEastAsia" w:eastAsiaTheme="minorEastAsia"/>
          <w:b/>
          <w:bCs/>
          <w:color w:val="000000" w:themeColor="text1"/>
          <w:sz w:val="28"/>
          <w:szCs w:val="28"/>
          <w:highlight w:val="none"/>
          <w14:textFill>
            <w14:solidFill>
              <w14:schemeClr w14:val="tx1"/>
            </w14:solidFill>
          </w14:textFill>
        </w:rPr>
        <w:t>六、成交结果</w:t>
      </w:r>
      <w:bookmarkEnd w:id="277"/>
      <w:bookmarkEnd w:id="278"/>
      <w:bookmarkEnd w:id="279"/>
      <w:bookmarkEnd w:id="280"/>
      <w:bookmarkEnd w:id="281"/>
      <w:bookmarkEnd w:id="282"/>
    </w:p>
    <w:p w14:paraId="3A0F12E3">
      <w:pPr>
        <w:keepNext/>
        <w:keepLines/>
        <w:tabs>
          <w:tab w:val="left" w:pos="360"/>
          <w:tab w:val="left" w:pos="786"/>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283" w:name="_Toc86124070"/>
      <w:bookmarkStart w:id="284" w:name="_Toc139987932"/>
      <w:bookmarkStart w:id="285" w:name="_Toc107864023"/>
      <w:bookmarkStart w:id="286" w:name="_Toc519163206"/>
      <w:bookmarkStart w:id="287" w:name="_Toc329810210"/>
      <w:bookmarkStart w:id="288" w:name="_Toc130564903"/>
      <w:bookmarkStart w:id="289" w:name="_Toc385344461"/>
      <w:bookmarkStart w:id="290" w:name="_Toc18424"/>
      <w:bookmarkStart w:id="291" w:name="_Toc490599227"/>
      <w:bookmarkStart w:id="292" w:name="_Toc130562760"/>
      <w:bookmarkStart w:id="293" w:name="_Toc130564336"/>
      <w:r>
        <w:rPr>
          <w:rFonts w:hint="eastAsia" w:asciiTheme="minorEastAsia" w:hAnsiTheme="minorEastAsia" w:eastAsiaTheme="minorEastAsia"/>
          <w:b/>
          <w:bCs/>
          <w:color w:val="000000" w:themeColor="text1"/>
          <w:sz w:val="24"/>
          <w:highlight w:val="none"/>
          <w14:textFill>
            <w14:solidFill>
              <w14:schemeClr w14:val="tx1"/>
            </w14:solidFill>
          </w14:textFill>
        </w:rPr>
        <w:t>18.</w:t>
      </w:r>
      <w:r>
        <w:rPr>
          <w:rFonts w:asciiTheme="minorEastAsia" w:hAnsiTheme="minorEastAsia" w:eastAsiaTheme="minorEastAsia"/>
          <w:b/>
          <w:bCs/>
          <w:color w:val="000000" w:themeColor="text1"/>
          <w:sz w:val="24"/>
          <w:highlight w:val="none"/>
          <w14:textFill>
            <w14:solidFill>
              <w14:schemeClr w14:val="tx1"/>
            </w14:solidFill>
          </w14:textFill>
        </w:rPr>
        <w:t>成交人的确定</w:t>
      </w:r>
      <w:bookmarkEnd w:id="283"/>
      <w:bookmarkEnd w:id="284"/>
      <w:bookmarkEnd w:id="285"/>
      <w:bookmarkEnd w:id="286"/>
      <w:bookmarkEnd w:id="287"/>
      <w:bookmarkEnd w:id="288"/>
      <w:bookmarkEnd w:id="289"/>
      <w:bookmarkEnd w:id="290"/>
      <w:bookmarkEnd w:id="291"/>
      <w:bookmarkEnd w:id="292"/>
      <w:bookmarkEnd w:id="293"/>
    </w:p>
    <w:p w14:paraId="299C5606">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bookmarkStart w:id="294" w:name="_Toc329810211"/>
      <w:r>
        <w:rPr>
          <w:rFonts w:hint="eastAsia" w:asciiTheme="minorEastAsia" w:hAnsiTheme="minorEastAsia" w:eastAsiaTheme="minorEastAsia"/>
          <w:color w:val="000000" w:themeColor="text1"/>
          <w:highlight w:val="none"/>
          <w14:textFill>
            <w14:solidFill>
              <w14:schemeClr w14:val="tx1"/>
            </w14:solidFill>
          </w14:textFill>
        </w:rPr>
        <w:t>18</w:t>
      </w:r>
      <w:r>
        <w:rPr>
          <w:rFonts w:asciiTheme="minorEastAsia" w:hAnsiTheme="minorEastAsia" w:eastAsiaTheme="minorEastAsia"/>
          <w:color w:val="000000" w:themeColor="text1"/>
          <w:highlight w:val="none"/>
          <w14:textFill>
            <w14:solidFill>
              <w14:schemeClr w14:val="tx1"/>
            </w14:solidFill>
          </w14:textFill>
        </w:rPr>
        <w:t>.1</w:t>
      </w:r>
      <w:r>
        <w:rPr>
          <w:rFonts w:hint="eastAsia" w:asciiTheme="minorEastAsia" w:hAnsiTheme="minorEastAsia" w:eastAsiaTheme="minorEastAsia"/>
          <w:color w:val="000000" w:themeColor="text1"/>
          <w:highlight w:val="none"/>
          <w14:textFill>
            <w14:solidFill>
              <w14:schemeClr w14:val="tx1"/>
            </w14:solidFill>
          </w14:textFill>
        </w:rPr>
        <w:t>评审</w:t>
      </w:r>
      <w:r>
        <w:rPr>
          <w:rFonts w:asciiTheme="minorEastAsia" w:hAnsiTheme="minorEastAsia" w:eastAsiaTheme="minorEastAsia"/>
          <w:color w:val="000000" w:themeColor="text1"/>
          <w:highlight w:val="none"/>
          <w14:textFill>
            <w14:solidFill>
              <w14:schemeClr w14:val="tx1"/>
            </w14:solidFill>
          </w14:textFill>
        </w:rPr>
        <w:t>结束后招标人</w:t>
      </w:r>
      <w:r>
        <w:rPr>
          <w:rFonts w:hint="eastAsia" w:asciiTheme="minorEastAsia" w:hAnsiTheme="minorEastAsia" w:eastAsiaTheme="minorEastAsia"/>
          <w:color w:val="000000" w:themeColor="text1"/>
          <w:highlight w:val="none"/>
          <w:lang w:val="en-US" w:eastAsia="zh-CN"/>
          <w14:textFill>
            <w14:solidFill>
              <w14:schemeClr w14:val="tx1"/>
            </w14:solidFill>
          </w14:textFill>
        </w:rPr>
        <w:t>制定</w:t>
      </w:r>
      <w:r>
        <w:rPr>
          <w:rFonts w:hint="eastAsia" w:asciiTheme="minorEastAsia" w:hAnsiTheme="minorEastAsia" w:eastAsiaTheme="minorEastAsia"/>
          <w:color w:val="000000" w:themeColor="text1"/>
          <w:highlight w:val="none"/>
          <w14:textFill>
            <w14:solidFill>
              <w14:schemeClr w14:val="tx1"/>
            </w14:solidFill>
          </w14:textFill>
        </w:rPr>
        <w:t>评审</w:t>
      </w:r>
      <w:r>
        <w:rPr>
          <w:rFonts w:asciiTheme="minorEastAsia" w:hAnsiTheme="minorEastAsia" w:eastAsiaTheme="minorEastAsia"/>
          <w:color w:val="000000" w:themeColor="text1"/>
          <w:highlight w:val="none"/>
          <w14:textFill>
            <w14:solidFill>
              <w14:schemeClr w14:val="tx1"/>
            </w14:solidFill>
          </w14:textFill>
        </w:rPr>
        <w:t>报告确认。</w:t>
      </w:r>
    </w:p>
    <w:p w14:paraId="2141CFFE">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18.2</w:t>
      </w:r>
      <w:r>
        <w:rPr>
          <w:rFonts w:asciiTheme="minorEastAsia" w:hAnsiTheme="minorEastAsia" w:eastAsiaTheme="minorEastAsia"/>
          <w:color w:val="000000" w:themeColor="text1"/>
          <w:highlight w:val="none"/>
          <w14:textFill>
            <w14:solidFill>
              <w14:schemeClr w14:val="tx1"/>
            </w14:solidFill>
          </w14:textFill>
        </w:rPr>
        <w:t>招标人应当在收到</w:t>
      </w:r>
      <w:r>
        <w:rPr>
          <w:rFonts w:hint="eastAsia" w:asciiTheme="minorEastAsia" w:hAnsiTheme="minorEastAsia" w:eastAsiaTheme="minorEastAsia"/>
          <w:color w:val="000000" w:themeColor="text1"/>
          <w:highlight w:val="none"/>
          <w14:textFill>
            <w14:solidFill>
              <w14:schemeClr w14:val="tx1"/>
            </w14:solidFill>
          </w14:textFill>
        </w:rPr>
        <w:t>评审</w:t>
      </w:r>
      <w:r>
        <w:rPr>
          <w:rFonts w:asciiTheme="minorEastAsia" w:hAnsiTheme="minorEastAsia" w:eastAsiaTheme="minorEastAsia"/>
          <w:color w:val="000000" w:themeColor="text1"/>
          <w:highlight w:val="none"/>
          <w14:textFill>
            <w14:solidFill>
              <w14:schemeClr w14:val="tx1"/>
            </w14:solidFill>
          </w14:textFill>
        </w:rPr>
        <w:t>报告后</w:t>
      </w:r>
      <w:r>
        <w:rPr>
          <w:rFonts w:hint="eastAsia" w:asciiTheme="minorEastAsia" w:hAnsiTheme="minorEastAsia" w:eastAsiaTheme="minorEastAsia"/>
          <w:color w:val="000000" w:themeColor="text1"/>
          <w:highlight w:val="none"/>
          <w14:textFill>
            <w14:solidFill>
              <w14:schemeClr w14:val="tx1"/>
            </w14:solidFill>
          </w14:textFill>
        </w:rPr>
        <w:t>确定评标结果</w:t>
      </w:r>
      <w:r>
        <w:rPr>
          <w:rFonts w:asciiTheme="minorEastAsia" w:hAnsiTheme="minorEastAsia" w:eastAsiaTheme="minorEastAsia"/>
          <w:color w:val="000000" w:themeColor="text1"/>
          <w:highlight w:val="none"/>
          <w14:textFill>
            <w14:solidFill>
              <w14:schemeClr w14:val="tx1"/>
            </w14:solidFill>
          </w14:textFill>
        </w:rPr>
        <w:t>，</w:t>
      </w:r>
      <w:r>
        <w:rPr>
          <w:rFonts w:hint="eastAsia" w:asciiTheme="minorEastAsia" w:hAnsiTheme="minorEastAsia" w:eastAsiaTheme="minorEastAsia"/>
          <w:color w:val="000000" w:themeColor="text1"/>
          <w:highlight w:val="none"/>
          <w14:textFill>
            <w14:solidFill>
              <w14:schemeClr w14:val="tx1"/>
            </w14:solidFill>
          </w14:textFill>
        </w:rPr>
        <w:t>确定后发布评标结果公示，公示期不少于3日。招标人应</w:t>
      </w:r>
      <w:r>
        <w:rPr>
          <w:rFonts w:asciiTheme="minorEastAsia" w:hAnsiTheme="minorEastAsia" w:eastAsiaTheme="minorEastAsia"/>
          <w:color w:val="000000" w:themeColor="text1"/>
          <w:highlight w:val="none"/>
          <w14:textFill>
            <w14:solidFill>
              <w14:schemeClr w14:val="tx1"/>
            </w14:solidFill>
          </w14:textFill>
        </w:rPr>
        <w:t>按照</w:t>
      </w:r>
      <w:r>
        <w:rPr>
          <w:rFonts w:hint="eastAsia" w:asciiTheme="minorEastAsia" w:hAnsiTheme="minorEastAsia" w:eastAsiaTheme="minorEastAsia"/>
          <w:color w:val="000000" w:themeColor="text1"/>
          <w:highlight w:val="none"/>
          <w14:textFill>
            <w14:solidFill>
              <w14:schemeClr w14:val="tx1"/>
            </w14:solidFill>
          </w14:textFill>
        </w:rPr>
        <w:t>评审</w:t>
      </w:r>
      <w:r>
        <w:rPr>
          <w:rFonts w:asciiTheme="minorEastAsia" w:hAnsiTheme="minorEastAsia" w:eastAsiaTheme="minorEastAsia"/>
          <w:color w:val="000000" w:themeColor="text1"/>
          <w:highlight w:val="none"/>
          <w14:textFill>
            <w14:solidFill>
              <w14:schemeClr w14:val="tx1"/>
            </w14:solidFill>
          </w14:textFill>
        </w:rPr>
        <w:t>报告中推荐的</w:t>
      </w:r>
      <w:r>
        <w:rPr>
          <w:rFonts w:hint="eastAsia" w:asciiTheme="minorEastAsia" w:hAnsiTheme="minorEastAsia" w:eastAsiaTheme="minorEastAsia"/>
          <w:color w:val="000000" w:themeColor="text1"/>
          <w:highlight w:val="none"/>
          <w14:textFill>
            <w14:solidFill>
              <w14:schemeClr w14:val="tx1"/>
            </w14:solidFill>
          </w14:textFill>
        </w:rPr>
        <w:t>成交人</w:t>
      </w:r>
      <w:r>
        <w:rPr>
          <w:rFonts w:asciiTheme="minorEastAsia" w:hAnsiTheme="minorEastAsia" w:eastAsiaTheme="minorEastAsia"/>
          <w:color w:val="000000" w:themeColor="text1"/>
          <w:highlight w:val="none"/>
          <w14:textFill>
            <w14:solidFill>
              <w14:schemeClr w14:val="tx1"/>
            </w14:solidFill>
          </w14:textFill>
        </w:rPr>
        <w:t>顺序确定</w:t>
      </w:r>
      <w:r>
        <w:rPr>
          <w:rFonts w:hint="eastAsia" w:asciiTheme="minorEastAsia" w:hAnsiTheme="minorEastAsia" w:eastAsiaTheme="minorEastAsia"/>
          <w:color w:val="000000" w:themeColor="text1"/>
          <w:highlight w:val="none"/>
          <w14:textFill>
            <w14:solidFill>
              <w14:schemeClr w14:val="tx1"/>
            </w14:solidFill>
          </w14:textFill>
        </w:rPr>
        <w:t>成交</w:t>
      </w:r>
      <w:r>
        <w:rPr>
          <w:rFonts w:asciiTheme="minorEastAsia" w:hAnsiTheme="minorEastAsia" w:eastAsiaTheme="minorEastAsia"/>
          <w:color w:val="000000" w:themeColor="text1"/>
          <w:highlight w:val="none"/>
          <w14:textFill>
            <w14:solidFill>
              <w14:schemeClr w14:val="tx1"/>
            </w14:solidFill>
          </w14:textFill>
        </w:rPr>
        <w:t>人。</w:t>
      </w:r>
    </w:p>
    <w:p w14:paraId="47481090">
      <w:pPr>
        <w:keepNext/>
        <w:keepLines/>
        <w:tabs>
          <w:tab w:val="left" w:pos="360"/>
          <w:tab w:val="left" w:pos="786"/>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295" w:name="_Toc130564904"/>
      <w:bookmarkStart w:id="296" w:name="_Toc519163207"/>
      <w:bookmarkStart w:id="297" w:name="_Toc490599228"/>
      <w:bookmarkStart w:id="298" w:name="_Toc7528"/>
      <w:bookmarkStart w:id="299" w:name="_Toc385344462"/>
      <w:bookmarkStart w:id="300" w:name="_Toc130564337"/>
      <w:bookmarkStart w:id="301" w:name="_Toc139987933"/>
      <w:bookmarkStart w:id="302" w:name="_Toc107864024"/>
      <w:bookmarkStart w:id="303" w:name="_Toc130562761"/>
      <w:r>
        <w:rPr>
          <w:rFonts w:hint="eastAsia" w:asciiTheme="minorEastAsia" w:hAnsiTheme="minorEastAsia" w:eastAsiaTheme="minorEastAsia"/>
          <w:b/>
          <w:bCs/>
          <w:color w:val="000000" w:themeColor="text1"/>
          <w:sz w:val="24"/>
          <w:highlight w:val="none"/>
          <w14:textFill>
            <w14:solidFill>
              <w14:schemeClr w14:val="tx1"/>
            </w14:solidFill>
          </w14:textFill>
        </w:rPr>
        <w:t>19.</w:t>
      </w:r>
      <w:r>
        <w:rPr>
          <w:rFonts w:asciiTheme="minorEastAsia" w:hAnsiTheme="minorEastAsia" w:eastAsiaTheme="minorEastAsia"/>
          <w:b/>
          <w:bCs/>
          <w:color w:val="000000" w:themeColor="text1"/>
          <w:sz w:val="24"/>
          <w:highlight w:val="none"/>
          <w14:textFill>
            <w14:solidFill>
              <w14:schemeClr w14:val="tx1"/>
            </w14:solidFill>
          </w14:textFill>
        </w:rPr>
        <w:t>成交通知书</w:t>
      </w:r>
      <w:bookmarkEnd w:id="294"/>
      <w:bookmarkEnd w:id="295"/>
      <w:bookmarkEnd w:id="296"/>
      <w:bookmarkEnd w:id="297"/>
      <w:bookmarkEnd w:id="298"/>
      <w:bookmarkEnd w:id="299"/>
      <w:bookmarkEnd w:id="300"/>
      <w:bookmarkEnd w:id="301"/>
      <w:bookmarkEnd w:id="302"/>
      <w:bookmarkEnd w:id="303"/>
    </w:p>
    <w:p w14:paraId="32BF6C92">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bookmarkStart w:id="304" w:name="_Toc519163208"/>
      <w:bookmarkStart w:id="305" w:name="_Toc490599229"/>
      <w:bookmarkStart w:id="306" w:name="_Toc329810212"/>
      <w:bookmarkStart w:id="307" w:name="_Toc86124072"/>
      <w:bookmarkStart w:id="308" w:name="_Toc385344463"/>
      <w:r>
        <w:rPr>
          <w:rFonts w:hint="eastAsia" w:asciiTheme="minorEastAsia" w:hAnsiTheme="minorEastAsia" w:eastAsiaTheme="minorEastAsia"/>
          <w:color w:val="000000" w:themeColor="text1"/>
          <w:highlight w:val="none"/>
          <w14:textFill>
            <w14:solidFill>
              <w14:schemeClr w14:val="tx1"/>
            </w14:solidFill>
          </w14:textFill>
        </w:rPr>
        <w:t>19.1评标结果公示无异议后，由</w:t>
      </w:r>
      <w:r>
        <w:rPr>
          <w:rFonts w:hint="eastAsia" w:asciiTheme="minorEastAsia" w:hAnsiTheme="minorEastAsia" w:eastAsiaTheme="minorEastAsia"/>
          <w:color w:val="000000" w:themeColor="text1"/>
          <w:highlight w:val="none"/>
          <w:lang w:val="en-US" w:eastAsia="zh-CN"/>
          <w14:textFill>
            <w14:solidFill>
              <w14:schemeClr w14:val="tx1"/>
            </w14:solidFill>
          </w14:textFill>
        </w:rPr>
        <w:t>招标人发</w:t>
      </w:r>
      <w:r>
        <w:rPr>
          <w:rFonts w:hint="eastAsia" w:asciiTheme="minorEastAsia" w:hAnsiTheme="minorEastAsia" w:eastAsiaTheme="minorEastAsia"/>
          <w:color w:val="000000" w:themeColor="text1"/>
          <w:highlight w:val="none"/>
          <w14:textFill>
            <w14:solidFill>
              <w14:schemeClr w14:val="tx1"/>
            </w14:solidFill>
          </w14:textFill>
        </w:rPr>
        <w:t>布成交结果，向成交人发出成交通知书，同时向未成交人发出成交结果通知书。</w:t>
      </w:r>
      <w:bookmarkEnd w:id="304"/>
      <w:bookmarkEnd w:id="305"/>
    </w:p>
    <w:p w14:paraId="61012F0A">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bookmarkStart w:id="309" w:name="_Toc519163209"/>
      <w:bookmarkStart w:id="310" w:name="_Toc490599230"/>
      <w:r>
        <w:rPr>
          <w:rFonts w:hint="eastAsia" w:asciiTheme="minorEastAsia" w:hAnsiTheme="minorEastAsia" w:eastAsiaTheme="minorEastAsia"/>
          <w:color w:val="000000" w:themeColor="text1"/>
          <w:highlight w:val="none"/>
          <w14:textFill>
            <w14:solidFill>
              <w14:schemeClr w14:val="tx1"/>
            </w14:solidFill>
          </w14:textFill>
        </w:rPr>
        <w:t>19.2成交通知书是合同的一个组成部分。</w:t>
      </w:r>
      <w:bookmarkEnd w:id="309"/>
      <w:bookmarkEnd w:id="310"/>
    </w:p>
    <w:p w14:paraId="39C2C94B">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bookmarkStart w:id="311" w:name="_Toc519163210"/>
      <w:bookmarkStart w:id="312" w:name="_Toc490599231"/>
      <w:r>
        <w:rPr>
          <w:rFonts w:hint="eastAsia" w:asciiTheme="minorEastAsia" w:hAnsiTheme="minorEastAsia" w:eastAsiaTheme="minorEastAsia"/>
          <w:color w:val="000000" w:themeColor="text1"/>
          <w:highlight w:val="none"/>
          <w14:textFill>
            <w14:solidFill>
              <w14:schemeClr w14:val="tx1"/>
            </w14:solidFill>
          </w14:textFill>
        </w:rPr>
        <w:t>19.3</w:t>
      </w:r>
      <w:r>
        <w:rPr>
          <w:rFonts w:hint="eastAsia" w:asciiTheme="minorEastAsia" w:hAnsiTheme="minorEastAsia" w:eastAsiaTheme="minorEastAsia"/>
          <w:color w:val="000000" w:themeColor="text1"/>
          <w:highlight w:val="none"/>
          <w:lang w:val="en-US" w:eastAsia="zh-CN"/>
          <w14:textFill>
            <w14:solidFill>
              <w14:schemeClr w14:val="tx1"/>
            </w14:solidFill>
          </w14:textFill>
        </w:rPr>
        <w:t>招标人</w:t>
      </w:r>
      <w:r>
        <w:rPr>
          <w:rFonts w:hint="eastAsia" w:asciiTheme="minorEastAsia" w:hAnsiTheme="minorEastAsia" w:eastAsiaTheme="minorEastAsia"/>
          <w:color w:val="000000" w:themeColor="text1"/>
          <w:highlight w:val="none"/>
          <w14:textFill>
            <w14:solidFill>
              <w14:schemeClr w14:val="tx1"/>
            </w14:solidFill>
          </w14:textFill>
        </w:rPr>
        <w:t>无义务向未成交人解释落标原因和退回响应文件。</w:t>
      </w:r>
      <w:bookmarkEnd w:id="311"/>
      <w:bookmarkEnd w:id="312"/>
    </w:p>
    <w:p w14:paraId="3B149E8F">
      <w:pPr>
        <w:keepNext/>
        <w:keepLines/>
        <w:tabs>
          <w:tab w:val="left" w:pos="360"/>
          <w:tab w:val="left" w:pos="786"/>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313" w:name="_Toc519163211"/>
      <w:bookmarkStart w:id="314" w:name="_Toc490599232"/>
      <w:bookmarkStart w:id="315" w:name="_Toc130562762"/>
      <w:bookmarkStart w:id="316" w:name="_Toc31893"/>
      <w:bookmarkStart w:id="317" w:name="_Toc130564338"/>
      <w:bookmarkStart w:id="318" w:name="_Toc107864025"/>
      <w:bookmarkStart w:id="319" w:name="_Toc130564905"/>
      <w:bookmarkStart w:id="320" w:name="_Toc139987934"/>
      <w:r>
        <w:rPr>
          <w:rFonts w:hint="eastAsia" w:asciiTheme="minorEastAsia" w:hAnsiTheme="minorEastAsia" w:eastAsiaTheme="minorEastAsia"/>
          <w:b/>
          <w:bCs/>
          <w:color w:val="000000" w:themeColor="text1"/>
          <w:sz w:val="24"/>
          <w:highlight w:val="none"/>
          <w14:textFill>
            <w14:solidFill>
              <w14:schemeClr w14:val="tx1"/>
            </w14:solidFill>
          </w14:textFill>
        </w:rPr>
        <w:t>20.</w:t>
      </w:r>
      <w:r>
        <w:rPr>
          <w:rFonts w:asciiTheme="minorEastAsia" w:hAnsiTheme="minorEastAsia" w:eastAsiaTheme="minorEastAsia"/>
          <w:b/>
          <w:bCs/>
          <w:color w:val="000000" w:themeColor="text1"/>
          <w:sz w:val="24"/>
          <w:highlight w:val="none"/>
          <w14:textFill>
            <w14:solidFill>
              <w14:schemeClr w14:val="tx1"/>
            </w14:solidFill>
          </w14:textFill>
        </w:rPr>
        <w:t>签订合同</w:t>
      </w:r>
      <w:bookmarkEnd w:id="306"/>
      <w:bookmarkEnd w:id="307"/>
      <w:bookmarkEnd w:id="308"/>
      <w:bookmarkEnd w:id="313"/>
      <w:bookmarkEnd w:id="314"/>
      <w:bookmarkEnd w:id="315"/>
      <w:bookmarkEnd w:id="316"/>
      <w:bookmarkEnd w:id="317"/>
      <w:bookmarkEnd w:id="318"/>
      <w:bookmarkEnd w:id="319"/>
      <w:bookmarkEnd w:id="320"/>
    </w:p>
    <w:p w14:paraId="0C3978DE">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bookmarkStart w:id="321" w:name="_Toc86124073"/>
      <w:bookmarkStart w:id="322" w:name="_Toc329810213"/>
      <w:r>
        <w:rPr>
          <w:rFonts w:hint="eastAsia" w:asciiTheme="minorEastAsia" w:hAnsiTheme="minorEastAsia" w:eastAsiaTheme="minorEastAsia"/>
          <w:color w:val="000000" w:themeColor="text1"/>
          <w:highlight w:val="none"/>
          <w14:textFill>
            <w14:solidFill>
              <w14:schemeClr w14:val="tx1"/>
            </w14:solidFill>
          </w14:textFill>
        </w:rPr>
        <w:t>20.1成交人收到成交通知书后，按竞争性谈判文件、响应文件及有关澄清承诺书的要求与招标人签订合同。</w:t>
      </w:r>
    </w:p>
    <w:p w14:paraId="47B710CB">
      <w:pPr>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20.2成交人因不可抗力或者自身原因不能履行合同的，招标人可以与排位在成交人之后第一位的成交候选谈判申请人签订合同，以此类推。</w:t>
      </w:r>
      <w:bookmarkEnd w:id="321"/>
      <w:bookmarkEnd w:id="322"/>
    </w:p>
    <w:p w14:paraId="35C444D1">
      <w:pPr>
        <w:keepNext/>
        <w:keepLines/>
        <w:tabs>
          <w:tab w:val="left" w:pos="360"/>
          <w:tab w:val="left" w:pos="786"/>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323" w:name="_Toc385344464"/>
      <w:bookmarkStart w:id="324" w:name="_Toc490599233"/>
      <w:bookmarkStart w:id="325" w:name="_Toc5122"/>
      <w:bookmarkStart w:id="326" w:name="_Toc139987935"/>
      <w:bookmarkStart w:id="327" w:name="_Toc136444015"/>
      <w:bookmarkStart w:id="328" w:name="_Toc107864026"/>
      <w:bookmarkStart w:id="329" w:name="_Toc519163212"/>
      <w:r>
        <w:rPr>
          <w:rFonts w:hint="eastAsia" w:asciiTheme="minorEastAsia" w:hAnsiTheme="minorEastAsia" w:eastAsiaTheme="minorEastAsia"/>
          <w:b/>
          <w:bCs/>
          <w:color w:val="000000" w:themeColor="text1"/>
          <w:sz w:val="24"/>
          <w:highlight w:val="none"/>
          <w14:textFill>
            <w14:solidFill>
              <w14:schemeClr w14:val="tx1"/>
            </w14:solidFill>
          </w14:textFill>
        </w:rPr>
        <w:t>21.</w:t>
      </w:r>
      <w:r>
        <w:rPr>
          <w:rFonts w:asciiTheme="minorEastAsia" w:hAnsiTheme="minorEastAsia" w:eastAsiaTheme="minorEastAsia"/>
          <w:b/>
          <w:bCs/>
          <w:color w:val="000000" w:themeColor="text1"/>
          <w:sz w:val="24"/>
          <w:highlight w:val="none"/>
          <w14:textFill>
            <w14:solidFill>
              <w14:schemeClr w14:val="tx1"/>
            </w14:solidFill>
          </w14:textFill>
        </w:rPr>
        <w:t>履约</w:t>
      </w:r>
      <w:bookmarkEnd w:id="323"/>
      <w:bookmarkEnd w:id="324"/>
      <w:r>
        <w:rPr>
          <w:rFonts w:hint="eastAsia" w:asciiTheme="minorEastAsia" w:hAnsiTheme="minorEastAsia" w:eastAsiaTheme="minorEastAsia"/>
          <w:b/>
          <w:bCs/>
          <w:color w:val="000000" w:themeColor="text1"/>
          <w:sz w:val="24"/>
          <w:highlight w:val="none"/>
          <w14:textFill>
            <w14:solidFill>
              <w14:schemeClr w14:val="tx1"/>
            </w14:solidFill>
          </w14:textFill>
        </w:rPr>
        <w:t>担保</w:t>
      </w:r>
      <w:bookmarkEnd w:id="325"/>
      <w:bookmarkEnd w:id="326"/>
      <w:bookmarkEnd w:id="327"/>
      <w:bookmarkEnd w:id="328"/>
      <w:bookmarkEnd w:id="329"/>
    </w:p>
    <w:p w14:paraId="36AC1BA4">
      <w:pPr>
        <w:spacing w:line="400" w:lineRule="exact"/>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21.1以“竞标人须知前附表”上确定的为准。</w:t>
      </w:r>
    </w:p>
    <w:p w14:paraId="1AAED4D3">
      <w:pPr>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21.2签订合同后，如成交人不按双方签订合同约定履约，则没收其全部履约担保，履约担保不足以赔偿损失的，按实际损失赔偿。</w:t>
      </w:r>
    </w:p>
    <w:p w14:paraId="218E5B4A">
      <w:pPr>
        <w:ind w:firstLine="420" w:firstLineChars="200"/>
        <w:jc w:val="left"/>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br w:type="page"/>
      </w:r>
    </w:p>
    <w:p w14:paraId="30C87AFA">
      <w:pPr>
        <w:keepNext/>
        <w:keepLines/>
        <w:spacing w:after="120" w:line="400" w:lineRule="exact"/>
        <w:jc w:val="center"/>
        <w:outlineLvl w:val="1"/>
        <w:rPr>
          <w:rFonts w:asciiTheme="minorEastAsia" w:hAnsiTheme="minorEastAsia" w:eastAsiaTheme="minorEastAsia"/>
          <w:b/>
          <w:bCs/>
          <w:color w:val="000000" w:themeColor="text1"/>
          <w:sz w:val="28"/>
          <w:szCs w:val="28"/>
          <w:highlight w:val="none"/>
          <w14:textFill>
            <w14:solidFill>
              <w14:schemeClr w14:val="tx1"/>
            </w14:solidFill>
          </w14:textFill>
        </w:rPr>
      </w:pPr>
      <w:bookmarkStart w:id="330" w:name="_Toc130564906"/>
      <w:bookmarkStart w:id="331" w:name="_Toc490599234"/>
      <w:bookmarkStart w:id="332" w:name="_Toc86124074"/>
      <w:bookmarkStart w:id="333" w:name="_Toc139987936"/>
      <w:bookmarkStart w:id="334" w:name="_Toc519163213"/>
      <w:bookmarkStart w:id="335" w:name="_Toc29834"/>
      <w:r>
        <w:rPr>
          <w:rFonts w:asciiTheme="minorEastAsia" w:hAnsiTheme="minorEastAsia" w:eastAsiaTheme="minorEastAsia"/>
          <w:b/>
          <w:bCs/>
          <w:color w:val="000000" w:themeColor="text1"/>
          <w:sz w:val="28"/>
          <w:szCs w:val="28"/>
          <w:highlight w:val="none"/>
          <w14:textFill>
            <w14:solidFill>
              <w14:schemeClr w14:val="tx1"/>
            </w14:solidFill>
          </w14:textFill>
        </w:rPr>
        <w:t>七、其他事项</w:t>
      </w:r>
      <w:bookmarkEnd w:id="330"/>
      <w:bookmarkEnd w:id="331"/>
      <w:bookmarkEnd w:id="332"/>
      <w:bookmarkEnd w:id="333"/>
      <w:bookmarkEnd w:id="334"/>
      <w:bookmarkEnd w:id="335"/>
    </w:p>
    <w:p w14:paraId="6B60C022">
      <w:pPr>
        <w:keepNext/>
        <w:keepLines/>
        <w:tabs>
          <w:tab w:val="left" w:pos="360"/>
          <w:tab w:val="left" w:pos="786"/>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336" w:name="_Toc19830"/>
      <w:bookmarkStart w:id="337" w:name="_Toc519163214"/>
      <w:bookmarkStart w:id="338" w:name="_Toc490599235"/>
      <w:bookmarkStart w:id="339" w:name="_Toc107864028"/>
      <w:bookmarkStart w:id="340" w:name="_Toc130564340"/>
      <w:bookmarkStart w:id="341" w:name="_Toc139987937"/>
      <w:bookmarkStart w:id="342" w:name="_Toc130564907"/>
      <w:bookmarkStart w:id="343" w:name="_Toc130562764"/>
      <w:bookmarkStart w:id="344" w:name="_Toc329810216"/>
      <w:bookmarkStart w:id="345" w:name="_Toc86124075"/>
      <w:bookmarkStart w:id="346" w:name="_Toc385344467"/>
      <w:r>
        <w:rPr>
          <w:rFonts w:hint="eastAsia" w:asciiTheme="minorEastAsia" w:hAnsiTheme="minorEastAsia" w:eastAsiaTheme="minorEastAsia"/>
          <w:b/>
          <w:bCs/>
          <w:color w:val="000000" w:themeColor="text1"/>
          <w:sz w:val="24"/>
          <w:highlight w:val="none"/>
          <w14:textFill>
            <w14:solidFill>
              <w14:schemeClr w14:val="tx1"/>
            </w14:solidFill>
          </w14:textFill>
        </w:rPr>
        <w:t>22.投诉</w:t>
      </w:r>
      <w:bookmarkEnd w:id="336"/>
      <w:bookmarkEnd w:id="337"/>
      <w:bookmarkEnd w:id="338"/>
      <w:bookmarkEnd w:id="339"/>
      <w:bookmarkEnd w:id="340"/>
      <w:bookmarkEnd w:id="341"/>
      <w:bookmarkEnd w:id="342"/>
      <w:bookmarkEnd w:id="343"/>
    </w:p>
    <w:p w14:paraId="2B168423">
      <w:pPr>
        <w:spacing w:line="400" w:lineRule="exact"/>
        <w:ind w:firstLine="525" w:firstLineChars="250"/>
        <w:jc w:val="left"/>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22.1谈判申请人和其他利害关系人认为本次谈判活动违反法律、法规和规章规定的，有权向有关行政监督部门投诉。</w:t>
      </w:r>
    </w:p>
    <w:p w14:paraId="0E385A03">
      <w:pPr>
        <w:widowControl/>
        <w:spacing w:after="99" w:afterLines="30" w:line="360" w:lineRule="auto"/>
        <w:ind w:firstLine="420" w:firstLineChars="200"/>
        <w:jc w:val="left"/>
        <w:outlineLvl w:val="1"/>
        <w:rPr>
          <w:rFonts w:asciiTheme="minorEastAsia" w:hAnsiTheme="minorEastAsia" w:eastAsiaTheme="minorEastAsia"/>
          <w:color w:val="000000" w:themeColor="text1"/>
          <w:highlight w:val="none"/>
          <w14:textFill>
            <w14:solidFill>
              <w14:schemeClr w14:val="tx1"/>
            </w14:solidFill>
          </w14:textFill>
        </w:rPr>
      </w:pPr>
      <w:bookmarkStart w:id="347" w:name="_Toc139987938"/>
      <w:bookmarkStart w:id="348" w:name="_Toc18010"/>
      <w:r>
        <w:rPr>
          <w:rFonts w:hint="eastAsia" w:asciiTheme="minorEastAsia" w:hAnsiTheme="minorEastAsia" w:eastAsiaTheme="minorEastAsia"/>
          <w:color w:val="000000" w:themeColor="text1"/>
          <w:highlight w:val="none"/>
          <w14:textFill>
            <w14:solidFill>
              <w14:schemeClr w14:val="tx1"/>
            </w14:solidFill>
          </w14:textFill>
        </w:rPr>
        <w:t>22.2对发现在本次谈判、评审过程中存在的任何违规、违纪情况也可以向</w:t>
      </w:r>
      <w:r>
        <w:rPr>
          <w:rFonts w:hint="eastAsia" w:asciiTheme="minorEastAsia" w:hAnsiTheme="minorEastAsia" w:eastAsiaTheme="minorEastAsia"/>
          <w:color w:val="000000" w:themeColor="text1"/>
          <w:szCs w:val="21"/>
          <w:highlight w:val="none"/>
          <w:lang w:bidi="ar"/>
          <w14:textFill>
            <w14:solidFill>
              <w14:schemeClr w14:val="tx1"/>
            </w14:solidFill>
          </w14:textFill>
        </w:rPr>
        <w:t>云南省配售电有限公司纪检法务部进行电话举报，电话：0871-64981390。</w:t>
      </w:r>
      <w:bookmarkEnd w:id="347"/>
      <w:bookmarkEnd w:id="348"/>
      <w:r>
        <w:rPr>
          <w:rFonts w:hint="eastAsia" w:asciiTheme="minorEastAsia" w:hAnsiTheme="minorEastAsia" w:eastAsiaTheme="minorEastAsia"/>
          <w:color w:val="000000" w:themeColor="text1"/>
          <w:szCs w:val="21"/>
          <w:highlight w:val="none"/>
          <w:lang w:bidi="ar"/>
          <w14:textFill>
            <w14:solidFill>
              <w14:schemeClr w14:val="tx1"/>
            </w14:solidFill>
          </w14:textFill>
        </w:rPr>
        <w:t xml:space="preserve"> </w:t>
      </w:r>
    </w:p>
    <w:p w14:paraId="098771AB">
      <w:pPr>
        <w:keepNext/>
        <w:keepLines/>
        <w:tabs>
          <w:tab w:val="left" w:pos="360"/>
          <w:tab w:val="left" w:pos="786"/>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349" w:name="_Toc130564908"/>
      <w:bookmarkStart w:id="350" w:name="_Toc490599236"/>
      <w:bookmarkStart w:id="351" w:name="_Toc130562765"/>
      <w:bookmarkStart w:id="352" w:name="_Toc139987939"/>
      <w:bookmarkStart w:id="353" w:name="_Toc107864029"/>
      <w:bookmarkStart w:id="354" w:name="_Toc14121"/>
      <w:bookmarkStart w:id="355" w:name="_Toc130564341"/>
      <w:bookmarkStart w:id="356" w:name="_Toc519163215"/>
      <w:r>
        <w:rPr>
          <w:rFonts w:hint="eastAsia" w:asciiTheme="minorEastAsia" w:hAnsiTheme="minorEastAsia" w:eastAsiaTheme="minorEastAsia"/>
          <w:b/>
          <w:bCs/>
          <w:color w:val="000000" w:themeColor="text1"/>
          <w:sz w:val="24"/>
          <w:highlight w:val="none"/>
          <w14:textFill>
            <w14:solidFill>
              <w14:schemeClr w14:val="tx1"/>
            </w14:solidFill>
          </w14:textFill>
        </w:rPr>
        <w:t>23.</w:t>
      </w:r>
      <w:r>
        <w:rPr>
          <w:rFonts w:asciiTheme="minorEastAsia" w:hAnsiTheme="minorEastAsia" w:eastAsiaTheme="minorEastAsia"/>
          <w:b/>
          <w:bCs/>
          <w:color w:val="000000" w:themeColor="text1"/>
          <w:sz w:val="24"/>
          <w:highlight w:val="none"/>
          <w14:textFill>
            <w14:solidFill>
              <w14:schemeClr w14:val="tx1"/>
            </w14:solidFill>
          </w14:textFill>
        </w:rPr>
        <w:t>采购代理服务费</w:t>
      </w:r>
      <w:bookmarkEnd w:id="344"/>
      <w:bookmarkEnd w:id="345"/>
      <w:bookmarkEnd w:id="346"/>
      <w:bookmarkEnd w:id="349"/>
      <w:bookmarkEnd w:id="350"/>
      <w:bookmarkEnd w:id="351"/>
      <w:bookmarkEnd w:id="352"/>
      <w:bookmarkEnd w:id="353"/>
      <w:bookmarkEnd w:id="354"/>
      <w:bookmarkEnd w:id="355"/>
      <w:bookmarkEnd w:id="356"/>
    </w:p>
    <w:p w14:paraId="095CBE4F">
      <w:pPr>
        <w:keepNext/>
        <w:keepLines/>
        <w:tabs>
          <w:tab w:val="left" w:pos="360"/>
          <w:tab w:val="left" w:pos="786"/>
        </w:tabs>
        <w:spacing w:after="120" w:line="400" w:lineRule="exact"/>
        <w:ind w:firstLine="420" w:firstLineChars="200"/>
        <w:jc w:val="left"/>
        <w:outlineLvl w:val="2"/>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bookmarkStart w:id="357" w:name="_Toc24312"/>
      <w:bookmarkStart w:id="358" w:name="_Toc130564909"/>
      <w:bookmarkStart w:id="359" w:name="_Toc107864030"/>
      <w:bookmarkStart w:id="360" w:name="_Toc130562766"/>
      <w:bookmarkStart w:id="361" w:name="_Toc385344468"/>
      <w:bookmarkStart w:id="362" w:name="_Toc139987940"/>
      <w:bookmarkStart w:id="363" w:name="_Toc490599237"/>
      <w:bookmarkStart w:id="364" w:name="_Toc130564342"/>
      <w:bookmarkStart w:id="365" w:name="_Toc519163216"/>
      <w:bookmarkStart w:id="366" w:name="_Toc329810217"/>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无</w:t>
      </w:r>
      <w:bookmarkEnd w:id="357"/>
    </w:p>
    <w:p w14:paraId="685D93C8">
      <w:pPr>
        <w:keepNext/>
        <w:keepLines/>
        <w:tabs>
          <w:tab w:val="left" w:pos="360"/>
          <w:tab w:val="left" w:pos="786"/>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367" w:name="_Toc4802"/>
      <w:r>
        <w:rPr>
          <w:rFonts w:hint="eastAsia" w:asciiTheme="minorEastAsia" w:hAnsiTheme="minorEastAsia" w:eastAsiaTheme="minorEastAsia"/>
          <w:b/>
          <w:bCs/>
          <w:color w:val="000000" w:themeColor="text1"/>
          <w:sz w:val="24"/>
          <w:highlight w:val="none"/>
          <w14:textFill>
            <w14:solidFill>
              <w14:schemeClr w14:val="tx1"/>
            </w14:solidFill>
          </w14:textFill>
        </w:rPr>
        <w:t>24.谈判文件编制依据</w:t>
      </w:r>
      <w:bookmarkEnd w:id="358"/>
      <w:bookmarkEnd w:id="359"/>
      <w:bookmarkEnd w:id="360"/>
      <w:bookmarkEnd w:id="361"/>
      <w:bookmarkEnd w:id="362"/>
      <w:bookmarkEnd w:id="363"/>
      <w:bookmarkEnd w:id="364"/>
      <w:bookmarkEnd w:id="365"/>
      <w:bookmarkEnd w:id="366"/>
      <w:bookmarkEnd w:id="367"/>
    </w:p>
    <w:p w14:paraId="74949D27">
      <w:pPr>
        <w:spacing w:line="400" w:lineRule="exact"/>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本谈判文件是根据《中华人民共和国招标投标法》及相关法律法规编制。</w:t>
      </w:r>
    </w:p>
    <w:p w14:paraId="7FA3A27D">
      <w:pPr>
        <w:keepNext/>
        <w:keepLines/>
        <w:tabs>
          <w:tab w:val="left" w:pos="360"/>
          <w:tab w:val="left" w:pos="786"/>
        </w:tabs>
        <w:spacing w:after="120" w:line="400" w:lineRule="exact"/>
        <w:ind w:firstLine="482" w:firstLineChars="200"/>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368" w:name="_Toc130564910"/>
      <w:bookmarkStart w:id="369" w:name="_Toc130562767"/>
      <w:bookmarkStart w:id="370" w:name="_Toc130564343"/>
      <w:bookmarkStart w:id="371" w:name="_Toc490599238"/>
      <w:bookmarkStart w:id="372" w:name="_Toc385344469"/>
      <w:bookmarkStart w:id="373" w:name="_Toc139987941"/>
      <w:bookmarkStart w:id="374" w:name="_Toc107864031"/>
      <w:bookmarkStart w:id="375" w:name="_Toc519163217"/>
      <w:bookmarkStart w:id="376" w:name="_Toc329810218"/>
      <w:bookmarkStart w:id="377" w:name="_Toc86124077"/>
      <w:bookmarkStart w:id="378" w:name="_Toc26608"/>
      <w:r>
        <w:rPr>
          <w:rFonts w:hint="eastAsia" w:asciiTheme="minorEastAsia" w:hAnsiTheme="minorEastAsia" w:eastAsiaTheme="minorEastAsia"/>
          <w:b/>
          <w:bCs/>
          <w:color w:val="000000" w:themeColor="text1"/>
          <w:sz w:val="24"/>
          <w:highlight w:val="none"/>
          <w14:textFill>
            <w14:solidFill>
              <w14:schemeClr w14:val="tx1"/>
            </w14:solidFill>
          </w14:textFill>
        </w:rPr>
        <w:t>25.</w:t>
      </w:r>
      <w:r>
        <w:rPr>
          <w:rFonts w:asciiTheme="minorEastAsia" w:hAnsiTheme="minorEastAsia" w:eastAsiaTheme="minorEastAsia"/>
          <w:b/>
          <w:bCs/>
          <w:color w:val="000000" w:themeColor="text1"/>
          <w:sz w:val="24"/>
          <w:highlight w:val="none"/>
          <w14:textFill>
            <w14:solidFill>
              <w14:schemeClr w14:val="tx1"/>
            </w14:solidFill>
          </w14:textFill>
        </w:rPr>
        <w:t>需要补充的其他内容</w:t>
      </w:r>
      <w:bookmarkEnd w:id="368"/>
      <w:bookmarkEnd w:id="369"/>
      <w:bookmarkEnd w:id="370"/>
      <w:bookmarkEnd w:id="371"/>
      <w:bookmarkEnd w:id="372"/>
      <w:bookmarkEnd w:id="373"/>
      <w:bookmarkEnd w:id="374"/>
      <w:bookmarkEnd w:id="375"/>
      <w:bookmarkEnd w:id="376"/>
      <w:bookmarkEnd w:id="377"/>
      <w:bookmarkEnd w:id="378"/>
    </w:p>
    <w:p w14:paraId="0BADB22E">
      <w:pPr>
        <w:spacing w:line="400" w:lineRule="exact"/>
        <w:ind w:firstLine="525" w:firstLineChars="25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需要补充的其他内容：见“</w:t>
      </w:r>
      <w:r>
        <w:rPr>
          <w:rFonts w:asciiTheme="minorEastAsia" w:hAnsiTheme="minorEastAsia" w:eastAsiaTheme="minorEastAsia"/>
          <w:b/>
          <w:color w:val="000000" w:themeColor="text1"/>
          <w:szCs w:val="21"/>
          <w:highlight w:val="none"/>
          <w14:textFill>
            <w14:solidFill>
              <w14:schemeClr w14:val="tx1"/>
            </w14:solidFill>
          </w14:textFill>
        </w:rPr>
        <w:t>谈判申请人须知前附表</w:t>
      </w:r>
      <w:r>
        <w:rPr>
          <w:rFonts w:asciiTheme="minorEastAsia" w:hAnsiTheme="minorEastAsia" w:eastAsiaTheme="minorEastAsia"/>
          <w:color w:val="000000" w:themeColor="text1"/>
          <w:szCs w:val="21"/>
          <w:highlight w:val="none"/>
          <w14:textFill>
            <w14:solidFill>
              <w14:schemeClr w14:val="tx1"/>
            </w14:solidFill>
          </w14:textFill>
        </w:rPr>
        <w:t>”。</w:t>
      </w:r>
    </w:p>
    <w:p w14:paraId="358FB142">
      <w:pPr>
        <w:keepNext/>
        <w:autoSpaceDE w:val="0"/>
        <w:autoSpaceDN w:val="0"/>
        <w:adjustRightInd w:val="0"/>
        <w:jc w:val="center"/>
        <w:rPr>
          <w:rFonts w:asciiTheme="minorEastAsia" w:hAnsiTheme="minorEastAsia" w:eastAsiaTheme="minorEastAsia"/>
          <w:color w:val="000000" w:themeColor="text1"/>
          <w:highlight w:val="none"/>
          <w14:textFill>
            <w14:solidFill>
              <w14:schemeClr w14:val="tx1"/>
            </w14:solidFill>
          </w14:textFill>
        </w:rPr>
      </w:pPr>
      <w:bookmarkStart w:id="379" w:name="_Toc86124078"/>
      <w:r>
        <w:rPr>
          <w:rFonts w:asciiTheme="minorEastAsia" w:hAnsiTheme="minorEastAsia" w:eastAsiaTheme="minorEastAsia"/>
          <w:b/>
          <w:bCs/>
          <w:color w:val="000000" w:themeColor="text1"/>
          <w:kern w:val="0"/>
          <w:sz w:val="32"/>
          <w:szCs w:val="32"/>
          <w:highlight w:val="none"/>
          <w14:textFill>
            <w14:solidFill>
              <w14:schemeClr w14:val="tx1"/>
            </w14:solidFill>
          </w14:textFill>
        </w:rPr>
        <w:br w:type="page"/>
      </w:r>
      <w:bookmarkEnd w:id="379"/>
      <w:bookmarkStart w:id="380" w:name="_Toc86124081"/>
    </w:p>
    <w:p w14:paraId="0EB7A2DE">
      <w:pPr>
        <w:keepNext/>
        <w:autoSpaceDE w:val="0"/>
        <w:autoSpaceDN w:val="0"/>
        <w:adjustRightInd w:val="0"/>
        <w:snapToGrid w:val="0"/>
        <w:spacing w:line="360" w:lineRule="auto"/>
        <w:jc w:val="center"/>
        <w:outlineLvl w:val="0"/>
        <w:rPr>
          <w:rFonts w:hint="eastAsia" w:asciiTheme="minorEastAsia" w:hAnsiTheme="minorEastAsia" w:eastAsiaTheme="minorEastAsia"/>
          <w:b/>
          <w:bCs/>
          <w:color w:val="000000" w:themeColor="text1"/>
          <w:kern w:val="0"/>
          <w:sz w:val="32"/>
          <w:szCs w:val="20"/>
          <w:highlight w:val="none"/>
          <w14:textFill>
            <w14:solidFill>
              <w14:schemeClr w14:val="tx1"/>
            </w14:solidFill>
          </w14:textFill>
        </w:rPr>
      </w:pPr>
      <w:bookmarkStart w:id="381" w:name="_Toc53"/>
      <w:bookmarkStart w:id="382" w:name="_Toc139987943"/>
      <w:bookmarkStart w:id="383" w:name="_Toc130564912"/>
      <w:r>
        <w:rPr>
          <w:rFonts w:asciiTheme="minorEastAsia" w:hAnsiTheme="minorEastAsia" w:eastAsiaTheme="minorEastAsia"/>
          <w:b/>
          <w:bCs/>
          <w:color w:val="000000" w:themeColor="text1"/>
          <w:kern w:val="0"/>
          <w:sz w:val="32"/>
          <w:szCs w:val="20"/>
          <w:highlight w:val="none"/>
          <w14:textFill>
            <w14:solidFill>
              <w14:schemeClr w14:val="tx1"/>
            </w14:solidFill>
          </w14:textFill>
        </w:rPr>
        <w:t>第</w:t>
      </w:r>
      <w:r>
        <w:rPr>
          <w:rFonts w:hint="eastAsia" w:asciiTheme="minorEastAsia" w:hAnsiTheme="minorEastAsia" w:eastAsiaTheme="minorEastAsia"/>
          <w:b/>
          <w:bCs/>
          <w:color w:val="000000" w:themeColor="text1"/>
          <w:kern w:val="0"/>
          <w:sz w:val="32"/>
          <w:szCs w:val="20"/>
          <w:highlight w:val="none"/>
          <w14:textFill>
            <w14:solidFill>
              <w14:schemeClr w14:val="tx1"/>
            </w14:solidFill>
          </w14:textFill>
        </w:rPr>
        <w:t>三</w:t>
      </w:r>
      <w:r>
        <w:rPr>
          <w:rFonts w:asciiTheme="minorEastAsia" w:hAnsiTheme="minorEastAsia" w:eastAsiaTheme="minorEastAsia"/>
          <w:b/>
          <w:bCs/>
          <w:color w:val="000000" w:themeColor="text1"/>
          <w:kern w:val="0"/>
          <w:sz w:val="32"/>
          <w:szCs w:val="20"/>
          <w:highlight w:val="none"/>
          <w14:textFill>
            <w14:solidFill>
              <w14:schemeClr w14:val="tx1"/>
            </w14:solidFill>
          </w14:textFill>
        </w:rPr>
        <w:t>章</w:t>
      </w:r>
      <w:r>
        <w:rPr>
          <w:rFonts w:hint="eastAsia" w:asciiTheme="minorEastAsia" w:hAnsiTheme="minorEastAsia" w:eastAsiaTheme="minorEastAsia"/>
          <w:b/>
          <w:bCs/>
          <w:color w:val="000000" w:themeColor="text1"/>
          <w:kern w:val="0"/>
          <w:sz w:val="32"/>
          <w:szCs w:val="20"/>
          <w:highlight w:val="none"/>
          <w14:textFill>
            <w14:solidFill>
              <w14:schemeClr w14:val="tx1"/>
            </w14:solidFill>
          </w14:textFill>
        </w:rPr>
        <w:t xml:space="preserve"> 合同书样式及主要条款</w:t>
      </w:r>
      <w:bookmarkEnd w:id="381"/>
    </w:p>
    <w:p w14:paraId="057665EA">
      <w:pPr>
        <w:spacing w:line="360" w:lineRule="auto"/>
        <w:jc w:val="center"/>
        <w:rPr>
          <w:rFonts w:hint="eastAsia" w:ascii="宋体" w:hAnsi="宋体" w:eastAsia="宋体" w:cs="宋体"/>
          <w:b/>
          <w:bCs/>
          <w:kern w:val="2"/>
          <w:sz w:val="24"/>
          <w:szCs w:val="24"/>
          <w:highlight w:val="none"/>
          <w:lang w:val="en-US" w:eastAsia="zh-CN" w:bidi="ar-SA"/>
        </w:rPr>
      </w:pPr>
      <w:bookmarkStart w:id="384" w:name="heading_0"/>
      <w:r>
        <w:rPr>
          <w:rFonts w:hint="eastAsia" w:ascii="宋体" w:hAnsi="宋体" w:eastAsia="宋体" w:cs="宋体"/>
          <w:b/>
          <w:bCs/>
          <w:kern w:val="2"/>
          <w:sz w:val="24"/>
          <w:szCs w:val="24"/>
          <w:highlight w:val="none"/>
          <w:lang w:val="en-US" w:eastAsia="zh-CN" w:bidi="ar-SA"/>
        </w:rPr>
        <w:t>第一部分 合同协议书</w:t>
      </w:r>
      <w:bookmarkEnd w:id="384"/>
    </w:p>
    <w:p w14:paraId="572DA11A">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发包人（甲方）：________________________</w:t>
      </w:r>
    </w:p>
    <w:p w14:paraId="4D2B6158">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承包人（乙方）：________________________</w:t>
      </w:r>
    </w:p>
    <w:p w14:paraId="344D2D0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依据《中华人民共和国民法典》《中华人民共和国建筑法》《建设工程质量管理条例》《电力建设工程施工安全监督管理办法》等相关法律法规及行业标准，甲乙双方本着平等自愿、公平诚信、权责统一的原则，就10kV金山工业园区线（文青北支线）设备升级改造项目施工承包事宜，经充分协商，达成一致协议，特订立本合同，以资共同信守。</w:t>
      </w:r>
    </w:p>
    <w:p w14:paraId="2AF16A15">
      <w:pPr>
        <w:spacing w:line="360" w:lineRule="auto"/>
        <w:ind w:firstLine="482"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第一条</w:t>
      </w:r>
      <w:r>
        <w:rPr>
          <w:rFonts w:hint="eastAsia" w:ascii="宋体" w:hAnsi="宋体" w:eastAsia="宋体" w:cs="宋体"/>
          <w:kern w:val="2"/>
          <w:sz w:val="24"/>
          <w:szCs w:val="24"/>
          <w:highlight w:val="none"/>
          <w:lang w:val="en-US" w:eastAsia="zh-CN" w:bidi="ar-SA"/>
        </w:rPr>
        <w:t xml:space="preserve"> 工程概况</w:t>
      </w:r>
    </w:p>
    <w:p w14:paraId="6B3AF9EF">
      <w:pPr>
        <w:spacing w:line="360" w:lineRule="auto"/>
        <w:ind w:firstLine="480" w:firstLineChars="200"/>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 工程名称：丽江公司2026年10kV金山工业园区线（文青北支线）设备升级改造项目</w:t>
      </w:r>
    </w:p>
    <w:p w14:paraId="5DDA700B">
      <w:pPr>
        <w:spacing w:line="360" w:lineRule="auto"/>
        <w:ind w:firstLine="480" w:firstLineChars="200"/>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1.2 工程地点：</w:t>
      </w:r>
      <w:r>
        <w:rPr>
          <w:rFonts w:hint="eastAsia" w:ascii="宋体" w:hAnsi="宋体" w:cs="宋体"/>
          <w:kern w:val="2"/>
          <w:sz w:val="24"/>
          <w:szCs w:val="24"/>
          <w:highlight w:val="none"/>
          <w:lang w:val="en-US" w:eastAsia="zh-CN" w:bidi="ar-SA"/>
        </w:rPr>
        <w:t>丽江市古城区</w:t>
      </w:r>
    </w:p>
    <w:p w14:paraId="60F9A57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1.3 </w:t>
      </w:r>
      <w:r>
        <w:rPr>
          <w:rFonts w:hint="eastAsia" w:ascii="宋体" w:hAnsi="宋体" w:eastAsia="宋体" w:cs="宋体"/>
          <w:color w:val="auto"/>
          <w:sz w:val="24"/>
          <w:highlight w:val="none"/>
        </w:rPr>
        <w:t>工程范围：</w:t>
      </w:r>
      <w:r>
        <w:rPr>
          <w:rFonts w:hint="eastAsia" w:ascii="宋体" w:hAnsi="宋体" w:eastAsia="宋体" w:cs="宋体"/>
          <w:color w:val="auto"/>
          <w:sz w:val="24"/>
          <w:szCs w:val="24"/>
          <w:highlight w:val="none"/>
          <w:lang w:val="en-US" w:eastAsia="zh-CN"/>
        </w:rPr>
        <w:t>一是将原N1 铁塔2 台 ZW32-12-630A 断路器更换为1台ZW32-12-1250A 断路器，断路器进出线A-A、B-B、C-C并接；二是将原N18铁塔2 台 ZW32-12-630A 断路器更换为1台 ZW32-12-1250A 断路器，断路器进出线A-A、B-B、C-C并接；三是将N196号塔断路器后A-A、B-B、C-C并接引流线改制断路器前，整体实现2回架空线路并接运行。四是将N196号塔断路器负荷侧双回短接线拆除并安装至电源侧，对应线路断路器对金山工业园区线、T线分别控制；对</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套10kV户外开关站进线互感器进行更换及完成相应电表、采集终端配套安装；完成本项目边界内全部相关附属配套工作</w:t>
      </w:r>
      <w:r>
        <w:rPr>
          <w:rFonts w:hint="eastAsia" w:ascii="宋体" w:hAnsi="宋体" w:eastAsia="宋体" w:cs="宋体"/>
          <w:kern w:val="2"/>
          <w:sz w:val="24"/>
          <w:szCs w:val="24"/>
          <w:highlight w:val="none"/>
          <w:lang w:val="en-US" w:eastAsia="zh-CN" w:bidi="ar-SA"/>
        </w:rPr>
        <w:t>，保障园区及区域可靠用电</w:t>
      </w:r>
      <w:r>
        <w:rPr>
          <w:rFonts w:hint="eastAsia" w:ascii="宋体" w:hAnsi="宋体" w:cs="宋体"/>
          <w:kern w:val="2"/>
          <w:sz w:val="24"/>
          <w:szCs w:val="24"/>
          <w:highlight w:val="none"/>
          <w:lang w:val="en-US" w:eastAsia="zh-CN" w:bidi="ar-SA"/>
        </w:rPr>
        <w:t>。</w:t>
      </w:r>
    </w:p>
    <w:p w14:paraId="63461494">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1.4 工程建设背景：现有10kV金山工业园区线路配置4台ZW32-12-630A真空断路器，110kV干地坝变电站送出间隔原保护整定额定电流629A。随着园区入驻企业增多，用电负荷持续攀升，现有供电容量及保护参数无法满足增量用电需求，供电可靠性及电网稳定性不足。同时园区开关站无成套高压计量设备，不具备高压计量、分段线损统计、用电监管能力，存在运维管理短板。本次项目通过设备更换、参数优化、计量系统补齐，全面提升园区电网供电能力、安全稳定性及标准化运维水平。</w:t>
      </w:r>
    </w:p>
    <w:p w14:paraId="0D8DE11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1.5 核心建设内容：包含全部设备材料采购供货、运输装卸、安装调试、竣工验收、并网投运及质保期全过程服务。具体包含拆除4台630A老旧真空断路器；安装2套1250A智能型断路器及配套隔离开关、计量装置；更换</w:t>
      </w:r>
      <w:r>
        <w:rPr>
          <w:rFonts w:hint="eastAsia" w:ascii="宋体" w:hAnsi="宋体" w:cs="宋体"/>
          <w:kern w:val="2"/>
          <w:sz w:val="24"/>
          <w:szCs w:val="24"/>
          <w:highlight w:val="none"/>
          <w:lang w:val="en-US" w:eastAsia="zh-CN" w:bidi="ar-SA"/>
        </w:rPr>
        <w:t>9</w:t>
      </w:r>
      <w:r>
        <w:rPr>
          <w:rFonts w:hint="eastAsia" w:ascii="宋体" w:hAnsi="宋体" w:eastAsia="宋体" w:cs="宋体"/>
          <w:kern w:val="2"/>
          <w:sz w:val="24"/>
          <w:szCs w:val="24"/>
          <w:highlight w:val="none"/>
          <w:lang w:val="en-US" w:eastAsia="zh-CN" w:bidi="ar-SA"/>
        </w:rPr>
        <w:t>套10kV户外开关站进线互感器，配套完成电表、用电采集终端安装调试；完成项目边界内所有附属配套施工、系统调试、资料归档、并网验收等全部工作。</w:t>
      </w:r>
    </w:p>
    <w:p w14:paraId="0D85873A">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1.6 旧设备权属：本项目拆除的全部旧断路器、互感器等拆除设备所有权归甲方所有，乙方仅负责拆除、清点、规整、运送至甲方指定堆放地点，乙方无权私自变卖、抵押、处置任何旧设备，违者甲方有权追究乙方赔偿责任。</w:t>
      </w:r>
    </w:p>
    <w:p w14:paraId="19140353">
      <w:pPr>
        <w:spacing w:line="360" w:lineRule="auto"/>
        <w:ind w:firstLine="482"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第二条</w:t>
      </w:r>
      <w:r>
        <w:rPr>
          <w:rFonts w:hint="eastAsia" w:ascii="宋体" w:hAnsi="宋体" w:eastAsia="宋体" w:cs="宋体"/>
          <w:kern w:val="2"/>
          <w:sz w:val="24"/>
          <w:szCs w:val="24"/>
          <w:highlight w:val="none"/>
          <w:lang w:val="en-US" w:eastAsia="zh-CN" w:bidi="ar-SA"/>
        </w:rPr>
        <w:t xml:space="preserve"> 合同承包范围与服务内容</w:t>
      </w:r>
    </w:p>
    <w:p w14:paraId="60340D16">
      <w:pPr>
        <w:spacing w:line="360" w:lineRule="auto"/>
        <w:ind w:firstLine="480" w:firstLineChars="200"/>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 承包方式：本项目采用全流程交钥匙总承包模式，乙方全权负责项目整体实施与达标交付，实行包工、包料、包设备采购、包运输装卸、包安装调试、包安全文明施工、包竣工验收、包并网投运、包资料归档、包质保运维</w:t>
      </w:r>
      <w:r>
        <w:rPr>
          <w:rFonts w:hint="eastAsia" w:ascii="宋体" w:hAnsi="宋体" w:cs="宋体"/>
          <w:kern w:val="2"/>
          <w:sz w:val="24"/>
          <w:szCs w:val="24"/>
          <w:highlight w:val="none"/>
          <w:lang w:val="en-US" w:eastAsia="zh-CN" w:bidi="ar-SA"/>
        </w:rPr>
        <w:t>、包保险购置</w:t>
      </w:r>
      <w:r>
        <w:rPr>
          <w:rFonts w:hint="eastAsia" w:ascii="宋体" w:hAnsi="宋体" w:eastAsia="宋体" w:cs="宋体"/>
          <w:kern w:val="2"/>
          <w:sz w:val="24"/>
          <w:szCs w:val="24"/>
          <w:highlight w:val="none"/>
          <w:lang w:val="en-US" w:eastAsia="zh-CN" w:bidi="ar-SA"/>
        </w:rPr>
        <w:t>的全方位包干模式。项目实施全过程所需的全部人工、材料、设备、机械、措施、检测、服务等一切费用均包含在合同总价内，无任何漏项及新增费用，乙方自负全部实施风险。</w:t>
      </w:r>
    </w:p>
    <w:p w14:paraId="4A8F0A7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2.2 承包范围：涵盖本项目全部工程内容及配套服务，无遗漏、无增项费用，具体包含但不限于：</w:t>
      </w:r>
    </w:p>
    <w:p w14:paraId="2387820A">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设备材料采购：项目所需断路器、隔离开关、电流电压互感器、高压计量电表、用电采集终端、辅材配件等全部物资的选型、采购、供货、质检、包装、退换货服务，所有设备材料必须符合国家及电力行业标准、招标文件及设计要求。</w:t>
      </w:r>
    </w:p>
    <w:p w14:paraId="28E4603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（2）运输与现场管理：全部设备材料的运输、装卸、现场搬运、仓储保管、成品保护，承担运输及现场存放期间的全部损耗、安全责任及费用。</w:t>
      </w:r>
    </w:p>
    <w:p w14:paraId="4C13A486">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（3）拆除工程：原有4台630A断路器安全拆除、旧设备清点、规整、现场清运及场地清理。</w:t>
      </w:r>
    </w:p>
    <w:p w14:paraId="43E4617E">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（4）安装施工：2套1250A智能型断路器及配套隔离开关、计量装置安装；</w:t>
      </w:r>
      <w:r>
        <w:rPr>
          <w:rFonts w:hint="eastAsia" w:ascii="宋体" w:hAnsi="宋体" w:cs="宋体"/>
          <w:kern w:val="2"/>
          <w:sz w:val="24"/>
          <w:szCs w:val="24"/>
          <w:highlight w:val="none"/>
          <w:lang w:val="en-US" w:eastAsia="zh-CN" w:bidi="ar-SA"/>
        </w:rPr>
        <w:t>9</w:t>
      </w:r>
      <w:r>
        <w:rPr>
          <w:rFonts w:hint="eastAsia" w:ascii="宋体" w:hAnsi="宋体" w:eastAsia="宋体" w:cs="宋体"/>
          <w:kern w:val="2"/>
          <w:sz w:val="24"/>
          <w:szCs w:val="24"/>
          <w:highlight w:val="none"/>
          <w:lang w:val="en-US" w:eastAsia="zh-CN" w:bidi="ar-SA"/>
        </w:rPr>
        <w:t>套10kV户外开关站进线互感器更换；配套高压计量电表、用电采集终端安装、接线、固定调试；所有附属配套设施施工、线路规整、接地处理、现场整改等全部作业。</w:t>
      </w:r>
    </w:p>
    <w:p w14:paraId="0674896F">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（5）系统调试：设备单体调试、系统联动调试、保护参数匹配调试、计量精度调试、数据采集调试、线路并网前全系统校验，确保设备运行、计量、数据传输、保护动作全部合规达标。</w:t>
      </w:r>
    </w:p>
    <w:p w14:paraId="055AC73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（6）验收与并网：负责完成工程自检、消缺、预验收，整理全套竣工资料、试验报告、设备合格证、检测报告，配合甲方完成竣工验收、并网投运全部流程。</w:t>
      </w:r>
    </w:p>
    <w:p w14:paraId="4883265B">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（7）质保运维：承担项目整体质保期内的设备运维、故障处置、技术支持、检修维护，保障系统长期稳定运行。</w:t>
      </w:r>
    </w:p>
    <w:p w14:paraId="256E9935">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2.3 保险要求：乙方须在开工前购买建设工程一切险、第三者责任险、施工现场作业人员人身意外伤害险，保险有效期覆盖施工全过程至质保期起始；保险单复印件提交甲方备案；施工期间发生人身、财产损害赔偿，全部由乙方及乙方保险承担，甲方不承担任何赔偿责任。</w:t>
      </w:r>
    </w:p>
    <w:p w14:paraId="4E032850">
      <w:pPr>
        <w:spacing w:line="360" w:lineRule="auto"/>
        <w:ind w:firstLine="482"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第三条</w:t>
      </w:r>
      <w:r>
        <w:rPr>
          <w:rFonts w:hint="eastAsia" w:ascii="宋体" w:hAnsi="宋体" w:eastAsia="宋体" w:cs="宋体"/>
          <w:kern w:val="2"/>
          <w:sz w:val="24"/>
          <w:szCs w:val="24"/>
          <w:highlight w:val="none"/>
          <w:lang w:val="en-US" w:eastAsia="zh-CN" w:bidi="ar-SA"/>
        </w:rPr>
        <w:t xml:space="preserve"> 合同工期</w:t>
      </w:r>
    </w:p>
    <w:p w14:paraId="1E6B7516">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3.1 开工日期：以甲方正式开工通知载明日期为准。</w:t>
      </w:r>
    </w:p>
    <w:p w14:paraId="28B673A3">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3.2 竣工及并网日期：乙方须在开工后30日历天内完成全部施工、调试、整改工作，通过全部竣工验收并实现顺利并网投运。</w:t>
      </w:r>
    </w:p>
    <w:p w14:paraId="011A443A">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3.3 工期顺延：仅因甲方书面指令变更、不可抗力、供电主管部门政策性停工等非乙方原因导致工期延误的，乙方可书面申请工期顺延，经甲方审核确认后生效；其余任何情况均不予工期顺延，乙方自行承担工期延误责任。</w:t>
      </w:r>
    </w:p>
    <w:p w14:paraId="3B15D513">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3.4 工期管控：乙方须制定详细施工进度计划，严格按照节点施工，服从甲方现场进度管控，确保项目按期完工并网。</w:t>
      </w:r>
    </w:p>
    <w:p w14:paraId="0F226A20">
      <w:pPr>
        <w:spacing w:line="360" w:lineRule="auto"/>
        <w:ind w:firstLine="482"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第四条</w:t>
      </w:r>
      <w:r>
        <w:rPr>
          <w:rFonts w:hint="eastAsia" w:ascii="宋体" w:hAnsi="宋体" w:eastAsia="宋体" w:cs="宋体"/>
          <w:kern w:val="2"/>
          <w:sz w:val="24"/>
          <w:szCs w:val="24"/>
          <w:highlight w:val="none"/>
          <w:lang w:val="en-US" w:eastAsia="zh-CN" w:bidi="ar-SA"/>
        </w:rPr>
        <w:t xml:space="preserve"> 工程质量标准</w:t>
      </w:r>
    </w:p>
    <w:p w14:paraId="721F54A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4.1 本工程质量标准为：合格，严格符合国家现行电力工程施工质量验收规范、10kV配电工程施工标准、电网设备安装调试规程、计量装置技术规范及行业相关标准，满足并网验收及日常运维要求。</w:t>
      </w:r>
    </w:p>
    <w:p w14:paraId="4A778920">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4.2 所有进场设备、材料必须具备合格证、检测报告、3C认证（如需）、出厂试验报告，严禁使用不合格、过期、非标、翻新设备材料，一经发现甲方有权无条件要求退场整改，产生的损失及工期延误由乙方全权承担。</w:t>
      </w:r>
    </w:p>
    <w:p w14:paraId="2C44C73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4.3 工程施工工艺、安装精度、调试参数、计量精度、保护定值必须完全符合设计及电网运行要求，确保设备运行稳定、计量精准、数据采集正常、保护动作可靠。</w:t>
      </w:r>
    </w:p>
    <w:p w14:paraId="7B20C31B">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4.4 工程竣工后须一次性通过甲方竣工验收、并网验收，达到正式投产运行标准。</w:t>
      </w:r>
    </w:p>
    <w:p w14:paraId="277A87D0">
      <w:pPr>
        <w:spacing w:line="360" w:lineRule="auto"/>
        <w:ind w:firstLine="480" w:firstLineChars="200"/>
        <w:rPr>
          <w:rFonts w:hint="eastAsia" w:ascii="宋体" w:hAnsi="宋体" w:cs="宋体"/>
          <w:sz w:val="24"/>
          <w:highlight w:val="none"/>
          <w:lang w:val="en-US" w:eastAsia="zh-CN"/>
        </w:rPr>
      </w:pPr>
      <w:r>
        <w:rPr>
          <w:rFonts w:hint="eastAsia" w:ascii="宋体" w:hAnsi="宋体" w:cs="宋体"/>
          <w:sz w:val="24"/>
          <w:highlight w:val="none"/>
          <w:lang w:val="en-US" w:eastAsia="zh-CN"/>
        </w:rPr>
        <w:t>4.5 知识产权：本项目全部竣工图纸、竣工资料、调试记录等全部成果资料知识产权归甲方所有；乙方仅可用于本项目实施，不得挪作其他项目或向第三方泄露。</w:t>
      </w:r>
    </w:p>
    <w:p w14:paraId="26178886">
      <w:pPr>
        <w:spacing w:line="360" w:lineRule="auto"/>
        <w:ind w:firstLine="482"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第五条</w:t>
      </w:r>
      <w:r>
        <w:rPr>
          <w:rFonts w:hint="eastAsia" w:ascii="宋体" w:hAnsi="宋体" w:eastAsia="宋体" w:cs="宋体"/>
          <w:kern w:val="2"/>
          <w:sz w:val="24"/>
          <w:szCs w:val="24"/>
          <w:highlight w:val="none"/>
          <w:lang w:val="en-US" w:eastAsia="zh-CN" w:bidi="ar-SA"/>
        </w:rPr>
        <w:t xml:space="preserve"> 合同价款</w:t>
      </w:r>
    </w:p>
    <w:p w14:paraId="603C8B84">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5.1 本合同为固定总价包干合同，合同总价款（含税）：人民币大写：________________元整（¥：________元）。</w:t>
      </w:r>
    </w:p>
    <w:p w14:paraId="09DD2EE8">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5.2 包干内容：该总价包含设备材料费、采购费、运输装卸费、人工费、机械使用费、安全文明施工费、措施费、调试费、检测费、资料费、验收费、并网服务费、管理费、利润、税金、质保服务费、风险费</w:t>
      </w:r>
      <w:r>
        <w:rPr>
          <w:rFonts w:hint="eastAsia" w:ascii="宋体" w:hAnsi="宋体" w:cs="宋体"/>
          <w:kern w:val="2"/>
          <w:sz w:val="24"/>
          <w:szCs w:val="24"/>
          <w:highlight w:val="none"/>
          <w:lang w:val="en-US" w:eastAsia="zh-CN" w:bidi="ar-SA"/>
        </w:rPr>
        <w:t>、保险费</w:t>
      </w:r>
      <w:r>
        <w:rPr>
          <w:rFonts w:hint="eastAsia" w:ascii="宋体" w:hAnsi="宋体" w:eastAsia="宋体" w:cs="宋体"/>
          <w:kern w:val="2"/>
          <w:sz w:val="24"/>
          <w:szCs w:val="24"/>
          <w:highlight w:val="none"/>
          <w:lang w:val="en-US" w:eastAsia="zh-CN" w:bidi="ar-SA"/>
        </w:rPr>
        <w:t>及完成本项目全部工作的所有费用，甲方无需另行支付任何其他费用。</w:t>
      </w:r>
    </w:p>
    <w:p w14:paraId="10827924">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5.3 合同价款不作任何调整，不因市场材料价格波动、人工涨跌、施工难度变化、现场条件变化等任何因素调整，乙方充分预判项目所有风险，风险自担。</w:t>
      </w:r>
    </w:p>
    <w:p w14:paraId="5341E999">
      <w:pPr>
        <w:spacing w:line="360" w:lineRule="auto"/>
        <w:ind w:firstLine="482"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 xml:space="preserve">第六条 </w:t>
      </w:r>
      <w:r>
        <w:rPr>
          <w:rFonts w:hint="eastAsia" w:ascii="宋体" w:hAnsi="宋体" w:eastAsia="宋体" w:cs="宋体"/>
          <w:kern w:val="2"/>
          <w:sz w:val="24"/>
          <w:szCs w:val="24"/>
          <w:highlight w:val="none"/>
          <w:lang w:val="en-US" w:eastAsia="zh-CN" w:bidi="ar-SA"/>
        </w:rPr>
        <w:t>付款方式</w:t>
      </w:r>
    </w:p>
    <w:p w14:paraId="1B486BEB">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6.1无工程预付款； </w:t>
      </w:r>
    </w:p>
    <w:p w14:paraId="46DA10E2">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 xml:space="preserve">6.2工程全部完工，全套竣工资料完整移交归档，经甲方验收合格，乙方提供全额合法增值税发票后20个工作日内，甲方支付合同总价97%； </w:t>
      </w:r>
    </w:p>
    <w:p w14:paraId="76856B5D">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6.3剩余3%作为质量质保金，质保期12个月（自整体竣工验收合格之日起计算）；质保期满无施工、设备质量缺陷，甲方5个工作日内无息付清质保金；质保期内出现质量问题，乙方无偿整改修复，逾期未处置，甲方可直接扣除质保金用于第三方维修。</w:t>
      </w:r>
    </w:p>
    <w:p w14:paraId="6857BE80">
      <w:pPr>
        <w:spacing w:line="360" w:lineRule="auto"/>
        <w:jc w:val="center"/>
        <w:rPr>
          <w:rFonts w:hint="eastAsia" w:ascii="宋体" w:hAnsi="宋体" w:eastAsia="宋体" w:cs="宋体"/>
          <w:b/>
          <w:bCs/>
          <w:kern w:val="2"/>
          <w:sz w:val="24"/>
          <w:szCs w:val="24"/>
          <w:highlight w:val="none"/>
          <w:lang w:val="en-US" w:eastAsia="zh-CN" w:bidi="ar-SA"/>
        </w:rPr>
      </w:pPr>
      <w:bookmarkStart w:id="385" w:name="heading_1"/>
      <w:r>
        <w:rPr>
          <w:rFonts w:hint="eastAsia" w:ascii="宋体" w:hAnsi="宋体" w:eastAsia="宋体" w:cs="宋体"/>
          <w:b/>
          <w:bCs/>
          <w:kern w:val="2"/>
          <w:sz w:val="24"/>
          <w:szCs w:val="24"/>
          <w:highlight w:val="none"/>
          <w:lang w:val="en-US" w:eastAsia="zh-CN" w:bidi="ar-SA"/>
        </w:rPr>
        <w:t>第二部分 通用合同条款</w:t>
      </w:r>
      <w:bookmarkEnd w:id="385"/>
    </w:p>
    <w:p w14:paraId="0AD234A8">
      <w:pPr>
        <w:spacing w:line="360" w:lineRule="auto"/>
        <w:ind w:firstLine="482"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第七章</w:t>
      </w:r>
      <w:r>
        <w:rPr>
          <w:rFonts w:hint="eastAsia" w:ascii="宋体" w:hAnsi="宋体" w:eastAsia="宋体" w:cs="宋体"/>
          <w:kern w:val="2"/>
          <w:sz w:val="24"/>
          <w:szCs w:val="24"/>
          <w:highlight w:val="none"/>
          <w:lang w:val="en-US" w:eastAsia="zh-CN" w:bidi="ar-SA"/>
        </w:rPr>
        <w:t xml:space="preserve"> 双方一般权利与义务</w:t>
      </w:r>
    </w:p>
    <w:p w14:paraId="47C49CC4">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7.1 甲方权利与义务</w:t>
      </w:r>
    </w:p>
    <w:p w14:paraId="6FA7C1DF">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7.1.1 甲方有权对项目施工全过程进行监督、检查、管控，对施工质量、安全、进度、材料设备、现场管理进行全过程监管，对违规施工、不合格材料、进度滞后问题有权要求乙方立即整改、停工整改、返工处理。</w:t>
      </w:r>
    </w:p>
    <w:p w14:paraId="4D9EA9D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7.1.2 甲方负责提供施工必要的现场作业场地，协调项目现场属地、园区管理相关对接工作，为乙方施工提供基础配合条件。</w:t>
      </w:r>
    </w:p>
    <w:p w14:paraId="32FBCBCD">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7.1.3 甲方有权审核乙方施工方案、进度计划、安全专项方案，对不符合要求的方案有权要求修改完善。</w:t>
      </w:r>
    </w:p>
    <w:p w14:paraId="4FEFD359">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7.1.4 甲方按照合同约定按时足额支付合同价款（乙方违约、未达标、未提供合规发票等情形除外）。</w:t>
      </w:r>
    </w:p>
    <w:p w14:paraId="2278BE77">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7.1.5 甲方有权对乙方现场人员、设备、施工工艺、安全措施进行抽查考核，对不符合项目管理要求的行为有权处罚、追责。</w:t>
      </w:r>
    </w:p>
    <w:p w14:paraId="1AFF8C1E">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7.2 乙方权利与义务</w:t>
      </w:r>
    </w:p>
    <w:p w14:paraId="441D414A">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7.2.1 乙方须严格遵守国家、行业、地方电力工程建设法律法规、标准规范及甲方项目管理制度，严格按照合同、施工方案、技术规范组织施工，全面负责工程质量、安全、进度、文明施工、资料管理、并网交付全过程工作。</w:t>
      </w:r>
    </w:p>
    <w:p w14:paraId="7411AEC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7.2.2 乙方须配备合格的项目管理人员、持证作业人员、专业施工班组，所有电工、高空作业、焊接等特种作业人员必须持证上岗，人员资质、设备资质、施工资质须满足电力工程施工要求。未经甲方书面许可，不得更换项目经理及主要技术人员；擅自更换的，甲方有权扣除合同价款5%</w:t>
      </w:r>
      <w:r>
        <w:rPr>
          <w:rFonts w:hint="eastAsia" w:ascii="宋体" w:hAnsi="宋体" w:cs="宋体"/>
          <w:kern w:val="2"/>
          <w:sz w:val="24"/>
          <w:szCs w:val="24"/>
          <w:highlight w:val="none"/>
          <w:lang w:val="en-US" w:eastAsia="zh-CN" w:bidi="ar-SA"/>
        </w:rPr>
        <w:t>的</w:t>
      </w:r>
      <w:r>
        <w:rPr>
          <w:rFonts w:hint="eastAsia" w:ascii="宋体" w:hAnsi="宋体" w:eastAsia="宋体" w:cs="宋体"/>
          <w:kern w:val="2"/>
          <w:sz w:val="24"/>
          <w:szCs w:val="24"/>
          <w:highlight w:val="none"/>
          <w:lang w:val="en-US" w:eastAsia="zh-CN" w:bidi="ar-SA"/>
        </w:rPr>
        <w:t>违约金。</w:t>
      </w:r>
    </w:p>
    <w:p w14:paraId="54BC56B1">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7.2.3 乙方全权负责施工现场安全生产、文明施工，承担施工全过程安全主体责任，严格落实安全防护措施、高空作业防护、施工现场围挡、警示标识等工作，杜绝安全事故、人身伤害、设备损坏、火灾、触电等事故发生。</w:t>
      </w:r>
    </w:p>
    <w:p w14:paraId="17A7330B">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7.2.4 乙方须严格把控设备材料质量，所有进场物资提前报验，经甲方查验合格后方可使用，严禁偷工减料、以次充好、私自替换设备型号规格，一经发现，甲方有权责令全部返工、扣除工程款、追究违约责任。</w:t>
      </w:r>
    </w:p>
    <w:p w14:paraId="744EB22D">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7.2.5 乙方须严格按照工期节点施工，及时报送施工进度、资料报表、验收申请，全力配合项目验收、并网、督查检查等各项工作。</w:t>
      </w:r>
    </w:p>
    <w:p w14:paraId="72ADF528">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7.2.6 乙方负责施工全过程现场保洁、垃圾清运、场地恢复、成品保护，施工完成后做到工完场清，保持现场整洁规范。</w:t>
      </w:r>
    </w:p>
    <w:p w14:paraId="261689BE">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7.2.7 乙方须独立承担施工期间的人员工资、社保、劳保、保险、设备租赁、材料采购、运输装卸等全部成本费用，负责处理自身用工纠纷、劳务纠纷、工伤事故等全部问题。若出现乙方拖欠工人工资情形，甲方有权直接从应付乙方工程款中代为支付工人工资。</w:t>
      </w:r>
    </w:p>
    <w:p w14:paraId="218C0EE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7.2.8 乙方不得转包、违法分包本项目，一经发现，甲方有权单方解除合同，没收履约保证金，乙方承担全部违约责任及甲方损失。</w:t>
      </w:r>
    </w:p>
    <w:p w14:paraId="6F03411D">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第八章 施工组织与进度管理</w:t>
      </w:r>
    </w:p>
    <w:p w14:paraId="7D99B9B7">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8.1 乙方须在开工后3日内提交完整的施工组织设计、专项施工方案、安全文明施工方案、进度计划表、人员设备进场计划，报甲方审核通过后方可正式施工。</w:t>
      </w:r>
    </w:p>
    <w:p w14:paraId="317EBAEA">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8.2 乙方严格按照审核通过的进度计划组织施工，每周/每日向甲方报送进度报表、施工台账、现场照片、施工记录，接受甲方进度管控。</w:t>
      </w:r>
    </w:p>
    <w:p w14:paraId="0166ABED">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8.3 若出现进度滞后，乙方须立即制定赶工方案、增加人员设备、优化施工工序，确保工期达标，赶工产生的全部费用由乙方自行承担。</w:t>
      </w:r>
    </w:p>
    <w:p w14:paraId="5F877A0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8.4 施工过程中如需临时调整施工工序、作业方式，须提前书面报请甲方同意，严禁私自变更施工方案。</w:t>
      </w:r>
    </w:p>
    <w:p w14:paraId="5CD692B6">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第九章 设备材料与工艺管理</w:t>
      </w:r>
    </w:p>
    <w:p w14:paraId="046920CA">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9.1 本项目所有设备、材料、配件均由乙方全权采购、验收、管控，乙方对全部物资的质量、资质、合规性、适配性承担终身责任。</w:t>
      </w:r>
    </w:p>
    <w:p w14:paraId="0BFF9D2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9.2 所有设备必须为全新正品、原厂原装、符合国标及电网准入标准，型号、参数、性能满足本项目扩容、计量、并网运行要求，严禁使用翻新、返修、二手、非标、劣质设备材料。</w:t>
      </w:r>
    </w:p>
    <w:p w14:paraId="44BD5A03">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9.3 设备进场前乙方须提供全套资质文件，包含产品合格证、出厂检测报告、型式试验报告、厂家授权书、质保承诺函等，经甲方核查无误后方可进场安装。</w:t>
      </w:r>
    </w:p>
    <w:p w14:paraId="12EB5060">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9.4 施工工艺严格执行《10kV及以下架空配电工程施工及验收规范》《高压开关设备安装规范》《电力计量装置安装技术规范》等行业标准，接线规范、布局规整、接地可靠、标识清晰，满足电网运维、检修、巡检要求。</w:t>
      </w:r>
    </w:p>
    <w:p w14:paraId="21109F59">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9.5 计量装置、采集终端、互感器安装调试须精准合规，根据甲方要求，确保线损统计、数据采集、用电核算、远程监测功能正常，完全满足电网线损管控、用电监管、合规运维要求。</w:t>
      </w:r>
    </w:p>
    <w:p w14:paraId="4035B013">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第十章 质量管控与验收管理</w:t>
      </w:r>
    </w:p>
    <w:p w14:paraId="12241E9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10.1 乙方建立全过程质量自检体系，实行班组自检、项目复检、完工全检制度，所有工序自检合格后报请甲方验收，验收合格方可进入下一工序。</w:t>
      </w:r>
    </w:p>
    <w:p w14:paraId="5D5C8929">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10.2 隐蔽工程、关键工序施工前，乙方须提前24小时书面通知甲方查验，经甲方验收合格签字后方可隐蔽、封盖、进入下道工序，未经验收私自隐蔽的，甲方有权要求破除复检，全部费用及工期损失由乙方承担。</w:t>
      </w:r>
    </w:p>
    <w:p w14:paraId="55796F8F">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10.3 项目完工后，乙方完成全面自检消缺，整理全套竣工资料（含施工记录、试验报告、设备资料、竣工图纸、调试记录等），向甲方提交竣工验收申请。</w:t>
      </w:r>
    </w:p>
    <w:p w14:paraId="16B7B7D2">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10.4 甲方组织竣工验收，乙方全程负责整改消缺、资料补全、现场配合，直至项目完全达标并网。</w:t>
      </w:r>
    </w:p>
    <w:p w14:paraId="73F8E139">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10.5 工程验收标准以国家电力行业标准、电网并网验收标准、本合同约定及招标文件要求为准，验收不合格的，乙方须无条件免费返工、整改，直至验收合格，承担全部返工费用及工期延误责任。</w:t>
      </w:r>
    </w:p>
    <w:p w14:paraId="14C6C76E">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第十一章 安全文明施工管理</w:t>
      </w:r>
    </w:p>
    <w:p w14:paraId="77405E0A">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11.1 乙方严格落实安全生产责任制，建立现场安全管理制度，全面管控施工安全风险。</w:t>
      </w:r>
    </w:p>
    <w:p w14:paraId="544F25C2">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11.2 施工前开展全员安全技术交底、安全教育培训，特种作业人员100%持证上岗，作业人员佩戴齐全劳保用品，现场设置标准化安全警示、围挡、防护设施，严防高空坠落、触电、物体打击、设备损坏等安全事故。</w:t>
      </w:r>
    </w:p>
    <w:p w14:paraId="011F5666">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11.3 严格执行电力施工现场安全管理规定，严禁无票作业、违规作业、野蛮施工，严格管控停电、验电、接地、挂牌等安全流程，保障电网原有设备安全稳定运行。</w:t>
      </w:r>
    </w:p>
    <w:p w14:paraId="5EF1A526">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11.4 施工现场做到文明施工、规范施工，材料堆放整齐、施工区域整洁、标识清晰，施工垃圾日产日清，杜绝扬尘、噪音、环境污染问题。</w:t>
      </w:r>
    </w:p>
    <w:p w14:paraId="3AA14E5A">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11.5 施工过程中，乙方未按甲方要求施工、疏于管理或私自违规作业产生不安全因素，致使设备、设施毁损的，由乙方承担相应损失。</w:t>
      </w:r>
    </w:p>
    <w:p w14:paraId="3D95B0C0">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第十二章 质保期服务与运维保障</w:t>
      </w:r>
    </w:p>
    <w:p w14:paraId="7DECEBCD">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12.1 本项目整体质保期为1年，自项目竣工验收合格之日起计算；设备厂家原厂质保期限长于本合同约定的，按最长质保期执行。</w:t>
      </w:r>
    </w:p>
    <w:p w14:paraId="2DFF5FCD">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12.2 质保期内，因乙方提供的设备材料质量、施工工艺、安装调试缺陷等原因造成设备故障、系统异常、计量失效、数据异常、线路故障的，乙方须在接到甲方通知后2小时内响应，24小时内到场处置，免费完成维修、更换、调试、整改，确保系统恢复正常运行。</w:t>
      </w:r>
    </w:p>
    <w:p w14:paraId="267C2BF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12.3 因甲方使用不当、第三方破坏、不可抗力导致的设备损坏，乙方可提供有偿维修服务，收费标准合理公允，优先保障电网恢复运行。</w:t>
      </w:r>
    </w:p>
    <w:p w14:paraId="501ED264">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12.4 质保期结束后，乙方须持续提供终身技术咨询、技术支持、设备维保优惠服务，为项目后期运维、升级改造提供技术支撑。</w:t>
      </w:r>
    </w:p>
    <w:p w14:paraId="73E430E3">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第十三章 合同变更、签证与索赔</w:t>
      </w:r>
    </w:p>
    <w:p w14:paraId="15573768">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13.1 本合同为固定总价包干合同，除甲方书面正式变更指令外，无任何合同价款调整情形。所有口头通知、口头变更均无效，不作为结算依据。</w:t>
      </w:r>
    </w:p>
    <w:p w14:paraId="754E8B0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13.2 确因甲方需求发生工程变更的，须由甲方出具书面变更通知单、签证单，双方确认工程量及费用后实施，否则不予结算。</w:t>
      </w:r>
    </w:p>
    <w:p w14:paraId="5EF9C61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13.3 乙方不得擅自变更施工内容、设备型号、施工方案，私自变更的，甲方有权不予认可、责令恢复原状、追究违约责任，产生的全部损失由乙方承担。</w:t>
      </w:r>
    </w:p>
    <w:p w14:paraId="6F4C5A96">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13.4 乙方因自身施工组织、管理、技术、设备、人员等原因产生的返工、整改、增量作业，费用自行承担，不得向甲方索赔。</w:t>
      </w:r>
    </w:p>
    <w:p w14:paraId="09DDA31F">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第十四章 违约责任</w:t>
      </w:r>
    </w:p>
    <w:p w14:paraId="18BFC2A7">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14.1 甲方违约责任：甲方未按合同约定按时支付合同价款的，逾期付款部分按全国银行间同业拆借中心公布的贷款市场报价利率（LPR）计算违约金，违约金累计不超过逾期款项的5%。</w:t>
      </w:r>
    </w:p>
    <w:p w14:paraId="27595A0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14.2 乙方工期违约：乙方未按合同约定工期完工并网的，每逾期一日，按合同总价0.5%向甲方支付违约金，逾期超过7日的，甲方有权单方解除合同、没收履约保证金，乙方须赔偿甲方全部经济损失。</w:t>
      </w:r>
    </w:p>
    <w:p w14:paraId="4989CA87">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14.3 乙方质量违约：工程质量、设备质量、计量精度、施工工艺不符合合同及规范要求的，乙方须无条件免费返工整改，承担全部费用；同时按合同总价10%向甲方支付违约金。经两次整改仍不合格的，甲方有权解除合同、扣除全部工程款、没收保证金，追责乙方全部损失。</w:t>
      </w:r>
    </w:p>
    <w:p w14:paraId="1545FB4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14.4 乙方安全违约：施工现场存在安全违规、隐患不整改、文明施工不达标问题的，甲方有权单次处罚1000-5000元；发生安全事故的，乙方承担全部责任，并按合同总价15%支付违约金，甲方有权终止合同。</w:t>
      </w:r>
    </w:p>
    <w:p w14:paraId="7EE4AA54">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14.5 乙方转包分包违约：乙方转包、违法分包项目的，甲方有权立即单方解除合同，没收履约保证金，乙方按合同总价20%支付违约金，并赔偿甲方全部损失。</w:t>
      </w:r>
    </w:p>
    <w:p w14:paraId="07FEF66F">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14.6 乙方质保违约：质保期内乙方未按要求响应故障处置、未履行维保义务、设备频繁故障的，甲方有权扣除质保尾款，并追究乙方违约责任，造成电网停运、用电损失的由乙方全额赔偿。</w:t>
      </w:r>
    </w:p>
    <w:p w14:paraId="0E9EFE0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14.7 乙方其他违反合同约定、行业规范、甲方管理制度的行为，甲方有权视情节轻重要求整改、处罚、追责、扣除工程款及保证金。</w:t>
      </w:r>
    </w:p>
    <w:p w14:paraId="304C1056">
      <w:pPr>
        <w:spacing w:line="360" w:lineRule="auto"/>
        <w:ind w:firstLine="480" w:firstLineChars="200"/>
        <w:rPr>
          <w:rFonts w:hint="eastAsia" w:ascii="宋体" w:hAnsi="宋体" w:cs="宋体"/>
          <w:sz w:val="24"/>
          <w:highlight w:val="none"/>
          <w:lang w:val="en-US" w:eastAsia="zh-CN"/>
        </w:rPr>
      </w:pPr>
      <w:r>
        <w:rPr>
          <w:rFonts w:hint="eastAsia" w:ascii="宋体" w:hAnsi="宋体" w:cs="宋体"/>
          <w:kern w:val="2"/>
          <w:sz w:val="24"/>
          <w:szCs w:val="24"/>
          <w:highlight w:val="none"/>
          <w:lang w:val="en-US" w:eastAsia="zh-CN" w:bidi="ar-SA"/>
        </w:rPr>
        <w:t>14.8 前述“全部损失”包括但不限于甲方为实现债权而支出的诉讼费、律师费、保全费、保全担保费、鉴定费、公证费、交通费等全部合理费用。</w:t>
      </w:r>
    </w:p>
    <w:p w14:paraId="5966141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第十五章 不可抗力</w:t>
      </w:r>
    </w:p>
    <w:p w14:paraId="60C168E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15.1 不可抗力是指不能预见、不能避免、不能克服的客观情况，包含地震、台风、洪水、暴雨、火灾、战争、政策强制停工、疫情管控等法定情形。</w:t>
      </w:r>
    </w:p>
    <w:p w14:paraId="6F3F4C1B">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15.2 发生不可抗力的，受影响一方须在24小时内书面通知对方，7日内提交有效证明文件，双方根据不可抗力影响程度协商工期顺延、部分或全部免责。</w:t>
      </w:r>
    </w:p>
    <w:p w14:paraId="073383B0">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15.3 不可抗力发生后，乙方须积极采取补救措施、减少工程损失，怠于补救造成扩大损失的，由乙方自行承担。</w:t>
      </w:r>
    </w:p>
    <w:p w14:paraId="1693F074">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第十六章 保密条款</w:t>
      </w:r>
    </w:p>
    <w:p w14:paraId="5FF29227">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16.1 甲乙双方应对本合同内容、项目资料、技术参数、电网数据、用户用电信息、商业信息严格保密，不得向任何第三方泄露。</w:t>
      </w:r>
    </w:p>
    <w:p w14:paraId="590BCF31">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16.2 未经对方书面同意，任何一方不得对外披露、传播、使用对方涉密信息，违约方须赔偿对方全部经济损失。</w:t>
      </w:r>
    </w:p>
    <w:p w14:paraId="57C33A7D">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16.</w:t>
      </w:r>
      <w:r>
        <w:rPr>
          <w:rFonts w:hint="eastAsia" w:ascii="宋体" w:hAnsi="宋体" w:cs="宋体"/>
          <w:kern w:val="2"/>
          <w:sz w:val="24"/>
          <w:szCs w:val="24"/>
          <w:highlight w:val="none"/>
          <w:lang w:val="en-US" w:eastAsia="zh-CN" w:bidi="ar-SA"/>
        </w:rPr>
        <w:t>3</w:t>
      </w:r>
      <w:r>
        <w:rPr>
          <w:rFonts w:hint="eastAsia" w:ascii="宋体" w:hAnsi="宋体" w:eastAsia="宋体" w:cs="宋体"/>
          <w:kern w:val="2"/>
          <w:sz w:val="24"/>
          <w:szCs w:val="24"/>
          <w:highlight w:val="none"/>
          <w:lang w:val="en-US" w:eastAsia="zh-CN" w:bidi="ar-SA"/>
        </w:rPr>
        <w:t xml:space="preserve"> 本保密条款在合同终止后持续有效，永久保密。</w:t>
      </w:r>
    </w:p>
    <w:p w14:paraId="19E4C227">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第十七章 争议解决</w:t>
      </w:r>
    </w:p>
    <w:p w14:paraId="06605AB3">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17.1 本合同履行过程中发生的任何争议、纠纷，双方优先友好协商解决。</w:t>
      </w:r>
    </w:p>
    <w:p w14:paraId="45F7DD82">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17.2 协商不成的，任何一方均有权向项目所在地人民法院提起诉讼。</w:t>
      </w:r>
    </w:p>
    <w:p w14:paraId="74A218B3">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17.3 争议解决期间，除争议事项外，双方须继续履行本合同其他条款，不得擅自停工、终止履约。</w:t>
      </w:r>
    </w:p>
    <w:p w14:paraId="0EF4B421">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第十八章 通知与送达</w:t>
      </w:r>
    </w:p>
    <w:p w14:paraId="62C374A6">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18.1 双方本合同首部载明的地址、电话为法定送达地址，所有书面通知、文件、函件按该地址寄送即视为有效送达。</w:t>
      </w:r>
    </w:p>
    <w:p w14:paraId="31F69618">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18.2 任何一方变更联系方式、地址的，须提前3日书面通知对方，否则产生的送达不能、延误损失由变更方自行承担。</w:t>
      </w:r>
    </w:p>
    <w:p w14:paraId="4DB91A7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第十九章 合同完整性与补充约定</w:t>
      </w:r>
    </w:p>
    <w:p w14:paraId="2FEECE7A">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19.1 本合同未尽事宜，双方可签订书面补充协议，补充协议与本合同具有同等法律效力。</w:t>
      </w:r>
    </w:p>
    <w:p w14:paraId="3BF6190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19.2 本合同条款部分无效、不生效的，不影响其他条款继续履行。</w:t>
      </w:r>
    </w:p>
    <w:p w14:paraId="20941A5A">
      <w:pPr>
        <w:spacing w:line="360" w:lineRule="auto"/>
        <w:jc w:val="center"/>
        <w:rPr>
          <w:rFonts w:hint="eastAsia" w:ascii="宋体" w:hAnsi="宋体" w:eastAsia="宋体" w:cs="宋体"/>
          <w:b/>
          <w:bCs/>
          <w:kern w:val="2"/>
          <w:sz w:val="24"/>
          <w:szCs w:val="24"/>
          <w:highlight w:val="none"/>
          <w:lang w:val="en-US" w:eastAsia="zh-CN" w:bidi="ar-SA"/>
        </w:rPr>
      </w:pPr>
      <w:bookmarkStart w:id="386" w:name="heading_2"/>
      <w:r>
        <w:rPr>
          <w:rFonts w:hint="eastAsia" w:ascii="宋体" w:hAnsi="宋体" w:eastAsia="宋体" w:cs="宋体"/>
          <w:b/>
          <w:bCs/>
          <w:kern w:val="2"/>
          <w:sz w:val="24"/>
          <w:szCs w:val="24"/>
          <w:highlight w:val="none"/>
          <w:lang w:val="en-US" w:eastAsia="zh-CN" w:bidi="ar-SA"/>
        </w:rPr>
        <w:t>第三部分 专用合同条款</w:t>
      </w:r>
      <w:bookmarkEnd w:id="386"/>
    </w:p>
    <w:p w14:paraId="5BE2F79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第二十章 项目专项约定</w:t>
      </w:r>
    </w:p>
    <w:p w14:paraId="406820B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20.1 本项目为园区电网扩容及计量体系完善专项工程，乙方须严格匹配110kV干地坝变电站送出间隔750A保护整定电流优化要求，确保设备参数、载流量、保护定值完全适配园区增量用电负荷，保障线路输送容量达标、供电稳定性达标。</w:t>
      </w:r>
    </w:p>
    <w:p w14:paraId="25FAE597">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20.2 计量系统建设须完全满足电网线损精细化管理、分段线损统计、用电数据分析、窃电漏电监管、用电数据精准采集核算要求，实现计量全覆盖、数据全采集、监管全维度，补齐园区电力计量管控短板。</w:t>
      </w:r>
    </w:p>
    <w:p w14:paraId="3479902B">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20.3 所有旧设备拆除、新设备安装、互感器更换、终端调试、计量配套施工须精准对接现有电网设备，不得影响原有合格线路、设备运行，施工过程中造成原有电网设备损坏的，由乙方全额赔偿、免费修复。</w:t>
      </w:r>
    </w:p>
    <w:p w14:paraId="5BBC2CE3">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20.4 项目并网投运后，须实现线路供电容量有效提升、供电可靠性显著提高、计量数据精准可靠、线损数据可查可析、用电行为动态监管，全面提升园区电网标准化、规范化运维水平。</w:t>
      </w:r>
    </w:p>
    <w:p w14:paraId="7A89D16F">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第二十一章 专项服务要求</w:t>
      </w:r>
    </w:p>
    <w:p w14:paraId="313D58D5">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21.1 乙方须全程提供专业化、标准化交钥匙服务，严格遵循电力行业标准规范开展全部施工、调试、验收、并网工作。</w:t>
      </w:r>
    </w:p>
    <w:p w14:paraId="08B05438">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21.2 施工全过程严格落实安全管控、文明施工、精细化施工要求，保质保量按期完成全部改造任务，杜绝质量隐患、安全隐患、运维隐患。</w:t>
      </w:r>
    </w:p>
    <w:p w14:paraId="477E13F8">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21.3 乙方须完整整理、汇编、移交全套工程竣工资料、试验资料、设备资质资料、并网备案资料，确保资料齐全、规范、可归档、可溯源、可审计。</w:t>
      </w:r>
    </w:p>
    <w:p w14:paraId="14A4CF7C">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21.4 质保期内提供7×24小时全天候技术支持、故障抢修、远程运维、现场巡检服务，及时处置设备异常、计量故障、数据异常问题，保障电网长期安全、稳定、合规运行。</w:t>
      </w:r>
    </w:p>
    <w:p w14:paraId="2167D439">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第二十二章 廉政条款</w:t>
      </w:r>
    </w:p>
    <w:p w14:paraId="70C19112">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22.1 甲乙双方均须严格遵守廉洁自律规定，严禁任何一方工作人员收受、索取对方礼金、礼品、回扣、好处费，严禁暗箱操作、利益输送。</w:t>
      </w:r>
    </w:p>
    <w:p w14:paraId="08598C3E">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22.2 一方存在廉政违规行为的，另一方有权终止合同、追究违约责任、上报主管部门，造成损失的全额赔偿。</w:t>
      </w:r>
    </w:p>
    <w:p w14:paraId="544AF4E2">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第二十三章 其他约定</w:t>
      </w:r>
    </w:p>
    <w:p w14:paraId="004CA49E">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23.1 本项目所有施工、作业、服务内容均为交钥匙包干，无任何隐形费用、新增费用、零星费用。</w:t>
      </w:r>
    </w:p>
    <w:p w14:paraId="2AF2128E">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23.2 乙方须主动配合甲方及上级单位的检查、督查、审计、考核工作，及时提供相关台账、资料、现场配合检查。</w:t>
      </w:r>
    </w:p>
    <w:p w14:paraId="6A127D40">
      <w:pPr>
        <w:spacing w:line="360" w:lineRule="auto"/>
        <w:ind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23.3 本合同一式肆份，甲方执贰份，乙方执贰份，具有同等法律效力。</w:t>
      </w:r>
    </w:p>
    <w:p w14:paraId="31A44583">
      <w:pPr>
        <w:spacing w:line="400" w:lineRule="exact"/>
        <w:ind w:firstLine="480" w:firstLineChars="200"/>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r>
        <w:rPr>
          <w:rFonts w:hint="eastAsia" w:ascii="宋体" w:hAnsi="宋体" w:cs="宋体"/>
          <w:color w:val="auto"/>
          <w:sz w:val="24"/>
          <w:szCs w:val="24"/>
          <w:highlight w:val="none"/>
        </w:rPr>
        <w:t>【以下为签署页，无正文】</w:t>
      </w:r>
    </w:p>
    <w:p w14:paraId="3A9CE4F8">
      <w:pPr>
        <w:spacing w:line="400" w:lineRule="exact"/>
        <w:jc w:val="left"/>
        <w:rPr>
          <w:rFonts w:hint="eastAsia" w:asciiTheme="minorEastAsia" w:hAnsiTheme="minorEastAsia" w:eastAsiaTheme="minorEastAsia"/>
          <w:color w:val="000000" w:themeColor="text1"/>
          <w:sz w:val="24"/>
          <w:szCs w:val="24"/>
          <w:highlight w:val="none"/>
          <w14:textFill>
            <w14:solidFill>
              <w14:schemeClr w14:val="tx1"/>
            </w14:solidFill>
          </w14:textFill>
        </w:rPr>
      </w:pPr>
    </w:p>
    <w:p w14:paraId="1743BF8E">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pPr>
    </w:p>
    <w:p w14:paraId="6E5C7409">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pPr>
    </w:p>
    <w:p w14:paraId="76FDD242">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pPr>
    </w:p>
    <w:p w14:paraId="45791E9B">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pPr>
    </w:p>
    <w:p w14:paraId="46BE7DF4">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pPr>
    </w:p>
    <w:p w14:paraId="7395213C">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委托方（</w:t>
      </w:r>
      <w:r>
        <w:rPr>
          <w:rFonts w:hint="default" w:cs="Times New Roman" w:asciiTheme="minorEastAsia" w:hAnsiTheme="minorEastAsia" w:eastAsiaTheme="minorEastAsia"/>
          <w:color w:val="000000" w:themeColor="text1"/>
          <w:sz w:val="24"/>
          <w:szCs w:val="24"/>
          <w:highlight w:val="none"/>
          <w:lang w:eastAsia="zh-CN"/>
          <w14:textFill>
            <w14:solidFill>
              <w14:schemeClr w14:val="tx1"/>
            </w14:solidFill>
          </w14:textFill>
        </w:rPr>
        <w:t>甲方</w:t>
      </w: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default"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丽江市配售电有限公司</w:t>
      </w:r>
    </w:p>
    <w:p w14:paraId="65877DB6">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法定代表人或委托代理人</w:t>
      </w:r>
      <w:r>
        <w:rPr>
          <w:rFonts w:hint="default"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签字或盖章</w:t>
      </w:r>
      <w:r>
        <w:rPr>
          <w:rFonts w:hint="default"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p>
    <w:p w14:paraId="3BE4D73D">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地址：云南省丽江市古城区金山街道</w:t>
      </w:r>
      <w:r>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开文村54号附一号</w:t>
      </w:r>
    </w:p>
    <w:p w14:paraId="138E24DE">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lang w:eastAsia="zh-CN"/>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电话：</w:t>
      </w:r>
      <w:r>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0888-5169100</w:t>
      </w:r>
    </w:p>
    <w:p w14:paraId="709C5784">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开户银行：中国银行股份有限公司丽江市福慧支行</w:t>
      </w:r>
    </w:p>
    <w:p w14:paraId="722F0B87">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账</w:t>
      </w: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号：135668591608</w:t>
      </w:r>
    </w:p>
    <w:p w14:paraId="2D1C9868">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统一社会信用代码</w:t>
      </w: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：91530700MA6NTAUL7U</w:t>
      </w:r>
    </w:p>
    <w:p w14:paraId="2647DCE5">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 xml:space="preserve">签订日期：   年    月   日         </w:t>
      </w:r>
    </w:p>
    <w:p w14:paraId="66BCFBE4">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p>
    <w:p w14:paraId="69F66CE0">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承接</w:t>
      </w: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方（乙方）</w:t>
      </w:r>
      <w:r>
        <w:rPr>
          <w:rFonts w:hint="default"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 xml:space="preserve"> </w:t>
      </w:r>
    </w:p>
    <w:p w14:paraId="6693BBE9">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法定代表人或委托代理人（签字或盖章）：</w:t>
      </w:r>
    </w:p>
    <w:p w14:paraId="43FC7921">
      <w:pPr>
        <w:spacing w:line="400" w:lineRule="exact"/>
        <w:ind w:firstLine="480" w:firstLineChars="200"/>
        <w:jc w:val="left"/>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地址：</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 xml:space="preserve"> </w:t>
      </w:r>
    </w:p>
    <w:p w14:paraId="4F66C5E8">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电话：</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 xml:space="preserve"> </w:t>
      </w:r>
    </w:p>
    <w:p w14:paraId="5EE97D67">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开户银行：</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 xml:space="preserve"> </w:t>
      </w:r>
    </w:p>
    <w:p w14:paraId="36E4E7C0">
      <w:pPr>
        <w:spacing w:line="400" w:lineRule="exact"/>
        <w:ind w:firstLine="480" w:firstLineChars="200"/>
        <w:jc w:val="left"/>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账号：</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 xml:space="preserve"> </w:t>
      </w:r>
    </w:p>
    <w:p w14:paraId="574997B3">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统一社会信用代码</w:t>
      </w: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 xml:space="preserve"> </w:t>
      </w:r>
    </w:p>
    <w:p w14:paraId="3D3266CA">
      <w:pPr>
        <w:spacing w:line="400" w:lineRule="exact"/>
        <w:ind w:firstLine="480" w:firstLineChars="200"/>
        <w:jc w:val="left"/>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default" w:cs="Times New Roman" w:asciiTheme="minorEastAsia" w:hAnsiTheme="minorEastAsia" w:eastAsiaTheme="minorEastAsia"/>
          <w:color w:val="000000" w:themeColor="text1"/>
          <w:sz w:val="24"/>
          <w:szCs w:val="24"/>
          <w:highlight w:val="none"/>
          <w14:textFill>
            <w14:solidFill>
              <w14:schemeClr w14:val="tx1"/>
            </w14:solidFill>
          </w14:textFill>
        </w:rPr>
        <w:t>签订日期：   年    月   日</w:t>
      </w:r>
    </w:p>
    <w:p w14:paraId="7BD313A3">
      <w:pPr>
        <w:pageBreakBefore w:val="0"/>
        <w:kinsoku/>
        <w:wordWrap/>
        <w:overflowPunct/>
        <w:topLinePunct w:val="0"/>
        <w:bidi w:val="0"/>
        <w:spacing w:line="500" w:lineRule="exact"/>
        <w:ind w:left="0" w:firstLine="420" w:firstLineChars="200"/>
        <w:jc w:val="center"/>
        <w:rPr>
          <w:rFonts w:hint="default" w:ascii="Times New Roman" w:hAnsi="Times New Roman" w:cs="Times New Roman"/>
          <w:b/>
          <w:color w:val="auto"/>
          <w:sz w:val="30"/>
          <w:szCs w:val="30"/>
          <w:highlight w:val="none"/>
        </w:rPr>
      </w:pPr>
      <w:r>
        <w:rPr>
          <w:rFonts w:hint="eastAsia" w:asciiTheme="minorEastAsia" w:hAnsiTheme="minorEastAsia" w:eastAsiaTheme="minorEastAsia"/>
          <w:color w:val="000000" w:themeColor="text1"/>
          <w:highlight w:val="none"/>
          <w:lang w:val="en-US" w:eastAsia="zh-CN"/>
          <w14:textFill>
            <w14:solidFill>
              <w14:schemeClr w14:val="tx1"/>
            </w14:solidFill>
          </w14:textFill>
        </w:rPr>
        <w:br w:type="page"/>
      </w:r>
      <w:r>
        <w:rPr>
          <w:rFonts w:hint="default" w:ascii="Times New Roman" w:hAnsi="Times New Roman" w:cs="Times New Roman"/>
          <w:b/>
          <w:color w:val="auto"/>
          <w:sz w:val="30"/>
          <w:szCs w:val="30"/>
          <w:highlight w:val="none"/>
        </w:rPr>
        <w:t>安全管理协议</w:t>
      </w:r>
    </w:p>
    <w:p w14:paraId="3EDA8980">
      <w:pPr>
        <w:widowControl/>
        <w:adjustRightInd w:val="0"/>
        <w:snapToGrid w:val="0"/>
        <w:spacing w:line="360" w:lineRule="auto"/>
        <w:ind w:firstLine="420" w:firstLineChars="200"/>
        <w:jc w:val="left"/>
        <w:rPr>
          <w:rFonts w:hint="default" w:cs="宋体" w:asciiTheme="minorEastAsia" w:hAnsiTheme="minorEastAsia" w:eastAsiaTheme="minorEastAsia"/>
          <w:color w:val="000000" w:themeColor="text1"/>
          <w:kern w:val="0"/>
          <w:szCs w:val="21"/>
          <w:highlight w:val="none"/>
          <w14:textFill>
            <w14:solidFill>
              <w14:schemeClr w14:val="tx1"/>
            </w14:solidFill>
          </w14:textFill>
        </w:rPr>
      </w:pPr>
    </w:p>
    <w:p w14:paraId="3E41249D">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发包人（甲方）：丽江市配售电有限公司                                   </w:t>
      </w:r>
    </w:p>
    <w:p w14:paraId="39DD2BA8">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承包人（乙方）：</w:t>
      </w:r>
    </w:p>
    <w:p w14:paraId="38CB5756">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为确保电力建设工程在施工过程中人身、电网、设备的安全，依据《中华人民共和国安全生产法</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中华人民共和国劳动法</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中华人民共和国民法典</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建设工程安全管理条例</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生产安全事故报告和调查处理条例》（国务院493号令）、国家电监会《电力生产事故调查暂行规定》、南方电网公司《安全生产工作规定</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电网建设安全健康与环境管理办法实施细则》以及《电业安全工作规程</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电力建设安全工作规程》等法律、法规、规定，甲乙双方自愿签订本协议。</w:t>
      </w:r>
    </w:p>
    <w:p w14:paraId="2109FF31">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本协议除明确双方安全职责等重要内容外，还应根据各阶段（如土建、安装、调试，高空作业、停电作业、带电作业等）的安全技术要求及施工特点，从完善保障人身安全及施工安全方面，增加提出要注意的安全事项和双方的义务及责任，并按协议严格履行各自的职责。必要时，相关各方必须在各个阶段的书面安全技术交底中重申并明确。书面安全技术交底应双方签字。</w:t>
      </w:r>
    </w:p>
    <w:p w14:paraId="1E98D307">
      <w:pPr>
        <w:spacing w:line="360" w:lineRule="auto"/>
        <w:ind w:firstLine="480" w:firstLineChars="200"/>
        <w:jc w:val="left"/>
        <w:rPr>
          <w:rFonts w:hint="eastAsia" w:ascii="宋体" w:hAnsi="宋体" w:eastAsia="宋体" w:cs="宋体"/>
          <w:color w:val="auto"/>
          <w:kern w:val="2"/>
          <w:sz w:val="24"/>
          <w:szCs w:val="24"/>
          <w:highlight w:val="none"/>
          <w:lang w:val="en-US"/>
        </w:rPr>
      </w:pPr>
      <w:r>
        <w:rPr>
          <w:rFonts w:hint="eastAsia" w:ascii="宋体" w:hAnsi="宋体" w:eastAsia="宋体" w:cs="宋体"/>
          <w:color w:val="auto"/>
          <w:kern w:val="2"/>
          <w:sz w:val="24"/>
          <w:szCs w:val="24"/>
          <w:highlight w:val="none"/>
        </w:rPr>
        <w:t>一、</w:t>
      </w:r>
      <w:bookmarkStart w:id="387" w:name="OLE_LINK88"/>
      <w:r>
        <w:rPr>
          <w:rFonts w:hint="eastAsia" w:ascii="宋体" w:hAnsi="宋体" w:eastAsia="宋体" w:cs="宋体"/>
          <w:color w:val="auto"/>
          <w:kern w:val="2"/>
          <w:sz w:val="24"/>
          <w:szCs w:val="24"/>
          <w:highlight w:val="none"/>
        </w:rPr>
        <w:t>工程项目名</w:t>
      </w:r>
      <w:bookmarkEnd w:id="387"/>
      <w:r>
        <w:rPr>
          <w:rFonts w:hint="eastAsia" w:ascii="宋体" w:hAnsi="宋体" w:eastAsia="宋体" w:cs="宋体"/>
          <w:color w:val="auto"/>
          <w:kern w:val="2"/>
          <w:sz w:val="24"/>
          <w:szCs w:val="24"/>
          <w:highlight w:val="none"/>
        </w:rPr>
        <w:t>称：</w:t>
      </w:r>
      <w:r>
        <w:rPr>
          <w:rFonts w:hint="eastAsia" w:ascii="宋体" w:hAnsi="宋体" w:eastAsia="宋体" w:cs="宋体"/>
          <w:color w:val="auto"/>
          <w:sz w:val="24"/>
          <w:highlight w:val="none"/>
          <w:lang w:val="en-US" w:eastAsia="zh-CN"/>
        </w:rPr>
        <w:t>丽江公司2026年10kV金山工业园区线（文青北支线）设备升级改造项目。</w:t>
      </w:r>
    </w:p>
    <w:p w14:paraId="17A1F446">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二、工程地址：丽江</w:t>
      </w:r>
      <w:r>
        <w:rPr>
          <w:rFonts w:hint="eastAsia" w:ascii="宋体" w:hAnsi="宋体" w:eastAsia="宋体" w:cs="宋体"/>
          <w:color w:val="auto"/>
          <w:kern w:val="2"/>
          <w:sz w:val="24"/>
          <w:szCs w:val="24"/>
          <w:highlight w:val="none"/>
          <w:lang w:val="en-US" w:eastAsia="zh-CN"/>
        </w:rPr>
        <w:t>市古城区</w:t>
      </w:r>
    </w:p>
    <w:p w14:paraId="60104FC7">
      <w:pPr>
        <w:spacing w:line="360" w:lineRule="auto"/>
        <w:ind w:firstLine="480" w:firstLineChars="200"/>
        <w:jc w:val="left"/>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三、工程范围：</w:t>
      </w:r>
      <w:r>
        <w:rPr>
          <w:rFonts w:hint="eastAsia" w:ascii="宋体" w:hAnsi="宋体" w:eastAsia="宋体" w:cs="宋体"/>
          <w:color w:val="auto"/>
          <w:sz w:val="24"/>
          <w:szCs w:val="24"/>
          <w:highlight w:val="none"/>
          <w:lang w:val="en-US" w:eastAsia="zh-CN"/>
        </w:rPr>
        <w:t>一是将原N1 铁塔2 台 ZW32-12-630A 断路器更换为1台ZW32-12-1250A 断路器，断路器进出线A-A、B-B、C-C并接；二是将原N18铁塔2 台 ZW32-12-630A 断路器更换为1台 ZW32-12-1250A 断路器，断路器进出线A-A、B-B、C-C并接；三是将N196号塔断路器后A-A、B-B、C-C并接引流线改制断路器前，整体实现2回架空线路并接运行。四是将N196号塔断路器负荷侧双回短接线拆除并安装至电源侧，对应线路断路器对金山工业园区线、T线分别控制；对</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lang w:val="en-US" w:eastAsia="zh-CN"/>
        </w:rPr>
        <w:t>套10kV户外开关站进线互感器进行更换及完成相应电表、采集终端配套安装；完成本项目边界内全部相关附属配套工作</w:t>
      </w:r>
      <w:r>
        <w:rPr>
          <w:rFonts w:hint="eastAsia" w:ascii="宋体" w:hAnsi="宋体" w:eastAsia="宋体" w:cs="宋体"/>
          <w:kern w:val="2"/>
          <w:sz w:val="24"/>
          <w:szCs w:val="24"/>
          <w:highlight w:val="none"/>
          <w:lang w:val="en-US" w:eastAsia="zh-CN" w:bidi="ar-SA"/>
        </w:rPr>
        <w:t>，保障园区及区域可靠用电。</w:t>
      </w:r>
    </w:p>
    <w:p w14:paraId="0288E8F9">
      <w:pPr>
        <w:spacing w:line="360" w:lineRule="auto"/>
        <w:ind w:firstLine="480" w:firstLineChars="200"/>
        <w:jc w:val="left"/>
        <w:rPr>
          <w:rFonts w:hint="eastAsia" w:ascii="宋体" w:hAnsi="宋体" w:eastAsia="宋体" w:cs="宋体"/>
          <w:color w:val="auto"/>
          <w:sz w:val="24"/>
          <w:highlight w:val="none"/>
          <w:lang w:val="en-US" w:eastAsia="zh-CN"/>
        </w:rPr>
      </w:pPr>
      <w:r>
        <w:rPr>
          <w:rFonts w:hint="eastAsia" w:ascii="宋体" w:hAnsi="宋体" w:eastAsia="宋体" w:cs="宋体"/>
          <w:color w:val="auto"/>
          <w:kern w:val="2"/>
          <w:sz w:val="24"/>
          <w:szCs w:val="24"/>
          <w:highlight w:val="none"/>
        </w:rPr>
        <w:t>四、协议期限：</w:t>
      </w:r>
      <w:r>
        <w:rPr>
          <w:rFonts w:hint="eastAsia" w:ascii="宋体" w:hAnsi="宋体" w:eastAsia="宋体" w:cs="宋体"/>
          <w:color w:val="auto"/>
          <w:kern w:val="2"/>
          <w:sz w:val="24"/>
          <w:szCs w:val="24"/>
          <w:highlight w:val="none"/>
          <w:lang w:val="en-US" w:eastAsia="zh-CN"/>
        </w:rPr>
        <w:t>与</w:t>
      </w:r>
      <w:r>
        <w:rPr>
          <w:rFonts w:hint="eastAsia" w:ascii="宋体" w:hAnsi="宋体" w:eastAsia="宋体" w:cs="宋体"/>
          <w:color w:val="auto"/>
          <w:sz w:val="24"/>
          <w:highlight w:val="none"/>
          <w:lang w:val="en-US" w:eastAsia="zh-CN"/>
        </w:rPr>
        <w:t>丽江公司2026年10kV金山工业园区线（文青北支线）设备升级改造项目同步有效。</w:t>
      </w:r>
    </w:p>
    <w:p w14:paraId="54DFAF36">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五、安全工作目标</w:t>
      </w:r>
    </w:p>
    <w:p w14:paraId="51548DAB">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（1）不发生一般及以上生产安全事故。</w:t>
      </w:r>
    </w:p>
    <w:p w14:paraId="16165988">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（2）不发生一般及以上机械设备损坏事故；</w:t>
      </w:r>
    </w:p>
    <w:p w14:paraId="0D7CF692">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（3）不发生一般及以上火灾事故；</w:t>
      </w:r>
    </w:p>
    <w:p w14:paraId="2306C5DD">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（4）不发生负主要责任的一般及以上交通事故。</w:t>
      </w:r>
    </w:p>
    <w:p w14:paraId="51A418A2">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（5）不发生</w:t>
      </w:r>
      <w:r>
        <w:rPr>
          <w:rFonts w:hint="eastAsia" w:ascii="宋体" w:hAnsi="宋体" w:eastAsia="宋体" w:cs="宋体"/>
          <w:color w:val="auto"/>
          <w:kern w:val="2"/>
          <w:sz w:val="24"/>
          <w:szCs w:val="24"/>
          <w:highlight w:val="none"/>
          <w:lang w:eastAsia="zh-CN"/>
        </w:rPr>
        <w:t>一般</w:t>
      </w:r>
      <w:r>
        <w:rPr>
          <w:rFonts w:hint="eastAsia" w:ascii="宋体" w:hAnsi="宋体" w:eastAsia="宋体" w:cs="宋体"/>
          <w:color w:val="auto"/>
          <w:kern w:val="2"/>
          <w:sz w:val="24"/>
          <w:szCs w:val="24"/>
          <w:highlight w:val="none"/>
        </w:rPr>
        <w:t>环境污染事故及突发环境事件和较大及以上垮（坍）塌事故；</w:t>
      </w:r>
    </w:p>
    <w:p w14:paraId="40EF1275">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（6）不发生一般及以上传染病和中毒等公共卫生事件；</w:t>
      </w:r>
    </w:p>
    <w:p w14:paraId="799C2878">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（7）杜绝一般及以上电网安全事故。</w:t>
      </w:r>
    </w:p>
    <w:p w14:paraId="09EE0C5B">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（8）不发生其他对发包人和其上级公司、社会造成较大影响的事故</w:t>
      </w:r>
    </w:p>
    <w:p w14:paraId="4AF65D50">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六、甲乙双方安全职责：</w:t>
      </w:r>
    </w:p>
    <w:p w14:paraId="0704A77F">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（一）共同遵守的职责</w:t>
      </w:r>
    </w:p>
    <w:p w14:paraId="34F3C6A5">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甲乙双方须认真贯彻执行中华人民共和国、中国南方电网公司、地方安全生产主管部门颁发的有关安全生产的方针、政策和规章、制度，严格执行有关劳动保护的法律、法规、条例以及《建设工程安全生产管理条例</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电力建设安全工作规定</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电业安全工作规程》以及南方电网公司《安全生产工作规定</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电网建设安全健康与环境管理办法实施细则》等制度、规定。</w:t>
      </w:r>
    </w:p>
    <w:p w14:paraId="7BDFAD46">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w:t>
      </w:r>
      <w:r>
        <w:rPr>
          <w:rFonts w:hint="eastAsia" w:ascii="宋体" w:hAnsi="宋体" w:eastAsia="宋体" w:cs="宋体"/>
          <w:color w:val="auto"/>
          <w:kern w:val="2"/>
          <w:sz w:val="24"/>
          <w:szCs w:val="24"/>
          <w:highlight w:val="none"/>
          <w:lang w:val="en-US" w:eastAsia="zh-CN"/>
        </w:rPr>
        <w:t>项目服务</w:t>
      </w:r>
      <w:r>
        <w:rPr>
          <w:rFonts w:hint="eastAsia" w:ascii="宋体" w:hAnsi="宋体" w:eastAsia="宋体" w:cs="宋体"/>
          <w:color w:val="auto"/>
          <w:kern w:val="2"/>
          <w:sz w:val="24"/>
          <w:szCs w:val="24"/>
          <w:highlight w:val="none"/>
        </w:rPr>
        <w:t>期间，乙方指派专人负责本工程项目的有关安全监督、管理工作；甲方指派专人检查施工现场执行安全生产规程、制度状况。</w:t>
      </w:r>
    </w:p>
    <w:p w14:paraId="1A0CC40D">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甲乙双方必须严格执行消防安全相关规定。动火工作严格执行电力系统动火规定，严格执行动火工作票。电焊、气割作业应按规定办理动火审批手续，严格遵守相关规定。易燃、易爆场所严禁吸烟及动用明火，消防器材不准挪作他用。</w:t>
      </w:r>
    </w:p>
    <w:p w14:paraId="1C05779C">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由甲方提供的机械设备、安全工器具、脚手架等设施，甲乙双方须共同按规定验收，并办理验收及交付使用的书面手续。严禁在未经验收或验收不合格的情况下投入使用。验收合格后交付乙方使用的机械设备、安全工器具、脚手架等设施，乙方应严格管理，如有遗失、损坏应照价赔偿。</w:t>
      </w:r>
    </w:p>
    <w:p w14:paraId="3A467E51">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5.甲方和乙方在合同期内，都必须切实履行各自应承担的安全职责，确保工程安全、文明施工。</w:t>
      </w:r>
    </w:p>
    <w:p w14:paraId="0B36C128">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（二）甲方应承担的安全责任</w:t>
      </w:r>
    </w:p>
    <w:p w14:paraId="0C0C5CD8">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1.对乙方的资质进行审查，确认其符合且具备下列条件：</w:t>
      </w:r>
    </w:p>
    <w:p w14:paraId="708870E9">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（1）持有有关部门颁发的营业执照和资质证书；持有法定代表人身份证明书、授权委托书</w:t>
      </w:r>
      <w:r>
        <w:rPr>
          <w:rFonts w:hint="eastAsia" w:ascii="宋体" w:hAnsi="宋体" w:eastAsia="宋体" w:cs="宋体"/>
          <w:color w:val="auto"/>
          <w:kern w:val="2"/>
          <w:sz w:val="24"/>
          <w:szCs w:val="24"/>
          <w:highlight w:val="none"/>
          <w:lang w:eastAsia="zh-CN"/>
        </w:rPr>
        <w:t>；具</w:t>
      </w:r>
      <w:r>
        <w:rPr>
          <w:rFonts w:hint="eastAsia" w:ascii="宋体" w:hAnsi="宋体" w:eastAsia="宋体" w:cs="宋体"/>
          <w:color w:val="auto"/>
          <w:kern w:val="2"/>
          <w:sz w:val="24"/>
          <w:szCs w:val="24"/>
          <w:highlight w:val="none"/>
        </w:rPr>
        <w:t>有施工简历和近3年的安全施工记录。</w:t>
      </w:r>
    </w:p>
    <w:p w14:paraId="69F3B923">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（2）相关负责人、工程技术人员和特种作业人员的配置及持证符合安全生产要求。</w:t>
      </w:r>
    </w:p>
    <w:p w14:paraId="73CFCC8A">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（3）配备的机械、工器具及安全防护设施、安全用具满足安全生产需要。</w:t>
      </w:r>
    </w:p>
    <w:p w14:paraId="3843CA83">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（4）应有的安全管理制度齐全。包括各工种的安全操作规程、特种作业人员的审证考核制度、各级安全生产岗位责任制和定期安全检查、安全教育等制度。</w:t>
      </w:r>
    </w:p>
    <w:p w14:paraId="0A4DDC1F">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（5）具有两级机构的承包单位设有专职安全管理机构；施工队伍超过30人的配有专职安全员；30人以下者设有兼职安全员。 </w:t>
      </w:r>
    </w:p>
    <w:p w14:paraId="2BC58A5C">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2.开工前对乙方负责人和工程技术人员进行全面的安全技术交底，并做好记录及相关资料。</w:t>
      </w:r>
    </w:p>
    <w:p w14:paraId="08BF79E5">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在有危险性的电力生产区域内作业，如在有可能引起火灾、爆炸、触电、高空坠落、中毒、窒息、机械伤害、烧烫伤、塌方等易引起人员伤害和设备事故的场所作业，要求乙方结合工程实际制定保证安全的“三大措施”（组织、技术、安全措施）并认真交底，</w:t>
      </w:r>
      <w:r>
        <w:rPr>
          <w:rFonts w:hint="eastAsia" w:ascii="宋体" w:hAnsi="宋体" w:eastAsia="宋体" w:cs="宋体"/>
          <w:color w:val="auto"/>
          <w:kern w:val="2"/>
          <w:sz w:val="24"/>
          <w:szCs w:val="24"/>
          <w:highlight w:val="none"/>
          <w:lang w:val="en-US" w:eastAsia="zh-CN"/>
        </w:rPr>
        <w:t>发包人</w:t>
      </w:r>
      <w:r>
        <w:rPr>
          <w:rFonts w:hint="eastAsia" w:ascii="宋体" w:hAnsi="宋体" w:eastAsia="宋体" w:cs="宋体"/>
          <w:color w:val="auto"/>
          <w:kern w:val="2"/>
          <w:sz w:val="24"/>
          <w:szCs w:val="24"/>
          <w:highlight w:val="none"/>
        </w:rPr>
        <w:t>认真审查乙方“三大措施”，对“三大措施”不合格的，不允许乙方开工作业。</w:t>
      </w:r>
    </w:p>
    <w:p w14:paraId="0AE8652B">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4.不定期检查乙方施工现场，对乙方人员在生产工作中违反有关安全生产规程制度的行为予以制止和纠正，并发出有存底联的书面整改通知书；对严重违章的行为立即勒令停止其工作。</w:t>
      </w:r>
    </w:p>
    <w:p w14:paraId="76F544B4">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5.督促乙方完成《电网建设工程安全监督登记表》报送登记工作。</w:t>
      </w:r>
    </w:p>
    <w:p w14:paraId="751667BE">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6.甲方对乙方存在的安全文明施工问题可以按照《施工考核承诺书》和《建设项目安全管理标准》进行考核。</w:t>
      </w:r>
    </w:p>
    <w:p w14:paraId="1787970F">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7.甲方有权对乙方在本工程施工过</w:t>
      </w:r>
      <w:r>
        <w:rPr>
          <w:rFonts w:hint="eastAsia" w:ascii="宋体" w:hAnsi="宋体" w:eastAsia="宋体" w:cs="宋体"/>
          <w:color w:val="auto"/>
          <w:kern w:val="2"/>
          <w:sz w:val="24"/>
          <w:szCs w:val="24"/>
          <w:highlight w:val="none"/>
          <w:lang w:eastAsia="zh-CN"/>
        </w:rPr>
        <w:t>程中</w:t>
      </w:r>
      <w:r>
        <w:rPr>
          <w:rFonts w:hint="eastAsia" w:ascii="宋体" w:hAnsi="宋体" w:eastAsia="宋体" w:cs="宋体"/>
          <w:color w:val="auto"/>
          <w:kern w:val="2"/>
          <w:sz w:val="24"/>
          <w:szCs w:val="24"/>
          <w:highlight w:val="none"/>
        </w:rPr>
        <w:t>发生的事故按照国家规定进行调查处理。</w:t>
      </w:r>
    </w:p>
    <w:p w14:paraId="6919E3AA">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8.指导乙方的环境和职业健康安全活动。</w:t>
      </w:r>
    </w:p>
    <w:p w14:paraId="26D76E2C">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9.协调多个分包单位的交叉作业，协调处理多个分包单位在交叉施工中发生的事故。</w:t>
      </w:r>
    </w:p>
    <w:p w14:paraId="4283B9EC">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10.落实工程合同中规定由甲方承担的有关安全、劳动等其他事宜。</w:t>
      </w:r>
    </w:p>
    <w:p w14:paraId="70A9C063">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（三）乙方应承担的安全责任</w:t>
      </w:r>
    </w:p>
    <w:p w14:paraId="6910A4E2">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乙方根据工程施工所制定的“三大措施”（组织、技术、安全措施）未得到甲方审查通过，不得开工。必须按甲方要求进行修改再经甲方审查合格后，方能</w:t>
      </w:r>
      <w:r>
        <w:rPr>
          <w:rFonts w:hint="eastAsia" w:ascii="宋体" w:hAnsi="宋体" w:eastAsia="宋体" w:cs="宋体"/>
          <w:color w:val="auto"/>
          <w:kern w:val="2"/>
          <w:sz w:val="24"/>
          <w:szCs w:val="24"/>
          <w:highlight w:val="none"/>
          <w:lang w:eastAsia="zh-CN"/>
        </w:rPr>
        <w:t>做</w:t>
      </w:r>
      <w:r>
        <w:rPr>
          <w:rFonts w:hint="eastAsia" w:ascii="宋体" w:hAnsi="宋体" w:eastAsia="宋体" w:cs="宋体"/>
          <w:color w:val="auto"/>
          <w:kern w:val="2"/>
          <w:sz w:val="24"/>
          <w:szCs w:val="24"/>
          <w:highlight w:val="none"/>
        </w:rPr>
        <w:t>开工前的准备。</w:t>
      </w:r>
    </w:p>
    <w:p w14:paraId="5C0D1103">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1.开工前必须进行全面的安全技术交底，并结合工程实际制定保证安全的“三大措施”（组织、技术、安全措施），使全体施工人员均掌握工程特点及所有安全措施及安全注意事项。</w:t>
      </w:r>
    </w:p>
    <w:p w14:paraId="7355F9B0">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2.对复杂的或危险性较大的工程，严格制定单独能保证安全施工的“三大措施”（组织、技术、安全措施），经甲方审查合格后认真落实。</w:t>
      </w:r>
    </w:p>
    <w:p w14:paraId="48BCE387">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3.现场施工中，必须严格执行《电力建设安全工作规程</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电业安全工作规程》、南方电网公司《电网建设安全健康与环境管理办法实施细则》和甲方颁发的安全、文明生产（施工）的相关规定。进入电力生产区域内施工，必须严格按规定执行工作票制度。对规定可以不使用工作票的工作，开工前必须征得甲方和运行单位的许可。</w:t>
      </w:r>
    </w:p>
    <w:p w14:paraId="678F36B6">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4.开工前应对施工机械、工器具及安全防护设施进行一次检查，确保符合安全规定并不超过检验周期。</w:t>
      </w:r>
    </w:p>
    <w:p w14:paraId="24CEB845">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5.乙方施工人员应对所在的施工区域、作业环境、操作设施、设备、工器具等进行认真检查，发现隐患立即停止施工，并经落实整改后方准继续施工。</w:t>
      </w:r>
    </w:p>
    <w:p w14:paraId="44CEE511">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6.在施工期间所使用的各种设备及工</w:t>
      </w:r>
      <w:r>
        <w:rPr>
          <w:rFonts w:hint="eastAsia" w:ascii="宋体" w:hAnsi="宋体" w:eastAsia="宋体" w:cs="宋体"/>
          <w:color w:val="auto"/>
          <w:kern w:val="2"/>
          <w:sz w:val="24"/>
          <w:szCs w:val="24"/>
          <w:highlight w:val="none"/>
          <w:lang w:val="en-US" w:eastAsia="zh-CN"/>
        </w:rPr>
        <w:t>器</w:t>
      </w:r>
      <w:r>
        <w:rPr>
          <w:rFonts w:hint="eastAsia" w:ascii="宋体" w:hAnsi="宋体" w:eastAsia="宋体" w:cs="宋体"/>
          <w:color w:val="auto"/>
          <w:kern w:val="2"/>
          <w:sz w:val="24"/>
          <w:szCs w:val="24"/>
          <w:highlight w:val="none"/>
        </w:rPr>
        <w:t>具等均应符合施工要求。对施工现场脚手架每天开工前须派专人进行检查，发现隐患应及时整改。各类安全防护设施、遮栏、安全标志牌、警告牌和接地线等乙方不得擅自拆除、更改。</w:t>
      </w:r>
    </w:p>
    <w:p w14:paraId="2B53DE27">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7.应按《中华人民共和国劳动法</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中华人民共和国劳动合同法》等法律、法规、规定用工，严禁使用未成年工和有职业禁忌的人员进行施工作业。</w:t>
      </w:r>
    </w:p>
    <w:p w14:paraId="61E3AE89">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8.乙方所使用的特种作业（操作）人员，必须持证上岗。</w:t>
      </w:r>
    </w:p>
    <w:p w14:paraId="4CC6B3F0">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9.乙方应在施工现场认真落实安全设备、安全用品的安装和使用，保证施工安全。</w:t>
      </w:r>
    </w:p>
    <w:p w14:paraId="03CB52D6">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10.乙方负责人（安全生产第一责任者）对甲</w:t>
      </w:r>
      <w:r>
        <w:rPr>
          <w:rFonts w:hint="eastAsia" w:ascii="宋体" w:hAnsi="宋体" w:eastAsia="宋体" w:cs="宋体"/>
          <w:color w:val="auto"/>
          <w:kern w:val="2"/>
          <w:sz w:val="24"/>
          <w:szCs w:val="24"/>
          <w:highlight w:val="none"/>
          <w:lang w:eastAsia="zh-CN"/>
        </w:rPr>
        <w:t>方在</w:t>
      </w:r>
      <w:r>
        <w:rPr>
          <w:rFonts w:hint="eastAsia" w:ascii="宋体" w:hAnsi="宋体" w:eastAsia="宋体" w:cs="宋体"/>
          <w:color w:val="auto"/>
          <w:kern w:val="2"/>
          <w:sz w:val="24"/>
          <w:szCs w:val="24"/>
          <w:highlight w:val="none"/>
        </w:rPr>
        <w:t>安全检查中提出的安全隐患和问题必须及时整改，并及时反馈上报。</w:t>
      </w:r>
    </w:p>
    <w:p w14:paraId="4AAAF51C">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11.乙方接受甲方的安全监督、管理和指导。乙方人员在施工中发生不安全情况应及时向甲方通报。乙方有权拒绝甲方的违章指挥和强令冒险作业。</w:t>
      </w:r>
    </w:p>
    <w:p w14:paraId="2BEFB11D">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12.乙方招用或以劳务分包使用的人员，必须经体检合格，三级安全教育考试合格后方可进入现场作业。</w:t>
      </w:r>
    </w:p>
    <w:p w14:paraId="15ACA66C">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13.建立迅速高效的事故应急机制，编制各类事故应急预案，并开展培训和演练。</w:t>
      </w:r>
    </w:p>
    <w:p w14:paraId="42D7F52E">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14.乙方必须提供给劳务分包人员合格的安全防护用品，不得将安全文明施工措施费用挪作他用。</w:t>
      </w:r>
    </w:p>
    <w:p w14:paraId="43AA4958">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15.乙方必须接受与甲方签订项目管理合同的</w:t>
      </w:r>
      <w:r>
        <w:rPr>
          <w:rFonts w:hint="eastAsia" w:ascii="宋体" w:hAnsi="宋体" w:eastAsia="宋体" w:cs="宋体"/>
          <w:color w:val="auto"/>
          <w:kern w:val="2"/>
          <w:sz w:val="24"/>
          <w:szCs w:val="24"/>
          <w:highlight w:val="none"/>
          <w:lang w:val="en-US" w:eastAsia="zh-CN"/>
        </w:rPr>
        <w:t>其他</w:t>
      </w:r>
      <w:r>
        <w:rPr>
          <w:rFonts w:hint="eastAsia" w:ascii="宋体" w:hAnsi="宋体" w:eastAsia="宋体" w:cs="宋体"/>
          <w:color w:val="auto"/>
          <w:kern w:val="2"/>
          <w:sz w:val="24"/>
          <w:szCs w:val="24"/>
          <w:highlight w:val="none"/>
        </w:rPr>
        <w:t>单位的监督和协调。</w:t>
      </w:r>
    </w:p>
    <w:p w14:paraId="2FD70822">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16.乙方在本工程施工过</w:t>
      </w:r>
      <w:r>
        <w:rPr>
          <w:rFonts w:hint="eastAsia" w:ascii="宋体" w:hAnsi="宋体" w:eastAsia="宋体" w:cs="宋体"/>
          <w:color w:val="auto"/>
          <w:kern w:val="2"/>
          <w:sz w:val="24"/>
          <w:szCs w:val="24"/>
          <w:highlight w:val="none"/>
          <w:lang w:eastAsia="zh-CN"/>
        </w:rPr>
        <w:t>程中</w:t>
      </w:r>
      <w:r>
        <w:rPr>
          <w:rFonts w:hint="eastAsia" w:ascii="宋体" w:hAnsi="宋体" w:eastAsia="宋体" w:cs="宋体"/>
          <w:color w:val="auto"/>
          <w:kern w:val="2"/>
          <w:sz w:val="24"/>
          <w:szCs w:val="24"/>
          <w:highlight w:val="none"/>
        </w:rPr>
        <w:t>发生生产安全事故，必须在1小时内向甲方汇报。</w:t>
      </w:r>
    </w:p>
    <w:p w14:paraId="24082D93">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17.乙方承包的项目，必须自行组织施工，严禁转包。</w:t>
      </w:r>
    </w:p>
    <w:p w14:paraId="04C9D3DC">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18.在施工场地内由于乙方施工原因造成设备损坏或其他事故，由乙方承担全部经济责任。</w:t>
      </w:r>
    </w:p>
    <w:p w14:paraId="6D592621">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19.如因乙方采取的安全措施不当、违反有关安全规程、规定及本协议所列安全事项而造成的一切事故或对第三方造成损失的，均由乙方承担所造成的经济损失及法律责任。</w:t>
      </w:r>
    </w:p>
    <w:p w14:paraId="31462059">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七、本协议一式</w:t>
      </w:r>
      <w:r>
        <w:rPr>
          <w:rFonts w:hint="eastAsia" w:ascii="宋体" w:hAnsi="宋体" w:eastAsia="宋体" w:cs="宋体"/>
          <w:color w:val="auto"/>
          <w:kern w:val="2"/>
          <w:sz w:val="24"/>
          <w:szCs w:val="24"/>
          <w:highlight w:val="none"/>
          <w:lang w:val="en-US" w:eastAsia="zh-CN"/>
        </w:rPr>
        <w:t xml:space="preserve"> 肆 </w:t>
      </w:r>
      <w:r>
        <w:rPr>
          <w:rFonts w:hint="eastAsia" w:ascii="宋体" w:hAnsi="宋体" w:eastAsia="宋体" w:cs="宋体"/>
          <w:color w:val="auto"/>
          <w:kern w:val="2"/>
          <w:sz w:val="24"/>
          <w:szCs w:val="24"/>
          <w:highlight w:val="none"/>
        </w:rPr>
        <w:t>份，甲乙双方各执</w:t>
      </w:r>
      <w:r>
        <w:rPr>
          <w:rFonts w:hint="eastAsia" w:ascii="宋体" w:hAnsi="宋体" w:eastAsia="宋体" w:cs="宋体"/>
          <w:color w:val="auto"/>
          <w:kern w:val="2"/>
          <w:sz w:val="24"/>
          <w:szCs w:val="24"/>
          <w:highlight w:val="none"/>
          <w:lang w:val="en-US" w:eastAsia="zh-CN"/>
        </w:rPr>
        <w:t xml:space="preserve"> 贰 </w:t>
      </w:r>
      <w:r>
        <w:rPr>
          <w:rFonts w:hint="eastAsia" w:ascii="宋体" w:hAnsi="宋体" w:eastAsia="宋体" w:cs="宋体"/>
          <w:color w:val="auto"/>
          <w:kern w:val="2"/>
          <w:sz w:val="24"/>
          <w:szCs w:val="24"/>
          <w:highlight w:val="none"/>
        </w:rPr>
        <w:t>份，双方签字盖章后生效。</w:t>
      </w:r>
    </w:p>
    <w:p w14:paraId="1565A0AE">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八、其他未尽事宜，由双方协商共同解决。</w:t>
      </w:r>
    </w:p>
    <w:p w14:paraId="7F4A6D19">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【以下为签署页，无正文】</w:t>
      </w:r>
    </w:p>
    <w:p w14:paraId="646DAB78">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p>
    <w:p w14:paraId="3266DE3D">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 xml:space="preserve">甲方：丽江市配售电有限公司（盖章）        </w:t>
      </w:r>
    </w:p>
    <w:p w14:paraId="2B98E658">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法定代表人或其授权代表</w:t>
      </w:r>
      <w:r>
        <w:rPr>
          <w:rFonts w:hint="eastAsia" w:ascii="宋体" w:hAnsi="宋体" w:eastAsia="宋体" w:cs="宋体"/>
          <w:color w:val="auto"/>
          <w:kern w:val="2"/>
          <w:sz w:val="24"/>
          <w:szCs w:val="24"/>
          <w:highlight w:val="none"/>
          <w:lang w:val="en-US" w:eastAsia="zh-CN"/>
        </w:rPr>
        <w:t>（签字或盖章）</w:t>
      </w:r>
      <w:r>
        <w:rPr>
          <w:rFonts w:hint="eastAsia" w:ascii="宋体" w:hAnsi="宋体" w:eastAsia="宋体" w:cs="宋体"/>
          <w:color w:val="auto"/>
          <w:kern w:val="2"/>
          <w:sz w:val="24"/>
          <w:szCs w:val="24"/>
          <w:highlight w:val="none"/>
        </w:rPr>
        <w:t xml:space="preserve">：                  </w:t>
      </w:r>
    </w:p>
    <w:p w14:paraId="1BB5AF7A">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地址</w:t>
      </w: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云南省丽江市古城区金山街道开文村54号附一号</w:t>
      </w:r>
      <w:r>
        <w:rPr>
          <w:rFonts w:hint="eastAsia" w:ascii="宋体" w:hAnsi="宋体" w:eastAsia="宋体" w:cs="宋体"/>
          <w:color w:val="auto"/>
          <w:kern w:val="2"/>
          <w:sz w:val="24"/>
          <w:szCs w:val="24"/>
          <w:highlight w:val="none"/>
        </w:rPr>
        <w:t xml:space="preserve">                                    </w:t>
      </w:r>
    </w:p>
    <w:p w14:paraId="5255E8F3">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电话：</w:t>
      </w:r>
      <w:r>
        <w:rPr>
          <w:rFonts w:hint="eastAsia" w:ascii="宋体" w:hAnsi="宋体" w:eastAsia="宋体" w:cs="宋体"/>
          <w:color w:val="auto"/>
          <w:kern w:val="2"/>
          <w:sz w:val="24"/>
          <w:szCs w:val="24"/>
          <w:highlight w:val="none"/>
          <w:lang w:val="en-US" w:eastAsia="zh-CN"/>
        </w:rPr>
        <w:t xml:space="preserve">0888-5169100 </w:t>
      </w:r>
      <w:r>
        <w:rPr>
          <w:rFonts w:hint="eastAsia" w:ascii="宋体" w:hAnsi="宋体" w:eastAsia="宋体" w:cs="宋体"/>
          <w:color w:val="auto"/>
          <w:kern w:val="2"/>
          <w:sz w:val="24"/>
          <w:szCs w:val="24"/>
          <w:highlight w:val="none"/>
        </w:rPr>
        <w:t xml:space="preserve">                                    </w:t>
      </w:r>
    </w:p>
    <w:p w14:paraId="70AA33F8">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bookmarkStart w:id="388" w:name="OLE_LINK90"/>
      <w:r>
        <w:rPr>
          <w:rFonts w:hint="eastAsia" w:ascii="宋体" w:hAnsi="宋体" w:eastAsia="宋体" w:cs="宋体"/>
          <w:color w:val="auto"/>
          <w:kern w:val="2"/>
          <w:sz w:val="24"/>
          <w:szCs w:val="24"/>
          <w:highlight w:val="none"/>
        </w:rPr>
        <w:t>签订时间：</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rPr>
        <w:t xml:space="preserve">年  月  日                  </w:t>
      </w:r>
      <w:bookmarkEnd w:id="388"/>
    </w:p>
    <w:p w14:paraId="0686298F">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lang w:val="en-US"/>
        </w:rPr>
      </w:pPr>
      <w:r>
        <w:rPr>
          <w:rFonts w:hint="eastAsia" w:ascii="宋体" w:hAnsi="宋体" w:eastAsia="宋体" w:cs="宋体"/>
          <w:color w:val="auto"/>
          <w:kern w:val="2"/>
          <w:sz w:val="24"/>
          <w:szCs w:val="24"/>
          <w:highlight w:val="none"/>
        </w:rPr>
        <w:t>乙方：</w:t>
      </w:r>
    </w:p>
    <w:p w14:paraId="44CB4C46">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法定代表人或其授权代表：</w:t>
      </w:r>
    </w:p>
    <w:p w14:paraId="7EFA4A97">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地址：</w:t>
      </w:r>
    </w:p>
    <w:p w14:paraId="31B84F5E">
      <w:pPr>
        <w:widowControl/>
        <w:adjustRightInd/>
        <w:snapToGrid/>
        <w:spacing w:line="360" w:lineRule="auto"/>
        <w:ind w:firstLine="480" w:firstLineChars="200"/>
        <w:jc w:val="left"/>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rPr>
        <w:t>电话：</w:t>
      </w:r>
    </w:p>
    <w:p w14:paraId="17DE6104">
      <w:pPr>
        <w:spacing w:line="360" w:lineRule="auto"/>
        <w:ind w:firstLine="480" w:firstLineChars="200"/>
        <w:rPr>
          <w:rFonts w:hint="eastAsia" w:asciiTheme="minorEastAsia" w:hAnsiTheme="minorEastAsia" w:eastAsiaTheme="minorEastAsia"/>
          <w:color w:val="000000" w:themeColor="text1"/>
          <w:highlight w:val="none"/>
          <w:lang w:val="en-US" w:eastAsia="zh-CN"/>
          <w14:textFill>
            <w14:solidFill>
              <w14:schemeClr w14:val="tx1"/>
            </w14:solidFill>
          </w14:textFill>
        </w:rPr>
      </w:pPr>
      <w:r>
        <w:rPr>
          <w:rFonts w:hint="eastAsia" w:ascii="宋体" w:hAnsi="宋体" w:eastAsia="宋体" w:cs="宋体"/>
          <w:color w:val="auto"/>
          <w:kern w:val="2"/>
          <w:sz w:val="24"/>
          <w:szCs w:val="24"/>
          <w:highlight w:val="none"/>
        </w:rPr>
        <w:t>签订时间：</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rPr>
        <w:t xml:space="preserve">年 </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rPr>
        <w:t xml:space="preserve"> 月 </w:t>
      </w:r>
      <w:r>
        <w:rPr>
          <w:rFonts w:hint="eastAsia" w:ascii="宋体" w:hAnsi="宋体" w:eastAsia="宋体" w:cs="宋体"/>
          <w:color w:val="auto"/>
          <w:kern w:val="2"/>
          <w:sz w:val="24"/>
          <w:szCs w:val="24"/>
          <w:highlight w:val="none"/>
          <w:lang w:val="en-US" w:eastAsia="zh-CN"/>
        </w:rPr>
        <w:t xml:space="preserve"> </w:t>
      </w:r>
      <w:r>
        <w:rPr>
          <w:rFonts w:hint="eastAsia" w:ascii="宋体" w:hAnsi="宋体" w:eastAsia="宋体" w:cs="宋体"/>
          <w:color w:val="auto"/>
          <w:kern w:val="2"/>
          <w:sz w:val="24"/>
          <w:szCs w:val="24"/>
          <w:highlight w:val="none"/>
        </w:rPr>
        <w:t xml:space="preserve"> 日</w:t>
      </w:r>
      <w:r>
        <w:rPr>
          <w:rFonts w:hint="eastAsia" w:asciiTheme="minorEastAsia" w:hAnsiTheme="minorEastAsia" w:eastAsiaTheme="minorEastAsia"/>
          <w:color w:val="000000" w:themeColor="text1"/>
          <w:highlight w:val="none"/>
          <w:lang w:val="en-US" w:eastAsia="zh-CN"/>
          <w14:textFill>
            <w14:solidFill>
              <w14:schemeClr w14:val="tx1"/>
            </w14:solidFill>
          </w14:textFill>
        </w:rPr>
        <w:br w:type="page"/>
      </w:r>
    </w:p>
    <w:p w14:paraId="7652B57B">
      <w:pPr>
        <w:rPr>
          <w:rFonts w:hint="eastAsia" w:asciiTheme="minorEastAsia" w:hAnsiTheme="minorEastAsia" w:eastAsiaTheme="minorEastAsia"/>
          <w:color w:val="000000" w:themeColor="text1"/>
          <w:highlight w:val="none"/>
          <w:lang w:val="en-US" w:eastAsia="zh-CN"/>
          <w14:textFill>
            <w14:solidFill>
              <w14:schemeClr w14:val="tx1"/>
            </w14:solidFill>
          </w14:textFill>
        </w:rPr>
      </w:pPr>
    </w:p>
    <w:p w14:paraId="7121E1F7">
      <w:pPr>
        <w:pStyle w:val="2"/>
        <w:jc w:val="both"/>
        <w:rPr>
          <w:rFonts w:hint="eastAsia"/>
          <w:color w:val="000000" w:themeColor="text1"/>
          <w:highlight w:val="none"/>
          <w14:textFill>
            <w14:solidFill>
              <w14:schemeClr w14:val="tx1"/>
            </w14:solidFill>
          </w14:textFill>
        </w:rPr>
      </w:pPr>
    </w:p>
    <w:p w14:paraId="1FD00112">
      <w:pPr>
        <w:keepNext/>
        <w:autoSpaceDE w:val="0"/>
        <w:autoSpaceDN w:val="0"/>
        <w:adjustRightInd w:val="0"/>
        <w:jc w:val="center"/>
        <w:outlineLvl w:val="0"/>
        <w:rPr>
          <w:rFonts w:asciiTheme="minorEastAsia" w:hAnsiTheme="minorEastAsia" w:eastAsiaTheme="minorEastAsia"/>
          <w:b/>
          <w:color w:val="000000" w:themeColor="text1"/>
          <w:sz w:val="44"/>
          <w:szCs w:val="44"/>
          <w:highlight w:val="none"/>
          <w14:textFill>
            <w14:solidFill>
              <w14:schemeClr w14:val="tx1"/>
            </w14:solidFill>
          </w14:textFill>
        </w:rPr>
      </w:pPr>
      <w:bookmarkStart w:id="389" w:name="_Toc29614"/>
      <w:r>
        <w:rPr>
          <w:rFonts w:hint="eastAsia" w:asciiTheme="minorEastAsia" w:hAnsiTheme="minorEastAsia" w:eastAsiaTheme="minorEastAsia"/>
          <w:b/>
          <w:bCs/>
          <w:color w:val="000000" w:themeColor="text1"/>
          <w:kern w:val="0"/>
          <w:sz w:val="32"/>
          <w:szCs w:val="32"/>
          <w:highlight w:val="none"/>
          <w14:textFill>
            <w14:solidFill>
              <w14:schemeClr w14:val="tx1"/>
            </w14:solidFill>
          </w14:textFill>
        </w:rPr>
        <w:t xml:space="preserve">第四章 </w:t>
      </w:r>
      <w:r>
        <w:rPr>
          <w:rFonts w:asciiTheme="minorEastAsia" w:hAnsiTheme="minorEastAsia" w:eastAsiaTheme="minorEastAsia"/>
          <w:b/>
          <w:bCs/>
          <w:color w:val="000000" w:themeColor="text1"/>
          <w:kern w:val="0"/>
          <w:sz w:val="32"/>
          <w:szCs w:val="32"/>
          <w:highlight w:val="none"/>
          <w14:textFill>
            <w14:solidFill>
              <w14:schemeClr w14:val="tx1"/>
            </w14:solidFill>
          </w14:textFill>
        </w:rPr>
        <w:t>响应文件格式</w:t>
      </w:r>
      <w:bookmarkEnd w:id="380"/>
      <w:bookmarkEnd w:id="382"/>
      <w:bookmarkEnd w:id="383"/>
      <w:bookmarkEnd w:id="389"/>
    </w:p>
    <w:p w14:paraId="31D98208">
      <w:pPr>
        <w:spacing w:line="360" w:lineRule="auto"/>
        <w:jc w:val="center"/>
        <w:rPr>
          <w:rFonts w:hint="eastAsia" w:cs="Times New Roman" w:asciiTheme="minorEastAsia" w:hAnsiTheme="minorEastAsia" w:eastAsiaTheme="minorEastAsia"/>
          <w:color w:val="000000" w:themeColor="text1"/>
          <w:kern w:val="0"/>
          <w:sz w:val="40"/>
          <w:szCs w:val="40"/>
          <w:highlight w:val="none"/>
          <w:lang w:val="en-US" w:eastAsia="zh-CN"/>
          <w14:textFill>
            <w14:solidFill>
              <w14:schemeClr w14:val="tx1"/>
            </w14:solidFill>
          </w14:textFill>
        </w:rPr>
      </w:pPr>
    </w:p>
    <w:p w14:paraId="65718958">
      <w:pPr>
        <w:spacing w:line="360" w:lineRule="auto"/>
        <w:jc w:val="center"/>
        <w:rPr>
          <w:rFonts w:asciiTheme="minorEastAsia" w:hAnsiTheme="minorEastAsia" w:eastAsiaTheme="minorEastAsia"/>
          <w:color w:val="000000" w:themeColor="text1"/>
          <w:sz w:val="24"/>
          <w:highlight w:val="none"/>
          <w14:textFill>
            <w14:solidFill>
              <w14:schemeClr w14:val="tx1"/>
            </w14:solidFill>
          </w14:textFill>
        </w:rPr>
      </w:pPr>
      <w:r>
        <w:rPr>
          <w:rFonts w:hint="eastAsia" w:cs="Times New Roman" w:asciiTheme="minorEastAsia" w:hAnsiTheme="minorEastAsia" w:eastAsiaTheme="minorEastAsia"/>
          <w:color w:val="000000" w:themeColor="text1"/>
          <w:kern w:val="0"/>
          <w:sz w:val="40"/>
          <w:szCs w:val="40"/>
          <w:highlight w:val="none"/>
          <w:lang w:val="en-US" w:eastAsia="zh-CN"/>
          <w14:textFill>
            <w14:solidFill>
              <w14:schemeClr w14:val="tx1"/>
            </w14:solidFill>
          </w14:textFill>
        </w:rPr>
        <w:t>丽江公司2026年10kV金山工业园区线（文青北支线）设备升级改造项目</w:t>
      </w:r>
    </w:p>
    <w:p w14:paraId="39348E02">
      <w:pPr>
        <w:spacing w:line="360" w:lineRule="auto"/>
        <w:jc w:val="center"/>
        <w:rPr>
          <w:rFonts w:asciiTheme="minorEastAsia" w:hAnsiTheme="minorEastAsia" w:eastAsiaTheme="minorEastAsia"/>
          <w:color w:val="000000" w:themeColor="text1"/>
          <w:sz w:val="24"/>
          <w:highlight w:val="none"/>
          <w14:textFill>
            <w14:solidFill>
              <w14:schemeClr w14:val="tx1"/>
            </w14:solidFill>
          </w14:textFill>
        </w:rPr>
      </w:pPr>
    </w:p>
    <w:p w14:paraId="1A102052">
      <w:pPr>
        <w:spacing w:line="360" w:lineRule="auto"/>
        <w:jc w:val="center"/>
        <w:rPr>
          <w:rFonts w:asciiTheme="minorEastAsia" w:hAnsiTheme="minorEastAsia" w:eastAsiaTheme="minorEastAsia"/>
          <w:color w:val="000000" w:themeColor="text1"/>
          <w:sz w:val="24"/>
          <w:highlight w:val="none"/>
          <w14:textFill>
            <w14:solidFill>
              <w14:schemeClr w14:val="tx1"/>
            </w14:solidFill>
          </w14:textFill>
        </w:rPr>
      </w:pPr>
    </w:p>
    <w:p w14:paraId="152C36D9">
      <w:pPr>
        <w:autoSpaceDE w:val="0"/>
        <w:autoSpaceDN w:val="0"/>
        <w:adjustRightInd w:val="0"/>
        <w:spacing w:line="360" w:lineRule="auto"/>
        <w:jc w:val="center"/>
        <w:rPr>
          <w:rFonts w:asciiTheme="minorEastAsia" w:hAnsiTheme="minorEastAsia" w:eastAsiaTheme="minorEastAsia"/>
          <w:b/>
          <w:color w:val="000000" w:themeColor="text1"/>
          <w:kern w:val="0"/>
          <w:sz w:val="84"/>
          <w:szCs w:val="84"/>
          <w:highlight w:val="none"/>
          <w14:textFill>
            <w14:solidFill>
              <w14:schemeClr w14:val="tx1"/>
            </w14:solidFill>
          </w14:textFill>
        </w:rPr>
      </w:pPr>
      <w:r>
        <w:rPr>
          <w:rFonts w:hint="eastAsia" w:asciiTheme="minorEastAsia" w:hAnsiTheme="minorEastAsia" w:eastAsiaTheme="minorEastAsia"/>
          <w:b/>
          <w:color w:val="000000" w:themeColor="text1"/>
          <w:kern w:val="0"/>
          <w:sz w:val="84"/>
          <w:szCs w:val="84"/>
          <w:highlight w:val="none"/>
          <w14:textFill>
            <w14:solidFill>
              <w14:schemeClr w14:val="tx1"/>
            </w14:solidFill>
          </w14:textFill>
        </w:rPr>
        <w:t>响应文件</w:t>
      </w:r>
    </w:p>
    <w:p w14:paraId="1CD60ED4">
      <w:pPr>
        <w:autoSpaceDE w:val="0"/>
        <w:autoSpaceDN w:val="0"/>
        <w:adjustRightInd w:val="0"/>
        <w:spacing w:line="360" w:lineRule="auto"/>
        <w:ind w:firstLine="3058" w:firstLineChars="1088"/>
        <w:jc w:val="left"/>
        <w:rPr>
          <w:rFonts w:asciiTheme="minorEastAsia" w:hAnsiTheme="minorEastAsia" w:eastAsiaTheme="minorEastAsia"/>
          <w:b/>
          <w:color w:val="000000" w:themeColor="text1"/>
          <w:kern w:val="0"/>
          <w:sz w:val="28"/>
          <w:szCs w:val="28"/>
          <w:highlight w:val="none"/>
          <w14:textFill>
            <w14:solidFill>
              <w14:schemeClr w14:val="tx1"/>
            </w14:solidFill>
          </w14:textFill>
        </w:rPr>
      </w:pPr>
    </w:p>
    <w:p w14:paraId="7F6ED6E0">
      <w:pPr>
        <w:spacing w:line="360" w:lineRule="auto"/>
        <w:jc w:val="center"/>
        <w:rPr>
          <w:rFonts w:asciiTheme="minorEastAsia" w:hAnsiTheme="minorEastAsia" w:eastAsiaTheme="minorEastAsia"/>
          <w:color w:val="000000" w:themeColor="text1"/>
          <w:sz w:val="24"/>
          <w:highlight w:val="none"/>
          <w14:textFill>
            <w14:solidFill>
              <w14:schemeClr w14:val="tx1"/>
            </w14:solidFill>
          </w14:textFill>
        </w:rPr>
      </w:pPr>
    </w:p>
    <w:p w14:paraId="68409A5D">
      <w:pPr>
        <w:pStyle w:val="2"/>
        <w:rPr>
          <w:highlight w:val="none"/>
        </w:rPr>
      </w:pPr>
    </w:p>
    <w:p w14:paraId="4D4587A8">
      <w:pPr>
        <w:spacing w:line="360" w:lineRule="auto"/>
        <w:jc w:val="center"/>
        <w:rPr>
          <w:rFonts w:asciiTheme="minorEastAsia" w:hAnsiTheme="minorEastAsia" w:eastAsiaTheme="minorEastAsia"/>
          <w:color w:val="000000" w:themeColor="text1"/>
          <w:sz w:val="24"/>
          <w:highlight w:val="none"/>
          <w14:textFill>
            <w14:solidFill>
              <w14:schemeClr w14:val="tx1"/>
            </w14:solidFill>
          </w14:textFill>
        </w:rPr>
      </w:pPr>
    </w:p>
    <w:p w14:paraId="3AEFC1C6">
      <w:pPr>
        <w:spacing w:line="360" w:lineRule="auto"/>
        <w:jc w:val="center"/>
        <w:rPr>
          <w:rFonts w:asciiTheme="minorEastAsia" w:hAnsiTheme="minorEastAsia" w:eastAsiaTheme="minorEastAsia"/>
          <w:color w:val="000000" w:themeColor="text1"/>
          <w:sz w:val="24"/>
          <w:highlight w:val="none"/>
          <w14:textFill>
            <w14:solidFill>
              <w14:schemeClr w14:val="tx1"/>
            </w14:solidFill>
          </w14:textFill>
        </w:rPr>
      </w:pPr>
    </w:p>
    <w:p w14:paraId="75410C9F">
      <w:pPr>
        <w:spacing w:line="360" w:lineRule="auto"/>
        <w:jc w:val="center"/>
        <w:rPr>
          <w:rFonts w:asciiTheme="minorEastAsia" w:hAnsiTheme="minorEastAsia" w:eastAsiaTheme="minorEastAsia"/>
          <w:color w:val="000000" w:themeColor="text1"/>
          <w:sz w:val="24"/>
          <w:highlight w:val="none"/>
          <w14:textFill>
            <w14:solidFill>
              <w14:schemeClr w14:val="tx1"/>
            </w14:solidFill>
          </w14:textFill>
        </w:rPr>
      </w:pPr>
    </w:p>
    <w:p w14:paraId="093E19C4">
      <w:pPr>
        <w:spacing w:line="360" w:lineRule="auto"/>
        <w:jc w:val="center"/>
        <w:rPr>
          <w:rFonts w:asciiTheme="minorEastAsia" w:hAnsiTheme="minorEastAsia" w:eastAsiaTheme="minorEastAsia"/>
          <w:color w:val="000000" w:themeColor="text1"/>
          <w:sz w:val="24"/>
          <w:highlight w:val="none"/>
          <w14:textFill>
            <w14:solidFill>
              <w14:schemeClr w14:val="tx1"/>
            </w14:solidFill>
          </w14:textFill>
        </w:rPr>
      </w:pPr>
    </w:p>
    <w:p w14:paraId="43BF5BE3">
      <w:pPr>
        <w:spacing w:line="360" w:lineRule="auto"/>
        <w:jc w:val="center"/>
        <w:rPr>
          <w:rFonts w:asciiTheme="minorEastAsia" w:hAnsiTheme="minorEastAsia" w:eastAsiaTheme="minorEastAsia"/>
          <w:color w:val="000000" w:themeColor="text1"/>
          <w:sz w:val="24"/>
          <w:highlight w:val="none"/>
          <w14:textFill>
            <w14:solidFill>
              <w14:schemeClr w14:val="tx1"/>
            </w14:solidFill>
          </w14:textFill>
        </w:rPr>
      </w:pPr>
    </w:p>
    <w:p w14:paraId="32F30DB1">
      <w:pPr>
        <w:spacing w:line="360" w:lineRule="auto"/>
        <w:jc w:val="center"/>
        <w:rPr>
          <w:rFonts w:asciiTheme="minorEastAsia" w:hAnsiTheme="minorEastAsia" w:eastAsiaTheme="minorEastAsia"/>
          <w:color w:val="000000" w:themeColor="text1"/>
          <w:sz w:val="24"/>
          <w:highlight w:val="none"/>
          <w14:textFill>
            <w14:solidFill>
              <w14:schemeClr w14:val="tx1"/>
            </w14:solidFill>
          </w14:textFill>
        </w:rPr>
      </w:pPr>
    </w:p>
    <w:p w14:paraId="0BDBC103">
      <w:pPr>
        <w:rPr>
          <w:rFonts w:asciiTheme="minorEastAsia" w:hAnsiTheme="minorEastAsia" w:eastAsiaTheme="minorEastAsia"/>
          <w:color w:val="000000" w:themeColor="text1"/>
          <w:sz w:val="28"/>
          <w:szCs w:val="32"/>
          <w:highlight w:val="none"/>
          <w:u w:val="single"/>
          <w14:textFill>
            <w14:solidFill>
              <w14:schemeClr w14:val="tx1"/>
            </w14:solidFill>
          </w14:textFill>
        </w:rPr>
      </w:pPr>
      <w:r>
        <w:rPr>
          <w:rFonts w:hint="eastAsia" w:asciiTheme="minorEastAsia" w:hAnsiTheme="minorEastAsia" w:eastAsiaTheme="minorEastAsia"/>
          <w:color w:val="000000" w:themeColor="text1"/>
          <w:sz w:val="28"/>
          <w:szCs w:val="32"/>
          <w:highlight w:val="none"/>
          <w14:textFill>
            <w14:solidFill>
              <w14:schemeClr w14:val="tx1"/>
            </w14:solidFill>
          </w14:textFill>
        </w:rPr>
        <w:t>谈判申请人：</w:t>
      </w:r>
      <w:r>
        <w:rPr>
          <w:rFonts w:hint="eastAsia" w:asciiTheme="minorEastAsia" w:hAnsiTheme="minorEastAsia" w:eastAsiaTheme="minorEastAsia"/>
          <w:color w:val="000000" w:themeColor="text1"/>
          <w:sz w:val="28"/>
          <w:szCs w:val="32"/>
          <w:highlight w:val="none"/>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32"/>
          <w:highlight w:val="none"/>
          <w14:textFill>
            <w14:solidFill>
              <w14:schemeClr w14:val="tx1"/>
            </w14:solidFill>
          </w14:textFill>
        </w:rPr>
        <w:t>（盖单位章）</w:t>
      </w:r>
    </w:p>
    <w:p w14:paraId="31051584">
      <w:pPr>
        <w:jc w:val="left"/>
        <w:rPr>
          <w:rFonts w:asciiTheme="minorEastAsia" w:hAnsiTheme="minorEastAsia" w:eastAsiaTheme="minorEastAsia"/>
          <w:color w:val="000000" w:themeColor="text1"/>
          <w:sz w:val="28"/>
          <w:szCs w:val="32"/>
          <w:highlight w:val="none"/>
          <w14:textFill>
            <w14:solidFill>
              <w14:schemeClr w14:val="tx1"/>
            </w14:solidFill>
          </w14:textFill>
        </w:rPr>
      </w:pPr>
      <w:r>
        <w:rPr>
          <w:rFonts w:hint="eastAsia" w:asciiTheme="minorEastAsia" w:hAnsiTheme="minorEastAsia" w:eastAsiaTheme="minorEastAsia"/>
          <w:color w:val="000000" w:themeColor="text1"/>
          <w:sz w:val="28"/>
          <w:szCs w:val="32"/>
          <w:highlight w:val="none"/>
          <w14:textFill>
            <w14:solidFill>
              <w14:schemeClr w14:val="tx1"/>
            </w14:solidFill>
          </w14:textFill>
        </w:rPr>
        <w:t>法定代表人或其委托代理人：</w:t>
      </w:r>
      <w:r>
        <w:rPr>
          <w:rFonts w:hint="eastAsia" w:asciiTheme="minorEastAsia" w:hAnsiTheme="minorEastAsia" w:eastAsiaTheme="minorEastAsia"/>
          <w:color w:val="000000" w:themeColor="text1"/>
          <w:sz w:val="28"/>
          <w:szCs w:val="32"/>
          <w:highlight w:val="none"/>
          <w:u w:val="single"/>
          <w14:textFill>
            <w14:solidFill>
              <w14:schemeClr w14:val="tx1"/>
            </w14:solidFill>
          </w14:textFill>
        </w:rPr>
        <w:t xml:space="preserve">                </w:t>
      </w:r>
      <w:r>
        <w:rPr>
          <w:rFonts w:hint="eastAsia" w:asciiTheme="minorEastAsia" w:hAnsiTheme="minorEastAsia" w:eastAsiaTheme="minorEastAsia"/>
          <w:color w:val="000000" w:themeColor="text1"/>
          <w:sz w:val="28"/>
          <w:szCs w:val="32"/>
          <w:highlight w:val="none"/>
          <w14:textFill>
            <w14:solidFill>
              <w14:schemeClr w14:val="tx1"/>
            </w14:solidFill>
          </w14:textFill>
        </w:rPr>
        <w:t>（签字或盖章）</w:t>
      </w:r>
    </w:p>
    <w:p w14:paraId="7A397605">
      <w:pPr>
        <w:rPr>
          <w:rFonts w:asciiTheme="minorEastAsia" w:hAnsiTheme="minorEastAsia" w:eastAsiaTheme="minorEastAsia"/>
          <w:color w:val="000000" w:themeColor="text1"/>
          <w:sz w:val="28"/>
          <w:szCs w:val="32"/>
          <w:highlight w:val="none"/>
          <w14:textFill>
            <w14:solidFill>
              <w14:schemeClr w14:val="tx1"/>
            </w14:solidFill>
          </w14:textFill>
        </w:rPr>
      </w:pPr>
      <w:r>
        <w:rPr>
          <w:rFonts w:hint="eastAsia" w:asciiTheme="minorEastAsia" w:hAnsiTheme="minorEastAsia" w:eastAsiaTheme="minorEastAsia"/>
          <w:color w:val="000000" w:themeColor="text1"/>
          <w:sz w:val="28"/>
          <w:szCs w:val="32"/>
          <w:highlight w:val="none"/>
          <w14:textFill>
            <w14:solidFill>
              <w14:schemeClr w14:val="tx1"/>
            </w14:solidFill>
          </w14:textFill>
        </w:rPr>
        <w:t>日期：   年    月    日</w:t>
      </w:r>
    </w:p>
    <w:p w14:paraId="68462AA2">
      <w:pPr>
        <w:keepNext/>
        <w:keepLines/>
        <w:spacing w:after="120" w:line="360" w:lineRule="auto"/>
        <w:jc w:val="center"/>
        <w:outlineLvl w:val="1"/>
        <w:rPr>
          <w:rFonts w:asciiTheme="minorEastAsia" w:hAnsiTheme="minorEastAsia" w:eastAsiaTheme="minorEastAsia"/>
          <w:b/>
          <w:color w:val="000000" w:themeColor="text1"/>
          <w:sz w:val="32"/>
          <w:szCs w:val="32"/>
          <w:highlight w:val="none"/>
          <w14:textFill>
            <w14:solidFill>
              <w14:schemeClr w14:val="tx1"/>
            </w14:solidFill>
          </w14:textFill>
        </w:rPr>
      </w:pPr>
      <w:r>
        <w:rPr>
          <w:rFonts w:asciiTheme="minorEastAsia" w:hAnsiTheme="minorEastAsia" w:eastAsiaTheme="minorEastAsia"/>
          <w:b/>
          <w:bCs/>
          <w:color w:val="000000" w:themeColor="text1"/>
          <w:sz w:val="24"/>
          <w:szCs w:val="32"/>
          <w:highlight w:val="none"/>
          <w14:textFill>
            <w14:solidFill>
              <w14:schemeClr w14:val="tx1"/>
            </w14:solidFill>
          </w14:textFill>
        </w:rPr>
        <w:br w:type="page"/>
      </w:r>
      <w:bookmarkStart w:id="390" w:name="_Toc490599266"/>
      <w:bookmarkStart w:id="391" w:name="_Toc107864034"/>
      <w:bookmarkStart w:id="392" w:name="_Toc6489"/>
      <w:bookmarkStart w:id="393" w:name="_Toc139987944"/>
      <w:bookmarkStart w:id="394" w:name="_Toc130562770"/>
      <w:bookmarkStart w:id="395" w:name="_Toc385344473"/>
      <w:bookmarkStart w:id="396" w:name="_Toc130564346"/>
      <w:bookmarkStart w:id="397" w:name="_Toc130564913"/>
      <w:bookmarkStart w:id="398" w:name="_Toc519163236"/>
      <w:r>
        <w:rPr>
          <w:rFonts w:hint="eastAsia" w:asciiTheme="minorEastAsia" w:hAnsiTheme="minorEastAsia" w:eastAsiaTheme="minorEastAsia"/>
          <w:b/>
          <w:bCs/>
          <w:color w:val="000000" w:themeColor="text1"/>
          <w:sz w:val="28"/>
          <w:szCs w:val="32"/>
          <w:highlight w:val="none"/>
          <w14:textFill>
            <w14:solidFill>
              <w14:schemeClr w14:val="tx1"/>
            </w14:solidFill>
          </w14:textFill>
        </w:rPr>
        <w:t>响应文件</w:t>
      </w:r>
      <w:r>
        <w:rPr>
          <w:rFonts w:asciiTheme="minorEastAsia" w:hAnsiTheme="minorEastAsia" w:eastAsiaTheme="minorEastAsia"/>
          <w:b/>
          <w:bCs/>
          <w:color w:val="000000" w:themeColor="text1"/>
          <w:sz w:val="28"/>
          <w:szCs w:val="32"/>
          <w:highlight w:val="none"/>
          <w14:textFill>
            <w14:solidFill>
              <w14:schemeClr w14:val="tx1"/>
            </w14:solidFill>
          </w14:textFill>
        </w:rPr>
        <w:t>目录</w:t>
      </w:r>
      <w:bookmarkEnd w:id="390"/>
      <w:bookmarkEnd w:id="391"/>
      <w:bookmarkEnd w:id="392"/>
      <w:bookmarkEnd w:id="393"/>
      <w:bookmarkEnd w:id="394"/>
      <w:bookmarkEnd w:id="395"/>
      <w:bookmarkEnd w:id="396"/>
      <w:bookmarkEnd w:id="397"/>
      <w:bookmarkEnd w:id="398"/>
    </w:p>
    <w:p w14:paraId="5EE63AB5">
      <w:pPr>
        <w:spacing w:line="360" w:lineRule="auto"/>
        <w:ind w:firstLine="480" w:firstLineChars="200"/>
        <w:rPr>
          <w:rFonts w:asciiTheme="minorEastAsia" w:hAnsiTheme="minorEastAsia" w:eastAsia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注：报价响应文件内容须按照以下格式要求进行目录编制，按顺序进行装订，并每页连续标注页码。</w:t>
      </w:r>
    </w:p>
    <w:p w14:paraId="3BDBA8F2">
      <w:pPr>
        <w:spacing w:line="360" w:lineRule="auto"/>
        <w:ind w:firstLine="281" w:firstLineChars="100"/>
        <w:rPr>
          <w:rFonts w:asciiTheme="minorEastAsia" w:hAnsiTheme="minorEastAsia" w:eastAsiaTheme="minorEastAsia"/>
          <w:b/>
          <w:color w:val="000000" w:themeColor="text1"/>
          <w:sz w:val="28"/>
          <w:szCs w:val="28"/>
          <w:highlight w:val="none"/>
          <w14:textFill>
            <w14:solidFill>
              <w14:schemeClr w14:val="tx1"/>
            </w14:solidFill>
          </w14:textFill>
        </w:rPr>
      </w:pPr>
    </w:p>
    <w:p w14:paraId="25658E1B">
      <w:pPr>
        <w:widowControl/>
        <w:jc w:val="left"/>
        <w:rPr>
          <w:rFonts w:asciiTheme="minorEastAsia" w:hAnsiTheme="minorEastAsia" w:eastAsiaTheme="minorEastAsia"/>
          <w:b/>
          <w:color w:val="000000" w:themeColor="text1"/>
          <w:sz w:val="28"/>
          <w:szCs w:val="28"/>
          <w:highlight w:val="none"/>
          <w14:textFill>
            <w14:solidFill>
              <w14:schemeClr w14:val="tx1"/>
            </w14:solidFill>
          </w14:textFill>
        </w:rPr>
      </w:pPr>
      <w:bookmarkStart w:id="399" w:name="_Toc519163237"/>
      <w:bookmarkStart w:id="400" w:name="_Toc107864035"/>
      <w:r>
        <w:rPr>
          <w:rFonts w:asciiTheme="minorEastAsia" w:hAnsiTheme="minorEastAsia" w:eastAsiaTheme="minorEastAsia"/>
          <w:b/>
          <w:color w:val="000000" w:themeColor="text1"/>
          <w:sz w:val="28"/>
          <w:szCs w:val="28"/>
          <w:highlight w:val="none"/>
          <w14:textFill>
            <w14:solidFill>
              <w14:schemeClr w14:val="tx1"/>
            </w14:solidFill>
          </w14:textFill>
        </w:rPr>
        <w:br w:type="page"/>
      </w:r>
    </w:p>
    <w:p w14:paraId="2F67007A">
      <w:pPr>
        <w:adjustRightInd w:val="0"/>
        <w:spacing w:line="360" w:lineRule="auto"/>
        <w:jc w:val="left"/>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01" w:name="_Toc130562771"/>
      <w:bookmarkStart w:id="402" w:name="_Toc18756"/>
      <w:bookmarkStart w:id="403" w:name="_Toc130564914"/>
      <w:bookmarkStart w:id="404" w:name="_Toc139987945"/>
      <w:bookmarkStart w:id="405" w:name="_Toc130564347"/>
      <w:r>
        <w:rPr>
          <w:rFonts w:asciiTheme="minorEastAsia" w:hAnsiTheme="minorEastAsia" w:eastAsiaTheme="minorEastAsia"/>
          <w:b/>
          <w:color w:val="000000" w:themeColor="text1"/>
          <w:sz w:val="28"/>
          <w:szCs w:val="28"/>
          <w:highlight w:val="none"/>
          <w14:textFill>
            <w14:solidFill>
              <w14:schemeClr w14:val="tx1"/>
            </w14:solidFill>
          </w14:textFill>
        </w:rPr>
        <w:t>格式1：</w:t>
      </w:r>
      <w:bookmarkEnd w:id="399"/>
      <w:bookmarkEnd w:id="400"/>
      <w:bookmarkEnd w:id="401"/>
      <w:bookmarkEnd w:id="402"/>
      <w:bookmarkEnd w:id="403"/>
      <w:bookmarkEnd w:id="404"/>
      <w:bookmarkEnd w:id="405"/>
    </w:p>
    <w:p w14:paraId="6171C7C8">
      <w:pPr>
        <w:adjustRightInd w:val="0"/>
        <w:spacing w:line="360" w:lineRule="auto"/>
        <w:jc w:val="center"/>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06" w:name="_Toc13103"/>
      <w:bookmarkStart w:id="407" w:name="_Toc107864036"/>
      <w:bookmarkStart w:id="408" w:name="_Toc130564915"/>
      <w:bookmarkStart w:id="409" w:name="_Toc130562772"/>
      <w:bookmarkStart w:id="410" w:name="_Toc130564348"/>
      <w:bookmarkStart w:id="411" w:name="_Toc139987946"/>
      <w:bookmarkStart w:id="412" w:name="_Toc490599267"/>
      <w:bookmarkStart w:id="413" w:name="_Toc519163238"/>
      <w:r>
        <w:rPr>
          <w:rFonts w:hint="eastAsia" w:asciiTheme="minorEastAsia" w:hAnsiTheme="minorEastAsia" w:eastAsiaTheme="minorEastAsia"/>
          <w:b/>
          <w:color w:val="000000" w:themeColor="text1"/>
          <w:sz w:val="28"/>
          <w:szCs w:val="28"/>
          <w:highlight w:val="none"/>
          <w14:textFill>
            <w14:solidFill>
              <w14:schemeClr w14:val="tx1"/>
            </w14:solidFill>
          </w14:textFill>
        </w:rPr>
        <w:t>谈判申请书</w:t>
      </w:r>
      <w:bookmarkEnd w:id="406"/>
      <w:bookmarkEnd w:id="407"/>
      <w:bookmarkEnd w:id="408"/>
      <w:bookmarkEnd w:id="409"/>
      <w:bookmarkEnd w:id="410"/>
      <w:bookmarkEnd w:id="411"/>
      <w:bookmarkEnd w:id="412"/>
      <w:bookmarkEnd w:id="413"/>
    </w:p>
    <w:p w14:paraId="34754C0C">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致：（招标人）</w:t>
      </w:r>
    </w:p>
    <w:p w14:paraId="0A2F897F">
      <w:pPr>
        <w:adjustRightInd w:val="0"/>
        <w:snapToGrid w:val="0"/>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根据贵方</w:t>
      </w:r>
      <w:r>
        <w:rPr>
          <w:rFonts w:asciiTheme="minorEastAsia" w:hAnsiTheme="minorEastAsia" w:eastAsiaTheme="minorEastAsia"/>
          <w:color w:val="000000" w:themeColor="text1"/>
          <w:szCs w:val="21"/>
          <w:highlight w:val="none"/>
          <w:u w:val="single"/>
          <w14:textFill>
            <w14:solidFill>
              <w14:schemeClr w14:val="tx1"/>
            </w14:solidFill>
          </w14:textFill>
        </w:rPr>
        <w:t xml:space="preserve">（项目名称）        </w:t>
      </w:r>
      <w:r>
        <w:rPr>
          <w:rFonts w:asciiTheme="minorEastAsia" w:hAnsiTheme="minorEastAsia" w:eastAsiaTheme="minorEastAsia"/>
          <w:color w:val="000000" w:themeColor="text1"/>
          <w:szCs w:val="21"/>
          <w:highlight w:val="none"/>
          <w14:textFill>
            <w14:solidFill>
              <w14:schemeClr w14:val="tx1"/>
            </w14:solidFill>
          </w14:textFill>
        </w:rPr>
        <w:t>（项目编号：</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w:t>
      </w:r>
      <w:r>
        <w:rPr>
          <w:rFonts w:asciiTheme="minorEastAsia" w:hAnsiTheme="minorEastAsia" w:eastAsia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现</w:t>
      </w:r>
      <w:r>
        <w:rPr>
          <w:rFonts w:asciiTheme="minorEastAsia" w:hAnsiTheme="minorEastAsia" w:eastAsiaTheme="minorEastAsia"/>
          <w:color w:val="000000" w:themeColor="text1"/>
          <w:szCs w:val="21"/>
          <w:highlight w:val="none"/>
          <w14:textFill>
            <w14:solidFill>
              <w14:schemeClr w14:val="tx1"/>
            </w14:solidFill>
          </w14:textFill>
        </w:rPr>
        <w:t>正式授权下述</w:t>
      </w:r>
      <w:r>
        <w:rPr>
          <w:rFonts w:hint="eastAsia" w:asciiTheme="minorEastAsia" w:hAnsiTheme="minorEastAsia" w:eastAsiaTheme="minorEastAsia"/>
          <w:color w:val="000000" w:themeColor="text1"/>
          <w:szCs w:val="21"/>
          <w:highlight w:val="none"/>
          <w14:textFill>
            <w14:solidFill>
              <w14:schemeClr w14:val="tx1"/>
            </w14:solidFill>
          </w14:textFill>
        </w:rPr>
        <w:t>代表</w:t>
      </w:r>
      <w:r>
        <w:rPr>
          <w:rFonts w:asciiTheme="minorEastAsia" w:hAnsiTheme="minorEastAsia" w:eastAsiaTheme="minorEastAsia"/>
          <w:color w:val="000000" w:themeColor="text1"/>
          <w:szCs w:val="21"/>
          <w:highlight w:val="none"/>
          <w:u w:val="single"/>
          <w14:textFill>
            <w14:solidFill>
              <w14:schemeClr w14:val="tx1"/>
            </w14:solidFill>
          </w14:textFill>
        </w:rPr>
        <w:t xml:space="preserve">  （姓名和职务）   </w:t>
      </w:r>
      <w:r>
        <w:rPr>
          <w:rFonts w:asciiTheme="minorEastAsia" w:hAnsiTheme="minorEastAsia" w:eastAsiaTheme="minorEastAsia"/>
          <w:color w:val="000000" w:themeColor="text1"/>
          <w:szCs w:val="21"/>
          <w:highlight w:val="none"/>
          <w14:textFill>
            <w14:solidFill>
              <w14:schemeClr w14:val="tx1"/>
            </w14:solidFill>
          </w14:textFill>
        </w:rPr>
        <w:t>全权代表谈判申请人</w:t>
      </w:r>
      <w:r>
        <w:rPr>
          <w:rFonts w:asciiTheme="minorEastAsia" w:hAnsiTheme="minorEastAsia" w:eastAsiaTheme="minorEastAsia"/>
          <w:color w:val="000000" w:themeColor="text1"/>
          <w:szCs w:val="21"/>
          <w:highlight w:val="none"/>
          <w:u w:val="single"/>
          <w14:textFill>
            <w14:solidFill>
              <w14:schemeClr w14:val="tx1"/>
            </w14:solidFill>
          </w14:textFill>
        </w:rPr>
        <w:t xml:space="preserve"> （谈判申请人全称）  </w:t>
      </w:r>
      <w:r>
        <w:rPr>
          <w:rFonts w:asciiTheme="minorEastAsia" w:hAnsiTheme="minorEastAsia" w:eastAsiaTheme="minorEastAsia"/>
          <w:color w:val="000000" w:themeColor="text1"/>
          <w:szCs w:val="21"/>
          <w:highlight w:val="none"/>
          <w14:textFill>
            <w14:solidFill>
              <w14:schemeClr w14:val="tx1"/>
            </w14:solidFill>
          </w14:textFill>
        </w:rPr>
        <w:t>参加贵方组织的有关采购活动，并提交响应文件正本一份，副本</w:t>
      </w:r>
      <w:r>
        <w:rPr>
          <w:rFonts w:hint="eastAsia" w:asciiTheme="minorEastAsia" w:hAnsiTheme="minorEastAsia" w:eastAsiaTheme="minorEastAsia"/>
          <w:color w:val="000000" w:themeColor="text1"/>
          <w:szCs w:val="21"/>
          <w:highlight w:val="none"/>
          <w:u w:val="single"/>
          <w14:textFill>
            <w14:solidFill>
              <w14:schemeClr w14:val="tx1"/>
            </w14:solidFill>
          </w14:textFill>
        </w:rPr>
        <w:t xml:space="preserve"> </w:t>
      </w:r>
      <w:r>
        <w:rPr>
          <w:rFonts w:asciiTheme="minorEastAsia" w:hAnsiTheme="minorEastAsia" w:eastAsiaTheme="minorEastAsia"/>
          <w:color w:val="000000" w:themeColor="text1"/>
          <w:szCs w:val="21"/>
          <w:highlight w:val="none"/>
          <w:u w:val="single"/>
          <w14:textFill>
            <w14:solidFill>
              <w14:schemeClr w14:val="tx1"/>
            </w14:solidFill>
          </w14:textFill>
        </w:rPr>
        <w:t xml:space="preserve">    </w:t>
      </w:r>
      <w:r>
        <w:rPr>
          <w:rFonts w:asciiTheme="minorEastAsia" w:hAnsiTheme="minorEastAsia" w:eastAsiaTheme="minorEastAsia"/>
          <w:color w:val="000000" w:themeColor="text1"/>
          <w:szCs w:val="21"/>
          <w:highlight w:val="none"/>
          <w14:textFill>
            <w14:solidFill>
              <w14:schemeClr w14:val="tx1"/>
            </w14:solidFill>
          </w14:textFill>
        </w:rPr>
        <w:t>份。</w:t>
      </w:r>
    </w:p>
    <w:p w14:paraId="754598BC">
      <w:pPr>
        <w:adjustRightInd w:val="0"/>
        <w:snapToGrid w:val="0"/>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据此函，</w:t>
      </w:r>
      <w:r>
        <w:rPr>
          <w:rFonts w:hint="eastAsia" w:asciiTheme="minorEastAsia" w:hAnsiTheme="minorEastAsia" w:eastAsiaTheme="minorEastAsia"/>
          <w:color w:val="000000" w:themeColor="text1"/>
          <w:szCs w:val="21"/>
          <w:highlight w:val="none"/>
          <w14:textFill>
            <w14:solidFill>
              <w14:schemeClr w14:val="tx1"/>
            </w14:solidFill>
          </w14:textFill>
        </w:rPr>
        <w:t>我单位</w:t>
      </w:r>
      <w:r>
        <w:rPr>
          <w:rFonts w:asciiTheme="minorEastAsia" w:hAnsiTheme="minorEastAsia" w:eastAsiaTheme="minorEastAsia"/>
          <w:color w:val="000000" w:themeColor="text1"/>
          <w:szCs w:val="21"/>
          <w:highlight w:val="none"/>
          <w14:textFill>
            <w14:solidFill>
              <w14:schemeClr w14:val="tx1"/>
            </w14:solidFill>
          </w14:textFill>
        </w:rPr>
        <w:t>兹宣布同意如下：</w:t>
      </w:r>
    </w:p>
    <w:p w14:paraId="320D21BA">
      <w:pPr>
        <w:widowControl/>
        <w:adjustRightInd w:val="0"/>
        <w:snapToGrid w:val="0"/>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eastAsia="zh-CN"/>
          <w14:textFill>
            <w14:solidFill>
              <w14:schemeClr w14:val="tx1"/>
            </w14:solidFill>
          </w14:textFill>
        </w:rPr>
        <w:t>1.</w:t>
      </w:r>
      <w:r>
        <w:rPr>
          <w:rFonts w:hint="eastAsia" w:asciiTheme="minorEastAsia" w:hAnsiTheme="minorEastAsia" w:eastAsiaTheme="minorEastAsia"/>
          <w:color w:val="000000" w:themeColor="text1"/>
          <w:szCs w:val="21"/>
          <w:highlight w:val="none"/>
          <w14:textFill>
            <w14:solidFill>
              <w14:schemeClr w14:val="tx1"/>
            </w14:solidFill>
          </w14:textFill>
        </w:rPr>
        <w:t>我公司愿意参加</w:t>
      </w:r>
      <w:r>
        <w:rPr>
          <w:rFonts w:hint="eastAsia" w:asciiTheme="minorEastAsia" w:hAnsiTheme="minorEastAsia" w:eastAsiaTheme="minorEastAsia"/>
          <w:color w:val="000000" w:themeColor="text1"/>
          <w:szCs w:val="28"/>
          <w:highlight w:val="none"/>
          <w14:textFill>
            <w14:solidFill>
              <w14:schemeClr w14:val="tx1"/>
            </w14:solidFill>
          </w14:textFill>
        </w:rPr>
        <w:t>项目</w:t>
      </w:r>
      <w:r>
        <w:rPr>
          <w:rFonts w:hint="eastAsia" w:asciiTheme="minorEastAsia" w:hAnsiTheme="minorEastAsia" w:eastAsiaTheme="minorEastAsia"/>
          <w:color w:val="000000" w:themeColor="text1"/>
          <w:szCs w:val="21"/>
          <w:highlight w:val="none"/>
          <w14:textFill>
            <w14:solidFill>
              <w14:schemeClr w14:val="tx1"/>
            </w14:solidFill>
          </w14:textFill>
        </w:rPr>
        <w:t>竞争性谈判。</w:t>
      </w:r>
    </w:p>
    <w:p w14:paraId="54F78267">
      <w:pPr>
        <w:widowControl/>
        <w:adjustRightInd w:val="0"/>
        <w:snapToGrid w:val="0"/>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eastAsia="zh-CN"/>
          <w14:textFill>
            <w14:solidFill>
              <w14:schemeClr w14:val="tx1"/>
            </w14:solidFill>
          </w14:textFill>
        </w:rPr>
        <w:t>2.</w:t>
      </w:r>
      <w:r>
        <w:rPr>
          <w:rFonts w:asciiTheme="minorEastAsia" w:hAnsiTheme="minorEastAsia" w:eastAsiaTheme="minorEastAsia"/>
          <w:color w:val="000000" w:themeColor="text1"/>
          <w:szCs w:val="21"/>
          <w:highlight w:val="none"/>
          <w14:textFill>
            <w14:solidFill>
              <w14:schemeClr w14:val="tx1"/>
            </w14:solidFill>
          </w14:textFill>
        </w:rPr>
        <w:t>谈判总价为</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asciiTheme="minorEastAsia" w:hAnsiTheme="minorEastAsia" w:eastAsiaTheme="minorEastAsia"/>
          <w:color w:val="000000" w:themeColor="text1"/>
          <w:szCs w:val="21"/>
          <w:highlight w:val="none"/>
          <w14:textFill>
            <w14:solidFill>
              <w14:schemeClr w14:val="tx1"/>
            </w14:solidFill>
          </w14:textFill>
        </w:rPr>
        <w:t>大写</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u w:val="single"/>
          <w:lang w:val="en-US" w:eastAsia="zh-CN"/>
          <w14:textFill>
            <w14:solidFill>
              <w14:schemeClr w14:val="tx1"/>
            </w14:solidFill>
          </w14:textFill>
        </w:rPr>
        <w:t>按照报价清单</w:t>
      </w:r>
      <w:r>
        <w:rPr>
          <w:rFonts w:asciiTheme="minorEastAsia" w:hAnsiTheme="minorEastAsia" w:eastAsiaTheme="minorEastAsia"/>
          <w:color w:val="000000" w:themeColor="text1"/>
          <w:szCs w:val="21"/>
          <w:highlight w:val="none"/>
          <w14:textFill>
            <w14:solidFill>
              <w14:schemeClr w14:val="tx1"/>
            </w14:solidFill>
          </w14:textFill>
        </w:rPr>
        <w:t>，服务期限：</w:t>
      </w:r>
      <w:r>
        <w:rPr>
          <w:rFonts w:hint="eastAsia" w:asciiTheme="minorEastAsia" w:hAnsiTheme="minorEastAsia" w:eastAsiaTheme="minorEastAsia"/>
          <w:color w:val="000000" w:themeColor="text1"/>
          <w:szCs w:val="21"/>
          <w:highlight w:val="none"/>
          <w:u w:val="single"/>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，质量承诺：</w:t>
      </w:r>
      <w:r>
        <w:rPr>
          <w:rFonts w:hint="eastAsia" w:asciiTheme="minorEastAsia" w:hAnsiTheme="minorEastAsia" w:eastAsiaTheme="minorEastAsia"/>
          <w:color w:val="000000" w:themeColor="text1"/>
          <w:szCs w:val="21"/>
          <w:highlight w:val="none"/>
          <w:u w:val="single"/>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p>
    <w:p w14:paraId="2202D331">
      <w:pPr>
        <w:widowControl/>
        <w:adjustRightInd w:val="0"/>
        <w:snapToGrid w:val="0"/>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eastAsia="zh-CN"/>
          <w14:textFill>
            <w14:solidFill>
              <w14:schemeClr w14:val="tx1"/>
            </w14:solidFill>
          </w14:textFill>
        </w:rPr>
        <w:t>3.</w:t>
      </w:r>
      <w:r>
        <w:rPr>
          <w:rFonts w:asciiTheme="minorEastAsia" w:hAnsiTheme="minorEastAsia" w:eastAsiaTheme="minorEastAsia"/>
          <w:color w:val="000000" w:themeColor="text1"/>
          <w:szCs w:val="21"/>
          <w:highlight w:val="none"/>
          <w14:textFill>
            <w14:solidFill>
              <w14:schemeClr w14:val="tx1"/>
            </w14:solidFill>
          </w14:textFill>
        </w:rPr>
        <w:t>我方同意在谈判申请人须知规定的</w:t>
      </w:r>
      <w:r>
        <w:rPr>
          <w:rFonts w:hint="eastAsia" w:asciiTheme="minorEastAsia" w:hAnsiTheme="minorEastAsia" w:eastAsiaTheme="minorEastAsia"/>
          <w:color w:val="000000" w:themeColor="text1"/>
          <w:szCs w:val="21"/>
          <w:highlight w:val="none"/>
          <w14:textFill>
            <w14:solidFill>
              <w14:schemeClr w14:val="tx1"/>
            </w14:solidFill>
          </w14:textFill>
        </w:rPr>
        <w:t>谈判</w:t>
      </w:r>
      <w:r>
        <w:rPr>
          <w:rFonts w:asciiTheme="minorEastAsia" w:hAnsiTheme="minorEastAsia" w:eastAsiaTheme="minorEastAsia"/>
          <w:color w:val="000000" w:themeColor="text1"/>
          <w:szCs w:val="21"/>
          <w:highlight w:val="none"/>
          <w14:textFill>
            <w14:solidFill>
              <w14:schemeClr w14:val="tx1"/>
            </w14:solidFill>
          </w14:textFill>
        </w:rPr>
        <w:t>日期起遵循本响应文件，并在谈判申请人须知规定的响应文件有效期满之前均具有约束力。如果我方</w:t>
      </w:r>
      <w:r>
        <w:rPr>
          <w:rFonts w:hint="eastAsia" w:asciiTheme="minorEastAsia" w:hAnsiTheme="minorEastAsia" w:eastAsiaTheme="minorEastAsia"/>
          <w:color w:val="000000" w:themeColor="text1"/>
          <w:szCs w:val="21"/>
          <w:highlight w:val="none"/>
          <w14:textFill>
            <w14:solidFill>
              <w14:schemeClr w14:val="tx1"/>
            </w14:solidFill>
          </w14:textFill>
        </w:rPr>
        <w:t>谈判</w:t>
      </w:r>
      <w:r>
        <w:rPr>
          <w:rFonts w:asciiTheme="minorEastAsia" w:hAnsiTheme="minorEastAsia" w:eastAsiaTheme="minorEastAsia"/>
          <w:color w:val="000000" w:themeColor="text1"/>
          <w:szCs w:val="21"/>
          <w:highlight w:val="none"/>
          <w14:textFill>
            <w14:solidFill>
              <w14:schemeClr w14:val="tx1"/>
            </w14:solidFill>
          </w14:textFill>
        </w:rPr>
        <w:t>被接受，则至合同履行完、质保期满为止，本</w:t>
      </w:r>
      <w:r>
        <w:rPr>
          <w:rFonts w:hint="eastAsia" w:asciiTheme="minorEastAsia" w:hAnsiTheme="minorEastAsia" w:eastAsiaTheme="minorEastAsia"/>
          <w:color w:val="000000" w:themeColor="text1"/>
          <w:szCs w:val="21"/>
          <w:highlight w:val="none"/>
          <w14:textFill>
            <w14:solidFill>
              <w14:schemeClr w14:val="tx1"/>
            </w14:solidFill>
          </w14:textFill>
        </w:rPr>
        <w:t>谈判申请书</w:t>
      </w:r>
      <w:r>
        <w:rPr>
          <w:rFonts w:asciiTheme="minorEastAsia" w:hAnsiTheme="minorEastAsia" w:eastAsiaTheme="minorEastAsia"/>
          <w:color w:val="000000" w:themeColor="text1"/>
          <w:szCs w:val="21"/>
          <w:highlight w:val="none"/>
          <w14:textFill>
            <w14:solidFill>
              <w14:schemeClr w14:val="tx1"/>
            </w14:solidFill>
          </w14:textFill>
        </w:rPr>
        <w:t>保持有效。</w:t>
      </w:r>
    </w:p>
    <w:p w14:paraId="4EDCC510">
      <w:pPr>
        <w:widowControl/>
        <w:adjustRightInd w:val="0"/>
        <w:snapToGrid w:val="0"/>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eastAsia="zh-CN"/>
          <w14:textFill>
            <w14:solidFill>
              <w14:schemeClr w14:val="tx1"/>
            </w14:solidFill>
          </w14:textFill>
        </w:rPr>
        <w:t>4.</w:t>
      </w:r>
      <w:r>
        <w:rPr>
          <w:rFonts w:hint="eastAsia" w:asciiTheme="minorEastAsia" w:hAnsiTheme="minorEastAsia" w:eastAsiaTheme="minorEastAsia"/>
          <w:color w:val="000000" w:themeColor="text1"/>
          <w:szCs w:val="21"/>
          <w:highlight w:val="none"/>
          <w14:textFill>
            <w14:solidFill>
              <w14:schemeClr w14:val="tx1"/>
            </w14:solidFill>
          </w14:textFill>
        </w:rPr>
        <w:t>我方同意竞标人须知中关于没收保证金的规定。</w:t>
      </w:r>
    </w:p>
    <w:p w14:paraId="6F4014EE">
      <w:pPr>
        <w:widowControl/>
        <w:adjustRightInd w:val="0"/>
        <w:snapToGrid w:val="0"/>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eastAsia="zh-CN"/>
          <w14:textFill>
            <w14:solidFill>
              <w14:schemeClr w14:val="tx1"/>
            </w14:solidFill>
          </w14:textFill>
        </w:rPr>
        <w:t>5.</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我方将按谈判文件的规定履行合同责任和义务。</w:t>
      </w:r>
    </w:p>
    <w:p w14:paraId="50D0CDF2">
      <w:pPr>
        <w:widowControl/>
        <w:adjustRightInd w:val="0"/>
        <w:snapToGrid w:val="0"/>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eastAsia="zh-CN"/>
          <w14:textFill>
            <w14:solidFill>
              <w14:schemeClr w14:val="tx1"/>
            </w14:solidFill>
          </w14:textFill>
        </w:rPr>
        <w:t>6.</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同意应贵方要求提供与本次谈判有关的任何数据和资料，并保证数据和资料的完整性和真实性。</w:t>
      </w:r>
    </w:p>
    <w:p w14:paraId="6BD52CFE">
      <w:pPr>
        <w:widowControl/>
        <w:adjustRightInd w:val="0"/>
        <w:snapToGrid w:val="0"/>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与本次谈判有关的正式通讯地址为：</w:t>
      </w:r>
    </w:p>
    <w:p w14:paraId="157828FC">
      <w:pPr>
        <w:pStyle w:val="36"/>
        <w:spacing w:line="360" w:lineRule="auto"/>
        <w:rPr>
          <w:rFonts w:asciiTheme="minorEastAsia" w:hAnsiTheme="minorEastAsia" w:eastAsiaTheme="minorEastAsia"/>
          <w:color w:val="000000" w:themeColor="text1"/>
          <w:kern w:val="2"/>
          <w:sz w:val="21"/>
          <w:szCs w:val="21"/>
          <w:highlight w:val="none"/>
          <w14:textFill>
            <w14:solidFill>
              <w14:schemeClr w14:val="tx1"/>
            </w14:solidFill>
          </w14:textFill>
        </w:rPr>
      </w:pPr>
      <w:r>
        <w:rPr>
          <w:rFonts w:hint="eastAsia" w:asciiTheme="minorEastAsia" w:hAnsiTheme="minorEastAsia" w:eastAsiaTheme="minorEastAsia"/>
          <w:color w:val="000000" w:themeColor="text1"/>
          <w:kern w:val="2"/>
          <w:sz w:val="21"/>
          <w:szCs w:val="21"/>
          <w:highlight w:val="none"/>
          <w14:textFill>
            <w14:solidFill>
              <w14:schemeClr w14:val="tx1"/>
            </w14:solidFill>
          </w14:textFill>
        </w:rPr>
        <w:t>地   址：                                邮政编码：</w:t>
      </w:r>
    </w:p>
    <w:p w14:paraId="16327378">
      <w:pPr>
        <w:pStyle w:val="36"/>
        <w:spacing w:line="360" w:lineRule="auto"/>
        <w:rPr>
          <w:rFonts w:asciiTheme="minorEastAsia" w:hAnsiTheme="minorEastAsia" w:eastAsiaTheme="minorEastAsia"/>
          <w:color w:val="000000" w:themeColor="text1"/>
          <w:kern w:val="2"/>
          <w:sz w:val="21"/>
          <w:szCs w:val="21"/>
          <w:highlight w:val="none"/>
          <w14:textFill>
            <w14:solidFill>
              <w14:schemeClr w14:val="tx1"/>
            </w14:solidFill>
          </w14:textFill>
        </w:rPr>
      </w:pPr>
      <w:r>
        <w:rPr>
          <w:rFonts w:hint="eastAsia" w:asciiTheme="minorEastAsia" w:hAnsiTheme="minorEastAsia" w:eastAsiaTheme="minorEastAsia"/>
          <w:color w:val="000000" w:themeColor="text1"/>
          <w:kern w:val="2"/>
          <w:sz w:val="21"/>
          <w:szCs w:val="21"/>
          <w:highlight w:val="none"/>
          <w14:textFill>
            <w14:solidFill>
              <w14:schemeClr w14:val="tx1"/>
            </w14:solidFill>
          </w14:textFill>
        </w:rPr>
        <w:t>电    话：                               开户名称：</w:t>
      </w:r>
    </w:p>
    <w:p w14:paraId="6E89A472">
      <w:pPr>
        <w:pStyle w:val="36"/>
        <w:spacing w:line="360" w:lineRule="auto"/>
        <w:rPr>
          <w:rFonts w:asciiTheme="minorEastAsia" w:hAnsiTheme="minorEastAsia" w:eastAsiaTheme="minorEastAsia"/>
          <w:color w:val="000000" w:themeColor="text1"/>
          <w:kern w:val="2"/>
          <w:sz w:val="21"/>
          <w:szCs w:val="21"/>
          <w:highlight w:val="none"/>
          <w14:textFill>
            <w14:solidFill>
              <w14:schemeClr w14:val="tx1"/>
            </w14:solidFill>
          </w14:textFill>
        </w:rPr>
      </w:pPr>
      <w:r>
        <w:rPr>
          <w:rFonts w:hint="eastAsia" w:asciiTheme="minorEastAsia" w:hAnsiTheme="minorEastAsia" w:eastAsiaTheme="minorEastAsia"/>
          <w:color w:val="000000" w:themeColor="text1"/>
          <w:kern w:val="2"/>
          <w:sz w:val="21"/>
          <w:szCs w:val="21"/>
          <w:highlight w:val="none"/>
          <w14:textFill>
            <w14:solidFill>
              <w14:schemeClr w14:val="tx1"/>
            </w14:solidFill>
          </w14:textFill>
        </w:rPr>
        <w:t xml:space="preserve">开户银行：                               </w:t>
      </w:r>
      <w:r>
        <w:rPr>
          <w:rFonts w:hint="eastAsia" w:asciiTheme="minorEastAsia" w:hAnsiTheme="minorEastAsia" w:eastAsiaTheme="minorEastAsia"/>
          <w:color w:val="000000" w:themeColor="text1"/>
          <w:kern w:val="2"/>
          <w:sz w:val="21"/>
          <w:szCs w:val="21"/>
          <w:highlight w:val="none"/>
          <w:lang w:eastAsia="zh-CN"/>
          <w14:textFill>
            <w14:solidFill>
              <w14:schemeClr w14:val="tx1"/>
            </w14:solidFill>
          </w14:textFill>
        </w:rPr>
        <w:t>账</w:t>
      </w:r>
      <w:r>
        <w:rPr>
          <w:rFonts w:hint="eastAsia" w:asciiTheme="minorEastAsia" w:hAnsiTheme="minorEastAsia" w:eastAsiaTheme="minorEastAsia"/>
          <w:color w:val="000000" w:themeColor="text1"/>
          <w:kern w:val="2"/>
          <w:sz w:val="21"/>
          <w:szCs w:val="21"/>
          <w:highlight w:val="none"/>
          <w14:textFill>
            <w14:solidFill>
              <w14:schemeClr w14:val="tx1"/>
            </w14:solidFill>
          </w14:textFill>
        </w:rPr>
        <w:t xml:space="preserve">    号：                   </w:t>
      </w:r>
    </w:p>
    <w:p w14:paraId="553318F2">
      <w:pPr>
        <w:pStyle w:val="36"/>
        <w:spacing w:line="360" w:lineRule="auto"/>
        <w:rPr>
          <w:rFonts w:asciiTheme="minorEastAsia" w:hAnsiTheme="minorEastAsia" w:eastAsiaTheme="minorEastAsia"/>
          <w:color w:val="000000" w:themeColor="text1"/>
          <w:kern w:val="2"/>
          <w:sz w:val="21"/>
          <w:szCs w:val="21"/>
          <w:highlight w:val="none"/>
          <w14:textFill>
            <w14:solidFill>
              <w14:schemeClr w14:val="tx1"/>
            </w14:solidFill>
          </w14:textFill>
        </w:rPr>
      </w:pPr>
    </w:p>
    <w:p w14:paraId="4AEE5219">
      <w:pPr>
        <w:pStyle w:val="36"/>
        <w:spacing w:line="360" w:lineRule="auto"/>
        <w:rPr>
          <w:rFonts w:asciiTheme="minorEastAsia" w:hAnsiTheme="minorEastAsia" w:eastAsiaTheme="minorEastAsia"/>
          <w:color w:val="000000" w:themeColor="text1"/>
          <w:kern w:val="2"/>
          <w:sz w:val="21"/>
          <w:szCs w:val="21"/>
          <w:highlight w:val="none"/>
          <w14:textFill>
            <w14:solidFill>
              <w14:schemeClr w14:val="tx1"/>
            </w14:solidFill>
          </w14:textFill>
        </w:rPr>
      </w:pPr>
      <w:r>
        <w:rPr>
          <w:rFonts w:asciiTheme="minorEastAsia" w:hAnsiTheme="minorEastAsia" w:eastAsiaTheme="minorEastAsia"/>
          <w:color w:val="000000" w:themeColor="text1"/>
          <w:kern w:val="2"/>
          <w:sz w:val="21"/>
          <w:szCs w:val="21"/>
          <w:highlight w:val="none"/>
          <w14:textFill>
            <w14:solidFill>
              <w14:schemeClr w14:val="tx1"/>
            </w14:solidFill>
          </w14:textFill>
        </w:rPr>
        <w:t>谈判申请人（盖单位公章）：</w:t>
      </w:r>
    </w:p>
    <w:p w14:paraId="2BEF2F1D">
      <w:pPr>
        <w:pStyle w:val="36"/>
        <w:spacing w:line="360" w:lineRule="auto"/>
        <w:rPr>
          <w:rFonts w:asciiTheme="minorEastAsia" w:hAnsiTheme="minorEastAsia" w:eastAsiaTheme="minorEastAsia"/>
          <w:color w:val="000000" w:themeColor="text1"/>
          <w:kern w:val="2"/>
          <w:sz w:val="21"/>
          <w:szCs w:val="21"/>
          <w:highlight w:val="none"/>
          <w14:textFill>
            <w14:solidFill>
              <w14:schemeClr w14:val="tx1"/>
            </w14:solidFill>
          </w14:textFill>
        </w:rPr>
      </w:pPr>
      <w:r>
        <w:rPr>
          <w:rFonts w:asciiTheme="minorEastAsia" w:hAnsiTheme="minorEastAsia" w:eastAsiaTheme="minorEastAsia"/>
          <w:color w:val="000000" w:themeColor="text1"/>
          <w:kern w:val="2"/>
          <w:sz w:val="21"/>
          <w:szCs w:val="21"/>
          <w:highlight w:val="none"/>
          <w14:textFill>
            <w14:solidFill>
              <w14:schemeClr w14:val="tx1"/>
            </w14:solidFill>
          </w14:textFill>
        </w:rPr>
        <w:t>法定代表人或其委托代理人</w:t>
      </w:r>
      <w:r>
        <w:rPr>
          <w:rFonts w:hint="eastAsia" w:asciiTheme="minorEastAsia" w:hAnsiTheme="minorEastAsia" w:eastAsiaTheme="minorEastAsia"/>
          <w:color w:val="000000" w:themeColor="text1"/>
          <w:kern w:val="2"/>
          <w:sz w:val="21"/>
          <w:szCs w:val="21"/>
          <w:highlight w:val="none"/>
          <w14:textFill>
            <w14:solidFill>
              <w14:schemeClr w14:val="tx1"/>
            </w14:solidFill>
          </w14:textFill>
        </w:rPr>
        <w:t>（</w:t>
      </w:r>
      <w:r>
        <w:rPr>
          <w:rFonts w:asciiTheme="minorEastAsia" w:hAnsiTheme="minorEastAsia" w:eastAsiaTheme="minorEastAsia"/>
          <w:color w:val="000000" w:themeColor="text1"/>
          <w:kern w:val="2"/>
          <w:sz w:val="21"/>
          <w:szCs w:val="21"/>
          <w:highlight w:val="none"/>
          <w14:textFill>
            <w14:solidFill>
              <w14:schemeClr w14:val="tx1"/>
            </w14:solidFill>
          </w14:textFill>
        </w:rPr>
        <w:t>签字或盖章</w:t>
      </w:r>
      <w:r>
        <w:rPr>
          <w:rFonts w:hint="eastAsia" w:asciiTheme="minorEastAsia" w:hAnsiTheme="minorEastAsia" w:eastAsiaTheme="minorEastAsia"/>
          <w:color w:val="000000" w:themeColor="text1"/>
          <w:kern w:val="2"/>
          <w:sz w:val="21"/>
          <w:szCs w:val="21"/>
          <w:highlight w:val="none"/>
          <w14:textFill>
            <w14:solidFill>
              <w14:schemeClr w14:val="tx1"/>
            </w14:solidFill>
          </w14:textFill>
        </w:rPr>
        <w:t>）</w:t>
      </w:r>
      <w:r>
        <w:rPr>
          <w:rFonts w:asciiTheme="minorEastAsia" w:hAnsiTheme="minorEastAsia" w:eastAsiaTheme="minorEastAsia"/>
          <w:color w:val="000000" w:themeColor="text1"/>
          <w:kern w:val="2"/>
          <w:sz w:val="21"/>
          <w:szCs w:val="21"/>
          <w:highlight w:val="none"/>
          <w14:textFill>
            <w14:solidFill>
              <w14:schemeClr w14:val="tx1"/>
            </w14:solidFill>
          </w14:textFill>
        </w:rPr>
        <w:t>：</w:t>
      </w:r>
    </w:p>
    <w:p w14:paraId="0D5106A0">
      <w:pPr>
        <w:pStyle w:val="36"/>
        <w:spacing w:line="360" w:lineRule="auto"/>
        <w:rPr>
          <w:rFonts w:asciiTheme="minorEastAsia" w:hAnsiTheme="minorEastAsia" w:eastAsiaTheme="minorEastAsia"/>
          <w:color w:val="000000" w:themeColor="text1"/>
          <w:kern w:val="2"/>
          <w:sz w:val="21"/>
          <w:szCs w:val="21"/>
          <w:highlight w:val="none"/>
          <w14:textFill>
            <w14:solidFill>
              <w14:schemeClr w14:val="tx1"/>
            </w14:solidFill>
          </w14:textFill>
        </w:rPr>
      </w:pPr>
      <w:r>
        <w:rPr>
          <w:rFonts w:asciiTheme="minorEastAsia" w:hAnsiTheme="minorEastAsia" w:eastAsiaTheme="minorEastAsia"/>
          <w:color w:val="000000" w:themeColor="text1"/>
          <w:kern w:val="2"/>
          <w:sz w:val="21"/>
          <w:szCs w:val="21"/>
          <w:highlight w:val="none"/>
          <w14:textFill>
            <w14:solidFill>
              <w14:schemeClr w14:val="tx1"/>
            </w14:solidFill>
          </w14:textFill>
        </w:rPr>
        <w:t xml:space="preserve">日期： </w:t>
      </w:r>
    </w:p>
    <w:p w14:paraId="20034D2B">
      <w:pPr>
        <w:rPr>
          <w:rFonts w:asciiTheme="minorEastAsia" w:hAnsiTheme="minorEastAsia" w:eastAsiaTheme="minorEastAsia"/>
          <w:color w:val="000000" w:themeColor="text1"/>
          <w:highlight w:val="none"/>
          <w14:textFill>
            <w14:solidFill>
              <w14:schemeClr w14:val="tx1"/>
            </w14:solidFill>
          </w14:textFill>
        </w:rPr>
      </w:pPr>
    </w:p>
    <w:p w14:paraId="46B8E618">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sectPr>
          <w:headerReference r:id="rId7" w:type="first"/>
          <w:footerReference r:id="rId9" w:type="first"/>
          <w:footerReference r:id="rId8" w:type="default"/>
          <w:pgSz w:w="11906" w:h="16838"/>
          <w:pgMar w:top="1440" w:right="1800" w:bottom="1440" w:left="1800" w:header="720" w:footer="567" w:gutter="0"/>
          <w:cols w:space="720" w:num="1"/>
          <w:titlePg/>
          <w:docGrid w:type="lines" w:linePitch="331" w:charSpace="0"/>
        </w:sectPr>
      </w:pPr>
    </w:p>
    <w:p w14:paraId="0DCE1AB7">
      <w:pPr>
        <w:adjustRightInd w:val="0"/>
        <w:spacing w:line="360" w:lineRule="auto"/>
        <w:jc w:val="left"/>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14" w:name="_Toc130562773"/>
      <w:bookmarkStart w:id="415" w:name="_Toc130564916"/>
      <w:bookmarkStart w:id="416" w:name="_Toc519163239"/>
      <w:bookmarkStart w:id="417" w:name="_Toc107864037"/>
      <w:bookmarkStart w:id="418" w:name="_Toc130564349"/>
      <w:bookmarkStart w:id="419" w:name="_Toc139987947"/>
      <w:bookmarkStart w:id="420" w:name="_Toc13085"/>
      <w:r>
        <w:rPr>
          <w:rFonts w:asciiTheme="minorEastAsia" w:hAnsiTheme="minorEastAsia" w:eastAsiaTheme="minorEastAsia"/>
          <w:b/>
          <w:color w:val="000000" w:themeColor="text1"/>
          <w:sz w:val="28"/>
          <w:szCs w:val="28"/>
          <w:highlight w:val="none"/>
          <w14:textFill>
            <w14:solidFill>
              <w14:schemeClr w14:val="tx1"/>
            </w14:solidFill>
          </w14:textFill>
        </w:rPr>
        <w:t>格式2：</w:t>
      </w:r>
      <w:bookmarkEnd w:id="414"/>
      <w:bookmarkEnd w:id="415"/>
      <w:bookmarkEnd w:id="416"/>
      <w:bookmarkEnd w:id="417"/>
      <w:bookmarkEnd w:id="418"/>
      <w:bookmarkEnd w:id="419"/>
      <w:bookmarkEnd w:id="420"/>
    </w:p>
    <w:p w14:paraId="4701645A">
      <w:pPr>
        <w:adjustRightInd w:val="0"/>
        <w:spacing w:line="360" w:lineRule="auto"/>
        <w:jc w:val="center"/>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21" w:name="_Toc139987948"/>
      <w:bookmarkStart w:id="422" w:name="_Toc95408995"/>
      <w:bookmarkStart w:id="423" w:name="_Toc95409957"/>
      <w:bookmarkStart w:id="424" w:name="_Toc14899"/>
      <w:r>
        <w:rPr>
          <w:rFonts w:hint="eastAsia" w:asciiTheme="minorEastAsia" w:hAnsiTheme="minorEastAsia" w:eastAsiaTheme="minorEastAsia"/>
          <w:b/>
          <w:color w:val="000000" w:themeColor="text1"/>
          <w:sz w:val="28"/>
          <w:szCs w:val="28"/>
          <w:highlight w:val="none"/>
          <w14:textFill>
            <w14:solidFill>
              <w14:schemeClr w14:val="tx1"/>
            </w14:solidFill>
          </w14:textFill>
        </w:rPr>
        <w:t>2</w:t>
      </w:r>
      <w:r>
        <w:rPr>
          <w:rFonts w:asciiTheme="minorEastAsia" w:hAnsiTheme="minorEastAsia" w:eastAsiaTheme="minorEastAsia"/>
          <w:b/>
          <w:color w:val="000000" w:themeColor="text1"/>
          <w:sz w:val="28"/>
          <w:szCs w:val="28"/>
          <w:highlight w:val="none"/>
          <w14:textFill>
            <w14:solidFill>
              <w14:schemeClr w14:val="tx1"/>
            </w14:solidFill>
          </w14:textFill>
        </w:rPr>
        <w:t>.1谈判报价一览表</w:t>
      </w:r>
      <w:bookmarkEnd w:id="421"/>
      <w:bookmarkEnd w:id="422"/>
      <w:bookmarkEnd w:id="423"/>
      <w:bookmarkEnd w:id="424"/>
    </w:p>
    <w:p w14:paraId="2FDB0154">
      <w:pPr>
        <w:adjustRightInd w:val="0"/>
        <w:snapToGrid w:val="0"/>
        <w:spacing w:line="360" w:lineRule="auto"/>
        <w:jc w:val="left"/>
        <w:rPr>
          <w:rFonts w:asciiTheme="minorEastAsia" w:hAnsiTheme="minorEastAsia" w:eastAsiaTheme="minorEastAsia"/>
          <w:color w:val="000000" w:themeColor="text1"/>
          <w:sz w:val="24"/>
          <w:szCs w:val="28"/>
          <w:highlight w:val="none"/>
          <w14:textFill>
            <w14:solidFill>
              <w14:schemeClr w14:val="tx1"/>
            </w14:solidFill>
          </w14:textFill>
        </w:rPr>
      </w:pPr>
      <w:r>
        <w:rPr>
          <w:rFonts w:asciiTheme="minorEastAsia" w:hAnsiTheme="minorEastAsia" w:eastAsiaTheme="minorEastAsia"/>
          <w:color w:val="000000" w:themeColor="text1"/>
          <w:sz w:val="24"/>
          <w:szCs w:val="28"/>
          <w:highlight w:val="none"/>
          <w14:textFill>
            <w14:solidFill>
              <w14:schemeClr w14:val="tx1"/>
            </w14:solidFill>
          </w14:textFill>
        </w:rPr>
        <w:t>项目名称：</w:t>
      </w:r>
      <w:r>
        <w:rPr>
          <w:rFonts w:hint="eastAsia" w:asciiTheme="minorEastAsia" w:hAnsiTheme="minorEastAsia" w:eastAsiaTheme="minorEastAsia"/>
          <w:color w:val="000000" w:themeColor="text1"/>
          <w:sz w:val="24"/>
          <w:szCs w:val="28"/>
          <w:highlight w:val="none"/>
          <w:u w:val="single"/>
          <w14:textFill>
            <w14:solidFill>
              <w14:schemeClr w14:val="tx1"/>
            </w14:solidFill>
          </w14:textFill>
        </w:rPr>
        <w:t xml:space="preserve"> </w:t>
      </w:r>
      <w:r>
        <w:rPr>
          <w:rFonts w:asciiTheme="minorEastAsia" w:hAnsiTheme="minorEastAsia" w:eastAsiaTheme="minorEastAsia"/>
          <w:color w:val="000000" w:themeColor="text1"/>
          <w:sz w:val="24"/>
          <w:szCs w:val="28"/>
          <w:highlight w:val="none"/>
          <w:u w:val="single"/>
          <w14:textFill>
            <w14:solidFill>
              <w14:schemeClr w14:val="tx1"/>
            </w14:solidFill>
          </w14:textFill>
        </w:rPr>
        <w:t xml:space="preserve">                    </w:t>
      </w:r>
      <w:r>
        <w:rPr>
          <w:rFonts w:hint="eastAsia" w:asciiTheme="minorEastAsia" w:hAnsiTheme="minorEastAsia" w:eastAsiaTheme="minorEastAsia"/>
          <w:color w:val="000000" w:themeColor="text1"/>
          <w:sz w:val="24"/>
          <w:szCs w:val="28"/>
          <w:highlight w:val="none"/>
          <w14:textFill>
            <w14:solidFill>
              <w14:schemeClr w14:val="tx1"/>
            </w14:solidFill>
          </w14:textFill>
        </w:rPr>
        <w:t xml:space="preserve"> </w:t>
      </w:r>
      <w:r>
        <w:rPr>
          <w:rFonts w:asciiTheme="minorEastAsia" w:hAnsiTheme="minorEastAsia" w:eastAsiaTheme="minorEastAsia"/>
          <w:color w:val="000000" w:themeColor="text1"/>
          <w:sz w:val="24"/>
          <w:szCs w:val="28"/>
          <w:highlight w:val="none"/>
          <w14:textFill>
            <w14:solidFill>
              <w14:schemeClr w14:val="tx1"/>
            </w14:solidFill>
          </w14:textFill>
        </w:rPr>
        <w:t xml:space="preserve">    </w:t>
      </w:r>
    </w:p>
    <w:tbl>
      <w:tblPr>
        <w:tblStyle w:val="6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6"/>
        <w:gridCol w:w="2006"/>
        <w:gridCol w:w="1701"/>
        <w:gridCol w:w="1701"/>
        <w:gridCol w:w="1138"/>
        <w:gridCol w:w="1094"/>
      </w:tblGrid>
      <w:tr w14:paraId="3E390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646" w:type="dxa"/>
            <w:vAlign w:val="center"/>
          </w:tcPr>
          <w:p w14:paraId="24C4B1F6">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谈判申请人名称</w:t>
            </w:r>
          </w:p>
        </w:tc>
        <w:tc>
          <w:tcPr>
            <w:tcW w:w="2006" w:type="dxa"/>
            <w:vAlign w:val="center"/>
          </w:tcPr>
          <w:p w14:paraId="7036EB01">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谈判总报价</w:t>
            </w:r>
          </w:p>
          <w:p w14:paraId="4398993F">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（万元）</w:t>
            </w:r>
          </w:p>
        </w:tc>
        <w:tc>
          <w:tcPr>
            <w:tcW w:w="1701" w:type="dxa"/>
            <w:vAlign w:val="center"/>
          </w:tcPr>
          <w:p w14:paraId="571058F5">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服务期限</w:t>
            </w:r>
          </w:p>
        </w:tc>
        <w:tc>
          <w:tcPr>
            <w:tcW w:w="1701" w:type="dxa"/>
            <w:vAlign w:val="center"/>
          </w:tcPr>
          <w:p w14:paraId="629FDD0C">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质量承诺</w:t>
            </w:r>
          </w:p>
        </w:tc>
        <w:tc>
          <w:tcPr>
            <w:tcW w:w="1138" w:type="dxa"/>
            <w:vAlign w:val="center"/>
          </w:tcPr>
          <w:p w14:paraId="1BFC931D">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asciiTheme="minorEastAsia" w:hAnsiTheme="minorEastAsia" w:eastAsiaTheme="minorEastAsia"/>
                <w:b/>
                <w:bCs/>
                <w:color w:val="000000" w:themeColor="text1"/>
                <w:sz w:val="24"/>
                <w:highlight w:val="none"/>
                <w14:textFill>
                  <w14:solidFill>
                    <w14:schemeClr w14:val="tx1"/>
                  </w14:solidFill>
                </w14:textFill>
              </w:rPr>
              <w:t>保证金形式</w:t>
            </w:r>
          </w:p>
        </w:tc>
        <w:tc>
          <w:tcPr>
            <w:tcW w:w="1094" w:type="dxa"/>
            <w:vAlign w:val="center"/>
          </w:tcPr>
          <w:p w14:paraId="0953B4A7">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asciiTheme="minorEastAsia" w:hAnsiTheme="minorEastAsia" w:eastAsiaTheme="minorEastAsia"/>
                <w:b/>
                <w:bCs/>
                <w:color w:val="000000" w:themeColor="text1"/>
                <w:sz w:val="24"/>
                <w:highlight w:val="none"/>
                <w14:textFill>
                  <w14:solidFill>
                    <w14:schemeClr w14:val="tx1"/>
                  </w14:solidFill>
                </w14:textFill>
              </w:rPr>
              <w:t>备注</w:t>
            </w:r>
          </w:p>
        </w:tc>
      </w:tr>
      <w:tr w14:paraId="205AB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1646" w:type="dxa"/>
            <w:vAlign w:val="center"/>
          </w:tcPr>
          <w:p w14:paraId="7E663D3D">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2006" w:type="dxa"/>
            <w:vAlign w:val="center"/>
          </w:tcPr>
          <w:p w14:paraId="271A2D76">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701" w:type="dxa"/>
            <w:vAlign w:val="center"/>
          </w:tcPr>
          <w:p w14:paraId="2FB7400A">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701" w:type="dxa"/>
            <w:vAlign w:val="center"/>
          </w:tcPr>
          <w:p w14:paraId="3326691D">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138" w:type="dxa"/>
            <w:vAlign w:val="center"/>
          </w:tcPr>
          <w:p w14:paraId="635FA23A">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094" w:type="dxa"/>
            <w:vAlign w:val="center"/>
          </w:tcPr>
          <w:p w14:paraId="45A878BD">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r>
      <w:tr w14:paraId="2D44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9286" w:type="dxa"/>
            <w:gridSpan w:val="6"/>
            <w:vAlign w:val="center"/>
          </w:tcPr>
          <w:p w14:paraId="1F934A9B">
            <w:pPr>
              <w:adjustRightInd w:val="0"/>
              <w:snapToGrid w:val="0"/>
              <w:spacing w:line="360" w:lineRule="auto"/>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谈判总价</w:t>
            </w:r>
            <w:r>
              <w:rPr>
                <w:rFonts w:asciiTheme="minorEastAsia" w:hAnsiTheme="minorEastAsia" w:eastAsiaTheme="minorEastAsia"/>
                <w:color w:val="000000" w:themeColor="text1"/>
                <w:sz w:val="24"/>
                <w:highlight w:val="none"/>
                <w14:textFill>
                  <w14:solidFill>
                    <w14:schemeClr w14:val="tx1"/>
                  </w14:solidFill>
                </w14:textFill>
              </w:rPr>
              <w:t>大写</w:t>
            </w:r>
            <w:r>
              <w:rPr>
                <w:rFonts w:hint="eastAsia" w:asciiTheme="minorEastAsia" w:hAnsiTheme="minorEastAsia" w:eastAsiaTheme="minorEastAsia"/>
                <w:color w:val="000000" w:themeColor="text1"/>
                <w:sz w:val="24"/>
                <w:highlight w:val="none"/>
                <w14:textFill>
                  <w14:solidFill>
                    <w14:schemeClr w14:val="tx1"/>
                  </w14:solidFill>
                </w14:textFill>
              </w:rPr>
              <w:t>：</w:t>
            </w:r>
          </w:p>
        </w:tc>
      </w:tr>
      <w:tr w14:paraId="34D0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9286" w:type="dxa"/>
            <w:gridSpan w:val="6"/>
            <w:vAlign w:val="center"/>
          </w:tcPr>
          <w:p w14:paraId="2F254AF6">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7C6EC652">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514CACD1">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谈判申请人</w:t>
            </w:r>
            <w:r>
              <w:rPr>
                <w:rFonts w:asciiTheme="minorEastAsia" w:hAnsiTheme="minorEastAsia" w:eastAsiaTheme="minorEastAsia"/>
                <w:color w:val="000000" w:themeColor="text1"/>
                <w:sz w:val="24"/>
                <w:highlight w:val="none"/>
                <w14:textFill>
                  <w14:solidFill>
                    <w14:schemeClr w14:val="tx1"/>
                  </w14:solidFill>
                </w14:textFill>
              </w:rPr>
              <w:t>（盖单位公章）：</w:t>
            </w:r>
          </w:p>
          <w:p w14:paraId="3C5DBAAA">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4391F081">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4FB56206">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法定代表人或其委托代理人（签字或盖章）：</w:t>
            </w:r>
          </w:p>
          <w:p w14:paraId="320459A4">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3C2A7288">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6821E394">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日期：</w:t>
            </w:r>
            <w:r>
              <w:rPr>
                <w:rFonts w:hint="eastAsia" w:asciiTheme="minorEastAsia" w:hAnsiTheme="minorEastAsia" w:eastAsiaTheme="minorEastAsia"/>
                <w:color w:val="000000" w:themeColor="text1"/>
                <w:sz w:val="24"/>
                <w:highlight w:val="none"/>
                <w14:textFill>
                  <w14:solidFill>
                    <w14:schemeClr w14:val="tx1"/>
                  </w14:solidFill>
                </w14:textFill>
              </w:rPr>
              <w:t xml:space="preserve"> </w:t>
            </w:r>
            <w:r>
              <w:rPr>
                <w:rFonts w:asciiTheme="minorEastAsia" w:hAnsiTheme="minorEastAsia" w:eastAsiaTheme="minorEastAsia"/>
                <w:color w:val="000000" w:themeColor="text1"/>
                <w:sz w:val="24"/>
                <w:highlight w:val="none"/>
                <w14:textFill>
                  <w14:solidFill>
                    <w14:schemeClr w14:val="tx1"/>
                  </w14:solidFill>
                </w14:textFill>
              </w:rPr>
              <w:t xml:space="preserve">  年</w:t>
            </w:r>
            <w:r>
              <w:rPr>
                <w:rFonts w:hint="eastAsia" w:asciiTheme="minorEastAsia" w:hAnsiTheme="minorEastAsia" w:eastAsiaTheme="minorEastAsia"/>
                <w:color w:val="000000" w:themeColor="text1"/>
                <w:sz w:val="24"/>
                <w:highlight w:val="none"/>
                <w14:textFill>
                  <w14:solidFill>
                    <w14:schemeClr w14:val="tx1"/>
                  </w14:solidFill>
                </w14:textFill>
              </w:rPr>
              <w:t xml:space="preserve"> </w:t>
            </w:r>
            <w:r>
              <w:rPr>
                <w:rFonts w:asciiTheme="minorEastAsia" w:hAnsiTheme="minorEastAsia" w:eastAsiaTheme="minorEastAsia"/>
                <w:color w:val="000000" w:themeColor="text1"/>
                <w:sz w:val="24"/>
                <w:highlight w:val="none"/>
                <w14:textFill>
                  <w14:solidFill>
                    <w14:schemeClr w14:val="tx1"/>
                  </w14:solidFill>
                </w14:textFill>
              </w:rPr>
              <w:t xml:space="preserve"> 月</w:t>
            </w:r>
            <w:r>
              <w:rPr>
                <w:rFonts w:hint="eastAsia" w:asciiTheme="minorEastAsia" w:hAnsiTheme="minorEastAsia" w:eastAsiaTheme="minorEastAsia"/>
                <w:color w:val="000000" w:themeColor="text1"/>
                <w:sz w:val="24"/>
                <w:highlight w:val="none"/>
                <w14:textFill>
                  <w14:solidFill>
                    <w14:schemeClr w14:val="tx1"/>
                  </w14:solidFill>
                </w14:textFill>
              </w:rPr>
              <w:t xml:space="preserve"> </w:t>
            </w:r>
            <w:r>
              <w:rPr>
                <w:rFonts w:asciiTheme="minorEastAsia" w:hAnsiTheme="minorEastAsia" w:eastAsiaTheme="minorEastAsia"/>
                <w:color w:val="000000" w:themeColor="text1"/>
                <w:sz w:val="24"/>
                <w:highlight w:val="none"/>
                <w14:textFill>
                  <w14:solidFill>
                    <w14:schemeClr w14:val="tx1"/>
                  </w14:solidFill>
                </w14:textFill>
              </w:rPr>
              <w:t xml:space="preserve"> 日</w:t>
            </w:r>
          </w:p>
          <w:p w14:paraId="74BDF21B">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r>
    </w:tbl>
    <w:p w14:paraId="07572E8D">
      <w:pPr>
        <w:autoSpaceDE w:val="0"/>
        <w:autoSpaceDN w:val="0"/>
        <w:adjustRightInd w:val="0"/>
        <w:snapToGrid w:val="0"/>
        <w:spacing w:line="360" w:lineRule="auto"/>
        <w:jc w:val="left"/>
        <w:rPr>
          <w:rFonts w:hint="eastAsia" w:asciiTheme="minorEastAsia" w:hAnsiTheme="minorEastAsia" w:eastAsiaTheme="minorEastAsia"/>
          <w:color w:val="000000" w:themeColor="text1"/>
          <w:kern w:val="0"/>
          <w:sz w:val="22"/>
          <w:highlight w:val="none"/>
          <w14:textFill>
            <w14:solidFill>
              <w14:schemeClr w14:val="tx1"/>
            </w14:solidFill>
          </w14:textFill>
        </w:rPr>
      </w:pPr>
    </w:p>
    <w:p w14:paraId="7CB58DD9">
      <w:pPr>
        <w:autoSpaceDE w:val="0"/>
        <w:autoSpaceDN w:val="0"/>
        <w:adjustRightInd w:val="0"/>
        <w:snapToGrid w:val="0"/>
        <w:spacing w:line="360" w:lineRule="auto"/>
        <w:ind w:firstLine="0" w:firstLineChars="0"/>
        <w:jc w:val="left"/>
        <w:rPr>
          <w:rFonts w:asciiTheme="minorEastAsia" w:hAnsiTheme="minorEastAsia" w:eastAsiaTheme="minorEastAsia"/>
          <w:color w:val="000000" w:themeColor="text1"/>
          <w:kern w:val="0"/>
          <w:sz w:val="22"/>
          <w:highlight w:val="none"/>
          <w14:textFill>
            <w14:solidFill>
              <w14:schemeClr w14:val="tx1"/>
            </w14:solidFill>
          </w14:textFill>
        </w:rPr>
      </w:pPr>
      <w:r>
        <w:rPr>
          <w:rFonts w:hint="eastAsia" w:asciiTheme="minorEastAsia" w:hAnsiTheme="minorEastAsia" w:eastAsiaTheme="minorEastAsia"/>
          <w:color w:val="000000" w:themeColor="text1"/>
          <w:kern w:val="0"/>
          <w:sz w:val="22"/>
          <w:highlight w:val="none"/>
          <w14:textFill>
            <w14:solidFill>
              <w14:schemeClr w14:val="tx1"/>
            </w14:solidFill>
          </w14:textFill>
        </w:rPr>
        <w:t>注：</w:t>
      </w:r>
      <w:r>
        <w:rPr>
          <w:rFonts w:ascii="宋体" w:hAnsi="宋体" w:eastAsia="宋体" w:cs="宋体"/>
          <w:sz w:val="24"/>
          <w:szCs w:val="24"/>
          <w:highlight w:val="none"/>
        </w:rPr>
        <w:t>报价须依据本竞谈文件及国家、行业现行电力相关规范标准。报价涵盖本项目全部费用，不得漏项，大小写保持一致，填报完整清晰，提交后不得擅自修改，未按要求填报视为无效报价</w:t>
      </w:r>
      <w:r>
        <w:rPr>
          <w:rFonts w:hint="eastAsia" w:asciiTheme="minorEastAsia" w:hAnsiTheme="minorEastAsia" w:eastAsiaTheme="minorEastAsia"/>
          <w:color w:val="000000" w:themeColor="text1"/>
          <w:kern w:val="0"/>
          <w:sz w:val="22"/>
          <w:highlight w:val="none"/>
          <w14:textFill>
            <w14:solidFill>
              <w14:schemeClr w14:val="tx1"/>
            </w14:solidFill>
          </w14:textFill>
        </w:rPr>
        <w:t>。</w:t>
      </w:r>
    </w:p>
    <w:p w14:paraId="69C8F254">
      <w:pPr>
        <w:widowControl/>
        <w:jc w:val="left"/>
        <w:rPr>
          <w:rFonts w:asciiTheme="minorEastAsia" w:hAnsiTheme="minorEastAsia" w:eastAsiaTheme="minorEastAsia"/>
          <w:b/>
          <w:bCs/>
          <w:color w:val="000000" w:themeColor="text1"/>
          <w:sz w:val="24"/>
          <w:highlight w:val="none"/>
          <w14:textFill>
            <w14:solidFill>
              <w14:schemeClr w14:val="tx1"/>
            </w14:solidFill>
          </w14:textFill>
        </w:rPr>
      </w:pPr>
    </w:p>
    <w:p w14:paraId="1E6C9B6E">
      <w:pPr>
        <w:widowControl/>
        <w:jc w:val="left"/>
        <w:rPr>
          <w:rFonts w:asciiTheme="minorEastAsia" w:hAnsiTheme="minorEastAsia" w:eastAsiaTheme="minorEastAsia"/>
          <w:b/>
          <w:bCs/>
          <w:color w:val="000000" w:themeColor="text1"/>
          <w:sz w:val="28"/>
          <w:szCs w:val="28"/>
          <w:highlight w:val="none"/>
          <w14:textFill>
            <w14:solidFill>
              <w14:schemeClr w14:val="tx1"/>
            </w14:solidFill>
          </w14:textFill>
        </w:rPr>
      </w:pPr>
      <w:r>
        <w:rPr>
          <w:rFonts w:asciiTheme="minorEastAsia" w:hAnsiTheme="minorEastAsia" w:eastAsiaTheme="minorEastAsia"/>
          <w:b/>
          <w:bCs/>
          <w:color w:val="000000" w:themeColor="text1"/>
          <w:sz w:val="28"/>
          <w:szCs w:val="28"/>
          <w:highlight w:val="none"/>
          <w14:textFill>
            <w14:solidFill>
              <w14:schemeClr w14:val="tx1"/>
            </w14:solidFill>
          </w14:textFill>
        </w:rPr>
        <w:br w:type="page"/>
      </w:r>
    </w:p>
    <w:p w14:paraId="352A2A3A">
      <w:pPr>
        <w:tabs>
          <w:tab w:val="left" w:pos="3780"/>
        </w:tabs>
        <w:spacing w:line="360" w:lineRule="auto"/>
        <w:rPr>
          <w:rFonts w:asciiTheme="minorEastAsia" w:hAnsiTheme="minorEastAsia" w:eastAsiaTheme="minorEastAsia"/>
          <w:b/>
          <w:bCs/>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附件一</w:t>
      </w:r>
    </w:p>
    <w:p w14:paraId="3CF1FA03">
      <w:pPr>
        <w:tabs>
          <w:tab w:val="left" w:pos="3780"/>
        </w:tabs>
        <w:spacing w:line="360" w:lineRule="auto"/>
        <w:jc w:val="center"/>
        <w:rPr>
          <w:rFonts w:asciiTheme="minorEastAsia" w:hAnsiTheme="minorEastAsia" w:eastAsia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b/>
          <w:bCs/>
          <w:color w:val="000000" w:themeColor="text1"/>
          <w:sz w:val="28"/>
          <w:szCs w:val="28"/>
          <w:highlight w:val="none"/>
          <w14:textFill>
            <w14:solidFill>
              <w14:schemeClr w14:val="tx1"/>
            </w14:solidFill>
          </w14:textFill>
        </w:rPr>
        <w:t>最终</w:t>
      </w:r>
      <w:r>
        <w:rPr>
          <w:rFonts w:asciiTheme="minorEastAsia" w:hAnsiTheme="minorEastAsia" w:eastAsiaTheme="minorEastAsia"/>
          <w:b/>
          <w:bCs/>
          <w:color w:val="000000" w:themeColor="text1"/>
          <w:sz w:val="28"/>
          <w:szCs w:val="28"/>
          <w:highlight w:val="none"/>
          <w14:textFill>
            <w14:solidFill>
              <w14:schemeClr w14:val="tx1"/>
            </w14:solidFill>
          </w14:textFill>
        </w:rPr>
        <w:t>谈判报价一览表</w:t>
      </w:r>
    </w:p>
    <w:p w14:paraId="1AAC4A83">
      <w:pPr>
        <w:adjustRightInd w:val="0"/>
        <w:snapToGrid w:val="0"/>
        <w:spacing w:line="360" w:lineRule="auto"/>
        <w:jc w:val="left"/>
        <w:rPr>
          <w:rFonts w:asciiTheme="minorEastAsia" w:hAnsiTheme="minorEastAsia" w:eastAsiaTheme="minorEastAsia"/>
          <w:color w:val="000000" w:themeColor="text1"/>
          <w:sz w:val="24"/>
          <w:szCs w:val="28"/>
          <w:highlight w:val="none"/>
          <w14:textFill>
            <w14:solidFill>
              <w14:schemeClr w14:val="tx1"/>
            </w14:solidFill>
          </w14:textFill>
        </w:rPr>
      </w:pPr>
      <w:r>
        <w:rPr>
          <w:rFonts w:asciiTheme="minorEastAsia" w:hAnsiTheme="minorEastAsia" w:eastAsiaTheme="minorEastAsia"/>
          <w:color w:val="000000" w:themeColor="text1"/>
          <w:sz w:val="24"/>
          <w:szCs w:val="28"/>
          <w:highlight w:val="none"/>
          <w14:textFill>
            <w14:solidFill>
              <w14:schemeClr w14:val="tx1"/>
            </w14:solidFill>
          </w14:textFill>
        </w:rPr>
        <w:t>项目名称：</w:t>
      </w:r>
      <w:r>
        <w:rPr>
          <w:rFonts w:hint="eastAsia" w:asciiTheme="minorEastAsia" w:hAnsiTheme="minorEastAsia" w:eastAsiaTheme="minorEastAsia"/>
          <w:color w:val="000000" w:themeColor="text1"/>
          <w:sz w:val="24"/>
          <w:szCs w:val="28"/>
          <w:highlight w:val="none"/>
          <w:u w:val="single"/>
          <w14:textFill>
            <w14:solidFill>
              <w14:schemeClr w14:val="tx1"/>
            </w14:solidFill>
          </w14:textFill>
        </w:rPr>
        <w:t xml:space="preserve"> </w:t>
      </w:r>
      <w:r>
        <w:rPr>
          <w:rFonts w:asciiTheme="minorEastAsia" w:hAnsiTheme="minorEastAsia" w:eastAsiaTheme="minorEastAsia"/>
          <w:color w:val="000000" w:themeColor="text1"/>
          <w:sz w:val="24"/>
          <w:szCs w:val="28"/>
          <w:highlight w:val="none"/>
          <w:u w:val="single"/>
          <w14:textFill>
            <w14:solidFill>
              <w14:schemeClr w14:val="tx1"/>
            </w14:solidFill>
          </w14:textFill>
        </w:rPr>
        <w:t xml:space="preserve">                    </w:t>
      </w:r>
      <w:r>
        <w:rPr>
          <w:rFonts w:hint="eastAsia" w:asciiTheme="minorEastAsia" w:hAnsiTheme="minorEastAsia" w:eastAsiaTheme="minorEastAsia"/>
          <w:color w:val="000000" w:themeColor="text1"/>
          <w:sz w:val="24"/>
          <w:szCs w:val="28"/>
          <w:highlight w:val="none"/>
          <w14:textFill>
            <w14:solidFill>
              <w14:schemeClr w14:val="tx1"/>
            </w14:solidFill>
          </w14:textFill>
        </w:rPr>
        <w:t xml:space="preserve"> </w:t>
      </w:r>
      <w:r>
        <w:rPr>
          <w:rFonts w:asciiTheme="minorEastAsia" w:hAnsiTheme="minorEastAsia" w:eastAsiaTheme="minorEastAsia"/>
          <w:color w:val="000000" w:themeColor="text1"/>
          <w:sz w:val="24"/>
          <w:szCs w:val="28"/>
          <w:highlight w:val="none"/>
          <w14:textFill>
            <w14:solidFill>
              <w14:schemeClr w14:val="tx1"/>
            </w14:solidFill>
          </w14:textFill>
        </w:rPr>
        <w:t xml:space="preserve">   </w:t>
      </w:r>
    </w:p>
    <w:tbl>
      <w:tblPr>
        <w:tblStyle w:val="6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6"/>
        <w:gridCol w:w="2006"/>
        <w:gridCol w:w="1701"/>
        <w:gridCol w:w="1701"/>
        <w:gridCol w:w="1138"/>
        <w:gridCol w:w="1094"/>
      </w:tblGrid>
      <w:tr w14:paraId="6A976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1646" w:type="dxa"/>
            <w:vAlign w:val="center"/>
          </w:tcPr>
          <w:p w14:paraId="411F34B2">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谈判申请人名称</w:t>
            </w:r>
          </w:p>
        </w:tc>
        <w:tc>
          <w:tcPr>
            <w:tcW w:w="2006" w:type="dxa"/>
            <w:vAlign w:val="center"/>
          </w:tcPr>
          <w:p w14:paraId="45448155">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谈判总报价</w:t>
            </w:r>
          </w:p>
          <w:p w14:paraId="29529FBC">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（万元）</w:t>
            </w:r>
          </w:p>
        </w:tc>
        <w:tc>
          <w:tcPr>
            <w:tcW w:w="1701" w:type="dxa"/>
            <w:vAlign w:val="center"/>
          </w:tcPr>
          <w:p w14:paraId="78B2AD80">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服务期限</w:t>
            </w:r>
          </w:p>
        </w:tc>
        <w:tc>
          <w:tcPr>
            <w:tcW w:w="1701" w:type="dxa"/>
            <w:vAlign w:val="center"/>
          </w:tcPr>
          <w:p w14:paraId="24D74827">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hint="eastAsia" w:asciiTheme="minorEastAsia" w:hAnsiTheme="minorEastAsia" w:eastAsiaTheme="minorEastAsia"/>
                <w:b/>
                <w:bCs/>
                <w:color w:val="000000" w:themeColor="text1"/>
                <w:sz w:val="24"/>
                <w:highlight w:val="none"/>
                <w14:textFill>
                  <w14:solidFill>
                    <w14:schemeClr w14:val="tx1"/>
                  </w14:solidFill>
                </w14:textFill>
              </w:rPr>
              <w:t>质量承诺</w:t>
            </w:r>
          </w:p>
        </w:tc>
        <w:tc>
          <w:tcPr>
            <w:tcW w:w="1138" w:type="dxa"/>
            <w:vAlign w:val="center"/>
          </w:tcPr>
          <w:p w14:paraId="48A248DD">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asciiTheme="minorEastAsia" w:hAnsiTheme="minorEastAsia" w:eastAsiaTheme="minorEastAsia"/>
                <w:b/>
                <w:bCs/>
                <w:color w:val="000000" w:themeColor="text1"/>
                <w:sz w:val="24"/>
                <w:highlight w:val="none"/>
                <w14:textFill>
                  <w14:solidFill>
                    <w14:schemeClr w14:val="tx1"/>
                  </w14:solidFill>
                </w14:textFill>
              </w:rPr>
              <w:t>保证金形式</w:t>
            </w:r>
          </w:p>
        </w:tc>
        <w:tc>
          <w:tcPr>
            <w:tcW w:w="1094" w:type="dxa"/>
            <w:vAlign w:val="center"/>
          </w:tcPr>
          <w:p w14:paraId="1D9E37E0">
            <w:pPr>
              <w:adjustRightInd w:val="0"/>
              <w:snapToGrid w:val="0"/>
              <w:spacing w:line="288" w:lineRule="auto"/>
              <w:jc w:val="center"/>
              <w:rPr>
                <w:rFonts w:asciiTheme="minorEastAsia" w:hAnsiTheme="minorEastAsia" w:eastAsiaTheme="minorEastAsia"/>
                <w:b/>
                <w:bCs/>
                <w:color w:val="000000" w:themeColor="text1"/>
                <w:sz w:val="24"/>
                <w:highlight w:val="none"/>
                <w14:textFill>
                  <w14:solidFill>
                    <w14:schemeClr w14:val="tx1"/>
                  </w14:solidFill>
                </w14:textFill>
              </w:rPr>
            </w:pPr>
            <w:r>
              <w:rPr>
                <w:rFonts w:asciiTheme="minorEastAsia" w:hAnsiTheme="minorEastAsia" w:eastAsiaTheme="minorEastAsia"/>
                <w:b/>
                <w:bCs/>
                <w:color w:val="000000" w:themeColor="text1"/>
                <w:sz w:val="24"/>
                <w:highlight w:val="none"/>
                <w14:textFill>
                  <w14:solidFill>
                    <w14:schemeClr w14:val="tx1"/>
                  </w14:solidFill>
                </w14:textFill>
              </w:rPr>
              <w:t>备注</w:t>
            </w:r>
          </w:p>
        </w:tc>
      </w:tr>
      <w:tr w14:paraId="4C1E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1646" w:type="dxa"/>
            <w:vAlign w:val="center"/>
          </w:tcPr>
          <w:p w14:paraId="426D685D">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2006" w:type="dxa"/>
            <w:vAlign w:val="center"/>
          </w:tcPr>
          <w:p w14:paraId="03C8DFA7">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701" w:type="dxa"/>
            <w:vAlign w:val="center"/>
          </w:tcPr>
          <w:p w14:paraId="4CD482C3">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701" w:type="dxa"/>
            <w:vAlign w:val="center"/>
          </w:tcPr>
          <w:p w14:paraId="68964461">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138" w:type="dxa"/>
            <w:vAlign w:val="center"/>
          </w:tcPr>
          <w:p w14:paraId="6ADF2F38">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c>
          <w:tcPr>
            <w:tcW w:w="1094" w:type="dxa"/>
            <w:vAlign w:val="center"/>
          </w:tcPr>
          <w:p w14:paraId="58A421A2">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r>
      <w:tr w14:paraId="7133A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9286" w:type="dxa"/>
            <w:gridSpan w:val="6"/>
            <w:vAlign w:val="center"/>
          </w:tcPr>
          <w:p w14:paraId="26B68578">
            <w:pPr>
              <w:adjustRightInd w:val="0"/>
              <w:snapToGrid w:val="0"/>
              <w:spacing w:line="360" w:lineRule="auto"/>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谈判总价</w:t>
            </w:r>
            <w:r>
              <w:rPr>
                <w:rFonts w:asciiTheme="minorEastAsia" w:hAnsiTheme="minorEastAsia" w:eastAsiaTheme="minorEastAsia"/>
                <w:color w:val="000000" w:themeColor="text1"/>
                <w:sz w:val="24"/>
                <w:highlight w:val="none"/>
                <w14:textFill>
                  <w14:solidFill>
                    <w14:schemeClr w14:val="tx1"/>
                  </w14:solidFill>
                </w14:textFill>
              </w:rPr>
              <w:t>大写</w:t>
            </w:r>
            <w:r>
              <w:rPr>
                <w:rFonts w:hint="eastAsia" w:asciiTheme="minorEastAsia" w:hAnsiTheme="minorEastAsia" w:eastAsiaTheme="minorEastAsia"/>
                <w:color w:val="000000" w:themeColor="text1"/>
                <w:sz w:val="24"/>
                <w:highlight w:val="none"/>
                <w14:textFill>
                  <w14:solidFill>
                    <w14:schemeClr w14:val="tx1"/>
                  </w14:solidFill>
                </w14:textFill>
              </w:rPr>
              <w:t>：</w:t>
            </w:r>
          </w:p>
        </w:tc>
      </w:tr>
      <w:tr w14:paraId="44D8F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9286" w:type="dxa"/>
            <w:gridSpan w:val="6"/>
            <w:vAlign w:val="center"/>
          </w:tcPr>
          <w:p w14:paraId="0BB32915">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00BDDC74">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3F3C04F5">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r>
              <w:rPr>
                <w:rFonts w:hint="eastAsia" w:asciiTheme="minorEastAsia" w:hAnsiTheme="minorEastAsia" w:eastAsiaTheme="minorEastAsia"/>
                <w:color w:val="000000" w:themeColor="text1"/>
                <w:sz w:val="24"/>
                <w:highlight w:val="none"/>
                <w14:textFill>
                  <w14:solidFill>
                    <w14:schemeClr w14:val="tx1"/>
                  </w14:solidFill>
                </w14:textFill>
              </w:rPr>
              <w:t>谈判申请人</w:t>
            </w:r>
            <w:r>
              <w:rPr>
                <w:rFonts w:asciiTheme="minorEastAsia" w:hAnsiTheme="minorEastAsia" w:eastAsiaTheme="minorEastAsia"/>
                <w:color w:val="000000" w:themeColor="text1"/>
                <w:sz w:val="24"/>
                <w:highlight w:val="none"/>
                <w14:textFill>
                  <w14:solidFill>
                    <w14:schemeClr w14:val="tx1"/>
                  </w14:solidFill>
                </w14:textFill>
              </w:rPr>
              <w:t>（盖单位公章）：</w:t>
            </w:r>
          </w:p>
          <w:p w14:paraId="0849F85D">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22925ECF">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0C13B80D">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法定代表人或其委托代理人（签字或盖章）：</w:t>
            </w:r>
          </w:p>
          <w:p w14:paraId="0EFC013A">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6E3D534F">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p>
          <w:p w14:paraId="59DF5E35">
            <w:pPr>
              <w:adjustRightInd w:val="0"/>
              <w:snapToGrid w:val="0"/>
              <w:spacing w:line="288" w:lineRule="auto"/>
              <w:rPr>
                <w:rFonts w:asciiTheme="minorEastAsia" w:hAnsiTheme="minorEastAsia" w:eastAsiaTheme="minorEastAsia"/>
                <w:color w:val="000000" w:themeColor="text1"/>
                <w:sz w:val="24"/>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日期：</w:t>
            </w:r>
            <w:r>
              <w:rPr>
                <w:rFonts w:hint="eastAsia" w:asciiTheme="minorEastAsia" w:hAnsiTheme="minorEastAsia" w:eastAsiaTheme="minorEastAsia"/>
                <w:color w:val="000000" w:themeColor="text1"/>
                <w:sz w:val="24"/>
                <w:highlight w:val="none"/>
                <w14:textFill>
                  <w14:solidFill>
                    <w14:schemeClr w14:val="tx1"/>
                  </w14:solidFill>
                </w14:textFill>
              </w:rPr>
              <w:t xml:space="preserve"> </w:t>
            </w:r>
            <w:r>
              <w:rPr>
                <w:rFonts w:asciiTheme="minorEastAsia" w:hAnsiTheme="minorEastAsia" w:eastAsiaTheme="minorEastAsia"/>
                <w:color w:val="000000" w:themeColor="text1"/>
                <w:sz w:val="24"/>
                <w:highlight w:val="none"/>
                <w14:textFill>
                  <w14:solidFill>
                    <w14:schemeClr w14:val="tx1"/>
                  </w14:solidFill>
                </w14:textFill>
              </w:rPr>
              <w:t xml:space="preserve">    年</w:t>
            </w:r>
            <w:r>
              <w:rPr>
                <w:rFonts w:hint="eastAsia" w:asciiTheme="minorEastAsia" w:hAnsiTheme="minorEastAsia" w:eastAsiaTheme="minorEastAsia"/>
                <w:color w:val="000000" w:themeColor="text1"/>
                <w:sz w:val="24"/>
                <w:highlight w:val="none"/>
                <w14:textFill>
                  <w14:solidFill>
                    <w14:schemeClr w14:val="tx1"/>
                  </w14:solidFill>
                </w14:textFill>
              </w:rPr>
              <w:t xml:space="preserve"> </w:t>
            </w:r>
            <w:r>
              <w:rPr>
                <w:rFonts w:asciiTheme="minorEastAsia" w:hAnsiTheme="minorEastAsia" w:eastAsiaTheme="minorEastAsia"/>
                <w:color w:val="000000" w:themeColor="text1"/>
                <w:sz w:val="24"/>
                <w:highlight w:val="none"/>
                <w14:textFill>
                  <w14:solidFill>
                    <w14:schemeClr w14:val="tx1"/>
                  </w14:solidFill>
                </w14:textFill>
              </w:rPr>
              <w:t xml:space="preserve"> 月</w:t>
            </w:r>
            <w:r>
              <w:rPr>
                <w:rFonts w:hint="eastAsia" w:asciiTheme="minorEastAsia" w:hAnsiTheme="minorEastAsia" w:eastAsiaTheme="minorEastAsia"/>
                <w:color w:val="000000" w:themeColor="text1"/>
                <w:sz w:val="24"/>
                <w:highlight w:val="none"/>
                <w14:textFill>
                  <w14:solidFill>
                    <w14:schemeClr w14:val="tx1"/>
                  </w14:solidFill>
                </w14:textFill>
              </w:rPr>
              <w:t xml:space="preserve"> </w:t>
            </w:r>
            <w:r>
              <w:rPr>
                <w:rFonts w:asciiTheme="minorEastAsia" w:hAnsiTheme="minorEastAsia" w:eastAsiaTheme="minorEastAsia"/>
                <w:color w:val="000000" w:themeColor="text1"/>
                <w:sz w:val="24"/>
                <w:highlight w:val="none"/>
                <w14:textFill>
                  <w14:solidFill>
                    <w14:schemeClr w14:val="tx1"/>
                  </w14:solidFill>
                </w14:textFill>
              </w:rPr>
              <w:t xml:space="preserve"> 日</w:t>
            </w:r>
          </w:p>
          <w:p w14:paraId="18E4309D">
            <w:pPr>
              <w:adjustRightInd w:val="0"/>
              <w:snapToGrid w:val="0"/>
              <w:spacing w:line="288" w:lineRule="auto"/>
              <w:jc w:val="center"/>
              <w:rPr>
                <w:rFonts w:asciiTheme="minorEastAsia" w:hAnsiTheme="minorEastAsia" w:eastAsiaTheme="minorEastAsia"/>
                <w:color w:val="000000" w:themeColor="text1"/>
                <w:sz w:val="24"/>
                <w:highlight w:val="none"/>
                <w14:textFill>
                  <w14:solidFill>
                    <w14:schemeClr w14:val="tx1"/>
                  </w14:solidFill>
                </w14:textFill>
              </w:rPr>
            </w:pPr>
          </w:p>
        </w:tc>
      </w:tr>
    </w:tbl>
    <w:p w14:paraId="1B670CE2">
      <w:pPr>
        <w:spacing w:line="360" w:lineRule="auto"/>
        <w:rPr>
          <w:rFonts w:asciiTheme="minorEastAsia" w:hAnsiTheme="minorEastAsia" w:eastAsiaTheme="minorEastAsia"/>
          <w:b/>
          <w:color w:val="000000" w:themeColor="text1"/>
          <w:sz w:val="36"/>
          <w:szCs w:val="28"/>
          <w:highlight w:val="none"/>
          <w14:textFill>
            <w14:solidFill>
              <w14:schemeClr w14:val="tx1"/>
            </w14:solidFill>
          </w14:textFill>
        </w:rPr>
      </w:pPr>
      <w:r>
        <w:rPr>
          <w:rFonts w:asciiTheme="minorEastAsia" w:hAnsiTheme="minorEastAsia" w:eastAsiaTheme="minorEastAsia"/>
          <w:color w:val="000000" w:themeColor="text1"/>
          <w:sz w:val="24"/>
          <w:highlight w:val="none"/>
          <w14:textFill>
            <w14:solidFill>
              <w14:schemeClr w14:val="tx1"/>
            </w14:solidFill>
          </w14:textFill>
        </w:rPr>
        <w:t>备注</w:t>
      </w:r>
      <w:r>
        <w:rPr>
          <w:rFonts w:hint="eastAsia" w:asciiTheme="minorEastAsia" w:hAnsiTheme="minorEastAsia" w:eastAsiaTheme="minorEastAsia"/>
          <w:color w:val="000000" w:themeColor="text1"/>
          <w:sz w:val="24"/>
          <w:highlight w:val="none"/>
          <w14:textFill>
            <w14:solidFill>
              <w14:schemeClr w14:val="tx1"/>
            </w14:solidFill>
          </w14:textFill>
        </w:rPr>
        <w:t>：此表须在谈判小组与谈判申请人谈判结束后，由</w:t>
      </w:r>
      <w:r>
        <w:rPr>
          <w:rFonts w:asciiTheme="minorEastAsia" w:hAnsiTheme="minorEastAsia" w:eastAsiaTheme="minorEastAsia"/>
          <w:color w:val="000000" w:themeColor="text1"/>
          <w:sz w:val="24"/>
          <w:highlight w:val="none"/>
          <w14:textFill>
            <w14:solidFill>
              <w14:schemeClr w14:val="tx1"/>
            </w14:solidFill>
          </w14:textFill>
        </w:rPr>
        <w:t>法定代表人或其委托代理人</w:t>
      </w:r>
      <w:r>
        <w:rPr>
          <w:rFonts w:hint="eastAsia" w:asciiTheme="minorEastAsia" w:hAnsiTheme="minorEastAsia" w:eastAsiaTheme="minorEastAsia"/>
          <w:color w:val="000000" w:themeColor="text1"/>
          <w:sz w:val="24"/>
          <w:highlight w:val="none"/>
          <w14:textFill>
            <w14:solidFill>
              <w14:schemeClr w14:val="tx1"/>
            </w14:solidFill>
          </w14:textFill>
        </w:rPr>
        <w:t>根据谈判内容及最终报价情况进行填报，签字</w:t>
      </w:r>
      <w:r>
        <w:rPr>
          <w:rFonts w:hint="eastAsia" w:asciiTheme="minorEastAsia" w:hAnsiTheme="minorEastAsia" w:eastAsiaTheme="minorEastAsia"/>
          <w:color w:val="000000" w:themeColor="text1"/>
          <w:sz w:val="24"/>
          <w:highlight w:val="none"/>
          <w:lang w:eastAsia="zh-CN"/>
          <w14:textFill>
            <w14:solidFill>
              <w14:schemeClr w14:val="tx1"/>
            </w14:solidFill>
          </w14:textFill>
        </w:rPr>
        <w:t>并加</w:t>
      </w:r>
      <w:r>
        <w:rPr>
          <w:rFonts w:asciiTheme="minorEastAsia" w:hAnsiTheme="minorEastAsia" w:eastAsiaTheme="minorEastAsia"/>
          <w:color w:val="000000" w:themeColor="text1"/>
          <w:sz w:val="24"/>
          <w:highlight w:val="none"/>
          <w14:textFill>
            <w14:solidFill>
              <w14:schemeClr w14:val="tx1"/>
            </w14:solidFill>
          </w14:textFill>
        </w:rPr>
        <w:t>盖单位公章</w:t>
      </w:r>
      <w:r>
        <w:rPr>
          <w:rFonts w:hint="eastAsia" w:asciiTheme="minorEastAsia" w:hAnsiTheme="minorEastAsia" w:eastAsiaTheme="minorEastAsia"/>
          <w:color w:val="000000" w:themeColor="text1"/>
          <w:sz w:val="24"/>
          <w:highlight w:val="none"/>
          <w14:textFill>
            <w14:solidFill>
              <w14:schemeClr w14:val="tx1"/>
            </w14:solidFill>
          </w14:textFill>
        </w:rPr>
        <w:t>后在规定时间内递交。</w:t>
      </w:r>
    </w:p>
    <w:p w14:paraId="534285B8">
      <w:pPr>
        <w:pStyle w:val="65"/>
        <w:spacing w:before="156"/>
        <w:ind w:left="1260" w:firstLine="436"/>
        <w:rPr>
          <w:rFonts w:asciiTheme="minorEastAsia" w:hAnsiTheme="minorEastAsia" w:eastAsiaTheme="minorEastAsia"/>
          <w:color w:val="000000" w:themeColor="text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w:br w:type="page"/>
      </w:r>
    </w:p>
    <w:p w14:paraId="0A4F840D">
      <w:pPr>
        <w:widowControl/>
        <w:jc w:val="left"/>
        <w:rPr>
          <w:rFonts w:asciiTheme="minorEastAsia" w:hAnsiTheme="minorEastAsia" w:eastAsiaTheme="minorEastAsia"/>
          <w:b/>
          <w:bCs/>
          <w:color w:val="000000" w:themeColor="text1"/>
          <w:szCs w:val="21"/>
          <w:highlight w:val="none"/>
          <w14:textFill>
            <w14:solidFill>
              <w14:schemeClr w14:val="tx1"/>
            </w14:solidFill>
          </w14:textFill>
        </w:rPr>
      </w:pPr>
    </w:p>
    <w:p w14:paraId="6563D771">
      <w:pPr>
        <w:adjustRightInd w:val="0"/>
        <w:spacing w:line="360" w:lineRule="auto"/>
        <w:jc w:val="left"/>
        <w:outlineLvl w:val="1"/>
        <w:rPr>
          <w:rFonts w:asciiTheme="minorEastAsia" w:hAnsiTheme="minorEastAsia" w:eastAsiaTheme="minorEastAsia"/>
          <w:color w:val="000000" w:themeColor="text1"/>
          <w:highlight w:val="none"/>
          <w14:textFill>
            <w14:solidFill>
              <w14:schemeClr w14:val="tx1"/>
            </w14:solidFill>
          </w14:textFill>
        </w:rPr>
      </w:pPr>
      <w:bookmarkStart w:id="425" w:name="_Toc139987949"/>
      <w:bookmarkStart w:id="426" w:name="_Toc519163241"/>
      <w:bookmarkStart w:id="427" w:name="_Toc130564917"/>
      <w:bookmarkStart w:id="428" w:name="_Toc107864039"/>
      <w:bookmarkStart w:id="429" w:name="_Toc130564350"/>
      <w:bookmarkStart w:id="430" w:name="_Toc4219"/>
      <w:bookmarkStart w:id="431" w:name="_Toc130562774"/>
      <w:r>
        <w:rPr>
          <w:rFonts w:asciiTheme="minorEastAsia" w:hAnsiTheme="minorEastAsia" w:eastAsiaTheme="minorEastAsia"/>
          <w:b/>
          <w:color w:val="000000" w:themeColor="text1"/>
          <w:sz w:val="28"/>
          <w:szCs w:val="28"/>
          <w:highlight w:val="none"/>
          <w14:textFill>
            <w14:solidFill>
              <w14:schemeClr w14:val="tx1"/>
            </w14:solidFill>
          </w14:textFill>
        </w:rPr>
        <w:t>格式</w:t>
      </w:r>
      <w:r>
        <w:rPr>
          <w:rFonts w:hint="eastAsia" w:asciiTheme="minorEastAsia" w:hAnsiTheme="minorEastAsia" w:eastAsiaTheme="minorEastAsia"/>
          <w:b/>
          <w:color w:val="000000" w:themeColor="text1"/>
          <w:sz w:val="28"/>
          <w:szCs w:val="28"/>
          <w:highlight w:val="none"/>
          <w14:textFill>
            <w14:solidFill>
              <w14:schemeClr w14:val="tx1"/>
            </w14:solidFill>
          </w14:textFill>
        </w:rPr>
        <w:t>3</w:t>
      </w:r>
      <w:bookmarkEnd w:id="425"/>
      <w:bookmarkEnd w:id="426"/>
      <w:bookmarkEnd w:id="427"/>
      <w:bookmarkEnd w:id="428"/>
      <w:bookmarkEnd w:id="429"/>
      <w:bookmarkEnd w:id="430"/>
      <w:bookmarkEnd w:id="431"/>
    </w:p>
    <w:p w14:paraId="12F967BF">
      <w:pPr>
        <w:adjustRightInd w:val="0"/>
        <w:spacing w:line="360" w:lineRule="auto"/>
        <w:jc w:val="center"/>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32" w:name="_Toc107864040"/>
      <w:bookmarkStart w:id="433" w:name="_Toc2680"/>
      <w:bookmarkStart w:id="434" w:name="_Toc130564351"/>
      <w:bookmarkStart w:id="435" w:name="_Toc130564918"/>
      <w:bookmarkStart w:id="436" w:name="_Toc517855556"/>
      <w:bookmarkStart w:id="437" w:name="_Toc517855637"/>
      <w:bookmarkStart w:id="438" w:name="_Toc518980547"/>
      <w:bookmarkStart w:id="439" w:name="_Toc139987950"/>
      <w:bookmarkStart w:id="440" w:name="_Toc519163242"/>
      <w:bookmarkStart w:id="441" w:name="_Toc130562775"/>
      <w:r>
        <w:rPr>
          <w:rFonts w:hint="eastAsia" w:asciiTheme="minorEastAsia" w:hAnsiTheme="minorEastAsia" w:eastAsiaTheme="minorEastAsia"/>
          <w:b/>
          <w:color w:val="000000" w:themeColor="text1"/>
          <w:sz w:val="28"/>
          <w:szCs w:val="28"/>
          <w:highlight w:val="none"/>
          <w14:textFill>
            <w14:solidFill>
              <w14:schemeClr w14:val="tx1"/>
            </w14:solidFill>
          </w14:textFill>
        </w:rPr>
        <w:t>法定代表人身份证明书</w:t>
      </w:r>
      <w:bookmarkEnd w:id="432"/>
      <w:bookmarkEnd w:id="433"/>
      <w:bookmarkEnd w:id="434"/>
      <w:bookmarkEnd w:id="435"/>
      <w:bookmarkEnd w:id="436"/>
      <w:bookmarkEnd w:id="437"/>
      <w:bookmarkEnd w:id="438"/>
      <w:bookmarkEnd w:id="439"/>
      <w:bookmarkEnd w:id="440"/>
      <w:bookmarkEnd w:id="441"/>
    </w:p>
    <w:p w14:paraId="13A60BAF">
      <w:pPr>
        <w:ind w:firstLine="480"/>
        <w:rPr>
          <w:rFonts w:asciiTheme="minorEastAsia" w:hAnsiTheme="minorEastAsia" w:eastAsiaTheme="minorEastAsia"/>
          <w:color w:val="000000" w:themeColor="text1"/>
          <w:sz w:val="24"/>
          <w:highlight w:val="none"/>
          <w14:textFill>
            <w14:solidFill>
              <w14:schemeClr w14:val="tx1"/>
            </w14:solidFill>
          </w14:textFill>
        </w:rPr>
      </w:pPr>
    </w:p>
    <w:p w14:paraId="170BBE1E">
      <w:pPr>
        <w:spacing w:line="360" w:lineRule="auto"/>
        <w:rPr>
          <w:rFonts w:asciiTheme="minorEastAsia" w:hAnsiTheme="minorEastAsia" w:eastAsiaTheme="minorEastAsia"/>
          <w:color w:val="000000" w:themeColor="text1"/>
          <w:szCs w:val="28"/>
          <w:highlight w:val="none"/>
          <w14:textFill>
            <w14:solidFill>
              <w14:schemeClr w14:val="tx1"/>
            </w14:solidFill>
          </w14:textFill>
        </w:rPr>
      </w:pPr>
      <w:r>
        <w:rPr>
          <w:rFonts w:asciiTheme="minorEastAsia" w:hAnsiTheme="minorEastAsia" w:eastAsiaTheme="minorEastAsia"/>
          <w:color w:val="000000" w:themeColor="text1"/>
          <w:szCs w:val="28"/>
          <w:highlight w:val="none"/>
          <w14:textFill>
            <w14:solidFill>
              <w14:schemeClr w14:val="tx1"/>
            </w14:solidFill>
          </w14:textFill>
        </w:rPr>
        <w:t>谈判申请人</w:t>
      </w:r>
      <w:r>
        <w:rPr>
          <w:rFonts w:hint="eastAsia" w:asciiTheme="minorEastAsia" w:hAnsiTheme="minorEastAsia" w:eastAsiaTheme="minorEastAsia"/>
          <w:color w:val="000000" w:themeColor="text1"/>
          <w:szCs w:val="28"/>
          <w:highlight w:val="none"/>
          <w14:textFill>
            <w14:solidFill>
              <w14:schemeClr w14:val="tx1"/>
            </w14:solidFill>
          </w14:textFill>
        </w:rPr>
        <w:t xml:space="preserve">名称：  </w:t>
      </w:r>
    </w:p>
    <w:p w14:paraId="0FA0BB0A">
      <w:pPr>
        <w:spacing w:line="360" w:lineRule="auto"/>
        <w:rPr>
          <w:rFonts w:asciiTheme="minorEastAsia" w:hAnsiTheme="minorEastAsia" w:eastAsiaTheme="minorEastAsia"/>
          <w:color w:val="000000" w:themeColor="text1"/>
          <w:szCs w:val="28"/>
          <w:highlight w:val="none"/>
          <w:u w:val="singl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单位性质：</w:t>
      </w:r>
    </w:p>
    <w:p w14:paraId="05E070F1">
      <w:pPr>
        <w:spacing w:line="360" w:lineRule="auto"/>
        <w:ind w:left="1050" w:hanging="1050" w:hangingChars="500"/>
        <w:rPr>
          <w:rFonts w:asciiTheme="minorEastAsia" w:hAnsiTheme="minorEastAsia" w:eastAsiaTheme="minorEastAsia"/>
          <w:color w:val="000000" w:themeColor="text1"/>
          <w:sz w:val="24"/>
          <w:szCs w:val="21"/>
          <w:highlight w:val="none"/>
          <w:u w:val="singl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地    址</w:t>
      </w:r>
      <w:r>
        <w:rPr>
          <w:rFonts w:hint="eastAsia" w:asciiTheme="minorEastAsia" w:hAnsiTheme="minorEastAsia" w:eastAsiaTheme="minorEastAsia"/>
          <w:color w:val="000000" w:themeColor="text1"/>
          <w:szCs w:val="21"/>
          <w:highlight w:val="none"/>
          <w14:textFill>
            <w14:solidFill>
              <w14:schemeClr w14:val="tx1"/>
            </w14:solidFill>
          </w14:textFill>
        </w:rPr>
        <w:t>：</w:t>
      </w:r>
    </w:p>
    <w:p w14:paraId="6F21F674">
      <w:pPr>
        <w:spacing w:line="360" w:lineRule="auto"/>
        <w:rPr>
          <w:rFonts w:asciiTheme="minorEastAsia" w:hAnsiTheme="minorEastAsia" w:eastAsiaTheme="minorEastAsia"/>
          <w:color w:val="000000" w:themeColor="text1"/>
          <w:szCs w:val="28"/>
          <w:highlight w:val="none"/>
          <w:u w:val="singl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成立时间：</w:t>
      </w:r>
    </w:p>
    <w:p w14:paraId="2732363C">
      <w:pPr>
        <w:spacing w:line="360" w:lineRule="auto"/>
        <w:rPr>
          <w:rFonts w:asciiTheme="minorEastAsia" w:hAnsiTheme="minorEastAsia" w:eastAsiaTheme="minorEastAsia"/>
          <w:color w:val="000000" w:themeColor="text1"/>
          <w:szCs w:val="28"/>
          <w:highlight w:val="none"/>
          <w:u w:val="singl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经营期限：</w:t>
      </w:r>
    </w:p>
    <w:p w14:paraId="4367670F">
      <w:pPr>
        <w:spacing w:line="360" w:lineRule="auto"/>
        <w:ind w:left="1050" w:hanging="1050" w:hangingChars="500"/>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姓    名：     性别：      年龄：     职务：</w:t>
      </w:r>
    </w:p>
    <w:p w14:paraId="6BE45526">
      <w:pPr>
        <w:ind w:firstLine="420" w:firstLineChars="200"/>
        <w:rPr>
          <w:rFonts w:asciiTheme="minorEastAsia" w:hAnsiTheme="minorEastAsia" w:eastAsiaTheme="minorEastAsia"/>
          <w:color w:val="000000" w:themeColor="text1"/>
          <w:szCs w:val="28"/>
          <w:highlight w:val="none"/>
          <w14:textFill>
            <w14:solidFill>
              <w14:schemeClr w14:val="tx1"/>
            </w14:solidFill>
          </w14:textFill>
        </w:rPr>
      </w:pPr>
    </w:p>
    <w:p w14:paraId="58884342">
      <w:pPr>
        <w:spacing w:line="500" w:lineRule="exact"/>
        <w:ind w:firstLine="420" w:firstLineChars="200"/>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特此证明</w:t>
      </w:r>
    </w:p>
    <w:p w14:paraId="149ABB59">
      <w:pPr>
        <w:spacing w:line="500" w:lineRule="exact"/>
        <w:ind w:firstLine="560"/>
        <w:rPr>
          <w:rFonts w:asciiTheme="minorEastAsia" w:hAnsiTheme="minorEastAsia" w:eastAsiaTheme="minorEastAsia"/>
          <w:color w:val="000000" w:themeColor="text1"/>
          <w:szCs w:val="28"/>
          <w:highlight w:val="none"/>
          <w14:textFill>
            <w14:solidFill>
              <w14:schemeClr w14:val="tx1"/>
            </w14:solidFill>
          </w14:textFill>
        </w:rPr>
      </w:pPr>
    </w:p>
    <w:p w14:paraId="6453A61E">
      <w:pPr>
        <w:pStyle w:val="36"/>
        <w:spacing w:before="240"/>
        <w:rPr>
          <w:rFonts w:asciiTheme="minorEastAsia" w:hAnsiTheme="minorEastAsia" w:eastAsiaTheme="minorEastAsia"/>
          <w:color w:val="000000" w:themeColor="text1"/>
          <w:szCs w:val="21"/>
          <w:highlight w:val="none"/>
          <w14:textFill>
            <w14:solidFill>
              <w14:schemeClr w14:val="tx1"/>
            </w14:solidFill>
          </w14:textFill>
        </w:rPr>
      </w:pPr>
    </w:p>
    <w:p w14:paraId="669246AE">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附：法定代表人身份证（复印件）</w:t>
      </w:r>
    </w:p>
    <w:p w14:paraId="3112EDDD">
      <w:pPr>
        <w:adjustRightInd w:val="0"/>
        <w:snapToGrid w:val="0"/>
        <w:spacing w:line="360" w:lineRule="auto"/>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haracter">
                  <wp:posOffset>0</wp:posOffset>
                </wp:positionH>
                <wp:positionV relativeFrom="line">
                  <wp:posOffset>0</wp:posOffset>
                </wp:positionV>
                <wp:extent cx="4243705" cy="2111375"/>
                <wp:effectExtent l="4445" t="4445" r="19050" b="17780"/>
                <wp:wrapNone/>
                <wp:docPr id="9" name="圆角矩形 14"/>
                <wp:cNvGraphicFramePr/>
                <a:graphic xmlns:a="http://schemas.openxmlformats.org/drawingml/2006/main">
                  <a:graphicData uri="http://schemas.microsoft.com/office/word/2010/wordprocessingShape">
                    <wps:wsp>
                      <wps:cNvSpPr/>
                      <wps:spPr>
                        <a:xfrm>
                          <a:off x="0" y="0"/>
                          <a:ext cx="4243705" cy="2111375"/>
                        </a:xfrm>
                        <a:prstGeom prst="roundRect">
                          <a:avLst>
                            <a:gd name="adj" fmla="val 16667"/>
                          </a:avLst>
                        </a:prstGeom>
                        <a:solidFill>
                          <a:srgbClr val="FFFFFF"/>
                        </a:solidFill>
                        <a:ln w="9525" cap="flat" cmpd="sng">
                          <a:solidFill>
                            <a:srgbClr val="000000"/>
                          </a:solidFill>
                          <a:prstDash val="sysDot"/>
                          <a:headEnd type="none" w="med" len="med"/>
                          <a:tailEnd type="none" w="med" len="med"/>
                        </a:ln>
                      </wps:spPr>
                      <wps:txbx>
                        <w:txbxContent>
                          <w:p w14:paraId="1CCA9FD8">
                            <w:pPr>
                              <w:jc w:val="center"/>
                              <w:rPr>
                                <w:color w:val="0000FF"/>
                              </w:rPr>
                            </w:pPr>
                            <w:r>
                              <w:rPr>
                                <w:rFonts w:hint="eastAsia"/>
                                <w:color w:val="0000FF"/>
                              </w:rPr>
                              <w:t>（</w:t>
                            </w:r>
                            <w:r>
                              <w:rPr>
                                <w:color w:val="0000FF"/>
                              </w:rPr>
                              <w:t>身份证</w:t>
                            </w:r>
                            <w:r>
                              <w:rPr>
                                <w:rFonts w:hint="eastAsia"/>
                                <w:color w:val="0000FF"/>
                              </w:rPr>
                              <w:t>复印件）</w:t>
                            </w:r>
                          </w:p>
                        </w:txbxContent>
                      </wps:txbx>
                      <wps:bodyPr upright="1"/>
                    </wps:wsp>
                  </a:graphicData>
                </a:graphic>
              </wp:anchor>
            </w:drawing>
          </mc:Choice>
          <mc:Fallback>
            <w:pict>
              <v:roundrect id="圆角矩形 14" o:spid="_x0000_s1026" o:spt="2" style="position:absolute;left:0pt;margin-left:0pt;margin-top:0pt;height:166.25pt;width:334.15pt;mso-position-horizontal-relative:char;mso-position-vertical-relative:line;z-index:251661312;mso-width-relative:page;mso-height-relative:page;" fillcolor="#FFFFFF" filled="t" stroked="t" coordsize="21600,21600" arcsize="0.166666666666667" o:gfxdata="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u&#10;KHOs1gAAAAUBAAAPAAAAAAAAAAEAIAAAACIAAABkcnMvZG93bnJldi54bWxQSwECFAAUAAAACACH&#10;TuJAnvH5+iYCAABZBAAADgAAAAAAAAABACAAAAAlAQAAZHJzL2Uyb0RvYy54bWxQSwUGAAAAAAYA&#10;BgBZAQAAvQUAAAAA&#10;">
                <v:fill on="t" focussize="0,0"/>
                <v:stroke color="#000000" joinstyle="round" dashstyle="1 1"/>
                <v:imagedata o:title=""/>
                <o:lock v:ext="edit" aspectratio="f"/>
                <v:textbox>
                  <w:txbxContent>
                    <w:p w14:paraId="1CCA9FD8">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asciiTheme="minorEastAsia" w:hAnsiTheme="minorEastAsia" w:eastAsiaTheme="minorEastAsia"/>
          <w:color w:val="000000" w:themeColor="text1"/>
          <w:szCs w:val="21"/>
          <w:highlight w:val="none"/>
          <w14:textFill>
            <w14:solidFill>
              <w14:schemeClr w14:val="tx1"/>
            </w14:solidFill>
          </w14:textFill>
        </w:rPr>
        <mc:AlternateContent>
          <mc:Choice Requires="wps">
            <w:drawing>
              <wp:inline distT="0" distB="0" distL="114300" distR="114300">
                <wp:extent cx="4244340" cy="2108835"/>
                <wp:effectExtent l="0" t="0" r="0" b="0"/>
                <wp:docPr id="7" name="矩形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244340" cy="2108835"/>
                        </a:xfrm>
                        <a:prstGeom prst="rect">
                          <a:avLst/>
                        </a:prstGeom>
                        <a:noFill/>
                        <a:ln>
                          <a:noFill/>
                        </a:ln>
                      </wps:spPr>
                      <wps:txbx>
                        <w:txbxContent>
                          <w:p w14:paraId="5E460DAA">
                            <w:pPr>
                              <w:jc w:val="center"/>
                            </w:pPr>
                          </w:p>
                        </w:txbxContent>
                      </wps:txbx>
                      <wps:bodyPr upright="1"/>
                    </wps:wsp>
                  </a:graphicData>
                </a:graphic>
              </wp:inline>
            </w:drawing>
          </mc:Choice>
          <mc:Fallback>
            <w:pict>
              <v:rect id="矩形 12" o:spid="_x0000_s1026" o:spt="1" style="height:166.05pt;width:334.2pt;" filled="f" stroked="f" coordsize="21600,21600" o:gfxdata="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6gqAQdcAAAAFAQAADwAAAAAAAAABACAAAAAiAAAAZHJzL2Rvd25yZXYueG1sUEsBAhQA&#10;FAAAAAgAh07iQJrwPKi6AQAAbwMAAA4AAAAAAAAAAQAgAAAAJgEAAGRycy9lMm9Eb2MueG1sUEsF&#10;BgAAAAAGAAYAWQEAAFIFAAAAAA==&#10;">
                <v:fill on="f" focussize="0,0"/>
                <v:stroke on="f"/>
                <v:imagedata o:title=""/>
                <o:lock v:ext="edit" aspectratio="t"/>
                <v:textbox>
                  <w:txbxContent>
                    <w:p w14:paraId="5E460DAA">
                      <w:pPr>
                        <w:jc w:val="center"/>
                      </w:pPr>
                    </w:p>
                  </w:txbxContent>
                </v:textbox>
                <w10:wrap type="none"/>
                <w10:anchorlock/>
              </v:rect>
            </w:pict>
          </mc:Fallback>
        </mc:AlternateContent>
      </w:r>
    </w:p>
    <w:p w14:paraId="2E896DB1">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 xml:space="preserve">                谈判申请人：（盖单位章）</w:t>
      </w:r>
    </w:p>
    <w:p w14:paraId="31DC9EA1">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568CD16F">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 xml:space="preserve">                日 期：年</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r>
        <w:rPr>
          <w:rFonts w:asciiTheme="minorEastAsia" w:hAnsiTheme="minorEastAsia" w:eastAsiaTheme="minorEastAsia"/>
          <w:color w:val="000000" w:themeColor="text1"/>
          <w:szCs w:val="21"/>
          <w:highlight w:val="none"/>
          <w14:textFill>
            <w14:solidFill>
              <w14:schemeClr w14:val="tx1"/>
            </w14:solidFill>
          </w14:textFill>
        </w:rPr>
        <w:t>月</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r>
        <w:rPr>
          <w:rFonts w:asciiTheme="minorEastAsia" w:hAnsiTheme="minorEastAsia" w:eastAsiaTheme="minorEastAsia"/>
          <w:color w:val="000000" w:themeColor="text1"/>
          <w:szCs w:val="21"/>
          <w:highlight w:val="none"/>
          <w14:textFill>
            <w14:solidFill>
              <w14:schemeClr w14:val="tx1"/>
            </w14:solidFill>
          </w14:textFill>
        </w:rPr>
        <w:t>日</w:t>
      </w:r>
    </w:p>
    <w:p w14:paraId="08D39087">
      <w:pPr>
        <w:rPr>
          <w:rFonts w:asciiTheme="minorEastAsia" w:hAnsiTheme="minorEastAsia" w:eastAsiaTheme="minorEastAsia"/>
          <w:color w:val="000000" w:themeColor="text1"/>
          <w:highlight w:val="none"/>
          <w14:textFill>
            <w14:solidFill>
              <w14:schemeClr w14:val="tx1"/>
            </w14:solidFill>
          </w14:textFill>
        </w:rPr>
      </w:pPr>
    </w:p>
    <w:p w14:paraId="75A7643F">
      <w:pPr>
        <w:rPr>
          <w:rFonts w:asciiTheme="minorEastAsia" w:hAnsiTheme="minorEastAsia" w:eastAsiaTheme="minorEastAsia"/>
          <w:color w:val="000000" w:themeColor="text1"/>
          <w:highlight w:val="none"/>
          <w14:textFill>
            <w14:solidFill>
              <w14:schemeClr w14:val="tx1"/>
            </w14:solidFill>
          </w14:textFill>
        </w:rPr>
      </w:pPr>
      <w:bookmarkStart w:id="442" w:name="_Toc299972691"/>
      <w:r>
        <w:rPr>
          <w:rFonts w:asciiTheme="minorEastAsia" w:hAnsiTheme="minorEastAsia" w:eastAsiaTheme="minorEastAsia"/>
          <w:color w:val="000000" w:themeColor="text1"/>
          <w:highlight w:val="none"/>
          <w14:textFill>
            <w14:solidFill>
              <w14:schemeClr w14:val="tx1"/>
            </w14:solidFill>
          </w14:textFill>
        </w:rPr>
        <w:br w:type="page"/>
      </w:r>
      <w:bookmarkStart w:id="443" w:name="_Toc490599278"/>
      <w:bookmarkStart w:id="444" w:name="_Toc425405510"/>
      <w:bookmarkStart w:id="445" w:name="_Toc398574698"/>
      <w:bookmarkStart w:id="446" w:name="_Toc436512333"/>
    </w:p>
    <w:p w14:paraId="64E4C6A0">
      <w:pPr>
        <w:adjustRightInd w:val="0"/>
        <w:spacing w:line="360" w:lineRule="auto"/>
        <w:jc w:val="left"/>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47" w:name="_Toc519163243"/>
      <w:bookmarkStart w:id="448" w:name="_Toc107864041"/>
      <w:bookmarkStart w:id="449" w:name="_Toc139987951"/>
      <w:bookmarkStart w:id="450" w:name="_Toc130562776"/>
      <w:bookmarkStart w:id="451" w:name="_Toc130564352"/>
      <w:bookmarkStart w:id="452" w:name="_Toc10164"/>
      <w:bookmarkStart w:id="453" w:name="_Toc130564919"/>
      <w:r>
        <w:rPr>
          <w:rFonts w:asciiTheme="minorEastAsia" w:hAnsiTheme="minorEastAsia" w:eastAsiaTheme="minorEastAsia"/>
          <w:b/>
          <w:color w:val="000000" w:themeColor="text1"/>
          <w:sz w:val="28"/>
          <w:szCs w:val="28"/>
          <w:highlight w:val="none"/>
          <w14:textFill>
            <w14:solidFill>
              <w14:schemeClr w14:val="tx1"/>
            </w14:solidFill>
          </w14:textFill>
        </w:rPr>
        <w:t>格式</w:t>
      </w:r>
      <w:r>
        <w:rPr>
          <w:rFonts w:hint="eastAsia" w:asciiTheme="minorEastAsia" w:hAnsiTheme="minorEastAsia" w:eastAsiaTheme="minorEastAsia"/>
          <w:b/>
          <w:color w:val="000000" w:themeColor="text1"/>
          <w:sz w:val="28"/>
          <w:szCs w:val="28"/>
          <w:highlight w:val="none"/>
          <w14:textFill>
            <w14:solidFill>
              <w14:schemeClr w14:val="tx1"/>
            </w14:solidFill>
          </w14:textFill>
        </w:rPr>
        <w:t>4</w:t>
      </w:r>
      <w:bookmarkEnd w:id="447"/>
      <w:bookmarkEnd w:id="448"/>
      <w:bookmarkEnd w:id="449"/>
      <w:bookmarkEnd w:id="450"/>
      <w:bookmarkEnd w:id="451"/>
      <w:bookmarkEnd w:id="452"/>
      <w:bookmarkEnd w:id="453"/>
    </w:p>
    <w:p w14:paraId="0CA01C8A">
      <w:pPr>
        <w:adjustRightInd w:val="0"/>
        <w:spacing w:line="360" w:lineRule="auto"/>
        <w:jc w:val="center"/>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54" w:name="_Toc26971"/>
      <w:bookmarkStart w:id="455" w:name="_Toc519163244"/>
      <w:bookmarkStart w:id="456" w:name="_Toc107864042"/>
      <w:bookmarkStart w:id="457" w:name="_Toc130562777"/>
      <w:bookmarkStart w:id="458" w:name="_Toc139987952"/>
      <w:bookmarkStart w:id="459" w:name="_Toc130564920"/>
      <w:bookmarkStart w:id="460" w:name="_Toc130564353"/>
      <w:r>
        <w:rPr>
          <w:rFonts w:asciiTheme="minorEastAsia" w:hAnsiTheme="minorEastAsia" w:eastAsiaTheme="minorEastAsia"/>
          <w:b/>
          <w:color w:val="000000" w:themeColor="text1"/>
          <w:sz w:val="28"/>
          <w:szCs w:val="28"/>
          <w:highlight w:val="none"/>
          <w14:textFill>
            <w14:solidFill>
              <w14:schemeClr w14:val="tx1"/>
            </w14:solidFill>
          </w14:textFill>
        </w:rPr>
        <w:t>法定代表人授权</w:t>
      </w:r>
      <w:r>
        <w:rPr>
          <w:rFonts w:hint="eastAsia" w:asciiTheme="minorEastAsia" w:hAnsiTheme="minorEastAsia" w:eastAsiaTheme="minorEastAsia"/>
          <w:b/>
          <w:color w:val="000000" w:themeColor="text1"/>
          <w:sz w:val="28"/>
          <w:szCs w:val="28"/>
          <w:highlight w:val="none"/>
          <w14:textFill>
            <w14:solidFill>
              <w14:schemeClr w14:val="tx1"/>
            </w14:solidFill>
          </w14:textFill>
        </w:rPr>
        <w:t>委托</w:t>
      </w:r>
      <w:r>
        <w:rPr>
          <w:rFonts w:asciiTheme="minorEastAsia" w:hAnsiTheme="minorEastAsia" w:eastAsiaTheme="minorEastAsia"/>
          <w:b/>
          <w:color w:val="000000" w:themeColor="text1"/>
          <w:sz w:val="28"/>
          <w:szCs w:val="28"/>
          <w:highlight w:val="none"/>
          <w14:textFill>
            <w14:solidFill>
              <w14:schemeClr w14:val="tx1"/>
            </w14:solidFill>
          </w14:textFill>
        </w:rPr>
        <w:t>书</w:t>
      </w:r>
      <w:bookmarkEnd w:id="442"/>
      <w:bookmarkEnd w:id="443"/>
      <w:bookmarkEnd w:id="444"/>
      <w:bookmarkEnd w:id="445"/>
      <w:bookmarkEnd w:id="446"/>
      <w:bookmarkEnd w:id="454"/>
      <w:bookmarkEnd w:id="455"/>
      <w:bookmarkEnd w:id="456"/>
      <w:bookmarkEnd w:id="457"/>
      <w:bookmarkEnd w:id="458"/>
      <w:bookmarkEnd w:id="459"/>
      <w:bookmarkEnd w:id="460"/>
    </w:p>
    <w:p w14:paraId="06A08B15">
      <w:pPr>
        <w:adjustRightInd w:val="0"/>
        <w:spacing w:line="360" w:lineRule="auto"/>
        <w:jc w:val="center"/>
        <w:rPr>
          <w:rFonts w:asciiTheme="minorEastAsia" w:hAnsiTheme="minorEastAsia" w:eastAsiaTheme="minorEastAsia"/>
          <w:b/>
          <w:color w:val="000000" w:themeColor="text1"/>
          <w:sz w:val="28"/>
          <w:szCs w:val="28"/>
          <w:highlight w:val="none"/>
          <w14:textFill>
            <w14:solidFill>
              <w14:schemeClr w14:val="tx1"/>
            </w14:solidFill>
          </w14:textFill>
        </w:rPr>
      </w:pPr>
    </w:p>
    <w:p w14:paraId="2997F3AF">
      <w:pPr>
        <w:topLinePunct/>
        <w:adjustRightInd w:val="0"/>
        <w:snapToGrid w:val="0"/>
        <w:spacing w:line="360" w:lineRule="auto"/>
        <w:ind w:firstLine="525" w:firstLineChars="250"/>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本人（姓名）系</w:t>
      </w:r>
      <w:r>
        <w:rPr>
          <w:rFonts w:asciiTheme="minorEastAsia" w:hAnsiTheme="minorEastAsia" w:eastAsiaTheme="minorEastAsia"/>
          <w:color w:val="000000" w:themeColor="text1"/>
          <w:szCs w:val="21"/>
          <w:highlight w:val="none"/>
          <w:u w:val="single"/>
          <w14:textFill>
            <w14:solidFill>
              <w14:schemeClr w14:val="tx1"/>
            </w14:solidFill>
          </w14:textFill>
        </w:rPr>
        <w:t xml:space="preserve">    （谈判申请人名称）</w:t>
      </w:r>
      <w:r>
        <w:rPr>
          <w:rFonts w:asciiTheme="minorEastAsia" w:hAnsiTheme="minorEastAsia" w:eastAsiaTheme="minorEastAsia"/>
          <w:color w:val="000000" w:themeColor="text1"/>
          <w:szCs w:val="21"/>
          <w:highlight w:val="none"/>
          <w14:textFill>
            <w14:solidFill>
              <w14:schemeClr w14:val="tx1"/>
            </w14:solidFill>
          </w14:textFill>
        </w:rPr>
        <w:t>的法定代表人，现委托</w:t>
      </w:r>
      <w:r>
        <w:rPr>
          <w:rFonts w:asciiTheme="minorEastAsia" w:hAnsiTheme="minorEastAsia" w:eastAsiaTheme="minorEastAsia"/>
          <w:color w:val="000000" w:themeColor="text1"/>
          <w:szCs w:val="21"/>
          <w:highlight w:val="none"/>
          <w:u w:val="single"/>
          <w14:textFill>
            <w14:solidFill>
              <w14:schemeClr w14:val="tx1"/>
            </w14:solidFill>
          </w14:textFill>
        </w:rPr>
        <w:t xml:space="preserve">    （姓名）  </w:t>
      </w:r>
      <w:r>
        <w:rPr>
          <w:rFonts w:asciiTheme="minorEastAsia" w:hAnsiTheme="minorEastAsia" w:eastAsiaTheme="minorEastAsia"/>
          <w:color w:val="000000" w:themeColor="text1"/>
          <w:szCs w:val="21"/>
          <w:highlight w:val="none"/>
          <w14:textFill>
            <w14:solidFill>
              <w14:schemeClr w14:val="tx1"/>
            </w14:solidFill>
          </w14:textFill>
        </w:rPr>
        <w:t>为我方代理人。代理人根据授权，以我方名义签署、澄清、说明、补正、递交、撤回、修改</w:t>
      </w:r>
      <w:r>
        <w:rPr>
          <w:rFonts w:asciiTheme="minorEastAsia" w:hAnsiTheme="minorEastAsia" w:eastAsiaTheme="minorEastAsia"/>
          <w:color w:val="000000" w:themeColor="text1"/>
          <w:szCs w:val="21"/>
          <w:highlight w:val="none"/>
          <w:u w:val="single"/>
          <w14:textFill>
            <w14:solidFill>
              <w14:schemeClr w14:val="tx1"/>
            </w14:solidFill>
          </w14:textFill>
        </w:rPr>
        <w:t xml:space="preserve">      （项目名称）      </w:t>
      </w:r>
      <w:r>
        <w:rPr>
          <w:rFonts w:asciiTheme="minorEastAsia" w:hAnsiTheme="minorEastAsia" w:eastAsiaTheme="minorEastAsia"/>
          <w:color w:val="000000" w:themeColor="text1"/>
          <w:szCs w:val="21"/>
          <w:highlight w:val="none"/>
          <w14:textFill>
            <w14:solidFill>
              <w14:schemeClr w14:val="tx1"/>
            </w14:solidFill>
          </w14:textFill>
        </w:rPr>
        <w:t>响应文件、签订合同和处理有关事宜，其法律后果由我方承担。</w:t>
      </w:r>
    </w:p>
    <w:p w14:paraId="5097F621">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 xml:space="preserve">  委托期限：</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r>
        <w:rPr>
          <w:rFonts w:asciiTheme="minorEastAsia" w:hAnsiTheme="minorEastAsia" w:eastAsiaTheme="minorEastAsia"/>
          <w:color w:val="000000" w:themeColor="text1"/>
          <w:szCs w:val="21"/>
          <w:highlight w:val="none"/>
          <w:u w:val="single"/>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r>
        <w:rPr>
          <w:rFonts w:asciiTheme="minorEastAsia" w:hAnsiTheme="minorEastAsia" w:eastAsiaTheme="minorEastAsia"/>
          <w:color w:val="000000" w:themeColor="text1"/>
          <w:szCs w:val="21"/>
          <w:highlight w:val="none"/>
          <w14:textFill>
            <w14:solidFill>
              <w14:schemeClr w14:val="tx1"/>
            </w14:solidFill>
          </w14:textFill>
        </w:rPr>
        <w:t>。</w:t>
      </w:r>
    </w:p>
    <w:p w14:paraId="0C9E7363">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代理人无转委托权。</w:t>
      </w:r>
    </w:p>
    <w:p w14:paraId="46651D7C">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附：授权委托代理人身份证（复印件）</w:t>
      </w:r>
    </w:p>
    <w:p w14:paraId="4BA83C50">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highlight w:val="none"/>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haracter">
                  <wp:posOffset>0</wp:posOffset>
                </wp:positionH>
                <wp:positionV relativeFrom="line">
                  <wp:posOffset>0</wp:posOffset>
                </wp:positionV>
                <wp:extent cx="4261485" cy="1710055"/>
                <wp:effectExtent l="4445" t="4445" r="20320" b="19050"/>
                <wp:wrapNone/>
                <wp:docPr id="10" name="圆角矩形 13"/>
                <wp:cNvGraphicFramePr/>
                <a:graphic xmlns:a="http://schemas.openxmlformats.org/drawingml/2006/main">
                  <a:graphicData uri="http://schemas.microsoft.com/office/word/2010/wordprocessingShape">
                    <wps:wsp>
                      <wps:cNvSpPr/>
                      <wps:spPr>
                        <a:xfrm>
                          <a:off x="0" y="0"/>
                          <a:ext cx="4261485" cy="1710055"/>
                        </a:xfrm>
                        <a:prstGeom prst="roundRect">
                          <a:avLst>
                            <a:gd name="adj" fmla="val 16667"/>
                          </a:avLst>
                        </a:prstGeom>
                        <a:solidFill>
                          <a:srgbClr val="FFFFFF"/>
                        </a:solidFill>
                        <a:ln w="9525" cap="flat" cmpd="sng">
                          <a:solidFill>
                            <a:srgbClr val="000000"/>
                          </a:solidFill>
                          <a:prstDash val="sysDot"/>
                          <a:headEnd type="none" w="med" len="med"/>
                          <a:tailEnd type="none" w="med" len="med"/>
                        </a:ln>
                      </wps:spPr>
                      <wps:txbx>
                        <w:txbxContent>
                          <w:p w14:paraId="67C8C531">
                            <w:pPr>
                              <w:jc w:val="center"/>
                              <w:rPr>
                                <w:color w:val="0000FF"/>
                              </w:rPr>
                            </w:pPr>
                            <w:r>
                              <w:rPr>
                                <w:rFonts w:hint="eastAsia"/>
                                <w:color w:val="0000FF"/>
                              </w:rPr>
                              <w:t>（</w:t>
                            </w:r>
                            <w:r>
                              <w:rPr>
                                <w:color w:val="0000FF"/>
                              </w:rPr>
                              <w:t>身份证</w:t>
                            </w:r>
                            <w:r>
                              <w:rPr>
                                <w:rFonts w:hint="eastAsia"/>
                                <w:color w:val="0000FF"/>
                              </w:rPr>
                              <w:t>复印件）</w:t>
                            </w:r>
                          </w:p>
                        </w:txbxContent>
                      </wps:txbx>
                      <wps:bodyPr upright="1"/>
                    </wps:wsp>
                  </a:graphicData>
                </a:graphic>
              </wp:anchor>
            </w:drawing>
          </mc:Choice>
          <mc:Fallback>
            <w:pict>
              <v:roundrect id="圆角矩形 13" o:spid="_x0000_s1026" o:spt="2" style="position:absolute;left:0pt;margin-left:0pt;margin-top:0pt;height:134.65pt;width:335.55pt;mso-position-horizontal-relative:char;mso-position-vertical-relative:line;z-index:251662336;mso-width-relative:page;mso-height-relative:page;" fillcolor="#FFFFFF" filled="t" stroked="t" coordsize="21600,21600" arcsize="0.166666666666667" o:gfxdata="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FF4Ga9YAAAAFAQAADwAAAAAAAAABACAAAAAiAAAAZHJzL2Rvd25yZXYueG1sUEsBAhQAFAAAAAgA&#10;h07iQBzizlQnAgAAWgQAAA4AAAAAAAAAAQAgAAAAJQEAAGRycy9lMm9Eb2MueG1sUEsFBgAAAAAG&#10;AAYAWQEAAL4FAAAAAA==&#10;">
                <v:fill on="t" focussize="0,0"/>
                <v:stroke color="#000000" joinstyle="round" dashstyle="1 1"/>
                <v:imagedata o:title=""/>
                <o:lock v:ext="edit" aspectratio="f"/>
                <v:textbox>
                  <w:txbxContent>
                    <w:p w14:paraId="67C8C531">
                      <w:pPr>
                        <w:jc w:val="center"/>
                        <w:rPr>
                          <w:color w:val="0000FF"/>
                        </w:rPr>
                      </w:pPr>
                      <w:r>
                        <w:rPr>
                          <w:rFonts w:hint="eastAsia"/>
                          <w:color w:val="0000FF"/>
                        </w:rPr>
                        <w:t>（</w:t>
                      </w:r>
                      <w:r>
                        <w:rPr>
                          <w:color w:val="0000FF"/>
                        </w:rPr>
                        <w:t>身份证</w:t>
                      </w:r>
                      <w:r>
                        <w:rPr>
                          <w:rFonts w:hint="eastAsia"/>
                          <w:color w:val="0000FF"/>
                        </w:rPr>
                        <w:t>复印件）</w:t>
                      </w:r>
                    </w:p>
                  </w:txbxContent>
                </v:textbox>
              </v:roundrect>
            </w:pict>
          </mc:Fallback>
        </mc:AlternateContent>
      </w:r>
      <w:r>
        <w:rPr>
          <w:rFonts w:asciiTheme="minorEastAsia" w:hAnsiTheme="minorEastAsia" w:eastAsiaTheme="minorEastAsia"/>
          <w:color w:val="000000" w:themeColor="text1"/>
          <w:szCs w:val="21"/>
          <w:highlight w:val="none"/>
          <w14:textFill>
            <w14:solidFill>
              <w14:schemeClr w14:val="tx1"/>
            </w14:solidFill>
          </w14:textFill>
        </w:rPr>
        <mc:AlternateContent>
          <mc:Choice Requires="wps">
            <w:drawing>
              <wp:inline distT="0" distB="0" distL="114300" distR="114300">
                <wp:extent cx="4258310" cy="1712595"/>
                <wp:effectExtent l="0" t="0" r="0" b="0"/>
                <wp:docPr id="8" name="矩形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258310" cy="1712595"/>
                        </a:xfrm>
                        <a:prstGeom prst="rect">
                          <a:avLst/>
                        </a:prstGeom>
                        <a:noFill/>
                        <a:ln>
                          <a:noFill/>
                        </a:ln>
                      </wps:spPr>
                      <wps:txbx>
                        <w:txbxContent>
                          <w:p w14:paraId="04F817EE">
                            <w:pPr>
                              <w:jc w:val="center"/>
                            </w:pPr>
                          </w:p>
                        </w:txbxContent>
                      </wps:txbx>
                      <wps:bodyPr upright="1"/>
                    </wps:wsp>
                  </a:graphicData>
                </a:graphic>
              </wp:inline>
            </w:drawing>
          </mc:Choice>
          <mc:Fallback>
            <w:pict>
              <v:rect id="矩形 11" o:spid="_x0000_s1026" o:spt="1" style="height:134.85pt;width:335.3pt;" filled="f" stroked="f" coordsize="21600,21600" o:gfxdata="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0pfLl1wAAAAUBAAAPAAAAAAAAAAEAIAAAACIAAABkcnMvZG93bnJldi54bWxQSwECFAAU&#10;AAAACACHTuJAyS/6ErkBAABvAwAADgAAAAAAAAABACAAAAAmAQAAZHJzL2Uyb0RvYy54bWxQSwUG&#10;AAAAAAYABgBZAQAAUQUAAAAA&#10;">
                <v:fill on="f" focussize="0,0"/>
                <v:stroke on="f"/>
                <v:imagedata o:title=""/>
                <o:lock v:ext="edit" aspectratio="t"/>
                <v:textbox>
                  <w:txbxContent>
                    <w:p w14:paraId="04F817EE">
                      <w:pPr>
                        <w:jc w:val="center"/>
                      </w:pPr>
                    </w:p>
                  </w:txbxContent>
                </v:textbox>
                <w10:wrap type="none"/>
                <w10:anchorlock/>
              </v:rect>
            </w:pict>
          </mc:Fallback>
        </mc:AlternateContent>
      </w:r>
    </w:p>
    <w:p w14:paraId="5196E205">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661C82CB">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投 标 人：（盖单位章）</w:t>
      </w:r>
    </w:p>
    <w:p w14:paraId="5088CA82">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0C5EF6E7">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法定代表人：（签字或盖章）</w:t>
      </w:r>
    </w:p>
    <w:p w14:paraId="440A23C5">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7A4AC004">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身份证号码：</w:t>
      </w:r>
    </w:p>
    <w:p w14:paraId="64EBC9F6">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5937B079">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 xml:space="preserve">委托代理人：（签字或盖章） </w:t>
      </w:r>
    </w:p>
    <w:p w14:paraId="14CE44DC">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492FCDA1">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身份证号码：</w:t>
      </w:r>
    </w:p>
    <w:p w14:paraId="4AB83D8D">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1BFE2762">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日   期：</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r>
        <w:rPr>
          <w:rFonts w:asciiTheme="minorEastAsia" w:hAnsiTheme="minorEastAsia" w:eastAsiaTheme="minorEastAsia"/>
          <w:color w:val="000000" w:themeColor="text1"/>
          <w:szCs w:val="21"/>
          <w:highlight w:val="none"/>
          <w14:textFill>
            <w14:solidFill>
              <w14:schemeClr w14:val="tx1"/>
            </w14:solidFill>
          </w14:textFill>
        </w:rPr>
        <w:t>年</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r>
        <w:rPr>
          <w:rFonts w:asciiTheme="minorEastAsia" w:hAnsiTheme="minorEastAsia" w:eastAsiaTheme="minorEastAsia"/>
          <w:color w:val="000000" w:themeColor="text1"/>
          <w:szCs w:val="21"/>
          <w:highlight w:val="none"/>
          <w14:textFill>
            <w14:solidFill>
              <w14:schemeClr w14:val="tx1"/>
            </w14:solidFill>
          </w14:textFill>
        </w:rPr>
        <w:t>月</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r>
        <w:rPr>
          <w:rFonts w:asciiTheme="minorEastAsia" w:hAnsiTheme="minorEastAsia" w:eastAsiaTheme="minorEastAsia"/>
          <w:color w:val="000000" w:themeColor="text1"/>
          <w:szCs w:val="21"/>
          <w:highlight w:val="none"/>
          <w14:textFill>
            <w14:solidFill>
              <w14:schemeClr w14:val="tx1"/>
            </w14:solidFill>
          </w14:textFill>
        </w:rPr>
        <w:t>日</w:t>
      </w:r>
    </w:p>
    <w:p w14:paraId="721B5510">
      <w:pPr>
        <w:widowControl/>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br w:type="page"/>
      </w:r>
    </w:p>
    <w:p w14:paraId="620CE536">
      <w:pPr>
        <w:adjustRightInd w:val="0"/>
        <w:spacing w:line="360" w:lineRule="auto"/>
        <w:jc w:val="left"/>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61" w:name="_Toc130564921"/>
      <w:bookmarkStart w:id="462" w:name="_Toc26503"/>
      <w:bookmarkStart w:id="463" w:name="_Toc139987953"/>
      <w:bookmarkStart w:id="464" w:name="_Toc519163245"/>
      <w:bookmarkStart w:id="465" w:name="_Toc130564354"/>
      <w:bookmarkStart w:id="466" w:name="_Toc107864043"/>
      <w:bookmarkStart w:id="467" w:name="_Toc130562778"/>
      <w:r>
        <w:rPr>
          <w:rFonts w:asciiTheme="minorEastAsia" w:hAnsiTheme="minorEastAsia" w:eastAsiaTheme="minorEastAsia"/>
          <w:b/>
          <w:color w:val="000000" w:themeColor="text1"/>
          <w:sz w:val="28"/>
          <w:szCs w:val="28"/>
          <w:highlight w:val="none"/>
          <w14:textFill>
            <w14:solidFill>
              <w14:schemeClr w14:val="tx1"/>
            </w14:solidFill>
          </w14:textFill>
        </w:rPr>
        <w:t>格式</w:t>
      </w:r>
      <w:r>
        <w:rPr>
          <w:rFonts w:hint="eastAsia" w:asciiTheme="minorEastAsia" w:hAnsiTheme="minorEastAsia" w:eastAsiaTheme="minorEastAsia"/>
          <w:b/>
          <w:color w:val="000000" w:themeColor="text1"/>
          <w:sz w:val="28"/>
          <w:szCs w:val="28"/>
          <w:highlight w:val="none"/>
          <w14:textFill>
            <w14:solidFill>
              <w14:schemeClr w14:val="tx1"/>
            </w14:solidFill>
          </w14:textFill>
        </w:rPr>
        <w:t>5</w:t>
      </w:r>
      <w:bookmarkEnd w:id="461"/>
      <w:bookmarkEnd w:id="462"/>
      <w:bookmarkEnd w:id="463"/>
      <w:bookmarkEnd w:id="464"/>
      <w:bookmarkEnd w:id="465"/>
      <w:bookmarkEnd w:id="466"/>
      <w:bookmarkEnd w:id="467"/>
    </w:p>
    <w:p w14:paraId="2D98054D">
      <w:pPr>
        <w:adjustRightInd w:val="0"/>
        <w:spacing w:line="360" w:lineRule="auto"/>
        <w:jc w:val="center"/>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68" w:name="_Toc130564355"/>
      <w:bookmarkStart w:id="469" w:name="_Toc13837"/>
      <w:bookmarkStart w:id="470" w:name="_Toc139987954"/>
      <w:bookmarkStart w:id="471" w:name="_Toc130562779"/>
      <w:bookmarkStart w:id="472" w:name="_Toc107864044"/>
      <w:bookmarkStart w:id="473" w:name="_Toc130564922"/>
      <w:r>
        <w:rPr>
          <w:rFonts w:hint="eastAsia" w:asciiTheme="minorEastAsia" w:hAnsiTheme="minorEastAsia" w:eastAsiaTheme="minorEastAsia"/>
          <w:b/>
          <w:color w:val="000000" w:themeColor="text1"/>
          <w:sz w:val="28"/>
          <w:szCs w:val="28"/>
          <w:highlight w:val="none"/>
          <w14:textFill>
            <w14:solidFill>
              <w14:schemeClr w14:val="tx1"/>
            </w14:solidFill>
          </w14:textFill>
        </w:rPr>
        <w:t>营业执照等资格证明材料</w:t>
      </w:r>
      <w:bookmarkEnd w:id="468"/>
      <w:bookmarkEnd w:id="469"/>
      <w:bookmarkEnd w:id="470"/>
      <w:bookmarkEnd w:id="471"/>
      <w:bookmarkEnd w:id="472"/>
      <w:bookmarkEnd w:id="473"/>
    </w:p>
    <w:p w14:paraId="10C8D6A5">
      <w:pPr>
        <w:widowControl/>
        <w:jc w:val="left"/>
        <w:rPr>
          <w:rFonts w:hint="eastAsia" w:asciiTheme="minorEastAsia" w:hAnsiTheme="minorEastAsia" w:eastAsiaTheme="minorEastAsia"/>
          <w:szCs w:val="21"/>
          <w:highlight w:val="none"/>
        </w:rPr>
      </w:pPr>
      <w:bookmarkStart w:id="474" w:name="_Toc519163246"/>
      <w:r>
        <w:rPr>
          <w:rFonts w:hint="eastAsia" w:asciiTheme="minorEastAsia" w:hAnsiTheme="minorEastAsia" w:eastAsiaTheme="minorEastAsia"/>
          <w:szCs w:val="21"/>
          <w:highlight w:val="none"/>
          <w:lang w:eastAsia="zh-CN"/>
        </w:rPr>
        <w:t>a）</w:t>
      </w:r>
      <w:r>
        <w:rPr>
          <w:rFonts w:hint="eastAsia" w:asciiTheme="minorEastAsia" w:hAnsiTheme="minorEastAsia" w:eastAsiaTheme="minorEastAsia"/>
          <w:szCs w:val="21"/>
          <w:highlight w:val="none"/>
        </w:rPr>
        <w:t xml:space="preserve"> 一般要求：谈判申请人基本信息表</w:t>
      </w:r>
      <w:bookmarkEnd w:id="474"/>
      <w:r>
        <w:rPr>
          <w:rFonts w:hint="eastAsia" w:asciiTheme="minorEastAsia" w:hAnsiTheme="minorEastAsia" w:eastAsiaTheme="minorEastAsia"/>
          <w:szCs w:val="21"/>
          <w:highlight w:val="none"/>
        </w:rPr>
        <w:t>，并附谈判申请人有效的营业执照副本（提供有效的营业执照副本）；</w:t>
      </w:r>
    </w:p>
    <w:p w14:paraId="1A0BD67A">
      <w:pPr>
        <w:widowControl/>
        <w:jc w:val="left"/>
        <w:rPr>
          <w:rFonts w:hint="eastAsia" w:cs="Times New Roman" w:asciiTheme="minorEastAsia" w:hAnsiTheme="minorEastAsia" w:eastAsiaTheme="minorEastAsia"/>
          <w:szCs w:val="21"/>
          <w:highlight w:val="none"/>
          <w:lang w:val="en-US" w:eastAsia="zh-CN"/>
        </w:rPr>
      </w:pPr>
      <w:r>
        <w:rPr>
          <w:rFonts w:hint="eastAsia" w:cs="Times New Roman" w:asciiTheme="minorEastAsia" w:hAnsiTheme="minorEastAsia" w:eastAsiaTheme="minorEastAsia"/>
          <w:szCs w:val="21"/>
          <w:highlight w:val="none"/>
          <w:lang w:val="en-US" w:eastAsia="zh-CN"/>
        </w:rPr>
        <w:t>b）</w:t>
      </w:r>
      <w:r>
        <w:rPr>
          <w:rFonts w:hint="eastAsia" w:cs="Times New Roman" w:asciiTheme="minorEastAsia" w:hAnsiTheme="minorEastAsia" w:eastAsiaTheme="minorEastAsia"/>
          <w:szCs w:val="21"/>
          <w:highlight w:val="none"/>
          <w:lang w:val="zh-CN" w:eastAsia="zh-CN"/>
        </w:rPr>
        <w:t xml:space="preserve"> 资质要求</w:t>
      </w:r>
      <w:r>
        <w:rPr>
          <w:rFonts w:hint="eastAsia" w:cs="Times New Roman" w:asciiTheme="minorEastAsia" w:hAnsiTheme="minorEastAsia" w:eastAsiaTheme="minorEastAsia"/>
          <w:szCs w:val="21"/>
          <w:highlight w:val="none"/>
          <w:lang w:val="en-US" w:eastAsia="zh-CN"/>
        </w:rPr>
        <w:t>：应具有电力承装（修、试）三级资质并在有效期内，</w:t>
      </w:r>
      <w:r>
        <w:rPr>
          <w:rFonts w:hint="eastAsia" w:cs="Times New Roman" w:asciiTheme="minorEastAsia" w:hAnsiTheme="minorEastAsia" w:eastAsiaTheme="minorEastAsia"/>
          <w:szCs w:val="21"/>
          <w:highlight w:val="none"/>
          <w:lang w:val="zh-CN" w:eastAsia="zh-CN"/>
        </w:rPr>
        <w:t>且近三年内无重大违法违规记录</w:t>
      </w:r>
      <w:r>
        <w:rPr>
          <w:rFonts w:hint="eastAsia" w:cs="Times New Roman" w:asciiTheme="minorEastAsia" w:hAnsiTheme="minorEastAsia" w:eastAsiaTheme="minorEastAsia"/>
          <w:szCs w:val="21"/>
          <w:highlight w:val="none"/>
          <w:lang w:val="en-US" w:eastAsia="zh-CN"/>
        </w:rPr>
        <w:t>。</w:t>
      </w:r>
    </w:p>
    <w:p w14:paraId="0F4344C9">
      <w:pPr>
        <w:widowControl/>
        <w:jc w:val="left"/>
        <w:rPr>
          <w:rFonts w:hint="eastAsia" w:cs="Times New Roman" w:asciiTheme="minorEastAsia" w:hAnsiTheme="minorEastAsia" w:eastAsiaTheme="minorEastAsia"/>
          <w:szCs w:val="21"/>
          <w:highlight w:val="none"/>
          <w:lang w:val="en-US" w:eastAsia="zh-CN"/>
        </w:rPr>
      </w:pPr>
      <w:r>
        <w:rPr>
          <w:rFonts w:hint="eastAsia" w:cs="Times New Roman" w:asciiTheme="minorEastAsia" w:hAnsiTheme="minorEastAsia" w:eastAsiaTheme="minorEastAsia"/>
          <w:szCs w:val="21"/>
          <w:highlight w:val="none"/>
          <w:lang w:val="en-US" w:eastAsia="zh-CN"/>
        </w:rPr>
        <w:t>c</w:t>
      </w:r>
      <w:r>
        <w:rPr>
          <w:rFonts w:hint="eastAsia" w:cs="Times New Roman" w:asciiTheme="minorEastAsia" w:hAnsiTheme="minorEastAsia" w:eastAsiaTheme="minorEastAsia"/>
          <w:szCs w:val="21"/>
          <w:highlight w:val="none"/>
          <w:lang w:val="zh-CN" w:eastAsia="zh-CN"/>
        </w:rPr>
        <w:t>）</w:t>
      </w:r>
      <w:r>
        <w:rPr>
          <w:rFonts w:hint="default" w:cs="Times New Roman" w:asciiTheme="minorEastAsia" w:hAnsiTheme="minorEastAsia" w:eastAsiaTheme="minorEastAsia"/>
          <w:szCs w:val="21"/>
          <w:highlight w:val="none"/>
          <w:lang w:val="zh-CN" w:eastAsia="zh-CN"/>
        </w:rPr>
        <w:t>财务要求：提供</w:t>
      </w:r>
      <w:r>
        <w:rPr>
          <w:rFonts w:hint="eastAsia" w:cs="Times New Roman" w:asciiTheme="minorEastAsia" w:hAnsiTheme="minorEastAsia" w:eastAsiaTheme="minorEastAsia"/>
          <w:szCs w:val="21"/>
          <w:highlight w:val="none"/>
          <w:lang w:val="en-US" w:eastAsia="zh-CN"/>
        </w:rPr>
        <w:t>近一年</w:t>
      </w:r>
      <w:r>
        <w:rPr>
          <w:rFonts w:hint="default" w:cs="Times New Roman" w:asciiTheme="minorEastAsia" w:hAnsiTheme="minorEastAsia" w:eastAsiaTheme="minorEastAsia"/>
          <w:szCs w:val="21"/>
          <w:highlight w:val="none"/>
          <w:lang w:val="zh-CN" w:eastAsia="zh-CN"/>
        </w:rPr>
        <w:t>的财务报告及财务报表（包括资产负债表、现金流量表和利润表），如成立时间不足的，可提供成立后至今的财务报告及财务报表（包括资产负债表、现金流量表和利润表）。</w:t>
      </w:r>
    </w:p>
    <w:p w14:paraId="5DECCBD6">
      <w:pPr>
        <w:widowControl/>
        <w:jc w:val="left"/>
        <w:rPr>
          <w:rFonts w:hint="default" w:cs="Times New Roman" w:asciiTheme="minorEastAsia" w:hAnsiTheme="minorEastAsia" w:eastAsiaTheme="minorEastAsia"/>
          <w:szCs w:val="21"/>
          <w:highlight w:val="none"/>
          <w:lang w:val="zh-CN" w:eastAsia="zh-CN"/>
        </w:rPr>
      </w:pPr>
      <w:r>
        <w:rPr>
          <w:rFonts w:hint="eastAsia" w:cs="Times New Roman" w:asciiTheme="minorEastAsia" w:hAnsiTheme="minorEastAsia" w:eastAsiaTheme="minorEastAsia"/>
          <w:szCs w:val="21"/>
          <w:highlight w:val="none"/>
          <w:lang w:val="en-US" w:eastAsia="zh-CN"/>
        </w:rPr>
        <w:t>d</w:t>
      </w:r>
      <w:r>
        <w:rPr>
          <w:rFonts w:hint="eastAsia" w:cs="Times New Roman" w:asciiTheme="minorEastAsia" w:hAnsiTheme="minorEastAsia" w:eastAsiaTheme="minorEastAsia"/>
          <w:szCs w:val="21"/>
          <w:highlight w:val="none"/>
          <w:lang w:val="zh-CN" w:eastAsia="zh-CN"/>
        </w:rPr>
        <w:t>）业绩要求：</w:t>
      </w:r>
      <w:r>
        <w:rPr>
          <w:rFonts w:hint="eastAsia" w:cs="Times New Roman" w:asciiTheme="minorEastAsia" w:hAnsiTheme="minorEastAsia" w:eastAsiaTheme="minorEastAsia"/>
          <w:szCs w:val="21"/>
          <w:highlight w:val="none"/>
          <w:lang w:val="en-US" w:eastAsia="zh-CN"/>
        </w:rPr>
        <w:t>1.</w:t>
      </w:r>
      <w:r>
        <w:rPr>
          <w:rFonts w:hint="default" w:cs="Times New Roman" w:asciiTheme="minorEastAsia" w:hAnsiTheme="minorEastAsia" w:eastAsiaTheme="minorEastAsia"/>
          <w:szCs w:val="21"/>
          <w:highlight w:val="none"/>
          <w:lang w:val="en-US" w:eastAsia="zh-CN"/>
        </w:rPr>
        <w:t>谈判申请人</w:t>
      </w:r>
      <w:r>
        <w:rPr>
          <w:rFonts w:hint="eastAsia" w:cs="Times New Roman" w:asciiTheme="minorEastAsia" w:hAnsiTheme="minorEastAsia" w:eastAsiaTheme="minorEastAsia"/>
          <w:szCs w:val="21"/>
          <w:highlight w:val="none"/>
          <w:lang w:val="en-US" w:eastAsia="zh-CN"/>
        </w:rPr>
        <w:t>近三年内（</w:t>
      </w:r>
      <w:r>
        <w:rPr>
          <w:rFonts w:hint="default" w:cs="Times New Roman" w:asciiTheme="minorEastAsia" w:hAnsiTheme="minorEastAsia" w:eastAsiaTheme="minorEastAsia"/>
          <w:szCs w:val="21"/>
          <w:highlight w:val="none"/>
          <w:lang w:val="en-US" w:eastAsia="zh-CN"/>
        </w:rPr>
        <w:t>202</w:t>
      </w:r>
      <w:r>
        <w:rPr>
          <w:rFonts w:hint="eastAsia" w:cs="Times New Roman" w:asciiTheme="minorEastAsia" w:hAnsiTheme="minorEastAsia" w:eastAsiaTheme="minorEastAsia"/>
          <w:szCs w:val="21"/>
          <w:highlight w:val="none"/>
          <w:lang w:val="en-US" w:eastAsia="zh-CN"/>
        </w:rPr>
        <w:t>3</w:t>
      </w:r>
      <w:r>
        <w:rPr>
          <w:rFonts w:hint="default" w:cs="Times New Roman" w:asciiTheme="minorEastAsia" w:hAnsiTheme="minorEastAsia" w:eastAsiaTheme="minorEastAsia"/>
          <w:szCs w:val="21"/>
          <w:highlight w:val="none"/>
          <w:lang w:val="en-US" w:eastAsia="zh-CN"/>
        </w:rPr>
        <w:t>年1月1日至今</w:t>
      </w:r>
      <w:r>
        <w:rPr>
          <w:rFonts w:hint="eastAsia" w:cs="Times New Roman" w:asciiTheme="minorEastAsia" w:hAnsiTheme="minorEastAsia" w:eastAsiaTheme="minorEastAsia"/>
          <w:szCs w:val="21"/>
          <w:highlight w:val="none"/>
          <w:lang w:val="en-US" w:eastAsia="zh-CN"/>
        </w:rPr>
        <w:t>），</w:t>
      </w:r>
      <w:r>
        <w:rPr>
          <w:rFonts w:hint="default" w:cs="Times New Roman" w:asciiTheme="minorEastAsia" w:hAnsiTheme="minorEastAsia" w:eastAsiaTheme="minorEastAsia"/>
          <w:szCs w:val="21"/>
          <w:highlight w:val="none"/>
          <w:lang w:val="en-US" w:eastAsia="zh-CN"/>
        </w:rPr>
        <w:t>至少承担过</w:t>
      </w:r>
      <w:r>
        <w:rPr>
          <w:rFonts w:hint="eastAsia" w:cs="Times New Roman" w:asciiTheme="minorEastAsia" w:hAnsiTheme="minorEastAsia" w:eastAsiaTheme="minorEastAsia"/>
          <w:szCs w:val="21"/>
          <w:highlight w:val="none"/>
          <w:lang w:val="en-US" w:eastAsia="zh-CN"/>
        </w:rPr>
        <w:t>3</w:t>
      </w:r>
      <w:r>
        <w:rPr>
          <w:rFonts w:hint="default" w:cs="Times New Roman" w:asciiTheme="minorEastAsia" w:hAnsiTheme="minorEastAsia" w:eastAsiaTheme="minorEastAsia"/>
          <w:szCs w:val="21"/>
          <w:highlight w:val="none"/>
          <w:lang w:val="en-US" w:eastAsia="zh-CN"/>
        </w:rPr>
        <w:t>项</w:t>
      </w:r>
      <w:r>
        <w:rPr>
          <w:rFonts w:hint="eastAsia" w:cs="Times New Roman" w:asciiTheme="minorEastAsia" w:hAnsiTheme="minorEastAsia" w:eastAsiaTheme="minorEastAsia"/>
          <w:szCs w:val="21"/>
          <w:highlight w:val="none"/>
          <w:lang w:val="en-US" w:eastAsia="zh-CN"/>
        </w:rPr>
        <w:t>10kV及以上电压等级的电力设备运行维护、抢修或电力工程建设施工</w:t>
      </w:r>
      <w:r>
        <w:rPr>
          <w:rFonts w:hint="default" w:cs="Times New Roman" w:asciiTheme="minorEastAsia" w:hAnsiTheme="minorEastAsia" w:eastAsiaTheme="minorEastAsia"/>
          <w:szCs w:val="21"/>
          <w:highlight w:val="none"/>
          <w:lang w:val="en-US" w:eastAsia="zh-CN"/>
        </w:rPr>
        <w:t>项目业绩证明材料（业绩证明材料为中标（成交）通知书或合同或其他第三方有效的证明材料）</w:t>
      </w:r>
      <w:r>
        <w:rPr>
          <w:rFonts w:hint="default" w:cs="Times New Roman" w:asciiTheme="minorEastAsia" w:hAnsiTheme="minorEastAsia" w:eastAsiaTheme="minorEastAsia"/>
          <w:szCs w:val="21"/>
          <w:highlight w:val="none"/>
          <w:lang w:val="zh-CN" w:eastAsia="zh-CN"/>
        </w:rPr>
        <w:t>。</w:t>
      </w:r>
    </w:p>
    <w:p w14:paraId="0D145D50">
      <w:pPr>
        <w:widowControl/>
        <w:jc w:val="left"/>
        <w:rPr>
          <w:rFonts w:hint="default" w:cs="Times New Roman" w:asciiTheme="minorEastAsia" w:hAnsiTheme="minorEastAsia" w:eastAsiaTheme="minorEastAsia"/>
          <w:szCs w:val="21"/>
          <w:highlight w:val="none"/>
          <w:lang w:val="zh-CN" w:eastAsia="zh-CN"/>
        </w:rPr>
      </w:pPr>
      <w:r>
        <w:rPr>
          <w:rFonts w:hint="eastAsia" w:cs="Times New Roman" w:asciiTheme="minorEastAsia" w:hAnsiTheme="minorEastAsia" w:eastAsiaTheme="minorEastAsia"/>
          <w:szCs w:val="21"/>
          <w:highlight w:val="none"/>
          <w:lang w:val="en-US" w:eastAsia="zh-CN"/>
        </w:rPr>
        <w:t>2.</w:t>
      </w:r>
      <w:r>
        <w:rPr>
          <w:rFonts w:hint="default" w:cs="Times New Roman" w:asciiTheme="minorEastAsia" w:hAnsiTheme="minorEastAsia" w:eastAsiaTheme="minorEastAsia"/>
          <w:szCs w:val="21"/>
          <w:highlight w:val="none"/>
          <w:lang w:val="zh-CN" w:eastAsia="zh-CN"/>
        </w:rPr>
        <w:t>拟派</w:t>
      </w:r>
      <w:r>
        <w:rPr>
          <w:rFonts w:hint="eastAsia" w:cs="Times New Roman" w:asciiTheme="minorEastAsia" w:hAnsiTheme="minorEastAsia" w:eastAsiaTheme="minorEastAsia"/>
          <w:szCs w:val="21"/>
          <w:highlight w:val="none"/>
          <w:lang w:val="en-US" w:eastAsia="zh-CN"/>
        </w:rPr>
        <w:t>项目负责人</w:t>
      </w:r>
      <w:r>
        <w:rPr>
          <w:rFonts w:hint="default" w:cs="Times New Roman" w:asciiTheme="minorEastAsia" w:hAnsiTheme="minorEastAsia" w:eastAsiaTheme="minorEastAsia"/>
          <w:szCs w:val="21"/>
          <w:highlight w:val="none"/>
          <w:lang w:val="zh-CN" w:eastAsia="zh-CN"/>
        </w:rPr>
        <w:t>资格与业绩要求：</w:t>
      </w:r>
    </w:p>
    <w:p w14:paraId="2039582E">
      <w:pPr>
        <w:widowControl/>
        <w:jc w:val="left"/>
        <w:rPr>
          <w:rFonts w:hint="eastAsia" w:cs="Times New Roman" w:asciiTheme="minorEastAsia" w:hAnsiTheme="minorEastAsia" w:eastAsiaTheme="minorEastAsia"/>
          <w:szCs w:val="21"/>
          <w:highlight w:val="none"/>
          <w:lang w:val="en-US" w:eastAsia="zh-CN"/>
        </w:rPr>
      </w:pPr>
      <w:r>
        <w:rPr>
          <w:rFonts w:hint="default" w:cs="Times New Roman" w:asciiTheme="minorEastAsia" w:hAnsiTheme="minorEastAsia" w:eastAsiaTheme="minorEastAsia"/>
          <w:szCs w:val="21"/>
          <w:highlight w:val="none"/>
          <w:lang w:val="zh-CN" w:eastAsia="zh-CN"/>
        </w:rPr>
        <w:t>谈判申请人拟派本项目的负责人，须满足以下条件：</w:t>
      </w:r>
      <w:r>
        <w:rPr>
          <w:rFonts w:hint="eastAsia" w:cs="Times New Roman" w:asciiTheme="minorEastAsia" w:hAnsiTheme="minorEastAsia" w:eastAsiaTheme="minorEastAsia"/>
          <w:szCs w:val="21"/>
          <w:highlight w:val="none"/>
          <w:lang w:val="zh-CN" w:eastAsia="zh-CN"/>
        </w:rPr>
        <w:t>（</w:t>
      </w:r>
      <w:r>
        <w:rPr>
          <w:rFonts w:hint="eastAsia" w:cs="Times New Roman" w:asciiTheme="minorEastAsia" w:hAnsiTheme="minorEastAsia" w:eastAsiaTheme="minorEastAsia"/>
          <w:szCs w:val="21"/>
          <w:highlight w:val="none"/>
          <w:lang w:val="en-US" w:eastAsia="zh-CN"/>
        </w:rPr>
        <w:t>1</w:t>
      </w:r>
      <w:r>
        <w:rPr>
          <w:rFonts w:hint="eastAsia" w:cs="Times New Roman" w:asciiTheme="minorEastAsia" w:hAnsiTheme="minorEastAsia" w:eastAsiaTheme="minorEastAsia"/>
          <w:szCs w:val="21"/>
          <w:highlight w:val="none"/>
          <w:lang w:val="zh-CN" w:eastAsia="zh-CN"/>
        </w:rPr>
        <w:t>）</w:t>
      </w:r>
      <w:r>
        <w:rPr>
          <w:rFonts w:hint="default" w:cs="Times New Roman" w:asciiTheme="minorEastAsia" w:hAnsiTheme="minorEastAsia" w:eastAsiaTheme="minorEastAsia"/>
          <w:szCs w:val="21"/>
          <w:highlight w:val="none"/>
          <w:lang w:val="zh-CN" w:eastAsia="zh-CN"/>
        </w:rPr>
        <w:t>资格要求：</w:t>
      </w:r>
      <w:r>
        <w:rPr>
          <w:rFonts w:hint="eastAsia" w:cs="Times New Roman" w:asciiTheme="minorEastAsia" w:hAnsiTheme="minorEastAsia" w:eastAsiaTheme="minorEastAsia"/>
          <w:szCs w:val="21"/>
          <w:highlight w:val="none"/>
          <w:lang w:val="en-US" w:eastAsia="zh-CN"/>
        </w:rPr>
        <w:t>具备</w:t>
      </w:r>
      <w:r>
        <w:rPr>
          <w:rFonts w:hint="default" w:cs="Times New Roman" w:asciiTheme="minorEastAsia" w:hAnsiTheme="minorEastAsia" w:eastAsiaTheme="minorEastAsia"/>
          <w:szCs w:val="21"/>
          <w:highlight w:val="none"/>
          <w:lang w:val="en-US" w:eastAsia="zh-CN"/>
        </w:rPr>
        <w:t>电力相关专业中级及以上职称</w:t>
      </w:r>
      <w:r>
        <w:rPr>
          <w:rFonts w:hint="default" w:cs="Times New Roman" w:asciiTheme="minorEastAsia" w:hAnsiTheme="minorEastAsia" w:eastAsiaTheme="minorEastAsia"/>
          <w:szCs w:val="21"/>
          <w:highlight w:val="none"/>
          <w:lang w:val="zh-CN" w:eastAsia="zh-CN"/>
        </w:rPr>
        <w:t>。</w:t>
      </w:r>
      <w:r>
        <w:rPr>
          <w:rFonts w:hint="eastAsia" w:cs="Times New Roman" w:asciiTheme="minorEastAsia" w:hAnsiTheme="minorEastAsia" w:eastAsiaTheme="minorEastAsia"/>
          <w:szCs w:val="21"/>
          <w:highlight w:val="none"/>
          <w:lang w:val="zh-CN" w:eastAsia="zh-CN"/>
        </w:rPr>
        <w:t>（</w:t>
      </w:r>
      <w:r>
        <w:rPr>
          <w:rFonts w:hint="eastAsia" w:cs="Times New Roman" w:asciiTheme="minorEastAsia" w:hAnsiTheme="minorEastAsia" w:eastAsiaTheme="minorEastAsia"/>
          <w:szCs w:val="21"/>
          <w:highlight w:val="none"/>
          <w:lang w:val="en-US" w:eastAsia="zh-CN"/>
        </w:rPr>
        <w:t>2</w:t>
      </w:r>
      <w:r>
        <w:rPr>
          <w:rFonts w:hint="eastAsia" w:cs="Times New Roman" w:asciiTheme="minorEastAsia" w:hAnsiTheme="minorEastAsia" w:eastAsiaTheme="minorEastAsia"/>
          <w:szCs w:val="21"/>
          <w:highlight w:val="none"/>
          <w:lang w:val="zh-CN" w:eastAsia="zh-CN"/>
        </w:rPr>
        <w:t>）</w:t>
      </w:r>
      <w:r>
        <w:rPr>
          <w:rFonts w:hint="default" w:cs="Times New Roman" w:asciiTheme="minorEastAsia" w:hAnsiTheme="minorEastAsia" w:eastAsiaTheme="minorEastAsia"/>
          <w:szCs w:val="21"/>
          <w:highlight w:val="none"/>
          <w:lang w:val="zh-CN" w:eastAsia="zh-CN"/>
        </w:rPr>
        <w:t>个人业绩要求：202</w:t>
      </w:r>
      <w:r>
        <w:rPr>
          <w:rFonts w:hint="eastAsia" w:cs="Times New Roman" w:asciiTheme="minorEastAsia" w:hAnsiTheme="minorEastAsia" w:eastAsiaTheme="minorEastAsia"/>
          <w:szCs w:val="21"/>
          <w:highlight w:val="none"/>
          <w:lang w:val="en-US" w:eastAsia="zh-CN"/>
        </w:rPr>
        <w:t>3</w:t>
      </w:r>
      <w:r>
        <w:rPr>
          <w:rFonts w:hint="default" w:cs="Times New Roman" w:asciiTheme="minorEastAsia" w:hAnsiTheme="minorEastAsia" w:eastAsiaTheme="minorEastAsia"/>
          <w:szCs w:val="21"/>
          <w:highlight w:val="none"/>
          <w:lang w:val="zh-CN" w:eastAsia="zh-CN"/>
        </w:rPr>
        <w:t>年1月1日至今</w:t>
      </w:r>
      <w:r>
        <w:rPr>
          <w:rFonts w:hint="eastAsia" w:cs="Times New Roman" w:asciiTheme="minorEastAsia" w:hAnsiTheme="minorEastAsia" w:eastAsiaTheme="minorEastAsia"/>
          <w:szCs w:val="21"/>
          <w:highlight w:val="none"/>
          <w:lang w:val="zh-CN" w:eastAsia="zh-CN"/>
        </w:rPr>
        <w:t>，</w:t>
      </w:r>
      <w:r>
        <w:rPr>
          <w:rFonts w:hint="default" w:cs="Times New Roman" w:asciiTheme="minorEastAsia" w:hAnsiTheme="minorEastAsia" w:eastAsiaTheme="minorEastAsia"/>
          <w:szCs w:val="21"/>
          <w:highlight w:val="none"/>
          <w:lang w:val="zh-CN" w:eastAsia="zh-CN"/>
        </w:rPr>
        <w:t>作为项目负责人或专业负责人</w:t>
      </w:r>
      <w:r>
        <w:rPr>
          <w:rFonts w:hint="eastAsia" w:cs="Times New Roman" w:asciiTheme="minorEastAsia" w:hAnsiTheme="minorEastAsia" w:eastAsiaTheme="minorEastAsia"/>
          <w:szCs w:val="21"/>
          <w:highlight w:val="none"/>
          <w:lang w:val="zh-CN" w:eastAsia="zh-CN"/>
        </w:rPr>
        <w:t>，</w:t>
      </w:r>
      <w:r>
        <w:rPr>
          <w:rFonts w:hint="default" w:cs="Times New Roman" w:asciiTheme="minorEastAsia" w:hAnsiTheme="minorEastAsia" w:eastAsiaTheme="minorEastAsia"/>
          <w:szCs w:val="21"/>
          <w:highlight w:val="none"/>
          <w:lang w:val="zh-CN" w:eastAsia="zh-CN"/>
        </w:rPr>
        <w:t>至少主导完成过1项</w:t>
      </w:r>
      <w:r>
        <w:rPr>
          <w:rFonts w:hint="default" w:cs="Times New Roman" w:asciiTheme="minorEastAsia" w:hAnsiTheme="minorEastAsia" w:eastAsiaTheme="minorEastAsia"/>
          <w:szCs w:val="21"/>
          <w:highlight w:val="none"/>
          <w:lang w:val="en-US" w:eastAsia="zh-CN"/>
        </w:rPr>
        <w:t>配电工程、电力抢修同类项目管理业绩</w:t>
      </w:r>
      <w:r>
        <w:rPr>
          <w:rFonts w:hint="eastAsia" w:cs="Times New Roman" w:asciiTheme="minorEastAsia" w:hAnsiTheme="minorEastAsia" w:eastAsiaTheme="minorEastAsia"/>
          <w:szCs w:val="21"/>
          <w:highlight w:val="none"/>
          <w:lang w:val="en-US" w:eastAsia="zh-CN"/>
        </w:rPr>
        <w:t>；</w:t>
      </w:r>
      <w:r>
        <w:rPr>
          <w:rFonts w:hint="eastAsia" w:cs="Times New Roman" w:asciiTheme="minorEastAsia" w:hAnsiTheme="minorEastAsia" w:eastAsiaTheme="minorEastAsia"/>
          <w:szCs w:val="21"/>
          <w:highlight w:val="none"/>
          <w:lang w:val="zh-CN" w:eastAsia="zh-CN"/>
        </w:rPr>
        <w:t>（</w:t>
      </w:r>
      <w:r>
        <w:rPr>
          <w:rFonts w:hint="eastAsia" w:cs="Times New Roman" w:asciiTheme="minorEastAsia" w:hAnsiTheme="minorEastAsia" w:eastAsiaTheme="minorEastAsia"/>
          <w:szCs w:val="21"/>
          <w:highlight w:val="none"/>
          <w:lang w:val="en-US" w:eastAsia="zh-CN"/>
        </w:rPr>
        <w:t>3</w:t>
      </w:r>
      <w:r>
        <w:rPr>
          <w:rFonts w:hint="eastAsia" w:cs="Times New Roman" w:asciiTheme="minorEastAsia" w:hAnsiTheme="minorEastAsia" w:eastAsiaTheme="minorEastAsia"/>
          <w:szCs w:val="21"/>
          <w:highlight w:val="none"/>
          <w:lang w:val="zh-CN" w:eastAsia="zh-CN"/>
        </w:rPr>
        <w:t>）</w:t>
      </w:r>
      <w:r>
        <w:rPr>
          <w:rFonts w:hint="default" w:cs="Times New Roman" w:asciiTheme="minorEastAsia" w:hAnsiTheme="minorEastAsia" w:eastAsiaTheme="minorEastAsia"/>
          <w:szCs w:val="21"/>
          <w:highlight w:val="none"/>
          <w:lang w:val="zh-CN" w:eastAsia="zh-CN"/>
        </w:rPr>
        <w:t>证明材料：须提供该</w:t>
      </w:r>
      <w:r>
        <w:rPr>
          <w:rFonts w:hint="eastAsia" w:cs="Times New Roman" w:asciiTheme="minorEastAsia" w:hAnsiTheme="minorEastAsia" w:eastAsiaTheme="minorEastAsia"/>
          <w:szCs w:val="21"/>
          <w:highlight w:val="none"/>
          <w:lang w:val="en-US" w:eastAsia="zh-CN"/>
        </w:rPr>
        <w:t>项目</w:t>
      </w:r>
      <w:r>
        <w:rPr>
          <w:rFonts w:hint="default" w:cs="Times New Roman" w:asciiTheme="minorEastAsia" w:hAnsiTheme="minorEastAsia" w:eastAsiaTheme="minorEastAsia"/>
          <w:szCs w:val="21"/>
          <w:highlight w:val="none"/>
          <w:lang w:val="zh-CN" w:eastAsia="zh-CN"/>
        </w:rPr>
        <w:t>负责人的职称证书复印件，以及能证明其个人业绩的项目文件（如报告扉页、任命文件或业主证明等，其中应明确体现其姓名及担任的负责人角色）</w:t>
      </w:r>
      <w:r>
        <w:rPr>
          <w:rFonts w:hint="eastAsia" w:cs="Times New Roman" w:asciiTheme="minorEastAsia" w:hAnsiTheme="minorEastAsia" w:eastAsiaTheme="minorEastAsia"/>
          <w:szCs w:val="21"/>
          <w:highlight w:val="none"/>
          <w:lang w:val="en-US" w:eastAsia="zh-CN"/>
        </w:rPr>
        <w:t>。</w:t>
      </w:r>
    </w:p>
    <w:p w14:paraId="42BC16EA">
      <w:pPr>
        <w:widowControl/>
        <w:jc w:val="left"/>
        <w:rPr>
          <w:rFonts w:hint="default" w:cs="Times New Roman" w:asciiTheme="minorEastAsia" w:hAnsiTheme="minorEastAsia" w:eastAsiaTheme="minorEastAsia"/>
          <w:szCs w:val="21"/>
          <w:highlight w:val="none"/>
          <w:lang w:val="en-US" w:eastAsia="zh-CN"/>
        </w:rPr>
      </w:pPr>
      <w:r>
        <w:rPr>
          <w:rFonts w:hint="eastAsia" w:cs="Times New Roman" w:asciiTheme="minorEastAsia" w:hAnsiTheme="minorEastAsia" w:eastAsiaTheme="minorEastAsia"/>
          <w:szCs w:val="21"/>
          <w:highlight w:val="none"/>
          <w:lang w:val="en-US" w:eastAsia="zh-CN"/>
        </w:rPr>
        <w:t>e</w:t>
      </w:r>
      <w:r>
        <w:rPr>
          <w:rFonts w:hint="eastAsia" w:cs="Times New Roman" w:asciiTheme="minorEastAsia" w:hAnsiTheme="minorEastAsia" w:eastAsiaTheme="minorEastAsia"/>
          <w:szCs w:val="21"/>
          <w:highlight w:val="none"/>
          <w:lang w:val="zh-CN" w:eastAsia="zh-CN"/>
        </w:rPr>
        <w:t>）</w:t>
      </w:r>
      <w:r>
        <w:rPr>
          <w:rFonts w:hint="default" w:cs="Times New Roman" w:asciiTheme="minorEastAsia" w:hAnsiTheme="minorEastAsia" w:eastAsiaTheme="minorEastAsia"/>
          <w:szCs w:val="21"/>
          <w:highlight w:val="none"/>
          <w:lang w:val="en-US" w:eastAsia="zh-CN"/>
        </w:rPr>
        <w:t>信誉要求：</w:t>
      </w:r>
    </w:p>
    <w:p w14:paraId="103FFB93">
      <w:pPr>
        <w:widowControl/>
        <w:jc w:val="left"/>
        <w:rPr>
          <w:rFonts w:hint="default" w:cs="Times New Roman" w:asciiTheme="minorEastAsia" w:hAnsiTheme="minorEastAsia" w:eastAsiaTheme="minorEastAsia"/>
          <w:szCs w:val="21"/>
          <w:highlight w:val="none"/>
          <w:lang w:val="zh-CN" w:eastAsia="zh-CN"/>
        </w:rPr>
      </w:pPr>
      <w:r>
        <w:rPr>
          <w:rFonts w:hint="default" w:cs="Times New Roman" w:asciiTheme="minorEastAsia" w:hAnsiTheme="minorEastAsia" w:eastAsiaTheme="minorEastAsia"/>
          <w:szCs w:val="21"/>
          <w:highlight w:val="none"/>
          <w:lang w:val="en-US" w:eastAsia="zh-CN"/>
        </w:rPr>
        <w:t>1.</w:t>
      </w:r>
      <w:r>
        <w:rPr>
          <w:rFonts w:hint="default" w:cs="Times New Roman" w:asciiTheme="minorEastAsia" w:hAnsiTheme="minorEastAsia" w:eastAsiaTheme="minorEastAsia"/>
          <w:szCs w:val="21"/>
          <w:highlight w:val="none"/>
          <w:lang w:val="zh-CN" w:eastAsia="zh-CN"/>
        </w:rPr>
        <w:t>未被行政主管部门禁止投标（提供书面承诺）；</w:t>
      </w:r>
    </w:p>
    <w:p w14:paraId="032BEB35">
      <w:pPr>
        <w:widowControl/>
        <w:jc w:val="left"/>
        <w:rPr>
          <w:rFonts w:hint="default" w:cs="Times New Roman" w:asciiTheme="minorEastAsia" w:hAnsiTheme="minorEastAsia" w:eastAsiaTheme="minorEastAsia"/>
          <w:szCs w:val="21"/>
          <w:highlight w:val="none"/>
          <w:lang w:val="zh-CN" w:eastAsia="zh-CN"/>
        </w:rPr>
      </w:pPr>
      <w:r>
        <w:rPr>
          <w:rFonts w:hint="default" w:cs="Times New Roman" w:asciiTheme="minorEastAsia" w:hAnsiTheme="minorEastAsia" w:eastAsiaTheme="minorEastAsia"/>
          <w:szCs w:val="21"/>
          <w:highlight w:val="none"/>
          <w:lang w:val="en-US" w:eastAsia="zh-CN"/>
        </w:rPr>
        <w:t>2</w:t>
      </w:r>
      <w:r>
        <w:rPr>
          <w:rFonts w:hint="default" w:cs="Times New Roman" w:asciiTheme="minorEastAsia" w:hAnsiTheme="minorEastAsia" w:eastAsiaTheme="minorEastAsia"/>
          <w:szCs w:val="21"/>
          <w:highlight w:val="none"/>
          <w:lang w:val="zh-CN" w:eastAsia="zh-CN"/>
        </w:rPr>
        <w:t>.谈判申请人没有处于被责令停业，财产被接管、冻结，破产状态（提供书面承诺）；</w:t>
      </w:r>
    </w:p>
    <w:p w14:paraId="4EEE9BF3">
      <w:pPr>
        <w:widowControl/>
        <w:jc w:val="left"/>
        <w:rPr>
          <w:rFonts w:hint="eastAsia" w:asciiTheme="minorEastAsia" w:hAnsiTheme="minorEastAsia" w:eastAsiaTheme="minorEastAsia"/>
          <w:szCs w:val="21"/>
          <w:highlight w:val="none"/>
          <w:lang w:val="en-US" w:eastAsia="zh-CN"/>
        </w:rPr>
      </w:pPr>
      <w:r>
        <w:rPr>
          <w:rFonts w:hint="default" w:cs="Times New Roman" w:asciiTheme="minorEastAsia" w:hAnsiTheme="minorEastAsia" w:eastAsiaTheme="minorEastAsia"/>
          <w:szCs w:val="21"/>
          <w:highlight w:val="none"/>
          <w:lang w:val="zh-CN" w:eastAsia="zh-CN"/>
        </w:rPr>
        <w:t>3.</w:t>
      </w:r>
      <w:r>
        <w:rPr>
          <w:rFonts w:hint="default" w:cs="Times New Roman" w:asciiTheme="minorEastAsia" w:hAnsiTheme="minorEastAsia" w:eastAsiaTheme="minorEastAsia"/>
          <w:szCs w:val="21"/>
          <w:highlight w:val="none"/>
          <w:lang w:val="en-US" w:eastAsia="zh-CN"/>
        </w:rPr>
        <w:t>招标人</w:t>
      </w:r>
      <w:r>
        <w:rPr>
          <w:rFonts w:hint="default" w:cs="Times New Roman" w:asciiTheme="minorEastAsia" w:hAnsiTheme="minorEastAsia" w:eastAsiaTheme="minorEastAsia"/>
          <w:szCs w:val="21"/>
          <w:highlight w:val="none"/>
          <w:lang w:val="zh-CN" w:eastAsia="zh-CN"/>
        </w:rPr>
        <w:t>将于谈判前在“信用中国”网站（www.creditchina.gov.cn）“失信被执行人”对谈判申请人进行信用信息查询。查询记录为上述网站信用信息查询结果的网页截图或网页打印稿。列入失信被执行人的谈判申请人，不得参加本项目谈判。</w:t>
      </w:r>
    </w:p>
    <w:p w14:paraId="6EDC75B2">
      <w:pPr>
        <w:keepNext/>
        <w:keepLines/>
        <w:widowControl/>
        <w:spacing w:line="360" w:lineRule="auto"/>
        <w:jc w:val="center"/>
        <w:outlineLvl w:val="3"/>
        <w:rPr>
          <w:rFonts w:asciiTheme="minorEastAsia" w:hAnsiTheme="minorEastAsia" w:eastAsiaTheme="minorEastAsia"/>
          <w:bCs/>
          <w:color w:val="000000" w:themeColor="text1"/>
          <w:kern w:val="0"/>
          <w:sz w:val="30"/>
          <w:szCs w:val="30"/>
          <w:highlight w:val="none"/>
          <w14:textFill>
            <w14:solidFill>
              <w14:schemeClr w14:val="tx1"/>
            </w14:solidFill>
          </w14:textFill>
        </w:rPr>
      </w:pPr>
      <w:r>
        <w:rPr>
          <w:rFonts w:hint="eastAsia" w:asciiTheme="minorEastAsia" w:hAnsiTheme="minorEastAsia" w:eastAsiaTheme="minorEastAsia"/>
          <w:bCs/>
          <w:color w:val="000000" w:themeColor="text1"/>
          <w:kern w:val="0"/>
          <w:sz w:val="30"/>
          <w:szCs w:val="30"/>
          <w:highlight w:val="none"/>
          <w14:textFill>
            <w14:solidFill>
              <w14:schemeClr w14:val="tx1"/>
            </w14:solidFill>
          </w14:textFill>
        </w:rPr>
        <w:t>企业类似项目业绩情况表</w:t>
      </w:r>
    </w:p>
    <w:tbl>
      <w:tblPr>
        <w:tblStyle w:val="67"/>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681"/>
        <w:gridCol w:w="1508"/>
        <w:gridCol w:w="1208"/>
        <w:gridCol w:w="1248"/>
        <w:gridCol w:w="1208"/>
        <w:gridCol w:w="1208"/>
      </w:tblGrid>
      <w:tr w14:paraId="1713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56" w:type="dxa"/>
            <w:vAlign w:val="center"/>
          </w:tcPr>
          <w:p w14:paraId="2F3F4E48">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r>
              <w:rPr>
                <w:rFonts w:hint="eastAsia" w:cs="宋体" w:asciiTheme="minorEastAsia" w:hAnsiTheme="minorEastAsia" w:eastAsiaTheme="minorEastAsia"/>
                <w:color w:val="000000" w:themeColor="text1"/>
                <w:szCs w:val="21"/>
                <w:highlight w:val="none"/>
                <w14:textFill>
                  <w14:solidFill>
                    <w14:schemeClr w14:val="tx1"/>
                  </w14:solidFill>
                </w14:textFill>
              </w:rPr>
              <w:t>序号</w:t>
            </w:r>
          </w:p>
        </w:tc>
        <w:tc>
          <w:tcPr>
            <w:tcW w:w="1681" w:type="dxa"/>
            <w:vAlign w:val="center"/>
          </w:tcPr>
          <w:p w14:paraId="165295CA">
            <w:pPr>
              <w:spacing w:line="400" w:lineRule="exact"/>
              <w:jc w:val="center"/>
              <w:rPr>
                <w:rFonts w:cs="宋体"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项目名称</w:t>
            </w:r>
          </w:p>
        </w:tc>
        <w:tc>
          <w:tcPr>
            <w:tcW w:w="1508" w:type="dxa"/>
            <w:vAlign w:val="center"/>
          </w:tcPr>
          <w:p w14:paraId="09818F2E">
            <w:pPr>
              <w:spacing w:line="276" w:lineRule="auto"/>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业主名称</w:t>
            </w:r>
          </w:p>
          <w:p w14:paraId="6D05EE2C">
            <w:pPr>
              <w:spacing w:line="400" w:lineRule="exact"/>
              <w:jc w:val="center"/>
              <w:rPr>
                <w:rFonts w:cs="宋体"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（发包单位）</w:t>
            </w:r>
          </w:p>
        </w:tc>
        <w:tc>
          <w:tcPr>
            <w:tcW w:w="1208" w:type="dxa"/>
            <w:vAlign w:val="center"/>
          </w:tcPr>
          <w:p w14:paraId="025A7585">
            <w:pPr>
              <w:spacing w:line="276" w:lineRule="auto"/>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项目</w:t>
            </w:r>
            <w:r>
              <w:rPr>
                <w:rFonts w:asciiTheme="minorEastAsia" w:hAnsiTheme="minorEastAsia" w:eastAsiaTheme="minorEastAsia"/>
                <w:color w:val="000000" w:themeColor="text1"/>
                <w:szCs w:val="21"/>
                <w:highlight w:val="none"/>
                <w14:textFill>
                  <w14:solidFill>
                    <w14:schemeClr w14:val="tx1"/>
                  </w14:solidFill>
                </w14:textFill>
              </w:rPr>
              <w:t>总投资</w:t>
            </w:r>
          </w:p>
          <w:p w14:paraId="69CA118E">
            <w:pPr>
              <w:spacing w:line="400" w:lineRule="exact"/>
              <w:rPr>
                <w:rFonts w:cs="宋体"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（万元）</w:t>
            </w:r>
          </w:p>
        </w:tc>
        <w:tc>
          <w:tcPr>
            <w:tcW w:w="1248" w:type="dxa"/>
            <w:vAlign w:val="center"/>
          </w:tcPr>
          <w:p w14:paraId="6EB55857">
            <w:pPr>
              <w:spacing w:line="400" w:lineRule="exact"/>
              <w:rPr>
                <w:rFonts w:cs="宋体"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承担的工作范围</w:t>
            </w:r>
          </w:p>
        </w:tc>
        <w:tc>
          <w:tcPr>
            <w:tcW w:w="1208" w:type="dxa"/>
            <w:vAlign w:val="center"/>
          </w:tcPr>
          <w:p w14:paraId="731A1964">
            <w:pPr>
              <w:spacing w:line="400" w:lineRule="exact"/>
              <w:rPr>
                <w:rFonts w:cs="宋体"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合同签订</w:t>
            </w:r>
            <w:r>
              <w:rPr>
                <w:rFonts w:asciiTheme="minorEastAsia" w:hAnsiTheme="minorEastAsia" w:eastAsiaTheme="minorEastAsia"/>
                <w:color w:val="000000" w:themeColor="text1"/>
                <w:szCs w:val="21"/>
                <w:highlight w:val="none"/>
                <w14:textFill>
                  <w14:solidFill>
                    <w14:schemeClr w14:val="tx1"/>
                  </w14:solidFill>
                </w14:textFill>
              </w:rPr>
              <w:t>时间</w:t>
            </w:r>
          </w:p>
        </w:tc>
        <w:tc>
          <w:tcPr>
            <w:tcW w:w="1208" w:type="dxa"/>
            <w:vAlign w:val="center"/>
          </w:tcPr>
          <w:p w14:paraId="1382ED50">
            <w:pPr>
              <w:rPr>
                <w:rFonts w:cs="宋体"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目前的进展状态</w:t>
            </w:r>
          </w:p>
        </w:tc>
      </w:tr>
      <w:tr w14:paraId="13B0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6" w:type="dxa"/>
            <w:vAlign w:val="center"/>
          </w:tcPr>
          <w:p w14:paraId="0860A124">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r>
              <w:rPr>
                <w:rFonts w:cs="宋体" w:asciiTheme="minorEastAsia" w:hAnsiTheme="minorEastAsia" w:eastAsiaTheme="minorEastAsia"/>
                <w:color w:val="000000" w:themeColor="text1"/>
                <w:szCs w:val="21"/>
                <w:highlight w:val="none"/>
                <w14:textFill>
                  <w14:solidFill>
                    <w14:schemeClr w14:val="tx1"/>
                  </w14:solidFill>
                </w14:textFill>
              </w:rPr>
              <w:t>1</w:t>
            </w:r>
          </w:p>
        </w:tc>
        <w:tc>
          <w:tcPr>
            <w:tcW w:w="1681" w:type="dxa"/>
            <w:vAlign w:val="center"/>
          </w:tcPr>
          <w:p w14:paraId="572F3485">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c>
          <w:tcPr>
            <w:tcW w:w="1508" w:type="dxa"/>
            <w:vAlign w:val="center"/>
          </w:tcPr>
          <w:p w14:paraId="0AD55446">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c>
          <w:tcPr>
            <w:tcW w:w="1208" w:type="dxa"/>
            <w:vAlign w:val="center"/>
          </w:tcPr>
          <w:p w14:paraId="083D0777">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c>
          <w:tcPr>
            <w:tcW w:w="1248" w:type="dxa"/>
            <w:vAlign w:val="center"/>
          </w:tcPr>
          <w:p w14:paraId="287F3C1D">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c>
          <w:tcPr>
            <w:tcW w:w="1208" w:type="dxa"/>
            <w:vAlign w:val="center"/>
          </w:tcPr>
          <w:p w14:paraId="7B0200B2">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c>
          <w:tcPr>
            <w:tcW w:w="1208" w:type="dxa"/>
            <w:vAlign w:val="center"/>
          </w:tcPr>
          <w:p w14:paraId="567064E8">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r>
      <w:tr w14:paraId="55D2F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456" w:type="dxa"/>
            <w:vAlign w:val="center"/>
          </w:tcPr>
          <w:p w14:paraId="14CDBD3A">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r>
              <w:rPr>
                <w:rFonts w:cs="宋体" w:asciiTheme="minorEastAsia" w:hAnsiTheme="minorEastAsia" w:eastAsiaTheme="minorEastAsia"/>
                <w:color w:val="000000" w:themeColor="text1"/>
                <w:szCs w:val="21"/>
                <w:highlight w:val="none"/>
                <w14:textFill>
                  <w14:solidFill>
                    <w14:schemeClr w14:val="tx1"/>
                  </w14:solidFill>
                </w14:textFill>
              </w:rPr>
              <w:t>2</w:t>
            </w:r>
          </w:p>
        </w:tc>
        <w:tc>
          <w:tcPr>
            <w:tcW w:w="1681" w:type="dxa"/>
            <w:vAlign w:val="center"/>
          </w:tcPr>
          <w:p w14:paraId="5CCED983">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c>
          <w:tcPr>
            <w:tcW w:w="1508" w:type="dxa"/>
            <w:vAlign w:val="center"/>
          </w:tcPr>
          <w:p w14:paraId="4B0FDEFC">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c>
          <w:tcPr>
            <w:tcW w:w="1208" w:type="dxa"/>
            <w:vAlign w:val="center"/>
          </w:tcPr>
          <w:p w14:paraId="723A246B">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c>
          <w:tcPr>
            <w:tcW w:w="1248" w:type="dxa"/>
            <w:vAlign w:val="center"/>
          </w:tcPr>
          <w:p w14:paraId="21FDA3D1">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c>
          <w:tcPr>
            <w:tcW w:w="1208" w:type="dxa"/>
            <w:vAlign w:val="center"/>
          </w:tcPr>
          <w:p w14:paraId="17988595">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c>
          <w:tcPr>
            <w:tcW w:w="1208" w:type="dxa"/>
            <w:vAlign w:val="center"/>
          </w:tcPr>
          <w:p w14:paraId="3F5C6B9F">
            <w:pPr>
              <w:widowControl/>
              <w:spacing w:line="360" w:lineRule="auto"/>
              <w:jc w:val="center"/>
              <w:rPr>
                <w:rFonts w:cs="宋体" w:asciiTheme="minorEastAsia" w:hAnsiTheme="minorEastAsia" w:eastAsiaTheme="minorEastAsia"/>
                <w:color w:val="000000" w:themeColor="text1"/>
                <w:szCs w:val="21"/>
                <w:highlight w:val="none"/>
                <w14:textFill>
                  <w14:solidFill>
                    <w14:schemeClr w14:val="tx1"/>
                  </w14:solidFill>
                </w14:textFill>
              </w:rPr>
            </w:pPr>
          </w:p>
        </w:tc>
      </w:tr>
      <w:tr w14:paraId="201F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6" w:type="dxa"/>
            <w:vAlign w:val="center"/>
          </w:tcPr>
          <w:p w14:paraId="3B68F9E1">
            <w:pPr>
              <w:widowControl/>
              <w:spacing w:line="360" w:lineRule="auto"/>
              <w:jc w:val="center"/>
              <w:rPr>
                <w:rFonts w:hint="eastAsia" w:cs="宋体" w:asciiTheme="minorEastAsia" w:hAnsiTheme="minorEastAsia" w:eastAsiaTheme="minorEastAsia"/>
                <w:color w:val="000000" w:themeColor="text1"/>
                <w:sz w:val="24"/>
                <w:szCs w:val="20"/>
                <w:highlight w:val="none"/>
                <w:lang w:val="en-US" w:eastAsia="zh-CN"/>
                <w14:textFill>
                  <w14:solidFill>
                    <w14:schemeClr w14:val="tx1"/>
                  </w14:solidFill>
                </w14:textFill>
              </w:rPr>
            </w:pPr>
            <w:r>
              <w:rPr>
                <w:rFonts w:hint="eastAsia" w:cs="宋体" w:asciiTheme="minorEastAsia" w:hAnsiTheme="minorEastAsia" w:eastAsiaTheme="minorEastAsia"/>
                <w:color w:val="000000" w:themeColor="text1"/>
                <w:sz w:val="24"/>
                <w:szCs w:val="20"/>
                <w:highlight w:val="none"/>
                <w:lang w:val="en-US" w:eastAsia="zh-CN"/>
                <w14:textFill>
                  <w14:solidFill>
                    <w14:schemeClr w14:val="tx1"/>
                  </w14:solidFill>
                </w14:textFill>
              </w:rPr>
              <w:t>3</w:t>
            </w:r>
          </w:p>
        </w:tc>
        <w:tc>
          <w:tcPr>
            <w:tcW w:w="1681" w:type="dxa"/>
            <w:vAlign w:val="center"/>
          </w:tcPr>
          <w:p w14:paraId="548230C7">
            <w:pPr>
              <w:widowControl/>
              <w:spacing w:line="360" w:lineRule="auto"/>
              <w:jc w:val="center"/>
              <w:rPr>
                <w:rFonts w:cs="宋体" w:asciiTheme="minorEastAsia" w:hAnsiTheme="minorEastAsia" w:eastAsiaTheme="minorEastAsia"/>
                <w:color w:val="000000" w:themeColor="text1"/>
                <w:sz w:val="24"/>
                <w:szCs w:val="20"/>
                <w:highlight w:val="none"/>
                <w14:textFill>
                  <w14:solidFill>
                    <w14:schemeClr w14:val="tx1"/>
                  </w14:solidFill>
                </w14:textFill>
              </w:rPr>
            </w:pPr>
          </w:p>
        </w:tc>
        <w:tc>
          <w:tcPr>
            <w:tcW w:w="1508" w:type="dxa"/>
            <w:vAlign w:val="center"/>
          </w:tcPr>
          <w:p w14:paraId="0C0997BA">
            <w:pPr>
              <w:widowControl/>
              <w:spacing w:line="360" w:lineRule="auto"/>
              <w:jc w:val="center"/>
              <w:rPr>
                <w:rFonts w:cs="宋体" w:asciiTheme="minorEastAsia" w:hAnsiTheme="minorEastAsia" w:eastAsiaTheme="minorEastAsia"/>
                <w:color w:val="000000" w:themeColor="text1"/>
                <w:sz w:val="24"/>
                <w:szCs w:val="20"/>
                <w:highlight w:val="none"/>
                <w14:textFill>
                  <w14:solidFill>
                    <w14:schemeClr w14:val="tx1"/>
                  </w14:solidFill>
                </w14:textFill>
              </w:rPr>
            </w:pPr>
          </w:p>
        </w:tc>
        <w:tc>
          <w:tcPr>
            <w:tcW w:w="1208" w:type="dxa"/>
            <w:vAlign w:val="center"/>
          </w:tcPr>
          <w:p w14:paraId="1D9B129F">
            <w:pPr>
              <w:widowControl/>
              <w:spacing w:line="360" w:lineRule="auto"/>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248" w:type="dxa"/>
            <w:vAlign w:val="center"/>
          </w:tcPr>
          <w:p w14:paraId="1DBE0F23">
            <w:pPr>
              <w:widowControl/>
              <w:spacing w:line="360" w:lineRule="auto"/>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208" w:type="dxa"/>
            <w:vAlign w:val="center"/>
          </w:tcPr>
          <w:p w14:paraId="16AF3A5E">
            <w:pPr>
              <w:widowControl/>
              <w:spacing w:line="360" w:lineRule="auto"/>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208" w:type="dxa"/>
            <w:vAlign w:val="center"/>
          </w:tcPr>
          <w:p w14:paraId="4128BE00">
            <w:pPr>
              <w:widowControl/>
              <w:spacing w:line="360" w:lineRule="auto"/>
              <w:jc w:val="center"/>
              <w:rPr>
                <w:rFonts w:cs="宋体" w:asciiTheme="minorEastAsia" w:hAnsiTheme="minorEastAsia" w:eastAsiaTheme="minorEastAsia"/>
                <w:color w:val="000000" w:themeColor="text1"/>
                <w:sz w:val="24"/>
                <w:highlight w:val="none"/>
                <w14:textFill>
                  <w14:solidFill>
                    <w14:schemeClr w14:val="tx1"/>
                  </w14:solidFill>
                </w14:textFill>
              </w:rPr>
            </w:pPr>
          </w:p>
        </w:tc>
      </w:tr>
      <w:tr w14:paraId="4E2B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6" w:type="dxa"/>
            <w:vAlign w:val="center"/>
          </w:tcPr>
          <w:p w14:paraId="3935EEC8">
            <w:pPr>
              <w:widowControl/>
              <w:spacing w:line="360" w:lineRule="auto"/>
              <w:jc w:val="center"/>
              <w:rPr>
                <w:rFonts w:hint="eastAsia" w:cs="宋体" w:asciiTheme="minorEastAsia" w:hAnsiTheme="minorEastAsia" w:eastAsiaTheme="minorEastAsia"/>
                <w:color w:val="000000" w:themeColor="text1"/>
                <w:sz w:val="24"/>
                <w:szCs w:val="20"/>
                <w:highlight w:val="none"/>
                <w14:textFill>
                  <w14:solidFill>
                    <w14:schemeClr w14:val="tx1"/>
                  </w14:solidFill>
                </w14:textFill>
              </w:rPr>
            </w:pPr>
            <w:r>
              <w:rPr>
                <w:rFonts w:hint="eastAsia" w:cs="宋体" w:asciiTheme="minorEastAsia" w:hAnsiTheme="minorEastAsia" w:eastAsiaTheme="minorEastAsia"/>
                <w:color w:val="000000" w:themeColor="text1"/>
                <w:sz w:val="24"/>
                <w:szCs w:val="20"/>
                <w:highlight w:val="none"/>
                <w14:textFill>
                  <w14:solidFill>
                    <w14:schemeClr w14:val="tx1"/>
                  </w14:solidFill>
                </w14:textFill>
              </w:rPr>
              <w:t>…</w:t>
            </w:r>
          </w:p>
        </w:tc>
        <w:tc>
          <w:tcPr>
            <w:tcW w:w="1681" w:type="dxa"/>
            <w:vAlign w:val="center"/>
          </w:tcPr>
          <w:p w14:paraId="6134A3E2">
            <w:pPr>
              <w:widowControl/>
              <w:spacing w:line="360" w:lineRule="auto"/>
              <w:jc w:val="center"/>
              <w:rPr>
                <w:rFonts w:cs="宋体" w:asciiTheme="minorEastAsia" w:hAnsiTheme="minorEastAsia" w:eastAsiaTheme="minorEastAsia"/>
                <w:color w:val="000000" w:themeColor="text1"/>
                <w:sz w:val="24"/>
                <w:szCs w:val="20"/>
                <w:highlight w:val="none"/>
                <w14:textFill>
                  <w14:solidFill>
                    <w14:schemeClr w14:val="tx1"/>
                  </w14:solidFill>
                </w14:textFill>
              </w:rPr>
            </w:pPr>
          </w:p>
        </w:tc>
        <w:tc>
          <w:tcPr>
            <w:tcW w:w="1508" w:type="dxa"/>
            <w:vAlign w:val="center"/>
          </w:tcPr>
          <w:p w14:paraId="5C69CB9C">
            <w:pPr>
              <w:widowControl/>
              <w:spacing w:line="360" w:lineRule="auto"/>
              <w:jc w:val="center"/>
              <w:rPr>
                <w:rFonts w:cs="宋体" w:asciiTheme="minorEastAsia" w:hAnsiTheme="minorEastAsia" w:eastAsiaTheme="minorEastAsia"/>
                <w:color w:val="000000" w:themeColor="text1"/>
                <w:sz w:val="24"/>
                <w:szCs w:val="20"/>
                <w:highlight w:val="none"/>
                <w14:textFill>
                  <w14:solidFill>
                    <w14:schemeClr w14:val="tx1"/>
                  </w14:solidFill>
                </w14:textFill>
              </w:rPr>
            </w:pPr>
          </w:p>
        </w:tc>
        <w:tc>
          <w:tcPr>
            <w:tcW w:w="1208" w:type="dxa"/>
            <w:vAlign w:val="center"/>
          </w:tcPr>
          <w:p w14:paraId="2FBBCB31">
            <w:pPr>
              <w:widowControl/>
              <w:spacing w:line="360" w:lineRule="auto"/>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248" w:type="dxa"/>
            <w:vAlign w:val="center"/>
          </w:tcPr>
          <w:p w14:paraId="1681B0FE">
            <w:pPr>
              <w:widowControl/>
              <w:spacing w:line="360" w:lineRule="auto"/>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208" w:type="dxa"/>
            <w:vAlign w:val="center"/>
          </w:tcPr>
          <w:p w14:paraId="5427E178">
            <w:pPr>
              <w:widowControl/>
              <w:spacing w:line="360" w:lineRule="auto"/>
              <w:jc w:val="center"/>
              <w:rPr>
                <w:rFonts w:cs="宋体" w:asciiTheme="minorEastAsia" w:hAnsiTheme="minorEastAsia" w:eastAsiaTheme="minorEastAsia"/>
                <w:color w:val="000000" w:themeColor="text1"/>
                <w:sz w:val="24"/>
                <w:highlight w:val="none"/>
                <w14:textFill>
                  <w14:solidFill>
                    <w14:schemeClr w14:val="tx1"/>
                  </w14:solidFill>
                </w14:textFill>
              </w:rPr>
            </w:pPr>
          </w:p>
        </w:tc>
        <w:tc>
          <w:tcPr>
            <w:tcW w:w="1208" w:type="dxa"/>
            <w:vAlign w:val="center"/>
          </w:tcPr>
          <w:p w14:paraId="74A859B6">
            <w:pPr>
              <w:widowControl/>
              <w:spacing w:line="360" w:lineRule="auto"/>
              <w:jc w:val="center"/>
              <w:rPr>
                <w:rFonts w:cs="宋体" w:asciiTheme="minorEastAsia" w:hAnsiTheme="minorEastAsia" w:eastAsiaTheme="minorEastAsia"/>
                <w:color w:val="000000" w:themeColor="text1"/>
                <w:sz w:val="24"/>
                <w:highlight w:val="none"/>
                <w14:textFill>
                  <w14:solidFill>
                    <w14:schemeClr w14:val="tx1"/>
                  </w14:solidFill>
                </w14:textFill>
              </w:rPr>
            </w:pPr>
          </w:p>
        </w:tc>
      </w:tr>
    </w:tbl>
    <w:p w14:paraId="069B2486">
      <w:pPr>
        <w:widowControl/>
        <w:spacing w:line="360" w:lineRule="auto"/>
        <w:ind w:firstLine="315" w:firstLineChars="150"/>
        <w:jc w:val="left"/>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t>注：1、</w:t>
      </w:r>
      <w:r>
        <w:rPr>
          <w:rFonts w:hint="eastAsia" w:asciiTheme="minorEastAsia" w:hAnsiTheme="minorEastAsia" w:eastAsiaTheme="minorEastAsia"/>
          <w:color w:val="000000" w:themeColor="text1"/>
          <w:kern w:val="0"/>
          <w:szCs w:val="21"/>
          <w:highlight w:val="none"/>
          <w14:textFill>
            <w14:solidFill>
              <w14:schemeClr w14:val="tx1"/>
            </w14:solidFill>
          </w14:textFill>
        </w:rPr>
        <w:t>提供中标通知书或合同协议或业主证明</w:t>
      </w:r>
      <w:r>
        <w:rPr>
          <w:rFonts w:hint="eastAsia" w:asciiTheme="minorEastAsia" w:hAnsiTheme="minorEastAsia" w:eastAsiaTheme="minorEastAsia"/>
          <w:color w:val="000000" w:themeColor="text1"/>
          <w:kern w:val="0"/>
          <w:szCs w:val="21"/>
          <w:highlight w:val="none"/>
          <w:lang w:eastAsia="zh-CN"/>
          <w14:textFill>
            <w14:solidFill>
              <w14:schemeClr w14:val="tx1"/>
            </w14:solidFill>
          </w14:textFill>
        </w:rPr>
        <w:t>复印件并加盖</w:t>
      </w:r>
      <w:r>
        <w:rPr>
          <w:rFonts w:asciiTheme="minorEastAsia" w:hAnsiTheme="minorEastAsia" w:eastAsiaTheme="minorEastAsia"/>
          <w:color w:val="000000" w:themeColor="text1"/>
          <w:szCs w:val="21"/>
          <w:highlight w:val="none"/>
          <w14:textFill>
            <w14:solidFill>
              <w14:schemeClr w14:val="tx1"/>
            </w14:solidFill>
          </w14:textFill>
        </w:rPr>
        <w:t>公章</w:t>
      </w:r>
      <w:r>
        <w:rPr>
          <w:rFonts w:asciiTheme="minorEastAsia" w:hAnsiTheme="minorEastAsia" w:eastAsiaTheme="minorEastAsia"/>
          <w:color w:val="000000" w:themeColor="text1"/>
          <w:kern w:val="0"/>
          <w:szCs w:val="21"/>
          <w:highlight w:val="none"/>
          <w14:textFill>
            <w14:solidFill>
              <w14:schemeClr w14:val="tx1"/>
            </w14:solidFill>
          </w14:textFill>
        </w:rPr>
        <w:t>。</w:t>
      </w:r>
    </w:p>
    <w:p w14:paraId="17B225A8">
      <w:pPr>
        <w:rPr>
          <w:rFonts w:asciiTheme="minorEastAsia" w:hAnsiTheme="minorEastAsia" w:eastAsiaTheme="minorEastAsia"/>
          <w:color w:val="000000" w:themeColor="text1"/>
          <w:kern w:val="0"/>
          <w:szCs w:val="21"/>
          <w:highlight w:val="none"/>
          <w14:textFill>
            <w14:solidFill>
              <w14:schemeClr w14:val="tx1"/>
            </w14:solidFill>
          </w14:textFill>
        </w:rPr>
      </w:pPr>
      <w:r>
        <w:rPr>
          <w:rFonts w:asciiTheme="minorEastAsia" w:hAnsiTheme="minorEastAsia" w:eastAsiaTheme="minorEastAsia"/>
          <w:color w:val="000000" w:themeColor="text1"/>
          <w:kern w:val="0"/>
          <w:szCs w:val="21"/>
          <w:highlight w:val="none"/>
          <w14:textFill>
            <w14:solidFill>
              <w14:schemeClr w14:val="tx1"/>
            </w14:solidFill>
          </w14:textFill>
        </w:rPr>
        <w:br w:type="page"/>
      </w:r>
    </w:p>
    <w:p w14:paraId="298DBC77">
      <w:pPr>
        <w:widowControl/>
        <w:spacing w:line="360" w:lineRule="auto"/>
        <w:ind w:firstLine="315" w:firstLineChars="150"/>
        <w:jc w:val="left"/>
        <w:rPr>
          <w:rFonts w:asciiTheme="minorEastAsia" w:hAnsiTheme="minorEastAsia" w:eastAsiaTheme="minorEastAsia"/>
          <w:color w:val="000000" w:themeColor="text1"/>
          <w:kern w:val="0"/>
          <w:szCs w:val="21"/>
          <w:highlight w:val="none"/>
          <w14:textFill>
            <w14:solidFill>
              <w14:schemeClr w14:val="tx1"/>
            </w14:solidFill>
          </w14:textFill>
        </w:rPr>
      </w:pPr>
    </w:p>
    <w:p w14:paraId="01D9DDB7">
      <w:pPr>
        <w:adjustRightInd w:val="0"/>
        <w:spacing w:line="360" w:lineRule="auto"/>
        <w:jc w:val="center"/>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75" w:name="_Toc436512331"/>
      <w:bookmarkStart w:id="476" w:name="_Toc139987955"/>
      <w:bookmarkStart w:id="477" w:name="_Toc30731"/>
      <w:bookmarkStart w:id="478" w:name="_Toc130562780"/>
      <w:bookmarkStart w:id="479" w:name="_Toc490599276"/>
      <w:bookmarkStart w:id="480" w:name="_Toc130564356"/>
      <w:bookmarkStart w:id="481" w:name="_Toc425405508"/>
      <w:bookmarkStart w:id="482" w:name="_Toc519163247"/>
      <w:bookmarkStart w:id="483" w:name="_Toc107864045"/>
      <w:bookmarkStart w:id="484" w:name="_Toc130564923"/>
      <w:r>
        <w:rPr>
          <w:rFonts w:hint="eastAsia" w:asciiTheme="minorEastAsia" w:hAnsiTheme="minorEastAsia" w:eastAsiaTheme="minorEastAsia"/>
          <w:b/>
          <w:color w:val="000000" w:themeColor="text1"/>
          <w:sz w:val="28"/>
          <w:szCs w:val="28"/>
          <w:highlight w:val="none"/>
          <w14:textFill>
            <w14:solidFill>
              <w14:schemeClr w14:val="tx1"/>
            </w14:solidFill>
          </w14:textFill>
        </w:rPr>
        <w:t>谈判申请人基本信息表</w:t>
      </w:r>
      <w:bookmarkEnd w:id="475"/>
      <w:bookmarkEnd w:id="476"/>
      <w:bookmarkEnd w:id="477"/>
      <w:bookmarkEnd w:id="478"/>
      <w:bookmarkEnd w:id="479"/>
      <w:bookmarkEnd w:id="480"/>
      <w:bookmarkEnd w:id="481"/>
      <w:bookmarkEnd w:id="482"/>
      <w:bookmarkEnd w:id="483"/>
      <w:bookmarkEnd w:id="484"/>
    </w:p>
    <w:tbl>
      <w:tblPr>
        <w:tblStyle w:val="67"/>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1"/>
        <w:gridCol w:w="1204"/>
        <w:gridCol w:w="982"/>
        <w:gridCol w:w="965"/>
        <w:gridCol w:w="251"/>
        <w:gridCol w:w="18"/>
        <w:gridCol w:w="1765"/>
        <w:gridCol w:w="45"/>
        <w:gridCol w:w="844"/>
        <w:gridCol w:w="1521"/>
      </w:tblGrid>
      <w:tr w14:paraId="5CB6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060AFB6">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谈判申请人名称</w:t>
            </w:r>
          </w:p>
        </w:tc>
        <w:tc>
          <w:tcPr>
            <w:tcW w:w="7595" w:type="dxa"/>
            <w:gridSpan w:val="9"/>
            <w:vAlign w:val="center"/>
          </w:tcPr>
          <w:p w14:paraId="07223C18">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152A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07588A1F">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注册地址</w:t>
            </w:r>
          </w:p>
        </w:tc>
        <w:tc>
          <w:tcPr>
            <w:tcW w:w="3402" w:type="dxa"/>
            <w:gridSpan w:val="4"/>
            <w:vAlign w:val="center"/>
          </w:tcPr>
          <w:p w14:paraId="69FF5699">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828" w:type="dxa"/>
            <w:gridSpan w:val="3"/>
            <w:vAlign w:val="center"/>
          </w:tcPr>
          <w:p w14:paraId="417410E6">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邮政编码</w:t>
            </w:r>
          </w:p>
        </w:tc>
        <w:tc>
          <w:tcPr>
            <w:tcW w:w="2365" w:type="dxa"/>
            <w:gridSpan w:val="2"/>
            <w:vAlign w:val="center"/>
          </w:tcPr>
          <w:p w14:paraId="5A1ED658">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4382B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restart"/>
            <w:vAlign w:val="center"/>
          </w:tcPr>
          <w:p w14:paraId="73AB07C8">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联系方式</w:t>
            </w:r>
          </w:p>
        </w:tc>
        <w:tc>
          <w:tcPr>
            <w:tcW w:w="1204" w:type="dxa"/>
            <w:vAlign w:val="center"/>
          </w:tcPr>
          <w:p w14:paraId="3B99A51D">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联系人</w:t>
            </w:r>
          </w:p>
        </w:tc>
        <w:tc>
          <w:tcPr>
            <w:tcW w:w="2198" w:type="dxa"/>
            <w:gridSpan w:val="3"/>
            <w:vAlign w:val="center"/>
          </w:tcPr>
          <w:p w14:paraId="63DCE758">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828" w:type="dxa"/>
            <w:gridSpan w:val="3"/>
            <w:vAlign w:val="center"/>
          </w:tcPr>
          <w:p w14:paraId="7B18ED09">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电  话</w:t>
            </w:r>
          </w:p>
        </w:tc>
        <w:tc>
          <w:tcPr>
            <w:tcW w:w="2365" w:type="dxa"/>
            <w:gridSpan w:val="2"/>
            <w:vAlign w:val="center"/>
          </w:tcPr>
          <w:p w14:paraId="5ED9D77D">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180A9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Merge w:val="continue"/>
            <w:vAlign w:val="center"/>
          </w:tcPr>
          <w:p w14:paraId="68118F35">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204" w:type="dxa"/>
            <w:vAlign w:val="center"/>
          </w:tcPr>
          <w:p w14:paraId="0407C2C0">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传  真</w:t>
            </w:r>
          </w:p>
        </w:tc>
        <w:tc>
          <w:tcPr>
            <w:tcW w:w="2198" w:type="dxa"/>
            <w:gridSpan w:val="3"/>
            <w:vAlign w:val="center"/>
          </w:tcPr>
          <w:p w14:paraId="23F699DA">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828" w:type="dxa"/>
            <w:gridSpan w:val="3"/>
            <w:vAlign w:val="center"/>
          </w:tcPr>
          <w:p w14:paraId="5A983F46">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网  址</w:t>
            </w:r>
          </w:p>
        </w:tc>
        <w:tc>
          <w:tcPr>
            <w:tcW w:w="2365" w:type="dxa"/>
            <w:gridSpan w:val="2"/>
            <w:vAlign w:val="center"/>
          </w:tcPr>
          <w:p w14:paraId="0B16F976">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5EE44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3B203421">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组织结构</w:t>
            </w:r>
          </w:p>
        </w:tc>
        <w:tc>
          <w:tcPr>
            <w:tcW w:w="7595" w:type="dxa"/>
            <w:gridSpan w:val="9"/>
            <w:vAlign w:val="center"/>
          </w:tcPr>
          <w:p w14:paraId="7C967750">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537E8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44D7959E">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法定代表人</w:t>
            </w:r>
          </w:p>
        </w:tc>
        <w:tc>
          <w:tcPr>
            <w:tcW w:w="1204" w:type="dxa"/>
            <w:vAlign w:val="center"/>
          </w:tcPr>
          <w:p w14:paraId="4102B58C">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姓名</w:t>
            </w:r>
          </w:p>
        </w:tc>
        <w:tc>
          <w:tcPr>
            <w:tcW w:w="982" w:type="dxa"/>
            <w:vAlign w:val="center"/>
          </w:tcPr>
          <w:p w14:paraId="4655A998">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234" w:type="dxa"/>
            <w:gridSpan w:val="3"/>
            <w:vAlign w:val="center"/>
          </w:tcPr>
          <w:p w14:paraId="3CED64A8">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技术职称</w:t>
            </w:r>
          </w:p>
        </w:tc>
        <w:tc>
          <w:tcPr>
            <w:tcW w:w="1765" w:type="dxa"/>
            <w:vAlign w:val="center"/>
          </w:tcPr>
          <w:p w14:paraId="13CBEFFF">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889" w:type="dxa"/>
            <w:gridSpan w:val="2"/>
            <w:vAlign w:val="center"/>
          </w:tcPr>
          <w:p w14:paraId="030E42B1">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电话</w:t>
            </w:r>
          </w:p>
        </w:tc>
        <w:tc>
          <w:tcPr>
            <w:tcW w:w="1521" w:type="dxa"/>
            <w:vAlign w:val="center"/>
          </w:tcPr>
          <w:p w14:paraId="0DDE67EC">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0EC23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A7C8E4F">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技术负责人</w:t>
            </w:r>
          </w:p>
        </w:tc>
        <w:tc>
          <w:tcPr>
            <w:tcW w:w="1204" w:type="dxa"/>
            <w:vAlign w:val="center"/>
          </w:tcPr>
          <w:p w14:paraId="159E66D1">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姓名</w:t>
            </w:r>
          </w:p>
        </w:tc>
        <w:tc>
          <w:tcPr>
            <w:tcW w:w="982" w:type="dxa"/>
            <w:vAlign w:val="center"/>
          </w:tcPr>
          <w:p w14:paraId="44FE7763">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234" w:type="dxa"/>
            <w:gridSpan w:val="3"/>
            <w:vAlign w:val="center"/>
          </w:tcPr>
          <w:p w14:paraId="189ACBE4">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技术职称</w:t>
            </w:r>
          </w:p>
        </w:tc>
        <w:tc>
          <w:tcPr>
            <w:tcW w:w="1765" w:type="dxa"/>
            <w:vAlign w:val="center"/>
          </w:tcPr>
          <w:p w14:paraId="6603C65D">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889" w:type="dxa"/>
            <w:gridSpan w:val="2"/>
            <w:vAlign w:val="center"/>
          </w:tcPr>
          <w:p w14:paraId="66FFECBC">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电话</w:t>
            </w:r>
          </w:p>
        </w:tc>
        <w:tc>
          <w:tcPr>
            <w:tcW w:w="1521" w:type="dxa"/>
            <w:vAlign w:val="center"/>
          </w:tcPr>
          <w:p w14:paraId="050389F6">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347D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62A6A3D5">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成立时间</w:t>
            </w:r>
          </w:p>
        </w:tc>
        <w:tc>
          <w:tcPr>
            <w:tcW w:w="2186" w:type="dxa"/>
            <w:gridSpan w:val="2"/>
            <w:vAlign w:val="center"/>
          </w:tcPr>
          <w:p w14:paraId="13A9F67A">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5409" w:type="dxa"/>
            <w:gridSpan w:val="7"/>
            <w:vAlign w:val="center"/>
          </w:tcPr>
          <w:p w14:paraId="5FE7DF43">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员工总人数：</w:t>
            </w:r>
          </w:p>
        </w:tc>
      </w:tr>
      <w:tr w14:paraId="4A71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7BE961B">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企业资质等级</w:t>
            </w:r>
          </w:p>
        </w:tc>
        <w:tc>
          <w:tcPr>
            <w:tcW w:w="1204" w:type="dxa"/>
            <w:vAlign w:val="center"/>
          </w:tcPr>
          <w:p w14:paraId="18456FBF">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82" w:type="dxa"/>
            <w:vAlign w:val="center"/>
          </w:tcPr>
          <w:p w14:paraId="535EE95E">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65" w:type="dxa"/>
            <w:vMerge w:val="restart"/>
            <w:vAlign w:val="center"/>
          </w:tcPr>
          <w:p w14:paraId="305CCA47">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其中</w:t>
            </w:r>
          </w:p>
        </w:tc>
        <w:tc>
          <w:tcPr>
            <w:tcW w:w="2034" w:type="dxa"/>
            <w:gridSpan w:val="3"/>
            <w:vAlign w:val="center"/>
          </w:tcPr>
          <w:p w14:paraId="592DC452">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项目经理</w:t>
            </w:r>
          </w:p>
        </w:tc>
        <w:tc>
          <w:tcPr>
            <w:tcW w:w="2410" w:type="dxa"/>
            <w:gridSpan w:val="3"/>
            <w:vAlign w:val="center"/>
          </w:tcPr>
          <w:p w14:paraId="0C517037">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57AF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12DF374E">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营业执照号</w:t>
            </w:r>
          </w:p>
        </w:tc>
        <w:tc>
          <w:tcPr>
            <w:tcW w:w="1204" w:type="dxa"/>
            <w:vAlign w:val="center"/>
          </w:tcPr>
          <w:p w14:paraId="4655586E">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82" w:type="dxa"/>
            <w:vAlign w:val="center"/>
          </w:tcPr>
          <w:p w14:paraId="5E8A3389">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65" w:type="dxa"/>
            <w:vMerge w:val="continue"/>
            <w:vAlign w:val="center"/>
          </w:tcPr>
          <w:p w14:paraId="46895D23">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034" w:type="dxa"/>
            <w:gridSpan w:val="3"/>
            <w:vAlign w:val="center"/>
          </w:tcPr>
          <w:p w14:paraId="6592E9B0">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高级职称人员</w:t>
            </w:r>
          </w:p>
        </w:tc>
        <w:tc>
          <w:tcPr>
            <w:tcW w:w="2410" w:type="dxa"/>
            <w:gridSpan w:val="3"/>
            <w:vAlign w:val="center"/>
          </w:tcPr>
          <w:p w14:paraId="3D94984E">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3FD1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5E50E1D8">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注册资金</w:t>
            </w:r>
          </w:p>
        </w:tc>
        <w:tc>
          <w:tcPr>
            <w:tcW w:w="1204" w:type="dxa"/>
            <w:vAlign w:val="center"/>
          </w:tcPr>
          <w:p w14:paraId="14A94104">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82" w:type="dxa"/>
            <w:vAlign w:val="center"/>
          </w:tcPr>
          <w:p w14:paraId="247DA82B">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65" w:type="dxa"/>
            <w:vMerge w:val="continue"/>
            <w:vAlign w:val="center"/>
          </w:tcPr>
          <w:p w14:paraId="6AF122AA">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034" w:type="dxa"/>
            <w:gridSpan w:val="3"/>
            <w:vAlign w:val="center"/>
          </w:tcPr>
          <w:p w14:paraId="7F65304B">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中级职称人员</w:t>
            </w:r>
          </w:p>
        </w:tc>
        <w:tc>
          <w:tcPr>
            <w:tcW w:w="2410" w:type="dxa"/>
            <w:gridSpan w:val="3"/>
            <w:vAlign w:val="center"/>
          </w:tcPr>
          <w:p w14:paraId="72994866">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482C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284C0AFF">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开户银行</w:t>
            </w:r>
          </w:p>
        </w:tc>
        <w:tc>
          <w:tcPr>
            <w:tcW w:w="1204" w:type="dxa"/>
            <w:vAlign w:val="center"/>
          </w:tcPr>
          <w:p w14:paraId="1EF8899F">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82" w:type="dxa"/>
            <w:vAlign w:val="center"/>
          </w:tcPr>
          <w:p w14:paraId="74B4A623">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65" w:type="dxa"/>
            <w:vMerge w:val="continue"/>
            <w:vAlign w:val="center"/>
          </w:tcPr>
          <w:p w14:paraId="0615A818">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034" w:type="dxa"/>
            <w:gridSpan w:val="3"/>
            <w:vAlign w:val="center"/>
          </w:tcPr>
          <w:p w14:paraId="24B043C1">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初级职称人员</w:t>
            </w:r>
          </w:p>
        </w:tc>
        <w:tc>
          <w:tcPr>
            <w:tcW w:w="2410" w:type="dxa"/>
            <w:gridSpan w:val="3"/>
            <w:vAlign w:val="center"/>
          </w:tcPr>
          <w:p w14:paraId="2F4E741C">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55A3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792D2350">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账号</w:t>
            </w:r>
          </w:p>
        </w:tc>
        <w:tc>
          <w:tcPr>
            <w:tcW w:w="1204" w:type="dxa"/>
            <w:vAlign w:val="center"/>
          </w:tcPr>
          <w:p w14:paraId="578211FD">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82" w:type="dxa"/>
            <w:vAlign w:val="center"/>
          </w:tcPr>
          <w:p w14:paraId="6B96AC30">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65" w:type="dxa"/>
            <w:vMerge w:val="continue"/>
            <w:vAlign w:val="center"/>
          </w:tcPr>
          <w:p w14:paraId="396B3688">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2034" w:type="dxa"/>
            <w:gridSpan w:val="3"/>
            <w:vAlign w:val="center"/>
          </w:tcPr>
          <w:p w14:paraId="77B76458">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技  工</w:t>
            </w:r>
          </w:p>
        </w:tc>
        <w:tc>
          <w:tcPr>
            <w:tcW w:w="2410" w:type="dxa"/>
            <w:gridSpan w:val="3"/>
            <w:vAlign w:val="center"/>
          </w:tcPr>
          <w:p w14:paraId="49D955B4">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4CC8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691" w:type="dxa"/>
            <w:vAlign w:val="center"/>
          </w:tcPr>
          <w:p w14:paraId="68FA3E35">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经营范围</w:t>
            </w:r>
          </w:p>
        </w:tc>
        <w:tc>
          <w:tcPr>
            <w:tcW w:w="7595" w:type="dxa"/>
            <w:gridSpan w:val="9"/>
            <w:vAlign w:val="center"/>
          </w:tcPr>
          <w:p w14:paraId="2093947C">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6D29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91" w:type="dxa"/>
            <w:vAlign w:val="center"/>
          </w:tcPr>
          <w:p w14:paraId="64B869D7">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备注</w:t>
            </w:r>
          </w:p>
        </w:tc>
        <w:tc>
          <w:tcPr>
            <w:tcW w:w="7595" w:type="dxa"/>
            <w:gridSpan w:val="9"/>
            <w:vAlign w:val="center"/>
          </w:tcPr>
          <w:p w14:paraId="3EB9DAB8">
            <w:pPr>
              <w:adjustRightInd w:val="0"/>
              <w:snapToGrid w:val="0"/>
              <w:jc w:val="center"/>
              <w:rPr>
                <w:rFonts w:asciiTheme="minorEastAsia" w:hAnsiTheme="minorEastAsia" w:eastAsiaTheme="minorEastAsia"/>
                <w:color w:val="000000" w:themeColor="text1"/>
                <w:szCs w:val="21"/>
                <w:highlight w:val="none"/>
                <w14:textFill>
                  <w14:solidFill>
                    <w14:schemeClr w14:val="tx1"/>
                  </w14:solidFill>
                </w14:textFill>
              </w:rPr>
            </w:pPr>
          </w:p>
        </w:tc>
      </w:tr>
    </w:tbl>
    <w:p w14:paraId="4807E21A">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p>
    <w:p w14:paraId="7BE14AED">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谈判申请人（盖单位公章</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p>
    <w:p w14:paraId="7F917BEF">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法定代表人或其委托代理人（签字或盖章）：</w:t>
      </w:r>
    </w:p>
    <w:p w14:paraId="72AB0A88">
      <w:pPr>
        <w:widowControl/>
        <w:jc w:val="left"/>
        <w:rPr>
          <w:rFonts w:asciiTheme="minorEastAsia" w:hAnsiTheme="minorEastAsia" w:eastAsia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 xml:space="preserve">日 </w:t>
      </w:r>
      <w:r>
        <w:rPr>
          <w:rFonts w:asciiTheme="minorEastAsia" w:hAnsiTheme="minorEastAsia" w:eastAsiaTheme="minorEastAsia"/>
          <w:color w:val="000000" w:themeColor="text1"/>
          <w:szCs w:val="21"/>
          <w:highlight w:val="none"/>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期：</w:t>
      </w:r>
      <w:r>
        <w:rPr>
          <w:rFonts w:asciiTheme="minorEastAsia" w:hAnsiTheme="minorEastAsia" w:eastAsiaTheme="minorEastAsia"/>
          <w:color w:val="000000" w:themeColor="text1"/>
          <w:sz w:val="28"/>
          <w:szCs w:val="28"/>
          <w:highlight w:val="none"/>
          <w14:textFill>
            <w14:solidFill>
              <w14:schemeClr w14:val="tx1"/>
            </w14:solidFill>
          </w14:textFill>
        </w:rPr>
        <w:br w:type="page"/>
      </w:r>
    </w:p>
    <w:p w14:paraId="1590BDBA">
      <w:pPr>
        <w:adjustRightInd w:val="0"/>
        <w:spacing w:line="360" w:lineRule="auto"/>
        <w:jc w:val="left"/>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85" w:name="_Toc107864046"/>
      <w:bookmarkStart w:id="486" w:name="_Toc139987956"/>
      <w:bookmarkStart w:id="487" w:name="_Toc519163248"/>
      <w:bookmarkStart w:id="488" w:name="_Toc130562781"/>
      <w:bookmarkStart w:id="489" w:name="_Toc130564357"/>
      <w:bookmarkStart w:id="490" w:name="_Toc130564924"/>
      <w:bookmarkStart w:id="491" w:name="_Toc20303"/>
      <w:r>
        <w:rPr>
          <w:rFonts w:asciiTheme="minorEastAsia" w:hAnsiTheme="minorEastAsia" w:eastAsiaTheme="minorEastAsia"/>
          <w:b/>
          <w:color w:val="000000" w:themeColor="text1"/>
          <w:sz w:val="28"/>
          <w:szCs w:val="28"/>
          <w:highlight w:val="none"/>
          <w14:textFill>
            <w14:solidFill>
              <w14:schemeClr w14:val="tx1"/>
            </w14:solidFill>
          </w14:textFill>
        </w:rPr>
        <w:t>格式6：</w:t>
      </w:r>
      <w:bookmarkEnd w:id="485"/>
      <w:bookmarkEnd w:id="486"/>
      <w:bookmarkEnd w:id="487"/>
      <w:bookmarkEnd w:id="488"/>
      <w:bookmarkEnd w:id="489"/>
      <w:bookmarkEnd w:id="490"/>
      <w:bookmarkEnd w:id="491"/>
    </w:p>
    <w:p w14:paraId="6DC43832">
      <w:pPr>
        <w:adjustRightInd w:val="0"/>
        <w:spacing w:line="360" w:lineRule="auto"/>
        <w:jc w:val="center"/>
        <w:outlineLvl w:val="1"/>
        <w:rPr>
          <w:rFonts w:asciiTheme="minorEastAsia" w:hAnsiTheme="minorEastAsia" w:eastAsiaTheme="minorEastAsia"/>
          <w:b/>
          <w:bCs/>
          <w:sz w:val="28"/>
          <w:szCs w:val="28"/>
          <w:highlight w:val="none"/>
        </w:rPr>
      </w:pPr>
      <w:bookmarkStart w:id="492" w:name="_Toc139987957"/>
      <w:bookmarkStart w:id="493" w:name="_Toc16376"/>
      <w:bookmarkStart w:id="494" w:name="_Toc130564925"/>
      <w:bookmarkStart w:id="495" w:name="_Toc130564358"/>
      <w:bookmarkStart w:id="496" w:name="_Toc130562782"/>
      <w:bookmarkStart w:id="497" w:name="_Toc386046243"/>
      <w:r>
        <w:rPr>
          <w:rFonts w:hint="eastAsia" w:asciiTheme="minorEastAsia" w:hAnsiTheme="minorEastAsia" w:eastAsiaTheme="minorEastAsia"/>
          <w:b/>
          <w:bCs/>
          <w:sz w:val="28"/>
          <w:szCs w:val="28"/>
          <w:highlight w:val="none"/>
        </w:rPr>
        <w:t>项目实施方案</w:t>
      </w:r>
      <w:bookmarkEnd w:id="492"/>
      <w:bookmarkEnd w:id="493"/>
      <w:bookmarkEnd w:id="494"/>
      <w:bookmarkEnd w:id="495"/>
      <w:bookmarkEnd w:id="496"/>
    </w:p>
    <w:p w14:paraId="274A2630">
      <w:pPr>
        <w:adjustRightInd w:val="0"/>
        <w:snapToGrid w:val="0"/>
        <w:spacing w:before="240" w:line="360" w:lineRule="auto"/>
        <w:rPr>
          <w:rFonts w:asciiTheme="minorEastAsia" w:hAnsiTheme="minorEastAsia" w:eastAsiaTheme="minorEastAsia"/>
          <w:b/>
          <w:kern w:val="0"/>
          <w:szCs w:val="21"/>
          <w:highlight w:val="none"/>
        </w:rPr>
      </w:pPr>
      <w:r>
        <w:rPr>
          <w:rFonts w:asciiTheme="minorEastAsia" w:hAnsiTheme="minorEastAsia" w:eastAsiaTheme="minorEastAsia"/>
          <w:szCs w:val="21"/>
          <w:highlight w:val="none"/>
        </w:rPr>
        <w:t>由</w:t>
      </w:r>
      <w:r>
        <w:rPr>
          <w:rFonts w:hint="eastAsia" w:asciiTheme="minorEastAsia" w:hAnsiTheme="minorEastAsia" w:eastAsiaTheme="minorEastAsia"/>
          <w:szCs w:val="21"/>
          <w:highlight w:val="none"/>
        </w:rPr>
        <w:t>谈判申请人</w:t>
      </w:r>
      <w:r>
        <w:rPr>
          <w:rFonts w:asciiTheme="minorEastAsia" w:hAnsiTheme="minorEastAsia" w:eastAsiaTheme="minorEastAsia"/>
          <w:szCs w:val="21"/>
          <w:highlight w:val="none"/>
        </w:rPr>
        <w:t>按</w:t>
      </w:r>
      <w:r>
        <w:rPr>
          <w:rFonts w:hint="eastAsia" w:asciiTheme="minorEastAsia" w:hAnsiTheme="minorEastAsia" w:eastAsiaTheme="minorEastAsia"/>
          <w:szCs w:val="21"/>
          <w:highlight w:val="none"/>
        </w:rPr>
        <w:t>第五章</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项目需求及服务要求</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的相关</w:t>
      </w:r>
      <w:r>
        <w:rPr>
          <w:rFonts w:asciiTheme="minorEastAsia" w:hAnsiTheme="minorEastAsia" w:eastAsiaTheme="minorEastAsia"/>
          <w:szCs w:val="21"/>
          <w:highlight w:val="none"/>
        </w:rPr>
        <w:t>要求</w:t>
      </w:r>
      <w:r>
        <w:rPr>
          <w:rFonts w:hint="eastAsia" w:asciiTheme="minorEastAsia" w:hAnsiTheme="minorEastAsia" w:eastAsiaTheme="minorEastAsia"/>
          <w:szCs w:val="21"/>
          <w:highlight w:val="none"/>
        </w:rPr>
        <w:t>及技术规范要求，结合项目实际情况自行编制拟定，但应至少包含以下几个方面：</w:t>
      </w:r>
    </w:p>
    <w:p w14:paraId="3CDC8920">
      <w:pPr>
        <w:adjustRightInd w:val="0"/>
        <w:snapToGrid w:val="0"/>
        <w:spacing w:before="24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lang w:eastAsia="zh-CN"/>
        </w:rPr>
        <w:t>1.</w:t>
      </w:r>
      <w:r>
        <w:rPr>
          <w:rFonts w:hint="eastAsia" w:asciiTheme="minorEastAsia" w:hAnsiTheme="minorEastAsia" w:eastAsiaTheme="minorEastAsia"/>
          <w:b/>
          <w:szCs w:val="21"/>
          <w:highlight w:val="none"/>
        </w:rPr>
        <w:t>总体工作思路；</w:t>
      </w:r>
    </w:p>
    <w:p w14:paraId="68F35740">
      <w:pPr>
        <w:adjustRightInd w:val="0"/>
        <w:snapToGrid w:val="0"/>
        <w:spacing w:before="24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lang w:eastAsia="zh-CN"/>
        </w:rPr>
        <w:t>2.</w:t>
      </w:r>
      <w:r>
        <w:rPr>
          <w:rFonts w:hint="eastAsia" w:asciiTheme="minorEastAsia" w:hAnsiTheme="minorEastAsia" w:eastAsiaTheme="minorEastAsia"/>
          <w:b/>
          <w:szCs w:val="21"/>
          <w:highlight w:val="none"/>
        </w:rPr>
        <w:t>对本项目的理解和认识；</w:t>
      </w:r>
    </w:p>
    <w:p w14:paraId="160F0BB4">
      <w:pPr>
        <w:adjustRightInd w:val="0"/>
        <w:snapToGrid w:val="0"/>
        <w:spacing w:before="240"/>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lang w:eastAsia="zh-CN"/>
        </w:rPr>
        <w:t>3.</w:t>
      </w:r>
      <w:r>
        <w:rPr>
          <w:rFonts w:hint="eastAsia" w:asciiTheme="minorEastAsia" w:hAnsiTheme="minorEastAsia" w:eastAsiaTheme="minorEastAsia"/>
          <w:b/>
          <w:szCs w:val="21"/>
          <w:highlight w:val="none"/>
        </w:rPr>
        <w:t>质量保证体系及进度计划；</w:t>
      </w:r>
    </w:p>
    <w:p w14:paraId="1E776214">
      <w:pPr>
        <w:adjustRightInd w:val="0"/>
        <w:snapToGrid w:val="0"/>
        <w:spacing w:before="240"/>
        <w:rPr>
          <w:rFonts w:asciiTheme="minorEastAsia" w:hAnsiTheme="minorEastAsia" w:eastAsiaTheme="minorEastAsia"/>
          <w:b/>
          <w:szCs w:val="21"/>
          <w:highlight w:val="none"/>
        </w:rPr>
      </w:pPr>
      <w:r>
        <w:rPr>
          <w:rFonts w:hint="eastAsia" w:cs="Times New Roman" w:asciiTheme="minorEastAsia" w:hAnsiTheme="minorEastAsia" w:eastAsiaTheme="minorEastAsia"/>
          <w:b/>
          <w:szCs w:val="21"/>
          <w:highlight w:val="none"/>
          <w:lang w:val="en-US" w:eastAsia="zh-CN"/>
        </w:rPr>
        <w:t>4.</w:t>
      </w:r>
      <w:r>
        <w:rPr>
          <w:rFonts w:hint="eastAsia" w:asciiTheme="minorEastAsia" w:hAnsiTheme="minorEastAsia" w:eastAsiaTheme="minorEastAsia"/>
          <w:b/>
          <w:szCs w:val="21"/>
          <w:highlight w:val="none"/>
        </w:rPr>
        <w:t>其他。</w:t>
      </w:r>
    </w:p>
    <w:p w14:paraId="68AD75AB">
      <w:pPr>
        <w:adjustRightInd w:val="0"/>
        <w:snapToGrid w:val="0"/>
        <w:spacing w:before="240" w:line="360" w:lineRule="auto"/>
        <w:rPr>
          <w:rFonts w:asciiTheme="minorEastAsia" w:hAnsiTheme="minorEastAsia" w:eastAsiaTheme="minorEastAsia"/>
          <w:b/>
          <w:color w:val="000000" w:themeColor="text1"/>
          <w:sz w:val="24"/>
          <w:szCs w:val="21"/>
          <w:highlight w:val="none"/>
          <w14:textFill>
            <w14:solidFill>
              <w14:schemeClr w14:val="tx1"/>
            </w14:solidFill>
          </w14:textFill>
        </w:rPr>
      </w:pPr>
      <w:r>
        <w:rPr>
          <w:rFonts w:asciiTheme="minorEastAsia" w:hAnsiTheme="minorEastAsia" w:eastAsiaTheme="minorEastAsia"/>
          <w:b/>
          <w:color w:val="000000" w:themeColor="text1"/>
          <w:sz w:val="24"/>
          <w:szCs w:val="21"/>
          <w:highlight w:val="none"/>
          <w14:textFill>
            <w14:solidFill>
              <w14:schemeClr w14:val="tx1"/>
            </w14:solidFill>
          </w14:textFill>
        </w:rPr>
        <w:br w:type="page"/>
      </w:r>
    </w:p>
    <w:p w14:paraId="11575C84">
      <w:pPr>
        <w:adjustRightInd w:val="0"/>
        <w:spacing w:line="360" w:lineRule="auto"/>
        <w:jc w:val="left"/>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498" w:name="_Toc24586"/>
      <w:bookmarkStart w:id="499" w:name="_Toc139987958"/>
      <w:bookmarkStart w:id="500" w:name="_Toc519163251"/>
      <w:bookmarkStart w:id="501" w:name="_Toc107864048"/>
      <w:bookmarkStart w:id="502" w:name="_Toc130562783"/>
      <w:bookmarkStart w:id="503" w:name="_Toc130564926"/>
      <w:bookmarkStart w:id="504" w:name="_Toc130564359"/>
      <w:r>
        <w:rPr>
          <w:rFonts w:hint="eastAsia" w:asciiTheme="minorEastAsia" w:hAnsiTheme="minorEastAsia" w:eastAsiaTheme="minorEastAsia"/>
          <w:b/>
          <w:color w:val="000000" w:themeColor="text1"/>
          <w:sz w:val="28"/>
          <w:szCs w:val="28"/>
          <w:highlight w:val="none"/>
          <w14:textFill>
            <w14:solidFill>
              <w14:schemeClr w14:val="tx1"/>
            </w14:solidFill>
          </w14:textFill>
        </w:rPr>
        <w:t>格式</w:t>
      </w:r>
      <w:bookmarkEnd w:id="497"/>
      <w:r>
        <w:rPr>
          <w:rFonts w:asciiTheme="minorEastAsia" w:hAnsiTheme="minorEastAsia" w:eastAsiaTheme="minorEastAsia"/>
          <w:b/>
          <w:color w:val="000000" w:themeColor="text1"/>
          <w:sz w:val="28"/>
          <w:szCs w:val="28"/>
          <w:highlight w:val="none"/>
          <w14:textFill>
            <w14:solidFill>
              <w14:schemeClr w14:val="tx1"/>
            </w14:solidFill>
          </w14:textFill>
        </w:rPr>
        <w:t>7</w:t>
      </w:r>
      <w:bookmarkEnd w:id="498"/>
      <w:bookmarkEnd w:id="499"/>
    </w:p>
    <w:p w14:paraId="537257B3">
      <w:pPr>
        <w:adjustRightInd w:val="0"/>
        <w:spacing w:line="360" w:lineRule="auto"/>
        <w:jc w:val="center"/>
        <w:outlineLvl w:val="1"/>
        <w:rPr>
          <w:rFonts w:asciiTheme="minorEastAsia" w:hAnsiTheme="minorEastAsia" w:eastAsiaTheme="minorEastAsia"/>
          <w:b/>
          <w:bCs/>
          <w:color w:val="000000" w:themeColor="text1"/>
          <w:sz w:val="28"/>
          <w:szCs w:val="28"/>
          <w:highlight w:val="none"/>
          <w14:textFill>
            <w14:solidFill>
              <w14:schemeClr w14:val="tx1"/>
            </w14:solidFill>
          </w14:textFill>
        </w:rPr>
      </w:pPr>
      <w:bookmarkStart w:id="505" w:name="_Toc139987959"/>
      <w:bookmarkStart w:id="506" w:name="_Toc26977"/>
      <w:r>
        <w:rPr>
          <w:rFonts w:hint="eastAsia" w:asciiTheme="minorEastAsia" w:hAnsiTheme="minorEastAsia" w:eastAsiaTheme="minorEastAsia"/>
          <w:b/>
          <w:bCs/>
          <w:color w:val="000000" w:themeColor="text1"/>
          <w:sz w:val="28"/>
          <w:szCs w:val="28"/>
          <w:highlight w:val="none"/>
          <w14:textFill>
            <w14:solidFill>
              <w14:schemeClr w14:val="tx1"/>
            </w14:solidFill>
          </w14:textFill>
        </w:rPr>
        <w:t>项目人员配备</w:t>
      </w:r>
      <w:bookmarkEnd w:id="500"/>
      <w:bookmarkEnd w:id="501"/>
      <w:r>
        <w:rPr>
          <w:rFonts w:hint="eastAsia" w:asciiTheme="minorEastAsia" w:hAnsiTheme="minorEastAsia" w:eastAsiaTheme="minorEastAsia"/>
          <w:b/>
          <w:bCs/>
          <w:color w:val="000000" w:themeColor="text1"/>
          <w:sz w:val="28"/>
          <w:szCs w:val="28"/>
          <w:highlight w:val="none"/>
          <w14:textFill>
            <w14:solidFill>
              <w14:schemeClr w14:val="tx1"/>
            </w14:solidFill>
          </w14:textFill>
        </w:rPr>
        <w:t>情况</w:t>
      </w:r>
      <w:bookmarkEnd w:id="502"/>
      <w:bookmarkEnd w:id="503"/>
      <w:bookmarkEnd w:id="504"/>
      <w:bookmarkEnd w:id="505"/>
      <w:bookmarkEnd w:id="506"/>
    </w:p>
    <w:p w14:paraId="4FB81DDA">
      <w:pPr>
        <w:adjustRightInd w:val="0"/>
        <w:spacing w:line="360" w:lineRule="auto"/>
        <w:jc w:val="left"/>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507" w:name="_Toc130564360"/>
      <w:bookmarkStart w:id="508" w:name="_Toc130564927"/>
      <w:bookmarkStart w:id="509" w:name="_Toc519163252"/>
      <w:bookmarkStart w:id="510" w:name="_Toc386046244"/>
      <w:bookmarkStart w:id="511" w:name="_Toc4522"/>
      <w:bookmarkStart w:id="512" w:name="_Toc139987960"/>
      <w:bookmarkStart w:id="513" w:name="_Toc107864049"/>
      <w:bookmarkStart w:id="514" w:name="_Toc130562784"/>
      <w:r>
        <w:rPr>
          <w:rFonts w:hint="eastAsia" w:asciiTheme="minorEastAsia" w:hAnsiTheme="minorEastAsia" w:eastAsiaTheme="minorEastAsia"/>
          <w:b/>
          <w:color w:val="000000" w:themeColor="text1"/>
          <w:sz w:val="28"/>
          <w:szCs w:val="28"/>
          <w:highlight w:val="none"/>
          <w14:textFill>
            <w14:solidFill>
              <w14:schemeClr w14:val="tx1"/>
            </w14:solidFill>
          </w14:textFill>
        </w:rPr>
        <w:t>格式</w:t>
      </w:r>
      <w:r>
        <w:rPr>
          <w:rFonts w:asciiTheme="minorEastAsia" w:hAnsiTheme="minorEastAsia" w:eastAsiaTheme="minorEastAsia"/>
          <w:b/>
          <w:color w:val="000000" w:themeColor="text1"/>
          <w:sz w:val="28"/>
          <w:szCs w:val="28"/>
          <w:highlight w:val="none"/>
          <w14:textFill>
            <w14:solidFill>
              <w14:schemeClr w14:val="tx1"/>
            </w14:solidFill>
          </w14:textFill>
        </w:rPr>
        <w:t>7</w:t>
      </w:r>
      <w:r>
        <w:rPr>
          <w:rFonts w:hint="eastAsia" w:asciiTheme="minorEastAsia" w:hAnsiTheme="minorEastAsia" w:eastAsiaTheme="minorEastAsia"/>
          <w:b/>
          <w:color w:val="000000" w:themeColor="text1"/>
          <w:sz w:val="28"/>
          <w:szCs w:val="28"/>
          <w:highlight w:val="none"/>
          <w14:textFill>
            <w14:solidFill>
              <w14:schemeClr w14:val="tx1"/>
            </w14:solidFill>
          </w14:textFill>
        </w:rPr>
        <w:t>-1</w:t>
      </w:r>
      <w:bookmarkEnd w:id="507"/>
      <w:bookmarkEnd w:id="508"/>
      <w:bookmarkEnd w:id="509"/>
      <w:bookmarkEnd w:id="510"/>
      <w:bookmarkEnd w:id="511"/>
      <w:bookmarkEnd w:id="512"/>
      <w:bookmarkEnd w:id="513"/>
      <w:bookmarkEnd w:id="514"/>
    </w:p>
    <w:p w14:paraId="68636E4A">
      <w:pPr>
        <w:pStyle w:val="4"/>
        <w:rPr>
          <w:rFonts w:asciiTheme="minorEastAsia" w:hAnsiTheme="minorEastAsia" w:eastAsiaTheme="minorEastAsia"/>
          <w:color w:val="000000" w:themeColor="text1"/>
          <w:highlight w:val="none"/>
          <w14:textFill>
            <w14:solidFill>
              <w14:schemeClr w14:val="tx1"/>
            </w14:solidFill>
          </w14:textFill>
        </w:rPr>
      </w:pPr>
      <w:bookmarkStart w:id="515" w:name="_Toc130564928"/>
      <w:bookmarkStart w:id="516" w:name="_Toc130564361"/>
      <w:bookmarkStart w:id="517" w:name="_Toc519163253"/>
      <w:bookmarkStart w:id="518" w:name="_Toc107864050"/>
      <w:bookmarkStart w:id="519" w:name="_Toc386046245"/>
      <w:bookmarkStart w:id="520" w:name="_Toc2325"/>
      <w:bookmarkStart w:id="521" w:name="_Toc514752556"/>
      <w:bookmarkStart w:id="522" w:name="_Toc139987961"/>
      <w:bookmarkStart w:id="523" w:name="_Toc130562785"/>
      <w:r>
        <w:rPr>
          <w:rFonts w:hint="eastAsia" w:asciiTheme="minorEastAsia" w:hAnsiTheme="minorEastAsia" w:eastAsiaTheme="minorEastAsia"/>
          <w:color w:val="000000" w:themeColor="text1"/>
          <w:highlight w:val="none"/>
          <w14:textFill>
            <w14:solidFill>
              <w14:schemeClr w14:val="tx1"/>
            </w14:solidFill>
          </w14:textFill>
        </w:rPr>
        <w:t>项目经理简历表</w:t>
      </w:r>
      <w:bookmarkEnd w:id="515"/>
      <w:bookmarkEnd w:id="516"/>
      <w:bookmarkEnd w:id="517"/>
      <w:bookmarkEnd w:id="518"/>
      <w:bookmarkEnd w:id="519"/>
      <w:bookmarkEnd w:id="520"/>
      <w:bookmarkEnd w:id="521"/>
      <w:bookmarkEnd w:id="522"/>
      <w:bookmarkEnd w:id="523"/>
    </w:p>
    <w:tbl>
      <w:tblPr>
        <w:tblStyle w:val="6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187"/>
        <w:gridCol w:w="933"/>
        <w:gridCol w:w="332"/>
        <w:gridCol w:w="1035"/>
        <w:gridCol w:w="305"/>
        <w:gridCol w:w="1048"/>
        <w:gridCol w:w="259"/>
        <w:gridCol w:w="924"/>
        <w:gridCol w:w="992"/>
        <w:gridCol w:w="150"/>
        <w:gridCol w:w="1159"/>
      </w:tblGrid>
      <w:tr w14:paraId="5199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trPr>
        <w:tc>
          <w:tcPr>
            <w:tcW w:w="1198" w:type="dxa"/>
            <w:vAlign w:val="center"/>
          </w:tcPr>
          <w:p w14:paraId="5D94B371">
            <w:pPr>
              <w:jc w:val="center"/>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姓  名</w:t>
            </w:r>
          </w:p>
        </w:tc>
        <w:tc>
          <w:tcPr>
            <w:tcW w:w="1452" w:type="dxa"/>
            <w:gridSpan w:val="3"/>
            <w:vAlign w:val="center"/>
          </w:tcPr>
          <w:p w14:paraId="48DFCA4E">
            <w:pPr>
              <w:jc w:val="center"/>
              <w:rPr>
                <w:rFonts w:asciiTheme="minorEastAsia" w:hAnsiTheme="minorEastAsia" w:eastAsiaTheme="minorEastAsia"/>
                <w:color w:val="000000" w:themeColor="text1"/>
                <w:szCs w:val="28"/>
                <w:highlight w:val="none"/>
                <w14:textFill>
                  <w14:solidFill>
                    <w14:schemeClr w14:val="tx1"/>
                  </w14:solidFill>
                </w14:textFill>
              </w:rPr>
            </w:pPr>
          </w:p>
        </w:tc>
        <w:tc>
          <w:tcPr>
            <w:tcW w:w="1340" w:type="dxa"/>
            <w:gridSpan w:val="2"/>
            <w:vAlign w:val="center"/>
          </w:tcPr>
          <w:p w14:paraId="25A99973">
            <w:pPr>
              <w:jc w:val="center"/>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年  龄</w:t>
            </w:r>
          </w:p>
        </w:tc>
        <w:tc>
          <w:tcPr>
            <w:tcW w:w="1307" w:type="dxa"/>
            <w:gridSpan w:val="2"/>
            <w:vAlign w:val="center"/>
          </w:tcPr>
          <w:p w14:paraId="5F1207D6">
            <w:pPr>
              <w:jc w:val="center"/>
              <w:rPr>
                <w:rFonts w:asciiTheme="minorEastAsia" w:hAnsiTheme="minorEastAsia" w:eastAsiaTheme="minorEastAsia"/>
                <w:color w:val="000000" w:themeColor="text1"/>
                <w:szCs w:val="28"/>
                <w:highlight w:val="none"/>
                <w14:textFill>
                  <w14:solidFill>
                    <w14:schemeClr w14:val="tx1"/>
                  </w14:solidFill>
                </w14:textFill>
              </w:rPr>
            </w:pPr>
          </w:p>
        </w:tc>
        <w:tc>
          <w:tcPr>
            <w:tcW w:w="1916" w:type="dxa"/>
            <w:gridSpan w:val="2"/>
            <w:vAlign w:val="center"/>
          </w:tcPr>
          <w:p w14:paraId="0156737A">
            <w:pPr>
              <w:jc w:val="center"/>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学历</w:t>
            </w:r>
          </w:p>
        </w:tc>
        <w:tc>
          <w:tcPr>
            <w:tcW w:w="1309" w:type="dxa"/>
            <w:gridSpan w:val="2"/>
            <w:vAlign w:val="center"/>
          </w:tcPr>
          <w:p w14:paraId="7AAFF82A">
            <w:pPr>
              <w:jc w:val="center"/>
              <w:rPr>
                <w:rFonts w:asciiTheme="minorEastAsia" w:hAnsiTheme="minorEastAsia" w:eastAsiaTheme="minorEastAsia"/>
                <w:color w:val="000000" w:themeColor="text1"/>
                <w:szCs w:val="28"/>
                <w:highlight w:val="none"/>
                <w14:textFill>
                  <w14:solidFill>
                    <w14:schemeClr w14:val="tx1"/>
                  </w14:solidFill>
                </w14:textFill>
              </w:rPr>
            </w:pPr>
          </w:p>
        </w:tc>
      </w:tr>
      <w:tr w14:paraId="16C4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198" w:type="dxa"/>
            <w:vAlign w:val="center"/>
          </w:tcPr>
          <w:p w14:paraId="3619E815">
            <w:pPr>
              <w:jc w:val="center"/>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性  别</w:t>
            </w:r>
          </w:p>
        </w:tc>
        <w:tc>
          <w:tcPr>
            <w:tcW w:w="1452" w:type="dxa"/>
            <w:gridSpan w:val="3"/>
            <w:vAlign w:val="center"/>
          </w:tcPr>
          <w:p w14:paraId="37D16161">
            <w:pPr>
              <w:jc w:val="center"/>
              <w:rPr>
                <w:rFonts w:asciiTheme="minorEastAsia" w:hAnsiTheme="minorEastAsia" w:eastAsiaTheme="minorEastAsia"/>
                <w:color w:val="000000" w:themeColor="text1"/>
                <w:szCs w:val="28"/>
                <w:highlight w:val="none"/>
                <w14:textFill>
                  <w14:solidFill>
                    <w14:schemeClr w14:val="tx1"/>
                  </w14:solidFill>
                </w14:textFill>
              </w:rPr>
            </w:pPr>
          </w:p>
        </w:tc>
        <w:tc>
          <w:tcPr>
            <w:tcW w:w="1340" w:type="dxa"/>
            <w:gridSpan w:val="2"/>
            <w:vAlign w:val="center"/>
          </w:tcPr>
          <w:p w14:paraId="4A68F92A">
            <w:pPr>
              <w:jc w:val="center"/>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联系方式</w:t>
            </w:r>
          </w:p>
        </w:tc>
        <w:tc>
          <w:tcPr>
            <w:tcW w:w="1307" w:type="dxa"/>
            <w:gridSpan w:val="2"/>
            <w:vAlign w:val="center"/>
          </w:tcPr>
          <w:p w14:paraId="0DBC7E4C">
            <w:pPr>
              <w:jc w:val="center"/>
              <w:rPr>
                <w:rFonts w:asciiTheme="minorEastAsia" w:hAnsiTheme="minorEastAsia" w:eastAsiaTheme="minorEastAsia"/>
                <w:color w:val="000000" w:themeColor="text1"/>
                <w:szCs w:val="28"/>
                <w:highlight w:val="none"/>
                <w14:textFill>
                  <w14:solidFill>
                    <w14:schemeClr w14:val="tx1"/>
                  </w14:solidFill>
                </w14:textFill>
              </w:rPr>
            </w:pPr>
          </w:p>
        </w:tc>
        <w:tc>
          <w:tcPr>
            <w:tcW w:w="1916" w:type="dxa"/>
            <w:gridSpan w:val="2"/>
            <w:vAlign w:val="center"/>
          </w:tcPr>
          <w:p w14:paraId="46BF0F76">
            <w:pPr>
              <w:jc w:val="center"/>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从事相关咨询工作年限</w:t>
            </w:r>
          </w:p>
        </w:tc>
        <w:tc>
          <w:tcPr>
            <w:tcW w:w="1309" w:type="dxa"/>
            <w:gridSpan w:val="2"/>
            <w:vAlign w:val="center"/>
          </w:tcPr>
          <w:p w14:paraId="7FF2C073">
            <w:pPr>
              <w:jc w:val="center"/>
              <w:rPr>
                <w:rFonts w:asciiTheme="minorEastAsia" w:hAnsiTheme="minorEastAsia" w:eastAsiaTheme="minorEastAsia"/>
                <w:color w:val="000000" w:themeColor="text1"/>
                <w:szCs w:val="28"/>
                <w:highlight w:val="none"/>
                <w14:textFill>
                  <w14:solidFill>
                    <w14:schemeClr w14:val="tx1"/>
                  </w14:solidFill>
                </w14:textFill>
              </w:rPr>
            </w:pPr>
          </w:p>
        </w:tc>
      </w:tr>
      <w:tr w14:paraId="0210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198" w:type="dxa"/>
            <w:vAlign w:val="center"/>
          </w:tcPr>
          <w:p w14:paraId="7C7A37D8">
            <w:pPr>
              <w:jc w:val="center"/>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职  称</w:t>
            </w:r>
          </w:p>
        </w:tc>
        <w:tc>
          <w:tcPr>
            <w:tcW w:w="1452" w:type="dxa"/>
            <w:gridSpan w:val="3"/>
            <w:vAlign w:val="center"/>
          </w:tcPr>
          <w:p w14:paraId="222469C5">
            <w:pPr>
              <w:jc w:val="center"/>
              <w:rPr>
                <w:rFonts w:asciiTheme="minorEastAsia" w:hAnsiTheme="minorEastAsia" w:eastAsiaTheme="minorEastAsia"/>
                <w:color w:val="000000" w:themeColor="text1"/>
                <w:szCs w:val="28"/>
                <w:highlight w:val="none"/>
                <w14:textFill>
                  <w14:solidFill>
                    <w14:schemeClr w14:val="tx1"/>
                  </w14:solidFill>
                </w14:textFill>
              </w:rPr>
            </w:pPr>
          </w:p>
        </w:tc>
        <w:tc>
          <w:tcPr>
            <w:tcW w:w="1340" w:type="dxa"/>
            <w:gridSpan w:val="2"/>
            <w:vAlign w:val="center"/>
          </w:tcPr>
          <w:p w14:paraId="1BDD377A">
            <w:pPr>
              <w:jc w:val="center"/>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职  务</w:t>
            </w:r>
          </w:p>
        </w:tc>
        <w:tc>
          <w:tcPr>
            <w:tcW w:w="1307" w:type="dxa"/>
            <w:gridSpan w:val="2"/>
            <w:vAlign w:val="center"/>
          </w:tcPr>
          <w:p w14:paraId="38C141B2">
            <w:pPr>
              <w:jc w:val="center"/>
              <w:rPr>
                <w:rFonts w:asciiTheme="minorEastAsia" w:hAnsiTheme="minorEastAsia" w:eastAsiaTheme="minorEastAsia"/>
                <w:color w:val="000000" w:themeColor="text1"/>
                <w:szCs w:val="28"/>
                <w:highlight w:val="none"/>
                <w14:textFill>
                  <w14:solidFill>
                    <w14:schemeClr w14:val="tx1"/>
                  </w14:solidFill>
                </w14:textFill>
              </w:rPr>
            </w:pPr>
          </w:p>
        </w:tc>
        <w:tc>
          <w:tcPr>
            <w:tcW w:w="1916" w:type="dxa"/>
            <w:gridSpan w:val="2"/>
            <w:vAlign w:val="center"/>
          </w:tcPr>
          <w:p w14:paraId="26BCF5D5">
            <w:pPr>
              <w:jc w:val="center"/>
              <w:rPr>
                <w:rFonts w:asciiTheme="minorEastAsia" w:hAnsiTheme="minorEastAsia" w:eastAsiaTheme="minorEastAsia"/>
                <w:color w:val="000000" w:themeColor="text1"/>
                <w:szCs w:val="28"/>
                <w:highlight w:val="none"/>
                <w14:textFill>
                  <w14:solidFill>
                    <w14:schemeClr w14:val="tx1"/>
                  </w14:solidFill>
                </w14:textFill>
              </w:rPr>
            </w:pPr>
          </w:p>
        </w:tc>
        <w:tc>
          <w:tcPr>
            <w:tcW w:w="1309" w:type="dxa"/>
            <w:gridSpan w:val="2"/>
            <w:vAlign w:val="center"/>
          </w:tcPr>
          <w:p w14:paraId="42273F3F">
            <w:pPr>
              <w:jc w:val="center"/>
              <w:rPr>
                <w:rFonts w:asciiTheme="minorEastAsia" w:hAnsiTheme="minorEastAsia" w:eastAsiaTheme="minorEastAsia"/>
                <w:color w:val="000000" w:themeColor="text1"/>
                <w:szCs w:val="28"/>
                <w:highlight w:val="none"/>
                <w14:textFill>
                  <w14:solidFill>
                    <w14:schemeClr w14:val="tx1"/>
                  </w14:solidFill>
                </w14:textFill>
              </w:rPr>
            </w:pPr>
          </w:p>
        </w:tc>
      </w:tr>
      <w:tr w14:paraId="334A9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198" w:type="dxa"/>
            <w:vAlign w:val="center"/>
          </w:tcPr>
          <w:p w14:paraId="1C2DD070">
            <w:pPr>
              <w:jc w:val="center"/>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拟在本项目任职</w:t>
            </w:r>
          </w:p>
        </w:tc>
        <w:tc>
          <w:tcPr>
            <w:tcW w:w="7324" w:type="dxa"/>
            <w:gridSpan w:val="11"/>
            <w:vAlign w:val="center"/>
          </w:tcPr>
          <w:p w14:paraId="1ACC5719">
            <w:pPr>
              <w:jc w:val="center"/>
              <w:rPr>
                <w:rFonts w:asciiTheme="minorEastAsia" w:hAnsiTheme="minorEastAsia" w:eastAsiaTheme="minorEastAsia"/>
                <w:color w:val="000000" w:themeColor="text1"/>
                <w:szCs w:val="28"/>
                <w:highlight w:val="none"/>
                <w14:textFill>
                  <w14:solidFill>
                    <w14:schemeClr w14:val="tx1"/>
                  </w14:solidFill>
                </w14:textFill>
              </w:rPr>
            </w:pPr>
          </w:p>
        </w:tc>
      </w:tr>
      <w:tr w14:paraId="1BBA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trPr>
        <w:tc>
          <w:tcPr>
            <w:tcW w:w="1198" w:type="dxa"/>
            <w:vAlign w:val="center"/>
          </w:tcPr>
          <w:p w14:paraId="03524F38">
            <w:pPr>
              <w:jc w:val="center"/>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毕业学校</w:t>
            </w:r>
          </w:p>
        </w:tc>
        <w:tc>
          <w:tcPr>
            <w:tcW w:w="7324" w:type="dxa"/>
            <w:gridSpan w:val="11"/>
            <w:vAlign w:val="center"/>
          </w:tcPr>
          <w:p w14:paraId="7B94E9EF">
            <w:pPr>
              <w:tabs>
                <w:tab w:val="left" w:pos="2820"/>
                <w:tab w:val="left" w:pos="4080"/>
              </w:tabs>
              <w:ind w:firstLine="525" w:firstLineChars="250"/>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年 月毕业于 学校  专业，</w:t>
            </w:r>
          </w:p>
          <w:p w14:paraId="2B46E716">
            <w:pPr>
              <w:tabs>
                <w:tab w:val="left" w:pos="2820"/>
                <w:tab w:val="left" w:pos="4080"/>
              </w:tabs>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学制年·</w:t>
            </w:r>
          </w:p>
        </w:tc>
      </w:tr>
      <w:tr w14:paraId="40F82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8522" w:type="dxa"/>
            <w:gridSpan w:val="12"/>
            <w:vAlign w:val="center"/>
          </w:tcPr>
          <w:p w14:paraId="61AD2EDF">
            <w:pPr>
              <w:jc w:val="center"/>
              <w:rPr>
                <w:rFonts w:asciiTheme="minorEastAsia" w:hAnsiTheme="minorEastAsia" w:eastAsiaTheme="minorEastAsia"/>
                <w:color w:val="000000" w:themeColor="text1"/>
                <w:szCs w:val="28"/>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主要业绩</w:t>
            </w:r>
          </w:p>
        </w:tc>
      </w:tr>
      <w:tr w14:paraId="1105A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1385" w:type="dxa"/>
            <w:gridSpan w:val="2"/>
            <w:vAlign w:val="center"/>
          </w:tcPr>
          <w:p w14:paraId="717BCCA0">
            <w:pPr>
              <w:spacing w:line="400" w:lineRule="exac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序号</w:t>
            </w:r>
          </w:p>
        </w:tc>
        <w:tc>
          <w:tcPr>
            <w:tcW w:w="933" w:type="dxa"/>
            <w:vAlign w:val="center"/>
          </w:tcPr>
          <w:p w14:paraId="1CA8E091">
            <w:pPr>
              <w:spacing w:line="400" w:lineRule="exact"/>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项目名称</w:t>
            </w:r>
          </w:p>
        </w:tc>
        <w:tc>
          <w:tcPr>
            <w:tcW w:w="1367" w:type="dxa"/>
            <w:gridSpan w:val="2"/>
            <w:vAlign w:val="center"/>
          </w:tcPr>
          <w:p w14:paraId="3CFAA62B">
            <w:pPr>
              <w:spacing w:line="276" w:lineRule="auto"/>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业主名称</w:t>
            </w:r>
          </w:p>
          <w:p w14:paraId="1BAC4049">
            <w:pPr>
              <w:spacing w:line="400" w:lineRule="exact"/>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（发包单位）</w:t>
            </w:r>
          </w:p>
        </w:tc>
        <w:tc>
          <w:tcPr>
            <w:tcW w:w="1353" w:type="dxa"/>
            <w:gridSpan w:val="2"/>
            <w:vAlign w:val="center"/>
          </w:tcPr>
          <w:p w14:paraId="5A857A7D">
            <w:pPr>
              <w:spacing w:line="276"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项目</w:t>
            </w:r>
            <w:r>
              <w:rPr>
                <w:rFonts w:asciiTheme="minorEastAsia" w:hAnsiTheme="minorEastAsia" w:eastAsiaTheme="minorEastAsia"/>
                <w:color w:val="000000" w:themeColor="text1"/>
                <w:szCs w:val="21"/>
                <w:highlight w:val="none"/>
                <w14:textFill>
                  <w14:solidFill>
                    <w14:schemeClr w14:val="tx1"/>
                  </w14:solidFill>
                </w14:textFill>
              </w:rPr>
              <w:t>总投资</w:t>
            </w:r>
          </w:p>
          <w:p w14:paraId="519F0684">
            <w:pPr>
              <w:spacing w:line="400" w:lineRule="exac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（万元）</w:t>
            </w:r>
          </w:p>
        </w:tc>
        <w:tc>
          <w:tcPr>
            <w:tcW w:w="1183" w:type="dxa"/>
            <w:gridSpan w:val="2"/>
            <w:vAlign w:val="center"/>
          </w:tcPr>
          <w:p w14:paraId="594F4D76">
            <w:pPr>
              <w:spacing w:line="400" w:lineRule="exac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本人在该项目中担任的职务</w:t>
            </w:r>
          </w:p>
        </w:tc>
        <w:tc>
          <w:tcPr>
            <w:tcW w:w="1142" w:type="dxa"/>
            <w:gridSpan w:val="2"/>
            <w:vAlign w:val="center"/>
          </w:tcPr>
          <w:p w14:paraId="18CC4A26">
            <w:pPr>
              <w:spacing w:line="400" w:lineRule="exac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合同签订</w:t>
            </w:r>
            <w:r>
              <w:rPr>
                <w:rFonts w:asciiTheme="minorEastAsia" w:hAnsiTheme="minorEastAsia" w:eastAsiaTheme="minorEastAsia"/>
                <w:color w:val="000000" w:themeColor="text1"/>
                <w:szCs w:val="21"/>
                <w:highlight w:val="none"/>
                <w14:textFill>
                  <w14:solidFill>
                    <w14:schemeClr w14:val="tx1"/>
                  </w14:solidFill>
                </w14:textFill>
              </w:rPr>
              <w:t>时间</w:t>
            </w:r>
          </w:p>
        </w:tc>
        <w:tc>
          <w:tcPr>
            <w:tcW w:w="1159" w:type="dxa"/>
            <w:vAlign w:val="center"/>
          </w:tcPr>
          <w:p w14:paraId="44DE8D26">
            <w:pP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目前的进展状态</w:t>
            </w:r>
          </w:p>
        </w:tc>
      </w:tr>
      <w:tr w14:paraId="6F8B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385" w:type="dxa"/>
            <w:gridSpan w:val="2"/>
            <w:vAlign w:val="center"/>
          </w:tcPr>
          <w:p w14:paraId="1D6E8F31">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933" w:type="dxa"/>
            <w:vAlign w:val="center"/>
          </w:tcPr>
          <w:p w14:paraId="743DBF49">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1367" w:type="dxa"/>
            <w:gridSpan w:val="2"/>
            <w:vAlign w:val="center"/>
          </w:tcPr>
          <w:p w14:paraId="1F3AFDD7">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1353" w:type="dxa"/>
            <w:gridSpan w:val="2"/>
            <w:vAlign w:val="center"/>
          </w:tcPr>
          <w:p w14:paraId="189A2182">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1183" w:type="dxa"/>
            <w:gridSpan w:val="2"/>
            <w:vAlign w:val="center"/>
          </w:tcPr>
          <w:p w14:paraId="462C3BAF">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1142" w:type="dxa"/>
            <w:gridSpan w:val="2"/>
            <w:vAlign w:val="center"/>
          </w:tcPr>
          <w:p w14:paraId="661D4668">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1159" w:type="dxa"/>
            <w:vAlign w:val="center"/>
          </w:tcPr>
          <w:p w14:paraId="699020A6">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r>
      <w:tr w14:paraId="0319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385" w:type="dxa"/>
            <w:gridSpan w:val="2"/>
            <w:vAlign w:val="center"/>
          </w:tcPr>
          <w:p w14:paraId="34294DC1">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933" w:type="dxa"/>
            <w:vAlign w:val="center"/>
          </w:tcPr>
          <w:p w14:paraId="61C2C1D5">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1367" w:type="dxa"/>
            <w:gridSpan w:val="2"/>
            <w:vAlign w:val="center"/>
          </w:tcPr>
          <w:p w14:paraId="56C15A0B">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1353" w:type="dxa"/>
            <w:gridSpan w:val="2"/>
            <w:vAlign w:val="center"/>
          </w:tcPr>
          <w:p w14:paraId="05906564">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1183" w:type="dxa"/>
            <w:gridSpan w:val="2"/>
            <w:vAlign w:val="center"/>
          </w:tcPr>
          <w:p w14:paraId="7D2E56B2">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1142" w:type="dxa"/>
            <w:gridSpan w:val="2"/>
            <w:vAlign w:val="center"/>
          </w:tcPr>
          <w:p w14:paraId="77917C5C">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c>
          <w:tcPr>
            <w:tcW w:w="1159" w:type="dxa"/>
            <w:vAlign w:val="center"/>
          </w:tcPr>
          <w:p w14:paraId="0B73718C">
            <w:pPr>
              <w:jc w:val="center"/>
              <w:rPr>
                <w:rFonts w:asciiTheme="minorEastAsia" w:hAnsiTheme="minorEastAsia" w:eastAsiaTheme="minorEastAsia"/>
                <w:color w:val="000000" w:themeColor="text1"/>
                <w:sz w:val="24"/>
                <w:szCs w:val="28"/>
                <w:highlight w:val="none"/>
                <w14:textFill>
                  <w14:solidFill>
                    <w14:schemeClr w14:val="tx1"/>
                  </w14:solidFill>
                </w14:textFill>
              </w:rPr>
            </w:pPr>
          </w:p>
        </w:tc>
      </w:tr>
    </w:tbl>
    <w:p w14:paraId="1A07D616">
      <w:pPr>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cs="宋体" w:asciiTheme="minorEastAsia" w:hAnsiTheme="minorEastAsia" w:eastAsiaTheme="minorEastAsia"/>
          <w:b/>
          <w:color w:val="000000" w:themeColor="text1"/>
          <w:szCs w:val="21"/>
          <w:highlight w:val="none"/>
          <w14:textFill>
            <w14:solidFill>
              <w14:schemeClr w14:val="tx1"/>
            </w14:solidFill>
          </w14:textFill>
        </w:rPr>
        <w:t>注：</w:t>
      </w:r>
      <w:r>
        <w:rPr>
          <w:rFonts w:hint="eastAsia" w:cs="宋体" w:asciiTheme="minorEastAsia" w:hAnsiTheme="minorEastAsia" w:eastAsiaTheme="minorEastAsia"/>
          <w:color w:val="000000" w:themeColor="text1"/>
          <w:szCs w:val="21"/>
          <w:highlight w:val="none"/>
          <w14:textFill>
            <w14:solidFill>
              <w14:schemeClr w14:val="tx1"/>
            </w14:solidFill>
          </w14:textFill>
        </w:rPr>
        <w:t>1.</w:t>
      </w:r>
      <w:r>
        <w:rPr>
          <w:rFonts w:asciiTheme="minorEastAsia" w:hAnsiTheme="minorEastAsia" w:eastAsiaTheme="minorEastAsia"/>
          <w:color w:val="000000" w:themeColor="text1"/>
          <w:szCs w:val="21"/>
          <w:highlight w:val="none"/>
          <w14:textFill>
            <w14:solidFill>
              <w14:schemeClr w14:val="tx1"/>
            </w14:solidFill>
          </w14:textFill>
        </w:rPr>
        <w:t>附相关执业资格证书</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复印件并加盖</w:t>
      </w:r>
      <w:r>
        <w:rPr>
          <w:rFonts w:asciiTheme="minorEastAsia" w:hAnsiTheme="minorEastAsia" w:eastAsiaTheme="minorEastAsia"/>
          <w:color w:val="000000" w:themeColor="text1"/>
          <w:szCs w:val="21"/>
          <w:highlight w:val="none"/>
          <w14:textFill>
            <w14:solidFill>
              <w14:schemeClr w14:val="tx1"/>
            </w14:solidFill>
          </w14:textFill>
        </w:rPr>
        <w:t>公章。附项目负责人业绩证明材料（中标通知书或合同协议书）</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复印件并加盖</w:t>
      </w:r>
      <w:r>
        <w:rPr>
          <w:rFonts w:asciiTheme="minorEastAsia" w:hAnsiTheme="minorEastAsia" w:eastAsiaTheme="minorEastAsia"/>
          <w:color w:val="000000" w:themeColor="text1"/>
          <w:szCs w:val="21"/>
          <w:highlight w:val="none"/>
          <w14:textFill>
            <w14:solidFill>
              <w14:schemeClr w14:val="tx1"/>
            </w14:solidFill>
          </w14:textFill>
        </w:rPr>
        <w:t>公章。</w:t>
      </w:r>
    </w:p>
    <w:p w14:paraId="321CFE4D">
      <w:pPr>
        <w:spacing w:line="360" w:lineRule="auto"/>
        <w:rPr>
          <w:rFonts w:cs="宋体" w:asciiTheme="minorEastAsia" w:hAnsiTheme="minorEastAsia" w:eastAsiaTheme="minorEastAsia"/>
          <w:color w:val="000000" w:themeColor="text1"/>
          <w:szCs w:val="21"/>
          <w:highlight w:val="none"/>
          <w14:textFill>
            <w14:solidFill>
              <w14:schemeClr w14:val="tx1"/>
            </w14:solidFill>
          </w14:textFill>
        </w:rPr>
      </w:pPr>
      <w:r>
        <w:rPr>
          <w:rFonts w:hint="eastAsia" w:cs="宋体" w:asciiTheme="minorEastAsia" w:hAnsiTheme="minorEastAsia" w:eastAsiaTheme="minorEastAsia"/>
          <w:color w:val="000000" w:themeColor="text1"/>
          <w:szCs w:val="21"/>
          <w:highlight w:val="none"/>
          <w14:textFill>
            <w14:solidFill>
              <w14:schemeClr w14:val="tx1"/>
            </w14:solidFill>
          </w14:textFill>
        </w:rPr>
        <w:t>2.表格长度和内容可根据需要自行调整，投标人可根据项目要求、实际情况及自身状况进行调整填写；</w:t>
      </w:r>
    </w:p>
    <w:p w14:paraId="1EEBA4CC">
      <w:pPr>
        <w:spacing w:line="360" w:lineRule="auto"/>
        <w:rPr>
          <w:rFonts w:cs="宋体" w:asciiTheme="minorEastAsia" w:hAnsiTheme="minorEastAsia" w:eastAsiaTheme="minorEastAsia"/>
          <w:color w:val="000000" w:themeColor="text1"/>
          <w:szCs w:val="21"/>
          <w:highlight w:val="none"/>
          <w14:textFill>
            <w14:solidFill>
              <w14:schemeClr w14:val="tx1"/>
            </w14:solidFill>
          </w14:textFill>
        </w:rPr>
      </w:pPr>
      <w:r>
        <w:rPr>
          <w:rFonts w:hint="eastAsia" w:cs="宋体" w:asciiTheme="minorEastAsia" w:hAnsiTheme="minorEastAsia" w:eastAsiaTheme="minorEastAsia"/>
          <w:b/>
          <w:color w:val="000000" w:themeColor="text1"/>
          <w:szCs w:val="21"/>
          <w:highlight w:val="none"/>
          <w14:textFill>
            <w14:solidFill>
              <w14:schemeClr w14:val="tx1"/>
            </w14:solidFill>
          </w14:textFill>
        </w:rPr>
        <w:t>3</w:t>
      </w:r>
      <w:r>
        <w:rPr>
          <w:rFonts w:cs="宋体" w:asciiTheme="minorEastAsia" w:hAnsiTheme="minorEastAsia" w:eastAsiaTheme="minorEastAsia"/>
          <w:b/>
          <w:color w:val="000000" w:themeColor="text1"/>
          <w:szCs w:val="21"/>
          <w:highlight w:val="none"/>
          <w14:textFill>
            <w14:solidFill>
              <w14:schemeClr w14:val="tx1"/>
            </w14:solidFill>
          </w14:textFill>
        </w:rPr>
        <w:t>.</w:t>
      </w:r>
      <w:r>
        <w:rPr>
          <w:rFonts w:hint="eastAsia" w:cs="宋体" w:asciiTheme="minorEastAsia" w:hAnsiTheme="minorEastAsia" w:eastAsiaTheme="minorEastAsia"/>
          <w:b/>
          <w:color w:val="000000" w:themeColor="text1"/>
          <w:szCs w:val="21"/>
          <w:highlight w:val="none"/>
          <w14:textFill>
            <w14:solidFill>
              <w14:schemeClr w14:val="tx1"/>
            </w14:solidFill>
          </w14:textFill>
        </w:rPr>
        <w:t>拟派项目经理在项目服务期限内不得更换，如客观原因导致必须更换时，须更换同等条件或优于招标条件的项目经理，并通过招标人审核、书面同意后方可更换。</w:t>
      </w:r>
    </w:p>
    <w:p w14:paraId="299990F1">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谈判申请人（盖单位公章</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 xml:space="preserve"> ：</w:t>
      </w:r>
    </w:p>
    <w:p w14:paraId="43B4F1A7">
      <w:pPr>
        <w:adjustRightInd w:val="0"/>
        <w:snapToGrid w:val="0"/>
        <w:spacing w:line="360" w:lineRule="auto"/>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法定代表人或其委托代理人（签字或盖章）：</w:t>
      </w:r>
    </w:p>
    <w:p w14:paraId="726ACF5C">
      <w:pPr>
        <w:adjustRightInd w:val="0"/>
        <w:spacing w:line="360" w:lineRule="auto"/>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524" w:name="_Toc23149"/>
      <w:bookmarkStart w:id="525" w:name="_Toc139987962"/>
      <w:r>
        <w:rPr>
          <w:rFonts w:hint="eastAsia" w:asciiTheme="minorEastAsia" w:hAnsiTheme="minorEastAsia" w:eastAsiaTheme="minorEastAsia"/>
          <w:color w:val="000000" w:themeColor="text1"/>
          <w:szCs w:val="21"/>
          <w:highlight w:val="none"/>
          <w14:textFill>
            <w14:solidFill>
              <w14:schemeClr w14:val="tx1"/>
            </w14:solidFill>
          </w14:textFill>
        </w:rPr>
        <w:t xml:space="preserve">日 </w:t>
      </w:r>
      <w:r>
        <w:rPr>
          <w:rFonts w:asciiTheme="minorEastAsia" w:hAnsiTheme="minorEastAsia" w:eastAsiaTheme="minorEastAsia"/>
          <w:color w:val="000000" w:themeColor="text1"/>
          <w:szCs w:val="21"/>
          <w:highlight w:val="none"/>
          <w14:textFill>
            <w14:solidFill>
              <w14:schemeClr w14:val="tx1"/>
            </w14:solidFill>
          </w14:textFill>
        </w:rPr>
        <w:t xml:space="preserve"> </w:t>
      </w:r>
      <w:r>
        <w:rPr>
          <w:rFonts w:hint="eastAsia" w:asciiTheme="minorEastAsia" w:hAnsiTheme="minorEastAsia" w:eastAsiaTheme="minorEastAsia"/>
          <w:color w:val="000000" w:themeColor="text1"/>
          <w:szCs w:val="21"/>
          <w:highlight w:val="none"/>
          <w14:textFill>
            <w14:solidFill>
              <w14:schemeClr w14:val="tx1"/>
            </w14:solidFill>
          </w14:textFill>
        </w:rPr>
        <w:t>期：</w:t>
      </w:r>
      <w:r>
        <w:rPr>
          <w:rFonts w:cs="新宋体-18030" w:asciiTheme="minorEastAsia" w:hAnsiTheme="minorEastAsia" w:eastAsiaTheme="minorEastAsia"/>
          <w:b/>
          <w:bCs/>
          <w:color w:val="000000" w:themeColor="text1"/>
          <w:sz w:val="24"/>
          <w:highlight w:val="none"/>
          <w14:textFill>
            <w14:solidFill>
              <w14:schemeClr w14:val="tx1"/>
            </w14:solidFill>
          </w14:textFill>
        </w:rPr>
        <w:br w:type="page"/>
      </w:r>
      <w:bookmarkStart w:id="526" w:name="_Toc386046246"/>
      <w:bookmarkStart w:id="527" w:name="_Toc130562786"/>
      <w:bookmarkStart w:id="528" w:name="_Toc519163254"/>
      <w:bookmarkStart w:id="529" w:name="_Toc130564362"/>
      <w:bookmarkStart w:id="530" w:name="_Toc107864051"/>
      <w:bookmarkStart w:id="531" w:name="_Toc130564929"/>
      <w:r>
        <w:rPr>
          <w:rFonts w:hint="eastAsia" w:asciiTheme="minorEastAsia" w:hAnsiTheme="minorEastAsia" w:eastAsiaTheme="minorEastAsia"/>
          <w:b/>
          <w:color w:val="000000" w:themeColor="text1"/>
          <w:sz w:val="28"/>
          <w:szCs w:val="28"/>
          <w:highlight w:val="none"/>
          <w14:textFill>
            <w14:solidFill>
              <w14:schemeClr w14:val="tx1"/>
            </w14:solidFill>
          </w14:textFill>
        </w:rPr>
        <w:t>格式</w:t>
      </w:r>
      <w:r>
        <w:rPr>
          <w:rFonts w:asciiTheme="minorEastAsia" w:hAnsiTheme="minorEastAsia" w:eastAsiaTheme="minorEastAsia"/>
          <w:b/>
          <w:color w:val="000000" w:themeColor="text1"/>
          <w:sz w:val="28"/>
          <w:szCs w:val="28"/>
          <w:highlight w:val="none"/>
          <w14:textFill>
            <w14:solidFill>
              <w14:schemeClr w14:val="tx1"/>
            </w14:solidFill>
          </w14:textFill>
        </w:rPr>
        <w:t>7</w:t>
      </w:r>
      <w:r>
        <w:rPr>
          <w:rFonts w:hint="eastAsia" w:asciiTheme="minorEastAsia" w:hAnsiTheme="minorEastAsia" w:eastAsiaTheme="minorEastAsia"/>
          <w:b/>
          <w:color w:val="000000" w:themeColor="text1"/>
          <w:sz w:val="28"/>
          <w:szCs w:val="28"/>
          <w:highlight w:val="none"/>
          <w14:textFill>
            <w14:solidFill>
              <w14:schemeClr w14:val="tx1"/>
            </w14:solidFill>
          </w14:textFill>
        </w:rPr>
        <w:t>-2</w:t>
      </w:r>
      <w:bookmarkEnd w:id="524"/>
      <w:bookmarkEnd w:id="525"/>
      <w:bookmarkEnd w:id="526"/>
    </w:p>
    <w:p w14:paraId="38436B68">
      <w:pPr>
        <w:pStyle w:val="4"/>
        <w:rPr>
          <w:rFonts w:asciiTheme="minorEastAsia" w:hAnsiTheme="minorEastAsia" w:eastAsiaTheme="minorEastAsia"/>
          <w:color w:val="000000" w:themeColor="text1"/>
          <w:highlight w:val="none"/>
          <w14:textFill>
            <w14:solidFill>
              <w14:schemeClr w14:val="tx1"/>
            </w14:solidFill>
          </w14:textFill>
        </w:rPr>
      </w:pPr>
      <w:bookmarkStart w:id="532" w:name="_Toc26184"/>
      <w:bookmarkStart w:id="533" w:name="_Toc139987963"/>
      <w:r>
        <w:rPr>
          <w:rFonts w:hint="eastAsia" w:asciiTheme="minorEastAsia" w:hAnsiTheme="minorEastAsia" w:eastAsiaTheme="minorEastAsia"/>
          <w:color w:val="000000" w:themeColor="text1"/>
          <w:highlight w:val="none"/>
          <w14:textFill>
            <w14:solidFill>
              <w14:schemeClr w14:val="tx1"/>
            </w14:solidFill>
          </w14:textFill>
        </w:rPr>
        <w:t>拟派服务团队人员基本情况表</w:t>
      </w:r>
      <w:bookmarkEnd w:id="527"/>
      <w:bookmarkEnd w:id="528"/>
      <w:bookmarkEnd w:id="529"/>
      <w:bookmarkEnd w:id="530"/>
      <w:bookmarkEnd w:id="531"/>
      <w:bookmarkEnd w:id="532"/>
      <w:bookmarkEnd w:id="533"/>
    </w:p>
    <w:p w14:paraId="19B545A6">
      <w:pPr>
        <w:rPr>
          <w:rFonts w:asciiTheme="minorEastAsia" w:hAnsiTheme="minorEastAsia" w:eastAsiaTheme="minorEastAsia"/>
          <w:color w:val="000000" w:themeColor="text1"/>
          <w:highlight w:val="none"/>
          <w14:textFill>
            <w14:solidFill>
              <w14:schemeClr w14:val="tx1"/>
            </w14:solidFill>
          </w14:textFill>
        </w:rPr>
      </w:pPr>
    </w:p>
    <w:tbl>
      <w:tblPr>
        <w:tblStyle w:val="6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3"/>
        <w:gridCol w:w="815"/>
        <w:gridCol w:w="631"/>
        <w:gridCol w:w="1470"/>
        <w:gridCol w:w="1993"/>
        <w:gridCol w:w="926"/>
        <w:gridCol w:w="1062"/>
        <w:gridCol w:w="1062"/>
      </w:tblGrid>
      <w:tr w14:paraId="3A4F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563" w:type="dxa"/>
            <w:vAlign w:val="center"/>
          </w:tcPr>
          <w:p w14:paraId="73EED7B4">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序号</w:t>
            </w:r>
          </w:p>
        </w:tc>
        <w:tc>
          <w:tcPr>
            <w:tcW w:w="815" w:type="dxa"/>
            <w:vAlign w:val="center"/>
          </w:tcPr>
          <w:p w14:paraId="0121D126">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姓名</w:t>
            </w:r>
          </w:p>
        </w:tc>
        <w:tc>
          <w:tcPr>
            <w:tcW w:w="631" w:type="dxa"/>
            <w:vAlign w:val="center"/>
          </w:tcPr>
          <w:p w14:paraId="371CBF5B">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年龄</w:t>
            </w:r>
          </w:p>
        </w:tc>
        <w:tc>
          <w:tcPr>
            <w:tcW w:w="1470" w:type="dxa"/>
            <w:vAlign w:val="center"/>
          </w:tcPr>
          <w:p w14:paraId="5CC55F4E">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拟在本项目中担任的职务</w:t>
            </w:r>
          </w:p>
        </w:tc>
        <w:tc>
          <w:tcPr>
            <w:tcW w:w="1993" w:type="dxa"/>
            <w:vAlign w:val="center"/>
          </w:tcPr>
          <w:p w14:paraId="3EEE43A0">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8"/>
                <w:highlight w:val="none"/>
                <w14:textFill>
                  <w14:solidFill>
                    <w14:schemeClr w14:val="tx1"/>
                  </w14:solidFill>
                </w14:textFill>
              </w:rPr>
              <w:t>参加过的项目名称</w:t>
            </w:r>
          </w:p>
        </w:tc>
        <w:tc>
          <w:tcPr>
            <w:tcW w:w="926" w:type="dxa"/>
            <w:vAlign w:val="center"/>
          </w:tcPr>
          <w:p w14:paraId="08DED2AC">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专业</w:t>
            </w:r>
          </w:p>
        </w:tc>
        <w:tc>
          <w:tcPr>
            <w:tcW w:w="1062" w:type="dxa"/>
            <w:vAlign w:val="center"/>
          </w:tcPr>
          <w:p w14:paraId="1B5CB6C3">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类似项目经验年限</w:t>
            </w:r>
          </w:p>
        </w:tc>
        <w:tc>
          <w:tcPr>
            <w:tcW w:w="1062" w:type="dxa"/>
            <w:vAlign w:val="center"/>
          </w:tcPr>
          <w:p w14:paraId="5D094921">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技术职称</w:t>
            </w:r>
          </w:p>
        </w:tc>
      </w:tr>
      <w:tr w14:paraId="1267F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563" w:type="dxa"/>
            <w:vAlign w:val="center"/>
          </w:tcPr>
          <w:p w14:paraId="063EECE4">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w:t>
            </w:r>
          </w:p>
        </w:tc>
        <w:tc>
          <w:tcPr>
            <w:tcW w:w="815" w:type="dxa"/>
            <w:vAlign w:val="center"/>
          </w:tcPr>
          <w:p w14:paraId="44248DA8">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631" w:type="dxa"/>
            <w:vAlign w:val="center"/>
          </w:tcPr>
          <w:p w14:paraId="5F5CECF8">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470" w:type="dxa"/>
            <w:vAlign w:val="center"/>
          </w:tcPr>
          <w:p w14:paraId="576A76A3">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93" w:type="dxa"/>
            <w:vAlign w:val="center"/>
          </w:tcPr>
          <w:p w14:paraId="6AA531EA">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26" w:type="dxa"/>
            <w:vAlign w:val="center"/>
          </w:tcPr>
          <w:p w14:paraId="2F341E54">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vAlign w:val="center"/>
          </w:tcPr>
          <w:p w14:paraId="7B10373B">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tcPr>
          <w:p w14:paraId="2A30BC9D">
            <w:pPr>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59F3D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563" w:type="dxa"/>
            <w:vAlign w:val="center"/>
          </w:tcPr>
          <w:p w14:paraId="208A3107">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w:t>
            </w:r>
          </w:p>
        </w:tc>
        <w:tc>
          <w:tcPr>
            <w:tcW w:w="815" w:type="dxa"/>
            <w:vAlign w:val="center"/>
          </w:tcPr>
          <w:p w14:paraId="5D58BE7E">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631" w:type="dxa"/>
            <w:vAlign w:val="center"/>
          </w:tcPr>
          <w:p w14:paraId="26336583">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470" w:type="dxa"/>
            <w:vAlign w:val="center"/>
          </w:tcPr>
          <w:p w14:paraId="4E6E7390">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93" w:type="dxa"/>
            <w:vAlign w:val="center"/>
          </w:tcPr>
          <w:p w14:paraId="33B65B48">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26" w:type="dxa"/>
            <w:vAlign w:val="center"/>
          </w:tcPr>
          <w:p w14:paraId="2786F124">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vAlign w:val="center"/>
          </w:tcPr>
          <w:p w14:paraId="5B3499F7">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tcPr>
          <w:p w14:paraId="52600CC8">
            <w:pPr>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270F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563" w:type="dxa"/>
            <w:vAlign w:val="center"/>
          </w:tcPr>
          <w:p w14:paraId="60ECA147">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w:t>
            </w:r>
          </w:p>
        </w:tc>
        <w:tc>
          <w:tcPr>
            <w:tcW w:w="815" w:type="dxa"/>
            <w:vAlign w:val="center"/>
          </w:tcPr>
          <w:p w14:paraId="3C622632">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631" w:type="dxa"/>
            <w:vAlign w:val="center"/>
          </w:tcPr>
          <w:p w14:paraId="77AC7306">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470" w:type="dxa"/>
            <w:vAlign w:val="center"/>
          </w:tcPr>
          <w:p w14:paraId="6F4A6B9C">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93" w:type="dxa"/>
            <w:vAlign w:val="center"/>
          </w:tcPr>
          <w:p w14:paraId="05BAEF70">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26" w:type="dxa"/>
            <w:vAlign w:val="center"/>
          </w:tcPr>
          <w:p w14:paraId="0AF3D7D6">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vAlign w:val="center"/>
          </w:tcPr>
          <w:p w14:paraId="46E0F433">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tcPr>
          <w:p w14:paraId="25E49596">
            <w:pPr>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4EAA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563" w:type="dxa"/>
            <w:vAlign w:val="center"/>
          </w:tcPr>
          <w:p w14:paraId="362F65E6">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4</w:t>
            </w:r>
          </w:p>
        </w:tc>
        <w:tc>
          <w:tcPr>
            <w:tcW w:w="815" w:type="dxa"/>
            <w:vAlign w:val="center"/>
          </w:tcPr>
          <w:p w14:paraId="7B2BC90A">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631" w:type="dxa"/>
            <w:vAlign w:val="center"/>
          </w:tcPr>
          <w:p w14:paraId="48FF438E">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470" w:type="dxa"/>
            <w:vAlign w:val="center"/>
          </w:tcPr>
          <w:p w14:paraId="3503E5D3">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93" w:type="dxa"/>
            <w:vAlign w:val="center"/>
          </w:tcPr>
          <w:p w14:paraId="2D22EE90">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26" w:type="dxa"/>
            <w:vAlign w:val="center"/>
          </w:tcPr>
          <w:p w14:paraId="5BD946C4">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vAlign w:val="center"/>
          </w:tcPr>
          <w:p w14:paraId="1FAFCB4A">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tcPr>
          <w:p w14:paraId="1C8C8D6C">
            <w:pPr>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11EC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563" w:type="dxa"/>
            <w:vAlign w:val="center"/>
          </w:tcPr>
          <w:p w14:paraId="5AA97E06">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5</w:t>
            </w:r>
          </w:p>
        </w:tc>
        <w:tc>
          <w:tcPr>
            <w:tcW w:w="815" w:type="dxa"/>
            <w:vAlign w:val="center"/>
          </w:tcPr>
          <w:p w14:paraId="587D783E">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631" w:type="dxa"/>
            <w:vAlign w:val="center"/>
          </w:tcPr>
          <w:p w14:paraId="378826B8">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470" w:type="dxa"/>
            <w:vAlign w:val="center"/>
          </w:tcPr>
          <w:p w14:paraId="6C16EA97">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93" w:type="dxa"/>
            <w:vAlign w:val="center"/>
          </w:tcPr>
          <w:p w14:paraId="0E3E3580">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26" w:type="dxa"/>
            <w:vAlign w:val="center"/>
          </w:tcPr>
          <w:p w14:paraId="22E3A321">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vAlign w:val="center"/>
          </w:tcPr>
          <w:p w14:paraId="1A273DE9">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tcPr>
          <w:p w14:paraId="16D7C3F8">
            <w:pPr>
              <w:jc w:val="center"/>
              <w:rPr>
                <w:rFonts w:asciiTheme="minorEastAsia" w:hAnsiTheme="minorEastAsia" w:eastAsiaTheme="minorEastAsia"/>
                <w:color w:val="000000" w:themeColor="text1"/>
                <w:szCs w:val="21"/>
                <w:highlight w:val="none"/>
                <w14:textFill>
                  <w14:solidFill>
                    <w14:schemeClr w14:val="tx1"/>
                  </w14:solidFill>
                </w14:textFill>
              </w:rPr>
            </w:pPr>
          </w:p>
        </w:tc>
      </w:tr>
      <w:tr w14:paraId="018FE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563" w:type="dxa"/>
            <w:vAlign w:val="center"/>
          </w:tcPr>
          <w:p w14:paraId="6FD2CAF7">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6</w:t>
            </w:r>
          </w:p>
        </w:tc>
        <w:tc>
          <w:tcPr>
            <w:tcW w:w="815" w:type="dxa"/>
            <w:vAlign w:val="center"/>
          </w:tcPr>
          <w:p w14:paraId="644DD5B3">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631" w:type="dxa"/>
            <w:vAlign w:val="center"/>
          </w:tcPr>
          <w:p w14:paraId="234A0AFA">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470" w:type="dxa"/>
            <w:vAlign w:val="center"/>
          </w:tcPr>
          <w:p w14:paraId="093B1A0E">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993" w:type="dxa"/>
            <w:vAlign w:val="center"/>
          </w:tcPr>
          <w:p w14:paraId="035677E8">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26" w:type="dxa"/>
            <w:vAlign w:val="center"/>
          </w:tcPr>
          <w:p w14:paraId="33FEDAEA">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vAlign w:val="center"/>
          </w:tcPr>
          <w:p w14:paraId="74DEDCF1">
            <w:pPr>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062" w:type="dxa"/>
          </w:tcPr>
          <w:p w14:paraId="4FA091A2">
            <w:pPr>
              <w:jc w:val="center"/>
              <w:rPr>
                <w:rFonts w:asciiTheme="minorEastAsia" w:hAnsiTheme="minorEastAsia" w:eastAsiaTheme="minorEastAsia"/>
                <w:color w:val="000000" w:themeColor="text1"/>
                <w:szCs w:val="21"/>
                <w:highlight w:val="none"/>
                <w14:textFill>
                  <w14:solidFill>
                    <w14:schemeClr w14:val="tx1"/>
                  </w14:solidFill>
                </w14:textFill>
              </w:rPr>
            </w:pPr>
          </w:p>
        </w:tc>
      </w:tr>
    </w:tbl>
    <w:p w14:paraId="7BC9F522">
      <w:pPr>
        <w:pStyle w:val="36"/>
        <w:spacing w:line="500" w:lineRule="exact"/>
        <w:ind w:firstLine="420" w:firstLineChars="200"/>
        <w:rPr>
          <w:rFonts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lang w:eastAsia="zh-CN"/>
          <w14:textFill>
            <w14:solidFill>
              <w14:schemeClr w14:val="tx1"/>
            </w14:solidFill>
          </w14:textFill>
        </w:rPr>
        <w:t>1.</w:t>
      </w:r>
      <w:r>
        <w:rPr>
          <w:rFonts w:hint="eastAsia" w:asciiTheme="minorEastAsia" w:hAnsiTheme="minorEastAsia" w:eastAsiaTheme="minorEastAsia"/>
          <w:color w:val="000000" w:themeColor="text1"/>
          <w:sz w:val="21"/>
          <w:szCs w:val="21"/>
          <w:highlight w:val="none"/>
          <w14:textFill>
            <w14:solidFill>
              <w14:schemeClr w14:val="tx1"/>
            </w14:solidFill>
          </w14:textFill>
        </w:rPr>
        <w:t>此表可扩展，根据谈判申请人提供的项目组人员情况对谈判文件要求的响应程度进行赋分，未提供相关人员的，不得分。</w:t>
      </w:r>
    </w:p>
    <w:p w14:paraId="663087D9">
      <w:pPr>
        <w:pStyle w:val="36"/>
        <w:spacing w:line="500" w:lineRule="exact"/>
        <w:ind w:firstLine="420" w:firstLineChars="200"/>
        <w:rPr>
          <w:rFonts w:asciiTheme="minorEastAsia" w:hAnsiTheme="minorEastAsia" w:eastAsia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olor w:val="000000" w:themeColor="text1"/>
          <w:sz w:val="21"/>
          <w:szCs w:val="21"/>
          <w:highlight w:val="none"/>
          <w:lang w:eastAsia="zh-CN"/>
          <w14:textFill>
            <w14:solidFill>
              <w14:schemeClr w14:val="tx1"/>
            </w14:solidFill>
          </w14:textFill>
        </w:rPr>
        <w:t>2.</w:t>
      </w:r>
      <w:r>
        <w:rPr>
          <w:rFonts w:hint="eastAsia" w:asciiTheme="minorEastAsia" w:hAnsiTheme="minorEastAsia" w:eastAsiaTheme="minorEastAsia"/>
          <w:color w:val="000000" w:themeColor="text1"/>
          <w:sz w:val="21"/>
          <w:szCs w:val="21"/>
          <w:highlight w:val="none"/>
          <w14:textFill>
            <w14:solidFill>
              <w14:schemeClr w14:val="tx1"/>
            </w14:solidFill>
          </w14:textFill>
        </w:rPr>
        <w:t>表后附相关人员相关证明材料。</w:t>
      </w:r>
    </w:p>
    <w:p w14:paraId="5AB6CE98">
      <w:pPr>
        <w:pStyle w:val="36"/>
        <w:spacing w:line="500" w:lineRule="exact"/>
        <w:ind w:firstLine="420" w:firstLineChars="200"/>
        <w:rPr>
          <w:rFonts w:asciiTheme="minorEastAsia" w:hAnsiTheme="minorEastAsia" w:eastAsia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b/>
          <w:bCs/>
          <w:color w:val="000000" w:themeColor="text1"/>
          <w:sz w:val="21"/>
          <w:szCs w:val="21"/>
          <w:highlight w:val="none"/>
          <w:lang w:eastAsia="zh-CN"/>
          <w14:textFill>
            <w14:solidFill>
              <w14:schemeClr w14:val="tx1"/>
            </w14:solidFill>
          </w14:textFill>
        </w:rPr>
        <w:t>3.</w:t>
      </w:r>
      <w:r>
        <w:rPr>
          <w:rFonts w:hint="eastAsia" w:asciiTheme="minorEastAsia" w:hAnsiTheme="minorEastAsia" w:eastAsiaTheme="minorEastAsia"/>
          <w:b/>
          <w:bCs/>
          <w:color w:val="000000" w:themeColor="text1"/>
          <w:sz w:val="21"/>
          <w:szCs w:val="21"/>
          <w:highlight w:val="none"/>
          <w14:textFill>
            <w14:solidFill>
              <w14:schemeClr w14:val="tx1"/>
            </w14:solidFill>
          </w14:textFill>
        </w:rPr>
        <w:t>拟派服务团队人员在项目服务期限内不得更换，如客观原因导致必须更换时，须征得招标人书面同意后方可更换服务团队人员。</w:t>
      </w:r>
    </w:p>
    <w:p w14:paraId="40B8E5C4">
      <w:pPr>
        <w:rPr>
          <w:rFonts w:asciiTheme="minorEastAsia" w:hAnsiTheme="minorEastAsia" w:eastAsiaTheme="minorEastAsia"/>
          <w:color w:val="000000" w:themeColor="text1"/>
          <w:szCs w:val="21"/>
          <w:highlight w:val="none"/>
          <w14:textFill>
            <w14:solidFill>
              <w14:schemeClr w14:val="tx1"/>
            </w14:solidFill>
          </w14:textFill>
        </w:rPr>
      </w:pPr>
    </w:p>
    <w:p w14:paraId="2D7D3861">
      <w:pPr>
        <w:widowControl/>
        <w:jc w:val="left"/>
        <w:rPr>
          <w:rFonts w:asciiTheme="minorEastAsia" w:hAnsiTheme="minorEastAsia" w:eastAsiaTheme="minorEastAsia"/>
          <w:b/>
          <w:color w:val="000000" w:themeColor="text1"/>
          <w:sz w:val="28"/>
          <w:szCs w:val="28"/>
          <w:highlight w:val="none"/>
          <w14:textFill>
            <w14:solidFill>
              <w14:schemeClr w14:val="tx1"/>
            </w14:solidFill>
          </w14:textFill>
        </w:rPr>
      </w:pPr>
      <w:bookmarkStart w:id="534" w:name="_Toc130564930"/>
      <w:bookmarkStart w:id="535" w:name="_Toc130562787"/>
      <w:bookmarkStart w:id="536" w:name="_Toc130564363"/>
      <w:r>
        <w:rPr>
          <w:rFonts w:asciiTheme="minorEastAsia" w:hAnsiTheme="minorEastAsia" w:eastAsiaTheme="minorEastAsia"/>
          <w:b/>
          <w:color w:val="000000" w:themeColor="text1"/>
          <w:sz w:val="28"/>
          <w:szCs w:val="28"/>
          <w:highlight w:val="none"/>
          <w14:textFill>
            <w14:solidFill>
              <w14:schemeClr w14:val="tx1"/>
            </w14:solidFill>
          </w14:textFill>
        </w:rPr>
        <w:br w:type="page"/>
      </w:r>
    </w:p>
    <w:p w14:paraId="5BAE8AC7">
      <w:pPr>
        <w:adjustRightInd w:val="0"/>
        <w:spacing w:line="360" w:lineRule="auto"/>
        <w:jc w:val="left"/>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537" w:name="_Toc139987964"/>
      <w:bookmarkStart w:id="538" w:name="_Toc3840"/>
      <w:r>
        <w:rPr>
          <w:rFonts w:hint="eastAsia" w:asciiTheme="minorEastAsia" w:hAnsiTheme="minorEastAsia" w:eastAsiaTheme="minorEastAsia"/>
          <w:b/>
          <w:color w:val="000000" w:themeColor="text1"/>
          <w:sz w:val="28"/>
          <w:szCs w:val="28"/>
          <w:highlight w:val="none"/>
          <w14:textFill>
            <w14:solidFill>
              <w14:schemeClr w14:val="tx1"/>
            </w14:solidFill>
          </w14:textFill>
        </w:rPr>
        <w:t>格式</w:t>
      </w:r>
      <w:bookmarkStart w:id="539" w:name="_Toc386093493"/>
      <w:r>
        <w:rPr>
          <w:rFonts w:asciiTheme="minorEastAsia" w:hAnsiTheme="minorEastAsia" w:eastAsiaTheme="minorEastAsia"/>
          <w:b/>
          <w:color w:val="000000" w:themeColor="text1"/>
          <w:sz w:val="28"/>
          <w:szCs w:val="28"/>
          <w:highlight w:val="none"/>
          <w14:textFill>
            <w14:solidFill>
              <w14:schemeClr w14:val="tx1"/>
            </w14:solidFill>
          </w14:textFill>
        </w:rPr>
        <w:t>8</w:t>
      </w:r>
      <w:bookmarkEnd w:id="534"/>
      <w:bookmarkEnd w:id="535"/>
      <w:bookmarkEnd w:id="536"/>
      <w:bookmarkEnd w:id="537"/>
      <w:bookmarkEnd w:id="538"/>
    </w:p>
    <w:bookmarkEnd w:id="539"/>
    <w:p w14:paraId="05A9E9DC">
      <w:pPr>
        <w:pStyle w:val="5"/>
        <w:ind w:firstLine="643"/>
        <w:rPr>
          <w:rFonts w:asciiTheme="minorEastAsia" w:hAnsiTheme="minorEastAsia" w:eastAsiaTheme="minorEastAsia"/>
          <w:color w:val="000000" w:themeColor="text1"/>
          <w:highlight w:val="none"/>
          <w14:textFill>
            <w14:solidFill>
              <w14:schemeClr w14:val="tx1"/>
            </w14:solidFill>
          </w14:textFill>
        </w:rPr>
      </w:pPr>
      <w:bookmarkStart w:id="540" w:name="_Toc3116"/>
      <w:bookmarkStart w:id="541" w:name="_Toc139987965"/>
      <w:bookmarkStart w:id="542" w:name="_Toc130562788"/>
      <w:bookmarkStart w:id="543" w:name="_Toc130564364"/>
      <w:bookmarkStart w:id="544" w:name="_Toc107864052"/>
      <w:bookmarkStart w:id="545" w:name="_Toc130564931"/>
      <w:bookmarkStart w:id="546" w:name="_Toc519163255"/>
      <w:r>
        <w:rPr>
          <w:rFonts w:hint="eastAsia" w:asciiTheme="minorEastAsia" w:hAnsiTheme="minorEastAsia" w:eastAsiaTheme="minorEastAsia"/>
          <w:color w:val="000000" w:themeColor="text1"/>
          <w:highlight w:val="none"/>
          <w14:textFill>
            <w14:solidFill>
              <w14:schemeClr w14:val="tx1"/>
            </w14:solidFill>
          </w14:textFill>
        </w:rPr>
        <w:t>廉政承诺书</w:t>
      </w:r>
      <w:bookmarkEnd w:id="540"/>
      <w:bookmarkEnd w:id="541"/>
    </w:p>
    <w:p w14:paraId="2CDACAC3">
      <w:pPr>
        <w:widowControl/>
        <w:adjustRightInd w:val="0"/>
        <w:snapToGrid w:val="0"/>
        <w:spacing w:line="360" w:lineRule="auto"/>
        <w:jc w:val="left"/>
        <w:rPr>
          <w:rFonts w:cs="宋体" w:asciiTheme="minorEastAsia" w:hAnsiTheme="minorEastAsia" w:eastAsiaTheme="minorEastAsia"/>
          <w:color w:val="000000" w:themeColor="text1"/>
          <w:kern w:val="0"/>
          <w:szCs w:val="21"/>
          <w:highlight w:val="none"/>
          <w14:textFill>
            <w14:solidFill>
              <w14:schemeClr w14:val="tx1"/>
            </w14:solidFill>
          </w14:textFill>
        </w:rPr>
      </w:pPr>
      <w:r>
        <w:rPr>
          <w:rFonts w:hint="eastAsia" w:cs="宋体" w:asciiTheme="minorEastAsia" w:hAnsiTheme="minorEastAsia" w:eastAsiaTheme="minorEastAsia"/>
          <w:color w:val="000000" w:themeColor="text1"/>
          <w:kern w:val="0"/>
          <w:szCs w:val="21"/>
          <w:highlight w:val="none"/>
          <w14:textFill>
            <w14:solidFill>
              <w14:schemeClr w14:val="tx1"/>
            </w14:solidFill>
          </w14:textFill>
        </w:rPr>
        <w:t>本企业参与项目的谈判申请人，现作如下承诺：</w:t>
      </w:r>
    </w:p>
    <w:p w14:paraId="58E331F0">
      <w:pPr>
        <w:widowControl/>
        <w:adjustRightInd w:val="0"/>
        <w:snapToGrid w:val="0"/>
        <w:spacing w:line="360" w:lineRule="auto"/>
        <w:ind w:firstLine="420" w:firstLineChars="200"/>
        <w:jc w:val="left"/>
        <w:rPr>
          <w:rFonts w:cs="宋体" w:asciiTheme="minorEastAsia" w:hAnsiTheme="minorEastAsia" w:eastAsiaTheme="minorEastAsia"/>
          <w:color w:val="000000" w:themeColor="text1"/>
          <w:kern w:val="0"/>
          <w:szCs w:val="21"/>
          <w:highlight w:val="none"/>
          <w14:textFill>
            <w14:solidFill>
              <w14:schemeClr w14:val="tx1"/>
            </w14:solidFill>
          </w14:textFill>
        </w:rPr>
      </w:pPr>
      <w:r>
        <w:rPr>
          <w:rFonts w:hint="eastAsia" w:cs="宋体" w:asciiTheme="minorEastAsia" w:hAnsiTheme="minorEastAsia" w:eastAsiaTheme="minorEastAsia"/>
          <w:color w:val="000000" w:themeColor="text1"/>
          <w:kern w:val="0"/>
          <w:szCs w:val="21"/>
          <w:highlight w:val="none"/>
          <w:lang w:eastAsia="zh-CN"/>
          <w14:textFill>
            <w14:solidFill>
              <w14:schemeClr w14:val="tx1"/>
            </w14:solidFill>
          </w14:textFill>
        </w:rPr>
        <w:t>1.</w:t>
      </w:r>
      <w:r>
        <w:rPr>
          <w:rFonts w:hint="eastAsia" w:cs="宋体" w:asciiTheme="minorEastAsia" w:hAnsiTheme="minorEastAsia" w:eastAsiaTheme="minorEastAsia"/>
          <w:color w:val="000000" w:themeColor="text1"/>
          <w:kern w:val="0"/>
          <w:szCs w:val="21"/>
          <w:highlight w:val="none"/>
          <w14:textFill>
            <w14:solidFill>
              <w14:schemeClr w14:val="tx1"/>
            </w14:solidFill>
          </w14:textFill>
        </w:rPr>
        <w:t>所提供的一切材料都是真实、有效、合法的。</w:t>
      </w:r>
    </w:p>
    <w:p w14:paraId="10D4A7D3">
      <w:pPr>
        <w:widowControl/>
        <w:adjustRightInd w:val="0"/>
        <w:snapToGrid w:val="0"/>
        <w:spacing w:line="360" w:lineRule="auto"/>
        <w:ind w:firstLine="420" w:firstLineChars="200"/>
        <w:jc w:val="left"/>
        <w:rPr>
          <w:rFonts w:cs="宋体" w:asciiTheme="minorEastAsia" w:hAnsiTheme="minorEastAsia" w:eastAsiaTheme="minorEastAsia"/>
          <w:color w:val="000000" w:themeColor="text1"/>
          <w:kern w:val="0"/>
          <w:szCs w:val="21"/>
          <w:highlight w:val="none"/>
          <w14:textFill>
            <w14:solidFill>
              <w14:schemeClr w14:val="tx1"/>
            </w14:solidFill>
          </w14:textFill>
        </w:rPr>
      </w:pPr>
      <w:r>
        <w:rPr>
          <w:rFonts w:hint="eastAsia" w:cs="宋体" w:asciiTheme="minorEastAsia" w:hAnsiTheme="minorEastAsia" w:eastAsiaTheme="minorEastAsia"/>
          <w:color w:val="000000" w:themeColor="text1"/>
          <w:kern w:val="0"/>
          <w:szCs w:val="21"/>
          <w:highlight w:val="none"/>
          <w:lang w:eastAsia="zh-CN"/>
          <w14:textFill>
            <w14:solidFill>
              <w14:schemeClr w14:val="tx1"/>
            </w14:solidFill>
          </w14:textFill>
        </w:rPr>
        <w:t>2.</w:t>
      </w:r>
      <w:r>
        <w:rPr>
          <w:rFonts w:hint="eastAsia" w:cs="宋体" w:asciiTheme="minorEastAsia" w:hAnsiTheme="minorEastAsia" w:eastAsiaTheme="minorEastAsia"/>
          <w:color w:val="000000" w:themeColor="text1"/>
          <w:kern w:val="0"/>
          <w:szCs w:val="21"/>
          <w:highlight w:val="none"/>
          <w14:textFill>
            <w14:solidFill>
              <w14:schemeClr w14:val="tx1"/>
            </w14:solidFill>
          </w14:textFill>
        </w:rPr>
        <w:t>不与其他谈判申请人串通投标，不损害招标人或其他谈判申请人的合法权益。</w:t>
      </w:r>
    </w:p>
    <w:p w14:paraId="5451D363">
      <w:pPr>
        <w:widowControl/>
        <w:adjustRightInd w:val="0"/>
        <w:snapToGrid w:val="0"/>
        <w:spacing w:line="360" w:lineRule="auto"/>
        <w:ind w:firstLine="420" w:firstLineChars="200"/>
        <w:jc w:val="left"/>
        <w:rPr>
          <w:rFonts w:cs="宋体" w:asciiTheme="minorEastAsia" w:hAnsiTheme="minorEastAsia" w:eastAsiaTheme="minorEastAsia"/>
          <w:color w:val="000000" w:themeColor="text1"/>
          <w:kern w:val="0"/>
          <w:szCs w:val="21"/>
          <w:highlight w:val="none"/>
          <w14:textFill>
            <w14:solidFill>
              <w14:schemeClr w14:val="tx1"/>
            </w14:solidFill>
          </w14:textFill>
        </w:rPr>
      </w:pPr>
      <w:r>
        <w:rPr>
          <w:rFonts w:hint="eastAsia" w:cs="宋体" w:asciiTheme="minorEastAsia" w:hAnsiTheme="minorEastAsia" w:eastAsiaTheme="minorEastAsia"/>
          <w:color w:val="000000" w:themeColor="text1"/>
          <w:kern w:val="0"/>
          <w:szCs w:val="21"/>
          <w:highlight w:val="none"/>
          <w:lang w:eastAsia="zh-CN"/>
          <w14:textFill>
            <w14:solidFill>
              <w14:schemeClr w14:val="tx1"/>
            </w14:solidFill>
          </w14:textFill>
        </w:rPr>
        <w:t>3.</w:t>
      </w:r>
      <w:r>
        <w:rPr>
          <w:rFonts w:hint="eastAsia" w:cs="宋体" w:asciiTheme="minorEastAsia" w:hAnsiTheme="minorEastAsia" w:eastAsiaTheme="minorEastAsia"/>
          <w:color w:val="000000" w:themeColor="text1"/>
          <w:kern w:val="0"/>
          <w:szCs w:val="21"/>
          <w:highlight w:val="none"/>
          <w14:textFill>
            <w14:solidFill>
              <w14:schemeClr w14:val="tx1"/>
            </w14:solidFill>
          </w14:textFill>
        </w:rPr>
        <w:t>不转让、出租、出借资质证书、人员岗位证书或以其他方式允许他人以本企业名义投标。</w:t>
      </w:r>
    </w:p>
    <w:p w14:paraId="0583E685">
      <w:pPr>
        <w:widowControl/>
        <w:adjustRightInd w:val="0"/>
        <w:snapToGrid w:val="0"/>
        <w:spacing w:line="360" w:lineRule="auto"/>
        <w:ind w:firstLine="420" w:firstLineChars="200"/>
        <w:jc w:val="left"/>
        <w:rPr>
          <w:rFonts w:cs="宋体" w:asciiTheme="minorEastAsia" w:hAnsiTheme="minorEastAsia" w:eastAsiaTheme="minorEastAsia"/>
          <w:color w:val="000000" w:themeColor="text1"/>
          <w:kern w:val="0"/>
          <w:szCs w:val="21"/>
          <w:highlight w:val="none"/>
          <w14:textFill>
            <w14:solidFill>
              <w14:schemeClr w14:val="tx1"/>
            </w14:solidFill>
          </w14:textFill>
        </w:rPr>
      </w:pPr>
      <w:r>
        <w:rPr>
          <w:rFonts w:hint="eastAsia" w:cs="宋体" w:asciiTheme="minorEastAsia" w:hAnsiTheme="minorEastAsia" w:eastAsiaTheme="minorEastAsia"/>
          <w:color w:val="000000" w:themeColor="text1"/>
          <w:kern w:val="0"/>
          <w:szCs w:val="21"/>
          <w:highlight w:val="none"/>
          <w:lang w:eastAsia="zh-CN"/>
          <w14:textFill>
            <w14:solidFill>
              <w14:schemeClr w14:val="tx1"/>
            </w14:solidFill>
          </w14:textFill>
        </w:rPr>
        <w:t>4.</w:t>
      </w:r>
      <w:r>
        <w:rPr>
          <w:rFonts w:hint="eastAsia" w:cs="宋体" w:asciiTheme="minorEastAsia" w:hAnsiTheme="minorEastAsia" w:eastAsiaTheme="minorEastAsia"/>
          <w:color w:val="000000" w:themeColor="text1"/>
          <w:kern w:val="0"/>
          <w:szCs w:val="21"/>
          <w:highlight w:val="none"/>
          <w14:textFill>
            <w14:solidFill>
              <w14:schemeClr w14:val="tx1"/>
            </w14:solidFill>
          </w14:textFill>
        </w:rPr>
        <w:t>不与招标人串通投标，损害国家利益、社会公共利益或者他人的合法权益。</w:t>
      </w:r>
    </w:p>
    <w:p w14:paraId="3B6B6910">
      <w:pPr>
        <w:widowControl/>
        <w:adjustRightInd w:val="0"/>
        <w:snapToGrid w:val="0"/>
        <w:spacing w:line="360" w:lineRule="auto"/>
        <w:ind w:firstLine="420" w:firstLineChars="200"/>
        <w:jc w:val="left"/>
        <w:rPr>
          <w:rFonts w:cs="宋体" w:asciiTheme="minorEastAsia" w:hAnsiTheme="minorEastAsia" w:eastAsiaTheme="minorEastAsia"/>
          <w:color w:val="000000" w:themeColor="text1"/>
          <w:kern w:val="0"/>
          <w:szCs w:val="21"/>
          <w:highlight w:val="none"/>
          <w14:textFill>
            <w14:solidFill>
              <w14:schemeClr w14:val="tx1"/>
            </w14:solidFill>
          </w14:textFill>
        </w:rPr>
      </w:pPr>
      <w:r>
        <w:rPr>
          <w:rFonts w:hint="eastAsia" w:cs="宋体" w:asciiTheme="minorEastAsia" w:hAnsiTheme="minorEastAsia" w:eastAsiaTheme="minorEastAsia"/>
          <w:color w:val="000000" w:themeColor="text1"/>
          <w:kern w:val="0"/>
          <w:szCs w:val="21"/>
          <w:highlight w:val="none"/>
          <w:lang w:eastAsia="zh-CN"/>
          <w14:textFill>
            <w14:solidFill>
              <w14:schemeClr w14:val="tx1"/>
            </w14:solidFill>
          </w14:textFill>
        </w:rPr>
        <w:t>5.</w:t>
      </w:r>
      <w:r>
        <w:rPr>
          <w:rFonts w:hint="eastAsia" w:cs="宋体" w:asciiTheme="minorEastAsia" w:hAnsiTheme="minorEastAsia" w:eastAsiaTheme="minorEastAsia"/>
          <w:color w:val="000000" w:themeColor="text1"/>
          <w:kern w:val="0"/>
          <w:szCs w:val="21"/>
          <w:highlight w:val="none"/>
          <w14:textFill>
            <w14:solidFill>
              <w14:schemeClr w14:val="tx1"/>
            </w14:solidFill>
          </w14:textFill>
        </w:rPr>
        <w:t>不向招标人、谈判小组成员、监督人员行贿。</w:t>
      </w:r>
    </w:p>
    <w:p w14:paraId="10FB530C">
      <w:pPr>
        <w:widowControl/>
        <w:adjustRightInd w:val="0"/>
        <w:snapToGrid w:val="0"/>
        <w:spacing w:line="360" w:lineRule="auto"/>
        <w:ind w:firstLine="420" w:firstLineChars="200"/>
        <w:jc w:val="left"/>
        <w:rPr>
          <w:rFonts w:cs="宋体" w:asciiTheme="minorEastAsia" w:hAnsiTheme="minorEastAsia" w:eastAsiaTheme="minorEastAsia"/>
          <w:color w:val="000000" w:themeColor="text1"/>
          <w:kern w:val="0"/>
          <w:szCs w:val="21"/>
          <w:highlight w:val="none"/>
          <w14:textFill>
            <w14:solidFill>
              <w14:schemeClr w14:val="tx1"/>
            </w14:solidFill>
          </w14:textFill>
        </w:rPr>
      </w:pPr>
      <w:r>
        <w:rPr>
          <w:rFonts w:hint="eastAsia" w:cs="宋体" w:asciiTheme="minorEastAsia" w:hAnsiTheme="minorEastAsia" w:eastAsiaTheme="minorEastAsia"/>
          <w:color w:val="000000" w:themeColor="text1"/>
          <w:kern w:val="0"/>
          <w:szCs w:val="21"/>
          <w:highlight w:val="none"/>
          <w:lang w:eastAsia="zh-CN"/>
          <w14:textFill>
            <w14:solidFill>
              <w14:schemeClr w14:val="tx1"/>
            </w14:solidFill>
          </w14:textFill>
        </w:rPr>
        <w:t>6.</w:t>
      </w:r>
      <w:r>
        <w:rPr>
          <w:rFonts w:hint="eastAsia" w:cs="宋体" w:asciiTheme="minorEastAsia" w:hAnsiTheme="minorEastAsia" w:eastAsiaTheme="minorEastAsia"/>
          <w:color w:val="000000" w:themeColor="text1"/>
          <w:kern w:val="0"/>
          <w:szCs w:val="21"/>
          <w:highlight w:val="none"/>
          <w14:textFill>
            <w14:solidFill>
              <w14:schemeClr w14:val="tx1"/>
            </w14:solidFill>
          </w14:textFill>
        </w:rPr>
        <w:t>不扰乱招标投标活动正常秩序。</w:t>
      </w:r>
    </w:p>
    <w:p w14:paraId="668226F9">
      <w:pPr>
        <w:widowControl/>
        <w:adjustRightInd w:val="0"/>
        <w:snapToGrid w:val="0"/>
        <w:spacing w:line="360" w:lineRule="auto"/>
        <w:ind w:firstLine="420" w:firstLineChars="200"/>
        <w:jc w:val="left"/>
        <w:rPr>
          <w:rFonts w:cs="宋体" w:asciiTheme="minorEastAsia" w:hAnsiTheme="minorEastAsia" w:eastAsiaTheme="minorEastAsia"/>
          <w:color w:val="000000" w:themeColor="text1"/>
          <w:kern w:val="0"/>
          <w:szCs w:val="21"/>
          <w:highlight w:val="none"/>
          <w14:textFill>
            <w14:solidFill>
              <w14:schemeClr w14:val="tx1"/>
            </w14:solidFill>
          </w14:textFill>
        </w:rPr>
      </w:pPr>
      <w:r>
        <w:rPr>
          <w:rFonts w:hint="eastAsia" w:cs="宋体" w:asciiTheme="minorEastAsia" w:hAnsiTheme="minorEastAsia" w:eastAsiaTheme="minorEastAsia"/>
          <w:color w:val="000000" w:themeColor="text1"/>
          <w:kern w:val="0"/>
          <w:szCs w:val="21"/>
          <w:highlight w:val="none"/>
          <w:lang w:eastAsia="zh-CN"/>
          <w14:textFill>
            <w14:solidFill>
              <w14:schemeClr w14:val="tx1"/>
            </w14:solidFill>
          </w14:textFill>
        </w:rPr>
        <w:t>7.</w:t>
      </w:r>
      <w:r>
        <w:rPr>
          <w:rFonts w:hint="eastAsia" w:cs="宋体" w:asciiTheme="minorEastAsia" w:hAnsiTheme="minorEastAsia" w:eastAsiaTheme="minorEastAsia"/>
          <w:color w:val="000000" w:themeColor="text1"/>
          <w:kern w:val="0"/>
          <w:szCs w:val="21"/>
          <w:highlight w:val="none"/>
          <w14:textFill>
            <w14:solidFill>
              <w14:schemeClr w14:val="tx1"/>
            </w14:solidFill>
          </w14:textFill>
        </w:rPr>
        <w:t>不进行虚假恶意投诉。</w:t>
      </w:r>
    </w:p>
    <w:p w14:paraId="6BEDF490">
      <w:pPr>
        <w:widowControl/>
        <w:adjustRightInd w:val="0"/>
        <w:snapToGrid w:val="0"/>
        <w:spacing w:line="360" w:lineRule="auto"/>
        <w:ind w:firstLine="420" w:firstLineChars="200"/>
        <w:jc w:val="left"/>
        <w:rPr>
          <w:rFonts w:cs="宋体" w:asciiTheme="minorEastAsia" w:hAnsiTheme="minorEastAsia" w:eastAsiaTheme="minorEastAsia"/>
          <w:color w:val="000000" w:themeColor="text1"/>
          <w:kern w:val="0"/>
          <w:szCs w:val="21"/>
          <w:highlight w:val="none"/>
          <w14:textFill>
            <w14:solidFill>
              <w14:schemeClr w14:val="tx1"/>
            </w14:solidFill>
          </w14:textFill>
        </w:rPr>
      </w:pPr>
      <w:r>
        <w:rPr>
          <w:rFonts w:hint="eastAsia" w:cs="宋体" w:asciiTheme="minorEastAsia" w:hAnsiTheme="minorEastAsia" w:eastAsiaTheme="minorEastAsia"/>
          <w:color w:val="000000" w:themeColor="text1"/>
          <w:kern w:val="0"/>
          <w:szCs w:val="21"/>
          <w:highlight w:val="none"/>
          <w:lang w:eastAsia="zh-CN"/>
          <w14:textFill>
            <w14:solidFill>
              <w14:schemeClr w14:val="tx1"/>
            </w14:solidFill>
          </w14:textFill>
        </w:rPr>
        <w:t>8.</w:t>
      </w:r>
      <w:r>
        <w:rPr>
          <w:rFonts w:hint="eastAsia" w:cs="宋体" w:asciiTheme="minorEastAsia" w:hAnsiTheme="minorEastAsia" w:eastAsiaTheme="minorEastAsia"/>
          <w:color w:val="000000" w:themeColor="text1"/>
          <w:kern w:val="0"/>
          <w:szCs w:val="21"/>
          <w:highlight w:val="none"/>
          <w14:textFill>
            <w14:solidFill>
              <w14:schemeClr w14:val="tx1"/>
            </w14:solidFill>
          </w14:textFill>
        </w:rPr>
        <w:t>因违反法律、法规、规章被查处的，不干预案件查处。</w:t>
      </w:r>
    </w:p>
    <w:p w14:paraId="0266CC8B">
      <w:pPr>
        <w:widowControl/>
        <w:adjustRightInd w:val="0"/>
        <w:snapToGrid w:val="0"/>
        <w:spacing w:line="360" w:lineRule="auto"/>
        <w:ind w:firstLine="420" w:firstLineChars="200"/>
        <w:jc w:val="left"/>
        <w:rPr>
          <w:rFonts w:cs="宋体" w:asciiTheme="minorEastAsia" w:hAnsiTheme="minorEastAsia" w:eastAsiaTheme="minorEastAsia"/>
          <w:color w:val="000000" w:themeColor="text1"/>
          <w:kern w:val="0"/>
          <w:szCs w:val="21"/>
          <w:highlight w:val="none"/>
          <w14:textFill>
            <w14:solidFill>
              <w14:schemeClr w14:val="tx1"/>
            </w14:solidFill>
          </w14:textFill>
        </w:rPr>
      </w:pPr>
      <w:r>
        <w:rPr>
          <w:rFonts w:hint="eastAsia" w:cs="宋体" w:asciiTheme="minorEastAsia" w:hAnsiTheme="minorEastAsia" w:eastAsiaTheme="minorEastAsia"/>
          <w:color w:val="000000" w:themeColor="text1"/>
          <w:kern w:val="0"/>
          <w:szCs w:val="21"/>
          <w:highlight w:val="none"/>
          <w14:textFill>
            <w14:solidFill>
              <w14:schemeClr w14:val="tx1"/>
            </w14:solidFill>
          </w14:textFill>
        </w:rPr>
        <w:t>如出现上述行为，本谈判申请人自愿承担相关责任，接受招标投标监督管理部门、纪检监察部门或司法机关调查处理。给招标人造成损失的，依法承担赔偿责任。</w:t>
      </w:r>
    </w:p>
    <w:p w14:paraId="57446100">
      <w:pPr>
        <w:widowControl/>
        <w:adjustRightInd w:val="0"/>
        <w:snapToGrid w:val="0"/>
        <w:spacing w:line="360" w:lineRule="auto"/>
        <w:ind w:firstLine="420" w:firstLineChars="200"/>
        <w:jc w:val="left"/>
        <w:rPr>
          <w:rFonts w:cs="宋体" w:asciiTheme="minorEastAsia" w:hAnsiTheme="minorEastAsia" w:eastAsiaTheme="minorEastAsia"/>
          <w:color w:val="000000" w:themeColor="text1"/>
          <w:kern w:val="0"/>
          <w:szCs w:val="21"/>
          <w:highlight w:val="none"/>
          <w14:textFill>
            <w14:solidFill>
              <w14:schemeClr w14:val="tx1"/>
            </w14:solidFill>
          </w14:textFill>
        </w:rPr>
      </w:pPr>
    </w:p>
    <w:p w14:paraId="40DCD3CD">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谈判申请人</w:t>
      </w:r>
      <w:r>
        <w:rPr>
          <w:rFonts w:cs="新宋体-18030" w:asciiTheme="minorEastAsia" w:hAnsiTheme="minorEastAsia" w:eastAsiaTheme="minorEastAsia"/>
          <w:color w:val="000000" w:themeColor="text1"/>
          <w:kern w:val="0"/>
          <w:szCs w:val="21"/>
          <w:highlight w:val="none"/>
          <w14:textFill>
            <w14:solidFill>
              <w14:schemeClr w14:val="tx1"/>
            </w14:solidFill>
          </w14:textFill>
        </w:rPr>
        <w:t>： （盖章）</w:t>
      </w:r>
    </w:p>
    <w:p w14:paraId="3762C353">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lang w:eastAsia="zh-CN"/>
          <w14:textFill>
            <w14:solidFill>
              <w14:schemeClr w14:val="tx1"/>
            </w14:solidFill>
          </w14:textFill>
        </w:rPr>
        <w:t>法定代表人</w:t>
      </w:r>
      <w:r>
        <w:rPr>
          <w:rFonts w:cs="新宋体-18030" w:asciiTheme="minorEastAsia" w:hAnsiTheme="minorEastAsia" w:eastAsiaTheme="minorEastAsia"/>
          <w:color w:val="000000" w:themeColor="text1"/>
          <w:kern w:val="0"/>
          <w:szCs w:val="21"/>
          <w:highlight w:val="none"/>
          <w14:textFill>
            <w14:solidFill>
              <w14:schemeClr w14:val="tx1"/>
            </w14:solidFill>
          </w14:textFill>
        </w:rPr>
        <w:t>或</w:t>
      </w: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其授权代表人：（签字或盖章）</w:t>
      </w:r>
    </w:p>
    <w:p w14:paraId="7FA3194E">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日期：</w:t>
      </w:r>
    </w:p>
    <w:p w14:paraId="7375B884">
      <w:pPr>
        <w:pStyle w:val="5"/>
        <w:ind w:firstLine="643"/>
        <w:rPr>
          <w:rFonts w:asciiTheme="minorEastAsia" w:hAnsiTheme="minorEastAsia" w:eastAsiaTheme="minorEastAsia"/>
          <w:color w:val="000000" w:themeColor="text1"/>
          <w:highlight w:val="none"/>
          <w14:textFill>
            <w14:solidFill>
              <w14:schemeClr w14:val="tx1"/>
            </w14:solidFill>
          </w14:textFill>
        </w:rPr>
      </w:pPr>
      <w:bookmarkStart w:id="547" w:name="_Toc23069"/>
      <w:bookmarkStart w:id="548" w:name="_Toc139987966"/>
      <w:r>
        <w:rPr>
          <w:rFonts w:hint="eastAsia" w:asciiTheme="minorEastAsia" w:hAnsiTheme="minorEastAsia" w:eastAsiaTheme="minorEastAsia"/>
          <w:color w:val="000000" w:themeColor="text1"/>
          <w:highlight w:val="none"/>
          <w14:textFill>
            <w14:solidFill>
              <w14:schemeClr w14:val="tx1"/>
            </w14:solidFill>
          </w14:textFill>
        </w:rPr>
        <w:t>质量保证承诺书</w:t>
      </w:r>
      <w:bookmarkEnd w:id="542"/>
      <w:bookmarkEnd w:id="543"/>
      <w:bookmarkEnd w:id="544"/>
      <w:bookmarkEnd w:id="545"/>
      <w:bookmarkEnd w:id="546"/>
      <w:bookmarkEnd w:id="547"/>
      <w:bookmarkEnd w:id="548"/>
    </w:p>
    <w:p w14:paraId="68762844">
      <w:pPr>
        <w:spacing w:line="360" w:lineRule="auto"/>
        <w:jc w:val="center"/>
        <w:rPr>
          <w:rFonts w:asciiTheme="minorEastAsia" w:hAnsiTheme="minorEastAsia" w:eastAsiaTheme="minorEastAsia"/>
          <w:bCs/>
          <w:snapToGrid w:val="0"/>
          <w:color w:val="000000" w:themeColor="text1"/>
          <w:kern w:val="0"/>
          <w:szCs w:val="21"/>
          <w:highlight w:val="none"/>
          <w14:textFill>
            <w14:solidFill>
              <w14:schemeClr w14:val="tx1"/>
            </w14:solidFill>
          </w14:textFill>
        </w:rPr>
      </w:pPr>
      <w:bookmarkStart w:id="549" w:name="_Toc519163256"/>
      <w:r>
        <w:rPr>
          <w:rFonts w:hint="eastAsia" w:asciiTheme="minorEastAsia" w:hAnsiTheme="minorEastAsia" w:eastAsiaTheme="minorEastAsia"/>
          <w:bCs/>
          <w:snapToGrid w:val="0"/>
          <w:color w:val="000000" w:themeColor="text1"/>
          <w:kern w:val="0"/>
          <w:szCs w:val="21"/>
          <w:highlight w:val="none"/>
          <w:lang w:eastAsia="zh-CN"/>
          <w14:textFill>
            <w14:solidFill>
              <w14:schemeClr w14:val="tx1"/>
            </w14:solidFill>
          </w14:textFill>
        </w:rPr>
        <w:t>（</w:t>
      </w:r>
      <w:r>
        <w:rPr>
          <w:rFonts w:hint="eastAsia" w:asciiTheme="minorEastAsia" w:hAnsiTheme="minorEastAsia" w:eastAsiaTheme="minorEastAsia"/>
          <w:bCs/>
          <w:snapToGrid w:val="0"/>
          <w:color w:val="000000" w:themeColor="text1"/>
          <w:kern w:val="0"/>
          <w:szCs w:val="21"/>
          <w:highlight w:val="none"/>
          <w14:textFill>
            <w14:solidFill>
              <w14:schemeClr w14:val="tx1"/>
            </w14:solidFill>
          </w14:textFill>
        </w:rPr>
        <w:t>此部分格式自拟，由</w:t>
      </w: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谈判申请人</w:t>
      </w:r>
      <w:r>
        <w:rPr>
          <w:rFonts w:hint="eastAsia" w:asciiTheme="minorEastAsia" w:hAnsiTheme="minorEastAsia" w:eastAsiaTheme="minorEastAsia"/>
          <w:bCs/>
          <w:snapToGrid w:val="0"/>
          <w:color w:val="000000" w:themeColor="text1"/>
          <w:kern w:val="0"/>
          <w:szCs w:val="21"/>
          <w:highlight w:val="none"/>
          <w14:textFill>
            <w14:solidFill>
              <w14:schemeClr w14:val="tx1"/>
            </w14:solidFill>
          </w14:textFill>
        </w:rPr>
        <w:t>按第五章的要求</w:t>
      </w: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，对</w:t>
      </w:r>
      <w:r>
        <w:rPr>
          <w:rFonts w:hint="eastAsia" w:cs="新宋体-18030" w:asciiTheme="minorEastAsia" w:hAnsiTheme="minorEastAsia" w:eastAsiaTheme="minorEastAsia"/>
          <w:b/>
          <w:color w:val="000000" w:themeColor="text1"/>
          <w:kern w:val="0"/>
          <w:szCs w:val="21"/>
          <w:highlight w:val="none"/>
          <w14:textFill>
            <w14:solidFill>
              <w14:schemeClr w14:val="tx1"/>
            </w14:solidFill>
          </w14:textFill>
        </w:rPr>
        <w:t>质量保证</w:t>
      </w: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做出具体承诺。</w:t>
      </w:r>
      <w:r>
        <w:rPr>
          <w:rFonts w:hint="eastAsia" w:cs="新宋体-18030" w:asciiTheme="minorEastAsia" w:hAnsiTheme="minorEastAsia" w:eastAsiaTheme="minorEastAsia"/>
          <w:color w:val="000000" w:themeColor="text1"/>
          <w:kern w:val="0"/>
          <w:szCs w:val="21"/>
          <w:highlight w:val="none"/>
          <w:lang w:eastAsia="zh-CN"/>
          <w14:textFill>
            <w14:solidFill>
              <w14:schemeClr w14:val="tx1"/>
            </w14:solidFill>
          </w14:textFill>
        </w:rPr>
        <w:t>）</w:t>
      </w:r>
      <w:bookmarkEnd w:id="549"/>
    </w:p>
    <w:p w14:paraId="56F261D1">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p>
    <w:p w14:paraId="21B33CFD">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谈判申请人</w:t>
      </w:r>
      <w:r>
        <w:rPr>
          <w:rFonts w:cs="新宋体-18030" w:asciiTheme="minorEastAsia" w:hAnsiTheme="minorEastAsia" w:eastAsiaTheme="minorEastAsia"/>
          <w:color w:val="000000" w:themeColor="text1"/>
          <w:kern w:val="0"/>
          <w:szCs w:val="21"/>
          <w:highlight w:val="none"/>
          <w14:textFill>
            <w14:solidFill>
              <w14:schemeClr w14:val="tx1"/>
            </w14:solidFill>
          </w14:textFill>
        </w:rPr>
        <w:t>： （盖章）</w:t>
      </w:r>
    </w:p>
    <w:p w14:paraId="69B97908">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lang w:eastAsia="zh-CN"/>
          <w14:textFill>
            <w14:solidFill>
              <w14:schemeClr w14:val="tx1"/>
            </w14:solidFill>
          </w14:textFill>
        </w:rPr>
        <w:t>法定代表人</w:t>
      </w:r>
      <w:r>
        <w:rPr>
          <w:rFonts w:cs="新宋体-18030" w:asciiTheme="minorEastAsia" w:hAnsiTheme="minorEastAsia" w:eastAsiaTheme="minorEastAsia"/>
          <w:color w:val="000000" w:themeColor="text1"/>
          <w:kern w:val="0"/>
          <w:szCs w:val="21"/>
          <w:highlight w:val="none"/>
          <w14:textFill>
            <w14:solidFill>
              <w14:schemeClr w14:val="tx1"/>
            </w14:solidFill>
          </w14:textFill>
        </w:rPr>
        <w:t>或</w:t>
      </w: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其授权代表人：（签字或盖章）</w:t>
      </w:r>
    </w:p>
    <w:p w14:paraId="57B9277C">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日期：</w:t>
      </w:r>
    </w:p>
    <w:p w14:paraId="7070D712">
      <w:pPr>
        <w:autoSpaceDE w:val="0"/>
        <w:autoSpaceDN w:val="0"/>
        <w:adjustRightInd w:val="0"/>
        <w:spacing w:line="600" w:lineRule="exact"/>
        <w:ind w:firstLine="3328" w:firstLineChars="1040"/>
        <w:jc w:val="left"/>
        <w:rPr>
          <w:rFonts w:asciiTheme="minorEastAsia" w:hAnsiTheme="minorEastAsia" w:eastAsiaTheme="minorEastAsia"/>
          <w:b/>
          <w:bCs/>
          <w:snapToGrid w:val="0"/>
          <w:color w:val="000000" w:themeColor="text1"/>
          <w:kern w:val="0"/>
          <w:sz w:val="32"/>
          <w:szCs w:val="32"/>
          <w:highlight w:val="none"/>
          <w14:textFill>
            <w14:solidFill>
              <w14:schemeClr w14:val="tx1"/>
            </w14:solidFill>
          </w14:textFill>
        </w:rPr>
      </w:pPr>
    </w:p>
    <w:p w14:paraId="57ECBB94">
      <w:pPr>
        <w:widowControl/>
        <w:jc w:val="left"/>
        <w:rPr>
          <w:rFonts w:asciiTheme="minorEastAsia" w:hAnsiTheme="minorEastAsia" w:eastAsiaTheme="minorEastAsia"/>
          <w:b/>
          <w:bCs/>
          <w:color w:val="000000" w:themeColor="text1"/>
          <w:kern w:val="0"/>
          <w:sz w:val="32"/>
          <w:szCs w:val="32"/>
          <w:highlight w:val="none"/>
          <w14:textFill>
            <w14:solidFill>
              <w14:schemeClr w14:val="tx1"/>
            </w14:solidFill>
          </w14:textFill>
        </w:rPr>
      </w:pPr>
      <w:bookmarkStart w:id="550" w:name="_Toc130564933"/>
      <w:bookmarkStart w:id="551" w:name="_Toc130562790"/>
      <w:bookmarkStart w:id="552" w:name="_Toc130564366"/>
      <w:r>
        <w:rPr>
          <w:rFonts w:asciiTheme="minorEastAsia" w:hAnsiTheme="minorEastAsia" w:eastAsiaTheme="minorEastAsia"/>
          <w:color w:val="000000" w:themeColor="text1"/>
          <w:highlight w:val="none"/>
          <w14:textFill>
            <w14:solidFill>
              <w14:schemeClr w14:val="tx1"/>
            </w14:solidFill>
          </w14:textFill>
        </w:rPr>
        <w:br w:type="page"/>
      </w:r>
    </w:p>
    <w:p w14:paraId="695E05D1">
      <w:pPr>
        <w:pStyle w:val="5"/>
        <w:ind w:firstLine="0" w:firstLineChars="0"/>
        <w:rPr>
          <w:rFonts w:asciiTheme="minorEastAsia" w:hAnsiTheme="minorEastAsia" w:eastAsiaTheme="minorEastAsia"/>
          <w:color w:val="000000" w:themeColor="text1"/>
          <w:highlight w:val="none"/>
          <w14:textFill>
            <w14:solidFill>
              <w14:schemeClr w14:val="tx1"/>
            </w14:solidFill>
          </w14:textFill>
        </w:rPr>
      </w:pPr>
      <w:bookmarkStart w:id="553" w:name="_Toc23967"/>
      <w:bookmarkStart w:id="554" w:name="_Toc139987967"/>
      <w:r>
        <w:rPr>
          <w:rFonts w:hint="eastAsia" w:asciiTheme="minorEastAsia" w:hAnsiTheme="minorEastAsia" w:eastAsiaTheme="minorEastAsia"/>
          <w:color w:val="000000" w:themeColor="text1"/>
          <w:highlight w:val="none"/>
          <w14:textFill>
            <w14:solidFill>
              <w14:schemeClr w14:val="tx1"/>
            </w14:solidFill>
          </w14:textFill>
        </w:rPr>
        <w:t>人员到位及稳定性承诺书</w:t>
      </w:r>
      <w:bookmarkEnd w:id="550"/>
      <w:bookmarkEnd w:id="551"/>
      <w:bookmarkEnd w:id="552"/>
      <w:bookmarkEnd w:id="553"/>
      <w:bookmarkEnd w:id="554"/>
    </w:p>
    <w:p w14:paraId="66C6DB64">
      <w:pPr>
        <w:spacing w:line="360" w:lineRule="auto"/>
        <w:jc w:val="center"/>
        <w:rPr>
          <w:rFonts w:asciiTheme="minorEastAsia" w:hAnsiTheme="minorEastAsia" w:eastAsiaTheme="minorEastAsia"/>
          <w:bCs/>
          <w:snapToGrid w:val="0"/>
          <w:color w:val="000000" w:themeColor="text1"/>
          <w:kern w:val="0"/>
          <w:szCs w:val="21"/>
          <w:highlight w:val="none"/>
          <w14:textFill>
            <w14:solidFill>
              <w14:schemeClr w14:val="tx1"/>
            </w14:solidFill>
          </w14:textFill>
        </w:rPr>
      </w:pPr>
      <w:r>
        <w:rPr>
          <w:rFonts w:hint="eastAsia" w:asciiTheme="minorEastAsia" w:hAnsiTheme="minorEastAsia" w:eastAsiaTheme="minorEastAsia"/>
          <w:bCs/>
          <w:snapToGrid w:val="0"/>
          <w:color w:val="000000" w:themeColor="text1"/>
          <w:kern w:val="0"/>
          <w:szCs w:val="21"/>
          <w:highlight w:val="none"/>
          <w:lang w:eastAsia="zh-CN"/>
          <w14:textFill>
            <w14:solidFill>
              <w14:schemeClr w14:val="tx1"/>
            </w14:solidFill>
          </w14:textFill>
        </w:rPr>
        <w:t>（</w:t>
      </w:r>
      <w:r>
        <w:rPr>
          <w:rFonts w:hint="eastAsia" w:asciiTheme="minorEastAsia" w:hAnsiTheme="minorEastAsia" w:eastAsiaTheme="minorEastAsia"/>
          <w:bCs/>
          <w:snapToGrid w:val="0"/>
          <w:color w:val="000000" w:themeColor="text1"/>
          <w:kern w:val="0"/>
          <w:szCs w:val="21"/>
          <w:highlight w:val="none"/>
          <w14:textFill>
            <w14:solidFill>
              <w14:schemeClr w14:val="tx1"/>
            </w14:solidFill>
          </w14:textFill>
        </w:rPr>
        <w:t>此部分格式自拟，由</w:t>
      </w: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谈判申请人</w:t>
      </w:r>
      <w:r>
        <w:rPr>
          <w:rFonts w:hint="eastAsia" w:asciiTheme="minorEastAsia" w:hAnsiTheme="minorEastAsia" w:eastAsiaTheme="minorEastAsia"/>
          <w:bCs/>
          <w:snapToGrid w:val="0"/>
          <w:color w:val="000000" w:themeColor="text1"/>
          <w:kern w:val="0"/>
          <w:szCs w:val="21"/>
          <w:highlight w:val="none"/>
          <w14:textFill>
            <w14:solidFill>
              <w14:schemeClr w14:val="tx1"/>
            </w14:solidFill>
          </w14:textFill>
        </w:rPr>
        <w:t>按第五章的要求</w:t>
      </w: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，对</w:t>
      </w:r>
      <w:r>
        <w:rPr>
          <w:rFonts w:hint="eastAsia" w:cs="新宋体-18030" w:asciiTheme="minorEastAsia" w:hAnsiTheme="minorEastAsia" w:eastAsiaTheme="minorEastAsia"/>
          <w:b/>
          <w:color w:val="000000" w:themeColor="text1"/>
          <w:kern w:val="0"/>
          <w:szCs w:val="21"/>
          <w:highlight w:val="none"/>
          <w14:textFill>
            <w14:solidFill>
              <w14:schemeClr w14:val="tx1"/>
            </w14:solidFill>
          </w14:textFill>
        </w:rPr>
        <w:t>人员到位及稳定性</w:t>
      </w: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做出具体承诺。</w:t>
      </w:r>
      <w:r>
        <w:rPr>
          <w:rFonts w:hint="eastAsia" w:cs="新宋体-18030" w:asciiTheme="minorEastAsia" w:hAnsiTheme="minorEastAsia" w:eastAsiaTheme="minorEastAsia"/>
          <w:color w:val="000000" w:themeColor="text1"/>
          <w:kern w:val="0"/>
          <w:szCs w:val="21"/>
          <w:highlight w:val="none"/>
          <w:lang w:eastAsia="zh-CN"/>
          <w14:textFill>
            <w14:solidFill>
              <w14:schemeClr w14:val="tx1"/>
            </w14:solidFill>
          </w14:textFill>
        </w:rPr>
        <w:t>）</w:t>
      </w:r>
    </w:p>
    <w:p w14:paraId="661EFC82">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p>
    <w:p w14:paraId="4F2354E4">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谈判申请人</w:t>
      </w:r>
      <w:r>
        <w:rPr>
          <w:rFonts w:cs="新宋体-18030" w:asciiTheme="minorEastAsia" w:hAnsiTheme="minorEastAsia" w:eastAsiaTheme="minorEastAsia"/>
          <w:color w:val="000000" w:themeColor="text1"/>
          <w:kern w:val="0"/>
          <w:szCs w:val="21"/>
          <w:highlight w:val="none"/>
          <w14:textFill>
            <w14:solidFill>
              <w14:schemeClr w14:val="tx1"/>
            </w14:solidFill>
          </w14:textFill>
        </w:rPr>
        <w:t>： （盖章）</w:t>
      </w:r>
    </w:p>
    <w:p w14:paraId="62EF9B87">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lang w:eastAsia="zh-CN"/>
          <w14:textFill>
            <w14:solidFill>
              <w14:schemeClr w14:val="tx1"/>
            </w14:solidFill>
          </w14:textFill>
        </w:rPr>
        <w:t>法定代表人</w:t>
      </w:r>
      <w:r>
        <w:rPr>
          <w:rFonts w:cs="新宋体-18030" w:asciiTheme="minorEastAsia" w:hAnsiTheme="minorEastAsia" w:eastAsiaTheme="minorEastAsia"/>
          <w:color w:val="000000" w:themeColor="text1"/>
          <w:kern w:val="0"/>
          <w:szCs w:val="21"/>
          <w:highlight w:val="none"/>
          <w14:textFill>
            <w14:solidFill>
              <w14:schemeClr w14:val="tx1"/>
            </w14:solidFill>
          </w14:textFill>
        </w:rPr>
        <w:t>或</w:t>
      </w: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其授权代表人：（签字或盖章）</w:t>
      </w:r>
    </w:p>
    <w:p w14:paraId="3C148D3D">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日期：</w:t>
      </w:r>
    </w:p>
    <w:p w14:paraId="249AD4E1">
      <w:pPr>
        <w:pStyle w:val="36"/>
        <w:rPr>
          <w:color w:val="000000" w:themeColor="text1"/>
          <w:highlight w:val="none"/>
          <w14:textFill>
            <w14:solidFill>
              <w14:schemeClr w14:val="tx1"/>
            </w14:solidFill>
          </w14:textFill>
        </w:rPr>
      </w:pPr>
    </w:p>
    <w:p w14:paraId="1B41DB4F">
      <w:pPr>
        <w:pStyle w:val="5"/>
        <w:ind w:firstLine="0" w:firstLineChars="0"/>
        <w:rPr>
          <w:rFonts w:asciiTheme="minorEastAsia" w:hAnsiTheme="minorEastAsia" w:eastAsiaTheme="minorEastAsia"/>
          <w:bCs w:val="0"/>
          <w:snapToGrid w:val="0"/>
          <w:color w:val="000000" w:themeColor="text1"/>
          <w:highlight w:val="none"/>
          <w14:textFill>
            <w14:solidFill>
              <w14:schemeClr w14:val="tx1"/>
            </w14:solidFill>
          </w14:textFill>
        </w:rPr>
      </w:pPr>
      <w:bookmarkStart w:id="555" w:name="_Toc130564368"/>
      <w:bookmarkStart w:id="556" w:name="_Toc139987968"/>
      <w:bookmarkStart w:id="557" w:name="_Toc4618"/>
      <w:bookmarkStart w:id="558" w:name="_Toc130564935"/>
      <w:bookmarkStart w:id="559" w:name="_Toc130562792"/>
      <w:r>
        <w:rPr>
          <w:rFonts w:hint="eastAsia" w:asciiTheme="minorEastAsia" w:hAnsiTheme="minorEastAsia" w:eastAsiaTheme="minorEastAsia"/>
          <w:bCs w:val="0"/>
          <w:snapToGrid w:val="0"/>
          <w:color w:val="000000" w:themeColor="text1"/>
          <w:highlight w:val="none"/>
          <w14:textFill>
            <w14:solidFill>
              <w14:schemeClr w14:val="tx1"/>
            </w14:solidFill>
          </w14:textFill>
        </w:rPr>
        <w:t>保密承诺</w:t>
      </w:r>
      <w:bookmarkEnd w:id="555"/>
      <w:bookmarkEnd w:id="556"/>
      <w:bookmarkEnd w:id="557"/>
      <w:bookmarkEnd w:id="558"/>
      <w:bookmarkEnd w:id="559"/>
    </w:p>
    <w:p w14:paraId="606C2B94">
      <w:pPr>
        <w:spacing w:line="360" w:lineRule="auto"/>
        <w:jc w:val="center"/>
        <w:rPr>
          <w:rFonts w:asciiTheme="minorEastAsia" w:hAnsiTheme="minorEastAsia" w:eastAsiaTheme="minorEastAsia"/>
          <w:bCs/>
          <w:snapToGrid w:val="0"/>
          <w:color w:val="000000" w:themeColor="text1"/>
          <w:kern w:val="0"/>
          <w:szCs w:val="21"/>
          <w:highlight w:val="none"/>
          <w14:textFill>
            <w14:solidFill>
              <w14:schemeClr w14:val="tx1"/>
            </w14:solidFill>
          </w14:textFill>
        </w:rPr>
      </w:pPr>
      <w:r>
        <w:rPr>
          <w:rFonts w:hint="eastAsia" w:asciiTheme="minorEastAsia" w:hAnsiTheme="minorEastAsia" w:eastAsiaTheme="minorEastAsia"/>
          <w:bCs/>
          <w:snapToGrid w:val="0"/>
          <w:color w:val="000000" w:themeColor="text1"/>
          <w:kern w:val="0"/>
          <w:szCs w:val="21"/>
          <w:highlight w:val="none"/>
          <w:lang w:eastAsia="zh-CN"/>
          <w14:textFill>
            <w14:solidFill>
              <w14:schemeClr w14:val="tx1"/>
            </w14:solidFill>
          </w14:textFill>
        </w:rPr>
        <w:t>（</w:t>
      </w:r>
      <w:r>
        <w:rPr>
          <w:rFonts w:hint="eastAsia" w:asciiTheme="minorEastAsia" w:hAnsiTheme="minorEastAsia" w:eastAsiaTheme="minorEastAsia"/>
          <w:bCs/>
          <w:snapToGrid w:val="0"/>
          <w:color w:val="000000" w:themeColor="text1"/>
          <w:kern w:val="0"/>
          <w:szCs w:val="21"/>
          <w:highlight w:val="none"/>
          <w14:textFill>
            <w14:solidFill>
              <w14:schemeClr w14:val="tx1"/>
            </w14:solidFill>
          </w14:textFill>
        </w:rPr>
        <w:t>此部分格式自拟，由谈判申请人按第五章的要求，对</w:t>
      </w:r>
      <w:r>
        <w:rPr>
          <w:rFonts w:hint="eastAsia" w:asciiTheme="minorEastAsia" w:hAnsiTheme="minorEastAsia" w:eastAsiaTheme="minorEastAsia"/>
          <w:b/>
          <w:bCs/>
          <w:snapToGrid w:val="0"/>
          <w:color w:val="000000" w:themeColor="text1"/>
          <w:kern w:val="0"/>
          <w:szCs w:val="21"/>
          <w:highlight w:val="none"/>
          <w14:textFill>
            <w14:solidFill>
              <w14:schemeClr w14:val="tx1"/>
            </w14:solidFill>
          </w14:textFill>
        </w:rPr>
        <w:t>保密</w:t>
      </w:r>
      <w:r>
        <w:rPr>
          <w:rFonts w:hint="eastAsia" w:asciiTheme="minorEastAsia" w:hAnsiTheme="minorEastAsia" w:eastAsiaTheme="minorEastAsia"/>
          <w:bCs/>
          <w:snapToGrid w:val="0"/>
          <w:color w:val="000000" w:themeColor="text1"/>
          <w:kern w:val="0"/>
          <w:szCs w:val="21"/>
          <w:highlight w:val="none"/>
          <w14:textFill>
            <w14:solidFill>
              <w14:schemeClr w14:val="tx1"/>
            </w14:solidFill>
          </w14:textFill>
        </w:rPr>
        <w:t>做出具体承诺。</w:t>
      </w:r>
      <w:r>
        <w:rPr>
          <w:rFonts w:hint="eastAsia" w:asciiTheme="minorEastAsia" w:hAnsiTheme="minorEastAsia" w:eastAsiaTheme="minorEastAsia"/>
          <w:bCs/>
          <w:snapToGrid w:val="0"/>
          <w:color w:val="000000" w:themeColor="text1"/>
          <w:kern w:val="0"/>
          <w:szCs w:val="21"/>
          <w:highlight w:val="none"/>
          <w:lang w:eastAsia="zh-CN"/>
          <w14:textFill>
            <w14:solidFill>
              <w14:schemeClr w14:val="tx1"/>
            </w14:solidFill>
          </w14:textFill>
        </w:rPr>
        <w:t>）</w:t>
      </w:r>
    </w:p>
    <w:p w14:paraId="06D298CA">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p>
    <w:p w14:paraId="4A01BA06">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谈判申请人</w:t>
      </w:r>
      <w:r>
        <w:rPr>
          <w:rFonts w:cs="新宋体-18030" w:asciiTheme="minorEastAsia" w:hAnsiTheme="minorEastAsia" w:eastAsiaTheme="minorEastAsia"/>
          <w:color w:val="000000" w:themeColor="text1"/>
          <w:kern w:val="0"/>
          <w:szCs w:val="21"/>
          <w:highlight w:val="none"/>
          <w14:textFill>
            <w14:solidFill>
              <w14:schemeClr w14:val="tx1"/>
            </w14:solidFill>
          </w14:textFill>
        </w:rPr>
        <w:t>： （盖章）</w:t>
      </w:r>
    </w:p>
    <w:p w14:paraId="1B383BF3">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lang w:eastAsia="zh-CN"/>
          <w14:textFill>
            <w14:solidFill>
              <w14:schemeClr w14:val="tx1"/>
            </w14:solidFill>
          </w14:textFill>
        </w:rPr>
        <w:t>法定代表人</w:t>
      </w:r>
      <w:r>
        <w:rPr>
          <w:rFonts w:cs="新宋体-18030" w:asciiTheme="minorEastAsia" w:hAnsiTheme="minorEastAsia" w:eastAsiaTheme="minorEastAsia"/>
          <w:color w:val="000000" w:themeColor="text1"/>
          <w:kern w:val="0"/>
          <w:szCs w:val="21"/>
          <w:highlight w:val="none"/>
          <w14:textFill>
            <w14:solidFill>
              <w14:schemeClr w14:val="tx1"/>
            </w14:solidFill>
          </w14:textFill>
        </w:rPr>
        <w:t>或</w:t>
      </w: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其授权代表人：（签字或盖章）</w:t>
      </w:r>
    </w:p>
    <w:p w14:paraId="4B7132BA">
      <w:pPr>
        <w:spacing w:line="360" w:lineRule="auto"/>
        <w:rPr>
          <w:rFonts w:cs="新宋体-18030" w:asciiTheme="minorEastAsia" w:hAnsiTheme="minorEastAsia" w:eastAsiaTheme="minorEastAsia"/>
          <w:color w:val="000000" w:themeColor="text1"/>
          <w:kern w:val="0"/>
          <w:szCs w:val="21"/>
          <w:highlight w:val="none"/>
          <w14:textFill>
            <w14:solidFill>
              <w14:schemeClr w14:val="tx1"/>
            </w14:solidFill>
          </w14:textFill>
        </w:rPr>
      </w:pPr>
      <w:r>
        <w:rPr>
          <w:rFonts w:hint="eastAsia" w:cs="新宋体-18030" w:asciiTheme="minorEastAsia" w:hAnsiTheme="minorEastAsia" w:eastAsiaTheme="minorEastAsia"/>
          <w:color w:val="000000" w:themeColor="text1"/>
          <w:kern w:val="0"/>
          <w:szCs w:val="21"/>
          <w:highlight w:val="none"/>
          <w14:textFill>
            <w14:solidFill>
              <w14:schemeClr w14:val="tx1"/>
            </w14:solidFill>
          </w14:textFill>
        </w:rPr>
        <w:t>日期：</w:t>
      </w:r>
    </w:p>
    <w:p w14:paraId="382A469E">
      <w:pPr>
        <w:spacing w:line="360" w:lineRule="auto"/>
        <w:jc w:val="right"/>
        <w:rPr>
          <w:rFonts w:cs="新宋体-18030" w:asciiTheme="minorEastAsia" w:hAnsiTheme="minorEastAsia" w:eastAsiaTheme="minorEastAsia"/>
          <w:color w:val="000000" w:themeColor="text1"/>
          <w:kern w:val="0"/>
          <w:szCs w:val="21"/>
          <w:highlight w:val="none"/>
          <w14:textFill>
            <w14:solidFill>
              <w14:schemeClr w14:val="tx1"/>
            </w14:solidFill>
          </w14:textFill>
        </w:rPr>
      </w:pPr>
    </w:p>
    <w:p w14:paraId="55FF5994">
      <w:pPr>
        <w:adjustRightInd w:val="0"/>
        <w:spacing w:line="360" w:lineRule="auto"/>
        <w:jc w:val="left"/>
        <w:outlineLvl w:val="1"/>
        <w:rPr>
          <w:rFonts w:asciiTheme="minorEastAsia" w:hAnsiTheme="minorEastAsia" w:eastAsiaTheme="minorEastAsia"/>
          <w:b/>
          <w:color w:val="000000" w:themeColor="text1"/>
          <w:sz w:val="28"/>
          <w:szCs w:val="28"/>
          <w:highlight w:val="none"/>
          <w14:textFill>
            <w14:solidFill>
              <w14:schemeClr w14:val="tx1"/>
            </w14:solidFill>
          </w14:textFill>
        </w:rPr>
      </w:pPr>
      <w:bookmarkStart w:id="560" w:name="_Toc130564369"/>
      <w:bookmarkStart w:id="561" w:name="_Toc130562793"/>
      <w:bookmarkStart w:id="562" w:name="_Toc139987969"/>
      <w:bookmarkStart w:id="563" w:name="_Toc25382"/>
      <w:bookmarkStart w:id="564" w:name="_Toc130564936"/>
      <w:bookmarkStart w:id="565" w:name="_Toc425405521"/>
      <w:bookmarkStart w:id="566" w:name="_Toc490599285"/>
      <w:bookmarkStart w:id="567" w:name="_Toc107864053"/>
      <w:bookmarkStart w:id="568" w:name="_Toc519163258"/>
      <w:bookmarkStart w:id="569" w:name="_Toc436512343"/>
      <w:bookmarkStart w:id="570" w:name="_Toc299972701"/>
      <w:bookmarkStart w:id="571" w:name="_Toc398574708"/>
      <w:r>
        <w:rPr>
          <w:rFonts w:hint="eastAsia" w:asciiTheme="minorEastAsia" w:hAnsiTheme="minorEastAsia" w:eastAsiaTheme="minorEastAsia"/>
          <w:b/>
          <w:color w:val="000000" w:themeColor="text1"/>
          <w:sz w:val="28"/>
          <w:szCs w:val="28"/>
          <w:highlight w:val="none"/>
          <w14:textFill>
            <w14:solidFill>
              <w14:schemeClr w14:val="tx1"/>
            </w14:solidFill>
          </w14:textFill>
        </w:rPr>
        <w:t>格式</w:t>
      </w:r>
      <w:r>
        <w:rPr>
          <w:rFonts w:asciiTheme="minorEastAsia" w:hAnsiTheme="minorEastAsia" w:eastAsiaTheme="minorEastAsia"/>
          <w:b/>
          <w:color w:val="000000" w:themeColor="text1"/>
          <w:sz w:val="28"/>
          <w:szCs w:val="28"/>
          <w:highlight w:val="none"/>
          <w14:textFill>
            <w14:solidFill>
              <w14:schemeClr w14:val="tx1"/>
            </w14:solidFill>
          </w14:textFill>
        </w:rPr>
        <w:t>9</w:t>
      </w:r>
      <w:bookmarkEnd w:id="560"/>
      <w:bookmarkEnd w:id="561"/>
      <w:bookmarkEnd w:id="562"/>
      <w:bookmarkEnd w:id="563"/>
      <w:bookmarkEnd w:id="564"/>
    </w:p>
    <w:p w14:paraId="5BE4472E">
      <w:pPr>
        <w:jc w:val="center"/>
        <w:rPr>
          <w:rFonts w:asciiTheme="minorEastAsia" w:hAnsiTheme="minorEastAsia" w:eastAsiaTheme="minorEastAsia"/>
          <w:b/>
          <w:color w:val="000000" w:themeColor="text1"/>
          <w:sz w:val="28"/>
          <w:szCs w:val="28"/>
          <w:highlight w:val="none"/>
          <w14:textFill>
            <w14:solidFill>
              <w14:schemeClr w14:val="tx1"/>
            </w14:solidFill>
          </w14:textFill>
        </w:rPr>
      </w:pPr>
      <w:r>
        <w:rPr>
          <w:rFonts w:asciiTheme="minorEastAsia" w:hAnsiTheme="minorEastAsia" w:eastAsiaTheme="minorEastAsia"/>
          <w:b/>
          <w:color w:val="000000" w:themeColor="text1"/>
          <w:sz w:val="28"/>
          <w:szCs w:val="28"/>
          <w:highlight w:val="none"/>
          <w14:textFill>
            <w14:solidFill>
              <w14:schemeClr w14:val="tx1"/>
            </w14:solidFill>
          </w14:textFill>
        </w:rPr>
        <w:t>其他资料</w:t>
      </w:r>
      <w:bookmarkEnd w:id="565"/>
      <w:bookmarkEnd w:id="566"/>
      <w:bookmarkEnd w:id="567"/>
      <w:bookmarkEnd w:id="568"/>
      <w:bookmarkEnd w:id="569"/>
      <w:bookmarkEnd w:id="570"/>
      <w:bookmarkEnd w:id="571"/>
    </w:p>
    <w:p w14:paraId="5AE63866">
      <w:pPr>
        <w:adjustRightInd w:val="0"/>
        <w:snapToGrid w:val="0"/>
        <w:spacing w:line="360" w:lineRule="auto"/>
        <w:jc w:val="center"/>
        <w:rPr>
          <w:rFonts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
          <w:bCs/>
          <w:color w:val="000000" w:themeColor="text1"/>
          <w:szCs w:val="21"/>
          <w:highlight w:val="none"/>
          <w14:textFill>
            <w14:solidFill>
              <w14:schemeClr w14:val="tx1"/>
            </w14:solidFill>
          </w14:textFill>
        </w:rPr>
        <w:t>详见竞争性谈判文件要求</w:t>
      </w:r>
      <w:r>
        <w:rPr>
          <w:rFonts w:hint="eastAsia" w:asciiTheme="minorEastAsia" w:hAnsiTheme="minorEastAsia" w:eastAsiaTheme="minorEastAsia"/>
          <w:bCs/>
          <w:color w:val="000000" w:themeColor="text1"/>
          <w:szCs w:val="21"/>
          <w:highlight w:val="none"/>
          <w14:textFill>
            <w14:solidFill>
              <w14:schemeClr w14:val="tx1"/>
            </w14:solidFill>
          </w14:textFill>
        </w:rPr>
        <w:t>，服务承诺及保证措施、应急预案及抗风险预案、业绩有格式的请按给定格式填写，无格式要求的请自拟格式。</w:t>
      </w:r>
    </w:p>
    <w:p w14:paraId="7386C9AF">
      <w:pPr>
        <w:keepNext/>
        <w:autoSpaceDE w:val="0"/>
        <w:autoSpaceDN w:val="0"/>
        <w:adjustRightInd w:val="0"/>
        <w:snapToGrid w:val="0"/>
        <w:spacing w:line="360" w:lineRule="auto"/>
        <w:jc w:val="center"/>
        <w:outlineLvl w:val="0"/>
        <w:rPr>
          <w:rFonts w:hint="eastAsia" w:asciiTheme="minorEastAsia" w:hAnsiTheme="minorEastAsia" w:eastAsiaTheme="minorEastAsia"/>
          <w:b/>
          <w:bCs/>
          <w:color w:val="000000" w:themeColor="text1"/>
          <w:sz w:val="24"/>
          <w:highlight w:val="none"/>
          <w:lang w:val="en-US" w:eastAsia="zh-CN"/>
          <w14:textFill>
            <w14:solidFill>
              <w14:schemeClr w14:val="tx1"/>
            </w14:solidFill>
          </w14:textFill>
        </w:rPr>
      </w:pPr>
      <w:r>
        <w:rPr>
          <w:rFonts w:asciiTheme="minorEastAsia" w:hAnsiTheme="minorEastAsia" w:eastAsiaTheme="minorEastAsia"/>
          <w:b/>
          <w:bCs/>
          <w:color w:val="000000" w:themeColor="text1"/>
          <w:sz w:val="24"/>
          <w:highlight w:val="none"/>
          <w14:textFill>
            <w14:solidFill>
              <w14:schemeClr w14:val="tx1"/>
            </w14:solidFill>
          </w14:textFill>
        </w:rPr>
        <w:br w:type="page"/>
      </w:r>
      <w:bookmarkStart w:id="572" w:name="_Toc25387"/>
      <w:r>
        <w:rPr>
          <w:rFonts w:hint="eastAsia" w:asciiTheme="minorEastAsia" w:hAnsiTheme="minorEastAsia" w:eastAsiaTheme="minorEastAsia"/>
          <w:b/>
          <w:bCs/>
          <w:color w:val="000000" w:themeColor="text1"/>
          <w:kern w:val="0"/>
          <w:sz w:val="32"/>
          <w:szCs w:val="32"/>
          <w:highlight w:val="none"/>
          <w14:textFill>
            <w14:solidFill>
              <w14:schemeClr w14:val="tx1"/>
            </w14:solidFill>
          </w14:textFill>
        </w:rPr>
        <w:t>第五章 项目需求及服务要求</w:t>
      </w:r>
      <w:bookmarkEnd w:id="572"/>
    </w:p>
    <w:p w14:paraId="4EE58548">
      <w:pPr>
        <w:keepNext/>
        <w:keepLines/>
        <w:spacing w:after="120" w:line="360" w:lineRule="auto"/>
        <w:outlineLvl w:val="1"/>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pPr>
      <w:bookmarkStart w:id="573" w:name="_Toc519163265"/>
      <w:bookmarkStart w:id="574" w:name="_Toc86124092"/>
      <w:bookmarkStart w:id="575" w:name="_Toc130564943"/>
      <w:r>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t>一、项目总体概况及改造原则</w:t>
      </w:r>
    </w:p>
    <w:p w14:paraId="4C442955">
      <w:pPr>
        <w:spacing w:line="360" w:lineRule="auto"/>
        <w:ind w:firstLine="420" w:firstLineChars="200"/>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本项目为10kV金山工业园区线（文青北支线）设备升级改造工程。随着金山工业园区招商引资推进，园区入驻企业数量持续增加，区域生产、生活用电负荷逐年大幅攀升，现有电网设备配置已无法适配园区增量用电发展需求。</w:t>
      </w:r>
    </w:p>
    <w:p w14:paraId="48B13708">
      <w:pPr>
        <w:spacing w:line="360" w:lineRule="auto"/>
        <w:ind w:firstLine="420" w:firstLineChars="200"/>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目前，园区电力供电依托110kV干地坝变电站送出线路，为精准匹配园区用电供需关系，提升区域电网供电能力，本次工程将优化升级线路保护整定额定电流至750A，有效扩容线路供电容量，夯实电网安全稳定运行基础，保障园区可靠供电。</w:t>
      </w:r>
    </w:p>
    <w:p w14:paraId="2B8609BA">
      <w:pPr>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同时，园区现有开关站存在设备配置短板，未配套安装高压计量相关设备，不具备高压计量功能。现阶段无法实现分段线损精准统计、区域用电数据精细化分析，电力合规监管工作难以有效开展，存在窃电、漏电管控漏洞，整体运维标准化、精细化水平不足。为补齐园区电力计量体系短板，规范用电监管流程，提升电网运维管理质效，亟需实施本次设备升级改造工程。</w:t>
      </w:r>
    </w:p>
    <w:p w14:paraId="5CF15ABE">
      <w:pPr>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本项目为生产性技术更新改造交钥匙工程，包含线路扩容改造、计量功能补齐改造两大独立实施内容。项目改造全过程须严格遵守国家、南方电网现行配网工程建设标准、安全规程及技术规范，保持原有线路网架结构、供电运行方式、保护逻辑不变，仅通过设备更新、参数优化、系统补齐方式完成升级改造，杜绝改造过程对原有在运设备、供电方式及片区正常用电造成不利影响。</w:t>
      </w:r>
    </w:p>
    <w:p w14:paraId="53385524">
      <w:pPr>
        <w:keepNext/>
        <w:keepLines/>
        <w:spacing w:after="120" w:line="360" w:lineRule="auto"/>
        <w:outlineLvl w:val="1"/>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t>二、智能断路器核心技术与性能要求</w:t>
      </w:r>
    </w:p>
    <w:p w14:paraId="25327135">
      <w:pPr>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本项目需拆除原有4台ZW32-12-630A老旧真空断路器，在N1、N18铁塔点位各新装1台1250A智能真空断路器，共计2台。项目设备优先选用国内电力行业一线品牌、电网准入主流型号，须为全新原厂正品，具备完整出厂试验报告、合格证、型式试验报告，严禁使用翻新、改制、贴牌、非标设备，设备须具备长期户外挂网运行业绩，适配山区户外复杂运行环境。</w:t>
      </w:r>
    </w:p>
    <w:p w14:paraId="766BB7ED">
      <w:pPr>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断路器额定电流不低于1250A，可完全适配变电站750A保护整定电流升级需求，具备充足过载裕度，满足园区远期负荷增长需求。设备采用一体化智能设计，集成保护测控、远程分合闸、故障录波、数据通讯、状态监测等功能，适配智能化配网运维管控要求。设备动作性能优异，故障识别精准、分合闸响应速度快，可毫秒级响应线路过载、短路等故障，快速切除故障区段，有效缩小故障停电范围，提升线路安全稳定运行水平。</w:t>
      </w:r>
    </w:p>
    <w:p w14:paraId="01FFBE95">
      <w:pPr>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所有新装智能断路器必须标配双隔离开关结构，具备独立可视电气断口。双隔离开关可实现设备检修完全电气隔离，大幅提升日常巡检、停电检修、设备试验作业安全系数，完全满足电力安全工作规程及标准化运维管理要求。改造后完成线路并接引流线调整、短接线拆除，实现双回线路并列稳定运行。</w:t>
      </w:r>
    </w:p>
    <w:p w14:paraId="21752936">
      <w:pPr>
        <w:keepNext/>
        <w:keepLines/>
        <w:spacing w:after="120" w:line="360" w:lineRule="auto"/>
        <w:outlineLvl w:val="1"/>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t>三、互感器及计量系统改造要求</w:t>
      </w:r>
    </w:p>
    <w:p w14:paraId="7AB25E0D">
      <w:pPr>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计量系统改造为独立改造内容，与线路扩容改造互不关联。投标人需完成园区9个开关柜电流互感器（CT）、电压互感器（PT）安装更换工作，同步配套加装高压计量电能表、专用用电采集终端，完善二次屏蔽控制电缆敷设、回路接线、防水防锈处理及防火封堵等全套配套工作。所有互感器精度等级满足高压计量及电网保护双重标准，计量精度高、运行稳定性强，可精准采集线路运行电流、电压、电量数据。</w:t>
      </w:r>
    </w:p>
    <w:p w14:paraId="7FC040C8">
      <w:pPr>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项目需严格按照原有设备接线逻辑及运行方式施工，改造全过程不得改动原有一次、二次系统架构、保护匹配关系及线路运行模式，确保改造前后电网运行状态一致。新装高压计量电表、用电采集终端须适配互感器参数及电网数据传输规范，可实现分段电量精准统计、用电数据自动采集、远程实时上传，支撑分段线损分析、用电异常排查、窃电漏电管控、电费合规核算工作，彻底补齐园区长期无高压分段计量、无精细化线损管控的管理短板。</w:t>
      </w:r>
    </w:p>
    <w:p w14:paraId="0F760B87">
      <w:pPr>
        <w:keepNext/>
        <w:keepLines/>
        <w:spacing w:after="120" w:line="360" w:lineRule="auto"/>
        <w:outlineLvl w:val="1"/>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t>四、施工实施及现场管控要求</w:t>
      </w:r>
    </w:p>
    <w:p w14:paraId="42F2618A">
      <w:pPr>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投标人须采用全流程交钥匙总承包模式，全权负责项目设备采购供货、运输装卸、旧设备拆除、新设备安装、线缆敷设、系统调试、保护定值校核、现场整改、资料整编、竣工验收及并网投运全部工作。施工单位须具备相应施工资质，严格利用停电窗口期组织施工，科学排布施工工序，最大限度降低施工对园区企业正常用电的影响。</w:t>
      </w:r>
    </w:p>
    <w:p w14:paraId="011607E0">
      <w:pPr>
        <w:spacing w:line="360" w:lineRule="auto"/>
        <w:ind w:firstLine="420" w:firstLineChars="200"/>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cs="Times New Roman" w:asciiTheme="minorEastAsia" w:hAnsiTheme="minorEastAsia" w:eastAsiaTheme="minorEastAsia"/>
          <w:color w:val="000000" w:themeColor="text1"/>
          <w:szCs w:val="21"/>
          <w:highlight w:val="none"/>
          <w:lang w:val="en-US" w:eastAsia="zh-CN"/>
          <w14:textFill>
            <w14:solidFill>
              <w14:schemeClr w14:val="tx1"/>
            </w14:solidFill>
          </w14:textFill>
        </w:rPr>
        <w:t>施工全过程落实安全文明施工管理要求，</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严格执行停电、验电、接地、挂牌等安全作业流程。需规范完成旧设备拆除、线缆重新规整、引流线改制、短接线拆除复原等配套作业，做好设备防水、防锈、防腐及现场成品保护工作，做到工完场清、资料齐全、工艺规范。</w:t>
      </w:r>
    </w:p>
    <w:p w14:paraId="6081790C">
      <w:pPr>
        <w:keepNext/>
        <w:keepLines/>
        <w:spacing w:after="120" w:line="360" w:lineRule="auto"/>
        <w:outlineLvl w:val="1"/>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pPr>
      <w:r>
        <w:rPr>
          <w:rFonts w:hint="eastAsia" w:cs="Times New Roman" w:asciiTheme="minorEastAsia" w:hAnsiTheme="minorEastAsia" w:eastAsiaTheme="minorEastAsia"/>
          <w:b/>
          <w:bCs/>
          <w:color w:val="000000" w:themeColor="text1"/>
          <w:sz w:val="24"/>
          <w:highlight w:val="none"/>
          <w:lang w:val="en-US" w:eastAsia="zh-CN"/>
          <w14:textFill>
            <w14:solidFill>
              <w14:schemeClr w14:val="tx1"/>
            </w14:solidFill>
          </w14:textFill>
        </w:rPr>
        <w:t>五、验收标准及售后服务要求</w:t>
      </w:r>
    </w:p>
    <w:p w14:paraId="37902EE2">
      <w:pPr>
        <w:spacing w:line="360" w:lineRule="auto"/>
        <w:ind w:firstLine="420" w:firstLineChars="200"/>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项目完工后须完成系统整体调试、保护定值优化校核，将变电站送出间隔保护整定电流由629A优化提升至750A，全面提升线路输电承载能力，满足园区增量用电及重点企业负荷供电需求。工程质量须全部达到国家及电力行业合格标准，一次性通过甲方竣工验收、并网验收。投标人须完整移交竣工图纸、试验报告、设备资质、台账资料等全套归档资料。质保期内提供7×24小时全天候技术支持、故障抢修、定期巡检、设备校准服务，及时处置设备异常、计量故障、数据异常等问题，全面提升金山工业园区电网供电能力、安全稳定性及运维标准化、精细化管理水平。</w:t>
      </w:r>
    </w:p>
    <w:p w14:paraId="59ED6DC9">
      <w:pPr>
        <w:spacing w:line="360" w:lineRule="auto"/>
        <w:ind w:firstLine="420" w:firstLineChars="200"/>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质保服务：本项目整体质保期不少于1年（自项目竣工验收合格、正式并网投运之日起计算），质保期内，所有设备、工程施工出现的质量问题、设备故障、运行异常等问题，供应商需免费上门维修、更换设备、整改缺陷，承担全部费用及责任。</w:t>
      </w:r>
    </w:p>
    <w:p w14:paraId="68C8E44C">
      <w:pPr>
        <w:spacing w:line="360" w:lineRule="auto"/>
        <w:ind w:firstLine="420" w:firstLineChars="200"/>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应急响应：质保期内，设备出现故障或系统运行异常时，供应商需接到通知后及时响应，第一时间安排专业技术人员抵达现场排查故障、完成抢修，最大限度缩短停电及设备停运时间，保障园区电网稳定运行。</w:t>
      </w:r>
    </w:p>
    <w:p w14:paraId="5EF74174">
      <w:pPr>
        <w:spacing w:line="360" w:lineRule="auto"/>
        <w:ind w:firstLine="420" w:firstLineChars="200"/>
        <w:rPr>
          <w:rFonts w:asciiTheme="minorEastAsia" w:hAnsiTheme="minorEastAsia" w:eastAsiaTheme="minorEastAsia"/>
          <w:b/>
          <w:bCs/>
          <w:color w:val="000000" w:themeColor="text1"/>
          <w:kern w:val="0"/>
          <w:sz w:val="32"/>
          <w:szCs w:val="32"/>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技术支持：质保期内免费提供技术咨询、系统调试、参数优化、运维指导等服务；质保期满后，持续提供终身技术支持，如需维修、更换设备，仅收取成本费用。</w:t>
      </w:r>
      <w:r>
        <w:rPr>
          <w:rFonts w:asciiTheme="minorEastAsia" w:hAnsiTheme="minorEastAsia" w:eastAsiaTheme="minorEastAsia"/>
          <w:b/>
          <w:bCs/>
          <w:color w:val="000000" w:themeColor="text1"/>
          <w:kern w:val="0"/>
          <w:sz w:val="32"/>
          <w:szCs w:val="32"/>
          <w:highlight w:val="none"/>
          <w14:textFill>
            <w14:solidFill>
              <w14:schemeClr w14:val="tx1"/>
            </w14:solidFill>
          </w14:textFill>
        </w:rPr>
        <w:br w:type="page"/>
      </w:r>
    </w:p>
    <w:p w14:paraId="71321F01">
      <w:pPr>
        <w:keepNext/>
        <w:autoSpaceDE w:val="0"/>
        <w:autoSpaceDN w:val="0"/>
        <w:adjustRightInd w:val="0"/>
        <w:jc w:val="center"/>
        <w:outlineLvl w:val="0"/>
        <w:rPr>
          <w:rFonts w:asciiTheme="minorEastAsia" w:hAnsiTheme="minorEastAsia" w:eastAsiaTheme="minorEastAsia"/>
          <w:color w:val="000000" w:themeColor="text1"/>
          <w:sz w:val="36"/>
          <w:szCs w:val="32"/>
          <w:highlight w:val="none"/>
          <w14:textFill>
            <w14:solidFill>
              <w14:schemeClr w14:val="tx1"/>
            </w14:solidFill>
          </w14:textFill>
        </w:rPr>
      </w:pPr>
      <w:bookmarkStart w:id="576" w:name="_Toc2920"/>
      <w:bookmarkStart w:id="577" w:name="_Toc139987971"/>
      <w:r>
        <w:rPr>
          <w:rFonts w:asciiTheme="minorEastAsia" w:hAnsiTheme="minorEastAsia" w:eastAsiaTheme="minorEastAsia"/>
          <w:b/>
          <w:bCs/>
          <w:color w:val="000000" w:themeColor="text1"/>
          <w:kern w:val="0"/>
          <w:sz w:val="32"/>
          <w:szCs w:val="32"/>
          <w:highlight w:val="none"/>
          <w14:textFill>
            <w14:solidFill>
              <w14:schemeClr w14:val="tx1"/>
            </w14:solidFill>
          </w14:textFill>
        </w:rPr>
        <w:t>第六章</w:t>
      </w:r>
      <w:r>
        <w:rPr>
          <w:rFonts w:hint="eastAsia" w:asciiTheme="minorEastAsia" w:hAnsiTheme="minorEastAsia" w:eastAsiaTheme="minorEastAsia"/>
          <w:b/>
          <w:bCs/>
          <w:color w:val="000000" w:themeColor="text1"/>
          <w:kern w:val="0"/>
          <w:sz w:val="32"/>
          <w:szCs w:val="32"/>
          <w:highlight w:val="none"/>
          <w14:textFill>
            <w14:solidFill>
              <w14:schemeClr w14:val="tx1"/>
            </w14:solidFill>
          </w14:textFill>
        </w:rPr>
        <w:t xml:space="preserve"> 谈判程序和评审方法</w:t>
      </w:r>
      <w:bookmarkEnd w:id="573"/>
      <w:bookmarkEnd w:id="574"/>
      <w:bookmarkEnd w:id="575"/>
      <w:bookmarkEnd w:id="576"/>
      <w:bookmarkEnd w:id="577"/>
    </w:p>
    <w:p w14:paraId="4D034835">
      <w:pPr>
        <w:keepNext/>
        <w:keepLines/>
        <w:spacing w:after="120" w:line="360" w:lineRule="auto"/>
        <w:outlineLvl w:val="1"/>
        <w:rPr>
          <w:rFonts w:asciiTheme="minorEastAsia" w:hAnsiTheme="minorEastAsia" w:eastAsiaTheme="minorEastAsia"/>
          <w:b/>
          <w:bCs/>
          <w:color w:val="000000" w:themeColor="text1"/>
          <w:sz w:val="24"/>
          <w:highlight w:val="none"/>
          <w14:textFill>
            <w14:solidFill>
              <w14:schemeClr w14:val="tx1"/>
            </w14:solidFill>
          </w14:textFill>
        </w:rPr>
      </w:pPr>
      <w:bookmarkStart w:id="578" w:name="_Toc130564944"/>
      <w:bookmarkStart w:id="579" w:name="_Toc17629"/>
      <w:bookmarkStart w:id="580" w:name="_Toc347849269"/>
      <w:bookmarkStart w:id="581" w:name="_Toc519163266"/>
      <w:bookmarkStart w:id="582" w:name="_Toc378499750"/>
      <w:bookmarkStart w:id="583" w:name="_Toc139987972"/>
      <w:bookmarkStart w:id="584" w:name="_Toc490599303"/>
      <w:r>
        <w:rPr>
          <w:rFonts w:hint="eastAsia" w:asciiTheme="minorEastAsia" w:hAnsiTheme="minorEastAsia" w:eastAsiaTheme="minorEastAsia"/>
          <w:b/>
          <w:bCs/>
          <w:color w:val="000000" w:themeColor="text1"/>
          <w:sz w:val="24"/>
          <w:highlight w:val="none"/>
          <w14:textFill>
            <w14:solidFill>
              <w14:schemeClr w14:val="tx1"/>
            </w14:solidFill>
          </w14:textFill>
        </w:rPr>
        <w:t>一、谈判</w:t>
      </w:r>
      <w:r>
        <w:rPr>
          <w:rFonts w:asciiTheme="minorEastAsia" w:hAnsiTheme="minorEastAsia" w:eastAsiaTheme="minorEastAsia"/>
          <w:b/>
          <w:bCs/>
          <w:color w:val="000000" w:themeColor="text1"/>
          <w:sz w:val="24"/>
          <w:highlight w:val="none"/>
          <w14:textFill>
            <w14:solidFill>
              <w14:schemeClr w14:val="tx1"/>
            </w14:solidFill>
          </w14:textFill>
        </w:rPr>
        <w:t>方法</w:t>
      </w:r>
      <w:bookmarkEnd w:id="578"/>
      <w:bookmarkEnd w:id="579"/>
      <w:bookmarkEnd w:id="580"/>
      <w:bookmarkEnd w:id="581"/>
      <w:bookmarkEnd w:id="582"/>
      <w:bookmarkEnd w:id="583"/>
      <w:bookmarkEnd w:id="584"/>
    </w:p>
    <w:p w14:paraId="0D25E184">
      <w:pPr>
        <w:spacing w:line="360" w:lineRule="auto"/>
        <w:ind w:firstLine="420" w:firstLineChars="200"/>
        <w:rPr>
          <w:rFonts w:asciiTheme="minorEastAsia" w:hAnsiTheme="minorEastAsia" w:eastAsiaTheme="minorEastAsia"/>
          <w:color w:val="000000" w:themeColor="text1"/>
          <w:szCs w:val="21"/>
          <w:highlight w:val="none"/>
          <w14:textFill>
            <w14:solidFill>
              <w14:schemeClr w14:val="tx1"/>
            </w14:solidFill>
          </w14:textFill>
        </w:rPr>
      </w:pPr>
      <w:bookmarkStart w:id="585" w:name="_Toc519163267"/>
      <w:bookmarkStart w:id="586" w:name="_Toc347849270"/>
      <w:bookmarkStart w:id="587" w:name="_Toc378499751"/>
      <w:bookmarkStart w:id="588" w:name="_Toc86124095"/>
      <w:r>
        <w:rPr>
          <w:rFonts w:hint="eastAsia" w:asciiTheme="minorEastAsia" w:hAnsiTheme="minorEastAsia" w:eastAsiaTheme="minorEastAsia"/>
          <w:color w:val="000000" w:themeColor="text1"/>
          <w:szCs w:val="21"/>
          <w:highlight w:val="none"/>
          <w14:textFill>
            <w14:solidFill>
              <w14:schemeClr w14:val="tx1"/>
            </w14:solidFill>
          </w14:textFill>
        </w:rPr>
        <w:t>本次谈判原则为：根据报价、商务、技术综合评估打分的高低确定成交谈判申请人，综合得分最高的为第一成交候选人，以此类推（综合得分相同时，以最终报价低者优先；综合得分相同，且最终报价相同时，依次按项目实施方案、项目理解及需求分析情况得分高优先、业绩多优先的顺序，排列各谈判申请人的次序）推荐成交候选人。</w:t>
      </w:r>
      <w:bookmarkEnd w:id="585"/>
    </w:p>
    <w:p w14:paraId="3016CCFE">
      <w:pPr>
        <w:keepNext/>
        <w:keepLines/>
        <w:spacing w:after="120" w:line="360" w:lineRule="auto"/>
        <w:outlineLvl w:val="1"/>
        <w:rPr>
          <w:rFonts w:asciiTheme="minorEastAsia" w:hAnsiTheme="minorEastAsia" w:eastAsiaTheme="minorEastAsia"/>
          <w:b/>
          <w:bCs/>
          <w:color w:val="000000" w:themeColor="text1"/>
          <w:sz w:val="24"/>
          <w:highlight w:val="none"/>
          <w14:textFill>
            <w14:solidFill>
              <w14:schemeClr w14:val="tx1"/>
            </w14:solidFill>
          </w14:textFill>
        </w:rPr>
      </w:pPr>
      <w:bookmarkStart w:id="589" w:name="_Toc490599305"/>
      <w:bookmarkStart w:id="590" w:name="_Toc5970"/>
      <w:bookmarkStart w:id="591" w:name="_Toc130564945"/>
      <w:bookmarkStart w:id="592" w:name="_Toc139987973"/>
      <w:bookmarkStart w:id="593" w:name="_Toc519163268"/>
      <w:r>
        <w:rPr>
          <w:rFonts w:hint="eastAsia" w:asciiTheme="minorEastAsia" w:hAnsiTheme="minorEastAsia" w:eastAsiaTheme="minorEastAsia"/>
          <w:b/>
          <w:bCs/>
          <w:color w:val="000000" w:themeColor="text1"/>
          <w:sz w:val="24"/>
          <w:highlight w:val="none"/>
          <w14:textFill>
            <w14:solidFill>
              <w14:schemeClr w14:val="tx1"/>
            </w14:solidFill>
          </w14:textFill>
        </w:rPr>
        <w:t>二、谈判</w:t>
      </w:r>
      <w:r>
        <w:rPr>
          <w:rFonts w:asciiTheme="minorEastAsia" w:hAnsiTheme="minorEastAsia" w:eastAsiaTheme="minorEastAsia"/>
          <w:b/>
          <w:bCs/>
          <w:color w:val="000000" w:themeColor="text1"/>
          <w:sz w:val="24"/>
          <w:highlight w:val="none"/>
          <w14:textFill>
            <w14:solidFill>
              <w14:schemeClr w14:val="tx1"/>
            </w14:solidFill>
          </w14:textFill>
        </w:rPr>
        <w:t>标准</w:t>
      </w:r>
      <w:bookmarkEnd w:id="586"/>
      <w:bookmarkEnd w:id="587"/>
      <w:bookmarkEnd w:id="588"/>
      <w:bookmarkEnd w:id="589"/>
      <w:bookmarkEnd w:id="590"/>
      <w:bookmarkEnd w:id="591"/>
      <w:bookmarkEnd w:id="592"/>
      <w:bookmarkEnd w:id="593"/>
    </w:p>
    <w:p w14:paraId="3F172C25">
      <w:pPr>
        <w:keepNext/>
        <w:keepLines/>
        <w:tabs>
          <w:tab w:val="left" w:pos="900"/>
        </w:tabs>
        <w:spacing w:after="120" w:line="360" w:lineRule="auto"/>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594" w:name="_Toc86124096"/>
      <w:bookmarkStart w:id="595" w:name="_Toc48271429"/>
      <w:bookmarkStart w:id="596" w:name="_Toc385344498"/>
      <w:bookmarkStart w:id="597" w:name="_Toc490599306"/>
      <w:bookmarkStart w:id="598" w:name="_Toc107864058"/>
      <w:bookmarkStart w:id="599" w:name="_Toc130564379"/>
      <w:bookmarkStart w:id="600" w:name="_Toc347849271"/>
      <w:bookmarkStart w:id="601" w:name="_Toc130564946"/>
      <w:bookmarkStart w:id="602" w:name="_Toc329810237"/>
      <w:bookmarkStart w:id="603" w:name="_Toc191374449"/>
      <w:bookmarkStart w:id="604" w:name="_Toc519163269"/>
      <w:bookmarkStart w:id="605" w:name="_Toc7465"/>
      <w:bookmarkStart w:id="606" w:name="_Toc378499752"/>
      <w:bookmarkStart w:id="607" w:name="_Toc139987974"/>
      <w:r>
        <w:rPr>
          <w:rFonts w:asciiTheme="minorEastAsia" w:hAnsiTheme="minorEastAsia" w:eastAsiaTheme="minorEastAsia"/>
          <w:b/>
          <w:bCs/>
          <w:color w:val="000000" w:themeColor="text1"/>
          <w:sz w:val="24"/>
          <w:highlight w:val="none"/>
          <w14:textFill>
            <w14:solidFill>
              <w14:schemeClr w14:val="tx1"/>
            </w14:solidFill>
          </w14:textFill>
        </w:rPr>
        <w:t>2.1</w:t>
      </w:r>
      <w:r>
        <w:rPr>
          <w:rFonts w:hint="eastAsia" w:asciiTheme="minorEastAsia" w:hAnsiTheme="minorEastAsia" w:eastAsiaTheme="minorEastAsia"/>
          <w:b/>
          <w:bCs/>
          <w:color w:val="000000" w:themeColor="text1"/>
          <w:sz w:val="24"/>
          <w:szCs w:val="21"/>
          <w:highlight w:val="none"/>
          <w14:textFill>
            <w14:solidFill>
              <w14:schemeClr w14:val="tx1"/>
            </w14:solidFill>
          </w14:textFill>
        </w:rPr>
        <w:t>实质性要求</w:t>
      </w:r>
      <w:r>
        <w:rPr>
          <w:rFonts w:hint="eastAsia" w:asciiTheme="minorEastAsia" w:hAnsiTheme="minorEastAsia" w:eastAsiaTheme="minorEastAsia"/>
          <w:b/>
          <w:bCs/>
          <w:color w:val="000000" w:themeColor="text1"/>
          <w:sz w:val="24"/>
          <w:highlight w:val="none"/>
          <w14:textFill>
            <w14:solidFill>
              <w14:schemeClr w14:val="tx1"/>
            </w14:solidFill>
          </w14:textFill>
        </w:rPr>
        <w:t>审查</w:t>
      </w:r>
      <w:r>
        <w:rPr>
          <w:rFonts w:asciiTheme="minorEastAsia" w:hAnsiTheme="minorEastAsia" w:eastAsiaTheme="minorEastAsia"/>
          <w:b/>
          <w:bCs/>
          <w:color w:val="000000" w:themeColor="text1"/>
          <w:sz w:val="24"/>
          <w:highlight w:val="none"/>
          <w14:textFill>
            <w14:solidFill>
              <w14:schemeClr w14:val="tx1"/>
            </w14:solidFill>
          </w14:textFill>
        </w:rPr>
        <w:t>标准</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tbl>
      <w:tblPr>
        <w:tblStyle w:val="6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973"/>
        <w:gridCol w:w="1534"/>
        <w:gridCol w:w="5215"/>
      </w:tblGrid>
      <w:tr w14:paraId="6079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tblHeader/>
          <w:jc w:val="center"/>
        </w:trPr>
        <w:tc>
          <w:tcPr>
            <w:tcW w:w="1773" w:type="dxa"/>
            <w:gridSpan w:val="2"/>
            <w:vAlign w:val="center"/>
          </w:tcPr>
          <w:p w14:paraId="4A625634">
            <w:pPr>
              <w:spacing w:before="100" w:beforeAutospacing="1" w:after="100" w:afterAutospacing="1"/>
              <w:jc w:val="center"/>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条款号</w:t>
            </w:r>
          </w:p>
        </w:tc>
        <w:tc>
          <w:tcPr>
            <w:tcW w:w="1534" w:type="dxa"/>
            <w:vAlign w:val="center"/>
          </w:tcPr>
          <w:p w14:paraId="670CBF5D">
            <w:pPr>
              <w:spacing w:before="100" w:beforeAutospacing="1" w:after="100" w:afterAutospacing="1"/>
              <w:jc w:val="center"/>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审 查 内 容</w:t>
            </w:r>
          </w:p>
        </w:tc>
        <w:tc>
          <w:tcPr>
            <w:tcW w:w="5215" w:type="dxa"/>
            <w:vAlign w:val="center"/>
          </w:tcPr>
          <w:p w14:paraId="2CEECD74">
            <w:pPr>
              <w:spacing w:before="100" w:beforeAutospacing="1" w:after="100" w:afterAutospacing="1"/>
              <w:jc w:val="center"/>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审 查 标 准</w:t>
            </w:r>
          </w:p>
        </w:tc>
      </w:tr>
      <w:tr w14:paraId="77DD0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800" w:type="dxa"/>
            <w:vMerge w:val="restart"/>
            <w:vAlign w:val="center"/>
          </w:tcPr>
          <w:p w14:paraId="59AAB2CE">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2.1</w:t>
            </w:r>
          </w:p>
        </w:tc>
        <w:tc>
          <w:tcPr>
            <w:tcW w:w="973" w:type="dxa"/>
            <w:vMerge w:val="restart"/>
            <w:vAlign w:val="center"/>
          </w:tcPr>
          <w:p w14:paraId="0C08090F">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实质性要求审查标准</w:t>
            </w:r>
          </w:p>
        </w:tc>
        <w:tc>
          <w:tcPr>
            <w:tcW w:w="1534" w:type="dxa"/>
            <w:vAlign w:val="center"/>
          </w:tcPr>
          <w:p w14:paraId="7132177A">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资格条件</w:t>
            </w:r>
          </w:p>
        </w:tc>
        <w:tc>
          <w:tcPr>
            <w:tcW w:w="5215" w:type="dxa"/>
            <w:vAlign w:val="center"/>
          </w:tcPr>
          <w:p w14:paraId="62789C36">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符合第二章“谈判申请人须知”规定</w:t>
            </w:r>
          </w:p>
        </w:tc>
      </w:tr>
      <w:tr w14:paraId="092D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7" w:hRule="exact"/>
          <w:jc w:val="center"/>
        </w:trPr>
        <w:tc>
          <w:tcPr>
            <w:tcW w:w="800" w:type="dxa"/>
            <w:vMerge w:val="continue"/>
            <w:vAlign w:val="center"/>
          </w:tcPr>
          <w:p w14:paraId="6EB68A51">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73" w:type="dxa"/>
            <w:vMerge w:val="continue"/>
            <w:vAlign w:val="center"/>
          </w:tcPr>
          <w:p w14:paraId="16AB891D">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534" w:type="dxa"/>
            <w:vAlign w:val="center"/>
          </w:tcPr>
          <w:p w14:paraId="0B142265">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谈判保证金</w:t>
            </w:r>
          </w:p>
        </w:tc>
        <w:tc>
          <w:tcPr>
            <w:tcW w:w="5215" w:type="dxa"/>
            <w:vAlign w:val="center"/>
          </w:tcPr>
          <w:p w14:paraId="26CA82E9">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符合第二章“谈判申请人须知”规定</w:t>
            </w:r>
          </w:p>
        </w:tc>
      </w:tr>
      <w:tr w14:paraId="49F1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exact"/>
          <w:jc w:val="center"/>
        </w:trPr>
        <w:tc>
          <w:tcPr>
            <w:tcW w:w="800" w:type="dxa"/>
            <w:vMerge w:val="continue"/>
            <w:vAlign w:val="center"/>
          </w:tcPr>
          <w:p w14:paraId="1B04A836">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973" w:type="dxa"/>
            <w:vMerge w:val="continue"/>
            <w:vAlign w:val="center"/>
          </w:tcPr>
          <w:p w14:paraId="33E7FDFB">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p>
        </w:tc>
        <w:tc>
          <w:tcPr>
            <w:tcW w:w="1534" w:type="dxa"/>
            <w:vAlign w:val="center"/>
          </w:tcPr>
          <w:p w14:paraId="3DB657BC">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营业执照</w:t>
            </w:r>
          </w:p>
        </w:tc>
        <w:tc>
          <w:tcPr>
            <w:tcW w:w="5215" w:type="dxa"/>
            <w:vAlign w:val="center"/>
          </w:tcPr>
          <w:p w14:paraId="66AE6F46">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与投标名称一致</w:t>
            </w:r>
          </w:p>
        </w:tc>
      </w:tr>
      <w:tr w14:paraId="75C1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800" w:type="dxa"/>
            <w:vMerge w:val="continue"/>
            <w:vAlign w:val="center"/>
          </w:tcPr>
          <w:p w14:paraId="023C490D">
            <w:pPr>
              <w:spacing w:before="100" w:beforeAutospacing="1" w:after="100" w:afterAutospacing="1"/>
              <w:rPr>
                <w:rFonts w:asciiTheme="minorEastAsia" w:hAnsiTheme="minorEastAsia" w:eastAsiaTheme="minorEastAsia"/>
                <w:color w:val="000000" w:themeColor="text1"/>
                <w:szCs w:val="21"/>
                <w:highlight w:val="none"/>
                <w14:textFill>
                  <w14:solidFill>
                    <w14:schemeClr w14:val="tx1"/>
                  </w14:solidFill>
                </w14:textFill>
              </w:rPr>
            </w:pPr>
          </w:p>
        </w:tc>
        <w:tc>
          <w:tcPr>
            <w:tcW w:w="973" w:type="dxa"/>
            <w:vMerge w:val="continue"/>
            <w:vAlign w:val="center"/>
          </w:tcPr>
          <w:p w14:paraId="3C58584A">
            <w:pPr>
              <w:spacing w:before="100" w:beforeAutospacing="1" w:after="100" w:afterAutospacing="1"/>
              <w:rPr>
                <w:rFonts w:asciiTheme="minorEastAsia" w:hAnsiTheme="minorEastAsia" w:eastAsiaTheme="minorEastAsia"/>
                <w:color w:val="000000" w:themeColor="text1"/>
                <w:szCs w:val="21"/>
                <w:highlight w:val="none"/>
                <w14:textFill>
                  <w14:solidFill>
                    <w14:schemeClr w14:val="tx1"/>
                  </w14:solidFill>
                </w14:textFill>
              </w:rPr>
            </w:pPr>
          </w:p>
        </w:tc>
        <w:tc>
          <w:tcPr>
            <w:tcW w:w="1534" w:type="dxa"/>
            <w:vAlign w:val="center"/>
          </w:tcPr>
          <w:p w14:paraId="2B6824FB">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法定代表人身份证明书</w:t>
            </w:r>
          </w:p>
        </w:tc>
        <w:tc>
          <w:tcPr>
            <w:tcW w:w="5215" w:type="dxa"/>
            <w:vAlign w:val="center"/>
          </w:tcPr>
          <w:p w14:paraId="5C830FA1">
            <w:pP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符合</w:t>
            </w:r>
            <w:r>
              <w:rPr>
                <w:rFonts w:hint="eastAsia" w:asciiTheme="minorEastAsia" w:hAnsiTheme="minorEastAsia" w:eastAsiaTheme="minorEastAsia"/>
                <w:color w:val="000000" w:themeColor="text1"/>
                <w:szCs w:val="21"/>
                <w:highlight w:val="none"/>
                <w14:textFill>
                  <w14:solidFill>
                    <w14:schemeClr w14:val="tx1"/>
                  </w14:solidFill>
                </w14:textFill>
              </w:rPr>
              <w:t>谈判</w:t>
            </w:r>
            <w:r>
              <w:rPr>
                <w:rFonts w:asciiTheme="minorEastAsia" w:hAnsiTheme="minorEastAsia" w:eastAsiaTheme="minorEastAsia"/>
                <w:color w:val="000000" w:themeColor="text1"/>
                <w:szCs w:val="21"/>
                <w:highlight w:val="none"/>
                <w14:textFill>
                  <w14:solidFill>
                    <w14:schemeClr w14:val="tx1"/>
                  </w14:solidFill>
                </w14:textFill>
              </w:rPr>
              <w:t>文件</w:t>
            </w:r>
            <w:r>
              <w:rPr>
                <w:rFonts w:hint="eastAsia" w:asciiTheme="minorEastAsia" w:hAnsiTheme="minorEastAsia" w:eastAsiaTheme="minorEastAsia"/>
                <w:color w:val="000000" w:themeColor="text1"/>
                <w:szCs w:val="21"/>
                <w:highlight w:val="none"/>
                <w14:textFill>
                  <w14:solidFill>
                    <w14:schemeClr w14:val="tx1"/>
                  </w14:solidFill>
                </w14:textFill>
              </w:rPr>
              <w:t>规</w:t>
            </w:r>
            <w:r>
              <w:rPr>
                <w:rFonts w:asciiTheme="minorEastAsia" w:hAnsiTheme="minorEastAsia" w:eastAsiaTheme="minorEastAsia"/>
                <w:color w:val="000000" w:themeColor="text1"/>
                <w:szCs w:val="21"/>
                <w:highlight w:val="none"/>
                <w14:textFill>
                  <w14:solidFill>
                    <w14:schemeClr w14:val="tx1"/>
                  </w14:solidFill>
                </w14:textFill>
              </w:rPr>
              <w:t>定格式及内容</w:t>
            </w:r>
            <w:r>
              <w:rPr>
                <w:rFonts w:hint="eastAsia" w:asciiTheme="minorEastAsia" w:hAnsiTheme="minorEastAsia" w:eastAsiaTheme="minorEastAsia"/>
                <w:color w:val="000000" w:themeColor="text1"/>
                <w:szCs w:val="21"/>
                <w:highlight w:val="none"/>
                <w14:textFill>
                  <w14:solidFill>
                    <w14:schemeClr w14:val="tx1"/>
                  </w14:solidFill>
                </w14:textFill>
              </w:rPr>
              <w:t>，</w:t>
            </w:r>
            <w:r>
              <w:rPr>
                <w:rFonts w:asciiTheme="minorEastAsia" w:hAnsiTheme="minorEastAsia" w:eastAsiaTheme="minorEastAsia"/>
                <w:color w:val="000000" w:themeColor="text1"/>
                <w:szCs w:val="21"/>
                <w:highlight w:val="none"/>
                <w14:textFill>
                  <w14:solidFill>
                    <w14:schemeClr w14:val="tx1"/>
                  </w14:solidFill>
                </w14:textFill>
              </w:rPr>
              <w:t>并盖单位章；</w:t>
            </w:r>
            <w:r>
              <w:rPr>
                <w:rFonts w:hint="eastAsia" w:asciiTheme="minorEastAsia" w:hAnsiTheme="minorEastAsia" w:eastAsiaTheme="minorEastAsia"/>
                <w:color w:val="000000" w:themeColor="text1"/>
                <w:szCs w:val="21"/>
                <w:highlight w:val="none"/>
                <w14:textFill>
                  <w14:solidFill>
                    <w14:schemeClr w14:val="tx1"/>
                  </w14:solidFill>
                </w14:textFill>
              </w:rPr>
              <w:t>资格证明文件</w:t>
            </w:r>
            <w:r>
              <w:rPr>
                <w:rFonts w:asciiTheme="minorEastAsia" w:hAnsiTheme="minorEastAsia" w:eastAsiaTheme="minorEastAsia"/>
                <w:color w:val="000000" w:themeColor="text1"/>
                <w:szCs w:val="21"/>
                <w:highlight w:val="none"/>
                <w14:textFill>
                  <w14:solidFill>
                    <w14:schemeClr w14:val="tx1"/>
                  </w14:solidFill>
                </w14:textFill>
              </w:rPr>
              <w:t>文件正本中法定代表人身份证明书为原件。</w:t>
            </w:r>
          </w:p>
        </w:tc>
      </w:tr>
      <w:tr w14:paraId="0343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800" w:type="dxa"/>
            <w:vMerge w:val="continue"/>
            <w:vAlign w:val="center"/>
          </w:tcPr>
          <w:p w14:paraId="4C885B57">
            <w:pPr>
              <w:spacing w:before="100" w:beforeAutospacing="1" w:after="100" w:afterAutospacing="1"/>
              <w:rPr>
                <w:rFonts w:asciiTheme="minorEastAsia" w:hAnsiTheme="minorEastAsia" w:eastAsiaTheme="minorEastAsia"/>
                <w:color w:val="000000" w:themeColor="text1"/>
                <w:szCs w:val="21"/>
                <w:highlight w:val="none"/>
                <w14:textFill>
                  <w14:solidFill>
                    <w14:schemeClr w14:val="tx1"/>
                  </w14:solidFill>
                </w14:textFill>
              </w:rPr>
            </w:pPr>
          </w:p>
        </w:tc>
        <w:tc>
          <w:tcPr>
            <w:tcW w:w="973" w:type="dxa"/>
            <w:vMerge w:val="continue"/>
            <w:vAlign w:val="center"/>
          </w:tcPr>
          <w:p w14:paraId="247C566E">
            <w:pPr>
              <w:spacing w:before="100" w:beforeAutospacing="1" w:after="100" w:afterAutospacing="1"/>
              <w:rPr>
                <w:rFonts w:asciiTheme="minorEastAsia" w:hAnsiTheme="minorEastAsia" w:eastAsiaTheme="minorEastAsia"/>
                <w:color w:val="000000" w:themeColor="text1"/>
                <w:szCs w:val="21"/>
                <w:highlight w:val="none"/>
                <w14:textFill>
                  <w14:solidFill>
                    <w14:schemeClr w14:val="tx1"/>
                  </w14:solidFill>
                </w14:textFill>
              </w:rPr>
            </w:pPr>
          </w:p>
        </w:tc>
        <w:tc>
          <w:tcPr>
            <w:tcW w:w="1534" w:type="dxa"/>
            <w:vAlign w:val="center"/>
          </w:tcPr>
          <w:p w14:paraId="5A7EF605">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法定代表人授权委托书</w:t>
            </w:r>
          </w:p>
        </w:tc>
        <w:tc>
          <w:tcPr>
            <w:tcW w:w="5215" w:type="dxa"/>
            <w:vAlign w:val="center"/>
          </w:tcPr>
          <w:p w14:paraId="071314D9">
            <w:pPr>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有法定代表人及其委托代理人签字</w:t>
            </w:r>
            <w:r>
              <w:rPr>
                <w:rFonts w:hint="eastAsia" w:asciiTheme="minorEastAsia" w:hAnsiTheme="minorEastAsia" w:eastAsiaTheme="minorEastAsia"/>
                <w:color w:val="000000" w:themeColor="text1"/>
                <w:szCs w:val="21"/>
                <w:highlight w:val="none"/>
                <w14:textFill>
                  <w14:solidFill>
                    <w14:schemeClr w14:val="tx1"/>
                  </w14:solidFill>
                </w14:textFill>
              </w:rPr>
              <w:t>或盖章</w:t>
            </w:r>
            <w:r>
              <w:rPr>
                <w:rFonts w:asciiTheme="minorEastAsia" w:hAnsiTheme="minorEastAsia" w:eastAsiaTheme="minorEastAsia"/>
                <w:color w:val="000000" w:themeColor="text1"/>
                <w:szCs w:val="21"/>
                <w:highlight w:val="none"/>
                <w14:textFill>
                  <w14:solidFill>
                    <w14:schemeClr w14:val="tx1"/>
                  </w14:solidFill>
                </w14:textFill>
              </w:rPr>
              <w:t>，并盖单位章；符合</w:t>
            </w:r>
            <w:r>
              <w:rPr>
                <w:rFonts w:hint="eastAsia" w:asciiTheme="minorEastAsia" w:hAnsiTheme="minorEastAsia" w:eastAsiaTheme="minorEastAsia"/>
                <w:color w:val="000000" w:themeColor="text1"/>
                <w:szCs w:val="21"/>
                <w:highlight w:val="none"/>
                <w14:textFill>
                  <w14:solidFill>
                    <w14:schemeClr w14:val="tx1"/>
                  </w14:solidFill>
                </w14:textFill>
              </w:rPr>
              <w:t>谈判</w:t>
            </w:r>
            <w:r>
              <w:rPr>
                <w:rFonts w:asciiTheme="minorEastAsia" w:hAnsiTheme="minorEastAsia" w:eastAsiaTheme="minorEastAsia"/>
                <w:color w:val="000000" w:themeColor="text1"/>
                <w:szCs w:val="21"/>
                <w:highlight w:val="none"/>
                <w14:textFill>
                  <w14:solidFill>
                    <w14:schemeClr w14:val="tx1"/>
                  </w14:solidFill>
                </w14:textFill>
              </w:rPr>
              <w:t>文件</w:t>
            </w:r>
            <w:r>
              <w:rPr>
                <w:rFonts w:hint="eastAsia" w:asciiTheme="minorEastAsia" w:hAnsiTheme="minorEastAsia" w:eastAsiaTheme="minorEastAsia"/>
                <w:color w:val="000000" w:themeColor="text1"/>
                <w:szCs w:val="21"/>
                <w:highlight w:val="none"/>
                <w14:textFill>
                  <w14:solidFill>
                    <w14:schemeClr w14:val="tx1"/>
                  </w14:solidFill>
                </w14:textFill>
              </w:rPr>
              <w:t>规</w:t>
            </w:r>
            <w:r>
              <w:rPr>
                <w:rFonts w:asciiTheme="minorEastAsia" w:hAnsiTheme="minorEastAsia" w:eastAsiaTheme="minorEastAsia"/>
                <w:color w:val="000000" w:themeColor="text1"/>
                <w:szCs w:val="21"/>
                <w:highlight w:val="none"/>
                <w14:textFill>
                  <w14:solidFill>
                    <w14:schemeClr w14:val="tx1"/>
                  </w14:solidFill>
                </w14:textFill>
              </w:rPr>
              <w:t>定格式及内容；</w:t>
            </w:r>
            <w:r>
              <w:rPr>
                <w:rFonts w:hint="eastAsia" w:asciiTheme="minorEastAsia" w:hAnsiTheme="minorEastAsia" w:eastAsiaTheme="minorEastAsia"/>
                <w:color w:val="000000" w:themeColor="text1"/>
                <w:szCs w:val="21"/>
                <w:highlight w:val="none"/>
                <w14:textFill>
                  <w14:solidFill>
                    <w14:schemeClr w14:val="tx1"/>
                  </w14:solidFill>
                </w14:textFill>
              </w:rPr>
              <w:t>资格证明文件</w:t>
            </w:r>
            <w:r>
              <w:rPr>
                <w:rFonts w:asciiTheme="minorEastAsia" w:hAnsiTheme="minorEastAsia" w:eastAsiaTheme="minorEastAsia"/>
                <w:color w:val="000000" w:themeColor="text1"/>
                <w:szCs w:val="21"/>
                <w:highlight w:val="none"/>
                <w14:textFill>
                  <w14:solidFill>
                    <w14:schemeClr w14:val="tx1"/>
                  </w14:solidFill>
                </w14:textFill>
              </w:rPr>
              <w:t>正本中法定代表人授权委托书为原件。</w:t>
            </w:r>
          </w:p>
        </w:tc>
      </w:tr>
      <w:tr w14:paraId="568A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800" w:type="dxa"/>
            <w:vMerge w:val="continue"/>
            <w:vAlign w:val="center"/>
          </w:tcPr>
          <w:p w14:paraId="5912FF2E">
            <w:pPr>
              <w:spacing w:before="100" w:beforeAutospacing="1" w:after="100" w:afterAutospacing="1"/>
              <w:rPr>
                <w:rFonts w:asciiTheme="minorEastAsia" w:hAnsiTheme="minorEastAsia" w:eastAsiaTheme="minorEastAsia"/>
                <w:color w:val="000000" w:themeColor="text1"/>
                <w:szCs w:val="21"/>
                <w:highlight w:val="none"/>
                <w14:textFill>
                  <w14:solidFill>
                    <w14:schemeClr w14:val="tx1"/>
                  </w14:solidFill>
                </w14:textFill>
              </w:rPr>
            </w:pPr>
          </w:p>
        </w:tc>
        <w:tc>
          <w:tcPr>
            <w:tcW w:w="973" w:type="dxa"/>
            <w:vMerge w:val="continue"/>
            <w:vAlign w:val="center"/>
          </w:tcPr>
          <w:p w14:paraId="74563AB5">
            <w:pPr>
              <w:spacing w:before="100" w:beforeAutospacing="1" w:after="100" w:afterAutospacing="1"/>
              <w:rPr>
                <w:rFonts w:asciiTheme="minorEastAsia" w:hAnsiTheme="minorEastAsia" w:eastAsiaTheme="minorEastAsia"/>
                <w:color w:val="000000" w:themeColor="text1"/>
                <w:szCs w:val="21"/>
                <w:highlight w:val="none"/>
                <w14:textFill>
                  <w14:solidFill>
                    <w14:schemeClr w14:val="tx1"/>
                  </w14:solidFill>
                </w14:textFill>
              </w:rPr>
            </w:pPr>
          </w:p>
        </w:tc>
        <w:tc>
          <w:tcPr>
            <w:tcW w:w="1534" w:type="dxa"/>
            <w:vAlign w:val="center"/>
          </w:tcPr>
          <w:p w14:paraId="094BC423">
            <w:pPr>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响应文件格式</w:t>
            </w:r>
          </w:p>
        </w:tc>
        <w:tc>
          <w:tcPr>
            <w:tcW w:w="5215" w:type="dxa"/>
            <w:vAlign w:val="center"/>
          </w:tcPr>
          <w:p w14:paraId="14479502">
            <w:pP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符合谈判文件格式要求，其他资料按“谈判申请人须知”前附表要求提供</w:t>
            </w:r>
          </w:p>
        </w:tc>
      </w:tr>
      <w:tr w14:paraId="4729C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7" w:hRule="exact"/>
          <w:jc w:val="center"/>
        </w:trPr>
        <w:tc>
          <w:tcPr>
            <w:tcW w:w="800" w:type="dxa"/>
            <w:vMerge w:val="continue"/>
            <w:vAlign w:val="center"/>
          </w:tcPr>
          <w:p w14:paraId="6AA5B922">
            <w:pPr>
              <w:spacing w:before="100" w:beforeAutospacing="1" w:after="100" w:afterAutospacing="1"/>
              <w:rPr>
                <w:rFonts w:asciiTheme="minorEastAsia" w:hAnsiTheme="minorEastAsia" w:eastAsiaTheme="minorEastAsia"/>
                <w:color w:val="000000" w:themeColor="text1"/>
                <w:szCs w:val="21"/>
                <w:highlight w:val="none"/>
                <w14:textFill>
                  <w14:solidFill>
                    <w14:schemeClr w14:val="tx1"/>
                  </w14:solidFill>
                </w14:textFill>
              </w:rPr>
            </w:pPr>
          </w:p>
        </w:tc>
        <w:tc>
          <w:tcPr>
            <w:tcW w:w="973" w:type="dxa"/>
            <w:vMerge w:val="continue"/>
            <w:vAlign w:val="center"/>
          </w:tcPr>
          <w:p w14:paraId="2F28953E">
            <w:pPr>
              <w:spacing w:before="100" w:beforeAutospacing="1" w:after="100" w:afterAutospacing="1"/>
              <w:rPr>
                <w:rFonts w:asciiTheme="minorEastAsia" w:hAnsiTheme="minorEastAsia" w:eastAsiaTheme="minorEastAsia"/>
                <w:color w:val="000000" w:themeColor="text1"/>
                <w:szCs w:val="21"/>
                <w:highlight w:val="none"/>
                <w14:textFill>
                  <w14:solidFill>
                    <w14:schemeClr w14:val="tx1"/>
                  </w14:solidFill>
                </w14:textFill>
              </w:rPr>
            </w:pPr>
          </w:p>
        </w:tc>
        <w:tc>
          <w:tcPr>
            <w:tcW w:w="1534" w:type="dxa"/>
            <w:vAlign w:val="center"/>
          </w:tcPr>
          <w:p w14:paraId="693B5B3D">
            <w:pPr>
              <w:spacing w:before="100" w:beforeAutospacing="1" w:after="100" w:afterAutospacing="1"/>
              <w:jc w:val="cente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lang w:eastAsia="zh-CN"/>
                <w14:textFill>
                  <w14:solidFill>
                    <w14:schemeClr w14:val="tx1"/>
                  </w14:solidFill>
                </w14:textFill>
              </w:rPr>
              <w:t>其他</w:t>
            </w:r>
            <w:r>
              <w:rPr>
                <w:rFonts w:hint="eastAsia" w:asciiTheme="minorEastAsia" w:hAnsiTheme="minorEastAsia" w:eastAsiaTheme="minorEastAsia"/>
                <w:color w:val="000000" w:themeColor="text1"/>
                <w:szCs w:val="21"/>
                <w:highlight w:val="none"/>
                <w14:textFill>
                  <w14:solidFill>
                    <w14:schemeClr w14:val="tx1"/>
                  </w14:solidFill>
                </w14:textFill>
              </w:rPr>
              <w:t>实质性要求</w:t>
            </w:r>
          </w:p>
        </w:tc>
        <w:tc>
          <w:tcPr>
            <w:tcW w:w="5215" w:type="dxa"/>
            <w:vAlign w:val="center"/>
          </w:tcPr>
          <w:p w14:paraId="640FF129">
            <w:pPr>
              <w:numPr>
                <w:ilvl w:val="0"/>
                <w:numId w:val="3"/>
              </w:numPr>
              <w:rPr>
                <w:rFonts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服务期限；</w:t>
            </w:r>
          </w:p>
          <w:p w14:paraId="5394AB31">
            <w:pPr>
              <w:numPr>
                <w:ilvl w:val="0"/>
                <w:numId w:val="3"/>
              </w:numPr>
              <w:rPr>
                <w:rFonts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服务质量标准；</w:t>
            </w:r>
          </w:p>
          <w:p w14:paraId="3F27993E">
            <w:pPr>
              <w:numPr>
                <w:ilvl w:val="0"/>
                <w:numId w:val="3"/>
              </w:numP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响应文件中附有招标人不可接受条款的；</w:t>
            </w:r>
          </w:p>
          <w:p w14:paraId="56F07D6C">
            <w:pPr>
              <w:numPr>
                <w:ilvl w:val="0"/>
                <w:numId w:val="3"/>
              </w:numPr>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法律法规或竞争性谈判文件要求的其他条款。</w:t>
            </w:r>
          </w:p>
        </w:tc>
      </w:tr>
    </w:tbl>
    <w:p w14:paraId="0E2DA592">
      <w:pPr>
        <w:keepNext/>
        <w:keepLines/>
        <w:tabs>
          <w:tab w:val="left" w:pos="900"/>
        </w:tabs>
        <w:spacing w:after="120" w:line="360" w:lineRule="auto"/>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608" w:name="_Toc48271430"/>
      <w:bookmarkStart w:id="609" w:name="_Toc329810238"/>
      <w:bookmarkStart w:id="610" w:name="_Toc130564380"/>
      <w:bookmarkStart w:id="611" w:name="_Toc519163270"/>
      <w:bookmarkStart w:id="612" w:name="_Toc86124097"/>
      <w:bookmarkStart w:id="613" w:name="_Toc490599307"/>
      <w:bookmarkStart w:id="614" w:name="_Toc378499753"/>
      <w:bookmarkStart w:id="615" w:name="_Toc26348"/>
      <w:bookmarkStart w:id="616" w:name="_Toc139987975"/>
      <w:bookmarkStart w:id="617" w:name="_Toc107864059"/>
      <w:bookmarkStart w:id="618" w:name="_Toc347849272"/>
      <w:bookmarkStart w:id="619" w:name="_Toc130564947"/>
      <w:bookmarkStart w:id="620" w:name="_Toc385344499"/>
      <w:r>
        <w:rPr>
          <w:rFonts w:asciiTheme="minorEastAsia" w:hAnsiTheme="minorEastAsia" w:eastAsiaTheme="minorEastAsia"/>
          <w:b/>
          <w:bCs/>
          <w:color w:val="000000" w:themeColor="text1"/>
          <w:sz w:val="24"/>
          <w:highlight w:val="none"/>
          <w14:textFill>
            <w14:solidFill>
              <w14:schemeClr w14:val="tx1"/>
            </w14:solidFill>
          </w14:textFill>
        </w:rPr>
        <w:t>2.2 谈判标准</w:t>
      </w:r>
      <w:bookmarkEnd w:id="608"/>
      <w:bookmarkEnd w:id="609"/>
      <w:bookmarkEnd w:id="610"/>
      <w:bookmarkEnd w:id="611"/>
      <w:bookmarkEnd w:id="612"/>
      <w:bookmarkEnd w:id="613"/>
      <w:bookmarkEnd w:id="614"/>
      <w:bookmarkEnd w:id="615"/>
      <w:bookmarkEnd w:id="616"/>
      <w:bookmarkEnd w:id="617"/>
      <w:bookmarkEnd w:id="618"/>
      <w:bookmarkEnd w:id="619"/>
      <w:bookmarkEnd w:id="620"/>
    </w:p>
    <w:p w14:paraId="1818DCF2">
      <w:pPr>
        <w:spacing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谈判小组</w:t>
      </w:r>
      <w:r>
        <w:rPr>
          <w:rFonts w:asciiTheme="minorEastAsia" w:hAnsiTheme="minorEastAsia" w:eastAsiaTheme="minorEastAsia"/>
          <w:color w:val="000000" w:themeColor="text1"/>
          <w:kern w:val="0"/>
          <w:szCs w:val="21"/>
          <w:highlight w:val="none"/>
          <w14:textFill>
            <w14:solidFill>
              <w14:schemeClr w14:val="tx1"/>
            </w14:solidFill>
          </w14:textFill>
        </w:rPr>
        <w:t>按谈判文件中规定的</w:t>
      </w:r>
      <w:r>
        <w:rPr>
          <w:rFonts w:hint="eastAsia" w:asciiTheme="minorEastAsia" w:hAnsiTheme="minorEastAsia" w:eastAsiaTheme="minorEastAsia"/>
          <w:color w:val="000000" w:themeColor="text1"/>
          <w:kern w:val="0"/>
          <w:szCs w:val="21"/>
          <w:highlight w:val="none"/>
          <w14:textFill>
            <w14:solidFill>
              <w14:schemeClr w14:val="tx1"/>
            </w14:solidFill>
          </w14:textFill>
        </w:rPr>
        <w:t>谈判</w:t>
      </w:r>
      <w:r>
        <w:rPr>
          <w:rFonts w:asciiTheme="minorEastAsia" w:hAnsiTheme="minorEastAsia" w:eastAsiaTheme="minorEastAsia"/>
          <w:color w:val="000000" w:themeColor="text1"/>
          <w:kern w:val="0"/>
          <w:szCs w:val="21"/>
          <w:highlight w:val="none"/>
          <w14:textFill>
            <w14:solidFill>
              <w14:schemeClr w14:val="tx1"/>
            </w14:solidFill>
          </w14:textFill>
        </w:rPr>
        <w:t>方法和标准，对</w:t>
      </w:r>
      <w:r>
        <w:rPr>
          <w:rFonts w:hint="eastAsia" w:asciiTheme="minorEastAsia" w:hAnsiTheme="minorEastAsia" w:eastAsiaTheme="minorEastAsia"/>
          <w:color w:val="000000" w:themeColor="text1"/>
          <w:szCs w:val="21"/>
          <w:highlight w:val="none"/>
          <w14:textFill>
            <w14:solidFill>
              <w14:schemeClr w14:val="tx1"/>
            </w14:solidFill>
          </w14:textFill>
        </w:rPr>
        <w:t>实质性要求</w:t>
      </w:r>
      <w:r>
        <w:rPr>
          <w:rFonts w:hint="eastAsia" w:asciiTheme="minorEastAsia" w:hAnsiTheme="minorEastAsia" w:eastAsiaTheme="minorEastAsia"/>
          <w:color w:val="000000" w:themeColor="text1"/>
          <w:highlight w:val="none"/>
          <w14:textFill>
            <w14:solidFill>
              <w14:schemeClr w14:val="tx1"/>
            </w14:solidFill>
          </w14:textFill>
        </w:rPr>
        <w:t>审查</w:t>
      </w:r>
      <w:r>
        <w:rPr>
          <w:rFonts w:asciiTheme="minorEastAsia" w:hAnsiTheme="minorEastAsia" w:eastAsiaTheme="minorEastAsia"/>
          <w:color w:val="000000" w:themeColor="text1"/>
          <w:kern w:val="0"/>
          <w:szCs w:val="21"/>
          <w:highlight w:val="none"/>
          <w14:textFill>
            <w14:solidFill>
              <w14:schemeClr w14:val="tx1"/>
            </w14:solidFill>
          </w14:textFill>
        </w:rPr>
        <w:t>合格的响应文件进行</w:t>
      </w:r>
      <w:r>
        <w:rPr>
          <w:rFonts w:hint="eastAsia" w:asciiTheme="minorEastAsia" w:hAnsiTheme="minorEastAsia" w:eastAsiaTheme="minorEastAsia"/>
          <w:color w:val="000000" w:themeColor="text1"/>
          <w:kern w:val="0"/>
          <w:szCs w:val="21"/>
          <w:highlight w:val="none"/>
          <w14:textFill>
            <w14:solidFill>
              <w14:schemeClr w14:val="tx1"/>
            </w14:solidFill>
          </w14:textFill>
        </w:rPr>
        <w:t>综合评估</w:t>
      </w:r>
      <w:r>
        <w:rPr>
          <w:rFonts w:asciiTheme="minorEastAsia" w:hAnsiTheme="minorEastAsia" w:eastAsiaTheme="minorEastAsia"/>
          <w:color w:val="000000" w:themeColor="text1"/>
          <w:kern w:val="0"/>
          <w:szCs w:val="21"/>
          <w:highlight w:val="none"/>
          <w14:textFill>
            <w14:solidFill>
              <w14:schemeClr w14:val="tx1"/>
            </w14:solidFill>
          </w14:textFill>
        </w:rPr>
        <w:t>比较与评价</w:t>
      </w:r>
      <w:r>
        <w:rPr>
          <w:rFonts w:asciiTheme="minorEastAsia" w:hAnsiTheme="minorEastAsia" w:eastAsiaTheme="minorEastAsia"/>
          <w:color w:val="000000" w:themeColor="text1"/>
          <w:szCs w:val="21"/>
          <w:highlight w:val="none"/>
          <w14:textFill>
            <w14:solidFill>
              <w14:schemeClr w14:val="tx1"/>
            </w14:solidFill>
          </w14:textFill>
        </w:rPr>
        <w:t>，按照</w:t>
      </w:r>
      <w:r>
        <w:rPr>
          <w:rFonts w:hint="eastAsia" w:asciiTheme="minorEastAsia" w:hAnsiTheme="minorEastAsia" w:eastAsiaTheme="minorEastAsia"/>
          <w:color w:val="000000" w:themeColor="text1"/>
          <w:szCs w:val="21"/>
          <w:highlight w:val="none"/>
          <w14:textFill>
            <w14:solidFill>
              <w14:schemeClr w14:val="tx1"/>
            </w14:solidFill>
          </w14:textFill>
        </w:rPr>
        <w:t>得分</w:t>
      </w:r>
      <w:r>
        <w:rPr>
          <w:rFonts w:asciiTheme="minorEastAsia" w:hAnsiTheme="minorEastAsia" w:eastAsiaTheme="minorEastAsia"/>
          <w:color w:val="000000" w:themeColor="text1"/>
          <w:szCs w:val="21"/>
          <w:highlight w:val="none"/>
          <w14:textFill>
            <w14:solidFill>
              <w14:schemeClr w14:val="tx1"/>
            </w14:solidFill>
          </w14:textFill>
        </w:rPr>
        <w:t>由</w:t>
      </w:r>
      <w:r>
        <w:rPr>
          <w:rFonts w:hint="eastAsia" w:asciiTheme="minorEastAsia" w:hAnsiTheme="minorEastAsia" w:eastAsiaTheme="minorEastAsia"/>
          <w:color w:val="000000" w:themeColor="text1"/>
          <w:szCs w:val="21"/>
          <w:highlight w:val="none"/>
          <w14:textFill>
            <w14:solidFill>
              <w14:schemeClr w14:val="tx1"/>
            </w14:solidFill>
          </w14:textFill>
        </w:rPr>
        <w:t>高</w:t>
      </w:r>
      <w:r>
        <w:rPr>
          <w:rFonts w:asciiTheme="minorEastAsia" w:hAnsiTheme="minorEastAsia" w:eastAsiaTheme="minorEastAsia"/>
          <w:color w:val="000000" w:themeColor="text1"/>
          <w:szCs w:val="21"/>
          <w:highlight w:val="none"/>
          <w14:textFill>
            <w14:solidFill>
              <w14:schemeClr w14:val="tx1"/>
            </w14:solidFill>
          </w14:textFill>
        </w:rPr>
        <w:t>到</w:t>
      </w:r>
      <w:r>
        <w:rPr>
          <w:rFonts w:hint="eastAsia" w:asciiTheme="minorEastAsia" w:hAnsiTheme="minorEastAsia" w:eastAsiaTheme="minorEastAsia"/>
          <w:color w:val="000000" w:themeColor="text1"/>
          <w:szCs w:val="21"/>
          <w:highlight w:val="none"/>
          <w14:textFill>
            <w14:solidFill>
              <w14:schemeClr w14:val="tx1"/>
            </w14:solidFill>
          </w14:textFill>
        </w:rPr>
        <w:t>低</w:t>
      </w:r>
      <w:r>
        <w:rPr>
          <w:rFonts w:asciiTheme="minorEastAsia" w:hAnsiTheme="minorEastAsia" w:eastAsiaTheme="minorEastAsia"/>
          <w:color w:val="000000" w:themeColor="text1"/>
          <w:szCs w:val="21"/>
          <w:highlight w:val="none"/>
          <w14:textFill>
            <w14:solidFill>
              <w14:schemeClr w14:val="tx1"/>
            </w14:solidFill>
          </w14:textFill>
        </w:rPr>
        <w:t>的顺序提出3名以上成交候选人</w:t>
      </w:r>
      <w:r>
        <w:rPr>
          <w:rFonts w:hint="eastAsia" w:asciiTheme="minorEastAsia" w:hAnsiTheme="minorEastAsia" w:eastAsiaTheme="minorEastAsia"/>
          <w:color w:val="000000" w:themeColor="text1"/>
          <w:szCs w:val="21"/>
          <w:highlight w:val="none"/>
          <w14:textFill>
            <w14:solidFill>
              <w14:schemeClr w14:val="tx1"/>
            </w14:solidFill>
          </w14:textFill>
        </w:rPr>
        <w:t>。</w:t>
      </w:r>
    </w:p>
    <w:p w14:paraId="45A8D2AB">
      <w:pPr>
        <w:keepNext/>
        <w:keepLines/>
        <w:spacing w:after="120" w:line="360" w:lineRule="auto"/>
        <w:outlineLvl w:val="1"/>
        <w:rPr>
          <w:rFonts w:asciiTheme="minorEastAsia" w:hAnsiTheme="minorEastAsia" w:eastAsiaTheme="minorEastAsia"/>
          <w:b/>
          <w:bCs/>
          <w:color w:val="000000" w:themeColor="text1"/>
          <w:sz w:val="24"/>
          <w:highlight w:val="none"/>
          <w14:textFill>
            <w14:solidFill>
              <w14:schemeClr w14:val="tx1"/>
            </w14:solidFill>
          </w14:textFill>
        </w:rPr>
      </w:pPr>
      <w:bookmarkStart w:id="621" w:name="_Toc16125"/>
      <w:bookmarkStart w:id="622" w:name="_Toc519163271"/>
      <w:bookmarkStart w:id="623" w:name="_Toc490599308"/>
      <w:bookmarkStart w:id="624" w:name="_Toc347849273"/>
      <w:bookmarkStart w:id="625" w:name="_Toc191374451"/>
      <w:bookmarkStart w:id="626" w:name="_Toc86124098"/>
      <w:bookmarkStart w:id="627" w:name="_Toc378499754"/>
      <w:bookmarkStart w:id="628" w:name="_Toc139987976"/>
      <w:bookmarkStart w:id="629" w:name="_Toc130564948"/>
      <w:r>
        <w:rPr>
          <w:rFonts w:hint="eastAsia" w:asciiTheme="minorEastAsia" w:hAnsiTheme="minorEastAsia" w:eastAsiaTheme="minorEastAsia"/>
          <w:b/>
          <w:bCs/>
          <w:color w:val="000000" w:themeColor="text1"/>
          <w:sz w:val="24"/>
          <w:highlight w:val="none"/>
          <w14:textFill>
            <w14:solidFill>
              <w14:schemeClr w14:val="tx1"/>
            </w14:solidFill>
          </w14:textFill>
        </w:rPr>
        <w:t>三、谈判</w:t>
      </w:r>
      <w:r>
        <w:rPr>
          <w:rFonts w:asciiTheme="minorEastAsia" w:hAnsiTheme="minorEastAsia" w:eastAsiaTheme="minorEastAsia"/>
          <w:b/>
          <w:bCs/>
          <w:color w:val="000000" w:themeColor="text1"/>
          <w:sz w:val="24"/>
          <w:highlight w:val="none"/>
          <w14:textFill>
            <w14:solidFill>
              <w14:schemeClr w14:val="tx1"/>
            </w14:solidFill>
          </w14:textFill>
        </w:rPr>
        <w:t>程序</w:t>
      </w:r>
      <w:bookmarkEnd w:id="621"/>
      <w:bookmarkEnd w:id="622"/>
      <w:bookmarkEnd w:id="623"/>
      <w:bookmarkEnd w:id="624"/>
      <w:bookmarkEnd w:id="625"/>
      <w:bookmarkEnd w:id="626"/>
      <w:bookmarkEnd w:id="627"/>
      <w:bookmarkEnd w:id="628"/>
      <w:bookmarkEnd w:id="629"/>
    </w:p>
    <w:p w14:paraId="6FC847A3">
      <w:pPr>
        <w:keepNext/>
        <w:keepLines/>
        <w:tabs>
          <w:tab w:val="left" w:pos="900"/>
        </w:tabs>
        <w:spacing w:after="120" w:line="360" w:lineRule="auto"/>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630" w:name="_Toc86124099"/>
      <w:bookmarkStart w:id="631" w:name="_Toc378499755"/>
      <w:bookmarkStart w:id="632" w:name="_Toc347849274"/>
      <w:bookmarkStart w:id="633" w:name="_Toc191374452"/>
      <w:bookmarkStart w:id="634" w:name="_Toc48271432"/>
      <w:bookmarkStart w:id="635" w:name="_Toc329810240"/>
      <w:bookmarkStart w:id="636" w:name="_Toc385344501"/>
      <w:bookmarkStart w:id="637" w:name="_Toc130564949"/>
      <w:bookmarkStart w:id="638" w:name="_Toc139987977"/>
      <w:bookmarkStart w:id="639" w:name="_Toc519163272"/>
      <w:bookmarkStart w:id="640" w:name="_Toc307"/>
      <w:bookmarkStart w:id="641" w:name="_Toc107864061"/>
      <w:bookmarkStart w:id="642" w:name="_Toc490599309"/>
      <w:r>
        <w:rPr>
          <w:rFonts w:asciiTheme="minorEastAsia" w:hAnsiTheme="minorEastAsia" w:eastAsiaTheme="minorEastAsia"/>
          <w:b/>
          <w:bCs/>
          <w:color w:val="000000" w:themeColor="text1"/>
          <w:sz w:val="24"/>
          <w:highlight w:val="none"/>
          <w14:textFill>
            <w14:solidFill>
              <w14:schemeClr w14:val="tx1"/>
            </w14:solidFill>
          </w14:textFill>
        </w:rPr>
        <w:t xml:space="preserve">3.1 </w:t>
      </w:r>
      <w:bookmarkEnd w:id="630"/>
      <w:bookmarkEnd w:id="631"/>
      <w:bookmarkEnd w:id="632"/>
      <w:bookmarkEnd w:id="633"/>
      <w:bookmarkEnd w:id="634"/>
      <w:bookmarkEnd w:id="635"/>
      <w:r>
        <w:rPr>
          <w:rFonts w:hint="eastAsia" w:asciiTheme="minorEastAsia" w:hAnsiTheme="minorEastAsia" w:eastAsiaTheme="minorEastAsia"/>
          <w:b/>
          <w:bCs/>
          <w:color w:val="000000" w:themeColor="text1"/>
          <w:sz w:val="24"/>
          <w:szCs w:val="21"/>
          <w:highlight w:val="none"/>
          <w14:textFill>
            <w14:solidFill>
              <w14:schemeClr w14:val="tx1"/>
            </w14:solidFill>
          </w14:textFill>
        </w:rPr>
        <w:t>实质性要求</w:t>
      </w:r>
      <w:r>
        <w:rPr>
          <w:rFonts w:hint="eastAsia" w:asciiTheme="minorEastAsia" w:hAnsiTheme="minorEastAsia" w:eastAsiaTheme="minorEastAsia"/>
          <w:b/>
          <w:bCs/>
          <w:color w:val="000000" w:themeColor="text1"/>
          <w:sz w:val="24"/>
          <w:highlight w:val="none"/>
          <w14:textFill>
            <w14:solidFill>
              <w14:schemeClr w14:val="tx1"/>
            </w14:solidFill>
          </w14:textFill>
        </w:rPr>
        <w:t>审查</w:t>
      </w:r>
      <w:bookmarkEnd w:id="636"/>
      <w:bookmarkEnd w:id="637"/>
      <w:bookmarkEnd w:id="638"/>
      <w:bookmarkEnd w:id="639"/>
      <w:bookmarkEnd w:id="640"/>
      <w:bookmarkEnd w:id="641"/>
      <w:bookmarkEnd w:id="642"/>
    </w:p>
    <w:p w14:paraId="064F541D">
      <w:pPr>
        <w:spacing w:line="360" w:lineRule="auto"/>
        <w:ind w:left="210" w:leftChars="100" w:firstLine="420" w:firstLineChars="200"/>
        <w:jc w:val="left"/>
        <w:rPr>
          <w:rFonts w:asciiTheme="minorEastAsia" w:hAnsiTheme="minorEastAsia" w:eastAsiaTheme="minorEastAsia"/>
          <w:bCs/>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3.1.1谈判小组依据本章第2.1项规定的标准对响应文件进行</w:t>
      </w:r>
      <w:r>
        <w:rPr>
          <w:rFonts w:hint="eastAsia" w:asciiTheme="minorEastAsia" w:hAnsiTheme="minorEastAsia" w:eastAsiaTheme="minorEastAsia"/>
          <w:color w:val="000000" w:themeColor="text1"/>
          <w:szCs w:val="21"/>
          <w:highlight w:val="none"/>
          <w14:textFill>
            <w14:solidFill>
              <w14:schemeClr w14:val="tx1"/>
            </w14:solidFill>
          </w14:textFill>
        </w:rPr>
        <w:t>实质性要求审查</w:t>
      </w:r>
      <w:r>
        <w:rPr>
          <w:rFonts w:asciiTheme="minorEastAsia" w:hAnsiTheme="minorEastAsia" w:eastAsiaTheme="minorEastAsia"/>
          <w:color w:val="000000" w:themeColor="text1"/>
          <w:szCs w:val="21"/>
          <w:highlight w:val="none"/>
          <w14:textFill>
            <w14:solidFill>
              <w14:schemeClr w14:val="tx1"/>
            </w14:solidFill>
          </w14:textFill>
        </w:rPr>
        <w:t>。</w:t>
      </w:r>
      <w:r>
        <w:rPr>
          <w:rFonts w:asciiTheme="minorEastAsia" w:hAnsiTheme="minorEastAsia" w:eastAsiaTheme="minorEastAsia"/>
          <w:bCs/>
          <w:color w:val="000000" w:themeColor="text1"/>
          <w:szCs w:val="21"/>
          <w:highlight w:val="none"/>
          <w14:textFill>
            <w14:solidFill>
              <w14:schemeClr w14:val="tx1"/>
            </w14:solidFill>
          </w14:textFill>
        </w:rPr>
        <w:t>有一项不符合</w:t>
      </w:r>
      <w:r>
        <w:rPr>
          <w:rFonts w:hint="eastAsia" w:asciiTheme="minorEastAsia" w:hAnsiTheme="minorEastAsia" w:eastAsiaTheme="minorEastAsia"/>
          <w:bCs/>
          <w:color w:val="000000" w:themeColor="text1"/>
          <w:szCs w:val="21"/>
          <w:highlight w:val="none"/>
          <w14:textFill>
            <w14:solidFill>
              <w14:schemeClr w14:val="tx1"/>
            </w14:solidFill>
          </w14:textFill>
        </w:rPr>
        <w:t>谈判</w:t>
      </w:r>
      <w:r>
        <w:rPr>
          <w:rFonts w:asciiTheme="minorEastAsia" w:hAnsiTheme="minorEastAsia" w:eastAsiaTheme="minorEastAsia"/>
          <w:bCs/>
          <w:color w:val="000000" w:themeColor="text1"/>
          <w:szCs w:val="21"/>
          <w:highlight w:val="none"/>
          <w14:textFill>
            <w14:solidFill>
              <w14:schemeClr w14:val="tx1"/>
            </w14:solidFill>
          </w14:textFill>
        </w:rPr>
        <w:t>标准的，</w:t>
      </w:r>
      <w:r>
        <w:rPr>
          <w:rFonts w:hint="eastAsia" w:asciiTheme="minorEastAsia" w:hAnsiTheme="minorEastAsia" w:eastAsiaTheme="minorEastAsia"/>
          <w:bCs/>
          <w:color w:val="000000" w:themeColor="text1"/>
          <w:szCs w:val="21"/>
          <w:highlight w:val="none"/>
          <w14:textFill>
            <w14:solidFill>
              <w14:schemeClr w14:val="tx1"/>
            </w14:solidFill>
          </w14:textFill>
        </w:rPr>
        <w:t>不通过</w:t>
      </w:r>
      <w:r>
        <w:rPr>
          <w:rFonts w:hint="eastAsia" w:asciiTheme="minorEastAsia" w:hAnsiTheme="minorEastAsia" w:eastAsiaTheme="minorEastAsia"/>
          <w:color w:val="000000" w:themeColor="text1"/>
          <w:szCs w:val="21"/>
          <w:highlight w:val="none"/>
          <w14:textFill>
            <w14:solidFill>
              <w14:schemeClr w14:val="tx1"/>
            </w14:solidFill>
          </w14:textFill>
        </w:rPr>
        <w:t>实质性要求</w:t>
      </w:r>
      <w:r>
        <w:rPr>
          <w:rFonts w:hint="eastAsia" w:asciiTheme="minorEastAsia" w:hAnsiTheme="minorEastAsia" w:eastAsiaTheme="minorEastAsia"/>
          <w:color w:val="000000" w:themeColor="text1"/>
          <w:highlight w:val="none"/>
          <w14:textFill>
            <w14:solidFill>
              <w14:schemeClr w14:val="tx1"/>
            </w14:solidFill>
          </w14:textFill>
        </w:rPr>
        <w:t>审查</w:t>
      </w:r>
      <w:r>
        <w:rPr>
          <w:rFonts w:hint="eastAsia" w:asciiTheme="minorEastAsia" w:hAnsiTheme="minorEastAsia" w:eastAsiaTheme="minorEastAsia"/>
          <w:bCs/>
          <w:color w:val="000000" w:themeColor="text1"/>
          <w:szCs w:val="21"/>
          <w:highlight w:val="none"/>
          <w14:textFill>
            <w14:solidFill>
              <w14:schemeClr w14:val="tx1"/>
            </w14:solidFill>
          </w14:textFill>
        </w:rPr>
        <w:t>，</w:t>
      </w:r>
      <w:r>
        <w:rPr>
          <w:rFonts w:asciiTheme="minorEastAsia" w:hAnsiTheme="minorEastAsia" w:eastAsiaTheme="minorEastAsia"/>
          <w:bCs/>
          <w:color w:val="000000" w:themeColor="text1"/>
          <w:szCs w:val="21"/>
          <w:highlight w:val="none"/>
          <w14:textFill>
            <w14:solidFill>
              <w14:schemeClr w14:val="tx1"/>
            </w14:solidFill>
          </w14:textFill>
        </w:rPr>
        <w:t>不再参与谈判</w:t>
      </w:r>
      <w:r>
        <w:rPr>
          <w:rFonts w:hint="eastAsia" w:asciiTheme="minorEastAsia" w:hAnsiTheme="minorEastAsia" w:eastAsiaTheme="minorEastAsia"/>
          <w:bCs/>
          <w:color w:val="000000" w:themeColor="text1"/>
          <w:szCs w:val="21"/>
          <w:highlight w:val="none"/>
          <w14:textFill>
            <w14:solidFill>
              <w14:schemeClr w14:val="tx1"/>
            </w14:solidFill>
          </w14:textFill>
        </w:rPr>
        <w:t>。</w:t>
      </w:r>
    </w:p>
    <w:p w14:paraId="4CE8810F">
      <w:pPr>
        <w:spacing w:line="360" w:lineRule="auto"/>
        <w:ind w:left="210" w:leftChars="100" w:firstLine="420" w:firstLineChars="200"/>
        <w:jc w:val="left"/>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3.1.2</w:t>
      </w:r>
      <w:r>
        <w:rPr>
          <w:rFonts w:hint="eastAsia" w:asciiTheme="minorEastAsia" w:hAnsiTheme="minorEastAsia" w:eastAsiaTheme="minorEastAsia"/>
          <w:bCs/>
          <w:color w:val="000000" w:themeColor="text1"/>
          <w:szCs w:val="21"/>
          <w:highlight w:val="none"/>
          <w:lang w:eastAsia="zh-CN"/>
          <w14:textFill>
            <w14:solidFill>
              <w14:schemeClr w14:val="tx1"/>
            </w14:solidFill>
          </w14:textFill>
        </w:rPr>
        <w:t>其他</w:t>
      </w:r>
      <w:r>
        <w:rPr>
          <w:rFonts w:hint="eastAsia" w:asciiTheme="minorEastAsia" w:hAnsiTheme="minorEastAsia" w:eastAsiaTheme="minorEastAsia"/>
          <w:color w:val="000000" w:themeColor="text1"/>
          <w:szCs w:val="21"/>
          <w:highlight w:val="none"/>
          <w14:textFill>
            <w14:solidFill>
              <w14:schemeClr w14:val="tx1"/>
            </w14:solidFill>
          </w14:textFill>
        </w:rPr>
        <w:t>实质性要求审查以谈判文件及谈判申请人提供的响应文件为准进行审查；响应文件中未提供相应技术支持资料或所提供技术资料不全，</w:t>
      </w:r>
      <w:r>
        <w:rPr>
          <w:rFonts w:hint="eastAsia" w:asciiTheme="minorEastAsia" w:hAnsiTheme="minorEastAsia" w:eastAsiaTheme="minorEastAsia"/>
          <w:b/>
          <w:color w:val="000000" w:themeColor="text1"/>
          <w:szCs w:val="21"/>
          <w:highlight w:val="none"/>
          <w:u w:val="single"/>
          <w14:textFill>
            <w14:solidFill>
              <w14:schemeClr w14:val="tx1"/>
            </w14:solidFill>
          </w14:textFill>
        </w:rPr>
        <w:t>按不实质性响应谈判文件处理</w:t>
      </w:r>
      <w:r>
        <w:rPr>
          <w:rFonts w:hint="eastAsia" w:asciiTheme="minorEastAsia" w:hAnsiTheme="minorEastAsia" w:eastAsiaTheme="minorEastAsia"/>
          <w:color w:val="000000" w:themeColor="text1"/>
          <w:szCs w:val="21"/>
          <w:highlight w:val="none"/>
          <w14:textFill>
            <w14:solidFill>
              <w14:schemeClr w14:val="tx1"/>
            </w14:solidFill>
          </w14:textFill>
        </w:rPr>
        <w:t>；如响应文件中所提供的内容有严重偏离或达不到项目需求，则</w:t>
      </w:r>
      <w:r>
        <w:rPr>
          <w:rFonts w:hint="eastAsia" w:asciiTheme="minorEastAsia" w:hAnsiTheme="minorEastAsia" w:eastAsiaTheme="minorEastAsia"/>
          <w:b/>
          <w:color w:val="000000" w:themeColor="text1"/>
          <w:szCs w:val="21"/>
          <w:highlight w:val="none"/>
          <w:u w:val="single"/>
          <w14:textFill>
            <w14:solidFill>
              <w14:schemeClr w14:val="tx1"/>
            </w14:solidFill>
          </w14:textFill>
        </w:rPr>
        <w:t>按不实质性响应谈判文件处理</w:t>
      </w:r>
      <w:r>
        <w:rPr>
          <w:rFonts w:hint="eastAsia" w:asciiTheme="minorEastAsia" w:hAnsiTheme="minorEastAsia" w:eastAsiaTheme="minorEastAsia"/>
          <w:b/>
          <w:color w:val="000000" w:themeColor="text1"/>
          <w:szCs w:val="21"/>
          <w:highlight w:val="none"/>
          <w14:textFill>
            <w14:solidFill>
              <w14:schemeClr w14:val="tx1"/>
            </w14:solidFill>
          </w14:textFill>
        </w:rPr>
        <w:t>。</w:t>
      </w:r>
    </w:p>
    <w:p w14:paraId="35233647">
      <w:pPr>
        <w:spacing w:line="360" w:lineRule="auto"/>
        <w:ind w:left="210" w:leftChars="100" w:firstLine="420" w:firstLineChars="200"/>
        <w:jc w:val="left"/>
        <w:rPr>
          <w:rFonts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3.1.3有效响应文件不足三个的情形</w:t>
      </w:r>
    </w:p>
    <w:p w14:paraId="40AD2F58">
      <w:pPr>
        <w:spacing w:line="360" w:lineRule="auto"/>
        <w:ind w:left="210" w:leftChars="100" w:firstLine="420" w:firstLineChars="200"/>
        <w:jc w:val="left"/>
        <w:rPr>
          <w:rFonts w:asciiTheme="minorEastAsia" w:hAnsiTheme="minorEastAsia" w:eastAsiaTheme="minorEastAsia"/>
          <w:bCs/>
          <w:color w:val="000000" w:themeColor="text1"/>
          <w:szCs w:val="21"/>
          <w:highlight w:val="none"/>
          <w14:textFill>
            <w14:solidFill>
              <w14:schemeClr w14:val="tx1"/>
            </w14:solidFill>
          </w14:textFill>
        </w:rPr>
      </w:pPr>
      <w:r>
        <w:rPr>
          <w:rFonts w:hint="eastAsia" w:asciiTheme="minorEastAsia" w:hAnsiTheme="minorEastAsia" w:eastAsiaTheme="minorEastAsia"/>
          <w:bCs/>
          <w:color w:val="000000" w:themeColor="text1"/>
          <w:szCs w:val="21"/>
          <w:highlight w:val="none"/>
          <w14:textFill>
            <w14:solidFill>
              <w14:schemeClr w14:val="tx1"/>
            </w14:solidFill>
          </w14:textFill>
        </w:rPr>
        <w:t>谈判小组根据竞争性谈判文件的规定，否决不合格投标后，因为有效响应文件不足三个使得投标明显缺乏竞争的，谈判小组可以否决全部投标。若有效投标不足三个，且谈判小组经评审认为投标仍具有竞争力时，可以按评审办法继续评审或进行综合评议推荐成交候选人。</w:t>
      </w:r>
    </w:p>
    <w:p w14:paraId="4F607B8C">
      <w:pPr>
        <w:keepNext/>
        <w:keepLines/>
        <w:tabs>
          <w:tab w:val="left" w:pos="900"/>
        </w:tabs>
        <w:spacing w:after="120" w:line="360" w:lineRule="auto"/>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643" w:name="_Toc86124100"/>
      <w:bookmarkStart w:id="644" w:name="_Toc191374453"/>
      <w:bookmarkStart w:id="645" w:name="_Toc48271433"/>
      <w:bookmarkStart w:id="646" w:name="_Toc385344502"/>
      <w:bookmarkStart w:id="647" w:name="_Toc347849275"/>
      <w:bookmarkStart w:id="648" w:name="_Toc329810241"/>
      <w:bookmarkStart w:id="649" w:name="_Toc378499756"/>
      <w:bookmarkStart w:id="650" w:name="_Toc519163273"/>
      <w:bookmarkStart w:id="651" w:name="_Toc23559"/>
      <w:bookmarkStart w:id="652" w:name="_Toc130564950"/>
      <w:bookmarkStart w:id="653" w:name="_Toc139987978"/>
      <w:bookmarkStart w:id="654" w:name="_Toc107864062"/>
      <w:bookmarkStart w:id="655" w:name="_Toc490599310"/>
      <w:r>
        <w:rPr>
          <w:rFonts w:asciiTheme="minorEastAsia" w:hAnsiTheme="minorEastAsia" w:eastAsiaTheme="minorEastAsia"/>
          <w:b/>
          <w:bCs/>
          <w:color w:val="000000" w:themeColor="text1"/>
          <w:sz w:val="24"/>
          <w:highlight w:val="none"/>
          <w14:textFill>
            <w14:solidFill>
              <w14:schemeClr w14:val="tx1"/>
            </w14:solidFill>
          </w14:textFill>
        </w:rPr>
        <w:t xml:space="preserve">3.2 </w:t>
      </w:r>
      <w:bookmarkEnd w:id="643"/>
      <w:bookmarkEnd w:id="644"/>
      <w:bookmarkStart w:id="656" w:name="_Toc191374454"/>
      <w:bookmarkStart w:id="657" w:name="_Toc86124101"/>
      <w:r>
        <w:rPr>
          <w:rFonts w:asciiTheme="minorEastAsia" w:hAnsiTheme="minorEastAsia" w:eastAsiaTheme="minorEastAsia"/>
          <w:b/>
          <w:bCs/>
          <w:color w:val="000000" w:themeColor="text1"/>
          <w:sz w:val="24"/>
          <w:highlight w:val="none"/>
          <w14:textFill>
            <w14:solidFill>
              <w14:schemeClr w14:val="tx1"/>
            </w14:solidFill>
          </w14:textFill>
        </w:rPr>
        <w:t>谈判</w:t>
      </w:r>
      <w:bookmarkEnd w:id="645"/>
      <w:r>
        <w:rPr>
          <w:rFonts w:asciiTheme="minorEastAsia" w:hAnsiTheme="minorEastAsia" w:eastAsiaTheme="minorEastAsia"/>
          <w:b/>
          <w:bCs/>
          <w:color w:val="000000" w:themeColor="text1"/>
          <w:sz w:val="24"/>
          <w:highlight w:val="none"/>
          <w14:textFill>
            <w14:solidFill>
              <w14:schemeClr w14:val="tx1"/>
            </w14:solidFill>
          </w14:textFill>
        </w:rPr>
        <w:t>、比较与</w:t>
      </w:r>
      <w:bookmarkEnd w:id="646"/>
      <w:bookmarkEnd w:id="647"/>
      <w:bookmarkEnd w:id="648"/>
      <w:bookmarkEnd w:id="649"/>
      <w:r>
        <w:rPr>
          <w:rFonts w:hint="eastAsia" w:asciiTheme="minorEastAsia" w:hAnsiTheme="minorEastAsia" w:eastAsiaTheme="minorEastAsia"/>
          <w:b/>
          <w:bCs/>
          <w:color w:val="000000" w:themeColor="text1"/>
          <w:sz w:val="24"/>
          <w:highlight w:val="none"/>
          <w14:textFill>
            <w14:solidFill>
              <w14:schemeClr w14:val="tx1"/>
            </w14:solidFill>
          </w14:textFill>
        </w:rPr>
        <w:t>评审</w:t>
      </w:r>
      <w:bookmarkEnd w:id="650"/>
      <w:bookmarkEnd w:id="651"/>
      <w:bookmarkEnd w:id="652"/>
      <w:bookmarkEnd w:id="653"/>
      <w:bookmarkEnd w:id="654"/>
      <w:bookmarkEnd w:id="655"/>
    </w:p>
    <w:p w14:paraId="6F747668">
      <w:pPr>
        <w:spacing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3.</w:t>
      </w:r>
      <w:r>
        <w:rPr>
          <w:rFonts w:hint="eastAsia" w:asciiTheme="minorEastAsia" w:hAnsiTheme="minorEastAsia" w:eastAsiaTheme="minorEastAsia"/>
          <w:color w:val="000000" w:themeColor="text1"/>
          <w:szCs w:val="21"/>
          <w:highlight w:val="none"/>
          <w14:textFill>
            <w14:solidFill>
              <w14:schemeClr w14:val="tx1"/>
            </w14:solidFill>
          </w14:textFill>
        </w:rPr>
        <w:t>2</w:t>
      </w:r>
      <w:r>
        <w:rPr>
          <w:rFonts w:asciiTheme="minorEastAsia" w:hAnsiTheme="minorEastAsia" w:eastAsiaTheme="minorEastAsia"/>
          <w:color w:val="000000" w:themeColor="text1"/>
          <w:szCs w:val="21"/>
          <w:highlight w:val="none"/>
          <w14:textFill>
            <w14:solidFill>
              <w14:schemeClr w14:val="tx1"/>
            </w14:solidFill>
          </w14:textFill>
        </w:rPr>
        <w:t>.</w:t>
      </w:r>
      <w:r>
        <w:rPr>
          <w:rFonts w:hint="eastAsia" w:asciiTheme="minorEastAsia" w:hAnsiTheme="minorEastAsia" w:eastAsiaTheme="minorEastAsia"/>
          <w:color w:val="000000" w:themeColor="text1"/>
          <w:szCs w:val="21"/>
          <w:highlight w:val="none"/>
          <w14:textFill>
            <w14:solidFill>
              <w14:schemeClr w14:val="tx1"/>
            </w14:solidFill>
          </w14:textFill>
        </w:rPr>
        <w:t>1谈判采用背对背的谈判方式，</w:t>
      </w:r>
      <w:r>
        <w:rPr>
          <w:rFonts w:asciiTheme="minorEastAsia" w:hAnsiTheme="minorEastAsia" w:eastAsiaTheme="minorEastAsia"/>
          <w:color w:val="000000" w:themeColor="text1"/>
          <w:szCs w:val="21"/>
          <w:highlight w:val="none"/>
          <w14:textFill>
            <w14:solidFill>
              <w14:schemeClr w14:val="tx1"/>
            </w14:solidFill>
          </w14:textFill>
        </w:rPr>
        <w:t>谈判小组所有成员集中与通过</w:t>
      </w:r>
      <w:r>
        <w:rPr>
          <w:rFonts w:hint="eastAsia" w:asciiTheme="minorEastAsia" w:hAnsiTheme="minorEastAsia" w:eastAsiaTheme="minorEastAsia"/>
          <w:color w:val="000000" w:themeColor="text1"/>
          <w:szCs w:val="21"/>
          <w:highlight w:val="none"/>
          <w14:textFill>
            <w14:solidFill>
              <w14:schemeClr w14:val="tx1"/>
            </w14:solidFill>
          </w14:textFill>
        </w:rPr>
        <w:t>实质性审查</w:t>
      </w:r>
      <w:r>
        <w:rPr>
          <w:rFonts w:asciiTheme="minorEastAsia" w:hAnsiTheme="minorEastAsia" w:eastAsiaTheme="minorEastAsia"/>
          <w:color w:val="000000" w:themeColor="text1"/>
          <w:szCs w:val="21"/>
          <w:highlight w:val="none"/>
          <w14:textFill>
            <w14:solidFill>
              <w14:schemeClr w14:val="tx1"/>
            </w14:solidFill>
          </w14:textFill>
        </w:rPr>
        <w:t>的单一谈判申请人分别进行谈判。在谈判中，谈判的任何一方不得透露与谈判有关的其他谈判申请人的技术资料、价格、折扣和其他信息。</w:t>
      </w:r>
    </w:p>
    <w:p w14:paraId="1B7676B3">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3.2.</w:t>
      </w:r>
      <w:r>
        <w:rPr>
          <w:rFonts w:hint="eastAsia" w:asciiTheme="minorEastAsia" w:hAnsiTheme="minorEastAsia" w:eastAsiaTheme="minorEastAsia"/>
          <w:color w:val="000000" w:themeColor="text1"/>
          <w:szCs w:val="21"/>
          <w:highlight w:val="none"/>
          <w14:textFill>
            <w14:solidFill>
              <w14:schemeClr w14:val="tx1"/>
            </w14:solidFill>
          </w14:textFill>
        </w:rPr>
        <w:t>2</w:t>
      </w:r>
      <w:r>
        <w:rPr>
          <w:rFonts w:asciiTheme="minorEastAsia" w:hAnsiTheme="minorEastAsia" w:eastAsiaTheme="minorEastAsia"/>
          <w:color w:val="000000" w:themeColor="text1"/>
          <w:szCs w:val="21"/>
          <w:highlight w:val="none"/>
          <w14:textFill>
            <w14:solidFill>
              <w14:schemeClr w14:val="tx1"/>
            </w14:solidFill>
          </w14:textFill>
        </w:rPr>
        <w:t>谈判文件有实质性变动的，谈判小组将经招标人代表确认</w:t>
      </w:r>
      <w:r>
        <w:rPr>
          <w:rFonts w:hint="eastAsia" w:asciiTheme="minorEastAsia" w:hAnsiTheme="minorEastAsia" w:eastAsiaTheme="minorEastAsia"/>
          <w:color w:val="000000" w:themeColor="text1"/>
          <w:szCs w:val="21"/>
          <w:highlight w:val="none"/>
          <w14:textFill>
            <w14:solidFill>
              <w14:schemeClr w14:val="tx1"/>
            </w14:solidFill>
          </w14:textFill>
        </w:rPr>
        <w:t>后</w:t>
      </w:r>
      <w:r>
        <w:rPr>
          <w:rFonts w:asciiTheme="minorEastAsia" w:hAnsiTheme="minorEastAsia" w:eastAsiaTheme="minorEastAsia"/>
          <w:color w:val="000000" w:themeColor="text1"/>
          <w:szCs w:val="21"/>
          <w:highlight w:val="none"/>
          <w14:textFill>
            <w14:solidFill>
              <w14:schemeClr w14:val="tx1"/>
            </w14:solidFill>
          </w14:textFill>
        </w:rPr>
        <w:t>，以书面形式通知所有参加谈判的谈判申请人。但不得对涉及竞争的公平、公正性内容进行修改、变动。</w:t>
      </w:r>
    </w:p>
    <w:p w14:paraId="325A65AE">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3.2.</w:t>
      </w:r>
      <w:r>
        <w:rPr>
          <w:rFonts w:hint="eastAsia" w:asciiTheme="minorEastAsia" w:hAnsiTheme="minorEastAsia" w:eastAsiaTheme="minorEastAsia"/>
          <w:color w:val="000000" w:themeColor="text1"/>
          <w:szCs w:val="21"/>
          <w:highlight w:val="none"/>
          <w14:textFill>
            <w14:solidFill>
              <w14:schemeClr w14:val="tx1"/>
            </w14:solidFill>
          </w14:textFill>
        </w:rPr>
        <w:t>3</w:t>
      </w:r>
      <w:r>
        <w:rPr>
          <w:rFonts w:asciiTheme="minorEastAsia" w:hAnsiTheme="minorEastAsia" w:eastAsiaTheme="minorEastAsia"/>
          <w:color w:val="000000" w:themeColor="text1"/>
          <w:szCs w:val="21"/>
          <w:highlight w:val="none"/>
          <w14:textFill>
            <w14:solidFill>
              <w14:schemeClr w14:val="tx1"/>
            </w14:solidFill>
          </w14:textFill>
        </w:rPr>
        <w:t>为</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有助于</w:t>
      </w:r>
      <w:r>
        <w:rPr>
          <w:rFonts w:asciiTheme="minorEastAsia" w:hAnsiTheme="minorEastAsia" w:eastAsiaTheme="minorEastAsia"/>
          <w:color w:val="000000" w:themeColor="text1"/>
          <w:szCs w:val="21"/>
          <w:highlight w:val="none"/>
          <w14:textFill>
            <w14:solidFill>
              <w14:schemeClr w14:val="tx1"/>
            </w14:solidFill>
          </w14:textFill>
        </w:rPr>
        <w:t>响应文件的详细审查、评价和比较，谈判小组可要求对谈判申请人分别进行技术询问、澄清，有关</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要求和答复均在现场</w:t>
      </w:r>
      <w:r>
        <w:rPr>
          <w:rFonts w:asciiTheme="minorEastAsia" w:hAnsiTheme="minorEastAsia" w:eastAsiaTheme="minorEastAsia"/>
          <w:color w:val="000000" w:themeColor="text1"/>
          <w:szCs w:val="21"/>
          <w:highlight w:val="none"/>
          <w14:textFill>
            <w14:solidFill>
              <w14:schemeClr w14:val="tx1"/>
            </w14:solidFill>
          </w14:textFill>
        </w:rPr>
        <w:t>进行。</w:t>
      </w:r>
    </w:p>
    <w:p w14:paraId="5CD49BB0">
      <w:pPr>
        <w:spacing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3.2.</w:t>
      </w:r>
      <w:r>
        <w:rPr>
          <w:rFonts w:hint="eastAsia" w:asciiTheme="minorEastAsia" w:hAnsiTheme="minorEastAsia" w:eastAsiaTheme="minorEastAsia"/>
          <w:color w:val="000000" w:themeColor="text1"/>
          <w:szCs w:val="21"/>
          <w:highlight w:val="none"/>
          <w14:textFill>
            <w14:solidFill>
              <w14:schemeClr w14:val="tx1"/>
            </w14:solidFill>
          </w14:textFill>
        </w:rPr>
        <w:t>4</w:t>
      </w:r>
      <w:r>
        <w:rPr>
          <w:rFonts w:asciiTheme="minorEastAsia" w:hAnsiTheme="minorEastAsia" w:eastAsiaTheme="minorEastAsia"/>
          <w:color w:val="000000" w:themeColor="text1"/>
          <w:szCs w:val="21"/>
          <w:highlight w:val="none"/>
          <w14:textFill>
            <w14:solidFill>
              <w14:schemeClr w14:val="tx1"/>
            </w14:solidFill>
          </w14:textFill>
        </w:rPr>
        <w:t>谈判小组在对响应文件的有效性、完整性和响应程度进行审查时，可以要求谈判申请人对响应文件中含义不明确、同类问题表述不一致或者有明显文字和计算错误的内容等作出必要的澄清、说明或者更正。谈判申请人的澄清、说明或者更正不得超出响应文件的范围或者改变响应文件的实质性内容。</w:t>
      </w:r>
    </w:p>
    <w:p w14:paraId="6116BB17">
      <w:pPr>
        <w:spacing w:line="360" w:lineRule="auto"/>
        <w:ind w:firstLine="420" w:firstLineChars="200"/>
        <w:jc w:val="left"/>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谈判小组要求谈判申请人澄清、说明或者更正响应文件应当以书面形式作出。谈判申请人的澄清、说明或者更正应当由法定代表人或其授权代表签字或者加盖公章。由授权代表签字的，应当附法定代表人授权书。谈判申请人为自然人的，应当由本人签字并附身份证明。</w:t>
      </w:r>
    </w:p>
    <w:p w14:paraId="17AC3A9B">
      <w:pPr>
        <w:spacing w:line="360" w:lineRule="auto"/>
        <w:ind w:firstLine="315" w:firstLineChars="150"/>
        <w:jc w:val="left"/>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3.2.5</w:t>
      </w:r>
      <w:r>
        <w:rPr>
          <w:rFonts w:asciiTheme="minorEastAsia" w:hAnsiTheme="minorEastAsia" w:eastAsiaTheme="minorEastAsia"/>
          <w:color w:val="000000" w:themeColor="text1"/>
          <w:szCs w:val="21"/>
          <w:highlight w:val="none"/>
          <w14:textFill>
            <w14:solidFill>
              <w14:schemeClr w14:val="tx1"/>
            </w14:solidFill>
          </w14:textFill>
        </w:rPr>
        <w:t>谈判小组对谈判申请人提交的澄清、说明有疑问的，可以要求谈判申请人进一步澄清、说明。谈判小</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组要</w:t>
      </w:r>
      <w:r>
        <w:rPr>
          <w:rFonts w:asciiTheme="minorEastAsia" w:hAnsiTheme="minorEastAsia" w:eastAsiaTheme="minorEastAsia"/>
          <w:color w:val="000000" w:themeColor="text1"/>
          <w:szCs w:val="21"/>
          <w:highlight w:val="none"/>
          <w14:textFill>
            <w14:solidFill>
              <w14:schemeClr w14:val="tx1"/>
            </w14:solidFill>
          </w14:textFill>
        </w:rPr>
        <w:t>求谈判申请人澄清、说明或者更正响应文件应当以书面形式作出。谈判申请人的澄清、说明或者更正应当由法定代表人或其授权代表签字或者加盖公章。</w:t>
      </w:r>
    </w:p>
    <w:p w14:paraId="18F2081F">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asciiTheme="minorEastAsia" w:hAnsiTheme="minorEastAsia" w:eastAsiaTheme="minorEastAsia"/>
          <w:color w:val="000000" w:themeColor="text1"/>
          <w:szCs w:val="21"/>
          <w:highlight w:val="none"/>
          <w14:textFill>
            <w14:solidFill>
              <w14:schemeClr w14:val="tx1"/>
            </w14:solidFill>
          </w14:textFill>
        </w:rPr>
        <w:t>3.2.</w:t>
      </w:r>
      <w:r>
        <w:rPr>
          <w:rFonts w:hint="eastAsia" w:asciiTheme="minorEastAsia" w:hAnsiTheme="minorEastAsia" w:eastAsiaTheme="minorEastAsia"/>
          <w:color w:val="000000" w:themeColor="text1"/>
          <w:szCs w:val="21"/>
          <w:highlight w:val="none"/>
          <w14:textFill>
            <w14:solidFill>
              <w14:schemeClr w14:val="tx1"/>
            </w14:solidFill>
          </w14:textFill>
        </w:rPr>
        <w:t>6</w:t>
      </w:r>
      <w:r>
        <w:rPr>
          <w:rFonts w:asciiTheme="minorEastAsia" w:hAnsiTheme="minorEastAsia" w:eastAsiaTheme="minorEastAsia"/>
          <w:color w:val="000000" w:themeColor="text1"/>
          <w:szCs w:val="21"/>
          <w:highlight w:val="none"/>
          <w14:textFill>
            <w14:solidFill>
              <w14:schemeClr w14:val="tx1"/>
            </w14:solidFill>
          </w14:textFill>
        </w:rPr>
        <w:t>谈判结束后，谈判小组</w:t>
      </w:r>
      <w:r>
        <w:rPr>
          <w:rFonts w:hint="eastAsia" w:asciiTheme="minorEastAsia" w:hAnsiTheme="minorEastAsia" w:eastAsiaTheme="minorEastAsia"/>
          <w:color w:val="000000" w:themeColor="text1"/>
          <w:szCs w:val="21"/>
          <w:highlight w:val="none"/>
          <w14:textFill>
            <w14:solidFill>
              <w14:schemeClr w14:val="tx1"/>
            </w14:solidFill>
          </w14:textFill>
        </w:rPr>
        <w:t>将</w:t>
      </w:r>
      <w:r>
        <w:rPr>
          <w:rFonts w:asciiTheme="minorEastAsia" w:hAnsiTheme="minorEastAsia" w:eastAsiaTheme="minorEastAsia"/>
          <w:color w:val="000000" w:themeColor="text1"/>
          <w:szCs w:val="21"/>
          <w:highlight w:val="none"/>
          <w14:textFill>
            <w14:solidFill>
              <w14:schemeClr w14:val="tx1"/>
            </w14:solidFill>
          </w14:textFill>
        </w:rPr>
        <w:t>要求所有继续参加谈判的谈判申请人在规定时间内提交最终报价。</w:t>
      </w:r>
    </w:p>
    <w:p w14:paraId="78B21992">
      <w:pPr>
        <w:adjustRightInd w:val="0"/>
        <w:spacing w:line="360" w:lineRule="auto"/>
        <w:ind w:firstLine="411" w:firstLineChars="196"/>
        <w:rPr>
          <w:rFonts w:asciiTheme="minorEastAsia" w:hAnsiTheme="minorEastAsia" w:eastAsiaTheme="minorEastAsia"/>
          <w:b/>
          <w:color w:val="000000" w:themeColor="text1"/>
          <w:szCs w:val="21"/>
          <w:highlight w:val="none"/>
          <w14:textFill>
            <w14:solidFill>
              <w14:schemeClr w14:val="tx1"/>
            </w14:solidFill>
          </w14:textFill>
        </w:rPr>
      </w:pPr>
      <w:r>
        <w:rPr>
          <w:rFonts w:hint="eastAsia" w:asciiTheme="minorEastAsia" w:hAnsiTheme="minorEastAsia" w:eastAsiaTheme="minorEastAsia"/>
          <w:b/>
          <w:color w:val="000000" w:themeColor="text1"/>
          <w:szCs w:val="21"/>
          <w:highlight w:val="none"/>
          <w14:textFill>
            <w14:solidFill>
              <w14:schemeClr w14:val="tx1"/>
            </w14:solidFill>
          </w14:textFill>
        </w:rPr>
        <w:t>3.2.7评审内容</w:t>
      </w:r>
    </w:p>
    <w:p w14:paraId="63A9D9FB">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谈判小组和所有竞标人谈判结束后，谈判小组成员根据竞标人的响应文件、最终报价、承诺事项分别对技术、商务、报价进行综合评估打分。</w:t>
      </w:r>
    </w:p>
    <w:p w14:paraId="3367E4C2">
      <w:pPr>
        <w:adjustRightInd w:val="0"/>
        <w:spacing w:line="360" w:lineRule="auto"/>
        <w:ind w:firstLine="411" w:firstLineChars="196"/>
        <w:rPr>
          <w:rFonts w:hint="eastAsia"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详细评审采用百制评分法，即</w:t>
      </w:r>
      <w:r>
        <w:rPr>
          <w:rFonts w:hint="eastAsia" w:asciiTheme="minorEastAsia" w:hAnsiTheme="minorEastAsia" w:eastAsiaTheme="minorEastAsia"/>
          <w:b/>
          <w:bCs/>
          <w:color w:val="000000" w:themeColor="text1"/>
          <w:szCs w:val="21"/>
          <w:highlight w:val="none"/>
          <w:lang w:val="en-US" w:eastAsia="zh-CN"/>
          <w14:textFill>
            <w14:solidFill>
              <w14:schemeClr w14:val="tx1"/>
            </w14:solidFill>
          </w14:textFill>
        </w:rPr>
        <w:t>报价部分</w:t>
      </w:r>
      <w:r>
        <w:rPr>
          <w:rFonts w:hint="eastAsia" w:asciiTheme="minorEastAsia" w:hAnsiTheme="minorEastAsia" w:eastAsiaTheme="minorEastAsia"/>
          <w:b w:val="0"/>
          <w:bCs w:val="0"/>
          <w:color w:val="000000" w:themeColor="text1"/>
          <w:szCs w:val="21"/>
          <w:highlight w:val="none"/>
          <w:lang w:val="en-US" w:eastAsia="zh-CN"/>
          <w14:textFill>
            <w14:solidFill>
              <w14:schemeClr w14:val="tx1"/>
            </w14:solidFill>
          </w14:textFill>
        </w:rPr>
        <w:t>50分、</w:t>
      </w:r>
      <w:r>
        <w:rPr>
          <w:rFonts w:hint="eastAsia" w:asciiTheme="minorEastAsia" w:hAnsiTheme="minorEastAsia" w:eastAsiaTheme="minorEastAsia"/>
          <w:b/>
          <w:bCs/>
          <w:color w:val="000000" w:themeColor="text1"/>
          <w:szCs w:val="21"/>
          <w:highlight w:val="none"/>
          <w:lang w:val="en-US" w:eastAsia="zh-CN"/>
          <w14:textFill>
            <w14:solidFill>
              <w14:schemeClr w14:val="tx1"/>
            </w14:solidFill>
          </w14:textFill>
        </w:rPr>
        <w:t>商务部分</w:t>
      </w:r>
      <w:r>
        <w:rPr>
          <w:rFonts w:hint="eastAsia" w:asciiTheme="minorEastAsia" w:hAnsiTheme="minorEastAsia" w:eastAsiaTheme="minorEastAsia"/>
          <w:color w:val="000000" w:themeColor="text1"/>
          <w:szCs w:val="21"/>
          <w:highlight w:val="none"/>
          <w:lang w:val="en-US" w:eastAsia="zh-CN"/>
          <w14:textFill>
            <w14:solidFill>
              <w14:schemeClr w14:val="tx1"/>
            </w14:solidFill>
          </w14:textFill>
        </w:rPr>
        <w:t>10</w:t>
      </w:r>
      <w:r>
        <w:rPr>
          <w:rFonts w:hint="eastAsia" w:asciiTheme="minorEastAsia" w:hAnsiTheme="minorEastAsia" w:eastAsiaTheme="minorEastAsia"/>
          <w:color w:val="000000" w:themeColor="text1"/>
          <w:szCs w:val="21"/>
          <w:highlight w:val="none"/>
          <w14:textFill>
            <w14:solidFill>
              <w14:schemeClr w14:val="tx1"/>
            </w14:solidFill>
          </w14:textFill>
        </w:rPr>
        <w:t>分</w:t>
      </w:r>
      <w:r>
        <w:rPr>
          <w:rFonts w:hint="eastAsia" w:asciiTheme="minorEastAsia" w:hAnsiTheme="minorEastAsia" w:eastAsiaTheme="minorEastAsia"/>
          <w:b/>
          <w:color w:val="000000" w:themeColor="text1"/>
          <w:szCs w:val="21"/>
          <w:highlight w:val="none"/>
          <w14:textFill>
            <w14:solidFill>
              <w14:schemeClr w14:val="tx1"/>
            </w14:solidFill>
          </w14:textFill>
        </w:rPr>
        <w:t>、技术部分</w:t>
      </w:r>
      <w:r>
        <w:rPr>
          <w:rFonts w:hint="eastAsia" w:ascii="宋体" w:hAnsi="宋体"/>
          <w:color w:val="000000" w:themeColor="text1"/>
          <w:highlight w:val="none"/>
          <w:lang w:val="en-US" w:eastAsia="zh-CN"/>
          <w14:textFill>
            <w14:solidFill>
              <w14:schemeClr w14:val="tx1"/>
            </w14:solidFill>
          </w14:textFill>
        </w:rPr>
        <w:t>40</w:t>
      </w:r>
      <w:r>
        <w:rPr>
          <w:rFonts w:hint="eastAsia" w:ascii="宋体" w:hAnsi="宋体"/>
          <w:color w:val="000000" w:themeColor="text1"/>
          <w:highlight w:val="none"/>
          <w14:textFill>
            <w14:solidFill>
              <w14:schemeClr w14:val="tx1"/>
            </w14:solidFill>
          </w14:textFill>
        </w:rPr>
        <w:t>分</w:t>
      </w:r>
      <w:r>
        <w:rPr>
          <w:rFonts w:hint="eastAsia" w:asciiTheme="minorEastAsia" w:hAnsiTheme="minorEastAsia" w:eastAsiaTheme="minorEastAsia"/>
          <w:color w:val="000000" w:themeColor="text1"/>
          <w:szCs w:val="21"/>
          <w:highlight w:val="none"/>
          <w14:textFill>
            <w14:solidFill>
              <w14:schemeClr w14:val="tx1"/>
            </w14:solidFill>
          </w14:textFill>
        </w:rPr>
        <w:t>。各部分评标因素如下：</w:t>
      </w:r>
    </w:p>
    <w:tbl>
      <w:tblPr>
        <w:tblStyle w:val="6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4"/>
        <w:gridCol w:w="562"/>
        <w:gridCol w:w="6366"/>
      </w:tblGrid>
      <w:tr w14:paraId="11FB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4" w:type="dxa"/>
            <w:vMerge w:val="restart"/>
            <w:vAlign w:val="center"/>
          </w:tcPr>
          <w:p w14:paraId="311145AD">
            <w:pPr>
              <w:spacing w:line="360" w:lineRule="auto"/>
              <w:jc w:val="center"/>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评分项目</w:t>
            </w:r>
          </w:p>
        </w:tc>
        <w:tc>
          <w:tcPr>
            <w:tcW w:w="6928" w:type="dxa"/>
            <w:gridSpan w:val="2"/>
            <w:vAlign w:val="center"/>
          </w:tcPr>
          <w:p w14:paraId="4792C3CD">
            <w:pPr>
              <w:spacing w:line="360" w:lineRule="auto"/>
              <w:jc w:val="center"/>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评分标准</w:t>
            </w:r>
          </w:p>
        </w:tc>
      </w:tr>
      <w:tr w14:paraId="2B27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4" w:type="dxa"/>
            <w:vMerge w:val="continue"/>
            <w:vAlign w:val="center"/>
          </w:tcPr>
          <w:p w14:paraId="7E210AB8">
            <w:pPr>
              <w:jc w:val="center"/>
              <w:rPr>
                <w:rFonts w:asciiTheme="minorEastAsia" w:hAnsiTheme="minorEastAsia" w:eastAsiaTheme="minorEastAsia"/>
                <w:szCs w:val="21"/>
                <w:highlight w:val="none"/>
              </w:rPr>
            </w:pPr>
          </w:p>
        </w:tc>
        <w:tc>
          <w:tcPr>
            <w:tcW w:w="562" w:type="dxa"/>
            <w:vAlign w:val="center"/>
          </w:tcPr>
          <w:p w14:paraId="4C82102F">
            <w:pPr>
              <w:jc w:val="center"/>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分值</w:t>
            </w:r>
          </w:p>
        </w:tc>
        <w:tc>
          <w:tcPr>
            <w:tcW w:w="6366" w:type="dxa"/>
            <w:vAlign w:val="center"/>
          </w:tcPr>
          <w:p w14:paraId="379D2308">
            <w:pPr>
              <w:jc w:val="center"/>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评标</w:t>
            </w:r>
            <w:r>
              <w:rPr>
                <w:rFonts w:asciiTheme="minorEastAsia" w:hAnsiTheme="minorEastAsia" w:eastAsiaTheme="minorEastAsia"/>
                <w:b/>
                <w:szCs w:val="21"/>
                <w:highlight w:val="none"/>
              </w:rPr>
              <w:t>细则</w:t>
            </w:r>
          </w:p>
        </w:tc>
      </w:tr>
      <w:tr w14:paraId="65B3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vAlign w:val="center"/>
          </w:tcPr>
          <w:p w14:paraId="374AA60A">
            <w:pPr>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rPr>
              <w:t>报价</w:t>
            </w:r>
            <w:r>
              <w:rPr>
                <w:rFonts w:asciiTheme="minorEastAsia" w:hAnsiTheme="minorEastAsia" w:eastAsiaTheme="minorEastAsia"/>
                <w:b/>
                <w:szCs w:val="21"/>
                <w:highlight w:val="none"/>
              </w:rPr>
              <w:t>部分（</w:t>
            </w:r>
            <w:r>
              <w:rPr>
                <w:rFonts w:hint="eastAsia" w:asciiTheme="minorEastAsia" w:hAnsiTheme="minorEastAsia" w:eastAsiaTheme="minorEastAsia"/>
                <w:b/>
                <w:szCs w:val="21"/>
                <w:highlight w:val="none"/>
                <w:lang w:val="en-US" w:eastAsia="zh-CN"/>
              </w:rPr>
              <w:t>50</w:t>
            </w:r>
            <w:r>
              <w:rPr>
                <w:rFonts w:asciiTheme="minorEastAsia" w:hAnsiTheme="minorEastAsia" w:eastAsiaTheme="minorEastAsia"/>
                <w:b/>
                <w:szCs w:val="21"/>
                <w:highlight w:val="none"/>
              </w:rPr>
              <w:t>分）</w:t>
            </w:r>
          </w:p>
        </w:tc>
      </w:tr>
      <w:tr w14:paraId="3F7A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4" w:type="dxa"/>
            <w:vAlign w:val="center"/>
          </w:tcPr>
          <w:p w14:paraId="18CAE350">
            <w:pPr>
              <w:widowControl/>
              <w:jc w:val="center"/>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报价部分</w:t>
            </w:r>
          </w:p>
        </w:tc>
        <w:tc>
          <w:tcPr>
            <w:tcW w:w="562" w:type="dxa"/>
            <w:vAlign w:val="center"/>
          </w:tcPr>
          <w:p w14:paraId="3672BB1A">
            <w:pPr>
              <w:autoSpaceDE w:val="0"/>
              <w:autoSpaceDN w:val="0"/>
              <w:adjustRightInd w:val="0"/>
              <w:jc w:val="center"/>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lang w:val="en-US" w:eastAsia="zh-CN"/>
              </w:rPr>
              <w:t>50</w:t>
            </w:r>
            <w:r>
              <w:rPr>
                <w:rFonts w:asciiTheme="minorEastAsia" w:hAnsiTheme="minorEastAsia" w:eastAsiaTheme="minorEastAsia"/>
                <w:b/>
                <w:szCs w:val="21"/>
                <w:highlight w:val="none"/>
              </w:rPr>
              <w:t>分</w:t>
            </w:r>
          </w:p>
        </w:tc>
        <w:tc>
          <w:tcPr>
            <w:tcW w:w="6366" w:type="dxa"/>
            <w:vAlign w:val="center"/>
          </w:tcPr>
          <w:p w14:paraId="7700764C">
            <w:pPr>
              <w:autoSpaceDE w:val="0"/>
              <w:autoSpaceDN w:val="0"/>
              <w:adjustRightInd w:val="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当投标报价等于评标基准价时得报价基本分（报价基本分为报价满分减去10）；在报价基本分的基础上，每低于评标基准价1%加1分，最多得满分；高于评标基准价的，从基本分起扣，每高于1%扣1分，扣完为止。按内插法计算。</w:t>
            </w:r>
          </w:p>
        </w:tc>
      </w:tr>
      <w:tr w14:paraId="1345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vAlign w:val="center"/>
          </w:tcPr>
          <w:p w14:paraId="5CB60019">
            <w:pPr>
              <w:autoSpaceDE w:val="0"/>
              <w:autoSpaceDN w:val="0"/>
              <w:adjustRightInd w:val="0"/>
              <w:ind w:firstLine="315" w:firstLineChars="15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评标基准价的确定：</w:t>
            </w:r>
          </w:p>
          <w:p w14:paraId="6053D550">
            <w:pPr>
              <w:autoSpaceDE w:val="0"/>
              <w:autoSpaceDN w:val="0"/>
              <w:adjustRightInd w:val="0"/>
              <w:ind w:firstLine="315" w:firstLineChars="15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1）有效评标价（t）：竞标人经报价的算术性校核澄清和补正后并经竞标人确认的投标报价为各竞标人的有效评标价（t1、t2</w:t>
            </w:r>
            <w:r>
              <w:rPr>
                <w:rFonts w:hint="eastAsia" w:asciiTheme="minorEastAsia" w:hAnsiTheme="minorEastAsia" w:eastAsiaTheme="minorEastAsia"/>
                <w:szCs w:val="21"/>
                <w:highlight w:val="none"/>
                <w:lang w:eastAsia="zh-CN"/>
              </w:rPr>
              <w:t>、</w:t>
            </w:r>
            <w:r>
              <w:rPr>
                <w:rFonts w:asciiTheme="minorEastAsia" w:hAnsiTheme="minorEastAsia" w:eastAsiaTheme="minorEastAsia"/>
                <w:szCs w:val="21"/>
                <w:highlight w:val="none"/>
              </w:rPr>
              <w:t>tn）。</w:t>
            </w:r>
          </w:p>
          <w:p w14:paraId="6E8E4FC0">
            <w:pPr>
              <w:autoSpaceDE w:val="0"/>
              <w:autoSpaceDN w:val="0"/>
              <w:adjustRightInd w:val="0"/>
              <w:ind w:firstLine="315" w:firstLineChars="15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2）评标价个数（n）：指所有参与评标价计算的有效评标价个数。</w:t>
            </w:r>
          </w:p>
          <w:p w14:paraId="7984BB18">
            <w:pPr>
              <w:autoSpaceDE w:val="0"/>
              <w:autoSpaceDN w:val="0"/>
              <w:adjustRightInd w:val="0"/>
              <w:ind w:firstLine="315" w:firstLineChars="15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3）定义：有效投标报价中的</w:t>
            </w:r>
            <w:r>
              <w:rPr>
                <w:rFonts w:hint="eastAsia" w:asciiTheme="minorEastAsia" w:hAnsiTheme="minorEastAsia" w:eastAsiaTheme="minorEastAsia"/>
                <w:szCs w:val="21"/>
                <w:highlight w:val="none"/>
              </w:rPr>
              <w:t>最高价为</w:t>
            </w:r>
            <w:r>
              <w:rPr>
                <w:rFonts w:asciiTheme="minorEastAsia" w:hAnsiTheme="minorEastAsia" w:eastAsiaTheme="minorEastAsia"/>
                <w:szCs w:val="21"/>
                <w:highlight w:val="none"/>
              </w:rPr>
              <w:t>tmax</w:t>
            </w:r>
            <w:r>
              <w:rPr>
                <w:rFonts w:hint="eastAsia" w:asciiTheme="minorEastAsia" w:hAnsiTheme="minorEastAsia" w:eastAsiaTheme="minorEastAsia"/>
                <w:szCs w:val="21"/>
                <w:highlight w:val="none"/>
                <w:lang w:eastAsia="zh-CN"/>
              </w:rPr>
              <w:t>，</w:t>
            </w:r>
            <w:r>
              <w:rPr>
                <w:rFonts w:asciiTheme="minorEastAsia" w:hAnsiTheme="minorEastAsia" w:eastAsiaTheme="minorEastAsia"/>
                <w:szCs w:val="21"/>
                <w:highlight w:val="none"/>
              </w:rPr>
              <w:t>有效报价中最低价为tmin。</w:t>
            </w:r>
          </w:p>
          <w:p w14:paraId="5CC3CDC7">
            <w:pPr>
              <w:autoSpaceDE w:val="0"/>
              <w:autoSpaceDN w:val="0"/>
              <w:adjustRightInd w:val="0"/>
              <w:ind w:firstLine="315" w:firstLineChars="15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4）评标基准价P的计算</w:t>
            </w:r>
          </w:p>
          <w:p w14:paraId="71811998">
            <w:pPr>
              <w:autoSpaceDE w:val="0"/>
              <w:autoSpaceDN w:val="0"/>
              <w:adjustRightInd w:val="0"/>
              <w:ind w:firstLine="315" w:firstLineChars="15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①合格竞标人数大于</w:t>
            </w:r>
            <w:r>
              <w:rPr>
                <w:rFonts w:asciiTheme="minorEastAsia" w:hAnsiTheme="minorEastAsia" w:eastAsiaTheme="minorEastAsia"/>
                <w:szCs w:val="21"/>
                <w:highlight w:val="none"/>
              </w:rPr>
              <w:t>5家（不含5家），评标基准价：</w:t>
            </w:r>
          </w:p>
          <w:p w14:paraId="19AC65DE">
            <w:pPr>
              <w:autoSpaceDE w:val="0"/>
              <w:autoSpaceDN w:val="0"/>
              <w:adjustRightInd w:val="0"/>
              <w:ind w:firstLine="315" w:firstLineChars="150"/>
              <w:jc w:val="left"/>
              <w:rPr>
                <w:rFonts w:asciiTheme="minorEastAsia" w:hAnsiTheme="minorEastAsia" w:eastAsiaTheme="minorEastAsia"/>
                <w:szCs w:val="21"/>
                <w:highlight w:val="none"/>
              </w:rPr>
            </w:pPr>
            <w:r>
              <w:rPr>
                <w:rFonts w:asciiTheme="minorEastAsia" w:hAnsiTheme="minorEastAsia" w:eastAsiaTheme="minorEastAsia"/>
                <w:szCs w:val="21"/>
                <w:highlight w:val="none"/>
              </w:rPr>
              <w:t xml:space="preserve">P=（ </w:t>
            </w:r>
            <w:r>
              <w:rPr>
                <w:rFonts w:hint="eastAsia" w:asciiTheme="minorEastAsia" w:hAnsiTheme="minorEastAsia" w:eastAsiaTheme="minorEastAsia"/>
                <w:szCs w:val="21"/>
                <w:highlight w:val="none"/>
              </w:rPr>
              <w:t>∑</w:t>
            </w:r>
            <w:r>
              <w:rPr>
                <w:rFonts w:asciiTheme="minorEastAsia" w:hAnsiTheme="minorEastAsia" w:eastAsiaTheme="minorEastAsia"/>
                <w:szCs w:val="21"/>
                <w:highlight w:val="none"/>
              </w:rPr>
              <w:t>ti-tmax -tmin）÷（n－2），其中∑ti为所有有效报价之</w:t>
            </w:r>
            <w:r>
              <w:rPr>
                <w:rFonts w:hint="eastAsia" w:asciiTheme="minorEastAsia" w:hAnsiTheme="minorEastAsia" w:eastAsiaTheme="minorEastAsia"/>
                <w:szCs w:val="21"/>
                <w:highlight w:val="none"/>
              </w:rPr>
              <w:t>和。</w:t>
            </w:r>
          </w:p>
          <w:p w14:paraId="312DD6F6">
            <w:pPr>
              <w:autoSpaceDE w:val="0"/>
              <w:autoSpaceDN w:val="0"/>
              <w:adjustRightInd w:val="0"/>
              <w:ind w:firstLine="315" w:firstLineChars="150"/>
              <w:jc w:val="left"/>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②合格竞标人数少于</w:t>
            </w:r>
            <w:r>
              <w:rPr>
                <w:rFonts w:asciiTheme="minorEastAsia" w:hAnsiTheme="minorEastAsia" w:eastAsiaTheme="minorEastAsia"/>
                <w:szCs w:val="21"/>
                <w:highlight w:val="none"/>
              </w:rPr>
              <w:t>5家（含5家）时，评标基准价：</w:t>
            </w:r>
          </w:p>
          <w:p w14:paraId="4584B6EC">
            <w:pPr>
              <w:autoSpaceDE w:val="0"/>
              <w:autoSpaceDN w:val="0"/>
              <w:adjustRightInd w:val="0"/>
              <w:ind w:firstLine="315" w:firstLineChars="150"/>
              <w:jc w:val="left"/>
              <w:rPr>
                <w:rFonts w:asciiTheme="minorEastAsia" w:hAnsiTheme="minorEastAsia" w:eastAsiaTheme="minorEastAsia"/>
                <w:szCs w:val="21"/>
                <w:highlight w:val="none"/>
              </w:rPr>
            </w:pPr>
            <w:r>
              <w:rPr>
                <w:rFonts w:asciiTheme="minorEastAsia" w:hAnsiTheme="minorEastAsia" w:eastAsiaTheme="minorEastAsia"/>
                <w:szCs w:val="21"/>
                <w:highlight w:val="none"/>
              </w:rPr>
              <w:t>P=∑ti÷n，其中∑ti为所有有效报价之</w:t>
            </w:r>
            <w:r>
              <w:rPr>
                <w:rFonts w:hint="eastAsia" w:asciiTheme="minorEastAsia" w:hAnsiTheme="minorEastAsia" w:eastAsiaTheme="minorEastAsia"/>
                <w:szCs w:val="21"/>
                <w:highlight w:val="none"/>
              </w:rPr>
              <w:t>和。</w:t>
            </w:r>
          </w:p>
        </w:tc>
      </w:tr>
      <w:tr w14:paraId="2059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vAlign w:val="center"/>
          </w:tcPr>
          <w:p w14:paraId="03DC04AB">
            <w:pPr>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商务部分（</w:t>
            </w:r>
            <w:r>
              <w:rPr>
                <w:rFonts w:asciiTheme="minorEastAsia" w:hAnsiTheme="minorEastAsia" w:eastAsiaTheme="minorEastAsia"/>
                <w:b/>
                <w:szCs w:val="21"/>
                <w:highlight w:val="none"/>
              </w:rPr>
              <w:t>10分）</w:t>
            </w:r>
          </w:p>
        </w:tc>
      </w:tr>
      <w:tr w14:paraId="2F94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94" w:type="dxa"/>
            <w:vAlign w:val="center"/>
          </w:tcPr>
          <w:p w14:paraId="7F9C904A">
            <w:pPr>
              <w:widowControl/>
              <w:jc w:val="center"/>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类似业绩</w:t>
            </w:r>
          </w:p>
        </w:tc>
        <w:tc>
          <w:tcPr>
            <w:tcW w:w="562" w:type="dxa"/>
            <w:vAlign w:val="center"/>
          </w:tcPr>
          <w:p w14:paraId="237EC6DC">
            <w:pPr>
              <w:autoSpaceDE w:val="0"/>
              <w:autoSpaceDN w:val="0"/>
              <w:adjustRightInd w:val="0"/>
              <w:jc w:val="center"/>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8分</w:t>
            </w:r>
          </w:p>
        </w:tc>
        <w:tc>
          <w:tcPr>
            <w:tcW w:w="6366" w:type="dxa"/>
            <w:vAlign w:val="center"/>
          </w:tcPr>
          <w:p w14:paraId="7F93E0DA">
            <w:pPr>
              <w:autoSpaceDE w:val="0"/>
              <w:autoSpaceDN w:val="0"/>
              <w:adjustRightInd w:val="0"/>
              <w:jc w:val="left"/>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自20</w:t>
            </w:r>
            <w:r>
              <w:rPr>
                <w:rFonts w:hint="eastAsia" w:asciiTheme="minorEastAsia" w:hAnsiTheme="minorEastAsia" w:eastAsiaTheme="minorEastAsia"/>
                <w:color w:val="auto"/>
                <w:highlight w:val="none"/>
                <w:lang w:val="en-US" w:eastAsia="zh-CN"/>
              </w:rPr>
              <w:t>23</w:t>
            </w:r>
            <w:r>
              <w:rPr>
                <w:rFonts w:hint="eastAsia" w:asciiTheme="minorEastAsia" w:hAnsiTheme="minorEastAsia" w:eastAsiaTheme="minorEastAsia"/>
                <w:color w:val="auto"/>
                <w:highlight w:val="none"/>
              </w:rPr>
              <w:t>年至今完成或正在承担的类似项目服务业绩超过3项，每增加1项得1分，满分8分。</w:t>
            </w:r>
          </w:p>
          <w:p w14:paraId="464175EC">
            <w:pPr>
              <w:autoSpaceDE w:val="0"/>
              <w:autoSpaceDN w:val="0"/>
              <w:adjustRightInd w:val="0"/>
              <w:jc w:val="left"/>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注：1、如有弄虚作假，将导致投标被拒绝。</w:t>
            </w:r>
          </w:p>
          <w:p w14:paraId="3406C7C5">
            <w:pPr>
              <w:autoSpaceDE w:val="0"/>
              <w:autoSpaceDN w:val="0"/>
              <w:adjustRightInd w:val="0"/>
              <w:jc w:val="left"/>
              <w:rPr>
                <w:rFonts w:hint="eastAsia" w:asciiTheme="minorEastAsia" w:hAnsiTheme="minorEastAsia" w:eastAsiaTheme="minorEastAsia"/>
                <w:color w:val="auto"/>
                <w:highlight w:val="none"/>
              </w:rPr>
            </w:pPr>
            <w:r>
              <w:rPr>
                <w:rFonts w:hint="eastAsia" w:asciiTheme="minorEastAsia" w:hAnsiTheme="minorEastAsia" w:eastAsiaTheme="minorEastAsia"/>
                <w:color w:val="auto"/>
                <w:highlight w:val="none"/>
                <w:lang w:val="en-US" w:eastAsia="zh-CN"/>
              </w:rPr>
              <w:t>2.</w:t>
            </w:r>
            <w:r>
              <w:rPr>
                <w:rFonts w:hint="eastAsia" w:asciiTheme="minorEastAsia" w:hAnsiTheme="minorEastAsia" w:eastAsiaTheme="minorEastAsia"/>
                <w:color w:val="auto"/>
                <w:highlight w:val="none"/>
              </w:rPr>
              <w:t>所指“类似业绩”</w:t>
            </w:r>
            <w:r>
              <w:rPr>
                <w:rFonts w:hint="eastAsia" w:cs="Times New Roman" w:asciiTheme="minorEastAsia" w:hAnsiTheme="minorEastAsia" w:eastAsiaTheme="minorEastAsia"/>
                <w:color w:val="auto"/>
                <w:highlight w:val="none"/>
              </w:rPr>
              <w:t>为</w:t>
            </w:r>
            <w:r>
              <w:rPr>
                <w:rFonts w:hint="default" w:cs="Times New Roman" w:asciiTheme="minorEastAsia" w:hAnsiTheme="minorEastAsia" w:eastAsiaTheme="minorEastAsia"/>
                <w:color w:val="auto"/>
                <w:highlight w:val="none"/>
                <w:lang w:val="en-US" w:eastAsia="zh-CN"/>
              </w:rPr>
              <w:t>配电工程同类项目</w:t>
            </w:r>
            <w:r>
              <w:rPr>
                <w:rFonts w:hint="default" w:cs="Times New Roman" w:asciiTheme="minorEastAsia" w:hAnsiTheme="minorEastAsia" w:eastAsiaTheme="minorEastAsia"/>
                <w:color w:val="auto"/>
                <w:highlight w:val="none"/>
              </w:rPr>
              <w:t>。证明材</w:t>
            </w:r>
            <w:r>
              <w:rPr>
                <w:rFonts w:hint="default" w:asciiTheme="minorEastAsia" w:hAnsiTheme="minorEastAsia" w:eastAsiaTheme="minorEastAsia"/>
                <w:color w:val="auto"/>
                <w:highlight w:val="none"/>
              </w:rPr>
              <w:t>料：须提供能证明上述业绩的有效文件复印件，包括但不限于：</w:t>
            </w:r>
          </w:p>
          <w:p w14:paraId="0AC28385">
            <w:pPr>
              <w:autoSpaceDE w:val="0"/>
              <w:autoSpaceDN w:val="0"/>
              <w:adjustRightInd w:val="0"/>
              <w:jc w:val="left"/>
              <w:rPr>
                <w:rFonts w:hint="eastAsia" w:asciiTheme="minorEastAsia" w:hAnsiTheme="minorEastAsia" w:eastAsiaTheme="minorEastAsia"/>
                <w:color w:val="auto"/>
                <w:highlight w:val="none"/>
              </w:rPr>
            </w:pPr>
            <w:r>
              <w:rPr>
                <w:rFonts w:hint="default" w:asciiTheme="minorEastAsia" w:hAnsiTheme="minorEastAsia" w:eastAsiaTheme="minorEastAsia"/>
                <w:color w:val="auto"/>
                <w:highlight w:val="none"/>
              </w:rPr>
              <w:t>（1）项目合同关键页复印件；</w:t>
            </w:r>
          </w:p>
          <w:p w14:paraId="3477CAB3">
            <w:pPr>
              <w:autoSpaceDE w:val="0"/>
              <w:autoSpaceDN w:val="0"/>
              <w:adjustRightInd w:val="0"/>
              <w:jc w:val="left"/>
              <w:rPr>
                <w:rFonts w:asciiTheme="minorEastAsia" w:hAnsiTheme="minorEastAsia" w:eastAsiaTheme="minorEastAsia"/>
                <w:color w:val="auto"/>
                <w:highlight w:val="none"/>
              </w:rPr>
            </w:pPr>
            <w:r>
              <w:rPr>
                <w:rFonts w:hint="default" w:asciiTheme="minorEastAsia" w:hAnsiTheme="minorEastAsia" w:eastAsiaTheme="minorEastAsia"/>
                <w:color w:val="auto"/>
                <w:highlight w:val="none"/>
              </w:rPr>
              <w:t>（2）对应</w:t>
            </w:r>
            <w:r>
              <w:rPr>
                <w:rFonts w:hint="eastAsia" w:cs="Times New Roman" w:asciiTheme="minorEastAsia" w:hAnsiTheme="minorEastAsia" w:eastAsiaTheme="minorEastAsia"/>
                <w:color w:val="auto"/>
                <w:highlight w:val="none"/>
                <w:lang w:val="zh-CN" w:eastAsia="zh-CN"/>
              </w:rPr>
              <w:t>生产建设项目</w:t>
            </w:r>
            <w:r>
              <w:rPr>
                <w:rFonts w:hint="default" w:cs="Times New Roman" w:asciiTheme="minorEastAsia" w:hAnsiTheme="minorEastAsia" w:eastAsiaTheme="minorEastAsia"/>
                <w:color w:val="auto"/>
                <w:highlight w:val="none"/>
              </w:rPr>
              <w:t>的</w:t>
            </w:r>
            <w:r>
              <w:rPr>
                <w:rFonts w:hint="default" w:cs="Times New Roman" w:asciiTheme="minorEastAsia" w:hAnsiTheme="minorEastAsia" w:eastAsiaTheme="minorEastAsia"/>
                <w:color w:val="auto"/>
                <w:highlight w:val="none"/>
                <w:lang w:val="en-US" w:eastAsia="zh-CN"/>
              </w:rPr>
              <w:t>中标（成交）通知书或合同或其他第三方有效的证明材料</w:t>
            </w:r>
            <w:r>
              <w:rPr>
                <w:rFonts w:hint="default" w:cs="Times New Roman" w:asciiTheme="minorEastAsia" w:hAnsiTheme="minorEastAsia" w:eastAsiaTheme="minorEastAsia"/>
                <w:color w:val="auto"/>
                <w:highlight w:val="none"/>
              </w:rPr>
              <w:t>。</w:t>
            </w:r>
            <w:r>
              <w:rPr>
                <w:rFonts w:hint="default" w:cs="Times New Roman" w:asciiTheme="minorEastAsia" w:hAnsiTheme="minorEastAsia" w:eastAsiaTheme="minorEastAsia"/>
                <w:color w:val="auto"/>
                <w:highlight w:val="none"/>
              </w:rPr>
              <w:br w:type="textWrapping"/>
            </w:r>
            <w:r>
              <w:rPr>
                <w:rFonts w:hint="default" w:cs="Times New Roman" w:asciiTheme="minorEastAsia" w:hAnsiTheme="minorEastAsia" w:eastAsiaTheme="minorEastAsia"/>
                <w:color w:val="auto"/>
                <w:highlight w:val="none"/>
              </w:rPr>
              <w:t>以上材料需清晰显示项目名称、服务内容及签约</w:t>
            </w:r>
            <w:r>
              <w:rPr>
                <w:rFonts w:hint="default" w:asciiTheme="minorEastAsia" w:hAnsiTheme="minorEastAsia" w:eastAsiaTheme="minorEastAsia"/>
                <w:color w:val="auto"/>
                <w:highlight w:val="none"/>
              </w:rPr>
              <w:t>/完成时间。</w:t>
            </w:r>
          </w:p>
        </w:tc>
      </w:tr>
      <w:tr w14:paraId="433D1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4" w:type="dxa"/>
            <w:vAlign w:val="center"/>
          </w:tcPr>
          <w:p w14:paraId="547D5D15">
            <w:pPr>
              <w:jc w:val="center"/>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所获能源项目设计荣誉</w:t>
            </w:r>
          </w:p>
        </w:tc>
        <w:tc>
          <w:tcPr>
            <w:tcW w:w="562" w:type="dxa"/>
            <w:vAlign w:val="center"/>
          </w:tcPr>
          <w:p w14:paraId="3A8EEB8B">
            <w:pPr>
              <w:autoSpaceDE w:val="0"/>
              <w:autoSpaceDN w:val="0"/>
              <w:adjustRightInd w:val="0"/>
              <w:jc w:val="center"/>
              <w:rPr>
                <w:rFonts w:asciiTheme="minorEastAsia" w:hAnsiTheme="minorEastAsia" w:eastAsiaTheme="minorEastAsia"/>
                <w:b/>
                <w:szCs w:val="21"/>
                <w:highlight w:val="none"/>
              </w:rPr>
            </w:pPr>
            <w:r>
              <w:rPr>
                <w:rFonts w:hint="eastAsia" w:asciiTheme="minorEastAsia" w:hAnsiTheme="minorEastAsia" w:eastAsiaTheme="minorEastAsia"/>
                <w:b/>
                <w:szCs w:val="21"/>
                <w:highlight w:val="none"/>
              </w:rPr>
              <w:t>2</w:t>
            </w:r>
            <w:r>
              <w:rPr>
                <w:rFonts w:asciiTheme="minorEastAsia" w:hAnsiTheme="minorEastAsia" w:eastAsiaTheme="minorEastAsia"/>
                <w:b/>
                <w:szCs w:val="21"/>
                <w:highlight w:val="none"/>
              </w:rPr>
              <w:t>分</w:t>
            </w:r>
          </w:p>
        </w:tc>
        <w:tc>
          <w:tcPr>
            <w:tcW w:w="6366" w:type="dxa"/>
            <w:vAlign w:val="center"/>
          </w:tcPr>
          <w:p w14:paraId="0F7EDDAB">
            <w:pPr>
              <w:autoSpaceDE w:val="0"/>
              <w:autoSpaceDN w:val="0"/>
              <w:adjustRightInd w:val="0"/>
              <w:jc w:val="left"/>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具有质量管理体系认证证书的得2分。</w:t>
            </w:r>
          </w:p>
        </w:tc>
      </w:tr>
      <w:tr w14:paraId="097DC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22" w:type="dxa"/>
            <w:gridSpan w:val="3"/>
            <w:vAlign w:val="center"/>
          </w:tcPr>
          <w:p w14:paraId="3096A170">
            <w:pPr>
              <w:rPr>
                <w:rFonts w:asciiTheme="minorEastAsia" w:hAnsiTheme="minorEastAsia" w:eastAsiaTheme="minorEastAsia"/>
                <w:szCs w:val="21"/>
                <w:highlight w:val="none"/>
              </w:rPr>
            </w:pPr>
            <w:r>
              <w:rPr>
                <w:rFonts w:asciiTheme="minorEastAsia" w:hAnsiTheme="minorEastAsia" w:eastAsiaTheme="minorEastAsia"/>
                <w:b/>
                <w:szCs w:val="21"/>
                <w:highlight w:val="none"/>
              </w:rPr>
              <w:t>技术</w:t>
            </w:r>
            <w:r>
              <w:rPr>
                <w:rFonts w:hint="eastAsia" w:asciiTheme="minorEastAsia" w:hAnsiTheme="minorEastAsia" w:eastAsiaTheme="minorEastAsia"/>
                <w:b/>
                <w:szCs w:val="21"/>
                <w:highlight w:val="none"/>
              </w:rPr>
              <w:t>部分</w:t>
            </w:r>
            <w:r>
              <w:rPr>
                <w:rFonts w:asciiTheme="minorEastAsia" w:hAnsiTheme="minorEastAsia" w:eastAsiaTheme="minorEastAsia"/>
                <w:b/>
                <w:szCs w:val="21"/>
                <w:highlight w:val="none"/>
              </w:rPr>
              <w:t>（</w:t>
            </w:r>
            <w:r>
              <w:rPr>
                <w:rFonts w:hint="eastAsia" w:asciiTheme="minorEastAsia" w:hAnsiTheme="minorEastAsia" w:eastAsiaTheme="minorEastAsia"/>
                <w:b/>
                <w:szCs w:val="21"/>
                <w:highlight w:val="none"/>
                <w:lang w:val="en-US" w:eastAsia="zh-CN"/>
              </w:rPr>
              <w:t>40</w:t>
            </w:r>
            <w:r>
              <w:rPr>
                <w:rFonts w:asciiTheme="minorEastAsia" w:hAnsiTheme="minorEastAsia" w:eastAsiaTheme="minorEastAsia"/>
                <w:b/>
                <w:szCs w:val="21"/>
                <w:highlight w:val="none"/>
              </w:rPr>
              <w:t>分）</w:t>
            </w:r>
          </w:p>
        </w:tc>
      </w:tr>
      <w:tr w14:paraId="7E7F7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4" w:type="dxa"/>
            <w:vAlign w:val="center"/>
          </w:tcPr>
          <w:p w14:paraId="51EE5B04">
            <w:pPr>
              <w:snapToGrid w:val="0"/>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rPr>
              <w:t>总体工作思路</w:t>
            </w:r>
          </w:p>
        </w:tc>
        <w:tc>
          <w:tcPr>
            <w:tcW w:w="562" w:type="dxa"/>
            <w:vAlign w:val="center"/>
          </w:tcPr>
          <w:p w14:paraId="6F6F72BE">
            <w:pPr>
              <w:snapToGrid w:val="0"/>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lang w:val="en-US" w:eastAsia="zh-CN"/>
              </w:rPr>
              <w:t>15</w:t>
            </w:r>
            <w:r>
              <w:rPr>
                <w:rFonts w:hint="eastAsia" w:asciiTheme="minorEastAsia" w:hAnsiTheme="minorEastAsia" w:eastAsiaTheme="minorEastAsia"/>
                <w:b/>
                <w:szCs w:val="21"/>
                <w:highlight w:val="none"/>
              </w:rPr>
              <w:t>分</w:t>
            </w:r>
          </w:p>
        </w:tc>
        <w:tc>
          <w:tcPr>
            <w:tcW w:w="6366" w:type="dxa"/>
            <w:vAlign w:val="center"/>
          </w:tcPr>
          <w:p w14:paraId="267DA573">
            <w:pPr>
              <w:snapToGrid w:val="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①谈判申请人的思路清晰、总体工作方案突出项目特点，对重点、难点的分析，合理、可行且全面、科学，完全满足项目需求且提供相关数据加以诠释得</w:t>
            </w:r>
            <w:r>
              <w:rPr>
                <w:rFonts w:hint="eastAsia" w:asciiTheme="minorEastAsia" w:hAnsiTheme="minorEastAsia" w:eastAsiaTheme="minorEastAsia"/>
                <w:szCs w:val="21"/>
                <w:highlight w:val="none"/>
                <w:lang w:val="en-US" w:eastAsia="zh-CN"/>
              </w:rPr>
              <w:t>8-15</w:t>
            </w:r>
            <w:r>
              <w:rPr>
                <w:rFonts w:hint="eastAsia" w:asciiTheme="minorEastAsia" w:hAnsiTheme="minorEastAsia" w:eastAsiaTheme="minorEastAsia"/>
                <w:szCs w:val="21"/>
                <w:highlight w:val="none"/>
              </w:rPr>
              <w:t>分；</w:t>
            </w:r>
          </w:p>
          <w:p w14:paraId="56D3B361">
            <w:pPr>
              <w:snapToGrid w:val="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②谈判申请人的思路清晰、总体工作方案突出项目特点，对重点、难点的分析，合理、可行，能满足项目需求且提供相关证明资料得</w:t>
            </w:r>
            <w:r>
              <w:rPr>
                <w:rFonts w:hint="eastAsia" w:asciiTheme="minorEastAsia" w:hAnsiTheme="minorEastAsia" w:eastAsiaTheme="minorEastAsia"/>
                <w:szCs w:val="21"/>
                <w:highlight w:val="none"/>
                <w:lang w:val="en-US" w:eastAsia="zh-CN"/>
              </w:rPr>
              <w:t>3-8</w:t>
            </w:r>
            <w:r>
              <w:rPr>
                <w:rFonts w:hint="eastAsia" w:asciiTheme="minorEastAsia" w:hAnsiTheme="minorEastAsia" w:eastAsiaTheme="minorEastAsia"/>
                <w:szCs w:val="21"/>
                <w:highlight w:val="none"/>
              </w:rPr>
              <w:t>分；</w:t>
            </w:r>
          </w:p>
          <w:p w14:paraId="74535D36">
            <w:pPr>
              <w:snapToGrid w:val="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③谈判申请人的思路和总体工作方案的特点不明确，对重点、难点的分析不具体，存在明显错误的得</w:t>
            </w:r>
            <w:r>
              <w:rPr>
                <w:rFonts w:hint="eastAsia" w:asciiTheme="minorEastAsia" w:hAnsiTheme="minorEastAsia" w:eastAsiaTheme="minorEastAsia"/>
                <w:szCs w:val="21"/>
                <w:highlight w:val="none"/>
                <w:lang w:val="en-US" w:eastAsia="zh-CN"/>
              </w:rPr>
              <w:t>0-3</w:t>
            </w:r>
            <w:r>
              <w:rPr>
                <w:rFonts w:hint="eastAsia" w:asciiTheme="minorEastAsia" w:hAnsiTheme="minorEastAsia" w:eastAsiaTheme="minorEastAsia"/>
                <w:szCs w:val="21"/>
                <w:highlight w:val="none"/>
              </w:rPr>
              <w:t>分。</w:t>
            </w:r>
          </w:p>
        </w:tc>
      </w:tr>
      <w:tr w14:paraId="09CB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4" w:type="dxa"/>
            <w:vAlign w:val="center"/>
          </w:tcPr>
          <w:p w14:paraId="0C219860">
            <w:pPr>
              <w:snapToGrid w:val="0"/>
              <w:jc w:val="center"/>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rPr>
              <w:t>对本项目的理解和认识</w:t>
            </w:r>
          </w:p>
        </w:tc>
        <w:tc>
          <w:tcPr>
            <w:tcW w:w="562" w:type="dxa"/>
            <w:vAlign w:val="center"/>
          </w:tcPr>
          <w:p w14:paraId="4FAB19FA">
            <w:pPr>
              <w:snapToGrid w:val="0"/>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lang w:val="en-US" w:eastAsia="zh-CN"/>
              </w:rPr>
              <w:t>10</w:t>
            </w:r>
            <w:r>
              <w:rPr>
                <w:rFonts w:hint="eastAsia" w:asciiTheme="minorEastAsia" w:hAnsiTheme="minorEastAsia" w:eastAsiaTheme="minorEastAsia"/>
                <w:b/>
                <w:szCs w:val="21"/>
                <w:highlight w:val="none"/>
              </w:rPr>
              <w:t>分</w:t>
            </w:r>
          </w:p>
        </w:tc>
        <w:tc>
          <w:tcPr>
            <w:tcW w:w="6366" w:type="dxa"/>
            <w:vAlign w:val="center"/>
          </w:tcPr>
          <w:p w14:paraId="611A0DDD">
            <w:pPr>
              <w:snapToGrid w:val="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①谈判申请人对本项目的理解和认识深刻，做了详细的阐述、阐述全面、完整、科学、合理</w:t>
            </w:r>
            <w:r>
              <w:rPr>
                <w:rFonts w:hint="eastAsia" w:asciiTheme="minorEastAsia" w:hAnsiTheme="minorEastAsia" w:eastAsiaTheme="minorEastAsia"/>
                <w:szCs w:val="21"/>
                <w:highlight w:val="none"/>
                <w:lang w:eastAsia="zh-CN"/>
              </w:rPr>
              <w:t>的</w:t>
            </w:r>
            <w:r>
              <w:rPr>
                <w:rFonts w:hint="eastAsia" w:asciiTheme="minorEastAsia" w:hAnsiTheme="minorEastAsia" w:eastAsiaTheme="minorEastAsia"/>
                <w:szCs w:val="21"/>
                <w:highlight w:val="none"/>
                <w:lang w:val="en-US" w:eastAsia="zh-CN"/>
              </w:rPr>
              <w:t>6-10</w:t>
            </w:r>
            <w:r>
              <w:rPr>
                <w:rFonts w:hint="eastAsia" w:asciiTheme="minorEastAsia" w:hAnsiTheme="minorEastAsia" w:eastAsiaTheme="minorEastAsia"/>
                <w:szCs w:val="21"/>
                <w:highlight w:val="none"/>
              </w:rPr>
              <w:t>分；</w:t>
            </w:r>
          </w:p>
          <w:p w14:paraId="3347C075">
            <w:pPr>
              <w:snapToGrid w:val="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②谈判申请人对本项目的理解和认识基本符合项目需求，有相关阐述，但不具体的</w:t>
            </w:r>
            <w:r>
              <w:rPr>
                <w:rFonts w:hint="eastAsia" w:asciiTheme="minorEastAsia" w:hAnsiTheme="minorEastAsia" w:eastAsiaTheme="minorEastAsia"/>
                <w:szCs w:val="21"/>
                <w:highlight w:val="none"/>
                <w:lang w:val="en-US" w:eastAsia="zh-CN"/>
              </w:rPr>
              <w:t>3-6</w:t>
            </w:r>
            <w:r>
              <w:rPr>
                <w:rFonts w:hint="eastAsia" w:asciiTheme="minorEastAsia" w:hAnsiTheme="minorEastAsia" w:eastAsiaTheme="minorEastAsia"/>
                <w:szCs w:val="21"/>
                <w:highlight w:val="none"/>
              </w:rPr>
              <w:t>分；</w:t>
            </w:r>
          </w:p>
          <w:p w14:paraId="34ED8D3D">
            <w:pPr>
              <w:snapToGrid w:val="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③谈判申请人对本项目的理解和认识不够，阐述内容错漏的0-3分。</w:t>
            </w:r>
          </w:p>
        </w:tc>
      </w:tr>
      <w:tr w14:paraId="6EEBB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4" w:type="dxa"/>
            <w:vAlign w:val="center"/>
          </w:tcPr>
          <w:p w14:paraId="23525C3F">
            <w:pPr>
              <w:snapToGrid w:val="0"/>
              <w:jc w:val="center"/>
              <w:rPr>
                <w:rFonts w:hint="eastAsia" w:cs="Times New Roman" w:asciiTheme="minorEastAsia" w:hAnsiTheme="minorEastAsia" w:eastAsiaTheme="minorEastAsia"/>
                <w:b/>
                <w:szCs w:val="21"/>
                <w:highlight w:val="none"/>
                <w:lang w:val="en-US" w:eastAsia="zh-CN"/>
              </w:rPr>
            </w:pPr>
            <w:r>
              <w:rPr>
                <w:rFonts w:hint="eastAsia" w:asciiTheme="minorEastAsia" w:hAnsiTheme="minorEastAsia" w:eastAsiaTheme="minorEastAsia" w:cstheme="minorBidi"/>
                <w:b/>
                <w:szCs w:val="21"/>
                <w:highlight w:val="none"/>
              </w:rPr>
              <w:t>质量保证体系及进度计划</w:t>
            </w:r>
          </w:p>
        </w:tc>
        <w:tc>
          <w:tcPr>
            <w:tcW w:w="562" w:type="dxa"/>
            <w:vAlign w:val="center"/>
          </w:tcPr>
          <w:p w14:paraId="43C53F00">
            <w:pPr>
              <w:snapToGrid w:val="0"/>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lang w:val="en-US" w:eastAsia="zh-CN"/>
              </w:rPr>
              <w:t>10</w:t>
            </w:r>
            <w:r>
              <w:rPr>
                <w:rFonts w:hint="eastAsia" w:asciiTheme="minorEastAsia" w:hAnsiTheme="minorEastAsia" w:eastAsiaTheme="minorEastAsia"/>
                <w:b/>
                <w:szCs w:val="21"/>
                <w:highlight w:val="none"/>
              </w:rPr>
              <w:t>分</w:t>
            </w:r>
          </w:p>
        </w:tc>
        <w:tc>
          <w:tcPr>
            <w:tcW w:w="6366" w:type="dxa"/>
            <w:vAlign w:val="center"/>
          </w:tcPr>
          <w:p w14:paraId="13E96D87">
            <w:pPr>
              <w:snapToGrid w:val="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①质量保证体系健全，进度计划编制完整，程序清晰，安排科学，措施有力，切实可行;周期承诺满足竞争性谈判文件要求的，有具体的违约责任及违约罚款的得6-10分。</w:t>
            </w:r>
          </w:p>
          <w:p w14:paraId="686CED61">
            <w:pPr>
              <w:snapToGrid w:val="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②质量保证体系基本健全，进度计划编制完整，程序及安排基本合理可行;周期承诺满足竞争性谈判文件要求的得3-6分。</w:t>
            </w:r>
          </w:p>
          <w:p w14:paraId="04CAFC3A">
            <w:pPr>
              <w:snapToGrid w:val="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③质量保证体系较差，进度计划编制不完整，程序及安排有错误，不能确保设计进度计划实施，周期承诺难以兑现的得0-3分。</w:t>
            </w:r>
          </w:p>
        </w:tc>
      </w:tr>
      <w:tr w14:paraId="3024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4" w:type="dxa"/>
            <w:vAlign w:val="center"/>
          </w:tcPr>
          <w:p w14:paraId="5239113C">
            <w:pPr>
              <w:snapToGrid w:val="0"/>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rPr>
              <w:t>拟派往本项目组织机构和人员配置</w:t>
            </w:r>
          </w:p>
        </w:tc>
        <w:tc>
          <w:tcPr>
            <w:tcW w:w="562" w:type="dxa"/>
            <w:vAlign w:val="center"/>
          </w:tcPr>
          <w:p w14:paraId="06C8FA4C">
            <w:pPr>
              <w:widowControl/>
              <w:snapToGrid w:val="0"/>
              <w:jc w:val="center"/>
              <w:rPr>
                <w:rFonts w:asciiTheme="minorEastAsia" w:hAnsiTheme="minorEastAsia" w:eastAsiaTheme="minorEastAsia"/>
                <w:szCs w:val="21"/>
                <w:highlight w:val="none"/>
              </w:rPr>
            </w:pPr>
            <w:r>
              <w:rPr>
                <w:rFonts w:hint="eastAsia" w:asciiTheme="minorEastAsia" w:hAnsiTheme="minorEastAsia" w:eastAsiaTheme="minorEastAsia"/>
                <w:b/>
                <w:szCs w:val="21"/>
                <w:highlight w:val="none"/>
                <w:lang w:val="en-US" w:eastAsia="zh-CN"/>
              </w:rPr>
              <w:t>5</w:t>
            </w:r>
            <w:r>
              <w:rPr>
                <w:rFonts w:hint="eastAsia" w:asciiTheme="minorEastAsia" w:hAnsiTheme="minorEastAsia" w:eastAsiaTheme="minorEastAsia"/>
                <w:b/>
                <w:szCs w:val="21"/>
                <w:highlight w:val="none"/>
              </w:rPr>
              <w:t>分</w:t>
            </w:r>
          </w:p>
        </w:tc>
        <w:tc>
          <w:tcPr>
            <w:tcW w:w="6366" w:type="dxa"/>
          </w:tcPr>
          <w:p w14:paraId="2DAECA2B">
            <w:pPr>
              <w:snapToGrid w:val="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①项目组织机构管理体系完善，针对性强，有科学严谨的管理程序，专业配置合理齐全的得3-5分；</w:t>
            </w:r>
          </w:p>
          <w:p w14:paraId="27E770AC">
            <w:pPr>
              <w:snapToGrid w:val="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②项目组织机构管理体系完善，有针对性，有管理程序，专业配置基本合理的得1-3分；</w:t>
            </w:r>
          </w:p>
          <w:p w14:paraId="6E0F5481">
            <w:pPr>
              <w:snapToGrid w:val="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③项目组织机构体系不完善，管理程序不清晰，专业配置有疏漏的得0-1分。</w:t>
            </w:r>
          </w:p>
        </w:tc>
      </w:tr>
    </w:tbl>
    <w:p w14:paraId="394EABED">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3.2.8评分</w:t>
      </w:r>
    </w:p>
    <w:p w14:paraId="358211EF">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谈判小组成员必须按规定的评议内容</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、使</w:t>
      </w:r>
      <w:r>
        <w:rPr>
          <w:rFonts w:hint="eastAsia" w:asciiTheme="minorEastAsia" w:hAnsiTheme="minorEastAsia" w:eastAsiaTheme="minorEastAsia"/>
          <w:color w:val="000000" w:themeColor="text1"/>
          <w:szCs w:val="21"/>
          <w:highlight w:val="none"/>
          <w14:textFill>
            <w14:solidFill>
              <w14:schemeClr w14:val="tx1"/>
            </w14:solidFill>
          </w14:textFill>
        </w:rPr>
        <w:t>用统一的评分表进行打分，该表的制定基础为《评分标准》之相关规定，评委打分时执行评分表各项分值的设定原则。计算得分时，各评委打分的算术平均分即为谈判申请人的得分（计算结果四舍五入后保留至小数点后两位）；</w:t>
      </w:r>
    </w:p>
    <w:p w14:paraId="70533E77">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要求：</w:t>
      </w:r>
    </w:p>
    <w:p w14:paraId="3C146F91">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（1）谈判小组评审时要根据评分因素简述各谈判申请人差异并独立打分；</w:t>
      </w:r>
    </w:p>
    <w:p w14:paraId="06F8B987">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（2）评审为记名方式，如填写错误需修改，应另换新表或由评委在修改处小签；</w:t>
      </w:r>
    </w:p>
    <w:p w14:paraId="0A327CC2">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（3）评分、投票及计分工作均应在监督人员的监督下进行，计分应准确，并经监督人员签字后计分结果才有效。</w:t>
      </w:r>
    </w:p>
    <w:p w14:paraId="43956568">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3.2.9谈判小组成员要依法独立审查，并对审查意见承担个人责任。谈判小组成员对需要共同认定的事项存在争议的，按照少数服从多数的</w:t>
      </w:r>
      <w:r>
        <w:rPr>
          <w:rFonts w:hint="eastAsia" w:asciiTheme="minorEastAsia" w:hAnsiTheme="minorEastAsia" w:eastAsiaTheme="minorEastAsia"/>
          <w:color w:val="000000" w:themeColor="text1"/>
          <w:szCs w:val="21"/>
          <w:highlight w:val="none"/>
          <w:lang w:eastAsia="zh-CN"/>
          <w14:textFill>
            <w14:solidFill>
              <w14:schemeClr w14:val="tx1"/>
            </w14:solidFill>
          </w14:textFill>
        </w:rPr>
        <w:t>原则作出结论</w:t>
      </w:r>
      <w:r>
        <w:rPr>
          <w:rFonts w:hint="eastAsia" w:asciiTheme="minorEastAsia" w:hAnsiTheme="minorEastAsia" w:eastAsiaTheme="minorEastAsia"/>
          <w:color w:val="000000" w:themeColor="text1"/>
          <w:szCs w:val="21"/>
          <w:highlight w:val="none"/>
          <w14:textFill>
            <w14:solidFill>
              <w14:schemeClr w14:val="tx1"/>
            </w14:solidFill>
          </w14:textFill>
        </w:rPr>
        <w:t>。</w:t>
      </w:r>
    </w:p>
    <w:p w14:paraId="053A61BA">
      <w:pPr>
        <w:adjustRightInd w:val="0"/>
        <w:spacing w:line="360" w:lineRule="auto"/>
        <w:ind w:firstLine="411" w:firstLineChars="196"/>
        <w:rPr>
          <w:rFonts w:asciiTheme="minorEastAsia" w:hAnsiTheme="minorEastAsia" w:eastAsiaTheme="minorEastAsia"/>
          <w:color w:val="000000" w:themeColor="text1"/>
          <w:szCs w:val="21"/>
          <w:highlight w:val="none"/>
          <w14:textFill>
            <w14:solidFill>
              <w14:schemeClr w14:val="tx1"/>
            </w14:solidFill>
          </w14:textFill>
        </w:rPr>
      </w:pPr>
      <w:r>
        <w:rPr>
          <w:rFonts w:hint="eastAsia" w:asciiTheme="minorEastAsia" w:hAnsiTheme="minorEastAsia" w:eastAsiaTheme="minorEastAsia"/>
          <w:color w:val="000000" w:themeColor="text1"/>
          <w:szCs w:val="21"/>
          <w:highlight w:val="none"/>
          <w14:textFill>
            <w14:solidFill>
              <w14:schemeClr w14:val="tx1"/>
            </w14:solidFill>
          </w14:textFill>
        </w:rPr>
        <w:t>3.2.10评审报告应当由谈判小组全体人员签字认可。谈判小组成员对评审报告有异议的，谈判小组按照少数服从多数的原则推荐成交候选人，采购程序继续进行。对评审报告有异议的谈判小组成员，应当在报告上签署不同意见并说明理由，由谈判小组书面记录相关情况。谈判小组成员拒绝在报告上签字又不书面说明其不同意见和理由的，视为同意评审报告。</w:t>
      </w:r>
    </w:p>
    <w:p w14:paraId="788E99C5">
      <w:pPr>
        <w:keepNext/>
        <w:keepLines/>
        <w:tabs>
          <w:tab w:val="left" w:pos="900"/>
        </w:tabs>
        <w:spacing w:after="120" w:line="360" w:lineRule="auto"/>
        <w:jc w:val="left"/>
        <w:outlineLvl w:val="2"/>
        <w:rPr>
          <w:rFonts w:asciiTheme="minorEastAsia" w:hAnsiTheme="minorEastAsia" w:eastAsiaTheme="minorEastAsia"/>
          <w:b/>
          <w:bCs/>
          <w:color w:val="000000" w:themeColor="text1"/>
          <w:sz w:val="24"/>
          <w:highlight w:val="none"/>
          <w14:textFill>
            <w14:solidFill>
              <w14:schemeClr w14:val="tx1"/>
            </w14:solidFill>
          </w14:textFill>
        </w:rPr>
      </w:pPr>
      <w:bookmarkStart w:id="658" w:name="_Toc378499757"/>
      <w:bookmarkStart w:id="659" w:name="_Toc107864063"/>
      <w:bookmarkStart w:id="660" w:name="_Toc130564951"/>
      <w:bookmarkStart w:id="661" w:name="_Toc385344503"/>
      <w:bookmarkStart w:id="662" w:name="_Toc519163274"/>
      <w:bookmarkStart w:id="663" w:name="_Toc139987979"/>
      <w:bookmarkStart w:id="664" w:name="_Toc347849276"/>
      <w:bookmarkStart w:id="665" w:name="_Toc490599311"/>
      <w:bookmarkStart w:id="666" w:name="_Toc329810242"/>
      <w:bookmarkStart w:id="667" w:name="_Toc9493"/>
      <w:r>
        <w:rPr>
          <w:rFonts w:asciiTheme="minorEastAsia" w:hAnsiTheme="minorEastAsia" w:eastAsiaTheme="minorEastAsia"/>
          <w:b/>
          <w:bCs/>
          <w:color w:val="000000" w:themeColor="text1"/>
          <w:sz w:val="24"/>
          <w:highlight w:val="none"/>
          <w14:textFill>
            <w14:solidFill>
              <w14:schemeClr w14:val="tx1"/>
            </w14:solidFill>
          </w14:textFill>
        </w:rPr>
        <w:t xml:space="preserve">3.3 </w:t>
      </w:r>
      <w:r>
        <w:rPr>
          <w:rFonts w:hint="eastAsia" w:asciiTheme="minorEastAsia" w:hAnsiTheme="minorEastAsia" w:eastAsiaTheme="minorEastAsia"/>
          <w:b/>
          <w:bCs/>
          <w:color w:val="000000" w:themeColor="text1"/>
          <w:sz w:val="24"/>
          <w:highlight w:val="none"/>
          <w14:textFill>
            <w14:solidFill>
              <w14:schemeClr w14:val="tx1"/>
            </w14:solidFill>
          </w14:textFill>
        </w:rPr>
        <w:t>谈判</w:t>
      </w:r>
      <w:r>
        <w:rPr>
          <w:rFonts w:asciiTheme="minorEastAsia" w:hAnsiTheme="minorEastAsia" w:eastAsiaTheme="minorEastAsia"/>
          <w:b/>
          <w:bCs/>
          <w:color w:val="000000" w:themeColor="text1"/>
          <w:sz w:val="24"/>
          <w:highlight w:val="none"/>
          <w14:textFill>
            <w14:solidFill>
              <w14:schemeClr w14:val="tx1"/>
            </w14:solidFill>
          </w14:textFill>
        </w:rPr>
        <w:t>结果</w:t>
      </w:r>
      <w:bookmarkEnd w:id="658"/>
      <w:bookmarkEnd w:id="659"/>
      <w:bookmarkEnd w:id="660"/>
      <w:bookmarkEnd w:id="661"/>
      <w:bookmarkEnd w:id="662"/>
      <w:bookmarkEnd w:id="663"/>
      <w:bookmarkEnd w:id="664"/>
      <w:bookmarkEnd w:id="665"/>
      <w:bookmarkEnd w:id="666"/>
      <w:bookmarkEnd w:id="667"/>
    </w:p>
    <w:bookmarkEnd w:id="656"/>
    <w:bookmarkEnd w:id="657"/>
    <w:p w14:paraId="34E2B707">
      <w:pPr>
        <w:adjustRightInd w:val="0"/>
        <w:spacing w:line="360" w:lineRule="auto"/>
        <w:ind w:firstLine="472" w:firstLineChars="225"/>
        <w:rPr>
          <w:rFonts w:asciiTheme="minorEastAsia" w:hAnsiTheme="minorEastAsia" w:eastAsiaTheme="minorEastAsia"/>
          <w:color w:val="000000" w:themeColor="text1"/>
          <w:highlight w:val="none"/>
          <w14:textFill>
            <w14:solidFill>
              <w14:schemeClr w14:val="tx1"/>
            </w14:solidFill>
          </w14:textFill>
        </w:rPr>
      </w:pPr>
      <w:r>
        <w:rPr>
          <w:rFonts w:hint="eastAsia" w:asciiTheme="minorEastAsia" w:hAnsiTheme="minorEastAsia" w:eastAsiaTheme="minorEastAsia"/>
          <w:color w:val="000000" w:themeColor="text1"/>
          <w:highlight w:val="none"/>
          <w14:textFill>
            <w14:solidFill>
              <w14:schemeClr w14:val="tx1"/>
            </w14:solidFill>
          </w14:textFill>
        </w:rPr>
        <w:t>谈判小组按综合评估打分的情况由高到低顺序推荐</w:t>
      </w:r>
      <w:r>
        <w:rPr>
          <w:rFonts w:asciiTheme="minorEastAsia" w:hAnsiTheme="minorEastAsia" w:eastAsiaTheme="minorEastAsia"/>
          <w:color w:val="000000" w:themeColor="text1"/>
          <w:highlight w:val="none"/>
          <w14:textFill>
            <w14:solidFill>
              <w14:schemeClr w14:val="tx1"/>
            </w14:solidFill>
          </w14:textFill>
        </w:rPr>
        <w:t>3名以上成交候选人</w:t>
      </w:r>
      <w:r>
        <w:rPr>
          <w:rFonts w:hint="eastAsia" w:asciiTheme="minorEastAsia" w:hAnsiTheme="minorEastAsia" w:eastAsiaTheme="minorEastAsia"/>
          <w:color w:val="000000" w:themeColor="text1"/>
          <w:highlight w:val="none"/>
          <w14:textFill>
            <w14:solidFill>
              <w14:schemeClr w14:val="tx1"/>
            </w14:solidFill>
          </w14:textFill>
        </w:rPr>
        <w:t>，并向招标人提交书面评审报告。</w:t>
      </w:r>
    </w:p>
    <w:p w14:paraId="7CA3DAC6">
      <w:pPr>
        <w:rPr>
          <w:rFonts w:asciiTheme="minorEastAsia" w:hAnsiTheme="minorEastAsia" w:eastAsiaTheme="minorEastAsia"/>
          <w:highlight w:val="none"/>
        </w:rPr>
      </w:pPr>
    </w:p>
    <w:sectPr>
      <w:footerReference r:id="rId11" w:type="first"/>
      <w:footerReference r:id="rId10" w:type="default"/>
      <w:pgSz w:w="11906" w:h="16838"/>
      <w:pgMar w:top="1440" w:right="1800" w:bottom="1440" w:left="1800" w:header="510" w:footer="680"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Narrow">
    <w:altName w:val="Arial"/>
    <w:panose1 w:val="020B0606020202030204"/>
    <w:charset w:val="00"/>
    <w:family w:val="swiss"/>
    <w:pitch w:val="default"/>
    <w:sig w:usb0="00000000" w:usb1="00000000" w:usb2="00000000" w:usb3="00000000" w:csb0="2000009F" w:csb1="DFD70000"/>
  </w:font>
  <w:font w:name="Arial Unicode MS">
    <w:altName w:val="宋体"/>
    <w:panose1 w:val="020B0604020202020204"/>
    <w:charset w:val="86"/>
    <w:family w:val="swiss"/>
    <w:pitch w:val="default"/>
    <w:sig w:usb0="00000000" w:usb1="00000000" w:usb2="0000003F" w:usb3="00000000" w:csb0="603F01FF" w:csb1="FFFF0000"/>
  </w:font>
  <w:font w:name="ˎ̥">
    <w:altName w:val="Times New Roman"/>
    <w:panose1 w:val="00000000000000000000"/>
    <w:charset w:val="00"/>
    <w:family w:val="roman"/>
    <w:pitch w:val="default"/>
    <w:sig w:usb0="00000000" w:usb1="00000000" w:usb2="00000000"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幼圆">
    <w:altName w:val="宋体"/>
    <w:panose1 w:val="0201050906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Helvetica">
    <w:altName w:val="Arial"/>
    <w:panose1 w:val="020B0604020202020204"/>
    <w:charset w:val="00"/>
    <w:family w:val="swiss"/>
    <w:pitch w:val="default"/>
    <w:sig w:usb0="00000000" w:usb1="00000000" w:usb2="00000000" w:usb3="00000000" w:csb0="00000001" w:csb1="0000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 w:name="新宋体">
    <w:panose1 w:val="02010609030101010101"/>
    <w:charset w:val="86"/>
    <w:family w:val="modern"/>
    <w:pitch w:val="default"/>
    <w:sig w:usb0="00000203" w:usb1="288F0000" w:usb2="00000006" w:usb3="00000000" w:csb0="00040001" w:csb1="00000000"/>
  </w:font>
  <w:font w:name="CG Times">
    <w:altName w:val="Times New Roman"/>
    <w:panose1 w:val="00000000000000000000"/>
    <w:charset w:val="00"/>
    <w:family w:val="roma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Times New Roman Bold">
    <w:altName w:val="Times New Roman"/>
    <w:panose1 w:val="02020803070505020304"/>
    <w:charset w:val="00"/>
    <w:family w:val="roman"/>
    <w:pitch w:val="default"/>
    <w:sig w:usb0="00000000" w:usb1="00000000" w:usb2="00000000" w:usb3="00000000" w:csb0="00000001" w:csb1="00000000"/>
  </w:font>
  <w:font w:name="隶书">
    <w:panose1 w:val="02010509060101010101"/>
    <w:charset w:val="86"/>
    <w:family w:val="modern"/>
    <w:pitch w:val="default"/>
    <w:sig w:usb0="00000001" w:usb1="080E0000" w:usb2="00000000" w:usb3="00000000" w:csb0="00040000" w:csb1="00000000"/>
  </w:font>
  <w:font w:name="Tms Rmn">
    <w:altName w:val="Times New Roman"/>
    <w:panose1 w:val="02020603040505020304"/>
    <w:charset w:val="00"/>
    <w:family w:val="roman"/>
    <w:pitch w:val="default"/>
    <w:sig w:usb0="00000000" w:usb1="00000000" w:usb2="00000000" w:usb3="00000000" w:csb0="00000001" w:csb1="00000000"/>
  </w:font>
  <w:font w:name="Arial Bold">
    <w:altName w:val="Arial"/>
    <w:panose1 w:val="020B0704020202020204"/>
    <w:charset w:val="00"/>
    <w:family w:val="roman"/>
    <w:pitch w:val="default"/>
    <w:sig w:usb0="00000000" w:usb1="00000000" w:usb2="00000000" w:usb3="00000000" w:csb0="00040001" w:csb1="00000000"/>
  </w:font>
  <w:font w:name="MS Mincho">
    <w:altName w:val="Yu Gothic UI"/>
    <w:panose1 w:val="02020609040205080304"/>
    <w:charset w:val="80"/>
    <w:family w:val="roman"/>
    <w:pitch w:val="default"/>
    <w:sig w:usb0="00000000" w:usb1="00000000" w:usb2="00000010" w:usb3="00000000" w:csb0="00020000" w:csb1="00000000"/>
  </w:font>
  <w:font w:name="Yu Gothic UI">
    <w:panose1 w:val="020B0500000000000000"/>
    <w:charset w:val="80"/>
    <w:family w:val="auto"/>
    <w:pitch w:val="default"/>
    <w:sig w:usb0="E00002FF" w:usb1="2AC7FDFF" w:usb2="00000016" w:usb3="00000000" w:csb0="2002009F" w:csb1="00000000"/>
  </w:font>
  <w:font w:name="Monotype Corsiva">
    <w:altName w:val="Mongolian Baiti"/>
    <w:panose1 w:val="03010101010201010101"/>
    <w:charset w:val="00"/>
    <w:family w:val="script"/>
    <w:pitch w:val="default"/>
    <w:sig w:usb0="00000000" w:usb1="00000000" w:usb2="00000000" w:usb3="00000000" w:csb0="2000009F" w:csb1="DFD70000"/>
  </w:font>
  <w:font w:name="Mongolian Baiti">
    <w:panose1 w:val="03000500000000000000"/>
    <w:charset w:val="00"/>
    <w:family w:val="auto"/>
    <w:pitch w:val="default"/>
    <w:sig w:usb0="80000023" w:usb1="00000000" w:usb2="00020000" w:usb3="00000000" w:csb0="00000001" w:csb1="00000000"/>
  </w:font>
  <w:font w:name="方正小标宋_GBK">
    <w:panose1 w:val="03000509000000000000"/>
    <w:charset w:val="86"/>
    <w:family w:val="script"/>
    <w:pitch w:val="default"/>
    <w:sig w:usb0="00000001" w:usb1="080E0000" w:usb2="00000000" w:usb3="00000000" w:csb0="00040000" w:csb1="00000000"/>
  </w:font>
  <w:font w:name="新宋体-18030">
    <w:altName w:val="微软雅黑"/>
    <w:panose1 w:val="00000000000000000000"/>
    <w:charset w:val="86"/>
    <w:family w:val="modern"/>
    <w:pitch w:val="default"/>
    <w:sig w:usb0="00000000" w:usb1="00000000" w:usb2="000A005E" w:usb3="00000000" w:csb0="00040001"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宋体" w:hAnsi="宋体"/>
      </w:rPr>
      <w:id w:val="579881071"/>
    </w:sdtPr>
    <w:sdtEndPr>
      <w:rPr>
        <w:rFonts w:ascii="宋体" w:hAnsi="宋体"/>
      </w:rPr>
    </w:sdtEndPr>
    <w:sdtContent>
      <w:p w14:paraId="0245394F">
        <w:pPr>
          <w:pStyle w:val="44"/>
          <w:jc w:val="center"/>
          <w:rPr>
            <w:rFonts w:ascii="宋体" w:hAnsi="宋体"/>
          </w:rP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2</w:t>
        </w:r>
        <w:r>
          <w:rPr>
            <w:rFonts w:ascii="宋体" w:hAnsi="宋体"/>
          </w:rPr>
          <w:fldChar w:fldCharType="end"/>
        </w:r>
      </w:p>
    </w:sdtContent>
  </w:sdt>
  <w:p w14:paraId="52115174">
    <w:pPr>
      <w:pStyle w:val="44"/>
      <w:rPr>
        <w:rFonts w:ascii="宋体" w:hAns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062268"/>
    </w:sdtPr>
    <w:sdtContent>
      <w:p w14:paraId="5BBD4999">
        <w:pPr>
          <w:pStyle w:val="44"/>
          <w:jc w:val="center"/>
        </w:pPr>
        <w:r>
          <w:fldChar w:fldCharType="begin"/>
        </w:r>
        <w:r>
          <w:instrText xml:space="preserve"> PAGE   \* MERGEFORMAT </w:instrText>
        </w:r>
        <w:r>
          <w:fldChar w:fldCharType="separate"/>
        </w:r>
        <w:r>
          <w:rPr>
            <w:lang w:val="zh-CN"/>
          </w:rPr>
          <w:t>1</w:t>
        </w:r>
        <w:r>
          <w:rPr>
            <w:lang w:val="zh-CN"/>
          </w:rPr>
          <w:fldChar w:fldCharType="end"/>
        </w:r>
      </w:p>
    </w:sdtContent>
  </w:sdt>
  <w:p w14:paraId="7995B6E2">
    <w:pPr>
      <w:pStyle w:val="4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2AB3B">
    <w:pPr>
      <w:pStyle w:val="44"/>
      <w:framePr w:wrap="around" w:vAnchor="text" w:hAnchor="margin" w:xAlign="center" w:y="1"/>
      <w:rPr>
        <w:rStyle w:val="71"/>
      </w:rPr>
    </w:pPr>
    <w:r>
      <w:fldChar w:fldCharType="begin"/>
    </w:r>
    <w:r>
      <w:rPr>
        <w:rStyle w:val="71"/>
      </w:rPr>
      <w:instrText xml:space="preserve"> PAGE </w:instrText>
    </w:r>
    <w:r>
      <w:fldChar w:fldCharType="separate"/>
    </w:r>
    <w:r>
      <w:rPr>
        <w:rStyle w:val="71"/>
      </w:rPr>
      <w:t>6</w:t>
    </w:r>
    <w:r>
      <w:fldChar w:fldCharType="end"/>
    </w:r>
  </w:p>
  <w:p w14:paraId="6777E3FB">
    <w:pPr>
      <w:pStyle w:val="4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1976"/>
    </w:sdtPr>
    <w:sdtContent>
      <w:p w14:paraId="03BF02FA">
        <w:pPr>
          <w:pStyle w:val="44"/>
          <w:jc w:val="center"/>
        </w:pPr>
        <w:r>
          <w:fldChar w:fldCharType="begin"/>
        </w:r>
        <w:r>
          <w:instrText xml:space="preserve"> PAGE   \* MERGEFORMAT </w:instrText>
        </w:r>
        <w:r>
          <w:fldChar w:fldCharType="separate"/>
        </w:r>
        <w:r>
          <w:rPr>
            <w:lang w:val="zh-CN"/>
          </w:rPr>
          <w:t>5</w:t>
        </w:r>
        <w:r>
          <w:rPr>
            <w:lang w:val="zh-CN"/>
          </w:rPr>
          <w:fldChar w:fldCharType="end"/>
        </w:r>
      </w:p>
    </w:sdtContent>
  </w:sdt>
  <w:p w14:paraId="5E49F5BB">
    <w:pPr>
      <w:pStyle w:val="44"/>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94D09">
    <w:pPr>
      <w:pStyle w:val="44"/>
      <w:ind w:right="360"/>
      <w:rPr>
        <w:sz w:val="21"/>
      </w:rPr>
    </w:pP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8890</wp:posOffset>
              </wp:positionV>
              <wp:extent cx="114935" cy="131445"/>
              <wp:effectExtent l="0" t="0" r="18415" b="1905"/>
              <wp:wrapSquare wrapText="bothSides"/>
              <wp:docPr id="12" name="文本框 16"/>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77E37AD4">
                          <w:pPr>
                            <w:pStyle w:val="44"/>
                            <w:jc w:val="center"/>
                            <w:rPr>
                              <w:rStyle w:val="71"/>
                            </w:rPr>
                          </w:pPr>
                          <w:r>
                            <w:fldChar w:fldCharType="begin"/>
                          </w:r>
                          <w:r>
                            <w:rPr>
                              <w:rStyle w:val="71"/>
                            </w:rPr>
                            <w:instrText xml:space="preserve">PAGE  </w:instrText>
                          </w:r>
                          <w:r>
                            <w:fldChar w:fldCharType="separate"/>
                          </w:r>
                          <w:r>
                            <w:rPr>
                              <w:rStyle w:val="71"/>
                            </w:rPr>
                            <w:t>26</w:t>
                          </w:r>
                          <w:r>
                            <w:fldChar w:fldCharType="end"/>
                          </w:r>
                        </w:p>
                      </w:txbxContent>
                    </wps:txbx>
                    <wps:bodyPr wrap="none" lIns="0" tIns="0" rIns="0" bIns="0" upright="1">
                      <a:spAutoFit/>
                    </wps:bodyPr>
                  </wps:wsp>
                </a:graphicData>
              </a:graphic>
            </wp:anchor>
          </w:drawing>
        </mc:Choice>
        <mc:Fallback>
          <w:pict>
            <v:shape id="文本框 16" o:spid="_x0000_s1026" o:spt="202" type="#_x0000_t202" style="position:absolute;left:0pt;margin-top:0.7pt;height:10.35pt;width:9.05pt;mso-position-horizontal:center;mso-position-horizontal-relative:margin;mso-wrap-distance-bottom:0pt;mso-wrap-distance-left:0pt;mso-wrap-distance-right:0pt;mso-wrap-distance-top:0pt;mso-wrap-style:none;z-index:251660288;mso-width-relative:page;mso-height-relative:page;" filled="f" stroked="f" coordsize="21600,21600" o:gfxdata="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kpCOCNEAAAAEAQAADwAAAAAAAAABACAAAAAiAAAAZHJzL2Rv&#10;d25yZXYueG1sUEsBAhQAFAAAAAgAh07iQBbaY4/PAQAAmQMAAA4AAAAAAAAAAQAgAAAAIAEAAGRy&#10;cy9lMm9Eb2MueG1sUEsFBgAAAAAGAAYAWQEAAGEFAAAAAA==&#10;">
              <v:fill on="f" focussize="0,0"/>
              <v:stroke on="f"/>
              <v:imagedata o:title=""/>
              <o:lock v:ext="edit" aspectratio="f"/>
              <v:textbox inset="0mm,0mm,0mm,0mm" style="mso-fit-shape-to-text:t;">
                <w:txbxContent>
                  <w:p w14:paraId="77E37AD4">
                    <w:pPr>
                      <w:pStyle w:val="44"/>
                      <w:jc w:val="center"/>
                      <w:rPr>
                        <w:rStyle w:val="71"/>
                      </w:rPr>
                    </w:pPr>
                    <w:r>
                      <w:fldChar w:fldCharType="begin"/>
                    </w:r>
                    <w:r>
                      <w:rPr>
                        <w:rStyle w:val="71"/>
                      </w:rPr>
                      <w:instrText xml:space="preserve">PAGE  </w:instrText>
                    </w:r>
                    <w:r>
                      <w:fldChar w:fldCharType="separate"/>
                    </w:r>
                    <w:r>
                      <w:rPr>
                        <w:rStyle w:val="71"/>
                      </w:rPr>
                      <w:t>26</w:t>
                    </w:r>
                    <w:r>
                      <w:fldChar w:fldCharType="end"/>
                    </w:r>
                  </w:p>
                </w:txbxContent>
              </v:textbox>
              <w10:wrap type="squar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BB718">
    <w:pPr>
      <w:pStyle w:val="44"/>
      <w:jc w:val="center"/>
    </w:pPr>
    <w:r>
      <w:fldChar w:fldCharType="begin"/>
    </w:r>
    <w:r>
      <w:instrText xml:space="preserve"> PAGE   \* MERGEFORMAT </w:instrText>
    </w:r>
    <w:r>
      <w:fldChar w:fldCharType="separate"/>
    </w:r>
    <w:r>
      <w:rPr>
        <w:lang w:val="zh-CN"/>
      </w:rPr>
      <w:t>22</w:t>
    </w:r>
    <w:r>
      <w:rPr>
        <w:lang w:val="zh-CN"/>
      </w:rPr>
      <w:fldChar w:fldCharType="end"/>
    </w:r>
  </w:p>
  <w:p w14:paraId="758318A4">
    <w:pPr>
      <w:pStyle w:val="4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36E57">
    <w:pPr>
      <w:jc w:val="center"/>
      <w:rPr>
        <w:rFonts w:hint="eastAsia" w:asciiTheme="minorEastAsia" w:hAnsiTheme="minorEastAsia" w:eastAsiaTheme="minorEastAsia" w:cstheme="minorEastAsia"/>
        <w:sz w:val="21"/>
        <w:szCs w:val="21"/>
      </w:rPr>
    </w:pPr>
    <w:r>
      <w:rPr>
        <w:rFonts w:hint="eastAsia" w:ascii="Times New Roman" w:hAnsi="Times New Roman" w:cs="Times New Roman"/>
        <w:color w:val="000000" w:themeColor="text1"/>
        <w:szCs w:val="21"/>
        <w:lang w:val="en-US" w:eastAsia="zh-CN"/>
        <w14:textFill>
          <w14:solidFill>
            <w14:schemeClr w14:val="tx1"/>
          </w14:solidFill>
        </w14:textFill>
      </w:rPr>
      <w:t>丽江公司2026年10kV金山工业园区线（文青北支线）设备升级改造项目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C036C">
    <w:pPr>
      <w:jc w:val="center"/>
      <w:rPr>
        <w:rFonts w:hint="eastAsia" w:asciiTheme="minorEastAsia" w:hAnsiTheme="minorEastAsia" w:eastAsiaTheme="minorEastAsia" w:cstheme="minorEastAsia"/>
        <w:sz w:val="21"/>
        <w:szCs w:val="21"/>
      </w:rPr>
    </w:pPr>
    <w:r>
      <w:rPr>
        <w:rFonts w:hint="eastAsia" w:ascii="Times New Roman" w:hAnsi="Times New Roman" w:cs="Times New Roman"/>
        <w:color w:val="000000" w:themeColor="text1"/>
        <w:szCs w:val="21"/>
        <w:lang w:val="en-US" w:eastAsia="zh-CN"/>
        <w14:textFill>
          <w14:solidFill>
            <w14:schemeClr w14:val="tx1"/>
          </w14:solidFill>
        </w14:textFill>
      </w:rPr>
      <w:t>丽江公司2026年10kV金山工业园区线（文青北支线）设备升级改造项目</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8C759">
    <w:pPr>
      <w:jc w:val="center"/>
      <w:rPr>
        <w:rFonts w:hint="eastAsia" w:asciiTheme="minorEastAsia" w:hAnsiTheme="minorEastAsia" w:eastAsiaTheme="minorEastAsia" w:cstheme="minorEastAsia"/>
        <w:sz w:val="21"/>
        <w:szCs w:val="21"/>
      </w:rPr>
    </w:pPr>
    <w:r>
      <w:rPr>
        <w:rFonts w:hint="eastAsia" w:ascii="Times New Roman" w:hAnsi="Times New Roman" w:cs="Times New Roman"/>
        <w:color w:val="000000" w:themeColor="text1"/>
        <w:szCs w:val="21"/>
        <w:lang w:val="en-US" w:eastAsia="zh-CN"/>
        <w14:textFill>
          <w14:solidFill>
            <w14:schemeClr w14:val="tx1"/>
          </w14:solidFill>
        </w14:textFill>
      </w:rPr>
      <w:t>丽江公司2026年10kV金山工业园区线（文青北支线）设备升级改造项目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3"/>
    <w:multiLevelType w:val="singleLevel"/>
    <w:tmpl w:val="FFFFFF83"/>
    <w:lvl w:ilvl="0" w:tentative="0">
      <w:start w:val="1"/>
      <w:numFmt w:val="bullet"/>
      <w:pStyle w:val="32"/>
      <w:lvlText w:val=""/>
      <w:lvlJc w:val="left"/>
      <w:pPr>
        <w:tabs>
          <w:tab w:val="left" w:pos="780"/>
        </w:tabs>
        <w:ind w:left="780" w:leftChars="200" w:hanging="360" w:hangingChars="200"/>
      </w:pPr>
      <w:rPr>
        <w:rFonts w:hint="default" w:ascii="Wingdings" w:hAnsi="Wingdings"/>
      </w:rPr>
    </w:lvl>
  </w:abstractNum>
  <w:abstractNum w:abstractNumId="1">
    <w:nsid w:val="1C8000E7"/>
    <w:multiLevelType w:val="multilevel"/>
    <w:tmpl w:val="1C8000E7"/>
    <w:lvl w:ilvl="0" w:tentative="0">
      <w:start w:val="1"/>
      <w:numFmt w:val="decimal"/>
      <w:pStyle w:val="189"/>
      <w:lvlText w:val="附件%1"/>
      <w:lvlJc w:val="left"/>
      <w:pPr>
        <w:tabs>
          <w:tab w:val="left" w:pos="420"/>
        </w:tabs>
        <w:ind w:left="567" w:hanging="567"/>
      </w:pPr>
      <w:rPr>
        <w:rFonts w:hint="default" w:ascii="Times New Roman" w:hAnsi="Times New Roman" w:eastAsia="宋体" w:cs="Times New Roman"/>
        <w:b/>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4CAE715B"/>
    <w:multiLevelType w:val="multilevel"/>
    <w:tmpl w:val="4CAE715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movePersonalInformation/>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wYmIxODljMDY3MmI5OWFlMDI0NDM2MWNiZTI5ZjIifQ=="/>
  </w:docVars>
  <w:rsids>
    <w:rsidRoot w:val="008A1178"/>
    <w:rsid w:val="00000F4E"/>
    <w:rsid w:val="00002142"/>
    <w:rsid w:val="00003257"/>
    <w:rsid w:val="000032F7"/>
    <w:rsid w:val="000059EF"/>
    <w:rsid w:val="00005B5E"/>
    <w:rsid w:val="00005CE5"/>
    <w:rsid w:val="0000710C"/>
    <w:rsid w:val="0000751F"/>
    <w:rsid w:val="00010FDD"/>
    <w:rsid w:val="0001267D"/>
    <w:rsid w:val="00012D54"/>
    <w:rsid w:val="000133B0"/>
    <w:rsid w:val="00013632"/>
    <w:rsid w:val="00015439"/>
    <w:rsid w:val="00016141"/>
    <w:rsid w:val="00017005"/>
    <w:rsid w:val="00020C00"/>
    <w:rsid w:val="00020CFA"/>
    <w:rsid w:val="00021832"/>
    <w:rsid w:val="000221F9"/>
    <w:rsid w:val="00023BB1"/>
    <w:rsid w:val="00030C87"/>
    <w:rsid w:val="0003202A"/>
    <w:rsid w:val="000321DC"/>
    <w:rsid w:val="000367FD"/>
    <w:rsid w:val="00036B8A"/>
    <w:rsid w:val="000371E7"/>
    <w:rsid w:val="0003746F"/>
    <w:rsid w:val="0004083E"/>
    <w:rsid w:val="00042B89"/>
    <w:rsid w:val="00042D22"/>
    <w:rsid w:val="0004386C"/>
    <w:rsid w:val="00043FE8"/>
    <w:rsid w:val="00044B90"/>
    <w:rsid w:val="00046617"/>
    <w:rsid w:val="00046D02"/>
    <w:rsid w:val="000471DB"/>
    <w:rsid w:val="00047278"/>
    <w:rsid w:val="000473DB"/>
    <w:rsid w:val="00050117"/>
    <w:rsid w:val="000501BA"/>
    <w:rsid w:val="00051218"/>
    <w:rsid w:val="00051816"/>
    <w:rsid w:val="00051B78"/>
    <w:rsid w:val="00052C98"/>
    <w:rsid w:val="00053212"/>
    <w:rsid w:val="0005423B"/>
    <w:rsid w:val="000556DF"/>
    <w:rsid w:val="00056ADB"/>
    <w:rsid w:val="0005760A"/>
    <w:rsid w:val="00060EDD"/>
    <w:rsid w:val="0006192D"/>
    <w:rsid w:val="00061B20"/>
    <w:rsid w:val="000628C7"/>
    <w:rsid w:val="00062FDC"/>
    <w:rsid w:val="00063A73"/>
    <w:rsid w:val="000666F5"/>
    <w:rsid w:val="00066976"/>
    <w:rsid w:val="000679AC"/>
    <w:rsid w:val="00073AE9"/>
    <w:rsid w:val="00074281"/>
    <w:rsid w:val="00074334"/>
    <w:rsid w:val="00074596"/>
    <w:rsid w:val="00075C59"/>
    <w:rsid w:val="000761A5"/>
    <w:rsid w:val="00076B95"/>
    <w:rsid w:val="0007705F"/>
    <w:rsid w:val="000809A5"/>
    <w:rsid w:val="000834F8"/>
    <w:rsid w:val="00083AC5"/>
    <w:rsid w:val="00084F40"/>
    <w:rsid w:val="000855F9"/>
    <w:rsid w:val="00085C11"/>
    <w:rsid w:val="000864F9"/>
    <w:rsid w:val="00086D3F"/>
    <w:rsid w:val="000935D6"/>
    <w:rsid w:val="000957E1"/>
    <w:rsid w:val="000967E3"/>
    <w:rsid w:val="000969DE"/>
    <w:rsid w:val="00096DC6"/>
    <w:rsid w:val="00096EFB"/>
    <w:rsid w:val="00097694"/>
    <w:rsid w:val="000A09EA"/>
    <w:rsid w:val="000A2F27"/>
    <w:rsid w:val="000A5A01"/>
    <w:rsid w:val="000B156D"/>
    <w:rsid w:val="000B1CB6"/>
    <w:rsid w:val="000B5ABE"/>
    <w:rsid w:val="000B6921"/>
    <w:rsid w:val="000B71FD"/>
    <w:rsid w:val="000B7985"/>
    <w:rsid w:val="000C026F"/>
    <w:rsid w:val="000C03A6"/>
    <w:rsid w:val="000C05A2"/>
    <w:rsid w:val="000C15A4"/>
    <w:rsid w:val="000C371C"/>
    <w:rsid w:val="000C3C89"/>
    <w:rsid w:val="000C3DF9"/>
    <w:rsid w:val="000C47F2"/>
    <w:rsid w:val="000C4EF5"/>
    <w:rsid w:val="000C649B"/>
    <w:rsid w:val="000C64CF"/>
    <w:rsid w:val="000C6BAD"/>
    <w:rsid w:val="000C7F5A"/>
    <w:rsid w:val="000D4818"/>
    <w:rsid w:val="000D6465"/>
    <w:rsid w:val="000D7C57"/>
    <w:rsid w:val="000E1B6E"/>
    <w:rsid w:val="000E3393"/>
    <w:rsid w:val="000E3FC3"/>
    <w:rsid w:val="000E5973"/>
    <w:rsid w:val="000E5AD7"/>
    <w:rsid w:val="000E6585"/>
    <w:rsid w:val="000E75FA"/>
    <w:rsid w:val="000F0A9A"/>
    <w:rsid w:val="000F27BD"/>
    <w:rsid w:val="000F282E"/>
    <w:rsid w:val="000F2A5E"/>
    <w:rsid w:val="000F3871"/>
    <w:rsid w:val="000F399A"/>
    <w:rsid w:val="000F3EC0"/>
    <w:rsid w:val="000F482A"/>
    <w:rsid w:val="000F4E19"/>
    <w:rsid w:val="000F57AF"/>
    <w:rsid w:val="000F6B77"/>
    <w:rsid w:val="0010027A"/>
    <w:rsid w:val="0010182F"/>
    <w:rsid w:val="00104703"/>
    <w:rsid w:val="0010530B"/>
    <w:rsid w:val="001079EC"/>
    <w:rsid w:val="00107C7F"/>
    <w:rsid w:val="00107EEF"/>
    <w:rsid w:val="00110E7D"/>
    <w:rsid w:val="00111456"/>
    <w:rsid w:val="00114313"/>
    <w:rsid w:val="00114462"/>
    <w:rsid w:val="001145F5"/>
    <w:rsid w:val="00115346"/>
    <w:rsid w:val="00115897"/>
    <w:rsid w:val="001162CF"/>
    <w:rsid w:val="001165C6"/>
    <w:rsid w:val="001214E1"/>
    <w:rsid w:val="0012155E"/>
    <w:rsid w:val="00122FF8"/>
    <w:rsid w:val="0012431A"/>
    <w:rsid w:val="001246F6"/>
    <w:rsid w:val="001246FB"/>
    <w:rsid w:val="001256C8"/>
    <w:rsid w:val="00126C23"/>
    <w:rsid w:val="001270DE"/>
    <w:rsid w:val="00127BF1"/>
    <w:rsid w:val="00130F4A"/>
    <w:rsid w:val="00131388"/>
    <w:rsid w:val="00131D03"/>
    <w:rsid w:val="00134EEF"/>
    <w:rsid w:val="0014037B"/>
    <w:rsid w:val="00140B32"/>
    <w:rsid w:val="00141D96"/>
    <w:rsid w:val="00142415"/>
    <w:rsid w:val="0014446F"/>
    <w:rsid w:val="001446BC"/>
    <w:rsid w:val="00144A40"/>
    <w:rsid w:val="001464EC"/>
    <w:rsid w:val="00147568"/>
    <w:rsid w:val="0014776E"/>
    <w:rsid w:val="00147994"/>
    <w:rsid w:val="001511C1"/>
    <w:rsid w:val="00156AF9"/>
    <w:rsid w:val="00156CF9"/>
    <w:rsid w:val="0015756F"/>
    <w:rsid w:val="00157586"/>
    <w:rsid w:val="0015784D"/>
    <w:rsid w:val="00157A54"/>
    <w:rsid w:val="00157CEC"/>
    <w:rsid w:val="00160B08"/>
    <w:rsid w:val="001618F3"/>
    <w:rsid w:val="00164EA1"/>
    <w:rsid w:val="001664A9"/>
    <w:rsid w:val="001671F3"/>
    <w:rsid w:val="0016762B"/>
    <w:rsid w:val="001708D8"/>
    <w:rsid w:val="00171286"/>
    <w:rsid w:val="001716F3"/>
    <w:rsid w:val="00173EBC"/>
    <w:rsid w:val="001742D8"/>
    <w:rsid w:val="001749D2"/>
    <w:rsid w:val="00175195"/>
    <w:rsid w:val="00176245"/>
    <w:rsid w:val="00176E32"/>
    <w:rsid w:val="00180DEA"/>
    <w:rsid w:val="001810F3"/>
    <w:rsid w:val="00183985"/>
    <w:rsid w:val="00183AEE"/>
    <w:rsid w:val="00184659"/>
    <w:rsid w:val="001848FE"/>
    <w:rsid w:val="00185898"/>
    <w:rsid w:val="00186D91"/>
    <w:rsid w:val="00187119"/>
    <w:rsid w:val="00187449"/>
    <w:rsid w:val="00187EDB"/>
    <w:rsid w:val="0019194F"/>
    <w:rsid w:val="00192B22"/>
    <w:rsid w:val="00193459"/>
    <w:rsid w:val="0019457F"/>
    <w:rsid w:val="00194A9C"/>
    <w:rsid w:val="00194B97"/>
    <w:rsid w:val="00194DF0"/>
    <w:rsid w:val="00194FCA"/>
    <w:rsid w:val="00195226"/>
    <w:rsid w:val="00195896"/>
    <w:rsid w:val="001966BA"/>
    <w:rsid w:val="00196B17"/>
    <w:rsid w:val="00197141"/>
    <w:rsid w:val="001977E0"/>
    <w:rsid w:val="001978F1"/>
    <w:rsid w:val="00197BC5"/>
    <w:rsid w:val="001A00A0"/>
    <w:rsid w:val="001A1566"/>
    <w:rsid w:val="001A2F81"/>
    <w:rsid w:val="001A3DA7"/>
    <w:rsid w:val="001A555A"/>
    <w:rsid w:val="001A5B0D"/>
    <w:rsid w:val="001A5E46"/>
    <w:rsid w:val="001A69BD"/>
    <w:rsid w:val="001A6F3C"/>
    <w:rsid w:val="001A79BC"/>
    <w:rsid w:val="001A7D6F"/>
    <w:rsid w:val="001B024F"/>
    <w:rsid w:val="001B06B4"/>
    <w:rsid w:val="001B1257"/>
    <w:rsid w:val="001B199B"/>
    <w:rsid w:val="001B26EA"/>
    <w:rsid w:val="001B27B0"/>
    <w:rsid w:val="001B35CD"/>
    <w:rsid w:val="001B3ABC"/>
    <w:rsid w:val="001B629C"/>
    <w:rsid w:val="001B73AE"/>
    <w:rsid w:val="001B79CA"/>
    <w:rsid w:val="001C0C28"/>
    <w:rsid w:val="001C13A4"/>
    <w:rsid w:val="001C2A40"/>
    <w:rsid w:val="001C4817"/>
    <w:rsid w:val="001C506E"/>
    <w:rsid w:val="001C50DC"/>
    <w:rsid w:val="001C5594"/>
    <w:rsid w:val="001C6F0D"/>
    <w:rsid w:val="001C75D8"/>
    <w:rsid w:val="001C7F2C"/>
    <w:rsid w:val="001D1D32"/>
    <w:rsid w:val="001D1E80"/>
    <w:rsid w:val="001D2100"/>
    <w:rsid w:val="001D3529"/>
    <w:rsid w:val="001D3BAB"/>
    <w:rsid w:val="001D43E6"/>
    <w:rsid w:val="001D49A6"/>
    <w:rsid w:val="001D5041"/>
    <w:rsid w:val="001D5857"/>
    <w:rsid w:val="001E05B8"/>
    <w:rsid w:val="001E0AB2"/>
    <w:rsid w:val="001E0BD2"/>
    <w:rsid w:val="001E1E72"/>
    <w:rsid w:val="001E2A81"/>
    <w:rsid w:val="001E2E5C"/>
    <w:rsid w:val="001E30FF"/>
    <w:rsid w:val="001E4146"/>
    <w:rsid w:val="001E4399"/>
    <w:rsid w:val="001E7187"/>
    <w:rsid w:val="001F1C91"/>
    <w:rsid w:val="001F1E51"/>
    <w:rsid w:val="001F26AA"/>
    <w:rsid w:val="001F28B4"/>
    <w:rsid w:val="001F31C4"/>
    <w:rsid w:val="001F4989"/>
    <w:rsid w:val="001F4D32"/>
    <w:rsid w:val="001F51DF"/>
    <w:rsid w:val="001F776E"/>
    <w:rsid w:val="00201531"/>
    <w:rsid w:val="0020168D"/>
    <w:rsid w:val="00202046"/>
    <w:rsid w:val="00202A16"/>
    <w:rsid w:val="00202DA9"/>
    <w:rsid w:val="0020385C"/>
    <w:rsid w:val="0020393F"/>
    <w:rsid w:val="002042A3"/>
    <w:rsid w:val="00204550"/>
    <w:rsid w:val="0020471A"/>
    <w:rsid w:val="002071E6"/>
    <w:rsid w:val="00207465"/>
    <w:rsid w:val="002077E8"/>
    <w:rsid w:val="002079A8"/>
    <w:rsid w:val="002079CC"/>
    <w:rsid w:val="00207AEC"/>
    <w:rsid w:val="00210B89"/>
    <w:rsid w:val="00212702"/>
    <w:rsid w:val="00212B84"/>
    <w:rsid w:val="002131E0"/>
    <w:rsid w:val="00215FC8"/>
    <w:rsid w:val="00217005"/>
    <w:rsid w:val="002179F2"/>
    <w:rsid w:val="002208B3"/>
    <w:rsid w:val="00220AB1"/>
    <w:rsid w:val="00222E0D"/>
    <w:rsid w:val="002232BC"/>
    <w:rsid w:val="00223825"/>
    <w:rsid w:val="00223A5F"/>
    <w:rsid w:val="00223F84"/>
    <w:rsid w:val="0022475B"/>
    <w:rsid w:val="00224B50"/>
    <w:rsid w:val="00224BDB"/>
    <w:rsid w:val="00226BB3"/>
    <w:rsid w:val="0022799D"/>
    <w:rsid w:val="00227D0B"/>
    <w:rsid w:val="0023123C"/>
    <w:rsid w:val="0023147E"/>
    <w:rsid w:val="00231901"/>
    <w:rsid w:val="00231BFC"/>
    <w:rsid w:val="00231D0D"/>
    <w:rsid w:val="002345BF"/>
    <w:rsid w:val="00235029"/>
    <w:rsid w:val="00235341"/>
    <w:rsid w:val="00235410"/>
    <w:rsid w:val="002357FB"/>
    <w:rsid w:val="00236076"/>
    <w:rsid w:val="00236794"/>
    <w:rsid w:val="0023689F"/>
    <w:rsid w:val="00236AD8"/>
    <w:rsid w:val="00237D2C"/>
    <w:rsid w:val="00240328"/>
    <w:rsid w:val="002409A7"/>
    <w:rsid w:val="00240B02"/>
    <w:rsid w:val="00241950"/>
    <w:rsid w:val="00241BE4"/>
    <w:rsid w:val="00242131"/>
    <w:rsid w:val="00244757"/>
    <w:rsid w:val="00245779"/>
    <w:rsid w:val="00246292"/>
    <w:rsid w:val="00246645"/>
    <w:rsid w:val="002505B9"/>
    <w:rsid w:val="00251B78"/>
    <w:rsid w:val="00253FDF"/>
    <w:rsid w:val="002559E6"/>
    <w:rsid w:val="00255A19"/>
    <w:rsid w:val="0025692A"/>
    <w:rsid w:val="00256DE1"/>
    <w:rsid w:val="002571AC"/>
    <w:rsid w:val="002603A2"/>
    <w:rsid w:val="00260484"/>
    <w:rsid w:val="00261397"/>
    <w:rsid w:val="00261596"/>
    <w:rsid w:val="0026214A"/>
    <w:rsid w:val="00262EA3"/>
    <w:rsid w:val="00263270"/>
    <w:rsid w:val="002639D6"/>
    <w:rsid w:val="002648AF"/>
    <w:rsid w:val="00264BC5"/>
    <w:rsid w:val="00264FC1"/>
    <w:rsid w:val="002650A8"/>
    <w:rsid w:val="00266925"/>
    <w:rsid w:val="0026728E"/>
    <w:rsid w:val="002708E0"/>
    <w:rsid w:val="00270C0F"/>
    <w:rsid w:val="0027121E"/>
    <w:rsid w:val="00272925"/>
    <w:rsid w:val="00272E25"/>
    <w:rsid w:val="00272EA4"/>
    <w:rsid w:val="00273197"/>
    <w:rsid w:val="002739F9"/>
    <w:rsid w:val="002742EB"/>
    <w:rsid w:val="00274422"/>
    <w:rsid w:val="00275C6F"/>
    <w:rsid w:val="002805F5"/>
    <w:rsid w:val="00280BE0"/>
    <w:rsid w:val="002821AF"/>
    <w:rsid w:val="00282BF6"/>
    <w:rsid w:val="00283A20"/>
    <w:rsid w:val="00283A45"/>
    <w:rsid w:val="00284FA5"/>
    <w:rsid w:val="00286261"/>
    <w:rsid w:val="00286925"/>
    <w:rsid w:val="00286D58"/>
    <w:rsid w:val="00286F8F"/>
    <w:rsid w:val="00287F58"/>
    <w:rsid w:val="002910BA"/>
    <w:rsid w:val="002915CC"/>
    <w:rsid w:val="00292445"/>
    <w:rsid w:val="00292DB2"/>
    <w:rsid w:val="0029345D"/>
    <w:rsid w:val="002934B3"/>
    <w:rsid w:val="00293601"/>
    <w:rsid w:val="00293844"/>
    <w:rsid w:val="00293A2E"/>
    <w:rsid w:val="00294A46"/>
    <w:rsid w:val="002951E9"/>
    <w:rsid w:val="00295712"/>
    <w:rsid w:val="0029656F"/>
    <w:rsid w:val="002A02C0"/>
    <w:rsid w:val="002A2FF3"/>
    <w:rsid w:val="002A40CB"/>
    <w:rsid w:val="002A42D7"/>
    <w:rsid w:val="002A4A08"/>
    <w:rsid w:val="002A4B3D"/>
    <w:rsid w:val="002A591D"/>
    <w:rsid w:val="002A6CDA"/>
    <w:rsid w:val="002A7150"/>
    <w:rsid w:val="002B1953"/>
    <w:rsid w:val="002B31C0"/>
    <w:rsid w:val="002B3526"/>
    <w:rsid w:val="002B5F1F"/>
    <w:rsid w:val="002B60FD"/>
    <w:rsid w:val="002B6848"/>
    <w:rsid w:val="002B6D27"/>
    <w:rsid w:val="002B76C5"/>
    <w:rsid w:val="002B79C6"/>
    <w:rsid w:val="002C1571"/>
    <w:rsid w:val="002C27BC"/>
    <w:rsid w:val="002C2E72"/>
    <w:rsid w:val="002C2F16"/>
    <w:rsid w:val="002C303A"/>
    <w:rsid w:val="002C3AE6"/>
    <w:rsid w:val="002C45C3"/>
    <w:rsid w:val="002C4622"/>
    <w:rsid w:val="002C4834"/>
    <w:rsid w:val="002C7190"/>
    <w:rsid w:val="002C7AAD"/>
    <w:rsid w:val="002C7EC3"/>
    <w:rsid w:val="002D0B14"/>
    <w:rsid w:val="002D3088"/>
    <w:rsid w:val="002D5373"/>
    <w:rsid w:val="002D5498"/>
    <w:rsid w:val="002D578B"/>
    <w:rsid w:val="002D594E"/>
    <w:rsid w:val="002D607C"/>
    <w:rsid w:val="002D6D65"/>
    <w:rsid w:val="002D7C63"/>
    <w:rsid w:val="002D7E86"/>
    <w:rsid w:val="002E0C3E"/>
    <w:rsid w:val="002E12A8"/>
    <w:rsid w:val="002E1312"/>
    <w:rsid w:val="002E19F0"/>
    <w:rsid w:val="002E25C9"/>
    <w:rsid w:val="002E340C"/>
    <w:rsid w:val="002E663A"/>
    <w:rsid w:val="002E6BEA"/>
    <w:rsid w:val="002E734A"/>
    <w:rsid w:val="002E7914"/>
    <w:rsid w:val="002E7A11"/>
    <w:rsid w:val="002E7F42"/>
    <w:rsid w:val="002F02DD"/>
    <w:rsid w:val="002F183C"/>
    <w:rsid w:val="002F195E"/>
    <w:rsid w:val="002F1C3E"/>
    <w:rsid w:val="002F246A"/>
    <w:rsid w:val="002F2A2A"/>
    <w:rsid w:val="002F3667"/>
    <w:rsid w:val="002F4563"/>
    <w:rsid w:val="002F50BC"/>
    <w:rsid w:val="002F5381"/>
    <w:rsid w:val="002F53BD"/>
    <w:rsid w:val="002F5527"/>
    <w:rsid w:val="002F72FC"/>
    <w:rsid w:val="002F73E0"/>
    <w:rsid w:val="002F7BAF"/>
    <w:rsid w:val="003036A7"/>
    <w:rsid w:val="003045A7"/>
    <w:rsid w:val="003055B8"/>
    <w:rsid w:val="003056BD"/>
    <w:rsid w:val="0030770C"/>
    <w:rsid w:val="00307DC8"/>
    <w:rsid w:val="003105BF"/>
    <w:rsid w:val="00311434"/>
    <w:rsid w:val="0031299C"/>
    <w:rsid w:val="00313412"/>
    <w:rsid w:val="00314964"/>
    <w:rsid w:val="00315B64"/>
    <w:rsid w:val="003172C3"/>
    <w:rsid w:val="00317335"/>
    <w:rsid w:val="003176F4"/>
    <w:rsid w:val="00320C18"/>
    <w:rsid w:val="00321BA5"/>
    <w:rsid w:val="00321EA0"/>
    <w:rsid w:val="0032233A"/>
    <w:rsid w:val="003229D7"/>
    <w:rsid w:val="003244FC"/>
    <w:rsid w:val="00325055"/>
    <w:rsid w:val="00325E85"/>
    <w:rsid w:val="003263EE"/>
    <w:rsid w:val="00330C19"/>
    <w:rsid w:val="00330DBA"/>
    <w:rsid w:val="00331741"/>
    <w:rsid w:val="00331DCA"/>
    <w:rsid w:val="00334709"/>
    <w:rsid w:val="00334ABA"/>
    <w:rsid w:val="003356CE"/>
    <w:rsid w:val="003408EC"/>
    <w:rsid w:val="00340CA5"/>
    <w:rsid w:val="00341A1B"/>
    <w:rsid w:val="00343DA5"/>
    <w:rsid w:val="00344477"/>
    <w:rsid w:val="00344E05"/>
    <w:rsid w:val="00344E44"/>
    <w:rsid w:val="00346CC1"/>
    <w:rsid w:val="0034738A"/>
    <w:rsid w:val="00347A5C"/>
    <w:rsid w:val="0035061B"/>
    <w:rsid w:val="00352B77"/>
    <w:rsid w:val="00353FC6"/>
    <w:rsid w:val="0035422E"/>
    <w:rsid w:val="0035502A"/>
    <w:rsid w:val="00355A94"/>
    <w:rsid w:val="00355C06"/>
    <w:rsid w:val="00355D45"/>
    <w:rsid w:val="00355F8A"/>
    <w:rsid w:val="00364053"/>
    <w:rsid w:val="00365B4A"/>
    <w:rsid w:val="00366B82"/>
    <w:rsid w:val="00367589"/>
    <w:rsid w:val="00367624"/>
    <w:rsid w:val="00370E95"/>
    <w:rsid w:val="003713DD"/>
    <w:rsid w:val="003739D0"/>
    <w:rsid w:val="00374058"/>
    <w:rsid w:val="0037465D"/>
    <w:rsid w:val="00374B06"/>
    <w:rsid w:val="003758F1"/>
    <w:rsid w:val="00375B9D"/>
    <w:rsid w:val="0037725E"/>
    <w:rsid w:val="003777F7"/>
    <w:rsid w:val="00380A9D"/>
    <w:rsid w:val="0038135D"/>
    <w:rsid w:val="00381963"/>
    <w:rsid w:val="003819BA"/>
    <w:rsid w:val="00381CBF"/>
    <w:rsid w:val="003844E5"/>
    <w:rsid w:val="00384B28"/>
    <w:rsid w:val="00385F53"/>
    <w:rsid w:val="00386B87"/>
    <w:rsid w:val="0038791C"/>
    <w:rsid w:val="00387DC0"/>
    <w:rsid w:val="0039090C"/>
    <w:rsid w:val="003910C2"/>
    <w:rsid w:val="00391E32"/>
    <w:rsid w:val="00393049"/>
    <w:rsid w:val="003942C7"/>
    <w:rsid w:val="003948A7"/>
    <w:rsid w:val="00394981"/>
    <w:rsid w:val="0039705B"/>
    <w:rsid w:val="003A209C"/>
    <w:rsid w:val="003A2410"/>
    <w:rsid w:val="003A28D9"/>
    <w:rsid w:val="003A3DAB"/>
    <w:rsid w:val="003A4395"/>
    <w:rsid w:val="003A5739"/>
    <w:rsid w:val="003A5EBA"/>
    <w:rsid w:val="003A724A"/>
    <w:rsid w:val="003A7C89"/>
    <w:rsid w:val="003B0055"/>
    <w:rsid w:val="003B0FB7"/>
    <w:rsid w:val="003B20D0"/>
    <w:rsid w:val="003B2262"/>
    <w:rsid w:val="003B3A2A"/>
    <w:rsid w:val="003B53B2"/>
    <w:rsid w:val="003B5EA0"/>
    <w:rsid w:val="003B6BCD"/>
    <w:rsid w:val="003B7275"/>
    <w:rsid w:val="003B759F"/>
    <w:rsid w:val="003B7FDB"/>
    <w:rsid w:val="003C0C02"/>
    <w:rsid w:val="003C31F5"/>
    <w:rsid w:val="003C37C5"/>
    <w:rsid w:val="003C390F"/>
    <w:rsid w:val="003C468D"/>
    <w:rsid w:val="003C63AE"/>
    <w:rsid w:val="003C6D3D"/>
    <w:rsid w:val="003C75C4"/>
    <w:rsid w:val="003D012D"/>
    <w:rsid w:val="003D01D5"/>
    <w:rsid w:val="003D0210"/>
    <w:rsid w:val="003D0A0F"/>
    <w:rsid w:val="003D17F3"/>
    <w:rsid w:val="003D2994"/>
    <w:rsid w:val="003D2A64"/>
    <w:rsid w:val="003D2C82"/>
    <w:rsid w:val="003D346C"/>
    <w:rsid w:val="003D3ACE"/>
    <w:rsid w:val="003D3F99"/>
    <w:rsid w:val="003D43BD"/>
    <w:rsid w:val="003D44B4"/>
    <w:rsid w:val="003D7D65"/>
    <w:rsid w:val="003E0E83"/>
    <w:rsid w:val="003E136F"/>
    <w:rsid w:val="003E39E6"/>
    <w:rsid w:val="003E5A94"/>
    <w:rsid w:val="003E5BC0"/>
    <w:rsid w:val="003E5C76"/>
    <w:rsid w:val="003E63F0"/>
    <w:rsid w:val="003E7203"/>
    <w:rsid w:val="003E73B9"/>
    <w:rsid w:val="003E78EE"/>
    <w:rsid w:val="003E7B5F"/>
    <w:rsid w:val="003E7F98"/>
    <w:rsid w:val="003F06BC"/>
    <w:rsid w:val="003F0F23"/>
    <w:rsid w:val="003F169B"/>
    <w:rsid w:val="003F1AFC"/>
    <w:rsid w:val="003F1CDB"/>
    <w:rsid w:val="003F266E"/>
    <w:rsid w:val="003F298B"/>
    <w:rsid w:val="003F32D7"/>
    <w:rsid w:val="003F506A"/>
    <w:rsid w:val="003F5A41"/>
    <w:rsid w:val="003F6748"/>
    <w:rsid w:val="003F68CF"/>
    <w:rsid w:val="003F6ABB"/>
    <w:rsid w:val="003F7798"/>
    <w:rsid w:val="003F7A3D"/>
    <w:rsid w:val="00401DC8"/>
    <w:rsid w:val="0040231E"/>
    <w:rsid w:val="004023CF"/>
    <w:rsid w:val="00403245"/>
    <w:rsid w:val="004046FC"/>
    <w:rsid w:val="00404A25"/>
    <w:rsid w:val="0040525D"/>
    <w:rsid w:val="0040584D"/>
    <w:rsid w:val="0040602B"/>
    <w:rsid w:val="004063F8"/>
    <w:rsid w:val="00406567"/>
    <w:rsid w:val="00406A44"/>
    <w:rsid w:val="0041034E"/>
    <w:rsid w:val="00412550"/>
    <w:rsid w:val="0041617C"/>
    <w:rsid w:val="00416920"/>
    <w:rsid w:val="004200BD"/>
    <w:rsid w:val="004200D2"/>
    <w:rsid w:val="004216AA"/>
    <w:rsid w:val="00421BF1"/>
    <w:rsid w:val="004229ED"/>
    <w:rsid w:val="00423340"/>
    <w:rsid w:val="0042397E"/>
    <w:rsid w:val="00424063"/>
    <w:rsid w:val="00425044"/>
    <w:rsid w:val="00425341"/>
    <w:rsid w:val="00431052"/>
    <w:rsid w:val="00431D08"/>
    <w:rsid w:val="00431EEA"/>
    <w:rsid w:val="00432DB3"/>
    <w:rsid w:val="00433568"/>
    <w:rsid w:val="00433B09"/>
    <w:rsid w:val="0043503F"/>
    <w:rsid w:val="00437423"/>
    <w:rsid w:val="00437A83"/>
    <w:rsid w:val="004400E3"/>
    <w:rsid w:val="0044055C"/>
    <w:rsid w:val="00440A2E"/>
    <w:rsid w:val="0044214F"/>
    <w:rsid w:val="0044384D"/>
    <w:rsid w:val="00443F4A"/>
    <w:rsid w:val="004440EF"/>
    <w:rsid w:val="00447369"/>
    <w:rsid w:val="00447E27"/>
    <w:rsid w:val="004508CA"/>
    <w:rsid w:val="00451776"/>
    <w:rsid w:val="00451EF0"/>
    <w:rsid w:val="0045216D"/>
    <w:rsid w:val="00452670"/>
    <w:rsid w:val="00453477"/>
    <w:rsid w:val="00454475"/>
    <w:rsid w:val="00454B51"/>
    <w:rsid w:val="00455110"/>
    <w:rsid w:val="004564B8"/>
    <w:rsid w:val="00461F27"/>
    <w:rsid w:val="0046344A"/>
    <w:rsid w:val="00463B67"/>
    <w:rsid w:val="00465553"/>
    <w:rsid w:val="00465845"/>
    <w:rsid w:val="004666EA"/>
    <w:rsid w:val="004669B7"/>
    <w:rsid w:val="00467087"/>
    <w:rsid w:val="00467DA4"/>
    <w:rsid w:val="00467E1E"/>
    <w:rsid w:val="00472F65"/>
    <w:rsid w:val="00473A11"/>
    <w:rsid w:val="0047437F"/>
    <w:rsid w:val="0047457B"/>
    <w:rsid w:val="00474EEC"/>
    <w:rsid w:val="004768B6"/>
    <w:rsid w:val="00477ABA"/>
    <w:rsid w:val="00477D24"/>
    <w:rsid w:val="00482221"/>
    <w:rsid w:val="00482BA8"/>
    <w:rsid w:val="00482BE9"/>
    <w:rsid w:val="00483C4C"/>
    <w:rsid w:val="00484051"/>
    <w:rsid w:val="0048473D"/>
    <w:rsid w:val="00484897"/>
    <w:rsid w:val="00485DAC"/>
    <w:rsid w:val="0049072F"/>
    <w:rsid w:val="00490F94"/>
    <w:rsid w:val="00491784"/>
    <w:rsid w:val="00491D7A"/>
    <w:rsid w:val="00493231"/>
    <w:rsid w:val="004938D4"/>
    <w:rsid w:val="004944A9"/>
    <w:rsid w:val="00494FC1"/>
    <w:rsid w:val="00495302"/>
    <w:rsid w:val="00495A4F"/>
    <w:rsid w:val="00497889"/>
    <w:rsid w:val="00497D25"/>
    <w:rsid w:val="004A0048"/>
    <w:rsid w:val="004A1871"/>
    <w:rsid w:val="004A1BD8"/>
    <w:rsid w:val="004A21C3"/>
    <w:rsid w:val="004A2B07"/>
    <w:rsid w:val="004A31A4"/>
    <w:rsid w:val="004A513D"/>
    <w:rsid w:val="004A577D"/>
    <w:rsid w:val="004A60FE"/>
    <w:rsid w:val="004A717F"/>
    <w:rsid w:val="004A7754"/>
    <w:rsid w:val="004B0026"/>
    <w:rsid w:val="004B2ADC"/>
    <w:rsid w:val="004B2F62"/>
    <w:rsid w:val="004B3576"/>
    <w:rsid w:val="004B3841"/>
    <w:rsid w:val="004B38DA"/>
    <w:rsid w:val="004B544B"/>
    <w:rsid w:val="004B58F5"/>
    <w:rsid w:val="004B5C18"/>
    <w:rsid w:val="004B6F52"/>
    <w:rsid w:val="004B6F96"/>
    <w:rsid w:val="004C0F43"/>
    <w:rsid w:val="004C1594"/>
    <w:rsid w:val="004C233D"/>
    <w:rsid w:val="004C3711"/>
    <w:rsid w:val="004C3BBF"/>
    <w:rsid w:val="004C44DA"/>
    <w:rsid w:val="004C4643"/>
    <w:rsid w:val="004C6B5B"/>
    <w:rsid w:val="004C7338"/>
    <w:rsid w:val="004C7A4F"/>
    <w:rsid w:val="004C7C88"/>
    <w:rsid w:val="004D09D7"/>
    <w:rsid w:val="004D2FF6"/>
    <w:rsid w:val="004D30BE"/>
    <w:rsid w:val="004D313B"/>
    <w:rsid w:val="004D37A5"/>
    <w:rsid w:val="004D3D70"/>
    <w:rsid w:val="004D4ACF"/>
    <w:rsid w:val="004D5617"/>
    <w:rsid w:val="004D583A"/>
    <w:rsid w:val="004D6095"/>
    <w:rsid w:val="004D67CD"/>
    <w:rsid w:val="004E0891"/>
    <w:rsid w:val="004E1307"/>
    <w:rsid w:val="004E23E0"/>
    <w:rsid w:val="004E31CB"/>
    <w:rsid w:val="004E358E"/>
    <w:rsid w:val="004E3E4C"/>
    <w:rsid w:val="004E52FE"/>
    <w:rsid w:val="004E7E93"/>
    <w:rsid w:val="004F02F7"/>
    <w:rsid w:val="004F0425"/>
    <w:rsid w:val="004F0A4C"/>
    <w:rsid w:val="004F0CA2"/>
    <w:rsid w:val="004F129A"/>
    <w:rsid w:val="004F15BF"/>
    <w:rsid w:val="004F162C"/>
    <w:rsid w:val="004F1705"/>
    <w:rsid w:val="004F2812"/>
    <w:rsid w:val="004F3A9B"/>
    <w:rsid w:val="004F4825"/>
    <w:rsid w:val="004F4A76"/>
    <w:rsid w:val="004F52D0"/>
    <w:rsid w:val="004F5AF6"/>
    <w:rsid w:val="004F717A"/>
    <w:rsid w:val="004F72B4"/>
    <w:rsid w:val="0050037D"/>
    <w:rsid w:val="00500495"/>
    <w:rsid w:val="00500997"/>
    <w:rsid w:val="00500C1D"/>
    <w:rsid w:val="00500D01"/>
    <w:rsid w:val="0050123D"/>
    <w:rsid w:val="00501A0C"/>
    <w:rsid w:val="00501C04"/>
    <w:rsid w:val="00501E49"/>
    <w:rsid w:val="005020A8"/>
    <w:rsid w:val="005021A6"/>
    <w:rsid w:val="00502B19"/>
    <w:rsid w:val="0050339D"/>
    <w:rsid w:val="00504C2A"/>
    <w:rsid w:val="0050591E"/>
    <w:rsid w:val="005103F0"/>
    <w:rsid w:val="00510E8B"/>
    <w:rsid w:val="00511C17"/>
    <w:rsid w:val="00512411"/>
    <w:rsid w:val="0051292F"/>
    <w:rsid w:val="00514071"/>
    <w:rsid w:val="005143A1"/>
    <w:rsid w:val="00514E02"/>
    <w:rsid w:val="00514F2B"/>
    <w:rsid w:val="005164CD"/>
    <w:rsid w:val="00517A3E"/>
    <w:rsid w:val="00517A6B"/>
    <w:rsid w:val="00517B85"/>
    <w:rsid w:val="00520A74"/>
    <w:rsid w:val="0052150C"/>
    <w:rsid w:val="005217EE"/>
    <w:rsid w:val="00521ACC"/>
    <w:rsid w:val="00525DB9"/>
    <w:rsid w:val="00525E14"/>
    <w:rsid w:val="00526F71"/>
    <w:rsid w:val="005303BB"/>
    <w:rsid w:val="00530CA1"/>
    <w:rsid w:val="005313AB"/>
    <w:rsid w:val="00531481"/>
    <w:rsid w:val="005324F6"/>
    <w:rsid w:val="0053257F"/>
    <w:rsid w:val="005332E0"/>
    <w:rsid w:val="00533D31"/>
    <w:rsid w:val="00533DD8"/>
    <w:rsid w:val="00534058"/>
    <w:rsid w:val="00536969"/>
    <w:rsid w:val="00536B2B"/>
    <w:rsid w:val="005373BF"/>
    <w:rsid w:val="005415E4"/>
    <w:rsid w:val="00541ABB"/>
    <w:rsid w:val="00541AF3"/>
    <w:rsid w:val="005420BF"/>
    <w:rsid w:val="00542812"/>
    <w:rsid w:val="00544317"/>
    <w:rsid w:val="0054469B"/>
    <w:rsid w:val="00544CCE"/>
    <w:rsid w:val="00544F84"/>
    <w:rsid w:val="005450C8"/>
    <w:rsid w:val="00545554"/>
    <w:rsid w:val="00550652"/>
    <w:rsid w:val="00550F02"/>
    <w:rsid w:val="00551F9B"/>
    <w:rsid w:val="00552108"/>
    <w:rsid w:val="00553056"/>
    <w:rsid w:val="00553E7E"/>
    <w:rsid w:val="005546B7"/>
    <w:rsid w:val="005548C1"/>
    <w:rsid w:val="005565EE"/>
    <w:rsid w:val="0056011F"/>
    <w:rsid w:val="00560F1A"/>
    <w:rsid w:val="00562BE9"/>
    <w:rsid w:val="0056411C"/>
    <w:rsid w:val="005649CA"/>
    <w:rsid w:val="0056524B"/>
    <w:rsid w:val="0056649D"/>
    <w:rsid w:val="00566FEE"/>
    <w:rsid w:val="0056795F"/>
    <w:rsid w:val="00570EC7"/>
    <w:rsid w:val="005715AE"/>
    <w:rsid w:val="00571FF3"/>
    <w:rsid w:val="00573E46"/>
    <w:rsid w:val="00574404"/>
    <w:rsid w:val="00574FDE"/>
    <w:rsid w:val="00575F3D"/>
    <w:rsid w:val="00576C96"/>
    <w:rsid w:val="00577318"/>
    <w:rsid w:val="00580ADD"/>
    <w:rsid w:val="00580E40"/>
    <w:rsid w:val="00581641"/>
    <w:rsid w:val="005816C5"/>
    <w:rsid w:val="00583BDA"/>
    <w:rsid w:val="00584502"/>
    <w:rsid w:val="00584DAF"/>
    <w:rsid w:val="00586183"/>
    <w:rsid w:val="0058653F"/>
    <w:rsid w:val="00587F0C"/>
    <w:rsid w:val="005900FC"/>
    <w:rsid w:val="0059149A"/>
    <w:rsid w:val="00591DD3"/>
    <w:rsid w:val="00592605"/>
    <w:rsid w:val="0059315E"/>
    <w:rsid w:val="00595357"/>
    <w:rsid w:val="00595529"/>
    <w:rsid w:val="00595B95"/>
    <w:rsid w:val="00595E0C"/>
    <w:rsid w:val="00596025"/>
    <w:rsid w:val="005967F4"/>
    <w:rsid w:val="00596BBB"/>
    <w:rsid w:val="005A0259"/>
    <w:rsid w:val="005A1BC8"/>
    <w:rsid w:val="005A2F06"/>
    <w:rsid w:val="005A3525"/>
    <w:rsid w:val="005A3FD4"/>
    <w:rsid w:val="005A4ADE"/>
    <w:rsid w:val="005A5403"/>
    <w:rsid w:val="005A59AF"/>
    <w:rsid w:val="005A60D2"/>
    <w:rsid w:val="005A6484"/>
    <w:rsid w:val="005A66B2"/>
    <w:rsid w:val="005A70D5"/>
    <w:rsid w:val="005A7758"/>
    <w:rsid w:val="005A7D9F"/>
    <w:rsid w:val="005B0246"/>
    <w:rsid w:val="005B082F"/>
    <w:rsid w:val="005B1318"/>
    <w:rsid w:val="005B4CD9"/>
    <w:rsid w:val="005B7871"/>
    <w:rsid w:val="005C134A"/>
    <w:rsid w:val="005C2FF4"/>
    <w:rsid w:val="005C3004"/>
    <w:rsid w:val="005C38D6"/>
    <w:rsid w:val="005C39C4"/>
    <w:rsid w:val="005C4B42"/>
    <w:rsid w:val="005C692D"/>
    <w:rsid w:val="005C7A53"/>
    <w:rsid w:val="005C7BFE"/>
    <w:rsid w:val="005D3794"/>
    <w:rsid w:val="005D5BB7"/>
    <w:rsid w:val="005D60BE"/>
    <w:rsid w:val="005E191A"/>
    <w:rsid w:val="005E1D74"/>
    <w:rsid w:val="005E2D32"/>
    <w:rsid w:val="005E3255"/>
    <w:rsid w:val="005E4F91"/>
    <w:rsid w:val="005E51D9"/>
    <w:rsid w:val="005E5472"/>
    <w:rsid w:val="005E5FCF"/>
    <w:rsid w:val="005E79C3"/>
    <w:rsid w:val="005F0DE1"/>
    <w:rsid w:val="005F385E"/>
    <w:rsid w:val="005F47D3"/>
    <w:rsid w:val="005F4998"/>
    <w:rsid w:val="005F4C3D"/>
    <w:rsid w:val="005F6EC8"/>
    <w:rsid w:val="005F7A1F"/>
    <w:rsid w:val="00604E9B"/>
    <w:rsid w:val="006053B1"/>
    <w:rsid w:val="00605ED3"/>
    <w:rsid w:val="006069CA"/>
    <w:rsid w:val="00606E86"/>
    <w:rsid w:val="00611B7B"/>
    <w:rsid w:val="00611C56"/>
    <w:rsid w:val="00612013"/>
    <w:rsid w:val="006136C4"/>
    <w:rsid w:val="00613F58"/>
    <w:rsid w:val="006141E7"/>
    <w:rsid w:val="00614377"/>
    <w:rsid w:val="00614B75"/>
    <w:rsid w:val="00614F26"/>
    <w:rsid w:val="00615B40"/>
    <w:rsid w:val="006172BB"/>
    <w:rsid w:val="006173CB"/>
    <w:rsid w:val="006177CA"/>
    <w:rsid w:val="00617FD2"/>
    <w:rsid w:val="00620999"/>
    <w:rsid w:val="00620A60"/>
    <w:rsid w:val="00622477"/>
    <w:rsid w:val="00623FAE"/>
    <w:rsid w:val="00625633"/>
    <w:rsid w:val="0062590E"/>
    <w:rsid w:val="00626BEC"/>
    <w:rsid w:val="006302E6"/>
    <w:rsid w:val="00630E27"/>
    <w:rsid w:val="0063177E"/>
    <w:rsid w:val="00631A48"/>
    <w:rsid w:val="00632482"/>
    <w:rsid w:val="006333CC"/>
    <w:rsid w:val="00633735"/>
    <w:rsid w:val="00633CE4"/>
    <w:rsid w:val="006343CE"/>
    <w:rsid w:val="0063558C"/>
    <w:rsid w:val="00635B11"/>
    <w:rsid w:val="00640DA6"/>
    <w:rsid w:val="00640E63"/>
    <w:rsid w:val="00642A75"/>
    <w:rsid w:val="00642C5B"/>
    <w:rsid w:val="00642F85"/>
    <w:rsid w:val="00643347"/>
    <w:rsid w:val="00643A1E"/>
    <w:rsid w:val="00643DD8"/>
    <w:rsid w:val="00644D5D"/>
    <w:rsid w:val="006455C9"/>
    <w:rsid w:val="006457BB"/>
    <w:rsid w:val="00645B57"/>
    <w:rsid w:val="00646A7E"/>
    <w:rsid w:val="006472CE"/>
    <w:rsid w:val="0064765C"/>
    <w:rsid w:val="0065058D"/>
    <w:rsid w:val="00651DDA"/>
    <w:rsid w:val="0065273B"/>
    <w:rsid w:val="00656253"/>
    <w:rsid w:val="00656868"/>
    <w:rsid w:val="00656CD3"/>
    <w:rsid w:val="00657C54"/>
    <w:rsid w:val="00662274"/>
    <w:rsid w:val="00663C21"/>
    <w:rsid w:val="00665BE3"/>
    <w:rsid w:val="00667048"/>
    <w:rsid w:val="00667532"/>
    <w:rsid w:val="006702AD"/>
    <w:rsid w:val="00670575"/>
    <w:rsid w:val="00671A54"/>
    <w:rsid w:val="00671D21"/>
    <w:rsid w:val="00672A67"/>
    <w:rsid w:val="00672B69"/>
    <w:rsid w:val="00672D52"/>
    <w:rsid w:val="0067302C"/>
    <w:rsid w:val="00674656"/>
    <w:rsid w:val="00674C85"/>
    <w:rsid w:val="006751B2"/>
    <w:rsid w:val="00675B9D"/>
    <w:rsid w:val="006801F3"/>
    <w:rsid w:val="006803D1"/>
    <w:rsid w:val="00680C3E"/>
    <w:rsid w:val="00680E39"/>
    <w:rsid w:val="00682250"/>
    <w:rsid w:val="00682453"/>
    <w:rsid w:val="00684C8D"/>
    <w:rsid w:val="006862AD"/>
    <w:rsid w:val="0068737D"/>
    <w:rsid w:val="0069019F"/>
    <w:rsid w:val="00690C7F"/>
    <w:rsid w:val="0069151A"/>
    <w:rsid w:val="00693CA4"/>
    <w:rsid w:val="0069437E"/>
    <w:rsid w:val="006947D2"/>
    <w:rsid w:val="00694E73"/>
    <w:rsid w:val="006956F5"/>
    <w:rsid w:val="00695B27"/>
    <w:rsid w:val="006964DD"/>
    <w:rsid w:val="006977F9"/>
    <w:rsid w:val="00697FB5"/>
    <w:rsid w:val="006A0E62"/>
    <w:rsid w:val="006A11BD"/>
    <w:rsid w:val="006A135B"/>
    <w:rsid w:val="006A2F25"/>
    <w:rsid w:val="006A379F"/>
    <w:rsid w:val="006A3FCC"/>
    <w:rsid w:val="006A40BB"/>
    <w:rsid w:val="006A6CA3"/>
    <w:rsid w:val="006A6E9E"/>
    <w:rsid w:val="006A702B"/>
    <w:rsid w:val="006B16A5"/>
    <w:rsid w:val="006B269D"/>
    <w:rsid w:val="006B49F2"/>
    <w:rsid w:val="006B4B9F"/>
    <w:rsid w:val="006B5FCB"/>
    <w:rsid w:val="006B6B6B"/>
    <w:rsid w:val="006B6E9B"/>
    <w:rsid w:val="006B7869"/>
    <w:rsid w:val="006B79FB"/>
    <w:rsid w:val="006B79FE"/>
    <w:rsid w:val="006C003B"/>
    <w:rsid w:val="006C0438"/>
    <w:rsid w:val="006C230F"/>
    <w:rsid w:val="006C26E6"/>
    <w:rsid w:val="006C369C"/>
    <w:rsid w:val="006C46AA"/>
    <w:rsid w:val="006C6695"/>
    <w:rsid w:val="006C6883"/>
    <w:rsid w:val="006C77F7"/>
    <w:rsid w:val="006D0D35"/>
    <w:rsid w:val="006D0EE9"/>
    <w:rsid w:val="006D1223"/>
    <w:rsid w:val="006D398B"/>
    <w:rsid w:val="006D428B"/>
    <w:rsid w:val="006D4A26"/>
    <w:rsid w:val="006D748E"/>
    <w:rsid w:val="006D7940"/>
    <w:rsid w:val="006E37C1"/>
    <w:rsid w:val="006E3BF5"/>
    <w:rsid w:val="006E4587"/>
    <w:rsid w:val="006E4F4C"/>
    <w:rsid w:val="006E5000"/>
    <w:rsid w:val="006E5C0A"/>
    <w:rsid w:val="006E6B76"/>
    <w:rsid w:val="006E72C8"/>
    <w:rsid w:val="006E7536"/>
    <w:rsid w:val="006F04E5"/>
    <w:rsid w:val="006F06D0"/>
    <w:rsid w:val="006F0CA3"/>
    <w:rsid w:val="006F11D3"/>
    <w:rsid w:val="006F2192"/>
    <w:rsid w:val="006F37F0"/>
    <w:rsid w:val="006F46C4"/>
    <w:rsid w:val="006F60B9"/>
    <w:rsid w:val="006F610E"/>
    <w:rsid w:val="006F68B1"/>
    <w:rsid w:val="006F6FBD"/>
    <w:rsid w:val="006F7AE6"/>
    <w:rsid w:val="007000FC"/>
    <w:rsid w:val="00705015"/>
    <w:rsid w:val="00705217"/>
    <w:rsid w:val="00705A8C"/>
    <w:rsid w:val="00711218"/>
    <w:rsid w:val="007119AC"/>
    <w:rsid w:val="0071265A"/>
    <w:rsid w:val="00712763"/>
    <w:rsid w:val="0071361B"/>
    <w:rsid w:val="00714287"/>
    <w:rsid w:val="007142EE"/>
    <w:rsid w:val="007143A6"/>
    <w:rsid w:val="00715576"/>
    <w:rsid w:val="0071598F"/>
    <w:rsid w:val="00716D08"/>
    <w:rsid w:val="007200CF"/>
    <w:rsid w:val="007209CB"/>
    <w:rsid w:val="00721C4E"/>
    <w:rsid w:val="0072340F"/>
    <w:rsid w:val="00723727"/>
    <w:rsid w:val="0072385F"/>
    <w:rsid w:val="00723AB3"/>
    <w:rsid w:val="00724FA0"/>
    <w:rsid w:val="0072578E"/>
    <w:rsid w:val="007257A3"/>
    <w:rsid w:val="00725A6D"/>
    <w:rsid w:val="007270DF"/>
    <w:rsid w:val="0072768D"/>
    <w:rsid w:val="00730B81"/>
    <w:rsid w:val="007316E0"/>
    <w:rsid w:val="0073225F"/>
    <w:rsid w:val="0073352A"/>
    <w:rsid w:val="00733552"/>
    <w:rsid w:val="00734787"/>
    <w:rsid w:val="00735CC7"/>
    <w:rsid w:val="00735FE6"/>
    <w:rsid w:val="0073692C"/>
    <w:rsid w:val="00736EE6"/>
    <w:rsid w:val="00740EC8"/>
    <w:rsid w:val="00743351"/>
    <w:rsid w:val="0074356C"/>
    <w:rsid w:val="00743DB2"/>
    <w:rsid w:val="007453AF"/>
    <w:rsid w:val="007459D0"/>
    <w:rsid w:val="007461D0"/>
    <w:rsid w:val="0074688D"/>
    <w:rsid w:val="00747191"/>
    <w:rsid w:val="007478A1"/>
    <w:rsid w:val="0075037B"/>
    <w:rsid w:val="0075173D"/>
    <w:rsid w:val="00751CDF"/>
    <w:rsid w:val="00751E92"/>
    <w:rsid w:val="0075259D"/>
    <w:rsid w:val="007546A7"/>
    <w:rsid w:val="00754804"/>
    <w:rsid w:val="00754EC9"/>
    <w:rsid w:val="007557B8"/>
    <w:rsid w:val="00755873"/>
    <w:rsid w:val="00755D51"/>
    <w:rsid w:val="00756AAF"/>
    <w:rsid w:val="00757179"/>
    <w:rsid w:val="0075798A"/>
    <w:rsid w:val="00757BF5"/>
    <w:rsid w:val="007609A1"/>
    <w:rsid w:val="00760AE6"/>
    <w:rsid w:val="00761FDD"/>
    <w:rsid w:val="00762040"/>
    <w:rsid w:val="007621B9"/>
    <w:rsid w:val="007628D5"/>
    <w:rsid w:val="00762E7C"/>
    <w:rsid w:val="0076333F"/>
    <w:rsid w:val="00764953"/>
    <w:rsid w:val="00764CDB"/>
    <w:rsid w:val="00764FA6"/>
    <w:rsid w:val="00766B7F"/>
    <w:rsid w:val="00766BDB"/>
    <w:rsid w:val="007672FA"/>
    <w:rsid w:val="00767BBA"/>
    <w:rsid w:val="0077280D"/>
    <w:rsid w:val="00772C4F"/>
    <w:rsid w:val="00774552"/>
    <w:rsid w:val="00774C77"/>
    <w:rsid w:val="00775D64"/>
    <w:rsid w:val="00775F95"/>
    <w:rsid w:val="00777BC5"/>
    <w:rsid w:val="00777D34"/>
    <w:rsid w:val="00780C0A"/>
    <w:rsid w:val="007815BC"/>
    <w:rsid w:val="00781CA8"/>
    <w:rsid w:val="00783F12"/>
    <w:rsid w:val="00784DC5"/>
    <w:rsid w:val="00785816"/>
    <w:rsid w:val="007866D6"/>
    <w:rsid w:val="00786D11"/>
    <w:rsid w:val="007873B2"/>
    <w:rsid w:val="00790012"/>
    <w:rsid w:val="0079004A"/>
    <w:rsid w:val="00790973"/>
    <w:rsid w:val="007919C7"/>
    <w:rsid w:val="007920F3"/>
    <w:rsid w:val="00792528"/>
    <w:rsid w:val="00792A57"/>
    <w:rsid w:val="007944C2"/>
    <w:rsid w:val="00794613"/>
    <w:rsid w:val="00794D3E"/>
    <w:rsid w:val="00794D50"/>
    <w:rsid w:val="00794EA4"/>
    <w:rsid w:val="00795375"/>
    <w:rsid w:val="007956A1"/>
    <w:rsid w:val="00795F06"/>
    <w:rsid w:val="007969EF"/>
    <w:rsid w:val="00796B16"/>
    <w:rsid w:val="00796E32"/>
    <w:rsid w:val="007974AC"/>
    <w:rsid w:val="007A035D"/>
    <w:rsid w:val="007A217F"/>
    <w:rsid w:val="007A2180"/>
    <w:rsid w:val="007A2697"/>
    <w:rsid w:val="007A2835"/>
    <w:rsid w:val="007A35A3"/>
    <w:rsid w:val="007A379E"/>
    <w:rsid w:val="007A3BAE"/>
    <w:rsid w:val="007A4BAC"/>
    <w:rsid w:val="007A4DBA"/>
    <w:rsid w:val="007A59FE"/>
    <w:rsid w:val="007A6ACD"/>
    <w:rsid w:val="007A6B9F"/>
    <w:rsid w:val="007A7BAA"/>
    <w:rsid w:val="007B065B"/>
    <w:rsid w:val="007B1150"/>
    <w:rsid w:val="007B347F"/>
    <w:rsid w:val="007B4264"/>
    <w:rsid w:val="007B469D"/>
    <w:rsid w:val="007B549E"/>
    <w:rsid w:val="007B5E55"/>
    <w:rsid w:val="007B68DF"/>
    <w:rsid w:val="007B73F0"/>
    <w:rsid w:val="007C1292"/>
    <w:rsid w:val="007C17B2"/>
    <w:rsid w:val="007C1A90"/>
    <w:rsid w:val="007C2AAC"/>
    <w:rsid w:val="007C46A1"/>
    <w:rsid w:val="007C473E"/>
    <w:rsid w:val="007C5AF5"/>
    <w:rsid w:val="007D0FE3"/>
    <w:rsid w:val="007D1294"/>
    <w:rsid w:val="007D268D"/>
    <w:rsid w:val="007D27BE"/>
    <w:rsid w:val="007D476F"/>
    <w:rsid w:val="007D5077"/>
    <w:rsid w:val="007D51EF"/>
    <w:rsid w:val="007D60C8"/>
    <w:rsid w:val="007E1C7D"/>
    <w:rsid w:val="007E24DA"/>
    <w:rsid w:val="007E2E72"/>
    <w:rsid w:val="007E37B2"/>
    <w:rsid w:val="007E471A"/>
    <w:rsid w:val="007E6B22"/>
    <w:rsid w:val="007E6EC6"/>
    <w:rsid w:val="007E7434"/>
    <w:rsid w:val="007F0A49"/>
    <w:rsid w:val="007F0BB6"/>
    <w:rsid w:val="007F1798"/>
    <w:rsid w:val="007F3BE9"/>
    <w:rsid w:val="007F4916"/>
    <w:rsid w:val="00801191"/>
    <w:rsid w:val="008011CA"/>
    <w:rsid w:val="008040D4"/>
    <w:rsid w:val="00804ABF"/>
    <w:rsid w:val="00807DD1"/>
    <w:rsid w:val="00810125"/>
    <w:rsid w:val="00810AE5"/>
    <w:rsid w:val="00811193"/>
    <w:rsid w:val="00811C53"/>
    <w:rsid w:val="00812049"/>
    <w:rsid w:val="008122AA"/>
    <w:rsid w:val="00812387"/>
    <w:rsid w:val="0081358C"/>
    <w:rsid w:val="00814A41"/>
    <w:rsid w:val="008154F3"/>
    <w:rsid w:val="00815C6A"/>
    <w:rsid w:val="00816757"/>
    <w:rsid w:val="0081715E"/>
    <w:rsid w:val="0081753D"/>
    <w:rsid w:val="008179D2"/>
    <w:rsid w:val="00820C30"/>
    <w:rsid w:val="00821173"/>
    <w:rsid w:val="00822EEB"/>
    <w:rsid w:val="00823186"/>
    <w:rsid w:val="00823262"/>
    <w:rsid w:val="00824E0F"/>
    <w:rsid w:val="008257A5"/>
    <w:rsid w:val="00825CF9"/>
    <w:rsid w:val="008306A5"/>
    <w:rsid w:val="00831057"/>
    <w:rsid w:val="0083133E"/>
    <w:rsid w:val="0083230D"/>
    <w:rsid w:val="00832EA9"/>
    <w:rsid w:val="00832FC5"/>
    <w:rsid w:val="00833018"/>
    <w:rsid w:val="008335EB"/>
    <w:rsid w:val="00834C12"/>
    <w:rsid w:val="00835347"/>
    <w:rsid w:val="00835D4A"/>
    <w:rsid w:val="00836451"/>
    <w:rsid w:val="00836734"/>
    <w:rsid w:val="00837535"/>
    <w:rsid w:val="008400DD"/>
    <w:rsid w:val="00842FB6"/>
    <w:rsid w:val="00843B25"/>
    <w:rsid w:val="008450B9"/>
    <w:rsid w:val="00845225"/>
    <w:rsid w:val="0084555A"/>
    <w:rsid w:val="008466D2"/>
    <w:rsid w:val="008470D9"/>
    <w:rsid w:val="00847AF7"/>
    <w:rsid w:val="008529A3"/>
    <w:rsid w:val="008533F5"/>
    <w:rsid w:val="00854773"/>
    <w:rsid w:val="008572BF"/>
    <w:rsid w:val="00857495"/>
    <w:rsid w:val="00857973"/>
    <w:rsid w:val="008605FD"/>
    <w:rsid w:val="00861D41"/>
    <w:rsid w:val="008622D3"/>
    <w:rsid w:val="0086338C"/>
    <w:rsid w:val="00863958"/>
    <w:rsid w:val="00863C72"/>
    <w:rsid w:val="00864F48"/>
    <w:rsid w:val="00865043"/>
    <w:rsid w:val="0086668D"/>
    <w:rsid w:val="008667A6"/>
    <w:rsid w:val="008670FD"/>
    <w:rsid w:val="00867EDD"/>
    <w:rsid w:val="00867F46"/>
    <w:rsid w:val="0087196B"/>
    <w:rsid w:val="008753B8"/>
    <w:rsid w:val="00876230"/>
    <w:rsid w:val="00877481"/>
    <w:rsid w:val="00877B0F"/>
    <w:rsid w:val="00881419"/>
    <w:rsid w:val="00881CF0"/>
    <w:rsid w:val="00881D24"/>
    <w:rsid w:val="008835DB"/>
    <w:rsid w:val="00883F2F"/>
    <w:rsid w:val="0088429B"/>
    <w:rsid w:val="00885285"/>
    <w:rsid w:val="008856F3"/>
    <w:rsid w:val="008874D8"/>
    <w:rsid w:val="008876B1"/>
    <w:rsid w:val="008877E6"/>
    <w:rsid w:val="00890AFF"/>
    <w:rsid w:val="00891DAF"/>
    <w:rsid w:val="00894F7B"/>
    <w:rsid w:val="008967B6"/>
    <w:rsid w:val="008975B4"/>
    <w:rsid w:val="00897E0A"/>
    <w:rsid w:val="00897E42"/>
    <w:rsid w:val="008A0499"/>
    <w:rsid w:val="008A060A"/>
    <w:rsid w:val="008A1178"/>
    <w:rsid w:val="008A1450"/>
    <w:rsid w:val="008A1722"/>
    <w:rsid w:val="008A274D"/>
    <w:rsid w:val="008A4492"/>
    <w:rsid w:val="008A51BC"/>
    <w:rsid w:val="008A5962"/>
    <w:rsid w:val="008A5DE5"/>
    <w:rsid w:val="008A5FCB"/>
    <w:rsid w:val="008A6209"/>
    <w:rsid w:val="008A7F05"/>
    <w:rsid w:val="008B0EA0"/>
    <w:rsid w:val="008B1161"/>
    <w:rsid w:val="008B13D1"/>
    <w:rsid w:val="008B17EC"/>
    <w:rsid w:val="008B20A5"/>
    <w:rsid w:val="008B25BC"/>
    <w:rsid w:val="008B2BBD"/>
    <w:rsid w:val="008B2D5E"/>
    <w:rsid w:val="008B2DE0"/>
    <w:rsid w:val="008B2FBE"/>
    <w:rsid w:val="008B3413"/>
    <w:rsid w:val="008B4FD6"/>
    <w:rsid w:val="008B553F"/>
    <w:rsid w:val="008B6DC6"/>
    <w:rsid w:val="008C0AD8"/>
    <w:rsid w:val="008C0B6A"/>
    <w:rsid w:val="008C2AA5"/>
    <w:rsid w:val="008C561C"/>
    <w:rsid w:val="008C631A"/>
    <w:rsid w:val="008C7D53"/>
    <w:rsid w:val="008D0A30"/>
    <w:rsid w:val="008D10A1"/>
    <w:rsid w:val="008D10B2"/>
    <w:rsid w:val="008D2B65"/>
    <w:rsid w:val="008D426B"/>
    <w:rsid w:val="008D4850"/>
    <w:rsid w:val="008D4ECC"/>
    <w:rsid w:val="008D4ED8"/>
    <w:rsid w:val="008D7D98"/>
    <w:rsid w:val="008E15AF"/>
    <w:rsid w:val="008E1795"/>
    <w:rsid w:val="008E2190"/>
    <w:rsid w:val="008E24E4"/>
    <w:rsid w:val="008E2CC9"/>
    <w:rsid w:val="008E38B0"/>
    <w:rsid w:val="008E3A13"/>
    <w:rsid w:val="008E4353"/>
    <w:rsid w:val="008E44BD"/>
    <w:rsid w:val="008E48F5"/>
    <w:rsid w:val="008E4B1E"/>
    <w:rsid w:val="008E712C"/>
    <w:rsid w:val="008E73AD"/>
    <w:rsid w:val="008E7D29"/>
    <w:rsid w:val="008F039C"/>
    <w:rsid w:val="008F1CFC"/>
    <w:rsid w:val="008F1E4D"/>
    <w:rsid w:val="008F1F7E"/>
    <w:rsid w:val="008F2000"/>
    <w:rsid w:val="008F3489"/>
    <w:rsid w:val="008F3B64"/>
    <w:rsid w:val="008F5860"/>
    <w:rsid w:val="008F6127"/>
    <w:rsid w:val="008F6BF3"/>
    <w:rsid w:val="008F6D4C"/>
    <w:rsid w:val="009002DA"/>
    <w:rsid w:val="00900FDB"/>
    <w:rsid w:val="00903FB3"/>
    <w:rsid w:val="00904A03"/>
    <w:rsid w:val="00904DFE"/>
    <w:rsid w:val="00904E70"/>
    <w:rsid w:val="00905C33"/>
    <w:rsid w:val="0091037D"/>
    <w:rsid w:val="0091088D"/>
    <w:rsid w:val="00911ADB"/>
    <w:rsid w:val="00911BCB"/>
    <w:rsid w:val="009122A8"/>
    <w:rsid w:val="009127DE"/>
    <w:rsid w:val="009138C9"/>
    <w:rsid w:val="00913B35"/>
    <w:rsid w:val="00914677"/>
    <w:rsid w:val="0091491A"/>
    <w:rsid w:val="00915468"/>
    <w:rsid w:val="009156C3"/>
    <w:rsid w:val="00915D7C"/>
    <w:rsid w:val="009171CC"/>
    <w:rsid w:val="0092099B"/>
    <w:rsid w:val="00921450"/>
    <w:rsid w:val="00923501"/>
    <w:rsid w:val="00924082"/>
    <w:rsid w:val="00924FDD"/>
    <w:rsid w:val="009254C7"/>
    <w:rsid w:val="00925E8C"/>
    <w:rsid w:val="00926ACD"/>
    <w:rsid w:val="00927632"/>
    <w:rsid w:val="00927970"/>
    <w:rsid w:val="009304F4"/>
    <w:rsid w:val="00931BD2"/>
    <w:rsid w:val="0093200E"/>
    <w:rsid w:val="009321B8"/>
    <w:rsid w:val="009324B7"/>
    <w:rsid w:val="00932C6F"/>
    <w:rsid w:val="00932F1F"/>
    <w:rsid w:val="00933285"/>
    <w:rsid w:val="0093560A"/>
    <w:rsid w:val="00935CD0"/>
    <w:rsid w:val="009366B0"/>
    <w:rsid w:val="009403CD"/>
    <w:rsid w:val="009404F2"/>
    <w:rsid w:val="00940571"/>
    <w:rsid w:val="00940B51"/>
    <w:rsid w:val="00940D1D"/>
    <w:rsid w:val="009411C8"/>
    <w:rsid w:val="00942953"/>
    <w:rsid w:val="00943361"/>
    <w:rsid w:val="0094376E"/>
    <w:rsid w:val="00944165"/>
    <w:rsid w:val="00944404"/>
    <w:rsid w:val="009454F2"/>
    <w:rsid w:val="009460AE"/>
    <w:rsid w:val="009465F0"/>
    <w:rsid w:val="0095084B"/>
    <w:rsid w:val="00951786"/>
    <w:rsid w:val="00951B9D"/>
    <w:rsid w:val="00952ED2"/>
    <w:rsid w:val="00954786"/>
    <w:rsid w:val="00954822"/>
    <w:rsid w:val="009555BF"/>
    <w:rsid w:val="00956B59"/>
    <w:rsid w:val="009576AD"/>
    <w:rsid w:val="009623E8"/>
    <w:rsid w:val="009623EB"/>
    <w:rsid w:val="0096445B"/>
    <w:rsid w:val="00964B4F"/>
    <w:rsid w:val="009657AC"/>
    <w:rsid w:val="00965BA6"/>
    <w:rsid w:val="00965E30"/>
    <w:rsid w:val="009679A3"/>
    <w:rsid w:val="00970644"/>
    <w:rsid w:val="00970B7E"/>
    <w:rsid w:val="009716E4"/>
    <w:rsid w:val="00971983"/>
    <w:rsid w:val="00972D61"/>
    <w:rsid w:val="00973AB3"/>
    <w:rsid w:val="00974FC1"/>
    <w:rsid w:val="00977777"/>
    <w:rsid w:val="0098101F"/>
    <w:rsid w:val="009813CA"/>
    <w:rsid w:val="0098228F"/>
    <w:rsid w:val="009826B1"/>
    <w:rsid w:val="0098292D"/>
    <w:rsid w:val="0098389A"/>
    <w:rsid w:val="00983DE6"/>
    <w:rsid w:val="009843EA"/>
    <w:rsid w:val="00985590"/>
    <w:rsid w:val="0098575F"/>
    <w:rsid w:val="00990924"/>
    <w:rsid w:val="009914DB"/>
    <w:rsid w:val="00992296"/>
    <w:rsid w:val="00992385"/>
    <w:rsid w:val="00992707"/>
    <w:rsid w:val="00993387"/>
    <w:rsid w:val="00995DC6"/>
    <w:rsid w:val="00996D30"/>
    <w:rsid w:val="00997070"/>
    <w:rsid w:val="009A00C7"/>
    <w:rsid w:val="009A021C"/>
    <w:rsid w:val="009A1F84"/>
    <w:rsid w:val="009A3C01"/>
    <w:rsid w:val="009A4668"/>
    <w:rsid w:val="009A63A9"/>
    <w:rsid w:val="009A6DA4"/>
    <w:rsid w:val="009A7F4F"/>
    <w:rsid w:val="009B0297"/>
    <w:rsid w:val="009B1E9E"/>
    <w:rsid w:val="009B2369"/>
    <w:rsid w:val="009B31AA"/>
    <w:rsid w:val="009B31FD"/>
    <w:rsid w:val="009B41ED"/>
    <w:rsid w:val="009B4ABF"/>
    <w:rsid w:val="009B4E5F"/>
    <w:rsid w:val="009B617E"/>
    <w:rsid w:val="009B6A4C"/>
    <w:rsid w:val="009B726E"/>
    <w:rsid w:val="009B7EF0"/>
    <w:rsid w:val="009C03F7"/>
    <w:rsid w:val="009C0696"/>
    <w:rsid w:val="009C1271"/>
    <w:rsid w:val="009C1504"/>
    <w:rsid w:val="009C28F6"/>
    <w:rsid w:val="009C2E51"/>
    <w:rsid w:val="009C5008"/>
    <w:rsid w:val="009C5AD1"/>
    <w:rsid w:val="009C5BDA"/>
    <w:rsid w:val="009D0552"/>
    <w:rsid w:val="009D0749"/>
    <w:rsid w:val="009D11AB"/>
    <w:rsid w:val="009D20E3"/>
    <w:rsid w:val="009D4D16"/>
    <w:rsid w:val="009D58E2"/>
    <w:rsid w:val="009D5969"/>
    <w:rsid w:val="009D6D32"/>
    <w:rsid w:val="009D6EB7"/>
    <w:rsid w:val="009E095E"/>
    <w:rsid w:val="009E21E8"/>
    <w:rsid w:val="009E2685"/>
    <w:rsid w:val="009E3162"/>
    <w:rsid w:val="009E3B8C"/>
    <w:rsid w:val="009E4971"/>
    <w:rsid w:val="009E687F"/>
    <w:rsid w:val="009E7749"/>
    <w:rsid w:val="009E7ECC"/>
    <w:rsid w:val="009F2563"/>
    <w:rsid w:val="009F2B5C"/>
    <w:rsid w:val="009F2F3D"/>
    <w:rsid w:val="009F379B"/>
    <w:rsid w:val="009F4450"/>
    <w:rsid w:val="009F4563"/>
    <w:rsid w:val="009F4CD6"/>
    <w:rsid w:val="009F50EF"/>
    <w:rsid w:val="009F638E"/>
    <w:rsid w:val="009F676D"/>
    <w:rsid w:val="00A01483"/>
    <w:rsid w:val="00A01608"/>
    <w:rsid w:val="00A04225"/>
    <w:rsid w:val="00A042E4"/>
    <w:rsid w:val="00A047AA"/>
    <w:rsid w:val="00A048BA"/>
    <w:rsid w:val="00A04BE6"/>
    <w:rsid w:val="00A0603F"/>
    <w:rsid w:val="00A060EF"/>
    <w:rsid w:val="00A064DF"/>
    <w:rsid w:val="00A06821"/>
    <w:rsid w:val="00A06ABC"/>
    <w:rsid w:val="00A07989"/>
    <w:rsid w:val="00A07E6F"/>
    <w:rsid w:val="00A1002A"/>
    <w:rsid w:val="00A12115"/>
    <w:rsid w:val="00A123BC"/>
    <w:rsid w:val="00A130F5"/>
    <w:rsid w:val="00A13506"/>
    <w:rsid w:val="00A14DA8"/>
    <w:rsid w:val="00A15AEE"/>
    <w:rsid w:val="00A16AAA"/>
    <w:rsid w:val="00A17552"/>
    <w:rsid w:val="00A20218"/>
    <w:rsid w:val="00A20DDB"/>
    <w:rsid w:val="00A24DCA"/>
    <w:rsid w:val="00A25EF4"/>
    <w:rsid w:val="00A25EF8"/>
    <w:rsid w:val="00A278EC"/>
    <w:rsid w:val="00A303ED"/>
    <w:rsid w:val="00A31291"/>
    <w:rsid w:val="00A32340"/>
    <w:rsid w:val="00A325DF"/>
    <w:rsid w:val="00A3374E"/>
    <w:rsid w:val="00A3386B"/>
    <w:rsid w:val="00A33D39"/>
    <w:rsid w:val="00A341E6"/>
    <w:rsid w:val="00A35CF2"/>
    <w:rsid w:val="00A3734D"/>
    <w:rsid w:val="00A375ED"/>
    <w:rsid w:val="00A40763"/>
    <w:rsid w:val="00A40D03"/>
    <w:rsid w:val="00A41896"/>
    <w:rsid w:val="00A447D7"/>
    <w:rsid w:val="00A45B6A"/>
    <w:rsid w:val="00A45DE5"/>
    <w:rsid w:val="00A462DD"/>
    <w:rsid w:val="00A4793C"/>
    <w:rsid w:val="00A47D2D"/>
    <w:rsid w:val="00A50993"/>
    <w:rsid w:val="00A50FEA"/>
    <w:rsid w:val="00A513A0"/>
    <w:rsid w:val="00A51C5E"/>
    <w:rsid w:val="00A53A42"/>
    <w:rsid w:val="00A55BF6"/>
    <w:rsid w:val="00A56392"/>
    <w:rsid w:val="00A5648F"/>
    <w:rsid w:val="00A566E5"/>
    <w:rsid w:val="00A56AAE"/>
    <w:rsid w:val="00A56E41"/>
    <w:rsid w:val="00A57A89"/>
    <w:rsid w:val="00A60056"/>
    <w:rsid w:val="00A60508"/>
    <w:rsid w:val="00A606D4"/>
    <w:rsid w:val="00A6117F"/>
    <w:rsid w:val="00A62D74"/>
    <w:rsid w:val="00A64960"/>
    <w:rsid w:val="00A6517B"/>
    <w:rsid w:val="00A6523F"/>
    <w:rsid w:val="00A67460"/>
    <w:rsid w:val="00A6778A"/>
    <w:rsid w:val="00A67E98"/>
    <w:rsid w:val="00A703BD"/>
    <w:rsid w:val="00A70565"/>
    <w:rsid w:val="00A70D8C"/>
    <w:rsid w:val="00A710BC"/>
    <w:rsid w:val="00A7225A"/>
    <w:rsid w:val="00A732C7"/>
    <w:rsid w:val="00A73EDD"/>
    <w:rsid w:val="00A74865"/>
    <w:rsid w:val="00A7498E"/>
    <w:rsid w:val="00A753BD"/>
    <w:rsid w:val="00A75746"/>
    <w:rsid w:val="00A7662B"/>
    <w:rsid w:val="00A766CF"/>
    <w:rsid w:val="00A768CD"/>
    <w:rsid w:val="00A769C6"/>
    <w:rsid w:val="00A775EF"/>
    <w:rsid w:val="00A77996"/>
    <w:rsid w:val="00A77ACA"/>
    <w:rsid w:val="00A80469"/>
    <w:rsid w:val="00A807A6"/>
    <w:rsid w:val="00A80C40"/>
    <w:rsid w:val="00A8155C"/>
    <w:rsid w:val="00A84147"/>
    <w:rsid w:val="00A843AB"/>
    <w:rsid w:val="00A848EE"/>
    <w:rsid w:val="00A865A1"/>
    <w:rsid w:val="00A87820"/>
    <w:rsid w:val="00A90400"/>
    <w:rsid w:val="00A91132"/>
    <w:rsid w:val="00A915E3"/>
    <w:rsid w:val="00A919EB"/>
    <w:rsid w:val="00A9266F"/>
    <w:rsid w:val="00A92ED9"/>
    <w:rsid w:val="00A92F94"/>
    <w:rsid w:val="00A94276"/>
    <w:rsid w:val="00A969B0"/>
    <w:rsid w:val="00AA1714"/>
    <w:rsid w:val="00AA2519"/>
    <w:rsid w:val="00AA2AFA"/>
    <w:rsid w:val="00AA2F9A"/>
    <w:rsid w:val="00AA3444"/>
    <w:rsid w:val="00AA37F2"/>
    <w:rsid w:val="00AA3A96"/>
    <w:rsid w:val="00AA3E6F"/>
    <w:rsid w:val="00AA4515"/>
    <w:rsid w:val="00AA4F61"/>
    <w:rsid w:val="00AA5926"/>
    <w:rsid w:val="00AA59BF"/>
    <w:rsid w:val="00AA6C70"/>
    <w:rsid w:val="00AB19B4"/>
    <w:rsid w:val="00AB25FD"/>
    <w:rsid w:val="00AB4210"/>
    <w:rsid w:val="00AB592F"/>
    <w:rsid w:val="00AB5CF9"/>
    <w:rsid w:val="00AC073C"/>
    <w:rsid w:val="00AC119F"/>
    <w:rsid w:val="00AC2CBD"/>
    <w:rsid w:val="00AC647C"/>
    <w:rsid w:val="00AC65B9"/>
    <w:rsid w:val="00AC6F05"/>
    <w:rsid w:val="00AD0A48"/>
    <w:rsid w:val="00AD1B45"/>
    <w:rsid w:val="00AD1DDA"/>
    <w:rsid w:val="00AD24D6"/>
    <w:rsid w:val="00AD2B9A"/>
    <w:rsid w:val="00AD3442"/>
    <w:rsid w:val="00AD352B"/>
    <w:rsid w:val="00AD3C75"/>
    <w:rsid w:val="00AD4D4D"/>
    <w:rsid w:val="00AD4FEE"/>
    <w:rsid w:val="00AD6B37"/>
    <w:rsid w:val="00AE1258"/>
    <w:rsid w:val="00AE1A3A"/>
    <w:rsid w:val="00AE26D3"/>
    <w:rsid w:val="00AE3C2F"/>
    <w:rsid w:val="00AE3EC7"/>
    <w:rsid w:val="00AE49CA"/>
    <w:rsid w:val="00AE585F"/>
    <w:rsid w:val="00AE5BE1"/>
    <w:rsid w:val="00AE6025"/>
    <w:rsid w:val="00AF0D71"/>
    <w:rsid w:val="00AF11F7"/>
    <w:rsid w:val="00AF2DF9"/>
    <w:rsid w:val="00AF3648"/>
    <w:rsid w:val="00AF3AB8"/>
    <w:rsid w:val="00AF3C51"/>
    <w:rsid w:val="00AF4070"/>
    <w:rsid w:val="00AF5280"/>
    <w:rsid w:val="00AF5BF3"/>
    <w:rsid w:val="00AF65C6"/>
    <w:rsid w:val="00AF667C"/>
    <w:rsid w:val="00AF71BD"/>
    <w:rsid w:val="00AF7D12"/>
    <w:rsid w:val="00B025E1"/>
    <w:rsid w:val="00B02E9E"/>
    <w:rsid w:val="00B03247"/>
    <w:rsid w:val="00B03472"/>
    <w:rsid w:val="00B0347F"/>
    <w:rsid w:val="00B03566"/>
    <w:rsid w:val="00B043DF"/>
    <w:rsid w:val="00B043EB"/>
    <w:rsid w:val="00B051C1"/>
    <w:rsid w:val="00B054C9"/>
    <w:rsid w:val="00B06EC6"/>
    <w:rsid w:val="00B07ECA"/>
    <w:rsid w:val="00B1064A"/>
    <w:rsid w:val="00B118BE"/>
    <w:rsid w:val="00B11D45"/>
    <w:rsid w:val="00B12F6A"/>
    <w:rsid w:val="00B13183"/>
    <w:rsid w:val="00B14BC8"/>
    <w:rsid w:val="00B15F41"/>
    <w:rsid w:val="00B16818"/>
    <w:rsid w:val="00B173B9"/>
    <w:rsid w:val="00B23E50"/>
    <w:rsid w:val="00B253ED"/>
    <w:rsid w:val="00B25A35"/>
    <w:rsid w:val="00B307BE"/>
    <w:rsid w:val="00B30D50"/>
    <w:rsid w:val="00B363C7"/>
    <w:rsid w:val="00B366F3"/>
    <w:rsid w:val="00B36D49"/>
    <w:rsid w:val="00B36F88"/>
    <w:rsid w:val="00B37CC9"/>
    <w:rsid w:val="00B4233D"/>
    <w:rsid w:val="00B4398D"/>
    <w:rsid w:val="00B4426B"/>
    <w:rsid w:val="00B4447E"/>
    <w:rsid w:val="00B454E5"/>
    <w:rsid w:val="00B45639"/>
    <w:rsid w:val="00B45B52"/>
    <w:rsid w:val="00B46256"/>
    <w:rsid w:val="00B46391"/>
    <w:rsid w:val="00B464D8"/>
    <w:rsid w:val="00B47014"/>
    <w:rsid w:val="00B514E4"/>
    <w:rsid w:val="00B51DB3"/>
    <w:rsid w:val="00B51F55"/>
    <w:rsid w:val="00B525A5"/>
    <w:rsid w:val="00B52F3B"/>
    <w:rsid w:val="00B53600"/>
    <w:rsid w:val="00B561D4"/>
    <w:rsid w:val="00B56D20"/>
    <w:rsid w:val="00B571AF"/>
    <w:rsid w:val="00B5733B"/>
    <w:rsid w:val="00B5755F"/>
    <w:rsid w:val="00B57A50"/>
    <w:rsid w:val="00B60759"/>
    <w:rsid w:val="00B618FF"/>
    <w:rsid w:val="00B61ADD"/>
    <w:rsid w:val="00B62E64"/>
    <w:rsid w:val="00B63093"/>
    <w:rsid w:val="00B63D88"/>
    <w:rsid w:val="00B64104"/>
    <w:rsid w:val="00B66F9B"/>
    <w:rsid w:val="00B67029"/>
    <w:rsid w:val="00B67649"/>
    <w:rsid w:val="00B704F6"/>
    <w:rsid w:val="00B70B61"/>
    <w:rsid w:val="00B753F8"/>
    <w:rsid w:val="00B75EBE"/>
    <w:rsid w:val="00B769F5"/>
    <w:rsid w:val="00B8027E"/>
    <w:rsid w:val="00B80EB5"/>
    <w:rsid w:val="00B8159B"/>
    <w:rsid w:val="00B835B3"/>
    <w:rsid w:val="00B83892"/>
    <w:rsid w:val="00B84756"/>
    <w:rsid w:val="00B848D2"/>
    <w:rsid w:val="00B8612C"/>
    <w:rsid w:val="00B86AB4"/>
    <w:rsid w:val="00B87186"/>
    <w:rsid w:val="00B909C8"/>
    <w:rsid w:val="00B90F98"/>
    <w:rsid w:val="00B9136F"/>
    <w:rsid w:val="00B92D7C"/>
    <w:rsid w:val="00B92F75"/>
    <w:rsid w:val="00B9330A"/>
    <w:rsid w:val="00B937F5"/>
    <w:rsid w:val="00B93C89"/>
    <w:rsid w:val="00B95322"/>
    <w:rsid w:val="00B95AB1"/>
    <w:rsid w:val="00B96479"/>
    <w:rsid w:val="00BA07EB"/>
    <w:rsid w:val="00BA1305"/>
    <w:rsid w:val="00BA2EC3"/>
    <w:rsid w:val="00BA301F"/>
    <w:rsid w:val="00BA3599"/>
    <w:rsid w:val="00BA3FE0"/>
    <w:rsid w:val="00BA4853"/>
    <w:rsid w:val="00BA5858"/>
    <w:rsid w:val="00BA660E"/>
    <w:rsid w:val="00BA6EC9"/>
    <w:rsid w:val="00BA7AE4"/>
    <w:rsid w:val="00BA7C0A"/>
    <w:rsid w:val="00BB17FF"/>
    <w:rsid w:val="00BB23C6"/>
    <w:rsid w:val="00BB2F23"/>
    <w:rsid w:val="00BB4309"/>
    <w:rsid w:val="00BB4599"/>
    <w:rsid w:val="00BB477C"/>
    <w:rsid w:val="00BB4989"/>
    <w:rsid w:val="00BB7818"/>
    <w:rsid w:val="00BC0F74"/>
    <w:rsid w:val="00BC18C9"/>
    <w:rsid w:val="00BC2261"/>
    <w:rsid w:val="00BC2364"/>
    <w:rsid w:val="00BC241A"/>
    <w:rsid w:val="00BC37F8"/>
    <w:rsid w:val="00BC3F0A"/>
    <w:rsid w:val="00BC3FBD"/>
    <w:rsid w:val="00BC4BDB"/>
    <w:rsid w:val="00BC554B"/>
    <w:rsid w:val="00BC5660"/>
    <w:rsid w:val="00BC58E2"/>
    <w:rsid w:val="00BC5F30"/>
    <w:rsid w:val="00BC6D2F"/>
    <w:rsid w:val="00BC7843"/>
    <w:rsid w:val="00BD02D5"/>
    <w:rsid w:val="00BD0C95"/>
    <w:rsid w:val="00BD0FD2"/>
    <w:rsid w:val="00BD14DB"/>
    <w:rsid w:val="00BD269C"/>
    <w:rsid w:val="00BD274D"/>
    <w:rsid w:val="00BD3A81"/>
    <w:rsid w:val="00BD3FB1"/>
    <w:rsid w:val="00BD492C"/>
    <w:rsid w:val="00BD73FE"/>
    <w:rsid w:val="00BD7C73"/>
    <w:rsid w:val="00BE0039"/>
    <w:rsid w:val="00BE013D"/>
    <w:rsid w:val="00BE2424"/>
    <w:rsid w:val="00BE250A"/>
    <w:rsid w:val="00BE2B7F"/>
    <w:rsid w:val="00BE3DFC"/>
    <w:rsid w:val="00BE4A83"/>
    <w:rsid w:val="00BE4F62"/>
    <w:rsid w:val="00BF12AD"/>
    <w:rsid w:val="00BF24C3"/>
    <w:rsid w:val="00BF4EC9"/>
    <w:rsid w:val="00BF5846"/>
    <w:rsid w:val="00BF5956"/>
    <w:rsid w:val="00BF63FC"/>
    <w:rsid w:val="00C0034B"/>
    <w:rsid w:val="00C00A5E"/>
    <w:rsid w:val="00C00FC7"/>
    <w:rsid w:val="00C0170E"/>
    <w:rsid w:val="00C01A2B"/>
    <w:rsid w:val="00C0258B"/>
    <w:rsid w:val="00C027A2"/>
    <w:rsid w:val="00C03008"/>
    <w:rsid w:val="00C04045"/>
    <w:rsid w:val="00C044ED"/>
    <w:rsid w:val="00C0466D"/>
    <w:rsid w:val="00C04E8C"/>
    <w:rsid w:val="00C106BB"/>
    <w:rsid w:val="00C10B09"/>
    <w:rsid w:val="00C11337"/>
    <w:rsid w:val="00C11B28"/>
    <w:rsid w:val="00C134E3"/>
    <w:rsid w:val="00C144C4"/>
    <w:rsid w:val="00C14B93"/>
    <w:rsid w:val="00C164C4"/>
    <w:rsid w:val="00C1661A"/>
    <w:rsid w:val="00C1776A"/>
    <w:rsid w:val="00C219B9"/>
    <w:rsid w:val="00C23705"/>
    <w:rsid w:val="00C23764"/>
    <w:rsid w:val="00C24FF7"/>
    <w:rsid w:val="00C25E04"/>
    <w:rsid w:val="00C27275"/>
    <w:rsid w:val="00C30678"/>
    <w:rsid w:val="00C314C2"/>
    <w:rsid w:val="00C31943"/>
    <w:rsid w:val="00C349BB"/>
    <w:rsid w:val="00C352C3"/>
    <w:rsid w:val="00C356C5"/>
    <w:rsid w:val="00C35A37"/>
    <w:rsid w:val="00C35AD5"/>
    <w:rsid w:val="00C35E67"/>
    <w:rsid w:val="00C36421"/>
    <w:rsid w:val="00C4054A"/>
    <w:rsid w:val="00C40A09"/>
    <w:rsid w:val="00C40A50"/>
    <w:rsid w:val="00C419B5"/>
    <w:rsid w:val="00C41A50"/>
    <w:rsid w:val="00C422A1"/>
    <w:rsid w:val="00C42DE0"/>
    <w:rsid w:val="00C43416"/>
    <w:rsid w:val="00C43B0A"/>
    <w:rsid w:val="00C45236"/>
    <w:rsid w:val="00C45424"/>
    <w:rsid w:val="00C46C66"/>
    <w:rsid w:val="00C5119C"/>
    <w:rsid w:val="00C53601"/>
    <w:rsid w:val="00C537B0"/>
    <w:rsid w:val="00C537CF"/>
    <w:rsid w:val="00C53B52"/>
    <w:rsid w:val="00C555CB"/>
    <w:rsid w:val="00C5608E"/>
    <w:rsid w:val="00C56C07"/>
    <w:rsid w:val="00C5712C"/>
    <w:rsid w:val="00C613A9"/>
    <w:rsid w:val="00C654C0"/>
    <w:rsid w:val="00C656BE"/>
    <w:rsid w:val="00C66E8F"/>
    <w:rsid w:val="00C70A5A"/>
    <w:rsid w:val="00C71390"/>
    <w:rsid w:val="00C71EEA"/>
    <w:rsid w:val="00C7277E"/>
    <w:rsid w:val="00C72CF8"/>
    <w:rsid w:val="00C732BA"/>
    <w:rsid w:val="00C732D8"/>
    <w:rsid w:val="00C73DF7"/>
    <w:rsid w:val="00C756D4"/>
    <w:rsid w:val="00C7709A"/>
    <w:rsid w:val="00C77EFE"/>
    <w:rsid w:val="00C80034"/>
    <w:rsid w:val="00C800F6"/>
    <w:rsid w:val="00C80A72"/>
    <w:rsid w:val="00C8128F"/>
    <w:rsid w:val="00C81936"/>
    <w:rsid w:val="00C844CF"/>
    <w:rsid w:val="00C8470A"/>
    <w:rsid w:val="00C847C6"/>
    <w:rsid w:val="00C8702F"/>
    <w:rsid w:val="00C87ACA"/>
    <w:rsid w:val="00C90F92"/>
    <w:rsid w:val="00C916C1"/>
    <w:rsid w:val="00C91E71"/>
    <w:rsid w:val="00C929E0"/>
    <w:rsid w:val="00C9361D"/>
    <w:rsid w:val="00C937F3"/>
    <w:rsid w:val="00C96CF2"/>
    <w:rsid w:val="00CA046E"/>
    <w:rsid w:val="00CA0687"/>
    <w:rsid w:val="00CA0817"/>
    <w:rsid w:val="00CA13A4"/>
    <w:rsid w:val="00CA378A"/>
    <w:rsid w:val="00CA3C4A"/>
    <w:rsid w:val="00CA4373"/>
    <w:rsid w:val="00CA4694"/>
    <w:rsid w:val="00CA57D5"/>
    <w:rsid w:val="00CA63E9"/>
    <w:rsid w:val="00CB002C"/>
    <w:rsid w:val="00CB0042"/>
    <w:rsid w:val="00CB1246"/>
    <w:rsid w:val="00CB19B1"/>
    <w:rsid w:val="00CB2517"/>
    <w:rsid w:val="00CB36F5"/>
    <w:rsid w:val="00CB3865"/>
    <w:rsid w:val="00CB5340"/>
    <w:rsid w:val="00CB577A"/>
    <w:rsid w:val="00CB6CAD"/>
    <w:rsid w:val="00CC03F2"/>
    <w:rsid w:val="00CC0D1E"/>
    <w:rsid w:val="00CC12FC"/>
    <w:rsid w:val="00CC18FB"/>
    <w:rsid w:val="00CC1ACA"/>
    <w:rsid w:val="00CC1FD0"/>
    <w:rsid w:val="00CC3012"/>
    <w:rsid w:val="00CC307D"/>
    <w:rsid w:val="00CC3388"/>
    <w:rsid w:val="00CC3A47"/>
    <w:rsid w:val="00CC4BAB"/>
    <w:rsid w:val="00CC4D92"/>
    <w:rsid w:val="00CC716A"/>
    <w:rsid w:val="00CD0FAB"/>
    <w:rsid w:val="00CD1675"/>
    <w:rsid w:val="00CD2E7C"/>
    <w:rsid w:val="00CD45FB"/>
    <w:rsid w:val="00CD485D"/>
    <w:rsid w:val="00CD4D1F"/>
    <w:rsid w:val="00CD610E"/>
    <w:rsid w:val="00CD68C1"/>
    <w:rsid w:val="00CE109A"/>
    <w:rsid w:val="00CE147A"/>
    <w:rsid w:val="00CE3B4B"/>
    <w:rsid w:val="00CE4476"/>
    <w:rsid w:val="00CE45AB"/>
    <w:rsid w:val="00CE4BCD"/>
    <w:rsid w:val="00CE643D"/>
    <w:rsid w:val="00CE713A"/>
    <w:rsid w:val="00CE78F3"/>
    <w:rsid w:val="00CF0784"/>
    <w:rsid w:val="00CF0AFE"/>
    <w:rsid w:val="00CF1127"/>
    <w:rsid w:val="00CF1692"/>
    <w:rsid w:val="00CF16F8"/>
    <w:rsid w:val="00CF2558"/>
    <w:rsid w:val="00CF2B9D"/>
    <w:rsid w:val="00CF2CEB"/>
    <w:rsid w:val="00CF3684"/>
    <w:rsid w:val="00CF5146"/>
    <w:rsid w:val="00CF583A"/>
    <w:rsid w:val="00CF5C56"/>
    <w:rsid w:val="00CF61CE"/>
    <w:rsid w:val="00CF6772"/>
    <w:rsid w:val="00CF7516"/>
    <w:rsid w:val="00D01210"/>
    <w:rsid w:val="00D0162B"/>
    <w:rsid w:val="00D0209F"/>
    <w:rsid w:val="00D02162"/>
    <w:rsid w:val="00D031A5"/>
    <w:rsid w:val="00D0382A"/>
    <w:rsid w:val="00D038D5"/>
    <w:rsid w:val="00D039EA"/>
    <w:rsid w:val="00D039F4"/>
    <w:rsid w:val="00D0432E"/>
    <w:rsid w:val="00D04483"/>
    <w:rsid w:val="00D04746"/>
    <w:rsid w:val="00D05B2E"/>
    <w:rsid w:val="00D06FED"/>
    <w:rsid w:val="00D07131"/>
    <w:rsid w:val="00D0714E"/>
    <w:rsid w:val="00D10130"/>
    <w:rsid w:val="00D11A43"/>
    <w:rsid w:val="00D12045"/>
    <w:rsid w:val="00D12169"/>
    <w:rsid w:val="00D12B57"/>
    <w:rsid w:val="00D13241"/>
    <w:rsid w:val="00D13AC5"/>
    <w:rsid w:val="00D13B1F"/>
    <w:rsid w:val="00D14448"/>
    <w:rsid w:val="00D15267"/>
    <w:rsid w:val="00D15EE4"/>
    <w:rsid w:val="00D17CAA"/>
    <w:rsid w:val="00D2055D"/>
    <w:rsid w:val="00D217F2"/>
    <w:rsid w:val="00D23B59"/>
    <w:rsid w:val="00D254CB"/>
    <w:rsid w:val="00D3189E"/>
    <w:rsid w:val="00D32AAB"/>
    <w:rsid w:val="00D32C56"/>
    <w:rsid w:val="00D331CF"/>
    <w:rsid w:val="00D34AEA"/>
    <w:rsid w:val="00D3569D"/>
    <w:rsid w:val="00D356F0"/>
    <w:rsid w:val="00D36A07"/>
    <w:rsid w:val="00D370E1"/>
    <w:rsid w:val="00D3752C"/>
    <w:rsid w:val="00D37D13"/>
    <w:rsid w:val="00D4077A"/>
    <w:rsid w:val="00D42091"/>
    <w:rsid w:val="00D42E93"/>
    <w:rsid w:val="00D4372E"/>
    <w:rsid w:val="00D44B83"/>
    <w:rsid w:val="00D4553D"/>
    <w:rsid w:val="00D45BB5"/>
    <w:rsid w:val="00D47996"/>
    <w:rsid w:val="00D50E82"/>
    <w:rsid w:val="00D50EF1"/>
    <w:rsid w:val="00D51166"/>
    <w:rsid w:val="00D5136B"/>
    <w:rsid w:val="00D51470"/>
    <w:rsid w:val="00D521C2"/>
    <w:rsid w:val="00D531C2"/>
    <w:rsid w:val="00D53DA5"/>
    <w:rsid w:val="00D54766"/>
    <w:rsid w:val="00D547D2"/>
    <w:rsid w:val="00D55C69"/>
    <w:rsid w:val="00D5611F"/>
    <w:rsid w:val="00D56434"/>
    <w:rsid w:val="00D566AD"/>
    <w:rsid w:val="00D56717"/>
    <w:rsid w:val="00D62E8A"/>
    <w:rsid w:val="00D656EE"/>
    <w:rsid w:val="00D65845"/>
    <w:rsid w:val="00D67546"/>
    <w:rsid w:val="00D67F22"/>
    <w:rsid w:val="00D7049F"/>
    <w:rsid w:val="00D7050A"/>
    <w:rsid w:val="00D70BC0"/>
    <w:rsid w:val="00D71714"/>
    <w:rsid w:val="00D74830"/>
    <w:rsid w:val="00D748A9"/>
    <w:rsid w:val="00D75B42"/>
    <w:rsid w:val="00D75FAC"/>
    <w:rsid w:val="00D76592"/>
    <w:rsid w:val="00D76E70"/>
    <w:rsid w:val="00D77EC8"/>
    <w:rsid w:val="00D8077A"/>
    <w:rsid w:val="00D80B43"/>
    <w:rsid w:val="00D812F3"/>
    <w:rsid w:val="00D8182C"/>
    <w:rsid w:val="00D828B4"/>
    <w:rsid w:val="00D82C50"/>
    <w:rsid w:val="00D837B5"/>
    <w:rsid w:val="00D8474B"/>
    <w:rsid w:val="00D84825"/>
    <w:rsid w:val="00D8511B"/>
    <w:rsid w:val="00D864AB"/>
    <w:rsid w:val="00D90290"/>
    <w:rsid w:val="00D91575"/>
    <w:rsid w:val="00D91652"/>
    <w:rsid w:val="00D92B6F"/>
    <w:rsid w:val="00D93BD5"/>
    <w:rsid w:val="00D93D93"/>
    <w:rsid w:val="00D93DF0"/>
    <w:rsid w:val="00D95310"/>
    <w:rsid w:val="00D95A1B"/>
    <w:rsid w:val="00DA21F1"/>
    <w:rsid w:val="00DA3127"/>
    <w:rsid w:val="00DA369B"/>
    <w:rsid w:val="00DA3E05"/>
    <w:rsid w:val="00DA406E"/>
    <w:rsid w:val="00DA4091"/>
    <w:rsid w:val="00DA6313"/>
    <w:rsid w:val="00DA66C1"/>
    <w:rsid w:val="00DA6931"/>
    <w:rsid w:val="00DA6C13"/>
    <w:rsid w:val="00DB092D"/>
    <w:rsid w:val="00DB0BD6"/>
    <w:rsid w:val="00DB171B"/>
    <w:rsid w:val="00DB19A6"/>
    <w:rsid w:val="00DB2D88"/>
    <w:rsid w:val="00DB3BE1"/>
    <w:rsid w:val="00DB429E"/>
    <w:rsid w:val="00DB494A"/>
    <w:rsid w:val="00DB49D7"/>
    <w:rsid w:val="00DB7863"/>
    <w:rsid w:val="00DC01C2"/>
    <w:rsid w:val="00DC0290"/>
    <w:rsid w:val="00DC08AC"/>
    <w:rsid w:val="00DC1C22"/>
    <w:rsid w:val="00DC2424"/>
    <w:rsid w:val="00DC2CA9"/>
    <w:rsid w:val="00DC33BB"/>
    <w:rsid w:val="00DC3DD5"/>
    <w:rsid w:val="00DC55E4"/>
    <w:rsid w:val="00DC58CE"/>
    <w:rsid w:val="00DC6A28"/>
    <w:rsid w:val="00DC6CAD"/>
    <w:rsid w:val="00DC7024"/>
    <w:rsid w:val="00DC7ADF"/>
    <w:rsid w:val="00DD0EBC"/>
    <w:rsid w:val="00DD10F3"/>
    <w:rsid w:val="00DD19D4"/>
    <w:rsid w:val="00DD3B0D"/>
    <w:rsid w:val="00DD478A"/>
    <w:rsid w:val="00DD4DE8"/>
    <w:rsid w:val="00DD692F"/>
    <w:rsid w:val="00DD69F1"/>
    <w:rsid w:val="00DD79BA"/>
    <w:rsid w:val="00DE042F"/>
    <w:rsid w:val="00DE13C2"/>
    <w:rsid w:val="00DE144E"/>
    <w:rsid w:val="00DE1D05"/>
    <w:rsid w:val="00DE30FC"/>
    <w:rsid w:val="00DE3B63"/>
    <w:rsid w:val="00DE5C09"/>
    <w:rsid w:val="00DE6476"/>
    <w:rsid w:val="00DE6F9A"/>
    <w:rsid w:val="00DE7CA9"/>
    <w:rsid w:val="00DE7D95"/>
    <w:rsid w:val="00DE7DC4"/>
    <w:rsid w:val="00DF018C"/>
    <w:rsid w:val="00DF0756"/>
    <w:rsid w:val="00DF0F82"/>
    <w:rsid w:val="00DF14BA"/>
    <w:rsid w:val="00DF253F"/>
    <w:rsid w:val="00DF29B3"/>
    <w:rsid w:val="00DF41EA"/>
    <w:rsid w:val="00DF49C5"/>
    <w:rsid w:val="00DF59AE"/>
    <w:rsid w:val="00DF5CB7"/>
    <w:rsid w:val="00DF6016"/>
    <w:rsid w:val="00DF6F3C"/>
    <w:rsid w:val="00E01D64"/>
    <w:rsid w:val="00E0297C"/>
    <w:rsid w:val="00E02BA6"/>
    <w:rsid w:val="00E03208"/>
    <w:rsid w:val="00E03F63"/>
    <w:rsid w:val="00E04D7F"/>
    <w:rsid w:val="00E0527E"/>
    <w:rsid w:val="00E0572C"/>
    <w:rsid w:val="00E06023"/>
    <w:rsid w:val="00E072BD"/>
    <w:rsid w:val="00E07B14"/>
    <w:rsid w:val="00E1002C"/>
    <w:rsid w:val="00E10523"/>
    <w:rsid w:val="00E12325"/>
    <w:rsid w:val="00E12DF3"/>
    <w:rsid w:val="00E12F07"/>
    <w:rsid w:val="00E12FD3"/>
    <w:rsid w:val="00E1382A"/>
    <w:rsid w:val="00E13D0B"/>
    <w:rsid w:val="00E142EB"/>
    <w:rsid w:val="00E1603B"/>
    <w:rsid w:val="00E16B12"/>
    <w:rsid w:val="00E20800"/>
    <w:rsid w:val="00E20815"/>
    <w:rsid w:val="00E215D7"/>
    <w:rsid w:val="00E21DC2"/>
    <w:rsid w:val="00E21DF1"/>
    <w:rsid w:val="00E22249"/>
    <w:rsid w:val="00E22CD9"/>
    <w:rsid w:val="00E248A0"/>
    <w:rsid w:val="00E24BA6"/>
    <w:rsid w:val="00E24E56"/>
    <w:rsid w:val="00E253DC"/>
    <w:rsid w:val="00E253E5"/>
    <w:rsid w:val="00E27044"/>
    <w:rsid w:val="00E30750"/>
    <w:rsid w:val="00E3349F"/>
    <w:rsid w:val="00E34178"/>
    <w:rsid w:val="00E34714"/>
    <w:rsid w:val="00E36AA8"/>
    <w:rsid w:val="00E37CE3"/>
    <w:rsid w:val="00E405BE"/>
    <w:rsid w:val="00E4135C"/>
    <w:rsid w:val="00E4205C"/>
    <w:rsid w:val="00E4289C"/>
    <w:rsid w:val="00E428A4"/>
    <w:rsid w:val="00E42B16"/>
    <w:rsid w:val="00E435D2"/>
    <w:rsid w:val="00E43972"/>
    <w:rsid w:val="00E446AF"/>
    <w:rsid w:val="00E447A8"/>
    <w:rsid w:val="00E44E67"/>
    <w:rsid w:val="00E47465"/>
    <w:rsid w:val="00E4794A"/>
    <w:rsid w:val="00E47B06"/>
    <w:rsid w:val="00E47E1D"/>
    <w:rsid w:val="00E52900"/>
    <w:rsid w:val="00E54E93"/>
    <w:rsid w:val="00E55320"/>
    <w:rsid w:val="00E55FBC"/>
    <w:rsid w:val="00E56073"/>
    <w:rsid w:val="00E569F0"/>
    <w:rsid w:val="00E57003"/>
    <w:rsid w:val="00E5708A"/>
    <w:rsid w:val="00E57604"/>
    <w:rsid w:val="00E57971"/>
    <w:rsid w:val="00E60B7B"/>
    <w:rsid w:val="00E60F91"/>
    <w:rsid w:val="00E61C20"/>
    <w:rsid w:val="00E633F2"/>
    <w:rsid w:val="00E63ABA"/>
    <w:rsid w:val="00E65314"/>
    <w:rsid w:val="00E654BE"/>
    <w:rsid w:val="00E65860"/>
    <w:rsid w:val="00E667AC"/>
    <w:rsid w:val="00E6727A"/>
    <w:rsid w:val="00E67E96"/>
    <w:rsid w:val="00E70D05"/>
    <w:rsid w:val="00E71A47"/>
    <w:rsid w:val="00E72EBC"/>
    <w:rsid w:val="00E74DE4"/>
    <w:rsid w:val="00E74F55"/>
    <w:rsid w:val="00E7558D"/>
    <w:rsid w:val="00E75D35"/>
    <w:rsid w:val="00E75FF0"/>
    <w:rsid w:val="00E76470"/>
    <w:rsid w:val="00E777E3"/>
    <w:rsid w:val="00E77843"/>
    <w:rsid w:val="00E806AA"/>
    <w:rsid w:val="00E80AC4"/>
    <w:rsid w:val="00E80FFB"/>
    <w:rsid w:val="00E81702"/>
    <w:rsid w:val="00E81D54"/>
    <w:rsid w:val="00E822A3"/>
    <w:rsid w:val="00E82611"/>
    <w:rsid w:val="00E82913"/>
    <w:rsid w:val="00E84F49"/>
    <w:rsid w:val="00E86E9D"/>
    <w:rsid w:val="00E87CF8"/>
    <w:rsid w:val="00E91D7A"/>
    <w:rsid w:val="00E91EAE"/>
    <w:rsid w:val="00E92165"/>
    <w:rsid w:val="00E92F89"/>
    <w:rsid w:val="00E96526"/>
    <w:rsid w:val="00E97E65"/>
    <w:rsid w:val="00EA15FE"/>
    <w:rsid w:val="00EA1E17"/>
    <w:rsid w:val="00EA25B4"/>
    <w:rsid w:val="00EA265A"/>
    <w:rsid w:val="00EA340F"/>
    <w:rsid w:val="00EA37D9"/>
    <w:rsid w:val="00EA3823"/>
    <w:rsid w:val="00EA3AA7"/>
    <w:rsid w:val="00EA3EC3"/>
    <w:rsid w:val="00EA3EDC"/>
    <w:rsid w:val="00EA4E3E"/>
    <w:rsid w:val="00EA5C43"/>
    <w:rsid w:val="00EA637B"/>
    <w:rsid w:val="00EA65ED"/>
    <w:rsid w:val="00EA6B12"/>
    <w:rsid w:val="00EA7AB6"/>
    <w:rsid w:val="00EB00C1"/>
    <w:rsid w:val="00EB17E6"/>
    <w:rsid w:val="00EB37C6"/>
    <w:rsid w:val="00EB39F2"/>
    <w:rsid w:val="00EB4371"/>
    <w:rsid w:val="00EB616D"/>
    <w:rsid w:val="00EB6D7C"/>
    <w:rsid w:val="00EB6DC1"/>
    <w:rsid w:val="00EC0A86"/>
    <w:rsid w:val="00EC0D26"/>
    <w:rsid w:val="00EC1153"/>
    <w:rsid w:val="00EC1FA3"/>
    <w:rsid w:val="00EC297A"/>
    <w:rsid w:val="00EC3FCF"/>
    <w:rsid w:val="00EC3FDC"/>
    <w:rsid w:val="00EC48DA"/>
    <w:rsid w:val="00EC50A1"/>
    <w:rsid w:val="00EC59C8"/>
    <w:rsid w:val="00EC5B87"/>
    <w:rsid w:val="00EC78ED"/>
    <w:rsid w:val="00EC7FD0"/>
    <w:rsid w:val="00ED0E44"/>
    <w:rsid w:val="00ED1907"/>
    <w:rsid w:val="00ED2863"/>
    <w:rsid w:val="00ED3DFB"/>
    <w:rsid w:val="00ED456B"/>
    <w:rsid w:val="00ED59AC"/>
    <w:rsid w:val="00ED70C9"/>
    <w:rsid w:val="00ED7BA3"/>
    <w:rsid w:val="00ED7D7F"/>
    <w:rsid w:val="00EE09E0"/>
    <w:rsid w:val="00EE25DA"/>
    <w:rsid w:val="00EE31B8"/>
    <w:rsid w:val="00EE4903"/>
    <w:rsid w:val="00EE5358"/>
    <w:rsid w:val="00EE6102"/>
    <w:rsid w:val="00EE7204"/>
    <w:rsid w:val="00EF1DD0"/>
    <w:rsid w:val="00EF32FF"/>
    <w:rsid w:val="00EF3E43"/>
    <w:rsid w:val="00EF3F4A"/>
    <w:rsid w:val="00EF4AAF"/>
    <w:rsid w:val="00EF5B11"/>
    <w:rsid w:val="00EF5EBA"/>
    <w:rsid w:val="00EF64CE"/>
    <w:rsid w:val="00EF64D1"/>
    <w:rsid w:val="00F004A7"/>
    <w:rsid w:val="00F00685"/>
    <w:rsid w:val="00F006DF"/>
    <w:rsid w:val="00F01217"/>
    <w:rsid w:val="00F018EA"/>
    <w:rsid w:val="00F021A0"/>
    <w:rsid w:val="00F02C65"/>
    <w:rsid w:val="00F0439C"/>
    <w:rsid w:val="00F04FF2"/>
    <w:rsid w:val="00F06EFF"/>
    <w:rsid w:val="00F10081"/>
    <w:rsid w:val="00F101AB"/>
    <w:rsid w:val="00F106D5"/>
    <w:rsid w:val="00F10920"/>
    <w:rsid w:val="00F11039"/>
    <w:rsid w:val="00F119E3"/>
    <w:rsid w:val="00F11B5E"/>
    <w:rsid w:val="00F121E5"/>
    <w:rsid w:val="00F124FC"/>
    <w:rsid w:val="00F13508"/>
    <w:rsid w:val="00F1351E"/>
    <w:rsid w:val="00F150E4"/>
    <w:rsid w:val="00F1517A"/>
    <w:rsid w:val="00F159FA"/>
    <w:rsid w:val="00F16198"/>
    <w:rsid w:val="00F17242"/>
    <w:rsid w:val="00F17959"/>
    <w:rsid w:val="00F17F95"/>
    <w:rsid w:val="00F20690"/>
    <w:rsid w:val="00F207FC"/>
    <w:rsid w:val="00F209E0"/>
    <w:rsid w:val="00F218BA"/>
    <w:rsid w:val="00F22888"/>
    <w:rsid w:val="00F23932"/>
    <w:rsid w:val="00F23F98"/>
    <w:rsid w:val="00F2479E"/>
    <w:rsid w:val="00F2682B"/>
    <w:rsid w:val="00F27C63"/>
    <w:rsid w:val="00F30EB4"/>
    <w:rsid w:val="00F32904"/>
    <w:rsid w:val="00F33239"/>
    <w:rsid w:val="00F3356B"/>
    <w:rsid w:val="00F34220"/>
    <w:rsid w:val="00F364FE"/>
    <w:rsid w:val="00F37D39"/>
    <w:rsid w:val="00F403A9"/>
    <w:rsid w:val="00F4167C"/>
    <w:rsid w:val="00F41726"/>
    <w:rsid w:val="00F42F2D"/>
    <w:rsid w:val="00F43B07"/>
    <w:rsid w:val="00F43CF8"/>
    <w:rsid w:val="00F44517"/>
    <w:rsid w:val="00F45D82"/>
    <w:rsid w:val="00F46CFD"/>
    <w:rsid w:val="00F47E9A"/>
    <w:rsid w:val="00F51615"/>
    <w:rsid w:val="00F52242"/>
    <w:rsid w:val="00F52474"/>
    <w:rsid w:val="00F530C7"/>
    <w:rsid w:val="00F538DC"/>
    <w:rsid w:val="00F54418"/>
    <w:rsid w:val="00F554CF"/>
    <w:rsid w:val="00F56EB3"/>
    <w:rsid w:val="00F600C3"/>
    <w:rsid w:val="00F60930"/>
    <w:rsid w:val="00F609B8"/>
    <w:rsid w:val="00F62A33"/>
    <w:rsid w:val="00F63095"/>
    <w:rsid w:val="00F6421E"/>
    <w:rsid w:val="00F64551"/>
    <w:rsid w:val="00F6490D"/>
    <w:rsid w:val="00F66413"/>
    <w:rsid w:val="00F66545"/>
    <w:rsid w:val="00F665BA"/>
    <w:rsid w:val="00F6750C"/>
    <w:rsid w:val="00F67BAA"/>
    <w:rsid w:val="00F67C24"/>
    <w:rsid w:val="00F67F54"/>
    <w:rsid w:val="00F70FF8"/>
    <w:rsid w:val="00F71145"/>
    <w:rsid w:val="00F72372"/>
    <w:rsid w:val="00F72685"/>
    <w:rsid w:val="00F73EF7"/>
    <w:rsid w:val="00F77106"/>
    <w:rsid w:val="00F776C0"/>
    <w:rsid w:val="00F77D09"/>
    <w:rsid w:val="00F80388"/>
    <w:rsid w:val="00F82BC0"/>
    <w:rsid w:val="00F8368F"/>
    <w:rsid w:val="00F84212"/>
    <w:rsid w:val="00F84B31"/>
    <w:rsid w:val="00F85131"/>
    <w:rsid w:val="00F857F9"/>
    <w:rsid w:val="00F859F6"/>
    <w:rsid w:val="00F8643E"/>
    <w:rsid w:val="00F86CCC"/>
    <w:rsid w:val="00F873D7"/>
    <w:rsid w:val="00F87D54"/>
    <w:rsid w:val="00F9029C"/>
    <w:rsid w:val="00F908DA"/>
    <w:rsid w:val="00F91C27"/>
    <w:rsid w:val="00F9216F"/>
    <w:rsid w:val="00F930C7"/>
    <w:rsid w:val="00F93A44"/>
    <w:rsid w:val="00F95C53"/>
    <w:rsid w:val="00F96C5C"/>
    <w:rsid w:val="00FA0417"/>
    <w:rsid w:val="00FA0CD6"/>
    <w:rsid w:val="00FA28AF"/>
    <w:rsid w:val="00FA2B83"/>
    <w:rsid w:val="00FA3D3F"/>
    <w:rsid w:val="00FA414B"/>
    <w:rsid w:val="00FA4342"/>
    <w:rsid w:val="00FA4773"/>
    <w:rsid w:val="00FB082A"/>
    <w:rsid w:val="00FB08FC"/>
    <w:rsid w:val="00FB0A33"/>
    <w:rsid w:val="00FB1220"/>
    <w:rsid w:val="00FB149E"/>
    <w:rsid w:val="00FB477D"/>
    <w:rsid w:val="00FB4858"/>
    <w:rsid w:val="00FB4EE8"/>
    <w:rsid w:val="00FB538B"/>
    <w:rsid w:val="00FB7870"/>
    <w:rsid w:val="00FC003C"/>
    <w:rsid w:val="00FC0285"/>
    <w:rsid w:val="00FC0956"/>
    <w:rsid w:val="00FC3D89"/>
    <w:rsid w:val="00FC44FA"/>
    <w:rsid w:val="00FC7E6B"/>
    <w:rsid w:val="00FD0ADD"/>
    <w:rsid w:val="00FD13D7"/>
    <w:rsid w:val="00FD1B48"/>
    <w:rsid w:val="00FD23EE"/>
    <w:rsid w:val="00FD40FE"/>
    <w:rsid w:val="00FD42C6"/>
    <w:rsid w:val="00FD6594"/>
    <w:rsid w:val="00FD6E74"/>
    <w:rsid w:val="00FD71E3"/>
    <w:rsid w:val="00FD7D53"/>
    <w:rsid w:val="00FE00A6"/>
    <w:rsid w:val="00FE0269"/>
    <w:rsid w:val="00FE2592"/>
    <w:rsid w:val="00FE27D6"/>
    <w:rsid w:val="00FE28B4"/>
    <w:rsid w:val="00FE3447"/>
    <w:rsid w:val="00FE3E66"/>
    <w:rsid w:val="00FE4732"/>
    <w:rsid w:val="00FE4974"/>
    <w:rsid w:val="00FE52D4"/>
    <w:rsid w:val="00FE5969"/>
    <w:rsid w:val="00FE7602"/>
    <w:rsid w:val="00FF016C"/>
    <w:rsid w:val="00FF0764"/>
    <w:rsid w:val="00FF2CC8"/>
    <w:rsid w:val="00FF33E5"/>
    <w:rsid w:val="00FF435E"/>
    <w:rsid w:val="00FF45F5"/>
    <w:rsid w:val="00FF48AA"/>
    <w:rsid w:val="00FF501F"/>
    <w:rsid w:val="00FF5537"/>
    <w:rsid w:val="00FF5650"/>
    <w:rsid w:val="00FF58B7"/>
    <w:rsid w:val="00FF6823"/>
    <w:rsid w:val="00FF75C9"/>
    <w:rsid w:val="00FF77FE"/>
    <w:rsid w:val="01006CB0"/>
    <w:rsid w:val="0148787E"/>
    <w:rsid w:val="017460A8"/>
    <w:rsid w:val="01954176"/>
    <w:rsid w:val="02187528"/>
    <w:rsid w:val="03AA7192"/>
    <w:rsid w:val="0400236D"/>
    <w:rsid w:val="04012238"/>
    <w:rsid w:val="044651A3"/>
    <w:rsid w:val="045722A1"/>
    <w:rsid w:val="049D56E9"/>
    <w:rsid w:val="053D53EC"/>
    <w:rsid w:val="057B1473"/>
    <w:rsid w:val="059F41AB"/>
    <w:rsid w:val="06B33ED4"/>
    <w:rsid w:val="071E5C73"/>
    <w:rsid w:val="07C84A57"/>
    <w:rsid w:val="086E3174"/>
    <w:rsid w:val="08A61707"/>
    <w:rsid w:val="099C4DC7"/>
    <w:rsid w:val="09C02A04"/>
    <w:rsid w:val="09D502E0"/>
    <w:rsid w:val="0A4D4F05"/>
    <w:rsid w:val="0A726FEB"/>
    <w:rsid w:val="0AB46DD8"/>
    <w:rsid w:val="0B49105E"/>
    <w:rsid w:val="0B920297"/>
    <w:rsid w:val="0BB8147F"/>
    <w:rsid w:val="0C1932A9"/>
    <w:rsid w:val="0C9F68C2"/>
    <w:rsid w:val="0CB2311C"/>
    <w:rsid w:val="0D672C11"/>
    <w:rsid w:val="0D722C03"/>
    <w:rsid w:val="0DF05AF7"/>
    <w:rsid w:val="0E182E4D"/>
    <w:rsid w:val="0E920FD7"/>
    <w:rsid w:val="0E9C2AB0"/>
    <w:rsid w:val="0FEA363C"/>
    <w:rsid w:val="106C2B43"/>
    <w:rsid w:val="10B244F7"/>
    <w:rsid w:val="10EC350F"/>
    <w:rsid w:val="10F63CF7"/>
    <w:rsid w:val="116B3023"/>
    <w:rsid w:val="11794A8A"/>
    <w:rsid w:val="11B47436"/>
    <w:rsid w:val="11F847FA"/>
    <w:rsid w:val="122E699B"/>
    <w:rsid w:val="126B51BC"/>
    <w:rsid w:val="12C72D36"/>
    <w:rsid w:val="13945D21"/>
    <w:rsid w:val="13DD1904"/>
    <w:rsid w:val="14397409"/>
    <w:rsid w:val="1448764C"/>
    <w:rsid w:val="14943EAF"/>
    <w:rsid w:val="14B708F9"/>
    <w:rsid w:val="15086206"/>
    <w:rsid w:val="150F0862"/>
    <w:rsid w:val="153444C2"/>
    <w:rsid w:val="15B730C2"/>
    <w:rsid w:val="160E7A0D"/>
    <w:rsid w:val="1643155F"/>
    <w:rsid w:val="164B2AE3"/>
    <w:rsid w:val="1669589F"/>
    <w:rsid w:val="166B499D"/>
    <w:rsid w:val="17583D77"/>
    <w:rsid w:val="176C417B"/>
    <w:rsid w:val="1854438F"/>
    <w:rsid w:val="18D258E3"/>
    <w:rsid w:val="190273F6"/>
    <w:rsid w:val="19AC0CB4"/>
    <w:rsid w:val="19EF40C6"/>
    <w:rsid w:val="1AB27AC2"/>
    <w:rsid w:val="1AE47A2C"/>
    <w:rsid w:val="1B2C3BAE"/>
    <w:rsid w:val="1B797F89"/>
    <w:rsid w:val="1B987142"/>
    <w:rsid w:val="1BB2137E"/>
    <w:rsid w:val="1BF4532D"/>
    <w:rsid w:val="1C206DB7"/>
    <w:rsid w:val="1C5D606F"/>
    <w:rsid w:val="1CE913FB"/>
    <w:rsid w:val="1E430E84"/>
    <w:rsid w:val="1E98562F"/>
    <w:rsid w:val="1E9F6A33"/>
    <w:rsid w:val="1F0B0FC7"/>
    <w:rsid w:val="1F1A750A"/>
    <w:rsid w:val="1F3F2ABD"/>
    <w:rsid w:val="1F68266E"/>
    <w:rsid w:val="1FC23B00"/>
    <w:rsid w:val="20666706"/>
    <w:rsid w:val="209242DA"/>
    <w:rsid w:val="20C833F4"/>
    <w:rsid w:val="210F0430"/>
    <w:rsid w:val="215E5668"/>
    <w:rsid w:val="22021F8E"/>
    <w:rsid w:val="2229540F"/>
    <w:rsid w:val="2421330E"/>
    <w:rsid w:val="243462CF"/>
    <w:rsid w:val="2485297A"/>
    <w:rsid w:val="24B158C5"/>
    <w:rsid w:val="24BE7B76"/>
    <w:rsid w:val="2566398E"/>
    <w:rsid w:val="25802B77"/>
    <w:rsid w:val="261F0E35"/>
    <w:rsid w:val="26F91818"/>
    <w:rsid w:val="270174DA"/>
    <w:rsid w:val="27174C5C"/>
    <w:rsid w:val="272C08D9"/>
    <w:rsid w:val="274E1A5D"/>
    <w:rsid w:val="2774601C"/>
    <w:rsid w:val="27B32BD6"/>
    <w:rsid w:val="28A1197E"/>
    <w:rsid w:val="28A140AF"/>
    <w:rsid w:val="291516FB"/>
    <w:rsid w:val="291E0B5F"/>
    <w:rsid w:val="294119E5"/>
    <w:rsid w:val="297F3DD1"/>
    <w:rsid w:val="299B4698"/>
    <w:rsid w:val="2A3B553A"/>
    <w:rsid w:val="2AA9206F"/>
    <w:rsid w:val="2B132595"/>
    <w:rsid w:val="2B133171"/>
    <w:rsid w:val="2B525D59"/>
    <w:rsid w:val="2C875F1F"/>
    <w:rsid w:val="2CFD753E"/>
    <w:rsid w:val="2D1901A4"/>
    <w:rsid w:val="2D8F4DBA"/>
    <w:rsid w:val="2ED951A3"/>
    <w:rsid w:val="2EF51693"/>
    <w:rsid w:val="2F3A6314"/>
    <w:rsid w:val="304D5F7E"/>
    <w:rsid w:val="308028F6"/>
    <w:rsid w:val="30DD7B6C"/>
    <w:rsid w:val="31A01B12"/>
    <w:rsid w:val="323F180D"/>
    <w:rsid w:val="326C7CBC"/>
    <w:rsid w:val="329F51BF"/>
    <w:rsid w:val="33082242"/>
    <w:rsid w:val="332B5D17"/>
    <w:rsid w:val="33762C5B"/>
    <w:rsid w:val="33900BD3"/>
    <w:rsid w:val="341A07C0"/>
    <w:rsid w:val="34202997"/>
    <w:rsid w:val="34577C74"/>
    <w:rsid w:val="348A2661"/>
    <w:rsid w:val="34AC334E"/>
    <w:rsid w:val="34D11437"/>
    <w:rsid w:val="35EA74B1"/>
    <w:rsid w:val="3606332C"/>
    <w:rsid w:val="36DD38EF"/>
    <w:rsid w:val="371F317C"/>
    <w:rsid w:val="37F727FA"/>
    <w:rsid w:val="38F115EC"/>
    <w:rsid w:val="39034F4B"/>
    <w:rsid w:val="39307546"/>
    <w:rsid w:val="393B295F"/>
    <w:rsid w:val="3A43577F"/>
    <w:rsid w:val="3A8521B0"/>
    <w:rsid w:val="3BDC3B29"/>
    <w:rsid w:val="3BF91740"/>
    <w:rsid w:val="3BFF0D8F"/>
    <w:rsid w:val="3D38727D"/>
    <w:rsid w:val="3DC426E4"/>
    <w:rsid w:val="3DF826E2"/>
    <w:rsid w:val="3E152F88"/>
    <w:rsid w:val="3EAF3F32"/>
    <w:rsid w:val="3F281CA4"/>
    <w:rsid w:val="3FB5325F"/>
    <w:rsid w:val="3FD913C0"/>
    <w:rsid w:val="3FEC5BA5"/>
    <w:rsid w:val="411A7861"/>
    <w:rsid w:val="418C6FAF"/>
    <w:rsid w:val="41E43129"/>
    <w:rsid w:val="421F60B3"/>
    <w:rsid w:val="42F07066"/>
    <w:rsid w:val="433B02AB"/>
    <w:rsid w:val="437D1C27"/>
    <w:rsid w:val="43884ABF"/>
    <w:rsid w:val="443C1750"/>
    <w:rsid w:val="44A23E64"/>
    <w:rsid w:val="45075968"/>
    <w:rsid w:val="451C3EE9"/>
    <w:rsid w:val="45662E70"/>
    <w:rsid w:val="473B4604"/>
    <w:rsid w:val="474607B4"/>
    <w:rsid w:val="48534E07"/>
    <w:rsid w:val="49FE0185"/>
    <w:rsid w:val="4A0B7B37"/>
    <w:rsid w:val="4A1B6564"/>
    <w:rsid w:val="4A2F419F"/>
    <w:rsid w:val="4A9F4DF5"/>
    <w:rsid w:val="4B084710"/>
    <w:rsid w:val="4BAE4724"/>
    <w:rsid w:val="4C6E60AC"/>
    <w:rsid w:val="4D165530"/>
    <w:rsid w:val="4D765E19"/>
    <w:rsid w:val="4E054315"/>
    <w:rsid w:val="4EDB5236"/>
    <w:rsid w:val="4F844CD5"/>
    <w:rsid w:val="4FEF0135"/>
    <w:rsid w:val="504C29DB"/>
    <w:rsid w:val="504D411E"/>
    <w:rsid w:val="510D5B14"/>
    <w:rsid w:val="51195101"/>
    <w:rsid w:val="513D36C3"/>
    <w:rsid w:val="521F0F51"/>
    <w:rsid w:val="527F3531"/>
    <w:rsid w:val="52F8451B"/>
    <w:rsid w:val="532679B8"/>
    <w:rsid w:val="5352182F"/>
    <w:rsid w:val="54782CF0"/>
    <w:rsid w:val="549265B4"/>
    <w:rsid w:val="551B115E"/>
    <w:rsid w:val="552B024B"/>
    <w:rsid w:val="55A43677"/>
    <w:rsid w:val="564979CB"/>
    <w:rsid w:val="56521689"/>
    <w:rsid w:val="56F73250"/>
    <w:rsid w:val="57430C9F"/>
    <w:rsid w:val="57432436"/>
    <w:rsid w:val="5785106C"/>
    <w:rsid w:val="57871DE2"/>
    <w:rsid w:val="57BF60B0"/>
    <w:rsid w:val="57C52DA1"/>
    <w:rsid w:val="58530075"/>
    <w:rsid w:val="587A79E8"/>
    <w:rsid w:val="59DC6AF3"/>
    <w:rsid w:val="5AE0469E"/>
    <w:rsid w:val="5AF96577"/>
    <w:rsid w:val="5B152F34"/>
    <w:rsid w:val="5BA470B9"/>
    <w:rsid w:val="5D1218CF"/>
    <w:rsid w:val="5E745F14"/>
    <w:rsid w:val="5E7F4F3F"/>
    <w:rsid w:val="5EB85987"/>
    <w:rsid w:val="5F0C439F"/>
    <w:rsid w:val="5F13397F"/>
    <w:rsid w:val="5F260774"/>
    <w:rsid w:val="5FE417B2"/>
    <w:rsid w:val="60070286"/>
    <w:rsid w:val="60D007EE"/>
    <w:rsid w:val="615A4CA0"/>
    <w:rsid w:val="61F8470C"/>
    <w:rsid w:val="627C0263"/>
    <w:rsid w:val="62F249C8"/>
    <w:rsid w:val="62FA5FDC"/>
    <w:rsid w:val="63467D0B"/>
    <w:rsid w:val="63DF73D8"/>
    <w:rsid w:val="64356146"/>
    <w:rsid w:val="651934E7"/>
    <w:rsid w:val="65202507"/>
    <w:rsid w:val="658F172A"/>
    <w:rsid w:val="65D25593"/>
    <w:rsid w:val="65DF430E"/>
    <w:rsid w:val="662276D5"/>
    <w:rsid w:val="662A0882"/>
    <w:rsid w:val="66D30C1B"/>
    <w:rsid w:val="67670D0C"/>
    <w:rsid w:val="67FA392E"/>
    <w:rsid w:val="686D4675"/>
    <w:rsid w:val="6892149C"/>
    <w:rsid w:val="68AA7D06"/>
    <w:rsid w:val="69B053C1"/>
    <w:rsid w:val="69D6422C"/>
    <w:rsid w:val="6AA24DB4"/>
    <w:rsid w:val="6B5C73DA"/>
    <w:rsid w:val="6B827EC3"/>
    <w:rsid w:val="6B971B3A"/>
    <w:rsid w:val="6BC227B3"/>
    <w:rsid w:val="6BF31FD5"/>
    <w:rsid w:val="6C6D37A9"/>
    <w:rsid w:val="6C81624A"/>
    <w:rsid w:val="6CA34594"/>
    <w:rsid w:val="6CD657F1"/>
    <w:rsid w:val="6D21006C"/>
    <w:rsid w:val="6D352A7C"/>
    <w:rsid w:val="6DAE3FC8"/>
    <w:rsid w:val="6DC36FA6"/>
    <w:rsid w:val="6E594A26"/>
    <w:rsid w:val="6E7C4367"/>
    <w:rsid w:val="6E9407DB"/>
    <w:rsid w:val="6EE64C0C"/>
    <w:rsid w:val="6FEB6910"/>
    <w:rsid w:val="700E7EB6"/>
    <w:rsid w:val="702332D1"/>
    <w:rsid w:val="708C5A51"/>
    <w:rsid w:val="70B02004"/>
    <w:rsid w:val="70C7302A"/>
    <w:rsid w:val="71046B25"/>
    <w:rsid w:val="72002CDB"/>
    <w:rsid w:val="72734CD2"/>
    <w:rsid w:val="72D74809"/>
    <w:rsid w:val="735F3752"/>
    <w:rsid w:val="74D34B97"/>
    <w:rsid w:val="74E6416E"/>
    <w:rsid w:val="75395EB1"/>
    <w:rsid w:val="758C180E"/>
    <w:rsid w:val="75BB2C3A"/>
    <w:rsid w:val="765E578B"/>
    <w:rsid w:val="76BD3D19"/>
    <w:rsid w:val="77C12AF9"/>
    <w:rsid w:val="77DD0F14"/>
    <w:rsid w:val="77F008AA"/>
    <w:rsid w:val="77F75794"/>
    <w:rsid w:val="78B94AE7"/>
    <w:rsid w:val="798C4C6F"/>
    <w:rsid w:val="7A051722"/>
    <w:rsid w:val="7A6029D5"/>
    <w:rsid w:val="7B316EFD"/>
    <w:rsid w:val="7BFB52A1"/>
    <w:rsid w:val="7C045638"/>
    <w:rsid w:val="7C4405BE"/>
    <w:rsid w:val="7C54645D"/>
    <w:rsid w:val="7CB93D4C"/>
    <w:rsid w:val="7CD77471"/>
    <w:rsid w:val="7D2E2F52"/>
    <w:rsid w:val="7D951DE5"/>
    <w:rsid w:val="7E62115A"/>
    <w:rsid w:val="7E8B3920"/>
    <w:rsid w:val="7F686F78"/>
    <w:rsid w:val="7FA07DD8"/>
    <w:rsid w:val="7FA811F8"/>
    <w:rsid w:val="7FD16772"/>
    <w:rsid w:val="7FE65FC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qFormat="1" w:unhideWhenUsed="0" w:uiPriority="0" w:semiHidden="0" w:name="table of authorities"/>
    <w:lsdException w:uiPriority="99"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uiPriority="99" w:name="List Bullet 4"/>
    <w:lsdException w:uiPriority="99" w:name="List Bullet 5"/>
    <w:lsdException w:qFormat="1" w:unhideWhenUsed="0" w:uiPriority="0" w:semiHidden="0" w:name="List Number 2"/>
    <w:lsdException w:uiPriority="99" w:name="List Number 3"/>
    <w:lsdException w:qFormat="1" w:unhideWhenUsed="0" w:uiPriority="0" w:semiHidden="0"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nhideWhenUsed="0"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8"/>
    <w:qFormat/>
    <w:uiPriority w:val="99"/>
    <w:pPr>
      <w:keepNext/>
      <w:autoSpaceDE w:val="0"/>
      <w:autoSpaceDN w:val="0"/>
      <w:adjustRightInd w:val="0"/>
      <w:jc w:val="left"/>
      <w:outlineLvl w:val="0"/>
    </w:pPr>
    <w:rPr>
      <w:rFonts w:ascii="仿宋_GB2312" w:eastAsia="仿宋_GB2312"/>
      <w:b/>
      <w:bCs/>
      <w:color w:val="000000"/>
      <w:kern w:val="0"/>
      <w:sz w:val="20"/>
      <w:szCs w:val="20"/>
    </w:rPr>
  </w:style>
  <w:style w:type="paragraph" w:styleId="4">
    <w:name w:val="heading 2"/>
    <w:basedOn w:val="1"/>
    <w:next w:val="1"/>
    <w:link w:val="79"/>
    <w:qFormat/>
    <w:uiPriority w:val="0"/>
    <w:pPr>
      <w:keepNext/>
      <w:keepLines/>
      <w:spacing w:before="120" w:after="120" w:line="360" w:lineRule="auto"/>
      <w:jc w:val="center"/>
      <w:outlineLvl w:val="1"/>
    </w:pPr>
    <w:rPr>
      <w:rFonts w:ascii="Arial" w:hAnsi="Arial"/>
      <w:b/>
      <w:bCs/>
      <w:kern w:val="0"/>
      <w:sz w:val="32"/>
      <w:szCs w:val="32"/>
    </w:rPr>
  </w:style>
  <w:style w:type="paragraph" w:styleId="5">
    <w:name w:val="heading 3"/>
    <w:basedOn w:val="1"/>
    <w:next w:val="1"/>
    <w:link w:val="80"/>
    <w:qFormat/>
    <w:uiPriority w:val="0"/>
    <w:pPr>
      <w:keepNext/>
      <w:keepLines/>
      <w:spacing w:before="120" w:after="120" w:line="360" w:lineRule="auto"/>
      <w:ind w:firstLine="200" w:firstLineChars="200"/>
      <w:jc w:val="center"/>
      <w:outlineLvl w:val="2"/>
    </w:pPr>
    <w:rPr>
      <w:rFonts w:ascii="宋体"/>
      <w:b/>
      <w:bCs/>
      <w:kern w:val="0"/>
      <w:sz w:val="32"/>
      <w:szCs w:val="32"/>
    </w:rPr>
  </w:style>
  <w:style w:type="paragraph" w:styleId="6">
    <w:name w:val="heading 4"/>
    <w:basedOn w:val="1"/>
    <w:next w:val="1"/>
    <w:link w:val="8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82"/>
    <w:qFormat/>
    <w:uiPriority w:val="0"/>
    <w:pPr>
      <w:keepNext/>
      <w:keepLines/>
      <w:adjustRightInd w:val="0"/>
      <w:spacing w:before="280" w:after="290" w:line="376" w:lineRule="atLeast"/>
      <w:ind w:left="2125" w:hanging="425"/>
      <w:textAlignment w:val="baseline"/>
      <w:outlineLvl w:val="4"/>
    </w:pPr>
    <w:rPr>
      <w:b/>
      <w:kern w:val="0"/>
      <w:sz w:val="24"/>
    </w:rPr>
  </w:style>
  <w:style w:type="paragraph" w:styleId="8">
    <w:name w:val="heading 6"/>
    <w:basedOn w:val="1"/>
    <w:next w:val="1"/>
    <w:link w:val="86"/>
    <w:qFormat/>
    <w:uiPriority w:val="0"/>
    <w:pPr>
      <w:keepNext/>
      <w:keepLines/>
      <w:spacing w:before="240" w:after="64" w:line="319" w:lineRule="auto"/>
      <w:outlineLvl w:val="5"/>
    </w:pPr>
    <w:rPr>
      <w:rFonts w:ascii="Arial" w:hAnsi="Arial" w:eastAsia="黑体"/>
      <w:b/>
      <w:bCs/>
      <w:sz w:val="24"/>
    </w:rPr>
  </w:style>
  <w:style w:type="paragraph" w:styleId="9">
    <w:name w:val="heading 7"/>
    <w:basedOn w:val="1"/>
    <w:next w:val="1"/>
    <w:link w:val="87"/>
    <w:qFormat/>
    <w:uiPriority w:val="0"/>
    <w:pPr>
      <w:widowControl/>
      <w:tabs>
        <w:tab w:val="left" w:pos="2940"/>
      </w:tabs>
      <w:overflowPunct w:val="0"/>
      <w:autoSpaceDE w:val="0"/>
      <w:autoSpaceDN w:val="0"/>
      <w:adjustRightInd w:val="0"/>
      <w:ind w:left="2940" w:hanging="420"/>
      <w:textAlignment w:val="baseline"/>
      <w:outlineLvl w:val="6"/>
    </w:pPr>
    <w:rPr>
      <w:i/>
      <w:kern w:val="0"/>
      <w:position w:val="-6"/>
      <w:sz w:val="22"/>
      <w:szCs w:val="20"/>
      <w:lang w:val="en-GB"/>
    </w:rPr>
  </w:style>
  <w:style w:type="paragraph" w:styleId="10">
    <w:name w:val="heading 8"/>
    <w:basedOn w:val="1"/>
    <w:next w:val="1"/>
    <w:link w:val="88"/>
    <w:qFormat/>
    <w:uiPriority w:val="0"/>
    <w:pPr>
      <w:widowControl/>
      <w:tabs>
        <w:tab w:val="left" w:pos="3360"/>
      </w:tabs>
      <w:overflowPunct w:val="0"/>
      <w:autoSpaceDE w:val="0"/>
      <w:autoSpaceDN w:val="0"/>
      <w:adjustRightInd w:val="0"/>
      <w:ind w:left="3360" w:hanging="420"/>
      <w:textAlignment w:val="baseline"/>
      <w:outlineLvl w:val="7"/>
    </w:pPr>
    <w:rPr>
      <w:i/>
      <w:kern w:val="0"/>
      <w:position w:val="-6"/>
      <w:sz w:val="22"/>
      <w:szCs w:val="20"/>
      <w:lang w:val="en-GB"/>
    </w:rPr>
  </w:style>
  <w:style w:type="paragraph" w:styleId="11">
    <w:name w:val="heading 9"/>
    <w:basedOn w:val="1"/>
    <w:next w:val="1"/>
    <w:link w:val="89"/>
    <w:qFormat/>
    <w:uiPriority w:val="0"/>
    <w:pPr>
      <w:widowControl/>
      <w:tabs>
        <w:tab w:val="left" w:pos="3780"/>
      </w:tabs>
      <w:overflowPunct w:val="0"/>
      <w:autoSpaceDE w:val="0"/>
      <w:autoSpaceDN w:val="0"/>
      <w:adjustRightInd w:val="0"/>
      <w:ind w:left="3780" w:hanging="420"/>
      <w:textAlignment w:val="baseline"/>
      <w:outlineLvl w:val="8"/>
    </w:pPr>
    <w:rPr>
      <w:i/>
      <w:kern w:val="0"/>
      <w:position w:val="-6"/>
      <w:sz w:val="22"/>
      <w:szCs w:val="20"/>
      <w:lang w:val="en-GB"/>
    </w:rPr>
  </w:style>
  <w:style w:type="character" w:default="1" w:styleId="69">
    <w:name w:val="Default Paragraph Font"/>
    <w:unhideWhenUsed/>
    <w:qFormat/>
    <w:uiPriority w:val="1"/>
  </w:style>
  <w:style w:type="table" w:default="1" w:styleId="6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96"/>
    <w:unhideWhenUsed/>
    <w:qFormat/>
    <w:uiPriority w:val="0"/>
    <w:pPr>
      <w:spacing w:after="120"/>
    </w:pPr>
  </w:style>
  <w:style w:type="paragraph" w:styleId="12">
    <w:name w:val="List 3"/>
    <w:basedOn w:val="1"/>
    <w:qFormat/>
    <w:uiPriority w:val="0"/>
    <w:pPr>
      <w:ind w:left="100" w:leftChars="400" w:hanging="200" w:hangingChars="200"/>
      <w:jc w:val="left"/>
    </w:pPr>
    <w:rPr>
      <w:rFonts w:cs="Arial"/>
    </w:rPr>
  </w:style>
  <w:style w:type="paragraph" w:styleId="13">
    <w:name w:val="toc 7"/>
    <w:basedOn w:val="1"/>
    <w:next w:val="1"/>
    <w:qFormat/>
    <w:uiPriority w:val="39"/>
    <w:pPr>
      <w:ind w:left="1200" w:leftChars="1200"/>
    </w:pPr>
  </w:style>
  <w:style w:type="paragraph" w:styleId="14">
    <w:name w:val="List Number 2"/>
    <w:basedOn w:val="1"/>
    <w:qFormat/>
    <w:uiPriority w:val="0"/>
    <w:pPr>
      <w:tabs>
        <w:tab w:val="left" w:pos="360"/>
        <w:tab w:val="left" w:pos="1200"/>
      </w:tabs>
      <w:jc w:val="left"/>
    </w:pPr>
    <w:rPr>
      <w:rFonts w:cs="Arial"/>
      <w:sz w:val="28"/>
      <w:szCs w:val="20"/>
    </w:rPr>
  </w:style>
  <w:style w:type="paragraph" w:styleId="15">
    <w:name w:val="table of authorities"/>
    <w:basedOn w:val="1"/>
    <w:next w:val="1"/>
    <w:qFormat/>
    <w:uiPriority w:val="0"/>
    <w:pPr>
      <w:ind w:left="420" w:leftChars="200"/>
    </w:pPr>
  </w:style>
  <w:style w:type="paragraph" w:styleId="16">
    <w:name w:val="index 8"/>
    <w:basedOn w:val="1"/>
    <w:next w:val="1"/>
    <w:qFormat/>
    <w:uiPriority w:val="0"/>
    <w:pPr>
      <w:spacing w:line="440" w:lineRule="exact"/>
      <w:ind w:left="1400" w:leftChars="1400" w:firstLine="300" w:firstLineChars="300"/>
      <w:jc w:val="left"/>
    </w:pPr>
    <w:rPr>
      <w:rFonts w:ascii="华文细黑" w:hAnsi="华文细黑" w:cs="Arial"/>
      <w:kern w:val="0"/>
      <w:szCs w:val="21"/>
    </w:rPr>
  </w:style>
  <w:style w:type="paragraph" w:styleId="17">
    <w:name w:val="List Number"/>
    <w:basedOn w:val="1"/>
    <w:qFormat/>
    <w:uiPriority w:val="0"/>
    <w:pPr>
      <w:widowControl/>
      <w:overflowPunct w:val="0"/>
      <w:autoSpaceDE w:val="0"/>
      <w:autoSpaceDN w:val="0"/>
      <w:adjustRightInd w:val="0"/>
      <w:ind w:left="425" w:hanging="425"/>
      <w:textAlignment w:val="baseline"/>
    </w:pPr>
    <w:rPr>
      <w:rFonts w:hAnsi="Arial"/>
      <w:kern w:val="0"/>
      <w:sz w:val="28"/>
      <w:szCs w:val="28"/>
    </w:rPr>
  </w:style>
  <w:style w:type="paragraph" w:styleId="18">
    <w:name w:val="Normal Indent"/>
    <w:basedOn w:val="1"/>
    <w:qFormat/>
    <w:uiPriority w:val="0"/>
    <w:pPr>
      <w:tabs>
        <w:tab w:val="left" w:pos="750"/>
      </w:tabs>
      <w:spacing w:beforeLines="50" w:line="300" w:lineRule="auto"/>
      <w:ind w:firstLine="200" w:firstLineChars="200"/>
    </w:pPr>
    <w:rPr>
      <w:rFonts w:ascii="宋体"/>
      <w:szCs w:val="20"/>
    </w:rPr>
  </w:style>
  <w:style w:type="paragraph" w:styleId="19">
    <w:name w:val="caption"/>
    <w:basedOn w:val="1"/>
    <w:next w:val="1"/>
    <w:link w:val="83"/>
    <w:qFormat/>
    <w:uiPriority w:val="0"/>
    <w:pPr>
      <w:spacing w:line="300" w:lineRule="auto"/>
    </w:pPr>
    <w:rPr>
      <w:rFonts w:ascii="Cambria" w:hAnsi="Cambria" w:eastAsia="黑体"/>
      <w:kern w:val="0"/>
      <w:sz w:val="20"/>
      <w:szCs w:val="20"/>
    </w:rPr>
  </w:style>
  <w:style w:type="paragraph" w:styleId="20">
    <w:name w:val="index 5"/>
    <w:basedOn w:val="1"/>
    <w:next w:val="1"/>
    <w:qFormat/>
    <w:uiPriority w:val="0"/>
    <w:pPr>
      <w:spacing w:line="440" w:lineRule="exact"/>
      <w:ind w:left="800" w:leftChars="800" w:firstLine="300" w:firstLineChars="300"/>
      <w:jc w:val="left"/>
    </w:pPr>
    <w:rPr>
      <w:rFonts w:ascii="华文细黑" w:hAnsi="华文细黑" w:cs="Arial"/>
      <w:kern w:val="0"/>
      <w:szCs w:val="21"/>
    </w:rPr>
  </w:style>
  <w:style w:type="paragraph" w:styleId="21">
    <w:name w:val="List Bullet"/>
    <w:basedOn w:val="1"/>
    <w:qFormat/>
    <w:uiPriority w:val="0"/>
    <w:pPr>
      <w:tabs>
        <w:tab w:val="left" w:pos="284"/>
        <w:tab w:val="left" w:pos="1138"/>
      </w:tabs>
      <w:ind w:left="1138" w:hanging="420"/>
    </w:pPr>
    <w:rPr>
      <w:szCs w:val="20"/>
    </w:rPr>
  </w:style>
  <w:style w:type="paragraph" w:styleId="22">
    <w:name w:val="Document Map"/>
    <w:basedOn w:val="1"/>
    <w:link w:val="99"/>
    <w:qFormat/>
    <w:uiPriority w:val="0"/>
    <w:pPr>
      <w:shd w:val="clear" w:color="auto" w:fill="000080"/>
    </w:pPr>
  </w:style>
  <w:style w:type="paragraph" w:styleId="23">
    <w:name w:val="toa heading"/>
    <w:basedOn w:val="1"/>
    <w:next w:val="1"/>
    <w:qFormat/>
    <w:uiPriority w:val="0"/>
    <w:pPr>
      <w:spacing w:before="120"/>
    </w:pPr>
    <w:rPr>
      <w:rFonts w:ascii="Arial" w:hAnsi="Arial" w:cs="Arial"/>
      <w:sz w:val="24"/>
    </w:rPr>
  </w:style>
  <w:style w:type="paragraph" w:styleId="24">
    <w:name w:val="annotation text"/>
    <w:basedOn w:val="1"/>
    <w:link w:val="95"/>
    <w:qFormat/>
    <w:uiPriority w:val="0"/>
    <w:pPr>
      <w:jc w:val="left"/>
    </w:pPr>
  </w:style>
  <w:style w:type="paragraph" w:styleId="25">
    <w:name w:val="index 6"/>
    <w:basedOn w:val="1"/>
    <w:next w:val="1"/>
    <w:qFormat/>
    <w:uiPriority w:val="0"/>
    <w:pPr>
      <w:spacing w:line="440" w:lineRule="exact"/>
      <w:ind w:left="1000" w:leftChars="1000" w:firstLine="300" w:firstLineChars="300"/>
      <w:jc w:val="left"/>
    </w:pPr>
    <w:rPr>
      <w:rFonts w:ascii="华文细黑" w:hAnsi="华文细黑" w:cs="Arial"/>
      <w:kern w:val="0"/>
      <w:szCs w:val="21"/>
    </w:rPr>
  </w:style>
  <w:style w:type="paragraph" w:styleId="26">
    <w:name w:val="Salutation"/>
    <w:basedOn w:val="1"/>
    <w:next w:val="1"/>
    <w:link w:val="246"/>
    <w:qFormat/>
    <w:uiPriority w:val="0"/>
    <w:pPr>
      <w:ind w:firstLine="630" w:firstLineChars="300"/>
      <w:jc w:val="left"/>
    </w:pPr>
    <w:rPr>
      <w:sz w:val="28"/>
      <w:szCs w:val="20"/>
    </w:rPr>
  </w:style>
  <w:style w:type="paragraph" w:styleId="27">
    <w:name w:val="Body Text 3"/>
    <w:basedOn w:val="1"/>
    <w:link w:val="186"/>
    <w:qFormat/>
    <w:uiPriority w:val="0"/>
    <w:rPr>
      <w:sz w:val="24"/>
    </w:rPr>
  </w:style>
  <w:style w:type="paragraph" w:styleId="28">
    <w:name w:val="List Bullet 3"/>
    <w:basedOn w:val="1"/>
    <w:qFormat/>
    <w:uiPriority w:val="0"/>
    <w:pPr>
      <w:widowControl/>
      <w:tabs>
        <w:tab w:val="left" w:pos="1200"/>
      </w:tabs>
      <w:spacing w:after="120" w:line="360" w:lineRule="auto"/>
      <w:ind w:left="1200" w:hanging="360"/>
      <w:jc w:val="left"/>
    </w:pPr>
    <w:rPr>
      <w:rFonts w:cs="Arial"/>
      <w:kern w:val="0"/>
      <w:sz w:val="20"/>
      <w:szCs w:val="20"/>
    </w:rPr>
  </w:style>
  <w:style w:type="paragraph" w:styleId="29">
    <w:name w:val="Body Text Indent"/>
    <w:basedOn w:val="1"/>
    <w:next w:val="1"/>
    <w:link w:val="98"/>
    <w:qFormat/>
    <w:uiPriority w:val="0"/>
    <w:pPr>
      <w:ind w:firstLine="200" w:firstLineChars="200"/>
      <w:jc w:val="left"/>
    </w:pPr>
    <w:rPr>
      <w:rFonts w:ascii="仿宋_GB2312" w:eastAsia="仿宋_GB2312"/>
      <w:sz w:val="28"/>
    </w:rPr>
  </w:style>
  <w:style w:type="paragraph" w:styleId="30">
    <w:name w:val="List 2"/>
    <w:basedOn w:val="1"/>
    <w:qFormat/>
    <w:uiPriority w:val="0"/>
    <w:pPr>
      <w:ind w:left="100" w:hanging="200"/>
    </w:pPr>
    <w:rPr>
      <w:rFonts w:ascii="宋体"/>
      <w:sz w:val="24"/>
    </w:rPr>
  </w:style>
  <w:style w:type="paragraph" w:styleId="31">
    <w:name w:val="Block Text"/>
    <w:basedOn w:val="1"/>
    <w:qFormat/>
    <w:uiPriority w:val="0"/>
    <w:pPr>
      <w:widowControl/>
      <w:spacing w:after="120"/>
      <w:ind w:left="1440" w:leftChars="700" w:right="1440" w:rightChars="700"/>
      <w:jc w:val="left"/>
    </w:pPr>
    <w:rPr>
      <w:kern w:val="0"/>
      <w:sz w:val="20"/>
      <w:szCs w:val="20"/>
    </w:rPr>
  </w:style>
  <w:style w:type="paragraph" w:styleId="32">
    <w:name w:val="List Bullet 2"/>
    <w:basedOn w:val="1"/>
    <w:qFormat/>
    <w:uiPriority w:val="0"/>
    <w:pPr>
      <w:numPr>
        <w:ilvl w:val="0"/>
        <w:numId w:val="1"/>
      </w:numPr>
    </w:pPr>
  </w:style>
  <w:style w:type="paragraph" w:styleId="33">
    <w:name w:val="index 4"/>
    <w:basedOn w:val="1"/>
    <w:next w:val="1"/>
    <w:qFormat/>
    <w:uiPriority w:val="0"/>
    <w:pPr>
      <w:spacing w:line="440" w:lineRule="exact"/>
      <w:ind w:left="600" w:leftChars="600" w:firstLine="300" w:firstLineChars="300"/>
      <w:jc w:val="left"/>
    </w:pPr>
    <w:rPr>
      <w:rFonts w:ascii="华文细黑" w:hAnsi="华文细黑" w:cs="Arial"/>
      <w:kern w:val="0"/>
      <w:szCs w:val="21"/>
    </w:rPr>
  </w:style>
  <w:style w:type="paragraph" w:styleId="34">
    <w:name w:val="toc 5"/>
    <w:basedOn w:val="1"/>
    <w:next w:val="1"/>
    <w:qFormat/>
    <w:uiPriority w:val="39"/>
    <w:pPr>
      <w:ind w:left="800" w:leftChars="800"/>
    </w:pPr>
  </w:style>
  <w:style w:type="paragraph" w:styleId="35">
    <w:name w:val="toc 3"/>
    <w:basedOn w:val="1"/>
    <w:next w:val="1"/>
    <w:qFormat/>
    <w:uiPriority w:val="39"/>
    <w:pPr>
      <w:tabs>
        <w:tab w:val="right" w:leader="dot" w:pos="9515"/>
      </w:tabs>
      <w:ind w:left="400" w:leftChars="400"/>
    </w:pPr>
  </w:style>
  <w:style w:type="paragraph" w:styleId="36">
    <w:name w:val="Plain Text"/>
    <w:basedOn w:val="1"/>
    <w:next w:val="1"/>
    <w:link w:val="92"/>
    <w:qFormat/>
    <w:uiPriority w:val="0"/>
    <w:pPr>
      <w:autoSpaceDE w:val="0"/>
      <w:autoSpaceDN w:val="0"/>
      <w:adjustRightInd w:val="0"/>
      <w:jc w:val="left"/>
    </w:pPr>
    <w:rPr>
      <w:rFonts w:ascii="宋体"/>
      <w:kern w:val="0"/>
      <w:sz w:val="20"/>
    </w:rPr>
  </w:style>
  <w:style w:type="paragraph" w:styleId="37">
    <w:name w:val="List Number 4"/>
    <w:basedOn w:val="1"/>
    <w:qFormat/>
    <w:uiPriority w:val="0"/>
    <w:pPr>
      <w:widowControl/>
      <w:tabs>
        <w:tab w:val="left" w:pos="1209"/>
        <w:tab w:val="left" w:pos="1418"/>
        <w:tab w:val="left" w:pos="1728"/>
        <w:tab w:val="left" w:pos="2160"/>
        <w:tab w:val="left" w:pos="6521"/>
      </w:tabs>
      <w:ind w:left="1209" w:hanging="425"/>
    </w:pPr>
    <w:rPr>
      <w:rFonts w:ascii="Arial" w:hAnsi="Arial"/>
      <w:kern w:val="0"/>
      <w:sz w:val="22"/>
      <w:szCs w:val="20"/>
      <w:lang w:val="en-GB"/>
    </w:rPr>
  </w:style>
  <w:style w:type="paragraph" w:styleId="38">
    <w:name w:val="toc 8"/>
    <w:basedOn w:val="1"/>
    <w:next w:val="1"/>
    <w:qFormat/>
    <w:uiPriority w:val="39"/>
    <w:pPr>
      <w:ind w:left="1400" w:leftChars="1400"/>
    </w:pPr>
  </w:style>
  <w:style w:type="paragraph" w:styleId="39">
    <w:name w:val="index 3"/>
    <w:basedOn w:val="1"/>
    <w:next w:val="1"/>
    <w:qFormat/>
    <w:uiPriority w:val="0"/>
    <w:pPr>
      <w:spacing w:line="440" w:lineRule="exact"/>
      <w:ind w:left="400" w:leftChars="400" w:firstLine="300" w:firstLineChars="300"/>
      <w:jc w:val="left"/>
    </w:pPr>
    <w:rPr>
      <w:rFonts w:ascii="华文细黑" w:hAnsi="华文细黑" w:cs="Arial"/>
      <w:kern w:val="0"/>
      <w:szCs w:val="21"/>
    </w:rPr>
  </w:style>
  <w:style w:type="paragraph" w:styleId="40">
    <w:name w:val="Date"/>
    <w:basedOn w:val="1"/>
    <w:next w:val="1"/>
    <w:link w:val="90"/>
    <w:qFormat/>
    <w:uiPriority w:val="0"/>
    <w:pPr>
      <w:ind w:left="2500" w:leftChars="2500"/>
    </w:pPr>
    <w:rPr>
      <w:rFonts w:ascii="仿宋_GB2312" w:eastAsia="仿宋_GB2312"/>
      <w:kern w:val="0"/>
      <w:sz w:val="28"/>
    </w:rPr>
  </w:style>
  <w:style w:type="paragraph" w:styleId="41">
    <w:name w:val="Body Text Indent 2"/>
    <w:basedOn w:val="1"/>
    <w:link w:val="116"/>
    <w:qFormat/>
    <w:uiPriority w:val="0"/>
    <w:pPr>
      <w:spacing w:line="60" w:lineRule="auto"/>
      <w:ind w:firstLine="128" w:firstLineChars="128"/>
    </w:pPr>
    <w:rPr>
      <w:rFonts w:ascii="仿宋_GB2312" w:eastAsia="仿宋_GB2312"/>
      <w:sz w:val="28"/>
    </w:rPr>
  </w:style>
  <w:style w:type="paragraph" w:styleId="42">
    <w:name w:val="endnote text"/>
    <w:basedOn w:val="1"/>
    <w:link w:val="255"/>
    <w:qFormat/>
    <w:uiPriority w:val="0"/>
    <w:pPr>
      <w:widowControl/>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pPr>
    <w:rPr>
      <w:kern w:val="0"/>
      <w:sz w:val="24"/>
      <w:szCs w:val="20"/>
    </w:rPr>
  </w:style>
  <w:style w:type="paragraph" w:styleId="43">
    <w:name w:val="Balloon Text"/>
    <w:basedOn w:val="1"/>
    <w:link w:val="106"/>
    <w:qFormat/>
    <w:uiPriority w:val="99"/>
    <w:rPr>
      <w:sz w:val="18"/>
      <w:szCs w:val="18"/>
    </w:rPr>
  </w:style>
  <w:style w:type="paragraph" w:styleId="44">
    <w:name w:val="footer"/>
    <w:basedOn w:val="1"/>
    <w:link w:val="85"/>
    <w:unhideWhenUsed/>
    <w:qFormat/>
    <w:uiPriority w:val="0"/>
    <w:pPr>
      <w:tabs>
        <w:tab w:val="center" w:pos="4153"/>
        <w:tab w:val="right" w:pos="8306"/>
      </w:tabs>
      <w:snapToGrid w:val="0"/>
      <w:jc w:val="left"/>
    </w:pPr>
    <w:rPr>
      <w:sz w:val="18"/>
      <w:szCs w:val="18"/>
    </w:rPr>
  </w:style>
  <w:style w:type="paragraph" w:styleId="45">
    <w:name w:val="header"/>
    <w:basedOn w:val="1"/>
    <w:link w:val="84"/>
    <w:unhideWhenUsed/>
    <w:qFormat/>
    <w:uiPriority w:val="99"/>
    <w:pPr>
      <w:pBdr>
        <w:bottom w:val="single" w:color="auto" w:sz="6" w:space="1"/>
      </w:pBdr>
      <w:tabs>
        <w:tab w:val="center" w:pos="4153"/>
        <w:tab w:val="right" w:pos="8306"/>
      </w:tabs>
      <w:snapToGrid w:val="0"/>
      <w:jc w:val="center"/>
    </w:pPr>
    <w:rPr>
      <w:sz w:val="18"/>
      <w:szCs w:val="18"/>
    </w:rPr>
  </w:style>
  <w:style w:type="paragraph" w:styleId="46">
    <w:name w:val="toc 1"/>
    <w:basedOn w:val="1"/>
    <w:next w:val="1"/>
    <w:qFormat/>
    <w:uiPriority w:val="39"/>
    <w:pPr>
      <w:tabs>
        <w:tab w:val="right" w:leader="dot" w:pos="9628"/>
      </w:tabs>
      <w:spacing w:line="360" w:lineRule="auto"/>
    </w:pPr>
    <w:rPr>
      <w:b/>
      <w:sz w:val="24"/>
    </w:rPr>
  </w:style>
  <w:style w:type="paragraph" w:styleId="47">
    <w:name w:val="toc 4"/>
    <w:basedOn w:val="1"/>
    <w:next w:val="1"/>
    <w:qFormat/>
    <w:uiPriority w:val="39"/>
    <w:pPr>
      <w:ind w:left="600" w:leftChars="600"/>
    </w:pPr>
  </w:style>
  <w:style w:type="paragraph" w:styleId="48">
    <w:name w:val="index heading"/>
    <w:basedOn w:val="1"/>
    <w:next w:val="49"/>
    <w:qFormat/>
    <w:uiPriority w:val="0"/>
    <w:pPr>
      <w:spacing w:line="440" w:lineRule="exact"/>
      <w:ind w:firstLine="630" w:firstLineChars="300"/>
      <w:jc w:val="left"/>
    </w:pPr>
    <w:rPr>
      <w:rFonts w:ascii="华文细黑" w:hAnsi="华文细黑" w:cs="Arial"/>
      <w:kern w:val="0"/>
      <w:szCs w:val="21"/>
    </w:rPr>
  </w:style>
  <w:style w:type="paragraph" w:styleId="49">
    <w:name w:val="index 1"/>
    <w:basedOn w:val="1"/>
    <w:next w:val="1"/>
    <w:qFormat/>
    <w:uiPriority w:val="0"/>
    <w:pPr>
      <w:ind w:firstLine="480" w:firstLineChars="200"/>
      <w:jc w:val="center"/>
    </w:pPr>
    <w:rPr>
      <w:sz w:val="24"/>
    </w:rPr>
  </w:style>
  <w:style w:type="paragraph" w:styleId="50">
    <w:name w:val="List"/>
    <w:basedOn w:val="1"/>
    <w:qFormat/>
    <w:uiPriority w:val="0"/>
    <w:pPr>
      <w:ind w:left="200" w:hanging="200" w:hangingChars="200"/>
    </w:pPr>
    <w:rPr>
      <w:szCs w:val="20"/>
    </w:rPr>
  </w:style>
  <w:style w:type="paragraph" w:styleId="51">
    <w:name w:val="footnote text"/>
    <w:basedOn w:val="1"/>
    <w:link w:val="257"/>
    <w:qFormat/>
    <w:uiPriority w:val="0"/>
    <w:pPr>
      <w:adjustRightInd w:val="0"/>
      <w:spacing w:line="315" w:lineRule="atLeast"/>
      <w:textAlignment w:val="baseline"/>
    </w:pPr>
    <w:rPr>
      <w:rFonts w:ascii="宋体"/>
      <w:kern w:val="0"/>
      <w:sz w:val="24"/>
      <w:szCs w:val="20"/>
    </w:rPr>
  </w:style>
  <w:style w:type="paragraph" w:styleId="52">
    <w:name w:val="toc 6"/>
    <w:basedOn w:val="1"/>
    <w:next w:val="1"/>
    <w:qFormat/>
    <w:uiPriority w:val="39"/>
    <w:pPr>
      <w:ind w:left="1000" w:leftChars="1000"/>
    </w:pPr>
  </w:style>
  <w:style w:type="paragraph" w:styleId="53">
    <w:name w:val="Body Text Indent 3"/>
    <w:basedOn w:val="1"/>
    <w:link w:val="109"/>
    <w:qFormat/>
    <w:uiPriority w:val="0"/>
    <w:pPr>
      <w:spacing w:line="360" w:lineRule="auto"/>
      <w:ind w:firstLine="192" w:firstLineChars="192"/>
    </w:pPr>
    <w:rPr>
      <w:rFonts w:ascii="仿宋_GB2312" w:eastAsia="仿宋_GB2312"/>
      <w:color w:val="3366FF"/>
      <w:sz w:val="24"/>
    </w:rPr>
  </w:style>
  <w:style w:type="paragraph" w:styleId="54">
    <w:name w:val="index 7"/>
    <w:basedOn w:val="1"/>
    <w:next w:val="1"/>
    <w:qFormat/>
    <w:uiPriority w:val="0"/>
    <w:pPr>
      <w:spacing w:line="440" w:lineRule="exact"/>
      <w:ind w:left="1200" w:leftChars="1200" w:firstLine="300" w:firstLineChars="300"/>
      <w:jc w:val="left"/>
    </w:pPr>
    <w:rPr>
      <w:rFonts w:ascii="华文细黑" w:hAnsi="华文细黑" w:cs="Arial"/>
      <w:kern w:val="0"/>
      <w:szCs w:val="21"/>
    </w:rPr>
  </w:style>
  <w:style w:type="paragraph" w:styleId="55">
    <w:name w:val="index 9"/>
    <w:basedOn w:val="1"/>
    <w:next w:val="1"/>
    <w:qFormat/>
    <w:uiPriority w:val="0"/>
    <w:pPr>
      <w:spacing w:line="440" w:lineRule="exact"/>
      <w:ind w:left="1600" w:leftChars="1600" w:firstLine="300" w:firstLineChars="300"/>
      <w:jc w:val="left"/>
    </w:pPr>
    <w:rPr>
      <w:rFonts w:ascii="华文细黑" w:hAnsi="华文细黑" w:cs="Arial"/>
      <w:kern w:val="0"/>
      <w:szCs w:val="21"/>
    </w:rPr>
  </w:style>
  <w:style w:type="paragraph" w:styleId="56">
    <w:name w:val="toc 2"/>
    <w:basedOn w:val="1"/>
    <w:next w:val="1"/>
    <w:qFormat/>
    <w:uiPriority w:val="39"/>
    <w:pPr>
      <w:tabs>
        <w:tab w:val="right" w:leader="dot" w:pos="9515"/>
      </w:tabs>
      <w:ind w:left="270" w:leftChars="100" w:right="100" w:rightChars="100" w:hanging="60"/>
    </w:pPr>
  </w:style>
  <w:style w:type="paragraph" w:styleId="57">
    <w:name w:val="toc 9"/>
    <w:basedOn w:val="1"/>
    <w:next w:val="1"/>
    <w:qFormat/>
    <w:uiPriority w:val="39"/>
    <w:pPr>
      <w:ind w:left="1600" w:leftChars="1600"/>
    </w:pPr>
  </w:style>
  <w:style w:type="paragraph" w:styleId="58">
    <w:name w:val="Body Text 2"/>
    <w:basedOn w:val="1"/>
    <w:link w:val="121"/>
    <w:qFormat/>
    <w:uiPriority w:val="0"/>
    <w:rPr>
      <w:rFonts w:ascii="宋体"/>
      <w:sz w:val="13"/>
      <w:szCs w:val="20"/>
    </w:rPr>
  </w:style>
  <w:style w:type="paragraph" w:styleId="59">
    <w:name w:val="List Continue 2"/>
    <w:basedOn w:val="1"/>
    <w:qFormat/>
    <w:uiPriority w:val="0"/>
    <w:pPr>
      <w:spacing w:after="120"/>
      <w:ind w:left="840" w:leftChars="400"/>
      <w:jc w:val="left"/>
    </w:pPr>
    <w:rPr>
      <w:rFonts w:cs="Arial"/>
      <w:szCs w:val="21"/>
    </w:rPr>
  </w:style>
  <w:style w:type="paragraph" w:styleId="60">
    <w:name w:val="HTML Preformatted"/>
    <w:basedOn w:val="1"/>
    <w:link w:val="20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 w:val="20"/>
      <w:szCs w:val="21"/>
    </w:rPr>
  </w:style>
  <w:style w:type="paragraph" w:styleId="61">
    <w:name w:val="Normal (Web)"/>
    <w:basedOn w:val="1"/>
    <w:link w:val="468"/>
    <w:qFormat/>
    <w:uiPriority w:val="0"/>
    <w:pPr>
      <w:widowControl/>
      <w:spacing w:before="100" w:beforeAutospacing="1" w:after="100" w:afterAutospacing="1"/>
      <w:jc w:val="left"/>
    </w:pPr>
    <w:rPr>
      <w:kern w:val="0"/>
      <w:sz w:val="24"/>
    </w:rPr>
  </w:style>
  <w:style w:type="paragraph" w:styleId="62">
    <w:name w:val="index 2"/>
    <w:basedOn w:val="1"/>
    <w:next w:val="1"/>
    <w:qFormat/>
    <w:uiPriority w:val="0"/>
    <w:pPr>
      <w:spacing w:line="440" w:lineRule="exact"/>
      <w:ind w:left="200" w:leftChars="200" w:firstLine="300" w:firstLineChars="300"/>
      <w:jc w:val="left"/>
    </w:pPr>
    <w:rPr>
      <w:rFonts w:ascii="华文细黑" w:hAnsi="华文细黑" w:cs="Arial"/>
      <w:kern w:val="0"/>
      <w:szCs w:val="21"/>
    </w:rPr>
  </w:style>
  <w:style w:type="paragraph" w:styleId="63">
    <w:name w:val="Title"/>
    <w:basedOn w:val="1"/>
    <w:next w:val="1"/>
    <w:link w:val="168"/>
    <w:qFormat/>
    <w:uiPriority w:val="10"/>
    <w:pPr>
      <w:spacing w:before="240" w:after="60"/>
      <w:jc w:val="center"/>
      <w:outlineLvl w:val="0"/>
    </w:pPr>
    <w:rPr>
      <w:rFonts w:ascii="Calibri Light" w:hAnsi="Calibri Light"/>
      <w:b/>
      <w:bCs/>
      <w:sz w:val="32"/>
      <w:szCs w:val="32"/>
    </w:rPr>
  </w:style>
  <w:style w:type="paragraph" w:styleId="64">
    <w:name w:val="annotation subject"/>
    <w:basedOn w:val="24"/>
    <w:next w:val="24"/>
    <w:link w:val="100"/>
    <w:qFormat/>
    <w:uiPriority w:val="99"/>
    <w:rPr>
      <w:b/>
      <w:bCs/>
    </w:rPr>
  </w:style>
  <w:style w:type="paragraph" w:styleId="65">
    <w:name w:val="Body Text First Indent"/>
    <w:basedOn w:val="2"/>
    <w:link w:val="97"/>
    <w:qFormat/>
    <w:uiPriority w:val="0"/>
    <w:pPr>
      <w:tabs>
        <w:tab w:val="center" w:pos="2185"/>
      </w:tabs>
      <w:spacing w:beforeLines="50" w:after="0" w:line="300" w:lineRule="auto"/>
      <w:ind w:firstLine="200" w:firstLineChars="200"/>
    </w:pPr>
    <w:rPr>
      <w:rFonts w:ascii="楷体_GB2312" w:eastAsia="楷体_GB2312"/>
      <w:spacing w:val="4"/>
      <w:szCs w:val="20"/>
    </w:rPr>
  </w:style>
  <w:style w:type="paragraph" w:styleId="66">
    <w:name w:val="Body Text First Indent 2"/>
    <w:basedOn w:val="29"/>
    <w:next w:val="1"/>
    <w:link w:val="244"/>
    <w:qFormat/>
    <w:uiPriority w:val="0"/>
    <w:pPr>
      <w:spacing w:after="120"/>
      <w:ind w:left="420" w:leftChars="200" w:firstLine="420"/>
      <w:jc w:val="both"/>
    </w:pPr>
    <w:rPr>
      <w:rFonts w:ascii="宋体" w:eastAsia="宋体"/>
      <w:spacing w:val="-4"/>
      <w:sz w:val="21"/>
    </w:rPr>
  </w:style>
  <w:style w:type="table" w:styleId="68">
    <w:name w:val="Table Grid"/>
    <w:basedOn w:val="6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0">
    <w:name w:val="Strong"/>
    <w:basedOn w:val="69"/>
    <w:qFormat/>
    <w:uiPriority w:val="0"/>
    <w:rPr>
      <w:b/>
      <w:bCs/>
    </w:rPr>
  </w:style>
  <w:style w:type="character" w:styleId="71">
    <w:name w:val="page number"/>
    <w:basedOn w:val="69"/>
    <w:qFormat/>
    <w:uiPriority w:val="0"/>
  </w:style>
  <w:style w:type="character" w:styleId="72">
    <w:name w:val="FollowedHyperlink"/>
    <w:qFormat/>
    <w:uiPriority w:val="99"/>
    <w:rPr>
      <w:color w:val="800080"/>
      <w:u w:val="single"/>
    </w:rPr>
  </w:style>
  <w:style w:type="character" w:styleId="73">
    <w:name w:val="Emphasis"/>
    <w:basedOn w:val="69"/>
    <w:qFormat/>
    <w:uiPriority w:val="0"/>
    <w:rPr>
      <w:i/>
      <w:iCs/>
    </w:rPr>
  </w:style>
  <w:style w:type="character" w:styleId="74">
    <w:name w:val="Hyperlink"/>
    <w:qFormat/>
    <w:uiPriority w:val="99"/>
    <w:rPr>
      <w:color w:val="0000FF"/>
      <w:u w:val="single"/>
    </w:rPr>
  </w:style>
  <w:style w:type="character" w:styleId="75">
    <w:name w:val="annotation reference"/>
    <w:qFormat/>
    <w:uiPriority w:val="0"/>
    <w:rPr>
      <w:sz w:val="21"/>
      <w:szCs w:val="21"/>
    </w:rPr>
  </w:style>
  <w:style w:type="character" w:styleId="76">
    <w:name w:val="footnote reference"/>
    <w:basedOn w:val="69"/>
    <w:semiHidden/>
    <w:unhideWhenUsed/>
    <w:qFormat/>
    <w:uiPriority w:val="99"/>
    <w:rPr>
      <w:vertAlign w:val="superscript"/>
    </w:rPr>
  </w:style>
  <w:style w:type="paragraph" w:customStyle="1" w:styleId="77">
    <w:name w:val="正文2.0"/>
    <w:qFormat/>
    <w:uiPriority w:val="0"/>
    <w:pPr>
      <w:spacing w:line="480" w:lineRule="auto"/>
    </w:pPr>
    <w:rPr>
      <w:rFonts w:ascii="Calibri" w:hAnsi="Calibri" w:eastAsia="Times New Roman" w:cs="Times New Roman"/>
      <w:sz w:val="24"/>
      <w:szCs w:val="22"/>
      <w:lang w:val="en-US" w:eastAsia="zh-CN" w:bidi="ar-SA"/>
    </w:rPr>
  </w:style>
  <w:style w:type="character" w:customStyle="1" w:styleId="78">
    <w:name w:val="标题 1 Char"/>
    <w:link w:val="3"/>
    <w:qFormat/>
    <w:uiPriority w:val="99"/>
    <w:rPr>
      <w:rFonts w:ascii="仿宋_GB2312" w:eastAsia="仿宋_GB2312"/>
      <w:b/>
      <w:bCs/>
      <w:color w:val="000000"/>
    </w:rPr>
  </w:style>
  <w:style w:type="character" w:customStyle="1" w:styleId="79">
    <w:name w:val="标题 2 Char"/>
    <w:link w:val="4"/>
    <w:qFormat/>
    <w:uiPriority w:val="0"/>
    <w:rPr>
      <w:rFonts w:ascii="Arial" w:hAnsi="Arial"/>
      <w:b/>
      <w:bCs/>
      <w:sz w:val="32"/>
      <w:szCs w:val="32"/>
    </w:rPr>
  </w:style>
  <w:style w:type="character" w:customStyle="1" w:styleId="80">
    <w:name w:val="标题 3 Char"/>
    <w:link w:val="5"/>
    <w:qFormat/>
    <w:uiPriority w:val="0"/>
    <w:rPr>
      <w:rFonts w:ascii="宋体"/>
      <w:b/>
      <w:bCs/>
      <w:sz w:val="32"/>
      <w:szCs w:val="32"/>
    </w:rPr>
  </w:style>
  <w:style w:type="character" w:customStyle="1" w:styleId="81">
    <w:name w:val="标题 4 Char"/>
    <w:link w:val="6"/>
    <w:qFormat/>
    <w:uiPriority w:val="0"/>
    <w:rPr>
      <w:rFonts w:ascii="Arial" w:hAnsi="Arial" w:eastAsia="黑体"/>
      <w:b/>
      <w:bCs/>
      <w:kern w:val="2"/>
      <w:sz w:val="28"/>
      <w:szCs w:val="28"/>
    </w:rPr>
  </w:style>
  <w:style w:type="character" w:customStyle="1" w:styleId="82">
    <w:name w:val="标题 5 Char"/>
    <w:link w:val="7"/>
    <w:qFormat/>
    <w:uiPriority w:val="0"/>
    <w:rPr>
      <w:b/>
      <w:sz w:val="24"/>
      <w:szCs w:val="24"/>
    </w:rPr>
  </w:style>
  <w:style w:type="character" w:customStyle="1" w:styleId="83">
    <w:name w:val="题注 Char"/>
    <w:link w:val="19"/>
    <w:qFormat/>
    <w:uiPriority w:val="0"/>
    <w:rPr>
      <w:rFonts w:ascii="Cambria" w:hAnsi="Cambria" w:eastAsia="黑体"/>
    </w:rPr>
  </w:style>
  <w:style w:type="character" w:customStyle="1" w:styleId="84">
    <w:name w:val="页眉 Char"/>
    <w:basedOn w:val="69"/>
    <w:link w:val="45"/>
    <w:qFormat/>
    <w:uiPriority w:val="99"/>
    <w:rPr>
      <w:kern w:val="2"/>
      <w:sz w:val="18"/>
      <w:szCs w:val="18"/>
    </w:rPr>
  </w:style>
  <w:style w:type="character" w:customStyle="1" w:styleId="85">
    <w:name w:val="页脚 Char"/>
    <w:basedOn w:val="69"/>
    <w:link w:val="44"/>
    <w:qFormat/>
    <w:uiPriority w:val="0"/>
    <w:rPr>
      <w:kern w:val="2"/>
      <w:sz w:val="18"/>
      <w:szCs w:val="18"/>
    </w:rPr>
  </w:style>
  <w:style w:type="character" w:customStyle="1" w:styleId="86">
    <w:name w:val="标题 6 Char"/>
    <w:basedOn w:val="69"/>
    <w:link w:val="8"/>
    <w:qFormat/>
    <w:uiPriority w:val="0"/>
    <w:rPr>
      <w:rFonts w:ascii="Arial" w:hAnsi="Arial" w:eastAsia="黑体"/>
      <w:b/>
      <w:bCs/>
      <w:kern w:val="2"/>
      <w:sz w:val="24"/>
      <w:szCs w:val="24"/>
    </w:rPr>
  </w:style>
  <w:style w:type="character" w:customStyle="1" w:styleId="87">
    <w:name w:val="标题 7 Char"/>
    <w:basedOn w:val="69"/>
    <w:link w:val="9"/>
    <w:qFormat/>
    <w:uiPriority w:val="0"/>
    <w:rPr>
      <w:i/>
      <w:position w:val="-6"/>
      <w:sz w:val="22"/>
      <w:lang w:val="en-GB"/>
    </w:rPr>
  </w:style>
  <w:style w:type="character" w:customStyle="1" w:styleId="88">
    <w:name w:val="标题 8 Char"/>
    <w:basedOn w:val="69"/>
    <w:link w:val="10"/>
    <w:qFormat/>
    <w:uiPriority w:val="0"/>
    <w:rPr>
      <w:i/>
      <w:position w:val="-6"/>
      <w:sz w:val="22"/>
      <w:lang w:val="en-GB"/>
    </w:rPr>
  </w:style>
  <w:style w:type="character" w:customStyle="1" w:styleId="89">
    <w:name w:val="标题 9 Char"/>
    <w:basedOn w:val="69"/>
    <w:link w:val="11"/>
    <w:qFormat/>
    <w:uiPriority w:val="0"/>
    <w:rPr>
      <w:i/>
      <w:position w:val="-6"/>
      <w:sz w:val="22"/>
      <w:lang w:val="en-GB"/>
    </w:rPr>
  </w:style>
  <w:style w:type="character" w:customStyle="1" w:styleId="90">
    <w:name w:val="日期 Char"/>
    <w:link w:val="40"/>
    <w:qFormat/>
    <w:uiPriority w:val="0"/>
    <w:rPr>
      <w:rFonts w:ascii="仿宋_GB2312" w:eastAsia="仿宋_GB2312"/>
      <w:sz w:val="28"/>
      <w:szCs w:val="24"/>
    </w:rPr>
  </w:style>
  <w:style w:type="character" w:customStyle="1" w:styleId="91">
    <w:name w:val="普通文字 Char Char1"/>
    <w:qFormat/>
    <w:uiPriority w:val="0"/>
    <w:rPr>
      <w:rFonts w:ascii="宋体" w:eastAsia="宋体"/>
      <w:kern w:val="2"/>
      <w:sz w:val="21"/>
      <w:lang w:val="en-US" w:eastAsia="zh-CN" w:bidi="ar-SA"/>
    </w:rPr>
  </w:style>
  <w:style w:type="character" w:customStyle="1" w:styleId="92">
    <w:name w:val="纯文本 Char"/>
    <w:link w:val="36"/>
    <w:qFormat/>
    <w:uiPriority w:val="0"/>
    <w:rPr>
      <w:rFonts w:ascii="宋体"/>
      <w:szCs w:val="24"/>
    </w:rPr>
  </w:style>
  <w:style w:type="character" w:customStyle="1" w:styleId="93">
    <w:name w:val="grame"/>
    <w:basedOn w:val="69"/>
    <w:qFormat/>
    <w:uiPriority w:val="0"/>
  </w:style>
  <w:style w:type="character" w:customStyle="1" w:styleId="94">
    <w:name w:val="para1"/>
    <w:qFormat/>
    <w:uiPriority w:val="0"/>
    <w:rPr>
      <w:rFonts w:hint="default" w:ascii="Arial" w:hAnsi="Arial" w:cs="Arial"/>
      <w:sz w:val="18"/>
      <w:szCs w:val="18"/>
    </w:rPr>
  </w:style>
  <w:style w:type="character" w:customStyle="1" w:styleId="95">
    <w:name w:val="批注文字 Char"/>
    <w:basedOn w:val="69"/>
    <w:link w:val="24"/>
    <w:qFormat/>
    <w:uiPriority w:val="0"/>
    <w:rPr>
      <w:kern w:val="2"/>
      <w:sz w:val="21"/>
      <w:szCs w:val="24"/>
    </w:rPr>
  </w:style>
  <w:style w:type="character" w:customStyle="1" w:styleId="96">
    <w:name w:val="正文文本 Char"/>
    <w:basedOn w:val="69"/>
    <w:link w:val="2"/>
    <w:qFormat/>
    <w:uiPriority w:val="0"/>
    <w:rPr>
      <w:kern w:val="2"/>
      <w:sz w:val="21"/>
      <w:szCs w:val="24"/>
    </w:rPr>
  </w:style>
  <w:style w:type="character" w:customStyle="1" w:styleId="97">
    <w:name w:val="正文首行缩进 Char"/>
    <w:basedOn w:val="96"/>
    <w:link w:val="65"/>
    <w:qFormat/>
    <w:uiPriority w:val="0"/>
    <w:rPr>
      <w:rFonts w:ascii="楷体_GB2312" w:eastAsia="楷体_GB2312"/>
      <w:spacing w:val="4"/>
      <w:kern w:val="2"/>
      <w:sz w:val="21"/>
      <w:szCs w:val="24"/>
    </w:rPr>
  </w:style>
  <w:style w:type="character" w:customStyle="1" w:styleId="98">
    <w:name w:val="正文文本缩进 Char"/>
    <w:basedOn w:val="69"/>
    <w:link w:val="29"/>
    <w:qFormat/>
    <w:uiPriority w:val="0"/>
    <w:rPr>
      <w:rFonts w:ascii="仿宋_GB2312" w:eastAsia="仿宋_GB2312"/>
      <w:kern w:val="2"/>
      <w:sz w:val="28"/>
      <w:szCs w:val="24"/>
    </w:rPr>
  </w:style>
  <w:style w:type="character" w:customStyle="1" w:styleId="99">
    <w:name w:val="文档结构图 Char"/>
    <w:basedOn w:val="69"/>
    <w:link w:val="22"/>
    <w:qFormat/>
    <w:uiPriority w:val="0"/>
    <w:rPr>
      <w:kern w:val="2"/>
      <w:sz w:val="21"/>
      <w:szCs w:val="24"/>
      <w:shd w:val="clear" w:color="auto" w:fill="000080"/>
    </w:rPr>
  </w:style>
  <w:style w:type="character" w:customStyle="1" w:styleId="100">
    <w:name w:val="批注主题 Char"/>
    <w:basedOn w:val="95"/>
    <w:link w:val="64"/>
    <w:qFormat/>
    <w:uiPriority w:val="99"/>
    <w:rPr>
      <w:b/>
      <w:bCs/>
      <w:kern w:val="2"/>
      <w:sz w:val="21"/>
      <w:szCs w:val="24"/>
    </w:rPr>
  </w:style>
  <w:style w:type="character" w:customStyle="1" w:styleId="101">
    <w:name w:val="纯文本 Char1"/>
    <w:basedOn w:val="69"/>
    <w:qFormat/>
    <w:uiPriority w:val="0"/>
    <w:rPr>
      <w:rFonts w:ascii="宋体" w:hAnsi="Courier New" w:cs="Courier New"/>
      <w:kern w:val="2"/>
      <w:sz w:val="21"/>
      <w:szCs w:val="21"/>
    </w:rPr>
  </w:style>
  <w:style w:type="paragraph" w:customStyle="1" w:styleId="102">
    <w:name w:val="_Style 89"/>
    <w:basedOn w:val="1"/>
    <w:qFormat/>
    <w:uiPriority w:val="0"/>
    <w:rPr>
      <w:rFonts w:ascii="Tahoma" w:hAnsi="Tahoma"/>
      <w:sz w:val="24"/>
      <w:szCs w:val="20"/>
    </w:rPr>
  </w:style>
  <w:style w:type="paragraph" w:customStyle="1" w:styleId="103">
    <w:name w:val="xl3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04">
    <w:name w:val="xl46"/>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kern w:val="0"/>
      <w:sz w:val="24"/>
    </w:rPr>
  </w:style>
  <w:style w:type="paragraph" w:customStyle="1" w:styleId="105">
    <w:name w:val="xl41"/>
    <w:basedOn w:val="1"/>
    <w:qFormat/>
    <w:uiPriority w:val="0"/>
    <w:pPr>
      <w:widowControl/>
      <w:pBdr>
        <w:top w:val="single" w:color="000000" w:sz="8" w:space="0"/>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character" w:customStyle="1" w:styleId="106">
    <w:name w:val="批注框文本 Char"/>
    <w:basedOn w:val="69"/>
    <w:link w:val="43"/>
    <w:qFormat/>
    <w:uiPriority w:val="99"/>
    <w:rPr>
      <w:kern w:val="2"/>
      <w:sz w:val="18"/>
      <w:szCs w:val="18"/>
    </w:rPr>
  </w:style>
  <w:style w:type="paragraph" w:customStyle="1" w:styleId="107">
    <w:name w:val="Bullet_Title"/>
    <w:basedOn w:val="1"/>
    <w:qFormat/>
    <w:uiPriority w:val="0"/>
    <w:pPr>
      <w:tabs>
        <w:tab w:val="left" w:pos="814"/>
      </w:tabs>
      <w:spacing w:after="78" w:line="300" w:lineRule="auto"/>
      <w:ind w:left="794" w:hanging="340"/>
    </w:pPr>
    <w:rPr>
      <w:rFonts w:ascii="Arial Narrow" w:hAnsi="Arial Narrow"/>
      <w:sz w:val="24"/>
      <w:szCs w:val="20"/>
    </w:rPr>
  </w:style>
  <w:style w:type="paragraph" w:customStyle="1" w:styleId="108">
    <w:name w:val="xl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kern w:val="0"/>
      <w:sz w:val="20"/>
      <w:szCs w:val="20"/>
    </w:rPr>
  </w:style>
  <w:style w:type="character" w:customStyle="1" w:styleId="109">
    <w:name w:val="正文文本缩进 3 Char"/>
    <w:basedOn w:val="69"/>
    <w:link w:val="53"/>
    <w:qFormat/>
    <w:uiPriority w:val="0"/>
    <w:rPr>
      <w:rFonts w:ascii="仿宋_GB2312" w:eastAsia="仿宋_GB2312"/>
      <w:color w:val="3366FF"/>
      <w:kern w:val="2"/>
      <w:sz w:val="24"/>
      <w:szCs w:val="24"/>
    </w:rPr>
  </w:style>
  <w:style w:type="paragraph" w:customStyle="1" w:styleId="110">
    <w:name w:val="xl61"/>
    <w:basedOn w:val="1"/>
    <w:qFormat/>
    <w:uiPriority w:val="0"/>
    <w:pPr>
      <w:widowControl/>
      <w:pBdr>
        <w:top w:val="double" w:color="auto" w:sz="6"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rFonts w:ascii="宋体"/>
      <w:kern w:val="0"/>
      <w:sz w:val="20"/>
      <w:szCs w:val="20"/>
    </w:rPr>
  </w:style>
  <w:style w:type="character" w:customStyle="1" w:styleId="111">
    <w:name w:val="日期 Char1"/>
    <w:basedOn w:val="69"/>
    <w:semiHidden/>
    <w:qFormat/>
    <w:uiPriority w:val="99"/>
    <w:rPr>
      <w:kern w:val="2"/>
      <w:sz w:val="21"/>
      <w:szCs w:val="24"/>
    </w:rPr>
  </w:style>
  <w:style w:type="paragraph" w:customStyle="1" w:styleId="112">
    <w:name w:val="xl40"/>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仿宋_GB2312" w:eastAsia="仿宋_GB2312"/>
      <w:b/>
      <w:bCs/>
      <w:kern w:val="0"/>
      <w:sz w:val="24"/>
    </w:rPr>
  </w:style>
  <w:style w:type="paragraph" w:customStyle="1" w:styleId="113">
    <w:name w:val="Char Char Char Char1 Char Char Char"/>
    <w:basedOn w:val="1"/>
    <w:qFormat/>
    <w:uiPriority w:val="0"/>
    <w:pPr>
      <w:spacing w:line="240" w:lineRule="atLeast"/>
      <w:ind w:left="420" w:firstLine="420"/>
    </w:pPr>
    <w:rPr>
      <w:szCs w:val="20"/>
    </w:rPr>
  </w:style>
  <w:style w:type="paragraph" w:customStyle="1" w:styleId="114">
    <w:name w:val="xl35"/>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15">
    <w:name w:val="xl30"/>
    <w:basedOn w:val="1"/>
    <w:qFormat/>
    <w:uiPriority w:val="0"/>
    <w:pPr>
      <w:widowControl/>
      <w:pBdr>
        <w:bottom w:val="single" w:color="auto" w:sz="8" w:space="0"/>
      </w:pBdr>
      <w:spacing w:before="100" w:beforeAutospacing="1" w:after="100" w:afterAutospacing="1"/>
      <w:jc w:val="left"/>
    </w:pPr>
    <w:rPr>
      <w:rFonts w:ascii="仿宋_GB2312" w:eastAsia="仿宋_GB2312"/>
      <w:kern w:val="0"/>
      <w:sz w:val="24"/>
    </w:rPr>
  </w:style>
  <w:style w:type="character" w:customStyle="1" w:styleId="116">
    <w:name w:val="正文文本缩进 2 Char"/>
    <w:basedOn w:val="69"/>
    <w:link w:val="41"/>
    <w:qFormat/>
    <w:uiPriority w:val="0"/>
    <w:rPr>
      <w:rFonts w:ascii="仿宋_GB2312" w:eastAsia="仿宋_GB2312"/>
      <w:kern w:val="2"/>
      <w:sz w:val="28"/>
      <w:szCs w:val="24"/>
    </w:rPr>
  </w:style>
  <w:style w:type="paragraph" w:customStyle="1" w:styleId="11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kern w:val="0"/>
      <w:sz w:val="20"/>
      <w:szCs w:val="20"/>
    </w:rPr>
  </w:style>
  <w:style w:type="paragraph" w:customStyle="1" w:styleId="11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character" w:customStyle="1" w:styleId="119">
    <w:name w:val="页脚 Char1"/>
    <w:basedOn w:val="69"/>
    <w:qFormat/>
    <w:uiPriority w:val="99"/>
    <w:rPr>
      <w:kern w:val="2"/>
      <w:sz w:val="18"/>
      <w:szCs w:val="18"/>
    </w:rPr>
  </w:style>
  <w:style w:type="paragraph" w:customStyle="1" w:styleId="120">
    <w:name w:val="xl34"/>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character" w:customStyle="1" w:styleId="121">
    <w:name w:val="正文文本 2 Char"/>
    <w:basedOn w:val="69"/>
    <w:link w:val="58"/>
    <w:qFormat/>
    <w:uiPriority w:val="0"/>
    <w:rPr>
      <w:rFonts w:ascii="宋体"/>
      <w:kern w:val="2"/>
      <w:sz w:val="13"/>
    </w:rPr>
  </w:style>
  <w:style w:type="paragraph" w:customStyle="1" w:styleId="122">
    <w:name w:val="xl29"/>
    <w:basedOn w:val="1"/>
    <w:qFormat/>
    <w:uiPriority w:val="0"/>
    <w:pPr>
      <w:widowControl/>
      <w:pBdr>
        <w:bottom w:val="single" w:color="auto" w:sz="8" w:space="0"/>
      </w:pBdr>
      <w:spacing w:before="100" w:beforeAutospacing="1" w:after="100" w:afterAutospacing="1"/>
      <w:textAlignment w:val="top"/>
    </w:pPr>
    <w:rPr>
      <w:rFonts w:ascii="仿宋_GB2312" w:eastAsia="仿宋_GB2312"/>
      <w:kern w:val="0"/>
      <w:sz w:val="24"/>
    </w:rPr>
  </w:style>
  <w:style w:type="paragraph" w:customStyle="1" w:styleId="123">
    <w:name w:val="1"/>
    <w:basedOn w:val="1"/>
    <w:next w:val="31"/>
    <w:qFormat/>
    <w:uiPriority w:val="0"/>
    <w:pPr>
      <w:adjustRightInd w:val="0"/>
      <w:ind w:left="420" w:right="33"/>
      <w:jc w:val="left"/>
      <w:textAlignment w:val="baseline"/>
    </w:pPr>
    <w:rPr>
      <w:kern w:val="0"/>
      <w:sz w:val="24"/>
      <w:szCs w:val="20"/>
    </w:rPr>
  </w:style>
  <w:style w:type="paragraph" w:customStyle="1" w:styleId="124">
    <w:name w:val="xl24"/>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25">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kern w:val="0"/>
      <w:sz w:val="20"/>
      <w:szCs w:val="20"/>
    </w:rPr>
  </w:style>
  <w:style w:type="paragraph" w:customStyle="1" w:styleId="126">
    <w:name w:val="xl48"/>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宋体"/>
      <w:kern w:val="0"/>
      <w:sz w:val="24"/>
    </w:rPr>
  </w:style>
  <w:style w:type="paragraph" w:customStyle="1" w:styleId="127">
    <w:name w:val="font9"/>
    <w:basedOn w:val="1"/>
    <w:qFormat/>
    <w:uiPriority w:val="0"/>
    <w:pPr>
      <w:widowControl/>
      <w:spacing w:before="100" w:beforeAutospacing="1" w:after="100" w:afterAutospacing="1"/>
      <w:jc w:val="left"/>
    </w:pPr>
    <w:rPr>
      <w:rFonts w:ascii="宋体"/>
      <w:b/>
      <w:bCs/>
      <w:color w:val="000000"/>
      <w:kern w:val="0"/>
      <w:sz w:val="18"/>
      <w:szCs w:val="18"/>
    </w:rPr>
  </w:style>
  <w:style w:type="paragraph" w:customStyle="1" w:styleId="128">
    <w:name w:val="xl42"/>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29">
    <w:name w:val="xl28"/>
    <w:basedOn w:val="1"/>
    <w:qFormat/>
    <w:uiPriority w:val="0"/>
    <w:pPr>
      <w:widowControl/>
      <w:pBdr>
        <w:left w:val="single" w:color="auto" w:sz="8" w:space="0"/>
        <w:bottom w:val="single" w:color="auto" w:sz="8" w:space="0"/>
        <w:right w:val="single" w:color="auto" w:sz="8" w:space="0"/>
      </w:pBdr>
      <w:spacing w:before="100" w:beforeAutospacing="1" w:after="100" w:afterAutospacing="1"/>
      <w:jc w:val="left"/>
    </w:pPr>
    <w:rPr>
      <w:rFonts w:ascii="宋体"/>
      <w:kern w:val="0"/>
      <w:sz w:val="24"/>
    </w:rPr>
  </w:style>
  <w:style w:type="paragraph" w:customStyle="1" w:styleId="130">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131">
    <w:name w:val="xl51"/>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jc w:val="center"/>
      <w:textAlignment w:val="center"/>
    </w:pPr>
    <w:rPr>
      <w:kern w:val="0"/>
      <w:sz w:val="20"/>
      <w:szCs w:val="20"/>
    </w:rPr>
  </w:style>
  <w:style w:type="paragraph" w:customStyle="1" w:styleId="132">
    <w:name w:val="xl45"/>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仿宋_GB2312" w:eastAsia="仿宋_GB2312"/>
      <w:b/>
      <w:bCs/>
      <w:kern w:val="0"/>
      <w:sz w:val="24"/>
    </w:rPr>
  </w:style>
  <w:style w:type="paragraph" w:customStyle="1" w:styleId="133">
    <w:name w:val="xl31"/>
    <w:basedOn w:val="1"/>
    <w:qFormat/>
    <w:uiPriority w:val="0"/>
    <w:pPr>
      <w:widowControl/>
      <w:pBdr>
        <w:left w:val="single" w:color="auto" w:sz="8" w:space="0"/>
        <w:bottom w:val="single" w:color="auto" w:sz="8" w:space="0"/>
        <w:right w:val="single" w:color="auto" w:sz="8" w:space="0"/>
      </w:pBdr>
      <w:spacing w:before="100" w:beforeAutospacing="1" w:after="100" w:afterAutospacing="1"/>
      <w:textAlignment w:val="top"/>
    </w:pPr>
    <w:rPr>
      <w:rFonts w:ascii="仿宋_GB2312" w:eastAsia="仿宋_GB2312"/>
      <w:kern w:val="0"/>
      <w:sz w:val="24"/>
    </w:rPr>
  </w:style>
  <w:style w:type="paragraph" w:customStyle="1" w:styleId="134">
    <w:name w:val="xl26"/>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35">
    <w:name w:val="Char13"/>
    <w:basedOn w:val="1"/>
    <w:qFormat/>
    <w:uiPriority w:val="0"/>
  </w:style>
  <w:style w:type="paragraph" w:customStyle="1" w:styleId="136">
    <w:name w:val="xl44"/>
    <w:basedOn w:val="1"/>
    <w:qFormat/>
    <w:uiPriority w:val="0"/>
    <w:pPr>
      <w:widowControl/>
      <w:pBdr>
        <w:top w:val="single" w:color="auto" w:sz="8" w:space="0"/>
        <w:bottom w:val="single" w:color="auto" w:sz="8" w:space="0"/>
      </w:pBdr>
      <w:spacing w:before="100" w:beforeAutospacing="1" w:after="100" w:afterAutospacing="1"/>
      <w:jc w:val="center"/>
    </w:pPr>
    <w:rPr>
      <w:rFonts w:ascii="仿宋_GB2312" w:eastAsia="仿宋_GB2312"/>
      <w:b/>
      <w:bCs/>
      <w:kern w:val="0"/>
      <w:sz w:val="24"/>
    </w:rPr>
  </w:style>
  <w:style w:type="paragraph" w:customStyle="1" w:styleId="137">
    <w:name w:val="font6"/>
    <w:basedOn w:val="1"/>
    <w:qFormat/>
    <w:uiPriority w:val="0"/>
    <w:pPr>
      <w:widowControl/>
      <w:spacing w:before="100" w:beforeAutospacing="1" w:after="100" w:afterAutospacing="1"/>
      <w:jc w:val="left"/>
    </w:pPr>
    <w:rPr>
      <w:rFonts w:ascii="宋体"/>
      <w:color w:val="0000FF"/>
      <w:kern w:val="0"/>
      <w:sz w:val="24"/>
      <w:u w:val="single"/>
    </w:rPr>
  </w:style>
  <w:style w:type="paragraph" w:customStyle="1" w:styleId="138">
    <w:name w:val="xl39"/>
    <w:basedOn w:val="1"/>
    <w:qFormat/>
    <w:uiPriority w:val="0"/>
    <w:pPr>
      <w:widowControl/>
      <w:pBdr>
        <w:top w:val="single" w:color="auto" w:sz="8" w:space="0"/>
        <w:bottom w:val="single" w:color="auto" w:sz="8" w:space="0"/>
      </w:pBdr>
      <w:spacing w:before="100" w:beforeAutospacing="1" w:after="100" w:afterAutospacing="1"/>
      <w:jc w:val="center"/>
      <w:textAlignment w:val="center"/>
    </w:pPr>
    <w:rPr>
      <w:rFonts w:ascii="仿宋_GB2312" w:eastAsia="仿宋_GB2312"/>
      <w:b/>
      <w:bCs/>
      <w:kern w:val="0"/>
      <w:sz w:val="24"/>
    </w:rPr>
  </w:style>
  <w:style w:type="paragraph" w:customStyle="1" w:styleId="139">
    <w:name w:val="xl2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40">
    <w:name w:val="xl43"/>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仿宋_GB2312" w:eastAsia="仿宋_GB2312"/>
      <w:b/>
      <w:bCs/>
      <w:kern w:val="0"/>
      <w:sz w:val="24"/>
    </w:rPr>
  </w:style>
  <w:style w:type="paragraph" w:customStyle="1" w:styleId="141">
    <w:name w:val="xl38"/>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textAlignment w:val="center"/>
    </w:pPr>
    <w:rPr>
      <w:rFonts w:ascii="仿宋_GB2312" w:eastAsia="仿宋_GB2312"/>
      <w:b/>
      <w:bCs/>
      <w:kern w:val="0"/>
      <w:sz w:val="24"/>
    </w:rPr>
  </w:style>
  <w:style w:type="paragraph" w:customStyle="1" w:styleId="142">
    <w:name w:val="xl3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43">
    <w:name w:val="font5"/>
    <w:basedOn w:val="1"/>
    <w:qFormat/>
    <w:uiPriority w:val="0"/>
    <w:pPr>
      <w:widowControl/>
      <w:spacing w:before="100" w:beforeAutospacing="1" w:after="100" w:afterAutospacing="1"/>
      <w:jc w:val="left"/>
    </w:pPr>
    <w:rPr>
      <w:rFonts w:ascii="宋体"/>
      <w:kern w:val="0"/>
      <w:sz w:val="18"/>
      <w:szCs w:val="18"/>
    </w:rPr>
  </w:style>
  <w:style w:type="paragraph" w:customStyle="1" w:styleId="144">
    <w:name w:val="xl37"/>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仿宋_GB2312" w:eastAsia="仿宋_GB2312"/>
      <w:kern w:val="0"/>
      <w:sz w:val="24"/>
    </w:rPr>
  </w:style>
  <w:style w:type="paragraph" w:customStyle="1" w:styleId="145">
    <w:name w:val="xl32"/>
    <w:basedOn w:val="1"/>
    <w:qFormat/>
    <w:uiPriority w:val="0"/>
    <w:pPr>
      <w:widowControl/>
      <w:pBdr>
        <w:top w:val="single" w:color="auto" w:sz="8" w:space="0"/>
        <w:left w:val="single" w:color="auto" w:sz="8" w:space="0"/>
        <w:right w:val="single" w:color="auto" w:sz="8" w:space="0"/>
      </w:pBdr>
      <w:spacing w:before="100" w:beforeAutospacing="1" w:after="100" w:afterAutospacing="1"/>
      <w:jc w:val="left"/>
    </w:pPr>
    <w:rPr>
      <w:rFonts w:ascii="宋体"/>
      <w:b/>
      <w:bCs/>
      <w:kern w:val="0"/>
      <w:sz w:val="24"/>
    </w:rPr>
  </w:style>
  <w:style w:type="paragraph" w:customStyle="1" w:styleId="146">
    <w:name w:val="xl27"/>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pPr>
    <w:rPr>
      <w:rFonts w:ascii="宋体"/>
      <w:kern w:val="0"/>
      <w:sz w:val="24"/>
    </w:rPr>
  </w:style>
  <w:style w:type="paragraph" w:customStyle="1" w:styleId="147">
    <w:name w:val="xl47"/>
    <w:basedOn w:val="1"/>
    <w:qFormat/>
    <w:uiPriority w:val="0"/>
    <w:pPr>
      <w:widowControl/>
      <w:pBdr>
        <w:left w:val="single" w:color="auto" w:sz="8" w:space="0"/>
        <w:right w:val="single" w:color="auto" w:sz="8" w:space="0"/>
      </w:pBdr>
      <w:spacing w:before="100" w:beforeAutospacing="1" w:after="100" w:afterAutospacing="1"/>
      <w:jc w:val="center"/>
      <w:textAlignment w:val="center"/>
    </w:pPr>
    <w:rPr>
      <w:rFonts w:ascii="宋体"/>
      <w:kern w:val="0"/>
      <w:sz w:val="24"/>
    </w:rPr>
  </w:style>
  <w:style w:type="paragraph" w:customStyle="1" w:styleId="148">
    <w:name w:val="font7"/>
    <w:basedOn w:val="1"/>
    <w:qFormat/>
    <w:uiPriority w:val="0"/>
    <w:pPr>
      <w:widowControl/>
      <w:spacing w:before="100" w:beforeAutospacing="1" w:after="100" w:afterAutospacing="1"/>
      <w:jc w:val="left"/>
    </w:pPr>
    <w:rPr>
      <w:rFonts w:ascii="宋体"/>
      <w:kern w:val="0"/>
      <w:sz w:val="18"/>
      <w:szCs w:val="18"/>
    </w:rPr>
  </w:style>
  <w:style w:type="paragraph" w:customStyle="1" w:styleId="149">
    <w:name w:val="xl57"/>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50">
    <w:name w:val="font8"/>
    <w:basedOn w:val="1"/>
    <w:qFormat/>
    <w:uiPriority w:val="0"/>
    <w:pPr>
      <w:widowControl/>
      <w:spacing w:before="100" w:beforeAutospacing="1" w:after="100" w:afterAutospacing="1"/>
      <w:jc w:val="left"/>
    </w:pPr>
    <w:rPr>
      <w:kern w:val="0"/>
      <w:sz w:val="20"/>
      <w:szCs w:val="20"/>
    </w:rPr>
  </w:style>
  <w:style w:type="paragraph" w:customStyle="1" w:styleId="151">
    <w:name w:val="xl49"/>
    <w:basedOn w:val="1"/>
    <w:qFormat/>
    <w:uiPriority w:val="0"/>
    <w:pPr>
      <w:widowControl/>
      <w:pBdr>
        <w:left w:val="single" w:color="auto" w:sz="4" w:space="0"/>
        <w:bottom w:val="double" w:color="auto" w:sz="6" w:space="0"/>
        <w:right w:val="single" w:color="auto" w:sz="4" w:space="0"/>
      </w:pBdr>
      <w:shd w:val="clear" w:color="auto" w:fill="FFFFFF"/>
      <w:spacing w:before="100" w:beforeAutospacing="1" w:after="100" w:afterAutospacing="1"/>
      <w:jc w:val="left"/>
      <w:textAlignment w:val="center"/>
    </w:pPr>
    <w:rPr>
      <w:kern w:val="0"/>
      <w:sz w:val="20"/>
      <w:szCs w:val="20"/>
    </w:rPr>
  </w:style>
  <w:style w:type="paragraph" w:customStyle="1" w:styleId="152">
    <w:name w:val="xl52"/>
    <w:basedOn w:val="1"/>
    <w:qFormat/>
    <w:uiPriority w:val="0"/>
    <w:pPr>
      <w:widowControl/>
      <w:pBdr>
        <w:top w:val="single" w:color="auto" w:sz="4" w:space="0"/>
        <w:left w:val="single" w:color="auto" w:sz="4" w:space="0"/>
        <w:bottom w:val="double" w:color="auto" w:sz="6" w:space="0"/>
        <w:right w:val="single" w:color="auto" w:sz="4" w:space="0"/>
      </w:pBdr>
      <w:spacing w:before="100" w:beforeAutospacing="1" w:after="100" w:afterAutospacing="1"/>
      <w:textAlignment w:val="center"/>
    </w:pPr>
    <w:rPr>
      <w:kern w:val="0"/>
      <w:sz w:val="20"/>
      <w:szCs w:val="20"/>
    </w:rPr>
  </w:style>
  <w:style w:type="paragraph" w:customStyle="1" w:styleId="153">
    <w:name w:val="xl63"/>
    <w:basedOn w:val="1"/>
    <w:qFormat/>
    <w:uiPriority w:val="0"/>
    <w:pPr>
      <w:widowControl/>
      <w:pBdr>
        <w:top w:val="single" w:color="auto" w:sz="4" w:space="0"/>
        <w:left w:val="single" w:color="auto" w:sz="4" w:space="0"/>
        <w:right w:val="single" w:color="auto" w:sz="4" w:space="0"/>
      </w:pBdr>
      <w:spacing w:before="100" w:beforeAutospacing="1" w:after="100" w:afterAutospacing="1"/>
      <w:textAlignment w:val="center"/>
    </w:pPr>
    <w:rPr>
      <w:rFonts w:ascii="宋体"/>
      <w:kern w:val="0"/>
      <w:sz w:val="20"/>
      <w:szCs w:val="20"/>
    </w:rPr>
  </w:style>
  <w:style w:type="paragraph" w:customStyle="1" w:styleId="154">
    <w:name w:val="xl5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kern w:val="0"/>
      <w:sz w:val="20"/>
      <w:szCs w:val="20"/>
    </w:rPr>
  </w:style>
  <w:style w:type="paragraph" w:customStyle="1" w:styleId="155">
    <w:name w:val="xl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kern w:val="0"/>
      <w:sz w:val="20"/>
      <w:szCs w:val="20"/>
    </w:rPr>
  </w:style>
  <w:style w:type="paragraph" w:customStyle="1" w:styleId="156">
    <w:name w:val="xl58"/>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57">
    <w:name w:val="Char"/>
    <w:basedOn w:val="1"/>
    <w:qFormat/>
    <w:uiPriority w:val="0"/>
  </w:style>
  <w:style w:type="paragraph" w:customStyle="1" w:styleId="158">
    <w:name w:val="xl5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59">
    <w:name w:val="目录文字"/>
    <w:basedOn w:val="1"/>
    <w:qFormat/>
    <w:uiPriority w:val="0"/>
    <w:pPr>
      <w:widowControl/>
      <w:spacing w:line="480" w:lineRule="auto"/>
      <w:jc w:val="left"/>
    </w:pPr>
    <w:rPr>
      <w:rFonts w:ascii="宋体" w:hAnsi="宋体"/>
      <w:kern w:val="0"/>
      <w:sz w:val="24"/>
      <w:szCs w:val="20"/>
    </w:rPr>
  </w:style>
  <w:style w:type="paragraph" w:customStyle="1" w:styleId="160">
    <w:name w:val="xl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kern w:val="0"/>
      <w:sz w:val="20"/>
      <w:szCs w:val="20"/>
    </w:rPr>
  </w:style>
  <w:style w:type="paragraph" w:customStyle="1" w:styleId="161">
    <w:name w:val="xl6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62">
    <w:name w:val="xl65"/>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textAlignment w:val="center"/>
    </w:pPr>
    <w:rPr>
      <w:rFonts w:ascii="宋体"/>
      <w:kern w:val="0"/>
      <w:sz w:val="20"/>
      <w:szCs w:val="20"/>
    </w:rPr>
  </w:style>
  <w:style w:type="paragraph" w:customStyle="1" w:styleId="163">
    <w:name w:val="Char Char Char Char Char Char Char Char Char Char"/>
    <w:basedOn w:val="1"/>
    <w:qFormat/>
    <w:uiPriority w:val="0"/>
    <w:rPr>
      <w:rFonts w:ascii="Tahoma" w:hAnsi="Tahoma"/>
      <w:sz w:val="24"/>
      <w:szCs w:val="20"/>
    </w:rPr>
  </w:style>
  <w:style w:type="paragraph" w:customStyle="1" w:styleId="164">
    <w:name w:val="xl23"/>
    <w:next w:val="129"/>
    <w:qFormat/>
    <w:uiPriority w:val="0"/>
    <w:pPr>
      <w:spacing w:before="100" w:beforeAutospacing="1" w:after="100" w:afterAutospacing="1"/>
      <w:jc w:val="center"/>
    </w:pPr>
    <w:rPr>
      <w:rFonts w:ascii="Arial Unicode MS" w:hAnsi="Arial Unicode MS" w:eastAsia="Arial Unicode MS" w:cs="Times New Roman"/>
      <w:sz w:val="24"/>
      <w:lang w:val="en-US" w:eastAsia="zh-CN" w:bidi="ar-SA"/>
    </w:rPr>
  </w:style>
  <w:style w:type="paragraph" w:customStyle="1" w:styleId="165">
    <w:name w:val="标题1"/>
    <w:basedOn w:val="3"/>
    <w:qFormat/>
    <w:uiPriority w:val="0"/>
    <w:pPr>
      <w:keepLines/>
      <w:autoSpaceDE/>
      <w:autoSpaceDN/>
      <w:adjustRightInd/>
      <w:spacing w:before="100" w:beforeAutospacing="1" w:after="100" w:afterAutospacing="1" w:line="0" w:lineRule="atLeast"/>
      <w:jc w:val="center"/>
    </w:pPr>
    <w:rPr>
      <w:rFonts w:ascii="Times New Roman" w:eastAsia="宋体"/>
      <w:kern w:val="2"/>
      <w:sz w:val="30"/>
      <w:szCs w:val="30"/>
    </w:rPr>
  </w:style>
  <w:style w:type="paragraph" w:customStyle="1" w:styleId="166">
    <w:name w:val="Char3"/>
    <w:basedOn w:val="1"/>
    <w:link w:val="167"/>
    <w:qFormat/>
    <w:uiPriority w:val="0"/>
    <w:rPr>
      <w:rFonts w:ascii="Tahoma" w:hAnsi="Tahoma"/>
      <w:sz w:val="24"/>
      <w:szCs w:val="20"/>
    </w:rPr>
  </w:style>
  <w:style w:type="character" w:customStyle="1" w:styleId="167">
    <w:name w:val="Char Char"/>
    <w:link w:val="166"/>
    <w:qFormat/>
    <w:uiPriority w:val="0"/>
    <w:rPr>
      <w:rFonts w:ascii="Tahoma" w:hAnsi="Tahoma"/>
      <w:kern w:val="2"/>
      <w:sz w:val="24"/>
    </w:rPr>
  </w:style>
  <w:style w:type="character" w:customStyle="1" w:styleId="168">
    <w:name w:val="标题 Char"/>
    <w:basedOn w:val="69"/>
    <w:link w:val="63"/>
    <w:qFormat/>
    <w:uiPriority w:val="10"/>
    <w:rPr>
      <w:rFonts w:ascii="Calibri Light" w:hAnsi="Calibri Light"/>
      <w:b/>
      <w:bCs/>
      <w:kern w:val="2"/>
      <w:sz w:val="32"/>
      <w:szCs w:val="32"/>
    </w:rPr>
  </w:style>
  <w:style w:type="paragraph" w:customStyle="1" w:styleId="169">
    <w:name w:val="表格"/>
    <w:basedOn w:val="1"/>
    <w:qFormat/>
    <w:uiPriority w:val="0"/>
    <w:pPr>
      <w:tabs>
        <w:tab w:val="left" w:pos="1200"/>
      </w:tabs>
      <w:spacing w:line="500" w:lineRule="exact"/>
      <w:jc w:val="center"/>
    </w:pPr>
    <w:rPr>
      <w:rFonts w:ascii="宋体"/>
      <w:sz w:val="24"/>
      <w:szCs w:val="18"/>
    </w:rPr>
  </w:style>
  <w:style w:type="paragraph" w:customStyle="1" w:styleId="170">
    <w:name w:val="Absatz2AL"/>
    <w:basedOn w:val="2"/>
    <w:next w:val="1"/>
    <w:qFormat/>
    <w:uiPriority w:val="0"/>
    <w:pPr>
      <w:widowControl/>
      <w:overflowPunct w:val="0"/>
      <w:autoSpaceDE w:val="0"/>
      <w:autoSpaceDN w:val="0"/>
      <w:adjustRightInd w:val="0"/>
      <w:spacing w:after="0"/>
      <w:textAlignment w:val="baseline"/>
    </w:pPr>
    <w:rPr>
      <w:rFonts w:eastAsia="楷体_GB2312"/>
      <w:kern w:val="0"/>
      <w:sz w:val="24"/>
      <w:szCs w:val="20"/>
      <w:lang w:val="de-DE" w:eastAsia="de-DE"/>
    </w:rPr>
  </w:style>
  <w:style w:type="paragraph" w:customStyle="1" w:styleId="171">
    <w:name w:val="列出段落1"/>
    <w:basedOn w:val="1"/>
    <w:qFormat/>
    <w:uiPriority w:val="0"/>
    <w:pPr>
      <w:ind w:firstLine="420" w:firstLineChars="200"/>
    </w:pPr>
    <w:rPr>
      <w:szCs w:val="21"/>
    </w:rPr>
  </w:style>
  <w:style w:type="paragraph" w:styleId="172">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173">
    <w:name w:val="样式3 Char"/>
    <w:link w:val="174"/>
    <w:qFormat/>
    <w:uiPriority w:val="0"/>
    <w:rPr>
      <w:rFonts w:ascii="黑体" w:hAnsi="宋体" w:eastAsia="黑体"/>
      <w:b/>
      <w:bCs/>
      <w:kern w:val="44"/>
      <w:sz w:val="28"/>
      <w:szCs w:val="28"/>
    </w:rPr>
  </w:style>
  <w:style w:type="paragraph" w:customStyle="1" w:styleId="174">
    <w:name w:val="样式3"/>
    <w:basedOn w:val="1"/>
    <w:link w:val="173"/>
    <w:qFormat/>
    <w:uiPriority w:val="0"/>
    <w:pPr>
      <w:keepNext/>
      <w:keepLines/>
      <w:spacing w:line="360" w:lineRule="auto"/>
      <w:jc w:val="center"/>
      <w:outlineLvl w:val="0"/>
    </w:pPr>
    <w:rPr>
      <w:rFonts w:ascii="黑体" w:hAnsi="宋体" w:eastAsia="黑体"/>
      <w:b/>
      <w:bCs/>
      <w:kern w:val="44"/>
      <w:sz w:val="28"/>
      <w:szCs w:val="28"/>
    </w:rPr>
  </w:style>
  <w:style w:type="character" w:customStyle="1" w:styleId="175">
    <w:name w:val="black1"/>
    <w:qFormat/>
    <w:uiPriority w:val="0"/>
    <w:rPr>
      <w:rFonts w:hint="default" w:ascii="ˎ̥" w:hAnsi="ˎ̥"/>
      <w:color w:val="333333"/>
      <w:sz w:val="15"/>
      <w:szCs w:val="15"/>
      <w:u w:val="none"/>
    </w:rPr>
  </w:style>
  <w:style w:type="character" w:customStyle="1" w:styleId="176">
    <w:name w:val="Char Char1"/>
    <w:qFormat/>
    <w:uiPriority w:val="0"/>
    <w:rPr>
      <w:rFonts w:ascii="宋体" w:hAnsi="Courier New"/>
      <w:kern w:val="2"/>
      <w:sz w:val="21"/>
    </w:rPr>
  </w:style>
  <w:style w:type="character" w:customStyle="1" w:styleId="177">
    <w:name w:val="正文要缩进 Char"/>
    <w:link w:val="178"/>
    <w:qFormat/>
    <w:uiPriority w:val="0"/>
    <w:rPr>
      <w:rFonts w:ascii="宋体" w:hAnsi="宋体"/>
      <w:sz w:val="28"/>
      <w:szCs w:val="28"/>
    </w:rPr>
  </w:style>
  <w:style w:type="paragraph" w:customStyle="1" w:styleId="178">
    <w:name w:val="正文要缩进"/>
    <w:basedOn w:val="1"/>
    <w:link w:val="177"/>
    <w:qFormat/>
    <w:uiPriority w:val="0"/>
    <w:pPr>
      <w:adjustRightInd w:val="0"/>
      <w:snapToGrid w:val="0"/>
      <w:spacing w:line="360" w:lineRule="auto"/>
      <w:ind w:firstLine="562" w:firstLineChars="200"/>
    </w:pPr>
    <w:rPr>
      <w:rFonts w:ascii="宋体" w:hAnsi="宋体"/>
      <w:kern w:val="0"/>
      <w:sz w:val="28"/>
      <w:szCs w:val="28"/>
    </w:rPr>
  </w:style>
  <w:style w:type="paragraph" w:customStyle="1" w:styleId="179">
    <w:name w:val="g3"/>
    <w:basedOn w:val="1"/>
    <w:qFormat/>
    <w:uiPriority w:val="0"/>
    <w:pPr>
      <w:widowControl/>
      <w:spacing w:before="100" w:beforeAutospacing="1" w:after="100" w:afterAutospacing="1" w:line="675" w:lineRule="atLeast"/>
      <w:jc w:val="left"/>
    </w:pPr>
    <w:rPr>
      <w:rFonts w:ascii="华文中宋" w:hAnsi="华文中宋" w:eastAsia="华文中宋"/>
      <w:kern w:val="0"/>
      <w:sz w:val="42"/>
      <w:szCs w:val="42"/>
    </w:rPr>
  </w:style>
  <w:style w:type="paragraph" w:customStyle="1" w:styleId="180">
    <w:name w:val="样式2"/>
    <w:basedOn w:val="4"/>
    <w:qFormat/>
    <w:uiPriority w:val="0"/>
    <w:pPr>
      <w:keepLines w:val="0"/>
      <w:adjustRightInd w:val="0"/>
      <w:spacing w:after="0" w:line="440" w:lineRule="exact"/>
      <w:textAlignment w:val="baseline"/>
    </w:pPr>
    <w:rPr>
      <w:rFonts w:ascii="宋体" w:hAnsi="宋体" w:eastAsia="黑体"/>
      <w:b w:val="0"/>
      <w:bCs w:val="0"/>
      <w:szCs w:val="20"/>
    </w:rPr>
  </w:style>
  <w:style w:type="character" w:customStyle="1" w:styleId="181">
    <w:name w:val="批注文字 Char1"/>
    <w:basedOn w:val="69"/>
    <w:qFormat/>
    <w:uiPriority w:val="99"/>
    <w:rPr>
      <w:kern w:val="2"/>
      <w:sz w:val="21"/>
      <w:szCs w:val="24"/>
    </w:rPr>
  </w:style>
  <w:style w:type="paragraph" w:customStyle="1" w:styleId="182">
    <w:name w:val="Char Char Char Char"/>
    <w:basedOn w:val="1"/>
    <w:qFormat/>
    <w:uiPriority w:val="0"/>
    <w:rPr>
      <w:rFonts w:ascii="Tahoma" w:hAnsi="Tahoma"/>
      <w:sz w:val="24"/>
      <w:szCs w:val="20"/>
    </w:rPr>
  </w:style>
  <w:style w:type="paragraph" w:customStyle="1" w:styleId="183">
    <w:name w:val="正文4"/>
    <w:basedOn w:val="1"/>
    <w:qFormat/>
    <w:uiPriority w:val="0"/>
    <w:pPr>
      <w:spacing w:line="360" w:lineRule="auto"/>
      <w:ind w:left="400" w:leftChars="400"/>
    </w:pPr>
    <w:rPr>
      <w:rFonts w:ascii="宋体"/>
      <w:sz w:val="24"/>
    </w:rPr>
  </w:style>
  <w:style w:type="paragraph" w:customStyle="1" w:styleId="184">
    <w:name w:val="编号"/>
    <w:basedOn w:val="1"/>
    <w:next w:val="1"/>
    <w:qFormat/>
    <w:uiPriority w:val="0"/>
    <w:pPr>
      <w:tabs>
        <w:tab w:val="left" w:pos="480"/>
      </w:tabs>
      <w:spacing w:line="360" w:lineRule="auto"/>
      <w:ind w:left="200" w:hanging="200" w:hangingChars="200"/>
    </w:pPr>
    <w:rPr>
      <w:rFonts w:ascii="宋体"/>
      <w:sz w:val="24"/>
    </w:rPr>
  </w:style>
  <w:style w:type="paragraph" w:customStyle="1" w:styleId="185">
    <w:name w:val="抬头"/>
    <w:basedOn w:val="1"/>
    <w:qFormat/>
    <w:uiPriority w:val="0"/>
    <w:pPr>
      <w:spacing w:beforeLines="50" w:line="360" w:lineRule="auto"/>
    </w:pPr>
    <w:rPr>
      <w:rFonts w:ascii="宋体"/>
      <w:sz w:val="24"/>
    </w:rPr>
  </w:style>
  <w:style w:type="character" w:customStyle="1" w:styleId="186">
    <w:name w:val="正文文本 3 Char"/>
    <w:basedOn w:val="69"/>
    <w:link w:val="27"/>
    <w:qFormat/>
    <w:uiPriority w:val="0"/>
    <w:rPr>
      <w:kern w:val="2"/>
      <w:sz w:val="24"/>
      <w:szCs w:val="24"/>
    </w:rPr>
  </w:style>
  <w:style w:type="paragraph" w:customStyle="1" w:styleId="187">
    <w:name w:val="默认段落字体 Para Char"/>
    <w:basedOn w:val="1"/>
    <w:qFormat/>
    <w:uiPriority w:val="0"/>
    <w:pPr>
      <w:spacing w:line="360" w:lineRule="auto"/>
      <w:ind w:firstLine="200" w:firstLineChars="200"/>
    </w:pPr>
    <w:rPr>
      <w:rFonts w:ascii="宋体" w:hAnsi="宋体" w:cs="宋体"/>
      <w:sz w:val="24"/>
    </w:rPr>
  </w:style>
  <w:style w:type="paragraph" w:customStyle="1" w:styleId="188">
    <w:name w:val="默认段落字体 Para Char Char Char Char"/>
    <w:basedOn w:val="1"/>
    <w:qFormat/>
    <w:uiPriority w:val="0"/>
  </w:style>
  <w:style w:type="paragraph" w:customStyle="1" w:styleId="189">
    <w:name w:val="附件"/>
    <w:basedOn w:val="1"/>
    <w:qFormat/>
    <w:uiPriority w:val="0"/>
    <w:pPr>
      <w:numPr>
        <w:ilvl w:val="0"/>
        <w:numId w:val="2"/>
      </w:numPr>
      <w:spacing w:beforeLines="50" w:line="360" w:lineRule="auto"/>
    </w:pPr>
    <w:rPr>
      <w:rFonts w:ascii="宋体"/>
      <w:b/>
      <w:sz w:val="28"/>
    </w:rPr>
  </w:style>
  <w:style w:type="paragraph" w:customStyle="1" w:styleId="190">
    <w:name w:val="样式1"/>
    <w:basedOn w:val="4"/>
    <w:qFormat/>
    <w:uiPriority w:val="0"/>
    <w:pPr>
      <w:keepLines w:val="0"/>
      <w:adjustRightInd w:val="0"/>
      <w:spacing w:after="0"/>
      <w:jc w:val="both"/>
      <w:textAlignment w:val="baseline"/>
    </w:pPr>
    <w:rPr>
      <w:rFonts w:ascii="Times New Roman" w:hAnsi="Times New Roman" w:eastAsia="黑体"/>
      <w:bCs w:val="0"/>
      <w:sz w:val="28"/>
      <w:szCs w:val="20"/>
    </w:rPr>
  </w:style>
  <w:style w:type="paragraph" w:customStyle="1" w:styleId="191">
    <w:name w:val="横表格"/>
    <w:basedOn w:val="1"/>
    <w:qFormat/>
    <w:uiPriority w:val="0"/>
    <w:pPr>
      <w:tabs>
        <w:tab w:val="left" w:pos="1200"/>
      </w:tabs>
      <w:spacing w:line="360" w:lineRule="exact"/>
      <w:ind w:right="-41" w:rightChars="-41"/>
      <w:jc w:val="center"/>
    </w:pPr>
    <w:rPr>
      <w:rFonts w:ascii="宋体"/>
      <w:sz w:val="24"/>
    </w:rPr>
  </w:style>
  <w:style w:type="paragraph" w:customStyle="1" w:styleId="192">
    <w:name w:val="标题2"/>
    <w:semiHidden/>
    <w:qFormat/>
    <w:uiPriority w:val="0"/>
    <w:pPr>
      <w:spacing w:before="240" w:after="240" w:line="360" w:lineRule="auto"/>
      <w:jc w:val="center"/>
    </w:pPr>
    <w:rPr>
      <w:rFonts w:ascii="Times New Roman" w:hAnsi="Times New Roman" w:eastAsia="仿宋_GB2312" w:cs="宋体"/>
      <w:kern w:val="2"/>
      <w:sz w:val="24"/>
      <w:szCs w:val="24"/>
      <w:lang w:val="en-US" w:eastAsia="zh-CN" w:bidi="ar-SA"/>
    </w:rPr>
  </w:style>
  <w:style w:type="paragraph" w:customStyle="1" w:styleId="193">
    <w:name w:val="正文1"/>
    <w:basedOn w:val="1"/>
    <w:next w:val="1"/>
    <w:qFormat/>
    <w:uiPriority w:val="0"/>
    <w:pPr>
      <w:spacing w:line="360" w:lineRule="auto"/>
      <w:ind w:firstLine="200" w:firstLineChars="200"/>
    </w:pPr>
    <w:rPr>
      <w:rFonts w:ascii="宋体"/>
      <w:sz w:val="24"/>
    </w:rPr>
  </w:style>
  <w:style w:type="paragraph" w:customStyle="1" w:styleId="194">
    <w:name w:val="注1"/>
    <w:basedOn w:val="1"/>
    <w:qFormat/>
    <w:uiPriority w:val="0"/>
    <w:pPr>
      <w:spacing w:line="360" w:lineRule="auto"/>
      <w:ind w:left="400" w:leftChars="200" w:hanging="200" w:hangingChars="200"/>
    </w:pPr>
    <w:rPr>
      <w:rFonts w:ascii="宋体"/>
      <w:b/>
    </w:rPr>
  </w:style>
  <w:style w:type="paragraph" w:customStyle="1" w:styleId="195">
    <w:name w:val="Char2"/>
    <w:basedOn w:val="1"/>
    <w:qFormat/>
    <w:uiPriority w:val="0"/>
    <w:pPr>
      <w:ind w:firstLine="200" w:firstLineChars="200"/>
    </w:pPr>
    <w:rPr>
      <w:sz w:val="24"/>
    </w:rPr>
  </w:style>
  <w:style w:type="paragraph" w:customStyle="1" w:styleId="196">
    <w:name w:val="Char Char Char Char Char Char Char Char Char"/>
    <w:basedOn w:val="1"/>
    <w:qFormat/>
    <w:uiPriority w:val="0"/>
    <w:rPr>
      <w:rFonts w:ascii="Tahoma" w:hAnsi="Tahoma"/>
      <w:sz w:val="24"/>
      <w:szCs w:val="20"/>
    </w:rPr>
  </w:style>
  <w:style w:type="paragraph" w:customStyle="1" w:styleId="197">
    <w:name w:val="para"/>
    <w:basedOn w:val="1"/>
    <w:qFormat/>
    <w:uiPriority w:val="0"/>
    <w:pPr>
      <w:widowControl/>
      <w:adjustRightInd w:val="0"/>
      <w:spacing w:before="160" w:line="360" w:lineRule="auto"/>
      <w:ind w:firstLine="425"/>
      <w:textAlignment w:val="baseline"/>
    </w:pPr>
    <w:rPr>
      <w:kern w:val="0"/>
      <w:sz w:val="24"/>
      <w:szCs w:val="20"/>
      <w:lang w:eastAsia="en-US"/>
    </w:rPr>
  </w:style>
  <w:style w:type="paragraph" w:customStyle="1" w:styleId="198">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99">
    <w:name w:val="Char1"/>
    <w:basedOn w:val="1"/>
    <w:qFormat/>
    <w:uiPriority w:val="0"/>
  </w:style>
  <w:style w:type="paragraph" w:customStyle="1" w:styleId="200">
    <w:name w:val="注"/>
    <w:basedOn w:val="1"/>
    <w:qFormat/>
    <w:uiPriority w:val="0"/>
    <w:pPr>
      <w:spacing w:line="360" w:lineRule="auto"/>
      <w:ind w:left="200" w:hanging="200" w:hangingChars="200"/>
    </w:pPr>
    <w:rPr>
      <w:rFonts w:ascii="宋体"/>
      <w:b/>
    </w:rPr>
  </w:style>
  <w:style w:type="table" w:customStyle="1" w:styleId="201">
    <w:name w:val="网格型1"/>
    <w:basedOn w:val="6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2">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character" w:customStyle="1" w:styleId="203">
    <w:name w:val="Char Char12"/>
    <w:qFormat/>
    <w:uiPriority w:val="0"/>
    <w:rPr>
      <w:rFonts w:ascii="宋体" w:hAnsi="Arial" w:eastAsia="宋体"/>
      <w:kern w:val="2"/>
      <w:sz w:val="21"/>
      <w:lang w:val="en-US" w:eastAsia="zh-CN" w:bidi="ar-SA"/>
    </w:rPr>
  </w:style>
  <w:style w:type="character" w:customStyle="1" w:styleId="204">
    <w:name w:val="Char Char8"/>
    <w:semiHidden/>
    <w:qFormat/>
    <w:uiPriority w:val="0"/>
    <w:rPr>
      <w:rFonts w:ascii="宋体" w:eastAsia="宋体"/>
      <w:b/>
      <w:bCs/>
      <w:sz w:val="21"/>
      <w:lang w:val="en-US" w:eastAsia="zh-CN" w:bidi="ar-SA"/>
    </w:rPr>
  </w:style>
  <w:style w:type="character" w:customStyle="1" w:styleId="205">
    <w:name w:val="页眉 Char1"/>
    <w:qFormat/>
    <w:uiPriority w:val="99"/>
    <w:rPr>
      <w:kern w:val="2"/>
      <w:sz w:val="18"/>
      <w:szCs w:val="18"/>
    </w:rPr>
  </w:style>
  <w:style w:type="character" w:customStyle="1" w:styleId="206">
    <w:name w:val="HTML 预设格式 Char"/>
    <w:link w:val="60"/>
    <w:qFormat/>
    <w:uiPriority w:val="0"/>
    <w:rPr>
      <w:rFonts w:ascii="Arial" w:hAnsi="Arial" w:cs="Arial"/>
      <w:szCs w:val="21"/>
    </w:rPr>
  </w:style>
  <w:style w:type="character" w:customStyle="1" w:styleId="207">
    <w:name w:val="XW封面－日期 Char Char"/>
    <w:qFormat/>
    <w:uiPriority w:val="0"/>
    <w:rPr>
      <w:rFonts w:ascii="Arial" w:hAnsi="Arial" w:eastAsia="幼圆"/>
      <w:b/>
      <w:sz w:val="32"/>
      <w:lang w:val="en-US" w:eastAsia="zh-CN" w:bidi="ar-SA"/>
    </w:rPr>
  </w:style>
  <w:style w:type="character" w:customStyle="1" w:styleId="208">
    <w:name w:val="批注主题 Char1"/>
    <w:qFormat/>
    <w:uiPriority w:val="99"/>
    <w:rPr>
      <w:b/>
      <w:kern w:val="2"/>
      <w:sz w:val="21"/>
      <w:szCs w:val="24"/>
    </w:rPr>
  </w:style>
  <w:style w:type="character" w:customStyle="1" w:styleId="209">
    <w:name w:val="Char Char14"/>
    <w:qFormat/>
    <w:uiPriority w:val="0"/>
    <w:rPr>
      <w:rFonts w:ascii="Arial" w:hAnsi="Arial" w:eastAsia="黑体"/>
      <w:b/>
      <w:bCs/>
      <w:kern w:val="2"/>
      <w:sz w:val="32"/>
      <w:szCs w:val="32"/>
      <w:lang w:val="en-US" w:eastAsia="zh-CN" w:bidi="ar-SA"/>
    </w:rPr>
  </w:style>
  <w:style w:type="character" w:customStyle="1" w:styleId="210">
    <w:name w:val="PIM 6 Char"/>
    <w:qFormat/>
    <w:uiPriority w:val="0"/>
    <w:rPr>
      <w:rFonts w:ascii="Arial" w:hAnsi="Arial" w:eastAsia="黑体" w:cs="Times New Roman"/>
      <w:b/>
      <w:bCs/>
      <w:sz w:val="24"/>
      <w:szCs w:val="24"/>
    </w:rPr>
  </w:style>
  <w:style w:type="character" w:customStyle="1" w:styleId="211">
    <w:name w:val="公式 Char Char Char"/>
    <w:qFormat/>
    <w:uiPriority w:val="0"/>
    <w:rPr>
      <w:rFonts w:ascii="华文细黑" w:hAnsi="华文细黑" w:eastAsia="华文细黑" w:cs="Arial"/>
      <w:color w:val="000000"/>
      <w:sz w:val="30"/>
      <w:szCs w:val="28"/>
      <w:lang w:val="en-US" w:eastAsia="zh-CN" w:bidi="ar-SA"/>
    </w:rPr>
  </w:style>
  <w:style w:type="character" w:customStyle="1" w:styleId="212">
    <w:name w:val="g Char Char1"/>
    <w:qFormat/>
    <w:uiPriority w:val="0"/>
    <w:rPr>
      <w:rFonts w:eastAsia="宋体"/>
      <w:kern w:val="2"/>
      <w:sz w:val="18"/>
      <w:lang w:val="en-US" w:eastAsia="zh-CN" w:bidi="ar-SA"/>
    </w:rPr>
  </w:style>
  <w:style w:type="character" w:customStyle="1" w:styleId="213">
    <w:name w:val="Char Char11"/>
    <w:qFormat/>
    <w:uiPriority w:val="0"/>
    <w:rPr>
      <w:rFonts w:eastAsia="宋体"/>
      <w:position w:val="-6"/>
      <w:sz w:val="24"/>
      <w:lang w:val="en-GB" w:eastAsia="zh-CN" w:bidi="ar-SA"/>
    </w:rPr>
  </w:style>
  <w:style w:type="character" w:customStyle="1" w:styleId="214">
    <w:name w:val="Char Char Char Char Char Char Char Char Char Char Char Char Char Char Char Char Char"/>
    <w:link w:val="215"/>
    <w:qFormat/>
    <w:uiPriority w:val="0"/>
    <w:rPr>
      <w:rFonts w:ascii="Verdana" w:hAnsi="Verdana" w:eastAsia="仿宋_GB2312"/>
      <w:sz w:val="24"/>
      <w:lang w:eastAsia="en-US"/>
    </w:rPr>
  </w:style>
  <w:style w:type="paragraph" w:customStyle="1" w:styleId="215">
    <w:name w:val="Char Char Char Char Char Char Char Char Char Char Char Char Char Char Char Char"/>
    <w:basedOn w:val="1"/>
    <w:link w:val="214"/>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216">
    <w:name w:val="p121"/>
    <w:qFormat/>
    <w:uiPriority w:val="0"/>
    <w:rPr>
      <w:rFonts w:hint="default"/>
      <w:sz w:val="24"/>
      <w:szCs w:val="24"/>
      <w:u w:val="none"/>
    </w:rPr>
  </w:style>
  <w:style w:type="character" w:customStyle="1" w:styleId="217">
    <w:name w:val="Char Char2"/>
    <w:qFormat/>
    <w:locked/>
    <w:uiPriority w:val="0"/>
    <w:rPr>
      <w:rFonts w:ascii="宋体" w:hAnsi="宋体" w:eastAsia="宋体"/>
      <w:kern w:val="2"/>
      <w:sz w:val="28"/>
      <w:lang w:val="en-US" w:eastAsia="zh-CN" w:bidi="ar-SA"/>
    </w:rPr>
  </w:style>
  <w:style w:type="character" w:customStyle="1" w:styleId="218">
    <w:name w:val="Char Char13"/>
    <w:qFormat/>
    <w:uiPriority w:val="0"/>
    <w:rPr>
      <w:rFonts w:eastAsia="宋体"/>
      <w:b/>
      <w:bCs/>
      <w:sz w:val="32"/>
      <w:szCs w:val="32"/>
      <w:lang w:val="en-US" w:eastAsia="zh-CN" w:bidi="ar-SA"/>
    </w:rPr>
  </w:style>
  <w:style w:type="character" w:customStyle="1" w:styleId="219">
    <w:name w:val="编号  ww Char"/>
    <w:qFormat/>
    <w:uiPriority w:val="0"/>
    <w:rPr>
      <w:rFonts w:ascii="Arial" w:hAnsi="Arial" w:eastAsia="黑体" w:cs="Times New Roman"/>
      <w:b/>
      <w:bCs/>
      <w:sz w:val="28"/>
      <w:szCs w:val="28"/>
    </w:rPr>
  </w:style>
  <w:style w:type="character" w:customStyle="1" w:styleId="220">
    <w:name w:val="px141"/>
    <w:qFormat/>
    <w:uiPriority w:val="0"/>
    <w:rPr>
      <w:rFonts w:hint="default" w:ascii="ˎ̥" w:hAnsi="ˎ̥"/>
      <w:sz w:val="21"/>
      <w:szCs w:val="21"/>
    </w:rPr>
  </w:style>
  <w:style w:type="character" w:customStyle="1" w:styleId="221">
    <w:name w:val="图表名 Char"/>
    <w:link w:val="222"/>
    <w:qFormat/>
    <w:locked/>
    <w:uiPriority w:val="0"/>
    <w:rPr>
      <w:rFonts w:ascii="宋体" w:hAnsi="宋体"/>
      <w:sz w:val="28"/>
      <w:szCs w:val="28"/>
    </w:rPr>
  </w:style>
  <w:style w:type="paragraph" w:customStyle="1" w:styleId="222">
    <w:name w:val="图表名"/>
    <w:basedOn w:val="1"/>
    <w:next w:val="1"/>
    <w:link w:val="221"/>
    <w:qFormat/>
    <w:uiPriority w:val="0"/>
    <w:pPr>
      <w:tabs>
        <w:tab w:val="left" w:pos="770"/>
        <w:tab w:val="left" w:pos="4660"/>
      </w:tabs>
      <w:adjustRightInd w:val="0"/>
      <w:snapToGrid w:val="0"/>
      <w:spacing w:line="360" w:lineRule="auto"/>
      <w:jc w:val="center"/>
    </w:pPr>
    <w:rPr>
      <w:rFonts w:ascii="宋体" w:hAnsi="宋体"/>
      <w:kern w:val="0"/>
      <w:sz w:val="28"/>
      <w:szCs w:val="28"/>
    </w:rPr>
  </w:style>
  <w:style w:type="character" w:customStyle="1" w:styleId="223">
    <w:name w:val="批注框文本 Char1"/>
    <w:qFormat/>
    <w:uiPriority w:val="99"/>
    <w:rPr>
      <w:kern w:val="2"/>
      <w:sz w:val="18"/>
      <w:szCs w:val="18"/>
    </w:rPr>
  </w:style>
  <w:style w:type="character" w:customStyle="1" w:styleId="224">
    <w:name w:val="Char Char15"/>
    <w:qFormat/>
    <w:uiPriority w:val="0"/>
    <w:rPr>
      <w:rFonts w:ascii="Arial Narrow" w:hAnsi="Arial Narrow" w:eastAsia="宋体"/>
      <w:b/>
      <w:bCs/>
      <w:snapToGrid w:val="0"/>
      <w:sz w:val="28"/>
      <w:szCs w:val="44"/>
      <w:lang w:val="en-US" w:eastAsia="zh-CN" w:bidi="ar-SA"/>
    </w:rPr>
  </w:style>
  <w:style w:type="character" w:customStyle="1" w:styleId="225">
    <w:name w:val="Char Char10"/>
    <w:qFormat/>
    <w:uiPriority w:val="0"/>
    <w:rPr>
      <w:rFonts w:ascii="Helvetica" w:hAnsi="Helvetica" w:eastAsia="宋体"/>
      <w:b/>
      <w:i/>
      <w:position w:val="-6"/>
      <w:sz w:val="22"/>
      <w:lang w:val="en-GB" w:eastAsia="zh-CN" w:bidi="ar-SA"/>
    </w:rPr>
  </w:style>
  <w:style w:type="character" w:customStyle="1" w:styleId="226">
    <w:name w:val="Char Char9"/>
    <w:semiHidden/>
    <w:qFormat/>
    <w:uiPriority w:val="0"/>
    <w:rPr>
      <w:rFonts w:ascii="宋体" w:hAnsi="宋体" w:eastAsia="宋体"/>
      <w:bCs/>
      <w:spacing w:val="20"/>
      <w:kern w:val="21"/>
      <w:sz w:val="24"/>
      <w:lang w:val="en-US" w:eastAsia="zh-CN" w:bidi="ar-SA"/>
    </w:rPr>
  </w:style>
  <w:style w:type="character" w:customStyle="1" w:styleId="227">
    <w:name w:val="Char Char3"/>
    <w:qFormat/>
    <w:locked/>
    <w:uiPriority w:val="0"/>
    <w:rPr>
      <w:rFonts w:ascii="宋体" w:hAnsi="Courier New" w:eastAsia="宋体" w:cs="Courier New"/>
      <w:kern w:val="2"/>
      <w:sz w:val="21"/>
      <w:szCs w:val="21"/>
      <w:lang w:val="en-US" w:eastAsia="zh-CN" w:bidi="ar-SA"/>
    </w:rPr>
  </w:style>
  <w:style w:type="character" w:customStyle="1" w:styleId="228">
    <w:name w:val="H5 Char"/>
    <w:qFormat/>
    <w:uiPriority w:val="0"/>
    <w:rPr>
      <w:rFonts w:ascii="Times New Roman" w:hAnsi="Times New Roman" w:eastAsia="宋体" w:cs="Times New Roman"/>
      <w:b/>
      <w:bCs/>
      <w:sz w:val="28"/>
      <w:szCs w:val="28"/>
    </w:rPr>
  </w:style>
  <w:style w:type="character" w:customStyle="1" w:styleId="229">
    <w:name w:val="H3 Char"/>
    <w:qFormat/>
    <w:uiPriority w:val="0"/>
    <w:rPr>
      <w:rFonts w:ascii="黑体" w:hAnsi="宋体" w:eastAsia="黑体" w:cs="Arial"/>
      <w:color w:val="000000"/>
      <w:kern w:val="24"/>
      <w:sz w:val="28"/>
      <w:szCs w:val="28"/>
      <w:lang w:val="sv-SE"/>
    </w:rPr>
  </w:style>
  <w:style w:type="character" w:customStyle="1" w:styleId="230">
    <w:name w:val="Default Char"/>
    <w:link w:val="231"/>
    <w:qFormat/>
    <w:uiPriority w:val="0"/>
    <w:rPr>
      <w:rFonts w:ascii="宋体" w:cs="宋体"/>
      <w:color w:val="000000"/>
      <w:sz w:val="24"/>
      <w:szCs w:val="24"/>
    </w:rPr>
  </w:style>
  <w:style w:type="paragraph" w:customStyle="1" w:styleId="231">
    <w:name w:val="Default"/>
    <w:link w:val="230"/>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32">
    <w:name w:val="样式 标题 1TITRE1章节合同标题H1h1Section Head1st levell1H11H12H... Char"/>
    <w:link w:val="233"/>
    <w:qFormat/>
    <w:uiPriority w:val="0"/>
    <w:rPr>
      <w:rFonts w:ascii="Arial" w:hAnsi="Arial"/>
      <w:b/>
      <w:bCs/>
      <w:kern w:val="44"/>
      <w:sz w:val="30"/>
      <w:szCs w:val="44"/>
    </w:rPr>
  </w:style>
  <w:style w:type="paragraph" w:customStyle="1" w:styleId="233">
    <w:name w:val="样式 标题 1TITRE1章节合同标题H1h1Section Head1st levell1H11H12H..."/>
    <w:basedOn w:val="3"/>
    <w:link w:val="232"/>
    <w:qFormat/>
    <w:uiPriority w:val="0"/>
    <w:pPr>
      <w:keepLines/>
      <w:autoSpaceDE/>
      <w:autoSpaceDN/>
      <w:adjustRightInd/>
      <w:spacing w:before="340" w:after="330" w:line="578" w:lineRule="auto"/>
      <w:jc w:val="both"/>
    </w:pPr>
    <w:rPr>
      <w:rFonts w:ascii="Arial" w:hAnsi="Arial" w:eastAsia="宋体"/>
      <w:color w:val="auto"/>
      <w:kern w:val="44"/>
      <w:sz w:val="30"/>
      <w:szCs w:val="44"/>
    </w:rPr>
  </w:style>
  <w:style w:type="character" w:customStyle="1" w:styleId="234">
    <w:name w:val="标题 1.1 Char"/>
    <w:qFormat/>
    <w:uiPriority w:val="0"/>
    <w:rPr>
      <w:rFonts w:ascii="Arial" w:hAnsi="Arial" w:eastAsia="黑体"/>
      <w:b/>
      <w:bCs/>
      <w:kern w:val="2"/>
      <w:sz w:val="28"/>
      <w:szCs w:val="32"/>
      <w:lang w:val="en-US" w:eastAsia="zh-CN" w:bidi="ar-SA"/>
    </w:rPr>
  </w:style>
  <w:style w:type="character" w:customStyle="1" w:styleId="235">
    <w:name w:val="标题 1.1 Char Char"/>
    <w:qFormat/>
    <w:uiPriority w:val="0"/>
    <w:rPr>
      <w:rFonts w:ascii="Arial" w:hAnsi="Arial" w:eastAsia="黑体"/>
      <w:b/>
      <w:bCs/>
      <w:kern w:val="2"/>
      <w:sz w:val="28"/>
      <w:szCs w:val="32"/>
      <w:lang w:val="en-US" w:eastAsia="zh-CN" w:bidi="ar-SA"/>
    </w:rPr>
  </w:style>
  <w:style w:type="paragraph" w:customStyle="1" w:styleId="236">
    <w:name w:val="CM81"/>
    <w:basedOn w:val="231"/>
    <w:next w:val="231"/>
    <w:qFormat/>
    <w:uiPriority w:val="0"/>
    <w:pPr>
      <w:spacing w:line="440" w:lineRule="atLeast"/>
    </w:pPr>
    <w:rPr>
      <w:rFonts w:cs="Times New Roman"/>
      <w:color w:val="auto"/>
    </w:rPr>
  </w:style>
  <w:style w:type="paragraph" w:customStyle="1" w:styleId="237">
    <w:name w:val="CM36"/>
    <w:basedOn w:val="231"/>
    <w:next w:val="231"/>
    <w:qFormat/>
    <w:uiPriority w:val="0"/>
    <w:pPr>
      <w:spacing w:line="400" w:lineRule="atLeast"/>
    </w:pPr>
    <w:rPr>
      <w:rFonts w:cs="Times New Roman"/>
      <w:color w:val="auto"/>
    </w:rPr>
  </w:style>
  <w:style w:type="paragraph" w:customStyle="1" w:styleId="238">
    <w:name w:val="列表编号 2A"/>
    <w:basedOn w:val="1"/>
    <w:qFormat/>
    <w:uiPriority w:val="0"/>
    <w:pPr>
      <w:tabs>
        <w:tab w:val="left" w:pos="845"/>
        <w:tab w:val="left" w:pos="928"/>
      </w:tabs>
      <w:ind w:left="928" w:firstLine="630" w:firstLineChars="300"/>
      <w:jc w:val="left"/>
    </w:pPr>
    <w:rPr>
      <w:rFonts w:cs="Arial"/>
      <w:sz w:val="28"/>
      <w:szCs w:val="20"/>
    </w:rPr>
  </w:style>
  <w:style w:type="paragraph" w:customStyle="1" w:styleId="239">
    <w:name w:val="CM24"/>
    <w:basedOn w:val="231"/>
    <w:next w:val="231"/>
    <w:qFormat/>
    <w:uiPriority w:val="0"/>
    <w:pPr>
      <w:spacing w:line="440" w:lineRule="atLeast"/>
    </w:pPr>
    <w:rPr>
      <w:rFonts w:cs="Times New Roman"/>
      <w:color w:val="auto"/>
    </w:rPr>
  </w:style>
  <w:style w:type="paragraph" w:customStyle="1" w:styleId="240">
    <w:name w:val="xl73"/>
    <w:basedOn w:val="1"/>
    <w:qFormat/>
    <w:uiPriority w:val="0"/>
    <w:pPr>
      <w:widowControl/>
      <w:pBdr>
        <w:top w:val="single" w:color="auto" w:sz="8" w:space="0"/>
        <w:left w:val="single" w:color="auto" w:sz="4" w:space="0"/>
        <w:bottom w:val="single" w:color="auto" w:sz="4" w:space="0"/>
        <w:right w:val="single" w:color="auto" w:sz="8" w:space="0"/>
      </w:pBdr>
      <w:shd w:val="clear" w:color="auto" w:fill="FFFFFF"/>
      <w:spacing w:before="100" w:beforeAutospacing="1" w:after="100" w:afterAutospacing="1"/>
      <w:jc w:val="center"/>
    </w:pPr>
    <w:rPr>
      <w:rFonts w:ascii="宋体" w:hAnsi="宋体"/>
      <w:b/>
      <w:bCs/>
      <w:kern w:val="0"/>
      <w:sz w:val="22"/>
      <w:szCs w:val="22"/>
    </w:rPr>
  </w:style>
  <w:style w:type="paragraph" w:customStyle="1" w:styleId="241">
    <w:name w:val="xl78"/>
    <w:basedOn w:val="1"/>
    <w:qFormat/>
    <w:uiPriority w:val="0"/>
    <w:pPr>
      <w:widowControl/>
      <w:spacing w:before="100" w:beforeAutospacing="1" w:after="100" w:afterAutospacing="1"/>
      <w:jc w:val="left"/>
    </w:pPr>
    <w:rPr>
      <w:b/>
      <w:bCs/>
      <w:kern w:val="0"/>
      <w:sz w:val="22"/>
      <w:szCs w:val="22"/>
    </w:rPr>
  </w:style>
  <w:style w:type="character" w:customStyle="1" w:styleId="242">
    <w:name w:val="标题 Char1"/>
    <w:basedOn w:val="69"/>
    <w:qFormat/>
    <w:uiPriority w:val="10"/>
    <w:rPr>
      <w:rFonts w:ascii="Arial" w:hAnsi="Arial"/>
      <w:b/>
      <w:bCs/>
      <w:sz w:val="32"/>
      <w:szCs w:val="32"/>
    </w:rPr>
  </w:style>
  <w:style w:type="paragraph" w:customStyle="1" w:styleId="243">
    <w:name w:val="CM47"/>
    <w:basedOn w:val="231"/>
    <w:next w:val="231"/>
    <w:qFormat/>
    <w:uiPriority w:val="0"/>
    <w:pPr>
      <w:spacing w:line="440" w:lineRule="atLeast"/>
    </w:pPr>
    <w:rPr>
      <w:rFonts w:cs="Times New Roman"/>
      <w:color w:val="auto"/>
    </w:rPr>
  </w:style>
  <w:style w:type="character" w:customStyle="1" w:styleId="244">
    <w:name w:val="正文首行缩进 2 Char"/>
    <w:basedOn w:val="98"/>
    <w:link w:val="66"/>
    <w:qFormat/>
    <w:uiPriority w:val="0"/>
    <w:rPr>
      <w:rFonts w:ascii="宋体" w:eastAsia="仿宋_GB2312"/>
      <w:spacing w:val="-4"/>
      <w:kern w:val="2"/>
      <w:sz w:val="21"/>
      <w:szCs w:val="24"/>
    </w:rPr>
  </w:style>
  <w:style w:type="paragraph" w:customStyle="1" w:styleId="245">
    <w:name w:val="xl7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2"/>
      <w:szCs w:val="22"/>
    </w:rPr>
  </w:style>
  <w:style w:type="character" w:customStyle="1" w:styleId="246">
    <w:name w:val="称呼 Char"/>
    <w:basedOn w:val="69"/>
    <w:link w:val="26"/>
    <w:qFormat/>
    <w:uiPriority w:val="0"/>
    <w:rPr>
      <w:kern w:val="2"/>
      <w:sz w:val="28"/>
    </w:rPr>
  </w:style>
  <w:style w:type="paragraph" w:customStyle="1" w:styleId="247">
    <w:name w:val="CM105"/>
    <w:basedOn w:val="231"/>
    <w:next w:val="231"/>
    <w:qFormat/>
    <w:uiPriority w:val="0"/>
    <w:pPr>
      <w:spacing w:after="1040"/>
    </w:pPr>
    <w:rPr>
      <w:rFonts w:cs="Times New Roman"/>
      <w:color w:val="auto"/>
    </w:rPr>
  </w:style>
  <w:style w:type="paragraph" w:customStyle="1" w:styleId="248">
    <w:name w:val="项标题"/>
    <w:basedOn w:val="3"/>
    <w:qFormat/>
    <w:uiPriority w:val="0"/>
    <w:pPr>
      <w:tabs>
        <w:tab w:val="left" w:pos="432"/>
      </w:tabs>
      <w:autoSpaceDE/>
      <w:autoSpaceDN/>
      <w:snapToGrid w:val="0"/>
      <w:spacing w:before="240" w:after="240" w:line="360" w:lineRule="auto"/>
      <w:ind w:left="432" w:hanging="432"/>
      <w:jc w:val="center"/>
    </w:pPr>
    <w:rPr>
      <w:rFonts w:ascii="Times New Roman" w:eastAsia="宋体"/>
      <w:snapToGrid w:val="0"/>
      <w:color w:val="auto"/>
      <w:sz w:val="44"/>
      <w:szCs w:val="36"/>
    </w:rPr>
  </w:style>
  <w:style w:type="paragraph" w:customStyle="1" w:styleId="249">
    <w:name w:val="Jazzy"/>
    <w:qFormat/>
    <w:uiPriority w:val="0"/>
    <w:pPr>
      <w:overflowPunct w:val="0"/>
      <w:autoSpaceDE w:val="0"/>
      <w:autoSpaceDN w:val="0"/>
      <w:adjustRightInd w:val="0"/>
      <w:jc w:val="center"/>
      <w:textAlignment w:val="baseline"/>
    </w:pPr>
    <w:rPr>
      <w:rFonts w:ascii="Times New Roman" w:hAnsi="Times New Roman" w:eastAsia="宋体" w:cs="Times New Roman"/>
      <w:b/>
      <w:sz w:val="24"/>
      <w:lang w:val="en-US" w:eastAsia="zh-CN" w:bidi="ar-SA"/>
    </w:rPr>
  </w:style>
  <w:style w:type="paragraph" w:customStyle="1" w:styleId="250">
    <w:name w:val="CM6"/>
    <w:basedOn w:val="231"/>
    <w:next w:val="231"/>
    <w:qFormat/>
    <w:uiPriority w:val="0"/>
    <w:pPr>
      <w:spacing w:line="318" w:lineRule="atLeast"/>
    </w:pPr>
    <w:rPr>
      <w:rFonts w:cs="Times New Roman"/>
      <w:color w:val="auto"/>
    </w:rPr>
  </w:style>
  <w:style w:type="paragraph" w:customStyle="1" w:styleId="251">
    <w:name w:val="xl95"/>
    <w:basedOn w:val="1"/>
    <w:qFormat/>
    <w:uiPriority w:val="0"/>
    <w:pPr>
      <w:widowControl/>
      <w:pBdr>
        <w:top w:val="single" w:color="auto" w:sz="4" w:space="0"/>
        <w:left w:val="single" w:color="auto" w:sz="8" w:space="0"/>
        <w:bottom w:val="single" w:color="auto" w:sz="4" w:space="0"/>
      </w:pBdr>
      <w:shd w:val="clear" w:color="auto" w:fill="FFFFFF"/>
      <w:spacing w:before="100" w:beforeAutospacing="1" w:after="100" w:afterAutospacing="1"/>
      <w:jc w:val="center"/>
    </w:pPr>
    <w:rPr>
      <w:rFonts w:ascii="宋体" w:hAnsi="宋体"/>
      <w:b/>
      <w:bCs/>
      <w:kern w:val="0"/>
      <w:sz w:val="24"/>
    </w:rPr>
  </w:style>
  <w:style w:type="paragraph" w:customStyle="1" w:styleId="252">
    <w:name w:val="Report Level 1"/>
    <w:basedOn w:val="1"/>
    <w:next w:val="253"/>
    <w:qFormat/>
    <w:uiPriority w:val="0"/>
    <w:pPr>
      <w:keepNext/>
      <w:widowControl/>
      <w:tabs>
        <w:tab w:val="left" w:pos="360"/>
      </w:tabs>
      <w:autoSpaceDE w:val="0"/>
      <w:autoSpaceDN w:val="0"/>
      <w:adjustRightInd w:val="0"/>
      <w:spacing w:before="240" w:after="120"/>
      <w:ind w:left="480" w:hanging="480"/>
      <w:jc w:val="left"/>
      <w:outlineLvl w:val="0"/>
    </w:pPr>
    <w:rPr>
      <w:rFonts w:ascii="Arial" w:hAnsi="Arial" w:eastAsia="PMingLiU"/>
      <w:b/>
      <w:caps/>
      <w:kern w:val="0"/>
      <w:szCs w:val="20"/>
      <w:lang w:val="en-GB" w:eastAsia="en-US"/>
    </w:rPr>
  </w:style>
  <w:style w:type="paragraph" w:customStyle="1" w:styleId="253">
    <w:name w:val="Report Text"/>
    <w:basedOn w:val="1"/>
    <w:qFormat/>
    <w:uiPriority w:val="0"/>
    <w:pPr>
      <w:widowControl/>
      <w:autoSpaceDE w:val="0"/>
      <w:autoSpaceDN w:val="0"/>
      <w:adjustRightInd w:val="0"/>
      <w:spacing w:after="138"/>
      <w:ind w:left="1080"/>
      <w:jc w:val="left"/>
    </w:pPr>
    <w:rPr>
      <w:kern w:val="0"/>
      <w:sz w:val="22"/>
      <w:szCs w:val="20"/>
      <w:lang w:val="en-GB" w:eastAsia="en-US"/>
    </w:rPr>
  </w:style>
  <w:style w:type="paragraph" w:customStyle="1" w:styleId="254">
    <w:name w:val="Char Char Char Char Char Char1 Char Char"/>
    <w:basedOn w:val="1"/>
    <w:qFormat/>
    <w:uiPriority w:val="0"/>
  </w:style>
  <w:style w:type="character" w:customStyle="1" w:styleId="255">
    <w:name w:val="尾注文本 Char"/>
    <w:basedOn w:val="69"/>
    <w:link w:val="42"/>
    <w:qFormat/>
    <w:uiPriority w:val="0"/>
    <w:rPr>
      <w:sz w:val="24"/>
    </w:rPr>
  </w:style>
  <w:style w:type="paragraph" w:customStyle="1" w:styleId="256">
    <w:name w:val="explanatory_notes"/>
    <w:basedOn w:val="1"/>
    <w:qFormat/>
    <w:uiPriority w:val="0"/>
    <w:pPr>
      <w:widowControl/>
      <w:suppressAutoHyphens/>
      <w:spacing w:after="240" w:line="360" w:lineRule="exact"/>
    </w:pPr>
    <w:rPr>
      <w:rFonts w:ascii="Arial" w:hAnsi="Arial"/>
      <w:kern w:val="0"/>
      <w:sz w:val="24"/>
      <w:szCs w:val="20"/>
    </w:rPr>
  </w:style>
  <w:style w:type="character" w:customStyle="1" w:styleId="257">
    <w:name w:val="脚注文本 Char"/>
    <w:basedOn w:val="69"/>
    <w:link w:val="51"/>
    <w:qFormat/>
    <w:uiPriority w:val="0"/>
    <w:rPr>
      <w:rFonts w:ascii="宋体"/>
      <w:sz w:val="24"/>
    </w:rPr>
  </w:style>
  <w:style w:type="paragraph" w:customStyle="1" w:styleId="258">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kern w:val="0"/>
      <w:sz w:val="22"/>
      <w:szCs w:val="22"/>
    </w:rPr>
  </w:style>
  <w:style w:type="paragraph" w:customStyle="1" w:styleId="259">
    <w:name w:val="设备规范标题2"/>
    <w:next w:val="1"/>
    <w:qFormat/>
    <w:uiPriority w:val="0"/>
    <w:pPr>
      <w:tabs>
        <w:tab w:val="left" w:pos="720"/>
      </w:tabs>
      <w:spacing w:beforeLines="100" w:afterLines="50"/>
      <w:ind w:hanging="420"/>
    </w:pPr>
    <w:rPr>
      <w:rFonts w:ascii="Times New Roman" w:hAnsi="Times New Roman" w:eastAsia="楷体_GB2312" w:cs="Times New Roman"/>
      <w:b/>
      <w:bCs/>
      <w:sz w:val="24"/>
      <w:lang w:val="en-US" w:eastAsia="zh-CN" w:bidi="ar-SA"/>
    </w:rPr>
  </w:style>
  <w:style w:type="paragraph" w:customStyle="1" w:styleId="260">
    <w:name w:val="Style"/>
    <w:basedOn w:val="1"/>
    <w:next w:val="53"/>
    <w:qFormat/>
    <w:uiPriority w:val="0"/>
    <w:pPr>
      <w:tabs>
        <w:tab w:val="left" w:pos="1050"/>
      </w:tabs>
      <w:spacing w:line="400" w:lineRule="exact"/>
      <w:ind w:left="1050"/>
    </w:pPr>
    <w:rPr>
      <w:rFonts w:ascii="宋体"/>
      <w:sz w:val="28"/>
      <w:szCs w:val="28"/>
    </w:rPr>
  </w:style>
  <w:style w:type="character" w:customStyle="1" w:styleId="261">
    <w:name w:val="HTML 预设格式 Char1"/>
    <w:basedOn w:val="69"/>
    <w:qFormat/>
    <w:uiPriority w:val="99"/>
    <w:rPr>
      <w:rFonts w:ascii="Courier New" w:hAnsi="Courier New" w:cs="Courier New"/>
      <w:kern w:val="2"/>
    </w:rPr>
  </w:style>
  <w:style w:type="paragraph" w:customStyle="1" w:styleId="262">
    <w:name w:val="CM94"/>
    <w:basedOn w:val="231"/>
    <w:next w:val="231"/>
    <w:qFormat/>
    <w:uiPriority w:val="0"/>
    <w:pPr>
      <w:spacing w:after="63"/>
    </w:pPr>
    <w:rPr>
      <w:rFonts w:cs="Times New Roman"/>
      <w:color w:val="auto"/>
    </w:rPr>
  </w:style>
  <w:style w:type="paragraph" w:customStyle="1" w:styleId="263">
    <w:name w:val="Legal 3"/>
    <w:basedOn w:val="1"/>
    <w:qFormat/>
    <w:uiPriority w:val="0"/>
    <w:pPr>
      <w:tabs>
        <w:tab w:val="left" w:pos="1620"/>
      </w:tabs>
      <w:spacing w:after="120"/>
      <w:outlineLvl w:val="2"/>
    </w:pPr>
    <w:rPr>
      <w:snapToGrid w:val="0"/>
      <w:kern w:val="0"/>
      <w:sz w:val="22"/>
      <w:szCs w:val="20"/>
      <w:lang w:eastAsia="en-US"/>
    </w:rPr>
  </w:style>
  <w:style w:type="paragraph" w:customStyle="1" w:styleId="264">
    <w:name w:val="ÑùÊ½2"/>
    <w:basedOn w:val="1"/>
    <w:qFormat/>
    <w:uiPriority w:val="0"/>
    <w:pPr>
      <w:overflowPunct w:val="0"/>
      <w:autoSpaceDE w:val="0"/>
      <w:autoSpaceDN w:val="0"/>
      <w:adjustRightInd w:val="0"/>
      <w:spacing w:line="410" w:lineRule="atLeast"/>
      <w:ind w:left="480" w:leftChars="200"/>
    </w:pPr>
    <w:rPr>
      <w:rFonts w:ascii="宋体" w:hAnsi="宋体" w:eastAsia="楷体_GB2312"/>
      <w:kern w:val="0"/>
      <w:sz w:val="24"/>
      <w:szCs w:val="20"/>
    </w:rPr>
  </w:style>
  <w:style w:type="paragraph" w:customStyle="1" w:styleId="265">
    <w:name w:val="CM29"/>
    <w:basedOn w:val="231"/>
    <w:next w:val="231"/>
    <w:qFormat/>
    <w:uiPriority w:val="0"/>
    <w:pPr>
      <w:spacing w:line="400" w:lineRule="atLeast"/>
    </w:pPr>
    <w:rPr>
      <w:rFonts w:cs="Times New Roman"/>
      <w:color w:val="auto"/>
    </w:rPr>
  </w:style>
  <w:style w:type="paragraph" w:customStyle="1" w:styleId="266">
    <w:name w:val="Char1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67">
    <w:name w:val="opening2"/>
    <w:basedOn w:val="1"/>
    <w:qFormat/>
    <w:uiPriority w:val="0"/>
    <w:pPr>
      <w:widowControl/>
      <w:spacing w:before="100" w:beforeAutospacing="1" w:after="100" w:afterAutospacing="1" w:line="360" w:lineRule="auto"/>
      <w:jc w:val="left"/>
    </w:pPr>
    <w:rPr>
      <w:rFonts w:ascii="宋体" w:hAnsi="宋体"/>
      <w:color w:val="000000"/>
      <w:kern w:val="0"/>
      <w:sz w:val="23"/>
      <w:szCs w:val="23"/>
    </w:rPr>
  </w:style>
  <w:style w:type="paragraph" w:customStyle="1" w:styleId="268">
    <w:name w:val="CM89"/>
    <w:basedOn w:val="231"/>
    <w:next w:val="231"/>
    <w:qFormat/>
    <w:uiPriority w:val="0"/>
    <w:pPr>
      <w:spacing w:line="440" w:lineRule="atLeast"/>
    </w:pPr>
    <w:rPr>
      <w:rFonts w:cs="Times New Roman"/>
      <w:color w:val="auto"/>
    </w:rPr>
  </w:style>
  <w:style w:type="paragraph" w:customStyle="1" w:styleId="269">
    <w:name w:val="xl77"/>
    <w:basedOn w:val="1"/>
    <w:qFormat/>
    <w:uiPriority w:val="0"/>
    <w:pPr>
      <w:widowControl/>
      <w:spacing w:before="100" w:beforeAutospacing="1" w:after="100" w:afterAutospacing="1"/>
      <w:jc w:val="left"/>
    </w:pPr>
    <w:rPr>
      <w:b/>
      <w:bCs/>
      <w:kern w:val="0"/>
      <w:sz w:val="18"/>
      <w:szCs w:val="18"/>
    </w:rPr>
  </w:style>
  <w:style w:type="paragraph" w:customStyle="1" w:styleId="270">
    <w:name w:val="字元 字元1"/>
    <w:basedOn w:val="1"/>
    <w:qFormat/>
    <w:uiPriority w:val="0"/>
  </w:style>
  <w:style w:type="paragraph" w:customStyle="1" w:styleId="271">
    <w:name w:val="font14"/>
    <w:basedOn w:val="1"/>
    <w:qFormat/>
    <w:uiPriority w:val="0"/>
    <w:pPr>
      <w:widowControl/>
      <w:spacing w:before="100" w:beforeAutospacing="1" w:after="100" w:afterAutospacing="1"/>
      <w:jc w:val="left"/>
    </w:pPr>
    <w:rPr>
      <w:rFonts w:eastAsia="Arial Unicode MS"/>
      <w:b/>
      <w:bCs/>
      <w:kern w:val="0"/>
      <w:sz w:val="22"/>
      <w:szCs w:val="22"/>
    </w:rPr>
  </w:style>
  <w:style w:type="paragraph" w:customStyle="1" w:styleId="272">
    <w:name w:val="CM46"/>
    <w:basedOn w:val="231"/>
    <w:next w:val="231"/>
    <w:qFormat/>
    <w:uiPriority w:val="0"/>
    <w:rPr>
      <w:rFonts w:cs="Times New Roman"/>
      <w:color w:val="auto"/>
    </w:rPr>
  </w:style>
  <w:style w:type="paragraph" w:customStyle="1" w:styleId="273">
    <w:name w:val="xl7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宋体" w:hAnsi="宋体"/>
      <w:kern w:val="0"/>
      <w:sz w:val="22"/>
      <w:szCs w:val="22"/>
    </w:rPr>
  </w:style>
  <w:style w:type="paragraph" w:customStyle="1" w:styleId="274">
    <w:name w:val="0C - PS Ceda"/>
    <w:basedOn w:val="1"/>
    <w:qFormat/>
    <w:uiPriority w:val="0"/>
    <w:pPr>
      <w:widowControl/>
      <w:tabs>
        <w:tab w:val="left" w:pos="1418"/>
        <w:tab w:val="left" w:pos="6521"/>
      </w:tabs>
    </w:pPr>
    <w:rPr>
      <w:rFonts w:ascii="Arial" w:hAnsi="Arial"/>
      <w:kern w:val="0"/>
      <w:sz w:val="22"/>
      <w:szCs w:val="20"/>
      <w:lang w:val="en-GB"/>
    </w:rPr>
  </w:style>
  <w:style w:type="paragraph" w:customStyle="1" w:styleId="275">
    <w:name w:val="Char11"/>
    <w:basedOn w:val="1"/>
    <w:qFormat/>
    <w:uiPriority w:val="0"/>
    <w:pPr>
      <w:spacing w:line="360" w:lineRule="auto"/>
    </w:pPr>
    <w:rPr>
      <w:sz w:val="24"/>
    </w:rPr>
  </w:style>
  <w:style w:type="paragraph" w:customStyle="1" w:styleId="276">
    <w:name w:val="(1)"/>
    <w:basedOn w:val="1"/>
    <w:qFormat/>
    <w:uiPriority w:val="0"/>
    <w:pPr>
      <w:tabs>
        <w:tab w:val="left" w:pos="573"/>
      </w:tabs>
      <w:adjustRightInd w:val="0"/>
      <w:snapToGrid w:val="0"/>
      <w:spacing w:before="80" w:after="100" w:line="240" w:lineRule="atLeast"/>
      <w:textAlignment w:val="baseline"/>
    </w:pPr>
    <w:rPr>
      <w:rFonts w:ascii="Arial" w:hAnsi="Arial"/>
      <w:kern w:val="44"/>
      <w:sz w:val="24"/>
    </w:rPr>
  </w:style>
  <w:style w:type="paragraph" w:customStyle="1" w:styleId="277">
    <w:name w:val="Char4"/>
    <w:basedOn w:val="1"/>
    <w:qFormat/>
    <w:uiPriority w:val="0"/>
    <w:rPr>
      <w:rFonts w:ascii="Tahoma" w:hAnsi="Tahoma"/>
      <w:sz w:val="24"/>
      <w:szCs w:val="20"/>
    </w:rPr>
  </w:style>
  <w:style w:type="paragraph" w:customStyle="1" w:styleId="27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color w:val="FF0000"/>
      <w:kern w:val="0"/>
      <w:sz w:val="22"/>
      <w:szCs w:val="22"/>
    </w:rPr>
  </w:style>
  <w:style w:type="paragraph" w:customStyle="1" w:styleId="279">
    <w:name w:val="Char Char Char Char1"/>
    <w:basedOn w:val="1"/>
    <w:qFormat/>
    <w:uiPriority w:val="0"/>
    <w:rPr>
      <w:rFonts w:ascii="Tahoma" w:hAnsi="Tahoma"/>
      <w:sz w:val="24"/>
      <w:szCs w:val="20"/>
    </w:rPr>
  </w:style>
  <w:style w:type="paragraph" w:customStyle="1" w:styleId="280">
    <w:name w:val="CM96"/>
    <w:basedOn w:val="231"/>
    <w:next w:val="231"/>
    <w:qFormat/>
    <w:uiPriority w:val="0"/>
    <w:pPr>
      <w:spacing w:after="298"/>
    </w:pPr>
    <w:rPr>
      <w:rFonts w:cs="Times New Roman"/>
      <w:color w:val="auto"/>
    </w:rPr>
  </w:style>
  <w:style w:type="paragraph" w:customStyle="1" w:styleId="281">
    <w:name w:val="封面样式1"/>
    <w:basedOn w:val="1"/>
    <w:qFormat/>
    <w:uiPriority w:val="0"/>
    <w:pPr>
      <w:spacing w:line="440" w:lineRule="exact"/>
      <w:ind w:firstLine="630" w:firstLineChars="300"/>
      <w:jc w:val="left"/>
    </w:pPr>
    <w:rPr>
      <w:rFonts w:ascii="华文细黑" w:hAnsi="华文细黑" w:cs="Arial"/>
      <w:kern w:val="0"/>
      <w:szCs w:val="21"/>
    </w:rPr>
  </w:style>
  <w:style w:type="paragraph" w:customStyle="1" w:styleId="282">
    <w:name w:val="CM103"/>
    <w:basedOn w:val="231"/>
    <w:next w:val="231"/>
    <w:qFormat/>
    <w:uiPriority w:val="0"/>
    <w:pPr>
      <w:spacing w:after="1508"/>
    </w:pPr>
    <w:rPr>
      <w:rFonts w:cs="Times New Roman"/>
      <w:color w:val="auto"/>
    </w:rPr>
  </w:style>
  <w:style w:type="paragraph" w:customStyle="1" w:styleId="283">
    <w:name w:val="样式 标题 1 + 段前: 5 磅 段后: 3.6 磅"/>
    <w:basedOn w:val="3"/>
    <w:qFormat/>
    <w:uiPriority w:val="0"/>
    <w:pPr>
      <w:keepLines/>
      <w:widowControl/>
      <w:tabs>
        <w:tab w:val="left" w:pos="3780"/>
      </w:tabs>
      <w:autoSpaceDE/>
      <w:autoSpaceDN/>
      <w:adjustRightInd/>
      <w:spacing w:line="360" w:lineRule="auto"/>
      <w:ind w:left="719" w:hanging="719" w:hangingChars="341"/>
      <w:outlineLvl w:val="1"/>
    </w:pPr>
    <w:rPr>
      <w:rFonts w:ascii="Arial" w:hAnsi="Arial" w:eastAsia="新宋体" w:cs="宋体"/>
      <w:kern w:val="44"/>
      <w:sz w:val="21"/>
      <w:szCs w:val="24"/>
    </w:rPr>
  </w:style>
  <w:style w:type="paragraph" w:customStyle="1" w:styleId="284">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lang w:eastAsia="en-US"/>
    </w:rPr>
  </w:style>
  <w:style w:type="paragraph" w:customStyle="1" w:styleId="285">
    <w:name w:val="CM15"/>
    <w:basedOn w:val="231"/>
    <w:next w:val="231"/>
    <w:qFormat/>
    <w:uiPriority w:val="0"/>
    <w:pPr>
      <w:spacing w:line="313" w:lineRule="atLeast"/>
    </w:pPr>
    <w:rPr>
      <w:rFonts w:cs="Times New Roman"/>
      <w:color w:val="auto"/>
    </w:rPr>
  </w:style>
  <w:style w:type="paragraph" w:customStyle="1" w:styleId="286">
    <w:name w:val="样式 首行缩进:  2 字符"/>
    <w:basedOn w:val="1"/>
    <w:qFormat/>
    <w:uiPriority w:val="0"/>
    <w:pPr>
      <w:tabs>
        <w:tab w:val="left" w:pos="770"/>
        <w:tab w:val="left" w:pos="4660"/>
      </w:tabs>
      <w:adjustRightInd w:val="0"/>
      <w:snapToGrid w:val="0"/>
      <w:spacing w:line="360" w:lineRule="auto"/>
      <w:ind w:firstLine="560" w:firstLineChars="200"/>
      <w:jc w:val="left"/>
    </w:pPr>
    <w:rPr>
      <w:rFonts w:ascii="宋体" w:hAnsi="宋体" w:cs="宋体"/>
      <w:sz w:val="28"/>
      <w:szCs w:val="20"/>
    </w:rPr>
  </w:style>
  <w:style w:type="paragraph" w:customStyle="1" w:styleId="287">
    <w:name w:val="xl88"/>
    <w:basedOn w:val="1"/>
    <w:qFormat/>
    <w:uiPriority w:val="0"/>
    <w:pPr>
      <w:widowControl/>
      <w:pBdr>
        <w:top w:val="single" w:color="auto" w:sz="4" w:space="0"/>
        <w:left w:val="single" w:color="auto" w:sz="8" w:space="0"/>
        <w:right w:val="single" w:color="auto" w:sz="4" w:space="0"/>
      </w:pBdr>
      <w:shd w:val="clear" w:color="auto" w:fill="FFFFFF"/>
      <w:spacing w:before="100" w:beforeAutospacing="1" w:after="100" w:afterAutospacing="1"/>
      <w:jc w:val="center"/>
    </w:pPr>
    <w:rPr>
      <w:rFonts w:ascii="宋体" w:hAnsi="宋体"/>
      <w:b/>
      <w:bCs/>
      <w:kern w:val="0"/>
      <w:sz w:val="22"/>
      <w:szCs w:val="22"/>
    </w:rPr>
  </w:style>
  <w:style w:type="paragraph" w:customStyle="1" w:styleId="288">
    <w:name w:val="样式 正文"/>
    <w:basedOn w:val="1"/>
    <w:semiHidden/>
    <w:qFormat/>
    <w:uiPriority w:val="0"/>
    <w:pPr>
      <w:adjustRightInd w:val="0"/>
      <w:spacing w:line="360" w:lineRule="auto"/>
      <w:textAlignment w:val="baseline"/>
    </w:pPr>
    <w:rPr>
      <w:rFonts w:ascii="Arial" w:hAnsi="宋体" w:cs="Arial"/>
      <w:kern w:val="0"/>
      <w:sz w:val="24"/>
    </w:rPr>
  </w:style>
  <w:style w:type="paragraph" w:customStyle="1" w:styleId="289">
    <w:name w:val="CM104"/>
    <w:basedOn w:val="231"/>
    <w:next w:val="231"/>
    <w:qFormat/>
    <w:uiPriority w:val="0"/>
    <w:pPr>
      <w:spacing w:after="1318"/>
    </w:pPr>
    <w:rPr>
      <w:rFonts w:cs="Times New Roman"/>
      <w:color w:val="auto"/>
    </w:rPr>
  </w:style>
  <w:style w:type="paragraph" w:customStyle="1" w:styleId="290">
    <w:name w:val="Subtitle 2"/>
    <w:basedOn w:val="44"/>
    <w:qFormat/>
    <w:uiPriority w:val="0"/>
    <w:pPr>
      <w:widowControl/>
      <w:tabs>
        <w:tab w:val="center" w:pos="4752"/>
        <w:tab w:val="right" w:pos="9864"/>
        <w:tab w:val="clear" w:pos="4153"/>
        <w:tab w:val="clear" w:pos="8306"/>
      </w:tabs>
      <w:snapToGrid/>
      <w:spacing w:before="240" w:after="240"/>
      <w:ind w:firstLine="200" w:firstLineChars="200"/>
      <w:jc w:val="center"/>
      <w:outlineLvl w:val="1"/>
    </w:pPr>
    <w:rPr>
      <w:rFonts w:ascii="Arial" w:hAnsi="Arial"/>
      <w:b/>
      <w:kern w:val="0"/>
      <w:sz w:val="32"/>
      <w:szCs w:val="20"/>
    </w:rPr>
  </w:style>
  <w:style w:type="paragraph" w:customStyle="1" w:styleId="291">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2"/>
      <w:szCs w:val="22"/>
    </w:rPr>
  </w:style>
  <w:style w:type="paragraph" w:customStyle="1" w:styleId="292">
    <w:name w:val="legal 2"/>
    <w:basedOn w:val="231"/>
    <w:next w:val="231"/>
    <w:qFormat/>
    <w:uiPriority w:val="0"/>
    <w:pPr>
      <w:spacing w:after="120"/>
    </w:pPr>
    <w:rPr>
      <w:rFonts w:cs="Times New Roman"/>
      <w:color w:val="auto"/>
    </w:rPr>
  </w:style>
  <w:style w:type="paragraph" w:customStyle="1" w:styleId="293">
    <w:name w:val="CB&amp;I 1.1"/>
    <w:basedOn w:val="1"/>
    <w:qFormat/>
    <w:uiPriority w:val="0"/>
    <w:pPr>
      <w:tabs>
        <w:tab w:val="left" w:pos="0"/>
        <w:tab w:val="left" w:pos="840"/>
      </w:tabs>
      <w:adjustRightInd w:val="0"/>
      <w:spacing w:after="180" w:line="320" w:lineRule="exact"/>
      <w:ind w:left="840" w:hanging="420"/>
      <w:textAlignment w:val="baseline"/>
    </w:pPr>
    <w:rPr>
      <w:rFonts w:ascii="Arial" w:hAnsi="Arial"/>
      <w:kern w:val="0"/>
      <w:sz w:val="24"/>
      <w:szCs w:val="20"/>
    </w:rPr>
  </w:style>
  <w:style w:type="paragraph" w:customStyle="1" w:styleId="294">
    <w:name w:val="xl98"/>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b/>
      <w:bCs/>
      <w:kern w:val="0"/>
      <w:sz w:val="22"/>
      <w:szCs w:val="22"/>
    </w:rPr>
  </w:style>
  <w:style w:type="paragraph" w:customStyle="1" w:styleId="295">
    <w:name w:val="Document 1"/>
    <w:qFormat/>
    <w:uiPriority w:val="0"/>
    <w:pPr>
      <w:keepNext/>
      <w:keepLines/>
      <w:tabs>
        <w:tab w:val="left" w:pos="-720"/>
      </w:tabs>
      <w:suppressAutoHyphens/>
    </w:pPr>
    <w:rPr>
      <w:rFonts w:ascii="Courier New" w:hAnsi="Courier New" w:eastAsia="宋体" w:cs="Times New Roman"/>
      <w:lang w:val="en-US" w:eastAsia="en-US" w:bidi="ar-SA"/>
    </w:rPr>
  </w:style>
  <w:style w:type="paragraph" w:customStyle="1" w:styleId="296">
    <w:name w:val="封面字体3"/>
    <w:basedOn w:val="297"/>
    <w:qFormat/>
    <w:uiPriority w:val="0"/>
    <w:rPr>
      <w:rFonts w:eastAsia="黑体"/>
      <w:b w:val="0"/>
    </w:rPr>
  </w:style>
  <w:style w:type="paragraph" w:customStyle="1" w:styleId="297">
    <w:name w:val="封面字体2"/>
    <w:basedOn w:val="298"/>
    <w:qFormat/>
    <w:uiPriority w:val="0"/>
  </w:style>
  <w:style w:type="paragraph" w:customStyle="1" w:styleId="298">
    <w:name w:val="封面字体1"/>
    <w:basedOn w:val="281"/>
    <w:qFormat/>
    <w:uiPriority w:val="0"/>
    <w:pPr>
      <w:spacing w:line="240" w:lineRule="atLeast"/>
      <w:ind w:firstLine="0" w:firstLineChars="0"/>
    </w:pPr>
    <w:rPr>
      <w:b/>
      <w:bCs/>
      <w:spacing w:val="100"/>
      <w:sz w:val="44"/>
    </w:rPr>
  </w:style>
  <w:style w:type="paragraph" w:customStyle="1" w:styleId="299">
    <w:name w:val="BankNormal"/>
    <w:qFormat/>
    <w:uiPriority w:val="0"/>
    <w:pPr>
      <w:tabs>
        <w:tab w:val="left" w:pos="-720"/>
      </w:tabs>
      <w:suppressAutoHyphens/>
    </w:pPr>
    <w:rPr>
      <w:rFonts w:ascii="CG Times" w:hAnsi="CG Times" w:eastAsia="宋体" w:cs="Times New Roman"/>
      <w:sz w:val="22"/>
      <w:lang w:val="en-US" w:eastAsia="zh-CN" w:bidi="ar-SA"/>
    </w:rPr>
  </w:style>
  <w:style w:type="paragraph" w:customStyle="1" w:styleId="300">
    <w:name w:val="CM34"/>
    <w:basedOn w:val="231"/>
    <w:next w:val="231"/>
    <w:qFormat/>
    <w:uiPriority w:val="0"/>
    <w:pPr>
      <w:spacing w:line="398" w:lineRule="atLeast"/>
    </w:pPr>
    <w:rPr>
      <w:rFonts w:cs="Times New Roman"/>
      <w:color w:val="auto"/>
    </w:rPr>
  </w:style>
  <w:style w:type="paragraph" w:customStyle="1" w:styleId="301">
    <w:name w:val="正文部分"/>
    <w:basedOn w:val="1"/>
    <w:qFormat/>
    <w:uiPriority w:val="0"/>
    <w:pPr>
      <w:spacing w:line="500" w:lineRule="exact"/>
      <w:ind w:firstLine="480" w:firstLineChars="200"/>
      <w:jc w:val="left"/>
      <w:textAlignment w:val="center"/>
    </w:pPr>
    <w:rPr>
      <w:rFonts w:ascii="华文细黑" w:hAnsi="华文细黑"/>
      <w:sz w:val="24"/>
      <w:szCs w:val="20"/>
    </w:rPr>
  </w:style>
  <w:style w:type="paragraph" w:customStyle="1" w:styleId="302">
    <w:name w:val="Char Char Char Char Char Char Char"/>
    <w:basedOn w:val="1"/>
    <w:qFormat/>
    <w:uiPriority w:val="0"/>
    <w:rPr>
      <w:szCs w:val="30"/>
    </w:rPr>
  </w:style>
  <w:style w:type="paragraph" w:customStyle="1" w:styleId="303">
    <w:name w:val="CM102"/>
    <w:basedOn w:val="231"/>
    <w:next w:val="231"/>
    <w:qFormat/>
    <w:uiPriority w:val="0"/>
    <w:pPr>
      <w:spacing w:after="878"/>
    </w:pPr>
    <w:rPr>
      <w:rFonts w:cs="Times New Roman"/>
      <w:color w:val="auto"/>
    </w:rPr>
  </w:style>
  <w:style w:type="paragraph" w:customStyle="1" w:styleId="304">
    <w:name w:val="公式 Char Char"/>
    <w:basedOn w:val="1"/>
    <w:next w:val="1"/>
    <w:qFormat/>
    <w:uiPriority w:val="0"/>
    <w:pPr>
      <w:spacing w:line="440" w:lineRule="exact"/>
      <w:ind w:firstLine="630" w:firstLineChars="300"/>
      <w:jc w:val="left"/>
    </w:pPr>
    <w:rPr>
      <w:rFonts w:ascii="华文细黑" w:hAnsi="华文细黑" w:eastAsia="华文细黑" w:cs="Arial"/>
      <w:kern w:val="0"/>
      <w:sz w:val="30"/>
      <w:szCs w:val="21"/>
    </w:rPr>
  </w:style>
  <w:style w:type="paragraph" w:customStyle="1" w:styleId="305">
    <w:name w:val="落款"/>
    <w:basedOn w:val="1"/>
    <w:qFormat/>
    <w:uiPriority w:val="0"/>
    <w:pPr>
      <w:spacing w:line="440" w:lineRule="exact"/>
      <w:ind w:firstLine="630" w:firstLineChars="300"/>
      <w:jc w:val="left"/>
    </w:pPr>
    <w:rPr>
      <w:rFonts w:ascii="华文细黑" w:hAnsi="华文细黑" w:cs="Arial"/>
      <w:kern w:val="0"/>
      <w:szCs w:val="21"/>
    </w:rPr>
  </w:style>
  <w:style w:type="paragraph" w:customStyle="1" w:styleId="306">
    <w:name w:val="强调文字(用于标题)"/>
    <w:basedOn w:val="3"/>
    <w:qFormat/>
    <w:uiPriority w:val="0"/>
    <w:pPr>
      <w:keepLines/>
      <w:tabs>
        <w:tab w:val="left" w:pos="432"/>
      </w:tabs>
      <w:autoSpaceDE/>
      <w:autoSpaceDN/>
      <w:adjustRightInd/>
      <w:spacing w:beforeLines="100" w:afterLines="100" w:line="440" w:lineRule="exact"/>
      <w:ind w:left="432" w:hanging="432"/>
      <w:jc w:val="center"/>
      <w:outlineLvl w:val="9"/>
    </w:pPr>
    <w:rPr>
      <w:rFonts w:ascii="黑体" w:hAnsi="华文细黑" w:eastAsia="黑体" w:cs="Arial"/>
      <w:b w:val="0"/>
      <w:color w:val="auto"/>
      <w:sz w:val="24"/>
      <w:szCs w:val="36"/>
    </w:rPr>
  </w:style>
  <w:style w:type="paragraph" w:customStyle="1" w:styleId="307">
    <w:name w:val="Normal1"/>
    <w:next w:val="1"/>
    <w:qFormat/>
    <w:uiPriority w:val="0"/>
    <w:pPr>
      <w:overflowPunct w:val="0"/>
      <w:autoSpaceDE w:val="0"/>
      <w:autoSpaceDN w:val="0"/>
      <w:adjustRightInd w:val="0"/>
      <w:textAlignment w:val="baseline"/>
    </w:pPr>
    <w:rPr>
      <w:rFonts w:ascii="Times" w:hAnsi="Times" w:eastAsia="宋体" w:cs="Times New Roman"/>
      <w:sz w:val="24"/>
      <w:lang w:val="fr-FR" w:eastAsia="zh-CN" w:bidi="ar-SA"/>
    </w:rPr>
  </w:style>
  <w:style w:type="paragraph" w:customStyle="1" w:styleId="308">
    <w:name w:val="设备规范标题1"/>
    <w:next w:val="259"/>
    <w:qFormat/>
    <w:uiPriority w:val="0"/>
    <w:pPr>
      <w:keepNext/>
      <w:tabs>
        <w:tab w:val="left" w:pos="284"/>
        <w:tab w:val="left" w:pos="600"/>
      </w:tabs>
      <w:spacing w:beforeLines="100" w:afterLines="50"/>
      <w:ind w:left="600" w:hanging="360"/>
    </w:pPr>
    <w:rPr>
      <w:rFonts w:ascii="Times New Roman" w:hAnsi="Times New Roman" w:eastAsia="楷体_GB2312" w:cs="Times New Roman"/>
      <w:b/>
      <w:sz w:val="24"/>
      <w:lang w:val="en-US" w:eastAsia="zh-CN" w:bidi="ar-SA"/>
    </w:rPr>
  </w:style>
  <w:style w:type="paragraph" w:customStyle="1" w:styleId="309">
    <w:name w:val="Head 2"/>
    <w:basedOn w:val="11"/>
    <w:qFormat/>
    <w:uiPriority w:val="0"/>
    <w:pPr>
      <w:keepNext/>
      <w:widowControl w:val="0"/>
      <w:tabs>
        <w:tab w:val="clear" w:pos="3780"/>
      </w:tabs>
      <w:suppressAutoHyphens/>
      <w:overflowPunct/>
      <w:autoSpaceDE/>
      <w:autoSpaceDN/>
      <w:adjustRightInd/>
      <w:spacing w:line="360" w:lineRule="auto"/>
      <w:ind w:left="0" w:firstLine="0"/>
      <w:textAlignment w:val="auto"/>
      <w:outlineLvl w:val="9"/>
    </w:pPr>
    <w:rPr>
      <w:rFonts w:ascii="Times New Roman Bold" w:hAnsi="Times New Roman Bold"/>
      <w:i w:val="0"/>
      <w:spacing w:val="-4"/>
      <w:position w:val="0"/>
      <w:sz w:val="32"/>
      <w:lang w:val="en-US" w:eastAsia="en-US"/>
    </w:rPr>
  </w:style>
  <w:style w:type="paragraph" w:customStyle="1" w:styleId="310">
    <w:name w:val="xl79"/>
    <w:basedOn w:val="1"/>
    <w:qFormat/>
    <w:uiPriority w:val="0"/>
    <w:pPr>
      <w:widowControl/>
      <w:spacing w:before="100" w:beforeAutospacing="1" w:after="100" w:afterAutospacing="1"/>
      <w:jc w:val="left"/>
    </w:pPr>
    <w:rPr>
      <w:rFonts w:ascii="宋体" w:hAnsi="宋体"/>
      <w:kern w:val="0"/>
      <w:sz w:val="18"/>
      <w:szCs w:val="18"/>
    </w:rPr>
  </w:style>
  <w:style w:type="paragraph" w:customStyle="1" w:styleId="311">
    <w:name w:val="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312">
    <w:name w:val="正文首行缩进3"/>
    <w:basedOn w:val="1"/>
    <w:qFormat/>
    <w:uiPriority w:val="0"/>
    <w:pPr>
      <w:tabs>
        <w:tab w:val="left" w:pos="0"/>
        <w:tab w:val="left" w:pos="1004"/>
      </w:tabs>
      <w:spacing w:line="360" w:lineRule="auto"/>
      <w:ind w:left="1004" w:hanging="720"/>
      <w:textAlignment w:val="bottom"/>
    </w:pPr>
    <w:rPr>
      <w:rFonts w:ascii="宋体" w:hAnsi="宋体"/>
      <w:color w:val="000000"/>
      <w:kern w:val="0"/>
      <w:sz w:val="24"/>
    </w:rPr>
  </w:style>
  <w:style w:type="paragraph" w:customStyle="1" w:styleId="313">
    <w:name w:val="Legal 5"/>
    <w:basedOn w:val="231"/>
    <w:next w:val="231"/>
    <w:qFormat/>
    <w:uiPriority w:val="0"/>
    <w:pPr>
      <w:spacing w:after="120"/>
    </w:pPr>
    <w:rPr>
      <w:rFonts w:cs="Times New Roman"/>
      <w:color w:val="auto"/>
    </w:rPr>
  </w:style>
  <w:style w:type="paragraph" w:customStyle="1" w:styleId="314">
    <w:name w:val="CM90"/>
    <w:basedOn w:val="231"/>
    <w:next w:val="231"/>
    <w:qFormat/>
    <w:uiPriority w:val="0"/>
    <w:rPr>
      <w:rFonts w:cs="Times New Roman"/>
      <w:color w:val="auto"/>
    </w:rPr>
  </w:style>
  <w:style w:type="paragraph" w:customStyle="1" w:styleId="315">
    <w:name w:val="CM91"/>
    <w:basedOn w:val="231"/>
    <w:next w:val="231"/>
    <w:qFormat/>
    <w:uiPriority w:val="0"/>
    <w:pPr>
      <w:spacing w:after="160"/>
    </w:pPr>
    <w:rPr>
      <w:rFonts w:cs="Times New Roman"/>
      <w:color w:val="auto"/>
    </w:rPr>
  </w:style>
  <w:style w:type="paragraph" w:customStyle="1" w:styleId="316">
    <w:name w:val="招标号"/>
    <w:qFormat/>
    <w:uiPriority w:val="0"/>
    <w:pPr>
      <w:jc w:val="center"/>
    </w:pPr>
    <w:rPr>
      <w:rFonts w:ascii="Times New Roman" w:hAnsi="Times New Roman" w:eastAsia="隶书" w:cs="Times New Roman"/>
      <w:b/>
      <w:bCs/>
      <w:sz w:val="28"/>
      <w:lang w:val="en-US" w:eastAsia="zh-CN" w:bidi="ar-SA"/>
    </w:rPr>
  </w:style>
  <w:style w:type="paragraph" w:customStyle="1" w:styleId="317">
    <w:name w:val="CM31"/>
    <w:basedOn w:val="231"/>
    <w:next w:val="231"/>
    <w:qFormat/>
    <w:uiPriority w:val="0"/>
    <w:pPr>
      <w:spacing w:line="400" w:lineRule="atLeast"/>
    </w:pPr>
    <w:rPr>
      <w:rFonts w:cs="Times New Roman"/>
      <w:color w:val="auto"/>
    </w:rPr>
  </w:style>
  <w:style w:type="paragraph" w:customStyle="1" w:styleId="318">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宋体" w:hAnsi="宋体"/>
      <w:b/>
      <w:bCs/>
      <w:kern w:val="0"/>
      <w:sz w:val="22"/>
      <w:szCs w:val="22"/>
    </w:rPr>
  </w:style>
  <w:style w:type="paragraph" w:customStyle="1" w:styleId="319">
    <w:name w:val="CM3"/>
    <w:basedOn w:val="231"/>
    <w:next w:val="231"/>
    <w:qFormat/>
    <w:uiPriority w:val="0"/>
    <w:pPr>
      <w:spacing w:line="500" w:lineRule="atLeast"/>
    </w:pPr>
    <w:rPr>
      <w:rFonts w:cs="Times New Roman"/>
      <w:color w:val="auto"/>
    </w:rPr>
  </w:style>
  <w:style w:type="paragraph" w:customStyle="1" w:styleId="320">
    <w:name w:val="CM57"/>
    <w:basedOn w:val="231"/>
    <w:next w:val="231"/>
    <w:qFormat/>
    <w:uiPriority w:val="0"/>
    <w:pPr>
      <w:spacing w:line="400" w:lineRule="atLeast"/>
    </w:pPr>
    <w:rPr>
      <w:rFonts w:cs="Times New Roman"/>
      <w:color w:val="auto"/>
    </w:rPr>
  </w:style>
  <w:style w:type="paragraph" w:customStyle="1" w:styleId="321">
    <w:name w:val="列表延续"/>
    <w:basedOn w:val="1"/>
    <w:qFormat/>
    <w:uiPriority w:val="0"/>
    <w:pPr>
      <w:tabs>
        <w:tab w:val="left" w:pos="4140"/>
      </w:tabs>
      <w:adjustRightInd w:val="0"/>
      <w:spacing w:line="360" w:lineRule="auto"/>
      <w:ind w:left="3780" w:hanging="420"/>
      <w:textAlignment w:val="baseline"/>
    </w:pPr>
    <w:rPr>
      <w:rFonts w:hAnsi="Tms Rmn" w:eastAsia="楷体_GB2312"/>
      <w:kern w:val="28"/>
      <w:sz w:val="28"/>
      <w:szCs w:val="20"/>
    </w:rPr>
  </w:style>
  <w:style w:type="paragraph" w:customStyle="1" w:styleId="322">
    <w:name w:val="bg1"/>
    <w:basedOn w:val="252"/>
    <w:qFormat/>
    <w:uiPriority w:val="0"/>
    <w:pPr>
      <w:tabs>
        <w:tab w:val="left" w:pos="525"/>
      </w:tabs>
      <w:ind w:left="1080" w:hanging="1080"/>
      <w:jc w:val="both"/>
    </w:pPr>
    <w:rPr>
      <w:rFonts w:ascii="Arial Bold" w:hAnsi="Arial Bold" w:eastAsia="宋体"/>
      <w:lang w:eastAsia="zh-CN"/>
    </w:rPr>
  </w:style>
  <w:style w:type="paragraph" w:customStyle="1" w:styleId="323">
    <w:name w:val="Identation 2"/>
    <w:qFormat/>
    <w:uiPriority w:val="0"/>
    <w:pPr>
      <w:overflowPunct w:val="0"/>
      <w:autoSpaceDE w:val="0"/>
      <w:autoSpaceDN w:val="0"/>
      <w:adjustRightInd w:val="0"/>
      <w:spacing w:before="120" w:after="60" w:line="288" w:lineRule="auto"/>
      <w:ind w:left="432"/>
      <w:jc w:val="both"/>
      <w:textAlignment w:val="baseline"/>
    </w:pPr>
    <w:rPr>
      <w:rFonts w:ascii="Times New Roman" w:hAnsi="Times New Roman" w:eastAsia="楷体_GB2312" w:cs="Times New Roman"/>
      <w:color w:val="000000"/>
      <w:sz w:val="24"/>
      <w:lang w:val="en-US" w:eastAsia="zh-CN" w:bidi="ar-SA"/>
    </w:rPr>
  </w:style>
  <w:style w:type="paragraph" w:customStyle="1" w:styleId="324">
    <w:name w:val="CM4"/>
    <w:basedOn w:val="231"/>
    <w:next w:val="231"/>
    <w:qFormat/>
    <w:uiPriority w:val="0"/>
    <w:rPr>
      <w:rFonts w:cs="Times New Roman"/>
      <w:color w:val="auto"/>
    </w:rPr>
  </w:style>
  <w:style w:type="paragraph" w:customStyle="1" w:styleId="325">
    <w:name w:val="AutoCorrect"/>
    <w:qFormat/>
    <w:uiPriority w:val="0"/>
    <w:pPr>
      <w:widowControl w:val="0"/>
    </w:pPr>
    <w:rPr>
      <w:rFonts w:ascii="Times New Roman" w:hAnsi="Times New Roman" w:eastAsia="PMingLiU" w:cs="Times New Roman"/>
      <w:kern w:val="2"/>
      <w:sz w:val="24"/>
      <w:lang w:val="en-US" w:eastAsia="zh-TW" w:bidi="ar-SA"/>
    </w:rPr>
  </w:style>
  <w:style w:type="paragraph" w:customStyle="1" w:styleId="326">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2"/>
      <w:szCs w:val="22"/>
    </w:rPr>
  </w:style>
  <w:style w:type="paragraph" w:customStyle="1" w:styleId="327">
    <w:name w:val="CM35"/>
    <w:basedOn w:val="231"/>
    <w:next w:val="231"/>
    <w:qFormat/>
    <w:uiPriority w:val="0"/>
    <w:pPr>
      <w:spacing w:line="400" w:lineRule="atLeast"/>
    </w:pPr>
    <w:rPr>
      <w:rFonts w:cs="Times New Roman"/>
      <w:color w:val="auto"/>
    </w:rPr>
  </w:style>
  <w:style w:type="paragraph" w:customStyle="1" w:styleId="328">
    <w:name w:val="CM48"/>
    <w:basedOn w:val="231"/>
    <w:next w:val="231"/>
    <w:qFormat/>
    <w:uiPriority w:val="0"/>
    <w:pPr>
      <w:spacing w:line="540" w:lineRule="atLeast"/>
    </w:pPr>
    <w:rPr>
      <w:rFonts w:cs="Times New Roman"/>
      <w:color w:val="auto"/>
    </w:rPr>
  </w:style>
  <w:style w:type="paragraph" w:customStyle="1" w:styleId="329">
    <w:name w:val="CM62"/>
    <w:basedOn w:val="231"/>
    <w:next w:val="231"/>
    <w:qFormat/>
    <w:uiPriority w:val="0"/>
    <w:pPr>
      <w:spacing w:line="400" w:lineRule="atLeast"/>
    </w:pPr>
    <w:rPr>
      <w:rFonts w:cs="Times New Roman"/>
      <w:color w:val="auto"/>
    </w:rPr>
  </w:style>
  <w:style w:type="paragraph" w:customStyle="1" w:styleId="330">
    <w:name w:val="CM97"/>
    <w:basedOn w:val="231"/>
    <w:next w:val="231"/>
    <w:qFormat/>
    <w:uiPriority w:val="0"/>
    <w:pPr>
      <w:spacing w:after="373"/>
    </w:pPr>
    <w:rPr>
      <w:rFonts w:cs="Times New Roman"/>
      <w:color w:val="auto"/>
    </w:rPr>
  </w:style>
  <w:style w:type="paragraph" w:customStyle="1" w:styleId="331">
    <w:name w:val="节标题"/>
    <w:basedOn w:val="1"/>
    <w:qFormat/>
    <w:uiPriority w:val="0"/>
    <w:pPr>
      <w:widowControl/>
      <w:spacing w:line="289" w:lineRule="atLeast"/>
      <w:jc w:val="center"/>
      <w:textAlignment w:val="baseline"/>
    </w:pPr>
    <w:rPr>
      <w:color w:val="000000"/>
      <w:kern w:val="0"/>
      <w:sz w:val="28"/>
      <w:szCs w:val="20"/>
      <w:u w:color="000000"/>
    </w:rPr>
  </w:style>
  <w:style w:type="paragraph" w:customStyle="1" w:styleId="332">
    <w:name w:val="CM50"/>
    <w:basedOn w:val="231"/>
    <w:next w:val="231"/>
    <w:qFormat/>
    <w:uiPriority w:val="0"/>
    <w:pPr>
      <w:spacing w:line="1020" w:lineRule="atLeast"/>
    </w:pPr>
    <w:rPr>
      <w:rFonts w:cs="Times New Roman"/>
      <w:color w:val="auto"/>
    </w:rPr>
  </w:style>
  <w:style w:type="paragraph" w:customStyle="1" w:styleId="333">
    <w:name w:val="CM1"/>
    <w:basedOn w:val="231"/>
    <w:next w:val="231"/>
    <w:qFormat/>
    <w:uiPriority w:val="0"/>
    <w:rPr>
      <w:rFonts w:cs="Times New Roman"/>
      <w:color w:val="auto"/>
    </w:rPr>
  </w:style>
  <w:style w:type="paragraph" w:customStyle="1" w:styleId="334">
    <w:name w:val="Legal 2"/>
    <w:basedOn w:val="1"/>
    <w:qFormat/>
    <w:uiPriority w:val="0"/>
    <w:pPr>
      <w:keepNext/>
      <w:tabs>
        <w:tab w:val="left" w:pos="810"/>
      </w:tabs>
      <w:spacing w:after="120"/>
      <w:ind w:left="810" w:hanging="810"/>
      <w:outlineLvl w:val="1"/>
    </w:pPr>
    <w:rPr>
      <w:snapToGrid w:val="0"/>
      <w:kern w:val="0"/>
      <w:sz w:val="24"/>
      <w:szCs w:val="20"/>
      <w:lang w:eastAsia="en-US"/>
    </w:rPr>
  </w:style>
  <w:style w:type="paragraph" w:customStyle="1" w:styleId="335">
    <w:name w:val="CM65"/>
    <w:basedOn w:val="231"/>
    <w:next w:val="231"/>
    <w:qFormat/>
    <w:uiPriority w:val="0"/>
    <w:rPr>
      <w:rFonts w:cs="Times New Roman"/>
      <w:color w:val="auto"/>
    </w:rPr>
  </w:style>
  <w:style w:type="paragraph" w:customStyle="1" w:styleId="336">
    <w:name w:val="Char Char1 Char"/>
    <w:basedOn w:val="22"/>
    <w:qFormat/>
    <w:uiPriority w:val="0"/>
    <w:pPr>
      <w:spacing w:line="360" w:lineRule="auto"/>
    </w:pPr>
    <w:rPr>
      <w:rFonts w:ascii="Tahoma" w:hAnsi="Tahoma"/>
      <w:sz w:val="24"/>
    </w:rPr>
  </w:style>
  <w:style w:type="paragraph" w:customStyle="1" w:styleId="337">
    <w:name w:val="CM54"/>
    <w:basedOn w:val="231"/>
    <w:next w:val="231"/>
    <w:qFormat/>
    <w:uiPriority w:val="0"/>
    <w:pPr>
      <w:spacing w:line="398" w:lineRule="atLeast"/>
    </w:pPr>
    <w:rPr>
      <w:rFonts w:cs="Times New Roman"/>
      <w:color w:val="auto"/>
    </w:rPr>
  </w:style>
  <w:style w:type="paragraph" w:customStyle="1" w:styleId="338">
    <w:name w:val="Outline"/>
    <w:basedOn w:val="1"/>
    <w:qFormat/>
    <w:uiPriority w:val="0"/>
    <w:pPr>
      <w:widowControl/>
      <w:spacing w:before="240" w:line="360" w:lineRule="auto"/>
      <w:ind w:firstLine="200" w:firstLineChars="200"/>
      <w:jc w:val="left"/>
    </w:pPr>
    <w:rPr>
      <w:rFonts w:ascii="Arial" w:hAnsi="Arial"/>
      <w:kern w:val="28"/>
      <w:sz w:val="20"/>
      <w:szCs w:val="20"/>
    </w:rPr>
  </w:style>
  <w:style w:type="paragraph" w:customStyle="1" w:styleId="339">
    <w:name w:val="xl8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kern w:val="0"/>
      <w:sz w:val="22"/>
      <w:szCs w:val="22"/>
    </w:rPr>
  </w:style>
  <w:style w:type="paragraph" w:customStyle="1" w:styleId="340">
    <w:name w:val="标题11"/>
    <w:basedOn w:val="1"/>
    <w:qFormat/>
    <w:uiPriority w:val="0"/>
    <w:pPr>
      <w:tabs>
        <w:tab w:val="left" w:pos="284"/>
      </w:tabs>
      <w:spacing w:line="360" w:lineRule="auto"/>
      <w:ind w:left="722" w:firstLine="116" w:firstLineChars="48"/>
      <w:textAlignment w:val="bottom"/>
    </w:pPr>
    <w:rPr>
      <w:rFonts w:ascii="宋体" w:hAnsi="宋体"/>
      <w:b/>
      <w:kern w:val="0"/>
      <w:sz w:val="24"/>
    </w:rPr>
  </w:style>
  <w:style w:type="paragraph" w:customStyle="1" w:styleId="341">
    <w:name w:val="CM49"/>
    <w:basedOn w:val="231"/>
    <w:next w:val="231"/>
    <w:qFormat/>
    <w:uiPriority w:val="0"/>
    <w:pPr>
      <w:spacing w:line="440" w:lineRule="atLeast"/>
    </w:pPr>
    <w:rPr>
      <w:rFonts w:cs="Times New Roman"/>
      <w:color w:val="auto"/>
    </w:rPr>
  </w:style>
  <w:style w:type="paragraph" w:customStyle="1" w:styleId="342">
    <w:name w:val="Char Char Char"/>
    <w:basedOn w:val="1"/>
    <w:qFormat/>
    <w:uiPriority w:val="0"/>
    <w:pPr>
      <w:spacing w:line="360" w:lineRule="auto"/>
    </w:pPr>
    <w:rPr>
      <w:rFonts w:ascii="Tahoma" w:hAnsi="Tahoma"/>
      <w:sz w:val="24"/>
      <w:szCs w:val="20"/>
    </w:rPr>
  </w:style>
  <w:style w:type="paragraph" w:customStyle="1" w:styleId="343">
    <w:name w:val="图形"/>
    <w:basedOn w:val="1"/>
    <w:qFormat/>
    <w:uiPriority w:val="0"/>
    <w:pPr>
      <w:spacing w:line="240" w:lineRule="atLeast"/>
      <w:jc w:val="left"/>
    </w:pPr>
    <w:rPr>
      <w:rFonts w:ascii="华文细黑" w:hAnsi="华文细黑" w:cs="Arial"/>
      <w:kern w:val="0"/>
      <w:szCs w:val="21"/>
    </w:rPr>
  </w:style>
  <w:style w:type="paragraph" w:customStyle="1" w:styleId="344">
    <w:name w:val="CM69"/>
    <w:basedOn w:val="231"/>
    <w:next w:val="231"/>
    <w:qFormat/>
    <w:uiPriority w:val="0"/>
    <w:pPr>
      <w:spacing w:line="400" w:lineRule="atLeast"/>
    </w:pPr>
    <w:rPr>
      <w:rFonts w:cs="Times New Roman"/>
      <w:color w:val="auto"/>
    </w:rPr>
  </w:style>
  <w:style w:type="paragraph" w:customStyle="1" w:styleId="345">
    <w:name w:val="xl8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b/>
      <w:bCs/>
      <w:color w:val="FF0000"/>
      <w:kern w:val="0"/>
      <w:sz w:val="22"/>
      <w:szCs w:val="22"/>
    </w:rPr>
  </w:style>
  <w:style w:type="paragraph" w:customStyle="1" w:styleId="346">
    <w:name w:val="CM18"/>
    <w:basedOn w:val="231"/>
    <w:next w:val="231"/>
    <w:qFormat/>
    <w:uiPriority w:val="0"/>
    <w:pPr>
      <w:spacing w:line="313" w:lineRule="atLeast"/>
    </w:pPr>
    <w:rPr>
      <w:rFonts w:cs="Times New Roman"/>
      <w:color w:val="auto"/>
    </w:rPr>
  </w:style>
  <w:style w:type="paragraph" w:customStyle="1" w:styleId="347">
    <w:name w:val="Char Char Char Char Char Char"/>
    <w:basedOn w:val="1"/>
    <w:qFormat/>
    <w:uiPriority w:val="0"/>
  </w:style>
  <w:style w:type="paragraph" w:customStyle="1" w:styleId="348">
    <w:name w:val="CM95"/>
    <w:basedOn w:val="231"/>
    <w:next w:val="231"/>
    <w:qFormat/>
    <w:uiPriority w:val="0"/>
    <w:pPr>
      <w:spacing w:after="115"/>
    </w:pPr>
    <w:rPr>
      <w:rFonts w:cs="Times New Roman"/>
      <w:color w:val="auto"/>
    </w:rPr>
  </w:style>
  <w:style w:type="paragraph" w:customStyle="1" w:styleId="349">
    <w:name w:val="设备规范样式2"/>
    <w:basedOn w:val="1"/>
    <w:qFormat/>
    <w:uiPriority w:val="0"/>
    <w:pPr>
      <w:tabs>
        <w:tab w:val="left" w:pos="1260"/>
      </w:tabs>
      <w:spacing w:line="360" w:lineRule="auto"/>
      <w:ind w:left="992" w:hanging="567"/>
      <w:textAlignment w:val="bottom"/>
    </w:pPr>
    <w:rPr>
      <w:rFonts w:eastAsia="楷体_GB2312"/>
      <w:kern w:val="0"/>
      <w:sz w:val="24"/>
    </w:rPr>
  </w:style>
  <w:style w:type="paragraph" w:customStyle="1" w:styleId="350">
    <w:name w:val="大标题"/>
    <w:qFormat/>
    <w:uiPriority w:val="0"/>
    <w:pPr>
      <w:jc w:val="center"/>
    </w:pPr>
    <w:rPr>
      <w:rFonts w:ascii="Times New Roman" w:hAnsi="Times New Roman" w:eastAsia="楷体_GB2312" w:cs="Times New Roman"/>
      <w:b/>
      <w:sz w:val="48"/>
      <w:lang w:val="en-US" w:eastAsia="zh-CN" w:bidi="ar-SA"/>
    </w:rPr>
  </w:style>
  <w:style w:type="paragraph" w:customStyle="1" w:styleId="351">
    <w:name w:val="CM83"/>
    <w:basedOn w:val="231"/>
    <w:next w:val="231"/>
    <w:qFormat/>
    <w:uiPriority w:val="0"/>
    <w:pPr>
      <w:spacing w:line="440" w:lineRule="atLeast"/>
    </w:pPr>
    <w:rPr>
      <w:rFonts w:cs="Times New Roman"/>
      <w:color w:val="auto"/>
    </w:rPr>
  </w:style>
  <w:style w:type="paragraph" w:customStyle="1" w:styleId="352">
    <w:name w:val="样式 标题 2"/>
    <w:basedOn w:val="1"/>
    <w:next w:val="5"/>
    <w:qFormat/>
    <w:uiPriority w:val="0"/>
    <w:pPr>
      <w:snapToGrid w:val="0"/>
      <w:spacing w:line="360" w:lineRule="auto"/>
      <w:ind w:firstLine="200" w:firstLineChars="200"/>
    </w:pPr>
    <w:rPr>
      <w:rFonts w:eastAsia="仿宋_GB2312"/>
      <w:sz w:val="32"/>
      <w:szCs w:val="32"/>
    </w:rPr>
  </w:style>
  <w:style w:type="paragraph" w:customStyle="1" w:styleId="353">
    <w:name w:val="CM101"/>
    <w:basedOn w:val="231"/>
    <w:next w:val="231"/>
    <w:qFormat/>
    <w:uiPriority w:val="0"/>
    <w:pPr>
      <w:spacing w:after="800"/>
    </w:pPr>
    <w:rPr>
      <w:rFonts w:cs="Times New Roman"/>
      <w:color w:val="auto"/>
    </w:rPr>
  </w:style>
  <w:style w:type="paragraph" w:customStyle="1" w:styleId="354">
    <w:name w:val="CM85"/>
    <w:basedOn w:val="231"/>
    <w:next w:val="231"/>
    <w:qFormat/>
    <w:uiPriority w:val="0"/>
    <w:pPr>
      <w:spacing w:line="443" w:lineRule="atLeast"/>
    </w:pPr>
    <w:rPr>
      <w:rFonts w:cs="Times New Roman"/>
      <w:color w:val="auto"/>
    </w:rPr>
  </w:style>
  <w:style w:type="paragraph" w:customStyle="1" w:styleId="355">
    <w:name w:val="表格1"/>
    <w:basedOn w:val="1"/>
    <w:qFormat/>
    <w:uiPriority w:val="0"/>
    <w:pPr>
      <w:tabs>
        <w:tab w:val="left" w:pos="203"/>
      </w:tabs>
      <w:spacing w:before="40" w:after="40"/>
      <w:jc w:val="center"/>
    </w:pPr>
    <w:rPr>
      <w:b/>
      <w:bCs/>
      <w:sz w:val="28"/>
      <w:szCs w:val="20"/>
    </w:rPr>
  </w:style>
  <w:style w:type="paragraph" w:customStyle="1" w:styleId="356">
    <w:name w:val="xl8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kern w:val="0"/>
      <w:sz w:val="22"/>
      <w:szCs w:val="22"/>
    </w:rPr>
  </w:style>
  <w:style w:type="paragraph" w:customStyle="1" w:styleId="357">
    <w:name w:val="xl93"/>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right"/>
    </w:pPr>
    <w:rPr>
      <w:rFonts w:ascii="宋体" w:hAnsi="宋体"/>
      <w:b/>
      <w:bCs/>
      <w:kern w:val="0"/>
      <w:sz w:val="22"/>
      <w:szCs w:val="22"/>
    </w:rPr>
  </w:style>
  <w:style w:type="paragraph" w:customStyle="1" w:styleId="358">
    <w:name w:val="Char Char Char Char Char Char1 Char Char1"/>
    <w:basedOn w:val="1"/>
    <w:qFormat/>
    <w:uiPriority w:val="0"/>
  </w:style>
  <w:style w:type="paragraph" w:customStyle="1" w:styleId="359">
    <w:name w:val="xl8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b/>
      <w:bCs/>
      <w:kern w:val="0"/>
      <w:sz w:val="22"/>
      <w:szCs w:val="22"/>
    </w:rPr>
  </w:style>
  <w:style w:type="paragraph" w:customStyle="1" w:styleId="360">
    <w:name w:val="正文2"/>
    <w:qFormat/>
    <w:uiPriority w:val="0"/>
    <w:pPr>
      <w:widowControl w:val="0"/>
      <w:adjustRightInd w:val="0"/>
      <w:spacing w:line="240" w:lineRule="atLeast"/>
      <w:jc w:val="both"/>
      <w:textAlignment w:val="baseline"/>
    </w:pPr>
    <w:rPr>
      <w:rFonts w:ascii="宋体" w:hAnsi="Times New Roman" w:eastAsia="宋体" w:cs="Times New Roman"/>
      <w:sz w:val="34"/>
      <w:lang w:val="en-US" w:eastAsia="zh-CN" w:bidi="ar-SA"/>
    </w:rPr>
  </w:style>
  <w:style w:type="paragraph" w:customStyle="1" w:styleId="361">
    <w:name w:val="CM72"/>
    <w:basedOn w:val="231"/>
    <w:next w:val="231"/>
    <w:qFormat/>
    <w:uiPriority w:val="0"/>
    <w:rPr>
      <w:rFonts w:cs="Times New Roman"/>
      <w:color w:val="auto"/>
    </w:rPr>
  </w:style>
  <w:style w:type="paragraph" w:customStyle="1" w:styleId="362">
    <w:name w:val="封面字体4"/>
    <w:basedOn w:val="297"/>
    <w:qFormat/>
    <w:uiPriority w:val="0"/>
  </w:style>
  <w:style w:type="paragraph" w:customStyle="1" w:styleId="363">
    <w:name w:val="标题10"/>
    <w:basedOn w:val="9"/>
    <w:qFormat/>
    <w:uiPriority w:val="0"/>
    <w:pPr>
      <w:keepNext/>
      <w:keepLines/>
      <w:widowControl w:val="0"/>
      <w:tabs>
        <w:tab w:val="left" w:pos="720"/>
        <w:tab w:val="clear" w:pos="2940"/>
      </w:tabs>
      <w:overflowPunct/>
      <w:autoSpaceDE/>
      <w:autoSpaceDN/>
      <w:spacing w:before="240" w:after="64" w:line="320" w:lineRule="atLeast"/>
      <w:ind w:left="901" w:leftChars="300" w:hanging="181"/>
    </w:pPr>
    <w:rPr>
      <w:rFonts w:eastAsia="楷体_GB2312"/>
      <w:b/>
      <w:i w:val="0"/>
      <w:position w:val="0"/>
      <w:sz w:val="24"/>
      <w:szCs w:val="24"/>
      <w:lang w:val="en-US"/>
    </w:rPr>
  </w:style>
  <w:style w:type="paragraph" w:customStyle="1" w:styleId="364">
    <w:name w:val="小标题"/>
    <w:basedOn w:val="5"/>
    <w:qFormat/>
    <w:uiPriority w:val="0"/>
    <w:pPr>
      <w:keepLines w:val="0"/>
      <w:tabs>
        <w:tab w:val="left" w:pos="1080"/>
      </w:tabs>
      <w:spacing w:before="0" w:after="0" w:line="240" w:lineRule="auto"/>
      <w:ind w:left="1080" w:hanging="1080" w:firstLineChars="0"/>
      <w:jc w:val="both"/>
    </w:pPr>
    <w:rPr>
      <w:rFonts w:hAnsi="宋体"/>
      <w:kern w:val="2"/>
      <w:sz w:val="44"/>
      <w:szCs w:val="20"/>
    </w:rPr>
  </w:style>
  <w:style w:type="paragraph" w:customStyle="1" w:styleId="365">
    <w:name w:val="样式6"/>
    <w:basedOn w:val="1"/>
    <w:qFormat/>
    <w:uiPriority w:val="0"/>
    <w:pPr>
      <w:jc w:val="center"/>
    </w:pPr>
    <w:rPr>
      <w:rFonts w:ascii="宋体" w:hAnsi="宋体" w:cs="Arial"/>
      <w:kern w:val="0"/>
      <w:szCs w:val="21"/>
    </w:rPr>
  </w:style>
  <w:style w:type="paragraph" w:customStyle="1" w:styleId="366">
    <w:name w:val="CB&amp;I 1.1.1"/>
    <w:basedOn w:val="1"/>
    <w:qFormat/>
    <w:uiPriority w:val="0"/>
    <w:pPr>
      <w:tabs>
        <w:tab w:val="left" w:pos="220"/>
        <w:tab w:val="left" w:pos="1260"/>
      </w:tabs>
      <w:adjustRightInd w:val="0"/>
      <w:spacing w:after="180" w:line="320" w:lineRule="exact"/>
      <w:ind w:left="1260" w:hanging="420"/>
      <w:textAlignment w:val="baseline"/>
    </w:pPr>
    <w:rPr>
      <w:rFonts w:ascii="Arial" w:hAnsi="Arial"/>
      <w:kern w:val="0"/>
      <w:sz w:val="24"/>
      <w:szCs w:val="20"/>
    </w:rPr>
  </w:style>
  <w:style w:type="paragraph" w:customStyle="1" w:styleId="367">
    <w:name w:val="p12"/>
    <w:basedOn w:val="1"/>
    <w:qFormat/>
    <w:uiPriority w:val="0"/>
    <w:pPr>
      <w:widowControl/>
      <w:spacing w:before="100" w:beforeAutospacing="1" w:after="100" w:afterAutospacing="1"/>
      <w:jc w:val="left"/>
    </w:pPr>
    <w:rPr>
      <w:rFonts w:asciiTheme="minorHAnsi" w:hAnsiTheme="minorHAnsi"/>
      <w:color w:val="000000"/>
      <w:kern w:val="0"/>
      <w:sz w:val="24"/>
    </w:rPr>
  </w:style>
  <w:style w:type="paragraph" w:customStyle="1" w:styleId="368">
    <w:name w:val="合同落款"/>
    <w:basedOn w:val="1"/>
    <w:qFormat/>
    <w:uiPriority w:val="0"/>
    <w:pPr>
      <w:spacing w:line="240" w:lineRule="atLeast"/>
    </w:pPr>
    <w:rPr>
      <w:rFonts w:ascii="华文细黑" w:hAnsi="华文细黑" w:eastAsia="楷体_GB2312" w:cs="Arial"/>
      <w:spacing w:val="-18"/>
      <w:kern w:val="0"/>
      <w:sz w:val="32"/>
      <w:szCs w:val="32"/>
    </w:rPr>
  </w:style>
  <w:style w:type="paragraph" w:customStyle="1" w:styleId="369">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2"/>
      <w:szCs w:val="22"/>
    </w:rPr>
  </w:style>
  <w:style w:type="paragraph" w:customStyle="1" w:styleId="370">
    <w:name w:val="xl97"/>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宋体" w:hAnsi="宋体"/>
      <w:b/>
      <w:bCs/>
      <w:kern w:val="0"/>
      <w:sz w:val="22"/>
      <w:szCs w:val="22"/>
    </w:rPr>
  </w:style>
  <w:style w:type="paragraph" w:customStyle="1" w:styleId="371">
    <w:name w:val="自定义标题3"/>
    <w:basedOn w:val="1"/>
    <w:next w:val="1"/>
    <w:qFormat/>
    <w:uiPriority w:val="0"/>
    <w:pPr>
      <w:adjustRightInd w:val="0"/>
      <w:spacing w:before="100" w:after="120" w:line="320" w:lineRule="exact"/>
      <w:textAlignment w:val="baseline"/>
    </w:pPr>
    <w:rPr>
      <w:rFonts w:ascii="Arial" w:hAnsi="Arial"/>
      <w:color w:val="0000FF"/>
      <w:kern w:val="0"/>
      <w:sz w:val="24"/>
      <w:szCs w:val="20"/>
    </w:rPr>
  </w:style>
  <w:style w:type="paragraph" w:customStyle="1" w:styleId="372">
    <w:name w:val="强调文字"/>
    <w:basedOn w:val="1"/>
    <w:qFormat/>
    <w:uiPriority w:val="0"/>
    <w:pPr>
      <w:spacing w:line="440" w:lineRule="exact"/>
      <w:ind w:firstLine="480" w:firstLineChars="200"/>
    </w:pPr>
    <w:rPr>
      <w:rFonts w:ascii="华文细黑" w:hAnsi="华文细黑" w:eastAsia="黑体" w:cs="Arial"/>
      <w:kern w:val="0"/>
      <w:sz w:val="24"/>
      <w:szCs w:val="28"/>
    </w:rPr>
  </w:style>
  <w:style w:type="paragraph" w:customStyle="1" w:styleId="373">
    <w:name w:val="CM99"/>
    <w:basedOn w:val="231"/>
    <w:next w:val="231"/>
    <w:qFormat/>
    <w:uiPriority w:val="0"/>
    <w:pPr>
      <w:spacing w:after="443"/>
    </w:pPr>
    <w:rPr>
      <w:rFonts w:cs="Times New Roman"/>
      <w:color w:val="auto"/>
    </w:rPr>
  </w:style>
  <w:style w:type="paragraph" w:customStyle="1" w:styleId="374">
    <w:name w:val="封面标题"/>
    <w:qFormat/>
    <w:uiPriority w:val="0"/>
    <w:pPr>
      <w:jc w:val="center"/>
    </w:pPr>
    <w:rPr>
      <w:rFonts w:ascii="Times New Roman" w:hAnsi="Times New Roman" w:eastAsia="隶书" w:cs="Times New Roman"/>
      <w:b/>
      <w:sz w:val="52"/>
      <w:lang w:val="en-US" w:eastAsia="zh-CN" w:bidi="ar-SA"/>
    </w:rPr>
  </w:style>
  <w:style w:type="paragraph" w:customStyle="1" w:styleId="375">
    <w:name w:val="CM23"/>
    <w:basedOn w:val="231"/>
    <w:next w:val="231"/>
    <w:qFormat/>
    <w:uiPriority w:val="0"/>
    <w:pPr>
      <w:spacing w:line="398" w:lineRule="atLeast"/>
    </w:pPr>
    <w:rPr>
      <w:rFonts w:cs="Times New Roman"/>
      <w:color w:val="auto"/>
    </w:rPr>
  </w:style>
  <w:style w:type="paragraph" w:customStyle="1" w:styleId="376">
    <w:name w:val="xl91"/>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right"/>
    </w:pPr>
    <w:rPr>
      <w:rFonts w:ascii="宋体" w:hAnsi="宋体"/>
      <w:b/>
      <w:bCs/>
      <w:color w:val="FF0000"/>
      <w:kern w:val="0"/>
      <w:sz w:val="22"/>
      <w:szCs w:val="22"/>
    </w:rPr>
  </w:style>
  <w:style w:type="paragraph" w:customStyle="1" w:styleId="377">
    <w:name w:val="font10"/>
    <w:basedOn w:val="1"/>
    <w:qFormat/>
    <w:uiPriority w:val="0"/>
    <w:pPr>
      <w:widowControl/>
      <w:spacing w:before="100" w:beforeAutospacing="1" w:after="100" w:afterAutospacing="1"/>
      <w:jc w:val="left"/>
    </w:pPr>
    <w:rPr>
      <w:b/>
      <w:bCs/>
      <w:kern w:val="0"/>
      <w:sz w:val="20"/>
      <w:szCs w:val="20"/>
    </w:rPr>
  </w:style>
  <w:style w:type="paragraph" w:customStyle="1" w:styleId="378">
    <w:name w:val="CM56"/>
    <w:basedOn w:val="231"/>
    <w:next w:val="231"/>
    <w:qFormat/>
    <w:uiPriority w:val="0"/>
    <w:rPr>
      <w:rFonts w:cs="Times New Roman"/>
      <w:color w:val="auto"/>
    </w:rPr>
  </w:style>
  <w:style w:type="paragraph" w:customStyle="1" w:styleId="379">
    <w:name w:val="CM76"/>
    <w:basedOn w:val="231"/>
    <w:next w:val="231"/>
    <w:qFormat/>
    <w:uiPriority w:val="0"/>
    <w:pPr>
      <w:spacing w:line="400" w:lineRule="atLeast"/>
    </w:pPr>
    <w:rPr>
      <w:rFonts w:cs="Times New Roman"/>
      <w:color w:val="auto"/>
    </w:rPr>
  </w:style>
  <w:style w:type="paragraph" w:customStyle="1" w:styleId="380">
    <w:name w:val="CM77"/>
    <w:basedOn w:val="231"/>
    <w:next w:val="231"/>
    <w:qFormat/>
    <w:uiPriority w:val="0"/>
    <w:pPr>
      <w:spacing w:line="400" w:lineRule="atLeast"/>
    </w:pPr>
    <w:rPr>
      <w:rFonts w:cs="Times New Roman"/>
      <w:color w:val="auto"/>
    </w:rPr>
  </w:style>
  <w:style w:type="paragraph" w:customStyle="1" w:styleId="381">
    <w:name w:val="font1"/>
    <w:basedOn w:val="1"/>
    <w:qFormat/>
    <w:uiPriority w:val="0"/>
    <w:pPr>
      <w:widowControl/>
      <w:spacing w:before="100" w:beforeAutospacing="1" w:after="100" w:afterAutospacing="1"/>
      <w:jc w:val="left"/>
    </w:pPr>
    <w:rPr>
      <w:rFonts w:hint="eastAsia" w:ascii="宋体" w:hAnsi="宋体"/>
      <w:b/>
      <w:bCs/>
      <w:kern w:val="0"/>
      <w:sz w:val="24"/>
    </w:rPr>
  </w:style>
  <w:style w:type="paragraph" w:customStyle="1" w:styleId="382">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383">
    <w:name w:val="CM53"/>
    <w:basedOn w:val="231"/>
    <w:next w:val="231"/>
    <w:qFormat/>
    <w:uiPriority w:val="0"/>
    <w:pPr>
      <w:spacing w:line="400" w:lineRule="atLeast"/>
    </w:pPr>
    <w:rPr>
      <w:rFonts w:cs="Times New Roman"/>
      <w:color w:val="auto"/>
    </w:rPr>
  </w:style>
  <w:style w:type="paragraph" w:customStyle="1" w:styleId="384">
    <w:name w:val="CM39"/>
    <w:basedOn w:val="231"/>
    <w:next w:val="231"/>
    <w:qFormat/>
    <w:uiPriority w:val="0"/>
    <w:pPr>
      <w:spacing w:line="400" w:lineRule="atLeast"/>
    </w:pPr>
    <w:rPr>
      <w:rFonts w:cs="Times New Roman"/>
      <w:color w:val="auto"/>
    </w:rPr>
  </w:style>
  <w:style w:type="paragraph" w:customStyle="1" w:styleId="385">
    <w:name w:val="CM92"/>
    <w:basedOn w:val="231"/>
    <w:next w:val="231"/>
    <w:qFormat/>
    <w:uiPriority w:val="0"/>
    <w:pPr>
      <w:spacing w:after="530"/>
    </w:pPr>
    <w:rPr>
      <w:rFonts w:cs="Times New Roman"/>
      <w:color w:val="auto"/>
    </w:rPr>
  </w:style>
  <w:style w:type="paragraph" w:customStyle="1" w:styleId="386">
    <w:name w:val="CM63"/>
    <w:basedOn w:val="1"/>
    <w:next w:val="1"/>
    <w:qFormat/>
    <w:uiPriority w:val="0"/>
    <w:pPr>
      <w:autoSpaceDE w:val="0"/>
      <w:autoSpaceDN w:val="0"/>
      <w:adjustRightInd w:val="0"/>
      <w:spacing w:after="143"/>
      <w:jc w:val="left"/>
    </w:pPr>
    <w:rPr>
      <w:rFonts w:ascii="宋体" w:hAnsi="Calibri"/>
      <w:kern w:val="0"/>
      <w:sz w:val="24"/>
    </w:rPr>
  </w:style>
  <w:style w:type="paragraph" w:customStyle="1" w:styleId="387">
    <w:name w:val="CM25"/>
    <w:basedOn w:val="231"/>
    <w:next w:val="231"/>
    <w:qFormat/>
    <w:uiPriority w:val="0"/>
    <w:pPr>
      <w:spacing w:line="440" w:lineRule="atLeast"/>
    </w:pPr>
    <w:rPr>
      <w:rFonts w:cs="Times New Roman"/>
      <w:color w:val="auto"/>
    </w:rPr>
  </w:style>
  <w:style w:type="paragraph" w:customStyle="1" w:styleId="388">
    <w:name w:val="CM98"/>
    <w:basedOn w:val="231"/>
    <w:next w:val="231"/>
    <w:qFormat/>
    <w:uiPriority w:val="0"/>
    <w:pPr>
      <w:spacing w:after="570"/>
    </w:pPr>
    <w:rPr>
      <w:rFonts w:cs="Times New Roman"/>
      <w:color w:val="auto"/>
    </w:rPr>
  </w:style>
  <w:style w:type="paragraph" w:customStyle="1" w:styleId="389">
    <w:name w:val="CM19"/>
    <w:basedOn w:val="231"/>
    <w:next w:val="231"/>
    <w:qFormat/>
    <w:uiPriority w:val="0"/>
    <w:pPr>
      <w:spacing w:line="398" w:lineRule="atLeast"/>
    </w:pPr>
    <w:rPr>
      <w:rFonts w:cs="Times New Roman"/>
      <w:color w:val="auto"/>
    </w:rPr>
  </w:style>
  <w:style w:type="paragraph" w:customStyle="1" w:styleId="390">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olor w:val="800000"/>
      <w:kern w:val="0"/>
      <w:sz w:val="22"/>
      <w:szCs w:val="22"/>
    </w:rPr>
  </w:style>
  <w:style w:type="paragraph" w:customStyle="1" w:styleId="391">
    <w:name w:val="font11"/>
    <w:basedOn w:val="1"/>
    <w:qFormat/>
    <w:uiPriority w:val="0"/>
    <w:pPr>
      <w:widowControl/>
      <w:spacing w:before="100" w:beforeAutospacing="1" w:after="100" w:afterAutospacing="1"/>
      <w:jc w:val="left"/>
    </w:pPr>
    <w:rPr>
      <w:b/>
      <w:bCs/>
      <w:kern w:val="0"/>
      <w:sz w:val="24"/>
    </w:rPr>
  </w:style>
  <w:style w:type="paragraph" w:customStyle="1" w:styleId="392">
    <w:name w:val="CB&amp;I 1.1.1.1"/>
    <w:basedOn w:val="1"/>
    <w:qFormat/>
    <w:uiPriority w:val="0"/>
    <w:pPr>
      <w:tabs>
        <w:tab w:val="left" w:pos="0"/>
        <w:tab w:val="left" w:pos="1680"/>
      </w:tabs>
      <w:adjustRightInd w:val="0"/>
      <w:spacing w:after="180" w:line="320" w:lineRule="exact"/>
      <w:ind w:left="1680" w:hanging="420"/>
      <w:textAlignment w:val="baseline"/>
    </w:pPr>
    <w:rPr>
      <w:rFonts w:ascii="Arial" w:hAnsi="Arial"/>
      <w:kern w:val="0"/>
      <w:sz w:val="24"/>
      <w:szCs w:val="20"/>
    </w:rPr>
  </w:style>
  <w:style w:type="paragraph" w:customStyle="1" w:styleId="393">
    <w:name w:val="Legal 4"/>
    <w:basedOn w:val="231"/>
    <w:next w:val="231"/>
    <w:qFormat/>
    <w:uiPriority w:val="0"/>
    <w:pPr>
      <w:spacing w:after="120"/>
    </w:pPr>
    <w:rPr>
      <w:rFonts w:cs="Times New Roman"/>
      <w:color w:val="auto"/>
    </w:rPr>
  </w:style>
  <w:style w:type="paragraph" w:customStyle="1" w:styleId="394">
    <w:name w:val="封面样式3"/>
    <w:basedOn w:val="1"/>
    <w:qFormat/>
    <w:uiPriority w:val="0"/>
    <w:pPr>
      <w:spacing w:line="440" w:lineRule="exact"/>
      <w:ind w:firstLine="630" w:firstLineChars="300"/>
      <w:jc w:val="left"/>
    </w:pPr>
    <w:rPr>
      <w:rFonts w:ascii="华文细黑" w:hAnsi="华文细黑" w:cs="Arial"/>
      <w:kern w:val="0"/>
      <w:szCs w:val="21"/>
    </w:rPr>
  </w:style>
  <w:style w:type="paragraph" w:customStyle="1" w:styleId="39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color w:val="FF0000"/>
      <w:kern w:val="0"/>
      <w:sz w:val="22"/>
      <w:szCs w:val="22"/>
    </w:rPr>
  </w:style>
  <w:style w:type="paragraph" w:customStyle="1" w:styleId="396">
    <w:name w:val="xl81"/>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ascii="宋体" w:hAnsi="宋体"/>
      <w:kern w:val="0"/>
      <w:sz w:val="22"/>
      <w:szCs w:val="22"/>
    </w:rPr>
  </w:style>
  <w:style w:type="paragraph" w:customStyle="1" w:styleId="397">
    <w:name w:val="CM33"/>
    <w:basedOn w:val="231"/>
    <w:next w:val="231"/>
    <w:qFormat/>
    <w:uiPriority w:val="0"/>
    <w:rPr>
      <w:rFonts w:cs="Times New Roman"/>
      <w:color w:val="auto"/>
    </w:rPr>
  </w:style>
  <w:style w:type="paragraph" w:customStyle="1" w:styleId="398">
    <w:name w:val="CM80"/>
    <w:basedOn w:val="231"/>
    <w:next w:val="231"/>
    <w:qFormat/>
    <w:uiPriority w:val="0"/>
    <w:pPr>
      <w:spacing w:line="440" w:lineRule="atLeast"/>
    </w:pPr>
    <w:rPr>
      <w:rFonts w:cs="Times New Roman"/>
      <w:color w:val="auto"/>
    </w:rPr>
  </w:style>
  <w:style w:type="paragraph" w:customStyle="1" w:styleId="399">
    <w:name w:val="xl8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olor w:val="FF0000"/>
      <w:kern w:val="0"/>
      <w:sz w:val="22"/>
      <w:szCs w:val="22"/>
    </w:rPr>
  </w:style>
  <w:style w:type="paragraph" w:customStyle="1" w:styleId="400">
    <w:name w:val="xl94"/>
    <w:basedOn w:val="1"/>
    <w:qFormat/>
    <w:uiPriority w:val="0"/>
    <w:pPr>
      <w:widowControl/>
      <w:pBdr>
        <w:bottom w:val="single" w:color="auto" w:sz="8" w:space="0"/>
      </w:pBdr>
      <w:spacing w:before="100" w:beforeAutospacing="1" w:after="100" w:afterAutospacing="1"/>
      <w:jc w:val="left"/>
    </w:pPr>
    <w:rPr>
      <w:rFonts w:ascii="宋体" w:hAnsi="宋体"/>
      <w:kern w:val="0"/>
      <w:sz w:val="18"/>
      <w:szCs w:val="18"/>
    </w:rPr>
  </w:style>
  <w:style w:type="paragraph" w:customStyle="1" w:styleId="401">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2"/>
      <w:szCs w:val="22"/>
    </w:rPr>
  </w:style>
  <w:style w:type="paragraph" w:customStyle="1" w:styleId="402">
    <w:name w:val="正文(齐头)"/>
    <w:basedOn w:val="1"/>
    <w:qFormat/>
    <w:uiPriority w:val="0"/>
    <w:pPr>
      <w:adjustRightInd w:val="0"/>
      <w:spacing w:after="180" w:line="320" w:lineRule="exact"/>
      <w:ind w:left="1009" w:hanging="1009"/>
      <w:textAlignment w:val="bottom"/>
    </w:pPr>
    <w:rPr>
      <w:rFonts w:ascii="Arial" w:hAnsi="Arial"/>
      <w:kern w:val="0"/>
      <w:sz w:val="24"/>
      <w:szCs w:val="20"/>
    </w:rPr>
  </w:style>
  <w:style w:type="paragraph" w:customStyle="1" w:styleId="403">
    <w:name w:val="字元 字元11"/>
    <w:basedOn w:val="1"/>
    <w:qFormat/>
    <w:uiPriority w:val="0"/>
  </w:style>
  <w:style w:type="paragraph" w:customStyle="1" w:styleId="404">
    <w:name w:val="(i)"/>
    <w:basedOn w:val="1"/>
    <w:qFormat/>
    <w:uiPriority w:val="0"/>
    <w:pPr>
      <w:widowControl/>
      <w:suppressAutoHyphens/>
      <w:spacing w:line="360" w:lineRule="auto"/>
      <w:ind w:firstLine="200" w:firstLineChars="200"/>
    </w:pPr>
    <w:rPr>
      <w:rFonts w:ascii="Tms Rmn" w:hAnsi="Tms Rmn"/>
      <w:kern w:val="0"/>
      <w:sz w:val="20"/>
      <w:szCs w:val="20"/>
      <w:lang w:eastAsia="en-US"/>
    </w:rPr>
  </w:style>
  <w:style w:type="paragraph" w:customStyle="1" w:styleId="405">
    <w:name w:val="日期1"/>
    <w:basedOn w:val="1"/>
    <w:next w:val="1"/>
    <w:qFormat/>
    <w:uiPriority w:val="0"/>
    <w:pPr>
      <w:adjustRightInd w:val="0"/>
      <w:spacing w:line="360" w:lineRule="atLeast"/>
      <w:textAlignment w:val="baseline"/>
    </w:pPr>
    <w:rPr>
      <w:rFonts w:ascii="宋体"/>
      <w:kern w:val="0"/>
      <w:sz w:val="28"/>
      <w:szCs w:val="20"/>
    </w:rPr>
  </w:style>
  <w:style w:type="paragraph" w:customStyle="1" w:styleId="406">
    <w:name w:val="CM44"/>
    <w:basedOn w:val="231"/>
    <w:next w:val="231"/>
    <w:qFormat/>
    <w:uiPriority w:val="0"/>
    <w:pPr>
      <w:spacing w:line="440" w:lineRule="atLeast"/>
    </w:pPr>
    <w:rPr>
      <w:rFonts w:cs="Times New Roman"/>
      <w:color w:val="auto"/>
    </w:rPr>
  </w:style>
  <w:style w:type="paragraph" w:customStyle="1" w:styleId="407">
    <w:name w:val="CM28"/>
    <w:basedOn w:val="231"/>
    <w:next w:val="231"/>
    <w:qFormat/>
    <w:uiPriority w:val="0"/>
    <w:rPr>
      <w:rFonts w:cs="Times New Roman"/>
      <w:color w:val="auto"/>
    </w:rPr>
  </w:style>
  <w:style w:type="paragraph" w:customStyle="1" w:styleId="408">
    <w:name w:val="不缩进"/>
    <w:basedOn w:val="1"/>
    <w:qFormat/>
    <w:uiPriority w:val="0"/>
    <w:pPr>
      <w:jc w:val="center"/>
    </w:pPr>
    <w:rPr>
      <w:rFonts w:ascii="楷体_GB2312" w:eastAsia="楷体_GB2312"/>
      <w:spacing w:val="-8"/>
      <w:sz w:val="24"/>
      <w:szCs w:val="20"/>
    </w:rPr>
  </w:style>
  <w:style w:type="paragraph" w:customStyle="1" w:styleId="409">
    <w:name w:val="plane"/>
    <w:basedOn w:val="1"/>
    <w:qFormat/>
    <w:uiPriority w:val="0"/>
    <w:pPr>
      <w:widowControl/>
      <w:suppressAutoHyphens/>
    </w:pPr>
    <w:rPr>
      <w:rFonts w:ascii="Tms Rmn" w:hAnsi="Tms Rmn"/>
      <w:kern w:val="0"/>
      <w:sz w:val="24"/>
      <w:szCs w:val="20"/>
    </w:rPr>
  </w:style>
  <w:style w:type="paragraph" w:customStyle="1" w:styleId="410">
    <w:name w:val="带编号的正文"/>
    <w:basedOn w:val="1"/>
    <w:qFormat/>
    <w:uiPriority w:val="0"/>
    <w:pPr>
      <w:tabs>
        <w:tab w:val="left" w:pos="180"/>
      </w:tabs>
      <w:spacing w:line="360" w:lineRule="auto"/>
      <w:ind w:left="200" w:leftChars="200" w:hanging="567"/>
      <w:textAlignment w:val="bottom"/>
    </w:pPr>
    <w:rPr>
      <w:rFonts w:ascii="宋体" w:hAnsi="宋体" w:eastAsia="楷体_GB2312"/>
      <w:kern w:val="0"/>
      <w:sz w:val="24"/>
      <w:szCs w:val="20"/>
    </w:rPr>
  </w:style>
  <w:style w:type="paragraph" w:customStyle="1" w:styleId="411">
    <w:name w:val="表格文字"/>
    <w:next w:val="2"/>
    <w:qFormat/>
    <w:uiPriority w:val="0"/>
    <w:pPr>
      <w:jc w:val="center"/>
    </w:pPr>
    <w:rPr>
      <w:rFonts w:ascii="Times New Roman" w:hAnsi="Times New Roman" w:eastAsia="楷体_GB2312" w:cs="Times New Roman"/>
      <w:sz w:val="24"/>
      <w:lang w:val="en-US" w:eastAsia="zh-CN" w:bidi="ar-SA"/>
    </w:rPr>
  </w:style>
  <w:style w:type="paragraph" w:customStyle="1" w:styleId="412">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color w:val="FF0000"/>
      <w:kern w:val="0"/>
      <w:sz w:val="22"/>
      <w:szCs w:val="22"/>
    </w:rPr>
  </w:style>
  <w:style w:type="paragraph" w:customStyle="1" w:styleId="413">
    <w:name w:val="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414">
    <w:name w:val="封面样式4"/>
    <w:basedOn w:val="1"/>
    <w:qFormat/>
    <w:uiPriority w:val="0"/>
    <w:pPr>
      <w:spacing w:line="440" w:lineRule="exact"/>
      <w:ind w:firstLine="630" w:firstLineChars="300"/>
      <w:jc w:val="left"/>
    </w:pPr>
    <w:rPr>
      <w:rFonts w:ascii="华文细黑" w:hAnsi="华文细黑" w:cs="Arial"/>
      <w:kern w:val="0"/>
      <w:szCs w:val="21"/>
    </w:rPr>
  </w:style>
  <w:style w:type="paragraph" w:customStyle="1" w:styleId="415">
    <w:name w:val="font12"/>
    <w:basedOn w:val="1"/>
    <w:qFormat/>
    <w:uiPriority w:val="0"/>
    <w:pPr>
      <w:widowControl/>
      <w:spacing w:before="100" w:beforeAutospacing="1" w:after="100" w:afterAutospacing="1"/>
      <w:jc w:val="left"/>
    </w:pPr>
    <w:rPr>
      <w:kern w:val="0"/>
      <w:sz w:val="20"/>
      <w:szCs w:val="20"/>
    </w:rPr>
  </w:style>
  <w:style w:type="paragraph" w:customStyle="1" w:styleId="416">
    <w:name w:val="封面样式2"/>
    <w:basedOn w:val="1"/>
    <w:qFormat/>
    <w:uiPriority w:val="0"/>
    <w:pPr>
      <w:spacing w:line="440" w:lineRule="exact"/>
      <w:ind w:firstLine="630" w:firstLineChars="300"/>
      <w:jc w:val="left"/>
    </w:pPr>
    <w:rPr>
      <w:rFonts w:ascii="华文细黑" w:hAnsi="华文细黑" w:cs="Arial"/>
      <w:kern w:val="0"/>
      <w:szCs w:val="21"/>
    </w:rPr>
  </w:style>
  <w:style w:type="paragraph" w:customStyle="1" w:styleId="417">
    <w:name w:val="xl89"/>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b/>
      <w:bCs/>
      <w:kern w:val="0"/>
      <w:sz w:val="22"/>
      <w:szCs w:val="22"/>
    </w:rPr>
  </w:style>
  <w:style w:type="paragraph" w:customStyle="1" w:styleId="418">
    <w:name w:val="CM2"/>
    <w:basedOn w:val="231"/>
    <w:next w:val="231"/>
    <w:qFormat/>
    <w:uiPriority w:val="0"/>
    <w:pPr>
      <w:spacing w:line="500" w:lineRule="atLeast"/>
    </w:pPr>
    <w:rPr>
      <w:rFonts w:cs="Times New Roman"/>
      <w:color w:val="auto"/>
    </w:rPr>
  </w:style>
  <w:style w:type="paragraph" w:customStyle="1" w:styleId="419">
    <w:name w:val="xl76"/>
    <w:basedOn w:val="1"/>
    <w:qFormat/>
    <w:uiPriority w:val="0"/>
    <w:pPr>
      <w:widowControl/>
      <w:spacing w:before="100" w:beforeAutospacing="1" w:after="100" w:afterAutospacing="1"/>
      <w:jc w:val="left"/>
    </w:pPr>
    <w:rPr>
      <w:kern w:val="0"/>
      <w:sz w:val="18"/>
      <w:szCs w:val="18"/>
    </w:rPr>
  </w:style>
  <w:style w:type="paragraph" w:customStyle="1" w:styleId="420">
    <w:name w:val="标题 1+ 黑体"/>
    <w:basedOn w:val="63"/>
    <w:qFormat/>
    <w:uiPriority w:val="0"/>
    <w:rPr>
      <w:rFonts w:ascii="黑体" w:hAnsi="Arial" w:eastAsia="黑体"/>
    </w:rPr>
  </w:style>
  <w:style w:type="paragraph" w:customStyle="1" w:styleId="421">
    <w:name w:val="正文再缩近"/>
    <w:basedOn w:val="1"/>
    <w:qFormat/>
    <w:uiPriority w:val="0"/>
    <w:pPr>
      <w:spacing w:line="440" w:lineRule="exact"/>
      <w:ind w:firstLine="400" w:firstLineChars="400"/>
    </w:pPr>
    <w:rPr>
      <w:rFonts w:ascii="华文细黑" w:hAnsi="华文细黑" w:cs="Arial"/>
      <w:color w:val="FF0000"/>
      <w:kern w:val="0"/>
      <w:szCs w:val="21"/>
    </w:rPr>
  </w:style>
  <w:style w:type="paragraph" w:customStyle="1" w:styleId="422">
    <w:name w:val="xl96"/>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b/>
      <w:bCs/>
      <w:kern w:val="0"/>
      <w:sz w:val="24"/>
    </w:rPr>
  </w:style>
  <w:style w:type="paragraph" w:customStyle="1" w:styleId="423">
    <w:name w:val="CM26"/>
    <w:basedOn w:val="231"/>
    <w:next w:val="231"/>
    <w:qFormat/>
    <w:uiPriority w:val="0"/>
    <w:pPr>
      <w:spacing w:line="400" w:lineRule="atLeast"/>
    </w:pPr>
    <w:rPr>
      <w:rFonts w:cs="Times New Roman"/>
      <w:color w:val="auto"/>
    </w:rPr>
  </w:style>
  <w:style w:type="paragraph" w:customStyle="1" w:styleId="424">
    <w:name w:val="标题 0"/>
    <w:basedOn w:val="3"/>
    <w:qFormat/>
    <w:uiPriority w:val="0"/>
    <w:pPr>
      <w:keepNext w:val="0"/>
      <w:tabs>
        <w:tab w:val="left" w:pos="3780"/>
      </w:tabs>
      <w:autoSpaceDE/>
      <w:autoSpaceDN/>
      <w:adjustRightInd/>
      <w:spacing w:line="360" w:lineRule="auto"/>
    </w:pPr>
    <w:rPr>
      <w:rFonts w:ascii="Times New Roman" w:eastAsia="宋体"/>
      <w:bCs w:val="0"/>
      <w:color w:val="auto"/>
      <w:kern w:val="2"/>
      <w:sz w:val="30"/>
    </w:rPr>
  </w:style>
  <w:style w:type="paragraph" w:customStyle="1" w:styleId="425">
    <w:name w:val="小节标题"/>
    <w:basedOn w:val="1"/>
    <w:next w:val="1"/>
    <w:qFormat/>
    <w:uiPriority w:val="0"/>
    <w:pPr>
      <w:widowControl/>
      <w:spacing w:before="175" w:after="102" w:line="351" w:lineRule="atLeast"/>
      <w:textAlignment w:val="baseline"/>
    </w:pPr>
    <w:rPr>
      <w:rFonts w:eastAsia="黑体"/>
      <w:color w:val="000000"/>
      <w:kern w:val="0"/>
      <w:szCs w:val="20"/>
      <w:u w:color="000000"/>
    </w:rPr>
  </w:style>
  <w:style w:type="paragraph" w:customStyle="1" w:styleId="426">
    <w:name w:val="xl7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2"/>
      <w:szCs w:val="22"/>
    </w:rPr>
  </w:style>
  <w:style w:type="paragraph" w:customStyle="1" w:styleId="427">
    <w:name w:val="font13"/>
    <w:basedOn w:val="1"/>
    <w:qFormat/>
    <w:uiPriority w:val="0"/>
    <w:pPr>
      <w:widowControl/>
      <w:spacing w:before="100" w:beforeAutospacing="1" w:after="100" w:afterAutospacing="1"/>
      <w:jc w:val="left"/>
    </w:pPr>
    <w:rPr>
      <w:rFonts w:eastAsia="Arial Unicode MS"/>
      <w:b/>
      <w:bCs/>
      <w:kern w:val="0"/>
      <w:sz w:val="20"/>
      <w:szCs w:val="20"/>
    </w:rPr>
  </w:style>
  <w:style w:type="paragraph" w:customStyle="1" w:styleId="428">
    <w:name w:val="Char1 Char Char Char"/>
    <w:basedOn w:val="1"/>
    <w:qFormat/>
    <w:uiPriority w:val="0"/>
  </w:style>
  <w:style w:type="paragraph" w:customStyle="1" w:styleId="429">
    <w:name w:val="CM93"/>
    <w:basedOn w:val="231"/>
    <w:next w:val="231"/>
    <w:qFormat/>
    <w:uiPriority w:val="0"/>
    <w:pPr>
      <w:spacing w:after="628"/>
    </w:pPr>
    <w:rPr>
      <w:rFonts w:cs="Times New Roman"/>
      <w:color w:val="auto"/>
    </w:rPr>
  </w:style>
  <w:style w:type="paragraph" w:customStyle="1" w:styleId="430">
    <w:name w:val="CM20"/>
    <w:basedOn w:val="231"/>
    <w:next w:val="231"/>
    <w:qFormat/>
    <w:uiPriority w:val="0"/>
    <w:pPr>
      <w:spacing w:line="400" w:lineRule="atLeast"/>
    </w:pPr>
    <w:rPr>
      <w:rFonts w:cs="Times New Roman"/>
      <w:color w:val="auto"/>
    </w:rPr>
  </w:style>
  <w:style w:type="table" w:customStyle="1" w:styleId="431">
    <w:name w:val="表格样式1"/>
    <w:basedOn w:val="6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Col">
      <w:rPr>
        <w:rFonts w:eastAsia="MS Mincho"/>
        <w:sz w:val="28"/>
      </w:rPr>
    </w:tblStylePr>
  </w:style>
  <w:style w:type="table" w:customStyle="1" w:styleId="432">
    <w:name w:val="网格型11"/>
    <w:basedOn w:val="67"/>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33">
    <w:name w:val="样式 标题 1主标题H1章标题篇UCI Header 1标题 1 1编号标题1b1章标题 1章节标题-*+..."/>
    <w:basedOn w:val="3"/>
    <w:qFormat/>
    <w:uiPriority w:val="0"/>
    <w:pPr>
      <w:keepLines/>
      <w:autoSpaceDE/>
      <w:autoSpaceDN/>
      <w:adjustRightInd/>
    </w:pPr>
    <w:rPr>
      <w:rFonts w:ascii="Times New Roman" w:eastAsia="宋体" w:cs="宋体"/>
      <w:bCs w:val="0"/>
      <w:color w:val="auto"/>
      <w:kern w:val="28"/>
      <w:sz w:val="28"/>
    </w:rPr>
  </w:style>
  <w:style w:type="paragraph" w:customStyle="1" w:styleId="434">
    <w:name w:val="表头"/>
    <w:basedOn w:val="1"/>
    <w:link w:val="441"/>
    <w:qFormat/>
    <w:uiPriority w:val="0"/>
    <w:pPr>
      <w:topLinePunct/>
      <w:spacing w:before="160" w:after="60"/>
      <w:jc w:val="center"/>
    </w:pPr>
    <w:rPr>
      <w:rFonts w:hAnsi="Monotype Corsiva" w:eastAsia="黑体"/>
      <w:szCs w:val="20"/>
    </w:rPr>
  </w:style>
  <w:style w:type="paragraph" w:customStyle="1" w:styleId="435">
    <w:name w:val="style78"/>
    <w:basedOn w:val="1"/>
    <w:qFormat/>
    <w:uiPriority w:val="0"/>
    <w:pPr>
      <w:widowControl/>
      <w:spacing w:before="100" w:beforeAutospacing="1" w:after="100" w:afterAutospacing="1"/>
      <w:jc w:val="left"/>
    </w:pPr>
    <w:rPr>
      <w:rFonts w:ascii="宋体" w:hAnsi="宋体" w:cs="宋体"/>
      <w:kern w:val="0"/>
      <w:sz w:val="24"/>
    </w:rPr>
  </w:style>
  <w:style w:type="paragraph" w:customStyle="1" w:styleId="436">
    <w:name w:val="style80"/>
    <w:basedOn w:val="1"/>
    <w:qFormat/>
    <w:uiPriority w:val="0"/>
    <w:pPr>
      <w:widowControl/>
      <w:spacing w:before="100" w:beforeAutospacing="1" w:after="100" w:afterAutospacing="1"/>
      <w:jc w:val="left"/>
    </w:pPr>
    <w:rPr>
      <w:rFonts w:ascii="宋体" w:hAnsi="宋体" w:cs="宋体"/>
      <w:kern w:val="0"/>
      <w:sz w:val="24"/>
    </w:rPr>
  </w:style>
  <w:style w:type="character" w:customStyle="1" w:styleId="437">
    <w:name w:val="标题 1 Char Char"/>
    <w:qFormat/>
    <w:uiPriority w:val="0"/>
    <w:rPr>
      <w:b/>
      <w:bCs/>
      <w:kern w:val="44"/>
      <w:sz w:val="44"/>
      <w:szCs w:val="44"/>
    </w:rPr>
  </w:style>
  <w:style w:type="character" w:customStyle="1" w:styleId="438">
    <w:name w:val="正文文本 Char1"/>
    <w:semiHidden/>
    <w:qFormat/>
    <w:uiPriority w:val="99"/>
    <w:rPr>
      <w:kern w:val="2"/>
      <w:sz w:val="21"/>
      <w:szCs w:val="24"/>
    </w:rPr>
  </w:style>
  <w:style w:type="character" w:customStyle="1" w:styleId="439">
    <w:name w:val="正文首行缩进 Char1"/>
    <w:semiHidden/>
    <w:qFormat/>
    <w:uiPriority w:val="99"/>
  </w:style>
  <w:style w:type="character" w:customStyle="1" w:styleId="440">
    <w:name w:val="正文文本 3 Char1"/>
    <w:semiHidden/>
    <w:qFormat/>
    <w:uiPriority w:val="99"/>
    <w:rPr>
      <w:kern w:val="2"/>
      <w:sz w:val="16"/>
      <w:szCs w:val="16"/>
    </w:rPr>
  </w:style>
  <w:style w:type="character" w:customStyle="1" w:styleId="441">
    <w:name w:val="表头 Char Char"/>
    <w:link w:val="434"/>
    <w:qFormat/>
    <w:uiPriority w:val="0"/>
    <w:rPr>
      <w:rFonts w:hAnsi="Monotype Corsiva" w:eastAsia="黑体"/>
      <w:kern w:val="2"/>
      <w:sz w:val="21"/>
    </w:rPr>
  </w:style>
  <w:style w:type="character" w:customStyle="1" w:styleId="442">
    <w:name w:val="不明显强调1"/>
    <w:qFormat/>
    <w:uiPriority w:val="0"/>
    <w:rPr>
      <w:i/>
      <w:iCs/>
      <w:color w:val="808080"/>
    </w:rPr>
  </w:style>
  <w:style w:type="character" w:customStyle="1" w:styleId="443">
    <w:name w:val="文档结构图 Char1"/>
    <w:semiHidden/>
    <w:qFormat/>
    <w:uiPriority w:val="99"/>
    <w:rPr>
      <w:rFonts w:ascii="宋体"/>
      <w:kern w:val="2"/>
      <w:sz w:val="18"/>
      <w:szCs w:val="18"/>
    </w:rPr>
  </w:style>
  <w:style w:type="character" w:customStyle="1" w:styleId="444">
    <w:name w:val="4正文 Char"/>
    <w:link w:val="445"/>
    <w:qFormat/>
    <w:uiPriority w:val="0"/>
    <w:rPr>
      <w:rFonts w:ascii="宋体" w:hAnsi="宋体"/>
      <w:sz w:val="24"/>
      <w:szCs w:val="24"/>
    </w:rPr>
  </w:style>
  <w:style w:type="paragraph" w:customStyle="1" w:styleId="445">
    <w:name w:val="4正文"/>
    <w:basedOn w:val="1"/>
    <w:link w:val="444"/>
    <w:qFormat/>
    <w:uiPriority w:val="0"/>
    <w:pPr>
      <w:adjustRightInd w:val="0"/>
      <w:snapToGrid w:val="0"/>
      <w:ind w:firstLine="200" w:firstLineChars="200"/>
    </w:pPr>
    <w:rPr>
      <w:rFonts w:ascii="宋体" w:hAnsi="宋体"/>
      <w:kern w:val="0"/>
      <w:sz w:val="24"/>
    </w:rPr>
  </w:style>
  <w:style w:type="character" w:customStyle="1" w:styleId="446">
    <w:name w:val="1.1 Char"/>
    <w:link w:val="447"/>
    <w:qFormat/>
    <w:uiPriority w:val="0"/>
    <w:rPr>
      <w:rFonts w:ascii="宋体" w:hAnsi="宋体"/>
      <w:b/>
      <w:sz w:val="24"/>
      <w:szCs w:val="24"/>
    </w:rPr>
  </w:style>
  <w:style w:type="paragraph" w:customStyle="1" w:styleId="447">
    <w:name w:val="1.1"/>
    <w:basedOn w:val="1"/>
    <w:link w:val="446"/>
    <w:qFormat/>
    <w:uiPriority w:val="0"/>
    <w:pPr>
      <w:adjustRightInd w:val="0"/>
      <w:snapToGrid w:val="0"/>
      <w:spacing w:before="60" w:after="60"/>
    </w:pPr>
    <w:rPr>
      <w:rFonts w:ascii="宋体" w:hAnsi="宋体"/>
      <w:b/>
      <w:kern w:val="0"/>
      <w:sz w:val="24"/>
    </w:rPr>
  </w:style>
  <w:style w:type="paragraph" w:customStyle="1" w:styleId="448">
    <w:name w:val="样式 样式 标题 2 + 段前: 0.5 行 段后: 0.5 行 + 首行缩进:  2 字符 段前: 0.5 行 段后: 0..."/>
    <w:basedOn w:val="1"/>
    <w:qFormat/>
    <w:uiPriority w:val="0"/>
    <w:pPr>
      <w:keepNext/>
      <w:keepLines/>
      <w:adjustRightInd w:val="0"/>
      <w:spacing w:beforeLines="50" w:afterLines="50"/>
      <w:jc w:val="left"/>
      <w:textAlignment w:val="baseline"/>
      <w:outlineLvl w:val="1"/>
    </w:pPr>
    <w:rPr>
      <w:rFonts w:eastAsia="黑体" w:cs="宋体"/>
      <w:kern w:val="0"/>
      <w:szCs w:val="20"/>
    </w:rPr>
  </w:style>
  <w:style w:type="paragraph" w:customStyle="1" w:styleId="449">
    <w:name w:val="TOC 标题1"/>
    <w:basedOn w:val="3"/>
    <w:next w:val="1"/>
    <w:qFormat/>
    <w:uiPriority w:val="39"/>
    <w:pPr>
      <w:keepLines/>
      <w:widowControl/>
      <w:autoSpaceDE/>
      <w:autoSpaceDN/>
      <w:adjustRightInd/>
      <w:spacing w:before="480" w:line="276" w:lineRule="auto"/>
      <w:outlineLvl w:val="9"/>
    </w:pPr>
    <w:rPr>
      <w:rFonts w:ascii="Cambria" w:hAnsi="Cambria" w:eastAsia="宋体"/>
      <w:color w:val="365F91"/>
      <w:sz w:val="28"/>
      <w:szCs w:val="28"/>
    </w:rPr>
  </w:style>
  <w:style w:type="paragraph" w:customStyle="1" w:styleId="450">
    <w:name w:val="p0"/>
    <w:basedOn w:val="1"/>
    <w:qFormat/>
    <w:uiPriority w:val="0"/>
    <w:pPr>
      <w:widowControl/>
    </w:pPr>
    <w:rPr>
      <w:rFonts w:ascii="Calibri" w:hAnsi="Calibri" w:cs="Calibri"/>
      <w:kern w:val="0"/>
      <w:szCs w:val="21"/>
    </w:rPr>
  </w:style>
  <w:style w:type="paragraph" w:customStyle="1" w:styleId="451">
    <w:name w:val="bg形成单位和时间"/>
    <w:basedOn w:val="1"/>
    <w:next w:val="1"/>
    <w:link w:val="452"/>
    <w:qFormat/>
    <w:uiPriority w:val="0"/>
    <w:pPr>
      <w:jc w:val="center"/>
    </w:pPr>
    <w:rPr>
      <w:rFonts w:ascii="Arial" w:hAnsi="Arial" w:eastAsia="黑体"/>
      <w:sz w:val="30"/>
      <w:szCs w:val="20"/>
    </w:rPr>
  </w:style>
  <w:style w:type="character" w:customStyle="1" w:styleId="452">
    <w:name w:val="bg形成单位和时间 Char"/>
    <w:link w:val="451"/>
    <w:qFormat/>
    <w:uiPriority w:val="0"/>
    <w:rPr>
      <w:rFonts w:ascii="Arial" w:hAnsi="Arial" w:eastAsia="黑体"/>
      <w:kern w:val="2"/>
      <w:sz w:val="30"/>
    </w:rPr>
  </w:style>
  <w:style w:type="character" w:customStyle="1" w:styleId="453">
    <w:name w:val="正文文本缩进 3 Char1"/>
    <w:semiHidden/>
    <w:qFormat/>
    <w:uiPriority w:val="99"/>
    <w:rPr>
      <w:kern w:val="2"/>
      <w:sz w:val="16"/>
      <w:szCs w:val="16"/>
    </w:rPr>
  </w:style>
  <w:style w:type="character" w:customStyle="1" w:styleId="454">
    <w:name w:val="纯文本 Char2"/>
    <w:semiHidden/>
    <w:qFormat/>
    <w:uiPriority w:val="99"/>
    <w:rPr>
      <w:rFonts w:ascii="宋体" w:hAnsi="Courier New" w:cs="Courier New"/>
      <w:kern w:val="2"/>
      <w:sz w:val="21"/>
      <w:szCs w:val="21"/>
    </w:rPr>
  </w:style>
  <w:style w:type="paragraph" w:customStyle="1" w:styleId="455">
    <w:name w:val="正文缩进1"/>
    <w:basedOn w:val="1"/>
    <w:qFormat/>
    <w:uiPriority w:val="0"/>
    <w:pPr>
      <w:tabs>
        <w:tab w:val="left" w:pos="7980"/>
      </w:tabs>
      <w:spacing w:line="360" w:lineRule="exact"/>
      <w:ind w:firstLine="420"/>
    </w:pPr>
    <w:rPr>
      <w:rFonts w:hint="eastAsia"/>
      <w:lang w:eastAsia="en-US"/>
    </w:rPr>
  </w:style>
  <w:style w:type="paragraph" w:customStyle="1" w:styleId="456">
    <w:name w:val="列出段落2"/>
    <w:basedOn w:val="1"/>
    <w:qFormat/>
    <w:uiPriority w:val="0"/>
    <w:pPr>
      <w:widowControl/>
      <w:ind w:firstLine="420" w:firstLineChars="200"/>
      <w:jc w:val="left"/>
    </w:pPr>
    <w:rPr>
      <w:rFonts w:ascii="宋体" w:hAnsi="宋体" w:cs="宋体"/>
      <w:kern w:val="0"/>
      <w:sz w:val="24"/>
    </w:rPr>
  </w:style>
  <w:style w:type="character" w:customStyle="1" w:styleId="457">
    <w:name w:val="bg形成单位和时间 Char Char"/>
    <w:qFormat/>
    <w:uiPriority w:val="0"/>
    <w:rPr>
      <w:rFonts w:ascii="Arial" w:hAnsi="Arial" w:eastAsia="黑体"/>
      <w:kern w:val="2"/>
      <w:sz w:val="30"/>
    </w:rPr>
  </w:style>
  <w:style w:type="character" w:customStyle="1" w:styleId="458">
    <w:name w:val="1.1 Char Char"/>
    <w:qFormat/>
    <w:uiPriority w:val="0"/>
    <w:rPr>
      <w:rFonts w:ascii="宋体" w:hAnsi="宋体"/>
      <w:b/>
      <w:kern w:val="2"/>
      <w:sz w:val="24"/>
      <w:szCs w:val="24"/>
    </w:rPr>
  </w:style>
  <w:style w:type="character" w:customStyle="1" w:styleId="459">
    <w:name w:val="4正文 Char Char"/>
    <w:qFormat/>
    <w:uiPriority w:val="0"/>
    <w:rPr>
      <w:rFonts w:ascii="宋体" w:hAnsi="宋体"/>
      <w:kern w:val="2"/>
      <w:sz w:val="24"/>
      <w:szCs w:val="24"/>
    </w:rPr>
  </w:style>
  <w:style w:type="paragraph" w:customStyle="1" w:styleId="460">
    <w:name w:val="款"/>
    <w:basedOn w:val="6"/>
    <w:qFormat/>
    <w:uiPriority w:val="0"/>
    <w:pPr>
      <w:spacing w:before="0" w:after="0" w:line="360" w:lineRule="auto"/>
    </w:pPr>
    <w:rPr>
      <w:rFonts w:ascii="Times New Roman" w:hAnsi="Times New Roman" w:eastAsia="宋体"/>
      <w:b w:val="0"/>
      <w:kern w:val="44"/>
      <w:sz w:val="24"/>
      <w:szCs w:val="44"/>
    </w:rPr>
  </w:style>
  <w:style w:type="paragraph" w:customStyle="1" w:styleId="461">
    <w:name w:val="样式 正文缩进 + 首行缩进:  2 字符 段前: 1 行 段后: 1 行"/>
    <w:basedOn w:val="18"/>
    <w:qFormat/>
    <w:uiPriority w:val="0"/>
    <w:pPr>
      <w:tabs>
        <w:tab w:val="clear" w:pos="750"/>
      </w:tabs>
      <w:spacing w:beforeLines="100" w:afterLines="100" w:line="360" w:lineRule="auto"/>
      <w:ind w:firstLine="0" w:firstLineChars="0"/>
    </w:pPr>
    <w:rPr>
      <w:rFonts w:ascii="Times New Roman" w:cs="宋体"/>
    </w:rPr>
  </w:style>
  <w:style w:type="paragraph" w:customStyle="1" w:styleId="462">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463">
    <w:name w:val="页脚 字符"/>
    <w:qFormat/>
    <w:uiPriority w:val="0"/>
    <w:rPr>
      <w:sz w:val="18"/>
      <w:szCs w:val="18"/>
    </w:rPr>
  </w:style>
  <w:style w:type="character" w:customStyle="1" w:styleId="464">
    <w:name w:val="页脚 字符1"/>
    <w:semiHidden/>
    <w:qFormat/>
    <w:uiPriority w:val="99"/>
    <w:rPr>
      <w:rFonts w:ascii="Times New Roman" w:hAnsi="Times New Roman" w:eastAsia="宋体" w:cs="Times New Roman"/>
      <w:sz w:val="18"/>
      <w:szCs w:val="18"/>
    </w:rPr>
  </w:style>
  <w:style w:type="character" w:customStyle="1" w:styleId="465">
    <w:name w:val="页眉 字符"/>
    <w:qFormat/>
    <w:uiPriority w:val="99"/>
    <w:rPr>
      <w:sz w:val="18"/>
      <w:szCs w:val="18"/>
    </w:rPr>
  </w:style>
  <w:style w:type="character" w:customStyle="1" w:styleId="466">
    <w:name w:val="页眉 字符1"/>
    <w:semiHidden/>
    <w:qFormat/>
    <w:uiPriority w:val="99"/>
    <w:rPr>
      <w:rFonts w:ascii="Times New Roman" w:hAnsi="Times New Roman" w:eastAsia="宋体" w:cs="Times New Roman"/>
      <w:sz w:val="18"/>
      <w:szCs w:val="18"/>
    </w:rPr>
  </w:style>
  <w:style w:type="paragraph" w:customStyle="1" w:styleId="467">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68">
    <w:name w:val="普通(网站) Char"/>
    <w:link w:val="61"/>
    <w:qFormat/>
    <w:uiPriority w:val="0"/>
    <w:rPr>
      <w:sz w:val="24"/>
      <w:szCs w:val="24"/>
    </w:rPr>
  </w:style>
  <w:style w:type="character" w:customStyle="1" w:styleId="469">
    <w:name w:val="font01"/>
    <w:basedOn w:val="69"/>
    <w:qFormat/>
    <w:uiPriority w:val="0"/>
    <w:rPr>
      <w:rFonts w:hint="eastAsia" w:ascii="宋体" w:hAnsi="宋体" w:eastAsia="宋体" w:cs="宋体"/>
      <w:color w:val="000000"/>
      <w:sz w:val="22"/>
      <w:szCs w:val="22"/>
      <w:u w:val="none"/>
    </w:rPr>
  </w:style>
  <w:style w:type="character" w:customStyle="1" w:styleId="470">
    <w:name w:val="font31"/>
    <w:basedOn w:val="69"/>
    <w:qFormat/>
    <w:uiPriority w:val="0"/>
    <w:rPr>
      <w:rFonts w:hint="default" w:ascii="Times New Roman" w:hAnsi="Times New Roman" w:cs="Times New Roman"/>
      <w:color w:val="000000"/>
      <w:sz w:val="22"/>
      <w:szCs w:val="22"/>
      <w:u w:val="none"/>
    </w:rPr>
  </w:style>
  <w:style w:type="paragraph" w:customStyle="1" w:styleId="471">
    <w:name w:val="修订2"/>
    <w:hidden/>
    <w:semiHidden/>
    <w:qFormat/>
    <w:uiPriority w:val="99"/>
    <w:rPr>
      <w:rFonts w:ascii="Times New Roman" w:hAnsi="Times New Roman" w:eastAsia="宋体" w:cs="Times New Roman"/>
      <w:kern w:val="2"/>
      <w:sz w:val="21"/>
      <w:szCs w:val="24"/>
      <w:lang w:val="en-US" w:eastAsia="zh-CN" w:bidi="ar-SA"/>
    </w:rPr>
  </w:style>
  <w:style w:type="character" w:styleId="472">
    <w:name w:val="Placeholder Text"/>
    <w:basedOn w:val="69"/>
    <w:semiHidden/>
    <w:qFormat/>
    <w:uiPriority w:val="99"/>
    <w:rPr>
      <w:color w:val="808080"/>
    </w:rPr>
  </w:style>
  <w:style w:type="paragraph" w:customStyle="1" w:styleId="473">
    <w:name w:val="TOC 标题2"/>
    <w:basedOn w:val="3"/>
    <w:next w:val="1"/>
    <w:unhideWhenUsed/>
    <w:qFormat/>
    <w:uiPriority w:val="39"/>
    <w:pPr>
      <w:keepLines/>
      <w:widowControl/>
      <w:autoSpaceDE/>
      <w:autoSpaceDN/>
      <w:adjustRightInd/>
      <w:spacing w:before="240" w:line="259" w:lineRule="auto"/>
      <w:outlineLvl w:val="9"/>
    </w:pPr>
    <w:rPr>
      <w:rFonts w:asciiTheme="majorHAnsi" w:hAnsiTheme="majorHAnsi" w:eastAsiaTheme="majorEastAsia" w:cstheme="majorBidi"/>
      <w:b w:val="0"/>
      <w:bCs w:val="0"/>
      <w:color w:val="376092" w:themeColor="accent1" w:themeShade="BF"/>
      <w:sz w:val="32"/>
      <w:szCs w:val="32"/>
    </w:rPr>
  </w:style>
  <w:style w:type="paragraph" w:customStyle="1" w:styleId="474">
    <w:name w:val="zhfz"/>
    <w:basedOn w:val="1"/>
    <w:qFormat/>
    <w:uiPriority w:val="0"/>
    <w:pPr>
      <w:spacing w:line="360" w:lineRule="auto"/>
      <w:ind w:left="31" w:leftChars="15" w:firstLine="480" w:firstLineChars="200"/>
    </w:pPr>
    <w:rPr>
      <w:rFonts w:ascii="宋体" w:hAnsi="宋体"/>
      <w:sz w:val="24"/>
    </w:rPr>
  </w:style>
  <w:style w:type="paragraph" w:customStyle="1" w:styleId="475">
    <w:name w:val="Table Text"/>
    <w:basedOn w:val="1"/>
    <w:semiHidden/>
    <w:qFormat/>
    <w:uiPriority w:val="0"/>
    <w:rPr>
      <w:rFonts w:ascii="宋体" w:hAnsi="宋体" w:eastAsia="宋体" w:cs="宋体"/>
      <w:sz w:val="21"/>
      <w:szCs w:val="21"/>
      <w:lang w:val="en-US" w:eastAsia="en-US" w:bidi="ar-SA"/>
    </w:rPr>
  </w:style>
  <w:style w:type="table" w:customStyle="1" w:styleId="47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421da3dc-68ed-447e-9531-abe8cb5c85c0</errorID>
      <errorWord>二○二六</errorWord>
      <group>L1_Knowledge</group>
      <groupName>知识性问题</groupName>
      <ability>L2_Knowledge</ability>
      <abilityName>其他知识</abilityName>
      <candidateList>
        <item>二〇二六</item>
      </candidateList>
      <explain>中文数字应使用“〇”，而非形似的字符，如“○”。该字符在不同字体下外观可能相似，但含义和编码不同，请注意区分。</explain>
      <paraID> 48062A8</paraID>
      <start>0</start>
      <end>4</end>
      <status>modified</status>
      <modifiedWord>二〇二六</modifiedWord>
      <trackRevisions>false</trackRevisions>
    </reviewItem>
    <reviewItem>
      <errorID>80089379-a54b-43cf-9e8f-079eafb7140b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737F1C4D</paraID>
      <start>0</start>
      <end>2</end>
      <status>modified</status>
      <modifiedWord>1.</modifiedWord>
      <trackRevisions>false</trackRevisions>
    </reviewItem>
    <reviewItem>
      <errorID>5a5a363b-b299-423b-8706-e5a146189016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2BAEE212</paraID>
      <start>0</start>
      <end>2</end>
      <status>modified</status>
      <modifiedWord>2.</modifiedWord>
      <trackRevisions>false</trackRevisions>
    </reviewItem>
    <reviewItem>
      <errorID>6632f991-7d0c-4026-b138-798844305ec9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28A30400</paraID>
      <start>15</start>
      <end>17</end>
      <status>modified</status>
      <modifiedWord>》《</modifiedWord>
      <trackRevisions>false</trackRevisions>
    </reviewItem>
    <reviewItem>
      <errorID>a7118f8c-d142-447d-b6c0-05faa4e20c13</errorID>
      <errorWord>法律、法规</errorWord>
      <group>L1_Word</group>
      <groupName>字词问题</groupName>
      <ability>L2_Typo</ability>
      <abilityName>字词错误</abilityName>
      <candidateList>
        <item>法律法规</item>
      </candidateList>
      <explain/>
      <paraID>28A30400</paraID>
      <start>37</start>
      <end>42</end>
      <status>ignored</status>
      <modifiedWord/>
      <trackRevisions>false</trackRevisions>
    </reviewItem>
    <reviewItem>
      <errorID>c6c210e9-9ea6-4cd7-af03-e5aaf85982dc</errorID>
      <errorWord>：/</errorWord>
      <group>L1_Punc</group>
      <groupName>标点问题</groupName>
      <ability>L2_Punc_CN</ability>
      <abilityName>标点符号问题</abilityName>
      <candidateList>
        <item>：</item>
      </candidateList>
      <explain/>
      <paraID>4BC3E851</paraID>
      <start>7</start>
      <end>9</end>
      <status>ignored</status>
      <modifiedWord/>
      <trackRevisions>false</trackRevisions>
    </reviewItem>
    <reviewItem>
      <errorID>f62996de-87a5-45de-84af-6d99794af5e7</errorID>
      <errorWord>签订之日起至</errorWord>
      <group>L1_Word</group>
      <groupName>字词问题</groupName>
      <ability>L2_Typo</ability>
      <abilityName>字词错误</abilityName>
      <candidateList>
        <item>签订之日起</item>
      </candidateList>
      <explain/>
      <paraID>5B463C5D</paraID>
      <start>13</start>
      <end>19</end>
      <status>ignored</status>
      <modifiedWord/>
      <trackRevisions>false</trackRevisions>
    </reviewItem>
    <reviewItem>
      <errorID>4e98d8ac-9a4e-4f63-bd1c-9d937b90f51b</errorID>
      <errorWord>(</errorWord>
      <group>L1_Format</group>
      <groupName>格式问题</groupName>
      <ability>L2_HalfPunc_CN</ability>
      <abilityName>全半角问题</abilityName>
      <candidateList>
        <item>（</item>
      </candidateList>
      <explain>文本全半角错误。</explain>
      <paraID>41F3AA3D</paraID>
      <start>109</start>
      <end>110</end>
      <status>modified</status>
      <modifiedWord>（</modifiedWord>
      <trackRevisions>false</trackRevisions>
    </reviewItem>
    <reviewItem>
      <errorID>cd29e6b8-3555-491f-a37b-bb637690edf4</errorID>
      <errorWord>并</errorWord>
      <group>L1_Word</group>
      <groupName>字词问题</groupName>
      <ability>L2_Typo</ability>
      <abilityName>字词错误</abilityName>
      <candidateList>
        <item>并按</item>
      </candidateList>
      <explain/>
      <paraID>40DD09CC</paraID>
      <start>30</start>
      <end>32</end>
      <status>modified</status>
      <modifiedWord>并按</modifiedWord>
      <trackRevisions>false</trackRevisions>
    </reviewItem>
    <reviewItem>
      <errorID>6cfc74cd-fa4d-40cf-8bae-59c8e0ae0316</errorID>
      <errorWord>(</errorWord>
      <group>L1_Format</group>
      <groupName>格式问题</groupName>
      <ability>L2_HalfPunc_CN</ability>
      <abilityName>全半角问题</abilityName>
      <candidateList>
        <item>（</item>
      </candidateList>
      <explain>文本全半角错误。</explain>
      <paraID>360AB70D</paraID>
      <start>60</start>
      <end>61</end>
      <status>modified</status>
      <modifiedWord>（</modifiedWord>
      <trackRevisions>false</trackRevisions>
    </reviewItem>
    <reviewItem>
      <errorID>419a096f-36eb-46c0-a5b5-6b57256966c2</errorID>
      <errorWord>)</errorWord>
      <group>L1_Format</group>
      <groupName>格式问题</groupName>
      <ability>L2_HalfPunc_CN</ability>
      <abilityName>全半角问题</abilityName>
      <candidateList>
        <item>）</item>
      </candidateList>
      <explain>文本全半角错误。</explain>
      <paraID>360AB70D</paraID>
      <start>90</start>
      <end>91</end>
      <status>modified</status>
      <modifiedWord>）</modifiedWord>
      <trackRevisions>false</trackRevisions>
    </reviewItem>
    <reviewItem>
      <errorID>e759fd0c-4b23-4f36-9175-bdb4e073c67f</errorID>
      <errorWord>告</errorWord>
      <group>L1_Word</group>
      <groupName>字词问题</groupName>
      <ability>L2_Typo</ability>
      <abilityName>字词错误</abilityName>
      <candidateList>
        <item>告在</item>
      </candidateList>
      <explain/>
      <paraID>2FB2C90D</paraID>
      <start>8</start>
      <end>9</end>
      <status>ignored</status>
      <modifiedWord/>
      <trackRevisions>false</trackRevisions>
    </reviewItem>
    <reviewItem>
      <errorID>0c4dc94f-fbca-4c04-93f9-c1ecd42760bb</errorID>
      <errorWord>(</errorWord>
      <group>L1_Format</group>
      <groupName>格式问题</groupName>
      <ability>L2_HalfPunc_CN</ability>
      <abilityName>全半角问题</abilityName>
      <candidateList>
        <item>（</item>
      </candidateList>
      <explain>文本全半角错误。</explain>
      <paraID>2FB2C90D</paraID>
      <start>23</start>
      <end>24</end>
      <status>modified</status>
      <modifiedWord>（</modifiedWord>
      <trackRevisions>false</trackRevisions>
    </reviewItem>
    <reviewItem>
      <errorID>b8f26ddc-793a-494d-b5d7-fa1b94c41ed9</errorID>
      <errorWord>)</errorWord>
      <group>L1_Format</group>
      <groupName>格式问题</groupName>
      <ability>L2_HalfPunc_CN</ability>
      <abilityName>全半角问题</abilityName>
      <candidateList>
        <item>）</item>
      </candidateList>
      <explain>文本全半角错误。</explain>
      <paraID>2FB2C90D</paraID>
      <start>53</start>
      <end>54</end>
      <status>modified</status>
      <modifiedWord>）</modifiedWord>
      <trackRevisions>false</trackRevisions>
    </reviewItem>
    <reviewItem>
      <errorID>be901df0-5830-41bc-9db4-ac8aa19032de</errorID>
      <errorWord>签订之日起至</errorWord>
      <group>L1_Word</group>
      <groupName>字词问题</groupName>
      <ability>L2_Typo</ability>
      <abilityName>字词错误</abilityName>
      <candidateList>
        <item>签订之日起</item>
      </candidateList>
      <explain/>
      <paraID>6F82F3D3</paraID>
      <start>5</start>
      <end>11</end>
      <status>ignored</status>
      <modifiedWord/>
      <trackRevisions>false</trackRevisions>
    </reviewItem>
    <reviewItem>
      <errorID>28a482c5-9165-4d6f-9afb-401cd984a60a</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1BCB742D</paraID>
      <start>8</start>
      <end>11</end>
      <status>ignored</status>
      <modifiedWord/>
      <trackRevisions>false</trackRevisions>
    </reviewItem>
    <reviewItem>
      <errorID>98d64d13-458d-4d8a-9352-be01067d0637</errorID>
      <errorWord>）</errorWord>
      <group>L1_Format</group>
      <groupName>格式问题</groupName>
      <ability>L2_HalfPunc_CN</ability>
      <abilityName>全半角问题</abilityName>
      <candidateList>
        <item>)</item>
      </candidateList>
      <explain>文本全半角错误。</explain>
      <paraID>1DC33161</paraID>
      <start>1</start>
      <end>2</end>
      <status>modified</status>
      <modifiedWord>)</modifiedWord>
      <trackRevisions>false</trackRevisions>
    </reviewItem>
    <reviewItem>
      <errorID>23600f6d-1a02-4d61-96d6-e415acfa93c7</errorID>
      <errorWord>）</errorWord>
      <group>L1_Format</group>
      <groupName>格式问题</groupName>
      <ability>L2_HalfPunc_CN</ability>
      <abilityName>全半角问题</abilityName>
      <candidateList>
        <item>)</item>
      </candidateList>
      <explain>文本全半角错误。</explain>
      <paraID>7D9EC7C6</paraID>
      <start>1</start>
      <end>2</end>
      <status>modified</status>
      <modifiedWord>)</modifiedWord>
      <trackRevisions>false</trackRevisions>
    </reviewItem>
    <reviewItem>
      <errorID>dfc4d067-a939-44ac-82ea-24cff37c9ec7</errorID>
      <errorWord>泄漏</errorWord>
      <group>L1_Word</group>
      <groupName>字词问题</groupName>
      <ability>L2_Typo</ability>
      <abilityName>字词错误</abilityName>
      <candidateList>
        <item>泄露</item>
      </candidateList>
      <explain/>
      <paraID>311590FD</paraID>
      <start>5</start>
      <end>7</end>
      <status>modified</status>
      <modifiedWord>泄露</modifiedWord>
      <trackRevisions>false</trackRevisions>
    </reviewItem>
    <reviewItem>
      <errorID>8c9a30fe-6883-4843-8bcb-fe49854adf6a</errorID>
      <errorWord>透漏</errorWord>
      <group>L1_Word</group>
      <groupName>字词问题</groupName>
      <ability>L2_Typo</ability>
      <abilityName>字词错误</abilityName>
      <candidateList>
        <item>透露</item>
      </candidateList>
      <explain>存在发音相同字词的误用。</explain>
      <paraID>7ACF3C49</paraID>
      <start>28</start>
      <end>30</end>
      <status>modified</status>
      <modifiedWord>透露</modifiedWord>
      <trackRevisions>false</trackRevisions>
    </reviewItem>
    <reviewItem>
      <errorID>cdeffe67-8292-4b21-bb9b-31d33ec8fce2</errorID>
      <errorWord>透漏</errorWord>
      <group>L1_Word</group>
      <groupName>字词问题</groupName>
      <ability>L2_Typo</ability>
      <abilityName>字词错误</abilityName>
      <candidateList>
        <item>透露</item>
      </candidateList>
      <explain>存在发音相同字词的误用。</explain>
      <paraID>268251D2</paraID>
      <start>33</start>
      <end>35</end>
      <status>modified</status>
      <modifiedWord>透露</modifiedWord>
      <trackRevisions>false</trackRevisions>
    </reviewItem>
    <reviewItem>
      <errorID>82f8b016-ac77-4841-a7a3-987dffb8f150</errorID>
      <errorWord>法律、法规</errorWord>
      <group>L1_Word</group>
      <groupName>字词问题</groupName>
      <ability>L2_Typo</ability>
      <abilityName>字词错误</abilityName>
      <candidateList>
        <item>法律法规</item>
      </candidateList>
      <explain/>
      <paraID>404D75B7</paraID>
      <start>21</start>
      <end>26</end>
      <status>ignored</status>
      <modifiedWord/>
      <trackRevisions>false</trackRevisions>
    </reviewItem>
    <reviewItem>
      <errorID>5086dd77-be76-4fd2-8f64-4eff68a0adaa</errorID>
      <errorWord>）</errorWord>
      <group>L1_Format</group>
      <groupName>格式问题</groupName>
      <ability>L2_HalfPunc_CN</ability>
      <abilityName>全半角问题</abilityName>
      <candidateList>
        <item>)</item>
      </candidateList>
      <explain>文本全半角错误。</explain>
      <paraID>151033FC</paraID>
      <start>1</start>
      <end>2</end>
      <status>modified</status>
      <modifiedWord>)</modifiedWord>
      <trackRevisions>false</trackRevisions>
    </reviewItem>
    <reviewItem>
      <errorID>ecf8d3f9-1663-4cbc-bc5f-161f8fe1fcdf</errorID>
      <errorWord>复印件加盖</errorWord>
      <group>L1_Word</group>
      <groupName>字词问题</groupName>
      <ability>L2_Typo</ability>
      <abilityName>字词错误</abilityName>
      <candidateList>
        <item>复印件并加盖</item>
      </candidateList>
      <explain/>
      <paraID>3364DAC1</paraID>
      <start>9</start>
      <end>15</end>
      <status>modified</status>
      <modifiedWord>复印件并加盖</modifiedWord>
      <trackRevisions>false</trackRevisions>
    </reviewItem>
    <reviewItem>
      <errorID>34ef9ed7-5256-46bb-a9ea-6a03575db6bb</errorID>
      <errorWord>法律、法规</errorWord>
      <group>L1_Word</group>
      <groupName>字词问题</groupName>
      <ability>L2_Typo</ability>
      <abilityName>字词错误</abilityName>
      <candidateList>
        <item>法律法规</item>
      </candidateList>
      <explain/>
      <paraID>77C92479</paraID>
      <start>23</start>
      <end>28</end>
      <status>ignored</status>
      <modifiedWord/>
      <trackRevisions>false</trackRevisions>
    </reviewItem>
    <reviewItem>
      <errorID>651d1e5c-cd3b-44ef-9684-f94669481c5a</errorID>
      <errorWord>获</errorWord>
      <group>L1_Word</group>
      <groupName>字词问题</groupName>
      <ability>L2_Typo</ability>
      <abilityName>字词错误</abilityName>
      <candidateList>
        <item>获得</item>
      </candidateList>
      <explain/>
      <paraID>77C92479</paraID>
      <start>39</start>
      <end>40</end>
      <status>ignored</status>
      <modifiedWord/>
      <trackRevisions>false</trackRevisions>
    </reviewItem>
    <reviewItem>
      <errorID>9d7863ec-3467-4dd0-bb40-d9773191e0db</errorID>
      <errorWord>项目项目实施</errorWord>
      <group>L1_Word</group>
      <groupName>字词问题</groupName>
      <ability>L2_Typo</ability>
      <abilityName>字词错误</abilityName>
      <candidateList>
        <item>项目实施</item>
      </candidateList>
      <explain/>
      <paraID> 154CB09</paraID>
      <start>4</start>
      <end>8</end>
      <status>modified</status>
      <modifiedWord>项目实施</modifiedWord>
      <trackRevisions>false</trackRevisions>
    </reviewItem>
    <reviewItem>
      <errorID>c8a66222-8100-414e-8942-b7108a738537</errorID>
      <errorWord>用</errorWord>
      <group>L1_Word</group>
      <groupName>字词问题</groupName>
      <ability>L2_Typo</ability>
      <abilityName>字词错误</abilityName>
      <candidateList>
        <item>用和</item>
      </candidateList>
      <explain/>
      <paraID>684C892C</paraID>
      <start>46</start>
      <end>48</end>
      <status>modified</status>
      <modifiedWord>用和</modifiedWord>
      <trackRevisions>false</trackRevisions>
    </reviewItem>
    <reviewItem>
      <errorID>4cb72a21-6cb2-42cf-9619-74d5f3a95f21</errorID>
      <errorWord>做</errorWord>
      <group>L1_Word</group>
      <groupName>字词问题</groupName>
      <ability>L2_Typo</ability>
      <abilityName>字词错误</abilityName>
      <candidateList>
        <item>作</item>
      </candidateList>
      <explain>存在发音相同字词的误用。</explain>
      <paraID>4F6DF91A</paraID>
      <start>127</start>
      <end>128</end>
      <status>modified</status>
      <modifiedWord>作</modifiedWord>
      <trackRevisions>false</trackRevisions>
    </reviewItem>
    <reviewItem>
      <errorID>b001fab4-11cc-417d-8403-6e68760778f5</errorID>
      <errorWord>、或</errorWord>
      <group>L1_Word</group>
      <groupName>字词问题</groupName>
      <ability>L2_Typo</ability>
      <abilityName>字词错误</abilityName>
      <candidateList>
        <item>或</item>
      </candidateList>
      <explain/>
      <paraID>3896EB44</paraID>
      <start>32</start>
      <end>33</end>
      <status>modified</status>
      <modifiedWord>或</modifiedWord>
      <trackRevisions>false</trackRevisions>
    </reviewItem>
    <reviewItem>
      <errorID>53fce9e7-aa18-45c9-9f54-bd7f300bb6ef</errorID>
      <errorWord>间</errorWord>
      <group>L1_Word</group>
      <groupName>字词问题</groupName>
      <ability>L2_Typo</ability>
      <abilityName>字词错误</abilityName>
      <candidateList>
        <item>间内</item>
      </candidateList>
      <explain/>
      <paraID>51AE0F53</paraID>
      <start>32</start>
      <end>34</end>
      <status>modified</status>
      <modifiedWord>间内</modifiedWord>
      <trackRevisions>false</trackRevisions>
    </reviewItem>
    <reviewItem>
      <errorID>22428f97-192d-4918-bbab-3c13bb93ea20</errorID>
      <errorWord>选</errorWord>
      <group>L1_Word</group>
      <groupName>字词问题</groupName>
      <ability>L2_Typo</ability>
      <abilityName>字词错误</abilityName>
      <candidateList>
        <item>选人</item>
      </candidateList>
      <explain/>
      <paraID>65F109F2</paraID>
      <start>142</start>
      <end>143</end>
      <status>ignored</status>
      <modifiedWord/>
      <trackRevisions>false</trackRevisions>
    </reviewItem>
    <reviewItem>
      <errorID>a24b6895-2434-4315-8b8d-e5ac33ac64ef</errorID>
      <errorWord>位</errorWord>
      <group>L1_Word</group>
      <groupName>字词问题</groupName>
      <ability>L2_Typo</ability>
      <abilityName>字词错误</abilityName>
      <candidateList>
        <item>位公</item>
      </candidateList>
      <explain/>
      <paraID>64582FCF</paraID>
      <start>42</start>
      <end>44</end>
      <status>modified</status>
      <modifiedWord>位公</modifiedWord>
      <trackRevisions>false</trackRevisions>
    </reviewItem>
    <reviewItem>
      <errorID>98ee9660-f6b7-4d90-88a3-61e4359d96d4</errorID>
      <errorWord>制定</errorWord>
      <group>L1_Grammar</group>
      <groupName>语法问题</groupName>
      <ability>L2_Grammar</ability>
      <abilityName>语法错误</abilityName>
      <candidateList>
        <item>实施</item>
      </candidateList>
      <explain>“结束～制定”搭配不当，建议修改为“结束～实施”。</explain>
      <paraID>299C5606</paraID>
      <start>12</start>
      <end>14</end>
      <status>ignored</status>
      <modifiedWord/>
      <trackRevisions>false</trackRevisions>
    </reviewItem>
    <reviewItem>
      <errorID>26133b71-9f39-4c54-9175-067015d71004</errorID>
      <errorWord>法律、法规</errorWord>
      <group>L1_Word</group>
      <groupName>字词问题</groupName>
      <ability>L2_Typo</ability>
      <abilityName>字词错误</abilityName>
      <candidateList>
        <item>法律法规</item>
      </candidateList>
      <explain/>
      <paraID>2B168423</paraID>
      <start>27</start>
      <end>32</end>
      <status>ignored</status>
      <modifiedWord/>
      <trackRevisions>false</trackRevisions>
    </reviewItem>
    <reviewItem>
      <errorID>26671a94-0338-44ad-9083-e9fe375f8538</errorID>
      <errorWord>及其</errorWord>
      <group>L1_Word</group>
      <groupName>字词问题</groupName>
      <ability>L2_Typo</ability>
      <abilityName>字词错误</abilityName>
      <candidateList>
        <item>及</item>
      </candidateList>
      <explain/>
      <paraID>269D489D</paraID>
      <start>52</start>
      <end>54</end>
      <status>ignored</status>
      <modifiedWord/>
      <trackRevisions>false</trackRevisions>
    </reviewItem>
    <reviewItem>
      <errorID>5503bd56-6b06-4766-828f-f39dea8a852b</errorID>
      <errorWord>项目服务项目</errorWord>
      <group>L1_Knowledge</group>
      <groupName>知识性问题</groupName>
      <ability>L2_Knowledge</ability>
      <abilityName>其他知识</abilityName>
      <candidateList>
        <item>服务项目</item>
      </candidateList>
      <explain/>
      <paraID>269D489D</paraID>
      <start>94</start>
      <end>98</end>
      <status>modified</status>
      <modifiedWord>服务项目</modifiedWord>
      <trackRevisions>false</trackRevisions>
    </reviewItem>
    <reviewItem>
      <errorID>1d9b8bf6-d3f1-48be-bb0c-b5d13ef845e8</errorID>
      <errorWord>工</errorWord>
      <group>L1_Word</group>
      <groupName>字词问题</groupName>
      <ability>L2_Typo</ability>
      <abilityName>字词错误</abilityName>
      <candidateList>
        <item>工程</item>
      </candidateList>
      <explain/>
      <paraID>63B5AF33</paraID>
      <start>28</start>
      <end>30</end>
      <status>modified</status>
      <modifiedWord>工程</modifiedWord>
      <trackRevisions>false</trackRevisions>
    </reviewItem>
    <reviewItem>
      <errorID>fa0f1fde-f9ee-4001-a54c-770cad8cddf3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44FD667E</paraID>
      <start>0</start>
      <end>2</end>
      <status>modified</status>
      <modifiedWord>4.</modifiedWord>
      <trackRevisions>false</trackRevisions>
    </reviewItem>
    <reviewItem>
      <errorID>43104918-b123-4eb4-857b-2d4f6f754453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14F4D731</paraID>
      <start>0</start>
      <end>2</end>
      <status>modified</status>
      <modifiedWord>1.</modifiedWord>
      <trackRevisions>false</trackRevisions>
    </reviewItem>
    <reviewItem>
      <errorID>ee97f726-798e-4291-b760-3f6febdd0f0c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3E46047A</paraID>
      <start>0</start>
      <end>2</end>
      <status>modified</status>
      <modifiedWord>2.</modifiedWord>
      <trackRevisions>false</trackRevisions>
    </reviewItem>
    <reviewItem>
      <errorID>095e284f-d7f5-4164-888f-7c068c917fc1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15131E28</paraID>
      <start>0</start>
      <end>2</end>
      <status>modified</status>
      <modifiedWord>3.</modifiedWord>
      <trackRevisions>false</trackRevisions>
    </reviewItem>
    <reviewItem>
      <errorID>639af429-e3eb-4094-b3b0-7fd045dbad82</errorID>
      <errorWord>保持通讯畅通</errorWord>
      <group>L1_Word</group>
      <groupName>字词问题</groupName>
      <ability>L2_Typo</ability>
      <abilityName>字词错误</abilityName>
      <candidateList>
        <item>保持通信畅通</item>
      </candidateList>
      <explain/>
      <paraID> F105CF2</paraID>
      <start>37</start>
      <end>43</end>
      <status>modified</status>
      <modifiedWord>保持通信畅通</modifiedWord>
      <trackRevisions>false</trackRevisions>
    </reviewItem>
    <reviewItem>
      <errorID>b67aade6-19cb-4109-9c18-9a82fd70891a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45EF801</paraID>
      <start>0</start>
      <end>2</end>
      <status>modified</status>
      <modifiedWord>4.</modifiedWord>
      <trackRevisions>false</trackRevisions>
    </reviewItem>
    <reviewItem>
      <errorID>3d5d7ec6-0ee2-4d3d-8d40-0d5331a9ab55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547CB5EA</paraID>
      <start>0</start>
      <end>2</end>
      <status>modified</status>
      <modifiedWord>5.</modifiedWord>
      <trackRevisions>false</trackRevisions>
    </reviewItem>
    <reviewItem>
      <errorID>234d3c1a-e6e6-4ac3-a69b-5f91621ebc11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79FB2730</paraID>
      <start>0</start>
      <end>2</end>
      <status>modified</status>
      <modifiedWord>6.</modifiedWord>
      <trackRevisions>false</trackRevisions>
    </reviewItem>
    <reviewItem>
      <errorID>f1ca5757-63ee-4405-b3ee-2334183cbf97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1D70F767</paraID>
      <start>0</start>
      <end>2</end>
      <status>modified</status>
      <modifiedWord>7.</modifiedWord>
      <trackRevisions>false</trackRevisions>
    </reviewItem>
    <reviewItem>
      <errorID>4e35bcbc-da50-4271-93b7-06ad89b2a93c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3ECE7898</paraID>
      <start>0</start>
      <end>2</end>
      <status>modified</status>
      <modifiedWord>8.</modifiedWord>
      <trackRevisions>false</trackRevisions>
    </reviewItem>
    <reviewItem>
      <errorID>f4437347-2cb1-41ae-80cd-da442d4613fd</errorID>
      <errorWord>随工</errorWord>
      <group>L1_Word</group>
      <groupName>字词问题</groupName>
      <ability>L2_Typo</ability>
      <abilityName>字词错误</abilityName>
      <candidateList>
        <item>施工</item>
      </candidateList>
      <explain/>
      <paraID>4247896E</paraID>
      <start>12</start>
      <end>14</end>
      <status>modified</status>
      <modifiedWord>施工</modifiedWord>
      <trackRevisions>false</trackRevisions>
    </reviewItem>
    <reviewItem>
      <errorID>f9b636ee-f4b2-400a-a3fc-60cb67618267</errorID>
      <errorWord>辩识</errorWord>
      <group>L1_Word</group>
      <groupName>字词问题</groupName>
      <ability>L2_Typo</ability>
      <abilityName>字词错误</abilityName>
      <candidateList>
        <item>辨识</item>
      </candidateList>
      <explain/>
      <paraID>7CE10C71</paraID>
      <start>49</start>
      <end>51</end>
      <status>modified</status>
      <modifiedWord>辨识</modifiedWord>
      <trackRevisions>false</trackRevisions>
    </reviewItem>
    <reviewItem>
      <errorID>caaada00-c5c3-4eda-88de-789d28cf20b7</errorID>
      <errorWord>负责按</errorWord>
      <group>L1_Word</group>
      <groupName>字词问题</groupName>
      <ability>L2_Typo</ability>
      <abilityName>字词错误</abilityName>
      <candidateList>
        <item>负责</item>
      </candidateList>
      <explain/>
      <paraID>2127DE63</paraID>
      <start>3</start>
      <end>6</end>
      <status>ignored</status>
      <modifiedWord/>
      <trackRevisions>false</trackRevisions>
    </reviewItem>
    <reviewItem>
      <errorID>7eb9419b-7d82-49ee-926f-7d8f665ff376</errorID>
      <errorWord>生</errorWord>
      <group>L1_Word</group>
      <groupName>字词问题</groupName>
      <ability>L2_Typo</ability>
      <abilityName>字词错误</abilityName>
      <candidateList>
        <item>生的</item>
      </candidateList>
      <explain/>
      <paraID>121708C6</paraID>
      <start>103</start>
      <end>105</end>
      <status>modified</status>
      <modifiedWord>生的</modifiedWord>
      <trackRevisions>false</trackRevisions>
    </reviewItem>
    <reviewItem>
      <errorID>a16f1c11-c7dd-40e7-80d0-c926ce64e5ec</errorID>
      <errorWord>其它</errorWord>
      <group>L1_Word</group>
      <groupName>字词问题</groupName>
      <ability>L2_Alias</ability>
      <abilityName>也作/曾用词</abilityName>
      <candidateList>
        <item>其他</item>
      </candidateList>
      <explain>词汇[其它]为不规范表述或旧称，其规范书面表述为[其他]。</explain>
      <paraID>7F4A14AC</paraID>
      <start>6</start>
      <end>8</end>
      <status>modified</status>
      <modifiedWord>其他</modifiedWord>
      <trackRevisions>false</trackRevisions>
    </reviewItem>
    <reviewItem>
      <errorID>5e6e4508-e0c3-4e3b-8ee5-8cd75a6cfc97</errorID>
      <errorWord>当</errorWord>
      <group>L1_Word</group>
      <groupName>字词问题</groupName>
      <ability>L2_Typo</ability>
      <abilityName>字词错误</abilityName>
      <candidateList>
        <item>当在</item>
      </candidateList>
      <explain/>
      <paraID>5A22CD1D</paraID>
      <start>33</start>
      <end>35</end>
      <status>modified</status>
      <modifiedWord>当在</modifiedWord>
      <trackRevisions>false</trackRevisions>
    </reviewItem>
    <reviewItem>
      <errorID>915bb062-2bae-4163-9fb4-a34e37159d6a</errorID>
      <errorWord>社会统一信用代码</errorWord>
      <group>L1_Word</group>
      <groupName>字词问题</groupName>
      <ability>L2_Typo</ability>
      <abilityName>字词错误</abilityName>
      <candidateList>
        <item>统一社会信用代码</item>
      </candidateList>
      <explain/>
      <paraID>2D1C9868</paraID>
      <start>0</start>
      <end>8</end>
      <status>modified</status>
      <modifiedWord>统一社会信用代码</modifiedWord>
      <trackRevisions>false</trackRevisions>
    </reviewItem>
    <reviewItem>
      <errorID>29e2cabd-b132-4e16-9528-097083b9cfaf</errorID>
      <errorWord>社会统一信用代码</errorWord>
      <group>L1_Word</group>
      <groupName>字词问题</groupName>
      <ability>L2_Typo</ability>
      <abilityName>字词错误</abilityName>
      <candidateList>
        <item>统一社会信用代码</item>
      </candidateList>
      <explain/>
      <paraID>574997B3</paraID>
      <start>0</start>
      <end>8</end>
      <status>modified</status>
      <modifiedWord>统一社会信用代码</modifiedWord>
      <trackRevisions>false</trackRevisions>
    </reviewItem>
    <reviewItem>
      <errorID>b7e22957-5472-43b1-b094-d8e85a57e822</errorID>
      <errorWord>：/</errorWord>
      <group>L1_Punc</group>
      <groupName>标点问题</groupName>
      <ability>L2_Punc_CN</ability>
      <abilityName>标点符号问题</abilityName>
      <candidateList>
        <item>：</item>
      </candidateList>
      <explain/>
      <paraID> A2F897F</paraID>
      <start>23</start>
      <end>25</end>
      <status>ignored</status>
      <modifiedWord/>
      <trackRevisions>false</trackRevisions>
    </reviewItem>
    <reviewItem>
      <errorID>c6fe812f-7660-49a6-8186-baac6252c73a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320D21BA</paraID>
      <start>0</start>
      <end>2</end>
      <status>modified</status>
      <modifiedWord>1.</modifiedWord>
      <trackRevisions>false</trackRevisions>
    </reviewItem>
    <reviewItem>
      <errorID>47451be6-b6c6-4aa4-a81c-4010827b6d67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54F78267</paraID>
      <start>0</start>
      <end>2</end>
      <status>modified</status>
      <modifiedWord>2.</modifiedWord>
      <trackRevisions>false</trackRevisions>
    </reviewItem>
    <reviewItem>
      <errorID>64dead95-4069-49ad-87a2-03d412542449</errorID>
      <errorWord>(</errorWord>
      <group>L1_Format</group>
      <groupName>格式问题</groupName>
      <ability>L2_HalfPunc_CN</ability>
      <abilityName>全半角问题</abilityName>
      <candidateList>
        <item>（</item>
      </candidateList>
      <explain>文本全半角错误。</explain>
      <paraID>54F78267</paraID>
      <start>7</start>
      <end>8</end>
      <status>modified</status>
      <modifiedWord>（</modifiedWord>
      <trackRevisions>false</trackRevisions>
    </reviewItem>
    <reviewItem>
      <errorID>bff16c78-209e-49e9-9166-1992eb2eee02</errorID>
      <errorWord>)</errorWord>
      <group>L1_Format</group>
      <groupName>格式问题</groupName>
      <ability>L2_HalfPunc_CN</ability>
      <abilityName>全半角问题</abilityName>
      <candidateList>
        <item>）</item>
      </candidateList>
      <explain>文本全半角错误。</explain>
      <paraID>54F78267</paraID>
      <start>10</start>
      <end>11</end>
      <status>modified</status>
      <modifiedWord>）</modifiedWord>
      <trackRevisions>false</trackRevisions>
    </reviewItem>
    <reviewItem>
      <errorID>665c104d-f7a8-42bb-9048-80a0ed819dd7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2202D331</paraID>
      <start>0</start>
      <end>2</end>
      <status>modified</status>
      <modifiedWord>3.</modifiedWord>
      <trackRevisions>false</trackRevisions>
    </reviewItem>
    <reviewItem>
      <errorID>0108766c-7c5d-4266-a6d2-0b54faccda1d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4EDCC510</paraID>
      <start>0</start>
      <end>2</end>
      <status>modified</status>
      <modifiedWord>4.</modifiedWord>
      <trackRevisions>false</trackRevisions>
    </reviewItem>
    <reviewItem>
      <errorID>4dc1a5c4-e56c-41e2-9a5a-ada51ff12eed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6F4014EE</paraID>
      <start>0</start>
      <end>2</end>
      <status>modified</status>
      <modifiedWord>5.</modifiedWord>
      <trackRevisions>false</trackRevisions>
    </reviewItem>
    <reviewItem>
      <errorID>d76ff8a5-655b-4d7c-906d-944a3c63578e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50D0CDF2</paraID>
      <start>0</start>
      <end>2</end>
      <status>modified</status>
      <modifiedWord>6.</modifiedWord>
      <trackRevisions>false</trackRevisions>
    </reviewItem>
    <reviewItem>
      <errorID>14caa499-f4c0-48b7-8bb1-7ce56ccbbf95</errorID>
      <errorWord>帐</errorWord>
      <group>L1_Word</group>
      <groupName>字词问题</groupName>
      <ability>L2_Typo</ability>
      <abilityName>字词错误</abilityName>
      <candidateList>
        <item>账</item>
      </candidateList>
      <explain/>
      <paraID>6E89A472</paraID>
      <start>36</start>
      <end>37</end>
      <status>modified</status>
      <modifiedWord>账</modifiedWord>
      <trackRevisions>false</trackRevisions>
    </reviewItem>
    <reviewItem>
      <errorID>87fcc7c1-75db-4559-8c0b-8bc8e78cf967</errorID>
      <errorWord>月1日实施</errorWord>
      <group>L1_Word</group>
      <groupName>字词问题</groupName>
      <ability>L2_Typo</ability>
      <abilityName>字词错误</abilityName>
      <candidateList>
        <item>月1日起实施</item>
      </candidateList>
      <explain/>
      <paraID>7CB58DD9</paraID>
      <start>60</start>
      <end>66</end>
      <status>modified</status>
      <modifiedWord>月1日起实施</modifiedWord>
      <trackRevisions>false</trackRevisions>
    </reviewItem>
    <reviewItem>
      <errorID>c7b266b5-d28e-45bf-967b-9c3bd2adcc8a</errorID>
      <errorWord>并</errorWord>
      <group>L1_Word</group>
      <groupName>字词问题</groupName>
      <ability>L2_Typo</ability>
      <abilityName>字词错误</abilityName>
      <candidateList>
        <item>并加</item>
      </candidateList>
      <explain/>
      <paraID>1B670CE2</paraID>
      <start>56</start>
      <end>58</end>
      <status>modified</status>
      <modifiedWord>并加</modifiedWord>
      <trackRevisions>false</trackRevisions>
    </reviewItem>
    <reviewItem>
      <errorID>3939ef9b-52da-4271-b4ad-ec95ff0716b2</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10C8D6A5</paraID>
      <start>0</start>
      <end>2</end>
      <status>modified</status>
      <modifiedWord>a）</modifiedWord>
      <trackRevisions>false</trackRevisions>
    </reviewItem>
    <reviewItem>
      <errorID>99f78d1a-5161-4569-b7ee-058669456d49</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1A0BD67A</paraID>
      <start>0</start>
      <end>2</end>
      <status>modified</status>
      <modifiedWord>b）</modifiedWord>
      <trackRevisions>false</trackRevisions>
    </reviewItem>
    <reviewItem>
      <errorID>7bd85eb9-fba4-48a9-ae92-838e37e1ed47</errorID>
      <errorWord>复印件加盖</errorWord>
      <group>L1_Word</group>
      <groupName>字词问题</groupName>
      <ability>L2_Typo</ability>
      <abilityName>字词错误</abilityName>
      <candidateList>
        <item>复印件并加盖</item>
      </candidateList>
      <explain/>
      <paraID> 69B2486</paraID>
      <start>21</start>
      <end>27</end>
      <status>modified</status>
      <modifiedWord>复印件并加盖</modifiedWord>
      <trackRevisions>false</trackRevisions>
    </reviewItem>
    <reviewItem>
      <errorID>9ba4e36f-ec03-4bfb-9704-7ccc3a686431</errorID>
      <errorWord>)</errorWord>
      <group>L1_Format</group>
      <groupName>格式问题</groupName>
      <ability>L2_HalfPunc_CN</ability>
      <abilityName>全半角问题</abilityName>
      <candidateList>
        <item>）</item>
      </candidateList>
      <explain>文本全半角错误。</explain>
      <paraID>7BE14AED</paraID>
      <start>11</start>
      <end>12</end>
      <status>modified</status>
      <modifiedWord>）</modifiedWord>
      <trackRevisions>false</trackRevisions>
    </reviewItem>
    <reviewItem>
      <errorID>b99532e7-35db-4de0-a775-79d6e3a6f441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3CDC8920</paraID>
      <start>0</start>
      <end>2</end>
      <status>modified</status>
      <modifiedWord>1.</modifiedWord>
      <trackRevisions>false</trackRevisions>
    </reviewItem>
    <reviewItem>
      <errorID>2d7d9f83-11c7-4c0f-ad2c-7930e618b0d7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68F35740</paraID>
      <start>0</start>
      <end>2</end>
      <status>modified</status>
      <modifiedWord>2.</modifiedWord>
      <trackRevisions>false</trackRevisions>
    </reviewItem>
    <reviewItem>
      <errorID>99291e95-5c8d-49a5-84b2-7481abc62221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160F0BB4</paraID>
      <start>0</start>
      <end>2</end>
      <status>modified</status>
      <modifiedWord>3.</modifiedWord>
      <trackRevisions>false</trackRevisions>
    </reviewItem>
    <reviewItem>
      <errorID>00849d7b-1dd7-4fd8-a864-43977880d2d4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54B8C0CD</paraID>
      <start>0</start>
      <end>2</end>
      <status>modified</status>
      <modifiedWord>4.</modifiedWord>
      <trackRevisions>false</trackRevisions>
    </reviewItem>
    <reviewItem>
      <errorID>6fa52562-b8ff-4190-b1ac-1763f0d3f7ae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1E776214</paraID>
      <start>0</start>
      <end>2</end>
      <status>modified</status>
      <modifiedWord>5.</modifiedWord>
      <trackRevisions>false</trackRevisions>
    </reviewItem>
    <reviewItem>
      <errorID>54faad51-1275-42a0-aed3-e6572b693f2c</errorID>
      <errorWord>复印件加盖</errorWord>
      <group>L1_Word</group>
      <groupName>字词问题</groupName>
      <ability>L2_Typo</ability>
      <abilityName>字词错误</abilityName>
      <candidateList>
        <item>复印件并加盖</item>
      </candidateList>
      <explain/>
      <paraID>1A07D616</paraID>
      <start>13</start>
      <end>19</end>
      <status>modified</status>
      <modifiedWord>复印件并加盖</modifiedWord>
      <trackRevisions>false</trackRevisions>
    </reviewItem>
    <reviewItem>
      <errorID>a3c3f139-3f47-4bf8-99dc-7ab47c26ce27</errorID>
      <errorWord>复印件加盖</errorWord>
      <group>L1_Word</group>
      <groupName>字词问题</groupName>
      <ability>L2_Typo</ability>
      <abilityName>字词错误</abilityName>
      <candidateList>
        <item>复印件并加盖</item>
      </candidateList>
      <explain/>
      <paraID>1A07D616</paraID>
      <start>47</start>
      <end>53</end>
      <status>modified</status>
      <modifiedWord>复印件并加盖</modifiedWord>
      <trackRevisions>false</trackRevisions>
    </reviewItem>
    <reviewItem>
      <errorID>ddfcb5f4-081b-4629-9481-06d2da61e3cd</errorID>
      <errorWord>)</errorWord>
      <group>L1_Format</group>
      <groupName>格式问题</groupName>
      <ability>L2_HalfPunc_CN</ability>
      <abilityName>全半角问题</abilityName>
      <candidateList>
        <item>）</item>
      </candidateList>
      <explain>文本全半角错误。</explain>
      <paraID>299990F1</paraID>
      <start>11</start>
      <end>12</end>
      <status>modified</status>
      <modifiedWord>）</modifiedWord>
      <trackRevisions>false</trackRevisions>
    </reviewItem>
    <reviewItem>
      <errorID>9f481b44-ace5-4308-86cb-649e9febf63f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7BC9F522</paraID>
      <start>0</start>
      <end>2</end>
      <status>modified</status>
      <modifiedWord>1.</modifiedWord>
      <trackRevisions>false</trackRevisions>
    </reviewItem>
    <reviewItem>
      <errorID>a9157923-3c75-457c-9304-5900003f61e5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663087D9</paraID>
      <start>0</start>
      <end>2</end>
      <status>modified</status>
      <modifiedWord>2.</modifiedWord>
      <trackRevisions>false</trackRevisions>
    </reviewItem>
    <reviewItem>
      <errorID>bc3bf0e5-c71f-40c5-a478-7c066db05afb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5AB6CE98</paraID>
      <start>0</start>
      <end>2</end>
      <status>modified</status>
      <modifiedWord>3.</modifiedWord>
      <trackRevisions>false</trackRevisions>
    </reviewItem>
    <reviewItem>
      <errorID>5b85d4ad-742d-4118-b4c6-d005d5083106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58E331F0</paraID>
      <start>0</start>
      <end>2</end>
      <status>modified</status>
      <modifiedWord>1.</modifiedWord>
      <trackRevisions>false</trackRevisions>
    </reviewItem>
    <reviewItem>
      <errorID>81698650-dd5a-4c32-aab4-096b96ef9bfb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10D4A7D3</paraID>
      <start>0</start>
      <end>2</end>
      <status>modified</status>
      <modifiedWord>2.</modifiedWord>
      <trackRevisions>false</trackRevisions>
    </reviewItem>
    <reviewItem>
      <errorID>eec163de-8efc-483a-ae27-1ff651dc7ea0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5451D363</paraID>
      <start>0</start>
      <end>2</end>
      <status>modified</status>
      <modifiedWord>3.</modifiedWord>
      <trackRevisions>false</trackRevisions>
    </reviewItem>
    <reviewItem>
      <errorID>24b9ee34-7f08-43a1-82b4-1b43e47117da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583E685</paraID>
      <start>0</start>
      <end>2</end>
      <status>modified</status>
      <modifiedWord>4.</modifiedWord>
      <trackRevisions>false</trackRevisions>
    </reviewItem>
    <reviewItem>
      <errorID>eb745308-3d5d-4d01-a25c-86d1d7c36967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3B6B6910</paraID>
      <start>0</start>
      <end>2</end>
      <status>modified</status>
      <modifiedWord>5.</modifiedWord>
      <trackRevisions>false</trackRevisions>
    </reviewItem>
    <reviewItem>
      <errorID>06405192-0f3c-420c-87d5-d55937b9a948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10FB530C</paraID>
      <start>0</start>
      <end>2</end>
      <status>modified</status>
      <modifiedWord>6.</modifiedWord>
      <trackRevisions>false</trackRevisions>
    </reviewItem>
    <reviewItem>
      <errorID>14f353f5-8e8f-46c7-8bbe-f7230bcd100f</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668226F9</paraID>
      <start>0</start>
      <end>2</end>
      <status>modified</status>
      <modifiedWord>7.</modifiedWord>
      <trackRevisions>false</trackRevisions>
    </reviewItem>
    <reviewItem>
      <errorID>916c0547-bafe-4ad3-837b-3fe6d58872d3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6BEDF490</paraID>
      <start>0</start>
      <end>2</end>
      <status>modified</status>
      <modifiedWord>8.</modifiedWord>
      <trackRevisions>false</trackRevisions>
    </reviewItem>
    <reviewItem>
      <errorID>f0ff5e31-ae98-47fc-a5de-2f76039729fa</errorID>
      <errorWord>法律、法规</errorWord>
      <group>L1_Word</group>
      <groupName>字词问题</groupName>
      <ability>L2_Typo</ability>
      <abilityName>字词错误</abilityName>
      <candidateList>
        <item>法律法规</item>
      </candidateList>
      <explain/>
      <paraID>6BEDF490</paraID>
      <start>5</start>
      <end>10</end>
      <status>ignored</status>
      <modifiedWord/>
      <trackRevisions>false</trackRevisions>
    </reviewItem>
    <reviewItem>
      <errorID>3670df88-5270-4fbc-b9b6-0b6241af6e9d</errorID>
      <errorWord>法人代表人</errorWord>
      <group>L1_Word</group>
      <groupName>字词问题</groupName>
      <ability>L2_Typo</ability>
      <abilityName>字词错误</abilityName>
      <candidateList>
        <item>法定代表人</item>
      </candidateList>
      <explain/>
      <paraID>3762C353</paraID>
      <start>0</start>
      <end>5</end>
      <status>modified</status>
      <modifiedWord>法定代表人</modifiedWord>
      <trackRevisions>false</trackRevisions>
    </reviewItem>
    <reviewItem>
      <errorID>5f6e08d6-44be-4304-90f9-223c0a332112</errorID>
      <errorWord>(</errorWord>
      <group>L1_Format</group>
      <groupName>格式问题</groupName>
      <ability>L2_HalfPunc_CN</ability>
      <abilityName>全半角问题</abilityName>
      <candidateList>
        <item>（</item>
      </candidateList>
      <explain>文本全半角错误。</explain>
      <paraID>68762844</paraID>
      <start>0</start>
      <end>1</end>
      <status>modified</status>
      <modifiedWord>（</modifiedWord>
      <trackRevisions>false</trackRevisions>
    </reviewItem>
    <reviewItem>
      <errorID>35e81b29-4148-4ab0-b9ca-c8d724ff3b27</errorID>
      <errorWord>)</errorWord>
      <group>L1_Format</group>
      <groupName>格式问题</groupName>
      <ability>L2_HalfPunc_CN</ability>
      <abilityName>全半角问题</abilityName>
      <candidateList>
        <item>）</item>
      </candidateList>
      <explain>文本全半角错误。</explain>
      <paraID>68762844</paraID>
      <start>35</start>
      <end>36</end>
      <status>modified</status>
      <modifiedWord>）</modifiedWord>
      <trackRevisions>false</trackRevisions>
    </reviewItem>
    <reviewItem>
      <errorID>7bc3ea4b-52ee-40db-9d36-f36ae2e5a963</errorID>
      <errorWord>法人代表人</errorWord>
      <group>L1_Word</group>
      <groupName>字词问题</groupName>
      <ability>L2_Typo</ability>
      <abilityName>字词错误</abilityName>
      <candidateList>
        <item>法定代表人</item>
      </candidateList>
      <explain/>
      <paraID>69B97908</paraID>
      <start>0</start>
      <end>5</end>
      <status>modified</status>
      <modifiedWord>法定代表人</modifiedWord>
      <trackRevisions>false</trackRevisions>
    </reviewItem>
    <reviewItem>
      <errorID>fc585dd9-3685-49fc-8bcd-489caa7b3691</errorID>
      <errorWord>(</errorWord>
      <group>L1_Format</group>
      <groupName>格式问题</groupName>
      <ability>L2_HalfPunc_CN</ability>
      <abilityName>全半角问题</abilityName>
      <candidateList>
        <item>（</item>
      </candidateList>
      <explain>文本全半角错误。</explain>
      <paraID>66C6DB64</paraID>
      <start>0</start>
      <end>1</end>
      <status>modified</status>
      <modifiedWord>（</modifiedWord>
      <trackRevisions>false</trackRevisions>
    </reviewItem>
    <reviewItem>
      <errorID>e5608805-2b6a-409e-a19a-335433f1633e</errorID>
      <errorWord>)</errorWord>
      <group>L1_Format</group>
      <groupName>格式问题</groupName>
      <ability>L2_HalfPunc_CN</ability>
      <abilityName>全半角问题</abilityName>
      <candidateList>
        <item>）</item>
      </candidateList>
      <explain>文本全半角错误。</explain>
      <paraID>66C6DB64</paraID>
      <start>39</start>
      <end>40</end>
      <status>modified</status>
      <modifiedWord>）</modifiedWord>
      <trackRevisions>false</trackRevisions>
    </reviewItem>
    <reviewItem>
      <errorID>fdfd78aa-f11d-4ba7-b459-13bd1c54545f</errorID>
      <errorWord>法人代表人</errorWord>
      <group>L1_Word</group>
      <groupName>字词问题</groupName>
      <ability>L2_Typo</ability>
      <abilityName>字词错误</abilityName>
      <candidateList>
        <item>法定代表人</item>
      </candidateList>
      <explain/>
      <paraID>62EF9B87</paraID>
      <start>0</start>
      <end>5</end>
      <status>modified</status>
      <modifiedWord>法定代表人</modifiedWord>
      <trackRevisions>false</trackRevisions>
    </reviewItem>
    <reviewItem>
      <errorID>4e178ed9-ddcc-419c-b6aa-51a5da6877e2</errorID>
      <errorWord>(</errorWord>
      <group>L1_Format</group>
      <groupName>格式问题</groupName>
      <ability>L2_HalfPunc_CN</ability>
      <abilityName>全半角问题</abilityName>
      <candidateList>
        <item>（</item>
      </candidateList>
      <explain>文本全半角错误。</explain>
      <paraID>606C2B94</paraID>
      <start>0</start>
      <end>1</end>
      <status>modified</status>
      <modifiedWord>（</modifiedWord>
      <trackRevisions>false</trackRevisions>
    </reviewItem>
    <reviewItem>
      <errorID>52d4e840-f1e7-47f6-b56d-e4bcae70508c</errorID>
      <errorWord>)</errorWord>
      <group>L1_Format</group>
      <groupName>格式问题</groupName>
      <ability>L2_HalfPunc_CN</ability>
      <abilityName>全半角问题</abilityName>
      <candidateList>
        <item>）</item>
      </candidateList>
      <explain>文本全半角错误。</explain>
      <paraID>606C2B94</paraID>
      <start>33</start>
      <end>34</end>
      <status>modified</status>
      <modifiedWord>）</modifiedWord>
      <trackRevisions>false</trackRevisions>
    </reviewItem>
    <reviewItem>
      <errorID>ca833e7b-d44f-4121-8cba-97cdb6b785bf</errorID>
      <errorWord>法人代表人</errorWord>
      <group>L1_Word</group>
      <groupName>字词问题</groupName>
      <ability>L2_Typo</ability>
      <abilityName>字词错误</abilityName>
      <candidateList>
        <item>法定代表人</item>
      </candidateList>
      <explain/>
      <paraID>1B383BF3</paraID>
      <start>0</start>
      <end>5</end>
      <status>modified</status>
      <modifiedWord>法定代表人</modifiedWord>
      <trackRevisions>false</trackRevisions>
    </reviewItem>
    <reviewItem>
      <errorID>1d112ba7-5e14-409d-8e4a-05fc324dcc21</errorID>
      <errorWord>;</errorWord>
      <group>L1_Format</group>
      <groupName>格式问题</groupName>
      <ability>L2_HalfPunc_CN</ability>
      <abilityName>全半角问题</abilityName>
      <candidateList>
        <item>；</item>
      </candidateList>
      <explain>文本全半角错误。</explain>
      <paraID> 2762BB1</paraID>
      <start>77</start>
      <end>78</end>
      <status>ignored</status>
      <modifiedWord/>
      <trackRevisions>false</trackRevisions>
    </reviewItem>
    <reviewItem>
      <errorID>d69605a1-8819-403f-9d8a-796a431f9ed5</errorID>
      <errorWord>;</errorWord>
      <group>L1_Format</group>
      <groupName>格式问题</groupName>
      <ability>L2_HalfPunc_CN</ability>
      <abilityName>全半角问题</abilityName>
      <candidateList>
        <item>；</item>
      </candidateList>
      <explain>文本全半角错误。</explain>
      <paraID> 2762BB1</paraID>
      <start>102</start>
      <end>103</end>
      <status>ignored</status>
      <modifiedWord/>
      <trackRevisions>false</trackRevisions>
    </reviewItem>
    <reviewItem>
      <errorID>c33a3d4a-047d-4cc4-8f7b-ee61be1971f4</errorID>
      <errorWord>需</errorWord>
      <group>L1_Word</group>
      <groupName>字词问题</groupName>
      <ability>L2_Typo</ability>
      <abilityName>字词错误</abilityName>
      <candidateList>
        <item>须</item>
      </candidateList>
      <explain>存在发音相同字词的误用。</explain>
      <paraID>17F2F070</paraID>
      <start>52</start>
      <end>53</end>
      <status>modified</status>
      <modifiedWord>须</modifiedWord>
      <trackRevisions>false</trackRevisions>
    </reviewItem>
    <reviewItem>
      <errorID>057b6e6b-dcf8-4977-ae92-450dc844c5e0</errorID>
      <errorWord>需具备</errorWord>
      <group>L1_Word</group>
      <groupName>字词问题</groupName>
      <ability>L2_Typo</ability>
      <abilityName>字词错误</abilityName>
      <candidateList>
        <item>须具备</item>
      </candidateList>
      <explain/>
      <paraID>160EB03D</paraID>
      <start>31</start>
      <end>34</end>
      <status>modified</status>
      <modifiedWord>须具备</modifiedWord>
      <trackRevisions>false</trackRevisions>
    </reviewItem>
    <reviewItem>
      <errorID>e7572b6a-4afc-4ce1-94ab-0bb32ec5eb68</errorID>
      <errorWord>需具备</errorWord>
      <group>L1_Word</group>
      <groupName>字词问题</groupName>
      <ability>L2_Typo</ability>
      <abilityName>字词错误</abilityName>
      <candidateList>
        <item>须具备</item>
      </candidateList>
      <explain/>
      <paraID>160EB03D</paraID>
      <start>68</start>
      <end>71</end>
      <status>modified</status>
      <modifiedWord>须具备</modifiedWord>
      <trackRevisions>false</trackRevisions>
    </reviewItem>
    <reviewItem>
      <errorID>bab4385b-9929-4136-8e17-c7f3e19197f3</errorID>
      <errorWord>其它</errorWord>
      <group>L1_Word</group>
      <groupName>字词问题</groupName>
      <ability>L2_Alias</ability>
      <abilityName>也作/曾用词</abilityName>
      <candidateList>
        <item>其他</item>
      </candidateList>
      <explain>词汇[其它]为不规范表述或旧称，其规范书面表述为[其他]。</explain>
      <paraID>693B5B3D</paraID>
      <start>0</start>
      <end>2</end>
      <status>modified</status>
      <modifiedWord>其他</modifiedWord>
      <trackRevisions>false</trackRevisions>
    </reviewItem>
    <reviewItem>
      <errorID>51d065bf-c80f-4fc3-881c-fc008c176fae</errorID>
      <errorWord>其它</errorWord>
      <group>L1_Word</group>
      <groupName>字词问题</groupName>
      <ability>L2_Alias</ability>
      <abilityName>也作/曾用词</abilityName>
      <candidateList>
        <item>其他</item>
      </candidateList>
      <explain>词汇[其它]为不规范表述或旧称，其规范书面表述为[其他]。</explain>
      <paraID>4CE8810F</paraID>
      <start>5</start>
      <end>7</end>
      <status>modified</status>
      <modifiedWord>其他</modifiedWord>
      <trackRevisions>false</trackRevisions>
    </reviewItem>
    <reviewItem>
      <errorID>824964b7-7cf5-40f3-b0d7-27b3b91344c4</errorID>
      <errorWord>有助于对</errorWord>
      <group>L1_Grammar</group>
      <groupName>语法问题</groupName>
      <ability>L2_Grammar</ability>
      <abilityName>语法错误</abilityName>
      <candidateList>
        <item>有助于</item>
      </candidateList>
      <explain>该表达中的“有助于对”存在语义重复。【词汇解析】有助于：对做某事有帮助的意思。包含了“对”的意思。</explain>
      <paraID>325A65AE</paraID>
      <start>6</start>
      <end>9</end>
      <status>modified</status>
      <modifiedWord>有助于</modifiedWord>
      <trackRevisions>false</trackRevisions>
    </reviewItem>
    <reviewItem>
      <errorID>91b346f4-1ee5-40f8-96df-9c44ed2c198c</errorID>
      <errorWord>要求和答复均现场</errorWord>
      <group>L1_Word</group>
      <groupName>字词问题</groupName>
      <ability>L2_Typo</ability>
      <abilityName>字词错误</abilityName>
      <candidateList>
        <item>要求和答复均在现场</item>
      </candidateList>
      <explain/>
      <paraID>325A65AE</paraID>
      <start>52</start>
      <end>61</end>
      <status>modified</status>
      <modifiedWord>要求和答复均在现场</modifiedWord>
      <trackRevisions>false</trackRevisions>
    </reviewItem>
    <reviewItem>
      <errorID>95d37297-6d33-459c-aa7b-fb5a35f0778e</errorID>
      <errorWord>组</errorWord>
      <group>L1_Word</group>
      <groupName>字词问题</groupName>
      <ability>L2_Typo</ability>
      <abilityName>字词错误</abilityName>
      <candidateList>
        <item>组要</item>
      </candidateList>
      <explain/>
      <paraID>17AC3A9B</paraID>
      <start>49</start>
      <end>51</end>
      <status>modified</status>
      <modifiedWord>组要</modifiedWord>
      <trackRevisions>false</trackRevisions>
    </reviewItem>
    <reviewItem>
      <errorID>8511d1db-47f0-4c22-9e83-611439ee64ee</errorID>
      <errorWord>、…、</errorWord>
      <group>L1_Punc</group>
      <groupName>标点问题</groupName>
      <ability>L2_Punc_CN</ability>
      <abilityName>标点符号问题</abilityName>
      <candidateList>
        <item>、</item>
      </candidateList>
      <explain/>
      <paraID>6053D550</paraID>
      <start>59</start>
      <end>60</end>
      <status>modified</status>
      <modifiedWord>、</modifiedWord>
      <trackRevisions>false</trackRevisions>
    </reviewItem>
    <reviewItem>
      <errorID>f8dee5dc-72e7-463d-920c-c3496b1b17a0</errorID>
      <errorWord>，，</errorWord>
      <group>L1_Punc</group>
      <groupName>标点问题</groupName>
      <ability>L2_Punc_CN</ability>
      <abilityName>标点符号问题</abilityName>
      <candidateList>
        <item>，</item>
      </candidateList>
      <explain/>
      <paraID>7984BB18</paraID>
      <start>22</start>
      <end>23</end>
      <status>modified</status>
      <modifiedWord>，</modifiedWord>
      <trackRevisions>false</trackRevisions>
    </reviewItem>
    <reviewItem>
      <errorID>fbc03e8a-34b2-41ba-bdb3-2fdd0acb516e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2D6F6AE2</paraID>
      <start>68</start>
      <end>69</end>
      <status>ignored</status>
      <modifiedWord/>
      <trackRevisions>false</trackRevisions>
    </reviewItem>
    <reviewItem>
      <errorID>395dba21-627f-48a6-92ab-0a70dda40490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58FB6653</paraID>
      <start>59</start>
      <end>60</end>
      <status>ignored</status>
      <modifiedWord/>
      <trackRevisions>false</trackRevisions>
    </reviewItem>
    <reviewItem>
      <errorID>bda63326-6911-4ac2-a961-3004f0e6c0c5</errorID>
      <errorWord>的的</errorWord>
      <group>L1_Word</group>
      <groupName>字词问题</groupName>
      <ability>L2_Typo</ability>
      <abilityName>字词错误</abilityName>
      <candidateList>
        <item>的</item>
      </candidateList>
      <explain/>
      <paraID>611A0DDD</paraID>
      <start>40</start>
      <end>41</end>
      <status>modified</status>
      <modifiedWord>的</modifiedWord>
      <trackRevisions>false</trackRevisions>
    </reviewItem>
    <reviewItem>
      <errorID>6fc8533d-fb87-48ea-8470-7695322dc0c6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611A0DDD</paraID>
      <start>42</start>
      <end>43</end>
      <status>ignored</status>
      <modifiedWord/>
      <trackRevisions>false</trackRevisions>
    </reviewItem>
    <reviewItem>
      <errorID>89ff02f1-0096-49d7-b476-c89915f5152b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3347C075</paraID>
      <start>37</start>
      <end>38</end>
      <status>ignored</status>
      <modifiedWord/>
      <trackRevisions>false</trackRevisions>
    </reviewItem>
    <reviewItem>
      <errorID>30c822f7-33fb-4984-b8c5-d723abb2c04e</errorID>
      <errorWord>,</errorWord>
      <group>L1_Format</group>
      <groupName>格式问题</groupName>
      <ability>L2_HalfPunc_CN</ability>
      <abilityName>全半角问题</abilityName>
      <candidateList>
        <item>，</item>
      </candidateList>
      <explain>文本全半角错误。</explain>
      <paraID>7B20800B</paraID>
      <start>79</start>
      <end>80</end>
      <status>modified</status>
      <modifiedWord>，</modifiedWord>
      <trackRevisions>false</trackRevisions>
    </reviewItem>
    <reviewItem>
      <errorID>d7281bf5-a8dc-40d2-8106-cf722a3c71f7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7B20800B</paraID>
      <start>87</start>
      <end>88</end>
      <status>ignored</status>
      <modifiedWord/>
      <trackRevisions>false</trackRevisions>
    </reviewItem>
    <reviewItem>
      <errorID>dea41c31-f04b-4ca2-95c3-0964703e17c8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2C3E09C1</paraID>
      <start>39</start>
      <end>40</end>
      <status>ignored</status>
      <modifiedWord/>
      <trackRevisions>false</trackRevisions>
    </reviewItem>
    <reviewItem>
      <errorID>3650c215-c01d-4c65-b0d7-a00a4f42f538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27E301F</paraID>
      <start>52</start>
      <end>53</end>
      <status>ignored</status>
      <modifiedWord/>
      <trackRevisions>false</trackRevisions>
    </reviewItem>
    <reviewItem>
      <errorID>f72a1b44-4e0f-4721-9f0e-22e861235e1d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4728CBD9</paraID>
      <start>31</start>
      <end>32</end>
      <status>ignored</status>
      <modifiedWord/>
      <trackRevisions>false</trackRevisions>
    </reviewItem>
    <reviewItem>
      <errorID>fcf12d31-3524-4af8-87c1-4e44f183ca91</errorID>
      <errorWord>、</errorWord>
      <group>L1_Word</group>
      <groupName>字词问题</groupName>
      <ability>L2_Typo</ability>
      <abilityName>字词错误</abilityName>
      <candidateList>
        <item>、使</item>
      </candidateList>
      <explain/>
      <paraID>358211EF</paraID>
      <start>16</start>
      <end>18</end>
      <status>modified</status>
      <modifiedWord>、使</modifiedWord>
      <trackRevisions>false</trackRevisions>
    </reviewItem>
    <reviewItem>
      <errorID>15033d31-0e99-43f7-b933-78ccb15319ee</errorID>
      <errorWord>原则做出结论</errorWord>
      <group>L1_Word</group>
      <groupName>字词问题</groupName>
      <ability>L2_Typo</ability>
      <abilityName>字词错误</abilityName>
      <candidateList>
        <item>原则作出结论</item>
      </candidateList>
      <explain/>
      <paraID>43956568</paraID>
      <start>63</start>
      <end>69</end>
      <status>modified</status>
      <modifiedWord>原则作出结论</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d30a16-c413-42e7-b154-96a940b78d80}">
  <ds:schemaRefs/>
</ds:datastoreItem>
</file>

<file path=docProps/app.xml><?xml version="1.0" encoding="utf-8"?>
<Properties xmlns="http://schemas.openxmlformats.org/officeDocument/2006/extended-properties" xmlns:vt="http://schemas.openxmlformats.org/officeDocument/2006/docPropsVTypes">
  <Pages>56</Pages>
  <Words>57</Words>
  <Characters>63</Characters>
  <Lines>137</Lines>
  <Paragraphs>38</Paragraphs>
  <TotalTime>17</TotalTime>
  <ScaleCrop>false</ScaleCrop>
  <LinksUpToDate>false</LinksUpToDate>
  <CharactersWithSpaces>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2023-07-31T18:10:00Z</dcterms:created>
  <dcterms:modified xsi:type="dcterms:W3CDTF">2026-09-18T09:54:00Z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4ECCB376906B4D3D8EEDE1869422FA0A_13</vt:lpwstr>
  </property>
  <property fmtid="{D5CDD505-2E9C-101B-9397-08002B2CF9AE}" pid="4" name="KSOTemplateDocerSaveRecord">
    <vt:lpwstr>eyJoZGlkIjoiZTQ4OWY3YmE0MjBiZWY2MmI3Yjc4MWZmMTA5OWY2N2QiLCJ1c2VySWQiOiI2NzUxNzMxNTMifQ==</vt:lpwstr>
  </property>
</Properties>
</file>