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4D680">
      <w:pPr>
        <w:jc w:val="center"/>
        <w:rPr>
          <w:rFonts w:hint="default" w:ascii="Times New Roman" w:hAnsi="Times New Roman" w:eastAsia="仿宋" w:cs="Times New Roman"/>
          <w:color w:val="auto"/>
          <w:sz w:val="44"/>
          <w:szCs w:val="44"/>
          <w:highlight w:val="none"/>
        </w:rPr>
      </w:pPr>
      <w:r>
        <w:rPr>
          <w:rFonts w:hint="default" w:ascii="Times New Roman" w:hAnsi="Times New Roman" w:eastAsia="仿宋" w:cs="Times New Roman"/>
          <w:color w:val="auto"/>
          <w:sz w:val="44"/>
          <w:szCs w:val="44"/>
          <w:highlight w:val="none"/>
        </w:rPr>
        <w:t>云南能投物业服务有限公司</w:t>
      </w:r>
    </w:p>
    <w:p w14:paraId="40127AA7">
      <w:pPr>
        <w:jc w:val="center"/>
        <w:rPr>
          <w:rFonts w:hint="default" w:ascii="Times New Roman" w:hAnsi="Times New Roman" w:eastAsia="仿宋" w:cs="Times New Roman"/>
          <w:color w:val="auto"/>
          <w:sz w:val="44"/>
          <w:szCs w:val="44"/>
          <w:highlight w:val="none"/>
        </w:rPr>
      </w:pPr>
    </w:p>
    <w:p w14:paraId="450B6C0E">
      <w:pPr>
        <w:jc w:val="center"/>
        <w:rPr>
          <w:rFonts w:hint="default" w:ascii="Times New Roman" w:hAnsi="Times New Roman" w:eastAsia="仿宋" w:cs="Times New Roman"/>
          <w:color w:val="auto"/>
          <w:sz w:val="44"/>
          <w:szCs w:val="44"/>
          <w:highlight w:val="none"/>
        </w:rPr>
      </w:pPr>
      <w:r>
        <w:rPr>
          <w:rFonts w:hint="default" w:ascii="Times New Roman" w:hAnsi="Times New Roman" w:eastAsia="仿宋" w:cs="Times New Roman"/>
          <w:color w:val="auto"/>
          <w:sz w:val="44"/>
          <w:szCs w:val="44"/>
          <w:highlight w:val="none"/>
        </w:rPr>
        <w:t>所属项目招标代理机构选聘项目</w:t>
      </w:r>
    </w:p>
    <w:p w14:paraId="3BF05A50">
      <w:pPr>
        <w:jc w:val="center"/>
        <w:rPr>
          <w:rFonts w:hint="default" w:ascii="Times New Roman" w:hAnsi="Times New Roman" w:eastAsia="仿宋" w:cs="Times New Roman"/>
          <w:color w:val="auto"/>
          <w:sz w:val="28"/>
          <w:szCs w:val="28"/>
          <w:highlight w:val="none"/>
        </w:rPr>
      </w:pPr>
    </w:p>
    <w:p w14:paraId="13447665">
      <w:pPr>
        <w:jc w:val="center"/>
        <w:rPr>
          <w:rFonts w:hint="default" w:ascii="Times New Roman" w:hAnsi="Times New Roman" w:eastAsia="仿宋" w:cs="Times New Roman"/>
          <w:color w:val="auto"/>
          <w:sz w:val="28"/>
          <w:szCs w:val="28"/>
          <w:highlight w:val="none"/>
        </w:rPr>
      </w:pPr>
    </w:p>
    <w:p w14:paraId="1148F80E">
      <w:pPr>
        <w:jc w:val="center"/>
        <w:rPr>
          <w:rFonts w:hint="default" w:ascii="Times New Roman" w:hAnsi="Times New Roman" w:eastAsia="仿宋" w:cs="Times New Roman"/>
          <w:color w:val="auto"/>
          <w:sz w:val="28"/>
          <w:szCs w:val="28"/>
          <w:highlight w:val="none"/>
        </w:rPr>
      </w:pPr>
    </w:p>
    <w:p w14:paraId="654041B6">
      <w:pPr>
        <w:jc w:val="center"/>
        <w:rPr>
          <w:rFonts w:hint="default" w:ascii="Times New Roman" w:hAnsi="Times New Roman" w:eastAsia="仿宋" w:cs="Times New Roman"/>
          <w:color w:val="auto"/>
          <w:sz w:val="28"/>
          <w:szCs w:val="28"/>
          <w:highlight w:val="none"/>
        </w:rPr>
      </w:pPr>
    </w:p>
    <w:p w14:paraId="55A738E3">
      <w:pPr>
        <w:jc w:val="center"/>
        <w:rPr>
          <w:rFonts w:hint="default" w:ascii="Times New Roman" w:hAnsi="Times New Roman" w:eastAsia="仿宋" w:cs="Times New Roman"/>
          <w:color w:val="auto"/>
          <w:sz w:val="28"/>
          <w:szCs w:val="28"/>
          <w:highlight w:val="none"/>
        </w:rPr>
      </w:pPr>
    </w:p>
    <w:p w14:paraId="542A7D0F">
      <w:pPr>
        <w:widowControl w:val="0"/>
        <w:spacing w:line="27" w:lineRule="atLeast"/>
        <w:jc w:val="center"/>
        <w:rPr>
          <w:rFonts w:hint="default" w:ascii="Times New Roman" w:hAnsi="Times New Roman" w:eastAsia="黑体" w:cs="Times New Roman"/>
          <w:color w:val="auto"/>
          <w:kern w:val="2"/>
          <w:sz w:val="80"/>
          <w:szCs w:val="80"/>
          <w:u w:color="000000"/>
          <w:lang w:eastAsia="zh-CN"/>
        </w:rPr>
      </w:pPr>
      <w:r>
        <w:rPr>
          <w:rFonts w:hint="default" w:ascii="Times New Roman" w:hAnsi="Times New Roman" w:eastAsia="黑体" w:cs="Times New Roman"/>
          <w:color w:val="auto"/>
          <w:kern w:val="2"/>
          <w:sz w:val="52"/>
          <w:szCs w:val="52"/>
          <w:u w:color="000000"/>
          <w:lang w:eastAsia="zh-CN"/>
        </w:rPr>
        <w:t>询</w:t>
      </w:r>
      <w:r>
        <w:rPr>
          <w:rFonts w:hint="default" w:ascii="Times New Roman" w:hAnsi="Times New Roman" w:eastAsia="黑体" w:cs="Times New Roman"/>
          <w:color w:val="auto"/>
          <w:kern w:val="2"/>
          <w:sz w:val="52"/>
          <w:szCs w:val="52"/>
          <w:u w:color="000000"/>
          <w:lang w:val="en-US" w:eastAsia="zh-CN"/>
        </w:rPr>
        <w:t xml:space="preserve"> 比 采 购</w:t>
      </w:r>
      <w:r>
        <w:rPr>
          <w:rFonts w:hint="default" w:ascii="Times New Roman" w:hAnsi="Times New Roman" w:eastAsia="黑体" w:cs="Times New Roman"/>
          <w:color w:val="auto"/>
          <w:kern w:val="2"/>
          <w:sz w:val="52"/>
          <w:szCs w:val="52"/>
          <w:u w:color="000000"/>
          <w:lang w:eastAsia="zh-CN"/>
        </w:rPr>
        <w:t xml:space="preserve"> 文 件</w:t>
      </w:r>
    </w:p>
    <w:p w14:paraId="7A6A54F7">
      <w:pPr>
        <w:widowControl w:val="0"/>
        <w:spacing w:line="27" w:lineRule="atLeast"/>
        <w:jc w:val="center"/>
        <w:rPr>
          <w:rFonts w:hint="default" w:ascii="Times New Roman" w:hAnsi="Times New Roman" w:eastAsia="黑体" w:cs="Times New Roman"/>
          <w:color w:val="auto"/>
          <w:kern w:val="2"/>
          <w:sz w:val="80"/>
          <w:szCs w:val="80"/>
          <w:u w:color="000000"/>
          <w:lang w:eastAsia="zh-CN"/>
        </w:rPr>
      </w:pPr>
    </w:p>
    <w:p w14:paraId="27FC65E3">
      <w:pPr>
        <w:jc w:val="center"/>
        <w:rPr>
          <w:rFonts w:hint="default" w:ascii="Times New Roman" w:hAnsi="Times New Roman" w:eastAsia="仿宋" w:cs="Times New Roman"/>
          <w:color w:val="auto"/>
          <w:sz w:val="48"/>
          <w:highlight w:val="none"/>
        </w:rPr>
      </w:pPr>
    </w:p>
    <w:p w14:paraId="600DEFDD">
      <w:pPr>
        <w:jc w:val="center"/>
        <w:rPr>
          <w:rFonts w:hint="default" w:ascii="Times New Roman" w:hAnsi="Times New Roman" w:eastAsia="仿宋" w:cs="Times New Roman"/>
          <w:color w:val="auto"/>
          <w:sz w:val="48"/>
          <w:highlight w:val="none"/>
        </w:rPr>
      </w:pPr>
    </w:p>
    <w:p w14:paraId="681CFD49">
      <w:pPr>
        <w:jc w:val="center"/>
        <w:rPr>
          <w:rFonts w:hint="default" w:ascii="Times New Roman" w:hAnsi="Times New Roman" w:eastAsia="仿宋" w:cs="Times New Roman"/>
          <w:color w:val="auto"/>
          <w:sz w:val="48"/>
          <w:highlight w:val="none"/>
        </w:rPr>
      </w:pPr>
    </w:p>
    <w:p w14:paraId="112FB804">
      <w:pPr>
        <w:jc w:val="center"/>
        <w:rPr>
          <w:rFonts w:hint="default" w:ascii="Times New Roman" w:hAnsi="Times New Roman" w:eastAsia="仿宋" w:cs="Times New Roman"/>
          <w:color w:val="auto"/>
          <w:sz w:val="48"/>
          <w:highlight w:val="none"/>
        </w:rPr>
      </w:pPr>
    </w:p>
    <w:p w14:paraId="5A6326A6">
      <w:pPr>
        <w:jc w:val="center"/>
        <w:rPr>
          <w:rFonts w:hint="default" w:ascii="Times New Roman" w:hAnsi="Times New Roman" w:eastAsia="仿宋" w:cs="Times New Roman"/>
          <w:color w:val="auto"/>
          <w:sz w:val="48"/>
          <w:highlight w:val="none"/>
        </w:rPr>
      </w:pPr>
    </w:p>
    <w:p w14:paraId="50750F9E">
      <w:pPr>
        <w:jc w:val="center"/>
        <w:rPr>
          <w:rFonts w:hint="default" w:ascii="Times New Roman" w:hAnsi="Times New Roman" w:eastAsia="仿宋" w:cs="Times New Roman"/>
          <w:color w:val="auto"/>
          <w:sz w:val="48"/>
          <w:highlight w:val="none"/>
        </w:rPr>
      </w:pPr>
    </w:p>
    <w:p w14:paraId="0DA16356">
      <w:pPr>
        <w:jc w:val="center"/>
        <w:rPr>
          <w:rFonts w:hint="default" w:ascii="Times New Roman" w:hAnsi="Times New Roman" w:eastAsia="仿宋" w:cs="Times New Roman"/>
          <w:color w:val="auto"/>
          <w:sz w:val="48"/>
          <w:highlight w:val="none"/>
        </w:rPr>
      </w:pPr>
    </w:p>
    <w:p w14:paraId="674DFC35">
      <w:pPr>
        <w:keepNext w:val="0"/>
        <w:keepLines w:val="0"/>
        <w:pageBreakBefore w:val="0"/>
        <w:widowControl/>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color w:val="auto"/>
          <w:kern w:val="2"/>
          <w:sz w:val="32"/>
          <w:szCs w:val="32"/>
          <w:highlight w:val="none"/>
          <w:lang w:eastAsia="zh-CN"/>
        </w:rPr>
      </w:pPr>
      <w:r>
        <w:rPr>
          <w:rFonts w:hint="default" w:ascii="Times New Roman" w:hAnsi="Times New Roman" w:eastAsia="仿宋_GB2312" w:cs="Times New Roman"/>
          <w:color w:val="auto"/>
          <w:sz w:val="32"/>
          <w:szCs w:val="32"/>
          <w:highlight w:val="none"/>
        </w:rPr>
        <w:t>采购人：</w:t>
      </w:r>
      <w:r>
        <w:rPr>
          <w:rFonts w:hint="default" w:ascii="Times New Roman" w:hAnsi="Times New Roman" w:eastAsia="仿宋_GB2312" w:cs="Times New Roman"/>
          <w:color w:val="auto"/>
          <w:kern w:val="2"/>
          <w:sz w:val="32"/>
          <w:szCs w:val="32"/>
          <w:highlight w:val="none"/>
          <w:lang w:eastAsia="zh-CN"/>
        </w:rPr>
        <w:t>云南能投物业服务有限公司</w:t>
      </w:r>
    </w:p>
    <w:p w14:paraId="04AD56F7">
      <w:pPr>
        <w:keepNext w:val="0"/>
        <w:keepLines w:val="0"/>
        <w:pageBreakBefore w:val="0"/>
        <w:widowControl/>
        <w:kinsoku/>
        <w:wordWrap/>
        <w:overflowPunct/>
        <w:topLinePunct w:val="0"/>
        <w:autoSpaceDE/>
        <w:autoSpaceDN/>
        <w:bidi w:val="0"/>
        <w:adjustRightInd/>
        <w:snapToGrid/>
        <w:spacing w:line="560" w:lineRule="exact"/>
        <w:ind w:firstLine="2240" w:firstLineChars="7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日</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 xml:space="preserve"> 2026 年10月</w:t>
      </w:r>
      <w:r>
        <w:rPr>
          <w:rFonts w:hint="eastAsia" w:ascii="Times New Roman" w:hAnsi="Times New Roman"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lang w:val="en-US" w:eastAsia="zh-CN"/>
        </w:rPr>
        <w:t>日</w:t>
      </w:r>
    </w:p>
    <w:p w14:paraId="40CC3CB5">
      <w:pPr>
        <w:spacing w:line="540" w:lineRule="exact"/>
        <w:ind w:firstLine="640" w:firstLineChars="200"/>
        <w:jc w:val="center"/>
        <w:rPr>
          <w:rFonts w:hint="default" w:ascii="Times New Roman" w:hAnsi="Times New Roman" w:eastAsia="仿宋_GB2312" w:cs="Times New Roman"/>
          <w:color w:val="auto"/>
          <w:sz w:val="32"/>
          <w:szCs w:val="32"/>
          <w:highlight w:val="none"/>
        </w:rPr>
      </w:pPr>
    </w:p>
    <w:p w14:paraId="64A38F20">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auto"/>
          <w:sz w:val="44"/>
          <w:szCs w:val="44"/>
          <w:lang w:eastAsia="zh-CN"/>
        </w:rPr>
      </w:pPr>
    </w:p>
    <w:p w14:paraId="0A16E639">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auto"/>
          <w:sz w:val="44"/>
          <w:szCs w:val="44"/>
          <w:lang w:eastAsia="zh-CN"/>
        </w:rPr>
      </w:pPr>
    </w:p>
    <w:p w14:paraId="628D68F9">
      <w:pPr>
        <w:pStyle w:val="2"/>
        <w:rPr>
          <w:rFonts w:hint="default" w:ascii="Times New Roman" w:hAnsi="Times New Roman" w:cs="Times New Roman"/>
          <w:color w:val="auto"/>
          <w:lang w:eastAsia="zh-CN"/>
        </w:rPr>
        <w:sectPr>
          <w:headerReference r:id="rId3" w:type="default"/>
          <w:footerReference r:id="rId4" w:type="default"/>
          <w:pgSz w:w="11900" w:h="16840"/>
          <w:pgMar w:top="2098" w:right="1474" w:bottom="1984" w:left="1588" w:header="851" w:footer="992" w:gutter="0"/>
          <w:pgNumType w:start="1"/>
          <w:cols w:space="720" w:num="1"/>
        </w:sectPr>
      </w:pPr>
    </w:p>
    <w:p w14:paraId="297D9295">
      <w:pPr>
        <w:keepNext w:val="0"/>
        <w:keepLines w:val="0"/>
        <w:pageBreakBefore w:val="0"/>
        <w:widowControl w:val="0"/>
        <w:kinsoku/>
        <w:wordWrap/>
        <w:overflowPunct/>
        <w:topLinePunct w:val="0"/>
        <w:autoSpaceDE/>
        <w:autoSpaceDN/>
        <w:bidi w:val="0"/>
        <w:adjustRightInd/>
        <w:snapToGrid/>
        <w:spacing w:beforeLines="0" w:afterLines="0" w:line="800" w:lineRule="exact"/>
        <w:jc w:val="center"/>
        <w:textAlignment w:val="auto"/>
        <w:outlineLvl w:val="0"/>
        <w:rPr>
          <w:rFonts w:hint="default" w:ascii="Times New Roman" w:hAnsi="Times New Roman" w:eastAsia="宋体" w:cs="Times New Roman"/>
          <w:color w:val="auto"/>
          <w:sz w:val="32"/>
          <w:szCs w:val="32"/>
          <w:lang w:val="en-US" w:eastAsia="zh-CN"/>
        </w:rPr>
      </w:pPr>
      <w:r>
        <w:rPr>
          <w:rFonts w:hint="default" w:ascii="Times New Roman" w:hAnsi="Times New Roman" w:eastAsia="宋体" w:cs="Times New Roman"/>
          <w:b/>
          <w:bCs/>
          <w:color w:val="auto"/>
          <w:sz w:val="32"/>
          <w:szCs w:val="32"/>
          <w:lang w:eastAsia="zh-CN"/>
        </w:rPr>
        <w:t>第一章</w:t>
      </w:r>
      <w:r>
        <w:rPr>
          <w:rFonts w:hint="default" w:ascii="Times New Roman" w:hAnsi="Times New Roman" w:eastAsia="宋体" w:cs="Times New Roman"/>
          <w:b/>
          <w:bCs/>
          <w:color w:val="auto"/>
          <w:sz w:val="32"/>
          <w:szCs w:val="32"/>
          <w:lang w:val="en-US" w:eastAsia="zh-CN"/>
        </w:rPr>
        <w:t xml:space="preserve"> </w:t>
      </w:r>
      <w:r>
        <w:rPr>
          <w:rFonts w:hint="default" w:ascii="Times New Roman" w:hAnsi="Times New Roman" w:eastAsia="宋体" w:cs="Times New Roman"/>
          <w:b/>
          <w:bCs/>
          <w:color w:val="auto"/>
          <w:sz w:val="32"/>
          <w:szCs w:val="32"/>
          <w:lang w:eastAsia="zh-CN"/>
        </w:rPr>
        <w:t>询比公告</w:t>
      </w:r>
    </w:p>
    <w:p w14:paraId="5CDDAF6A">
      <w:pPr>
        <w:keepNext w:val="0"/>
        <w:keepLines w:val="0"/>
        <w:pageBreakBefore w:val="0"/>
        <w:widowControl/>
        <w:kinsoku/>
        <w:wordWrap/>
        <w:overflowPunct/>
        <w:topLinePunct w:val="0"/>
        <w:autoSpaceDE/>
        <w:autoSpaceDN/>
        <w:bidi w:val="0"/>
        <w:adjustRightInd/>
        <w:snapToGrid/>
        <w:spacing w:line="560" w:lineRule="exact"/>
        <w:ind w:right="0"/>
        <w:textAlignment w:val="auto"/>
        <w:rPr>
          <w:rFonts w:hint="default" w:ascii="Times New Roman" w:hAnsi="Times New Roman" w:eastAsia="宋体" w:cs="Times New Roman"/>
          <w:color w:val="auto"/>
          <w:sz w:val="21"/>
          <w:szCs w:val="21"/>
          <w:u w:val="single"/>
          <w:lang w:eastAsia="zh-CN"/>
        </w:rPr>
      </w:pPr>
    </w:p>
    <w:p w14:paraId="0B839855">
      <w:pPr>
        <w:keepNext w:val="0"/>
        <w:keepLines w:val="0"/>
        <w:pageBreakBefore w:val="0"/>
        <w:widowControl/>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云南能投物业服务有限公司（以下简称“能投物业公司”）将对</w:t>
      </w:r>
      <w:r>
        <w:rPr>
          <w:rFonts w:hint="default" w:ascii="Times New Roman" w:hAnsi="Times New Roman" w:eastAsia="宋体" w:cs="Times New Roman"/>
          <w:color w:val="auto"/>
          <w:sz w:val="21"/>
          <w:szCs w:val="21"/>
          <w:highlight w:val="none"/>
          <w:lang w:eastAsia="zh-CN"/>
        </w:rPr>
        <w:t>云南能投物业服务有限公司所属项目招标代理机构选聘项目</w:t>
      </w:r>
      <w:r>
        <w:rPr>
          <w:rFonts w:hint="default" w:ascii="Times New Roman" w:hAnsi="Times New Roman" w:eastAsia="宋体" w:cs="Times New Roman"/>
          <w:color w:val="auto"/>
          <w:sz w:val="21"/>
          <w:szCs w:val="21"/>
          <w:lang w:eastAsia="zh-CN"/>
        </w:rPr>
        <w:t>进行询比，具体事项如下：</w:t>
      </w:r>
    </w:p>
    <w:p w14:paraId="7F3810EA">
      <w:pPr>
        <w:keepNext w:val="0"/>
        <w:keepLines w:val="0"/>
        <w:pageBreakBefore w:val="0"/>
        <w:widowControl/>
        <w:kinsoku/>
        <w:wordWrap/>
        <w:overflowPunct/>
        <w:topLinePunct w:val="0"/>
        <w:autoSpaceDE/>
        <w:autoSpaceDN/>
        <w:bidi w:val="0"/>
        <w:adjustRightInd/>
        <w:snapToGrid/>
        <w:spacing w:line="360" w:lineRule="auto"/>
        <w:ind w:right="0" w:firstLine="422" w:firstLineChars="200"/>
        <w:textAlignment w:val="auto"/>
        <w:outlineLvl w:val="1"/>
        <w:rPr>
          <w:rFonts w:hint="default" w:ascii="Times New Roman" w:hAnsi="Times New Roman" w:eastAsia="宋体" w:cs="Times New Roman"/>
          <w:b/>
          <w:bCs/>
          <w:color w:val="auto"/>
          <w:sz w:val="21"/>
          <w:szCs w:val="21"/>
          <w:lang w:val="en-US" w:eastAsia="zh-CN"/>
        </w:rPr>
      </w:pPr>
      <w:bookmarkStart w:id="0" w:name="OLE_LINK1"/>
      <w:r>
        <w:rPr>
          <w:rFonts w:hint="default" w:ascii="Times New Roman" w:hAnsi="Times New Roman" w:eastAsia="宋体" w:cs="Times New Roman"/>
          <w:b/>
          <w:bCs/>
          <w:color w:val="auto"/>
          <w:sz w:val="21"/>
          <w:szCs w:val="21"/>
          <w:lang w:val="en-US" w:eastAsia="zh-CN"/>
        </w:rPr>
        <w:t>一、项目情况</w:t>
      </w:r>
    </w:p>
    <w:p w14:paraId="07BCED8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（一）项目名称：云南能投物业服务有限公司所属项目招标代理机构选聘项目。</w:t>
      </w:r>
    </w:p>
    <w:p w14:paraId="66B0FEEB">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（二）项目地点：由采购人指定地点。</w:t>
      </w:r>
    </w:p>
    <w:p w14:paraId="18D3EA2D">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（三）</w:t>
      </w:r>
      <w:r>
        <w:rPr>
          <w:rFonts w:hint="default" w:ascii="Times New Roman" w:hAnsi="Times New Roman" w:eastAsia="宋体" w:cs="Times New Roman"/>
          <w:color w:val="auto"/>
          <w:sz w:val="21"/>
          <w:szCs w:val="21"/>
          <w:highlight w:val="none"/>
          <w:lang w:eastAsia="zh-CN"/>
        </w:rPr>
        <w:t>采购需求：</w:t>
      </w:r>
      <w:r>
        <w:rPr>
          <w:rFonts w:hint="default" w:ascii="Times New Roman" w:hAnsi="Times New Roman" w:eastAsia="宋体" w:cs="Times New Roman"/>
          <w:color w:val="auto"/>
          <w:sz w:val="21"/>
          <w:szCs w:val="21"/>
          <w:lang w:val="en-US" w:eastAsia="zh-CN"/>
        </w:rPr>
        <w:t>能投物业公司拟对所属的</w:t>
      </w:r>
      <w:r>
        <w:rPr>
          <w:rFonts w:hint="eastAsia" w:ascii="Times New Roman" w:hAnsi="Times New Roman" w:eastAsia="宋体" w:cs="Times New Roman"/>
          <w:color w:val="auto"/>
          <w:sz w:val="21"/>
          <w:szCs w:val="21"/>
          <w:lang w:val="en-US" w:eastAsia="zh-CN"/>
        </w:rPr>
        <w:t>五</w:t>
      </w:r>
      <w:r>
        <w:rPr>
          <w:rFonts w:hint="default" w:ascii="Times New Roman" w:hAnsi="Times New Roman" w:eastAsia="宋体" w:cs="Times New Roman"/>
          <w:color w:val="auto"/>
          <w:sz w:val="21"/>
          <w:szCs w:val="21"/>
          <w:lang w:val="en-US" w:eastAsia="zh-CN"/>
        </w:rPr>
        <w:t>个采购子项目招标代理机构进行选聘，拟中标单位须按相关法律法规完成该项目的招标代理服务工作，具体代理范围以签订的招标代理合同委托为准。</w:t>
      </w:r>
    </w:p>
    <w:p w14:paraId="40B241DD">
      <w:pPr>
        <w:keepNext w:val="0"/>
        <w:keepLines w:val="0"/>
        <w:pageBreakBefore w:val="0"/>
        <w:widowControl/>
        <w:kinsoku/>
        <w:wordWrap/>
        <w:overflowPunct/>
        <w:topLinePunct w:val="0"/>
        <w:autoSpaceDE/>
        <w:autoSpaceDN/>
        <w:bidi w:val="0"/>
        <w:adjustRightInd/>
        <w:snapToGrid/>
        <w:spacing w:line="360" w:lineRule="auto"/>
        <w:ind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注：报价人需对本项目内容进行整体报价，不得缺项或漏项，否则按未实质性响应询比采购文件处理。</w:t>
      </w:r>
    </w:p>
    <w:p w14:paraId="111C70A1">
      <w:pPr>
        <w:keepNext w:val="0"/>
        <w:keepLines w:val="0"/>
        <w:pageBreakBefore w:val="0"/>
        <w:widowControl/>
        <w:kinsoku/>
        <w:wordWrap/>
        <w:overflowPunct/>
        <w:topLinePunct w:val="0"/>
        <w:autoSpaceDE/>
        <w:autoSpaceDN/>
        <w:bidi w:val="0"/>
        <w:adjustRightInd/>
        <w:snapToGrid/>
        <w:spacing w:line="360" w:lineRule="auto"/>
        <w:ind w:right="0" w:firstLine="420" w:firstLineChars="200"/>
        <w:jc w:val="both"/>
        <w:textAlignment w:val="auto"/>
        <w:rPr>
          <w:rFonts w:hint="default" w:ascii="Times New Roman" w:hAnsi="Times New Roman" w:eastAsia="宋体" w:cs="Times New Roman"/>
          <w:b w:val="0"/>
          <w:bCs w:val="0"/>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（四）</w:t>
      </w:r>
      <w:r>
        <w:rPr>
          <w:rFonts w:hint="default" w:ascii="Times New Roman" w:hAnsi="Times New Roman" w:eastAsia="宋体" w:cs="Times New Roman"/>
          <w:color w:val="auto"/>
          <w:sz w:val="21"/>
          <w:szCs w:val="21"/>
          <w:highlight w:val="none"/>
          <w:shd w:val="clear" w:color="auto" w:fill="auto"/>
          <w:lang w:eastAsia="zh-CN"/>
        </w:rPr>
        <w:t>服务期限：</w:t>
      </w:r>
      <w:r>
        <w:rPr>
          <w:rFonts w:hint="default" w:ascii="Times New Roman" w:hAnsi="Times New Roman" w:eastAsia="宋体" w:cs="Times New Roman"/>
          <w:color w:val="auto"/>
          <w:sz w:val="21"/>
          <w:szCs w:val="21"/>
          <w:highlight w:val="none"/>
          <w:shd w:val="clear" w:color="auto" w:fill="auto"/>
          <w:lang w:val="en-US" w:eastAsia="zh-CN"/>
        </w:rPr>
        <w:t>自合同签订之日起至采购项目招标代理结束止</w:t>
      </w:r>
      <w:r>
        <w:rPr>
          <w:rFonts w:hint="default" w:ascii="Times New Roman" w:hAnsi="Times New Roman" w:eastAsia="宋体" w:cs="Times New Roman"/>
          <w:b w:val="0"/>
          <w:bCs w:val="0"/>
          <w:color w:val="auto"/>
          <w:sz w:val="21"/>
          <w:szCs w:val="21"/>
          <w:highlight w:val="none"/>
          <w:shd w:val="clear" w:color="auto" w:fill="auto"/>
          <w:lang w:val="en-US" w:eastAsia="zh-CN"/>
        </w:rPr>
        <w:t>。</w:t>
      </w:r>
    </w:p>
    <w:p w14:paraId="26237E09">
      <w:pPr>
        <w:keepNext w:val="0"/>
        <w:keepLines w:val="0"/>
        <w:pageBreakBefore w:val="0"/>
        <w:widowControl/>
        <w:kinsoku/>
        <w:wordWrap/>
        <w:overflowPunct/>
        <w:topLinePunct w:val="0"/>
        <w:autoSpaceDE/>
        <w:autoSpaceDN/>
        <w:bidi w:val="0"/>
        <w:adjustRightInd/>
        <w:snapToGrid/>
        <w:spacing w:line="360" w:lineRule="auto"/>
        <w:ind w:right="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（五）</w:t>
      </w:r>
      <w:r>
        <w:rPr>
          <w:rFonts w:hint="default" w:ascii="Times New Roman" w:hAnsi="Times New Roman" w:eastAsia="宋体" w:cs="Times New Roman"/>
          <w:color w:val="auto"/>
          <w:sz w:val="21"/>
          <w:szCs w:val="21"/>
          <w:highlight w:val="none"/>
          <w:lang w:val="en-US" w:eastAsia="zh-CN"/>
        </w:rPr>
        <w:t>标段划分：本项目按子项目标的类型（货物/服务）划分两个标段：标段1（货物类采购项目，共3个子项目）、标段2（服务类采购项目，共</w:t>
      </w: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个子项目）。</w:t>
      </w:r>
    </w:p>
    <w:p w14:paraId="427721F8">
      <w:pPr>
        <w:keepNext w:val="0"/>
        <w:keepLines w:val="0"/>
        <w:pageBreakBefore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1.标段1：</w:t>
      </w:r>
      <w:r>
        <w:rPr>
          <w:rFonts w:hint="default" w:ascii="Times New Roman" w:hAnsi="Times New Roman" w:eastAsia="宋体" w:cs="Times New Roman"/>
          <w:b w:val="0"/>
          <w:bCs w:val="0"/>
          <w:color w:val="auto"/>
          <w:sz w:val="21"/>
          <w:szCs w:val="21"/>
          <w:highlight w:val="none"/>
          <w:lang w:val="en-US" w:eastAsia="zh-CN"/>
        </w:rPr>
        <w:t>货物类（3个子项目），遴选1家招标代理机构负责本标段内全部3个食材采购项目的招标代理工作。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484"/>
        <w:gridCol w:w="2490"/>
        <w:gridCol w:w="3150"/>
        <w:gridCol w:w="1657"/>
        <w:gridCol w:w="1297"/>
      </w:tblGrid>
      <w:tr w14:paraId="5602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57" w:hRule="atLeast"/>
          <w:tblHeader/>
        </w:trPr>
        <w:tc>
          <w:tcPr>
            <w:tcW w:w="267" w:type="pct"/>
            <w:shd w:val="clear" w:color="auto" w:fill="auto"/>
            <w:tcMar>
              <w:top w:w="120" w:type="dxa"/>
              <w:left w:w="120" w:type="dxa"/>
              <w:bottom w:w="120" w:type="dxa"/>
              <w:right w:w="120" w:type="dxa"/>
            </w:tcMar>
            <w:vAlign w:val="center"/>
          </w:tcPr>
          <w:p w14:paraId="003D1C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序号</w:t>
            </w:r>
          </w:p>
        </w:tc>
        <w:tc>
          <w:tcPr>
            <w:tcW w:w="1371" w:type="pct"/>
            <w:shd w:val="clear" w:color="auto" w:fill="auto"/>
            <w:tcMar>
              <w:top w:w="120" w:type="dxa"/>
              <w:left w:w="120" w:type="dxa"/>
              <w:bottom w:w="120" w:type="dxa"/>
              <w:right w:w="120" w:type="dxa"/>
            </w:tcMar>
            <w:vAlign w:val="center"/>
          </w:tcPr>
          <w:p w14:paraId="672C03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子项目名称</w:t>
            </w:r>
          </w:p>
        </w:tc>
        <w:tc>
          <w:tcPr>
            <w:tcW w:w="1734" w:type="pct"/>
            <w:shd w:val="clear" w:color="auto" w:fill="auto"/>
            <w:tcMar>
              <w:top w:w="120" w:type="dxa"/>
              <w:left w:w="120" w:type="dxa"/>
              <w:bottom w:w="120" w:type="dxa"/>
              <w:right w:w="120" w:type="dxa"/>
            </w:tcMar>
            <w:vAlign w:val="center"/>
          </w:tcPr>
          <w:p w14:paraId="352D3D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项目概况</w:t>
            </w:r>
          </w:p>
        </w:tc>
        <w:tc>
          <w:tcPr>
            <w:tcW w:w="912" w:type="pct"/>
            <w:shd w:val="clear" w:color="auto" w:fill="auto"/>
            <w:tcMar>
              <w:top w:w="120" w:type="dxa"/>
              <w:left w:w="120" w:type="dxa"/>
              <w:bottom w:w="120" w:type="dxa"/>
              <w:right w:w="120" w:type="dxa"/>
            </w:tcMar>
            <w:vAlign w:val="center"/>
          </w:tcPr>
          <w:p w14:paraId="4C8B1B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子项目预算（单位：万元）</w:t>
            </w:r>
          </w:p>
        </w:tc>
        <w:tc>
          <w:tcPr>
            <w:tcW w:w="0" w:type="auto"/>
            <w:shd w:val="clear" w:color="auto" w:fill="auto"/>
            <w:tcMar>
              <w:top w:w="120" w:type="dxa"/>
              <w:left w:w="120" w:type="dxa"/>
              <w:bottom w:w="120" w:type="dxa"/>
              <w:right w:w="120" w:type="dxa"/>
            </w:tcMar>
            <w:vAlign w:val="center"/>
          </w:tcPr>
          <w:p w14:paraId="6753CB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备注</w:t>
            </w:r>
          </w:p>
        </w:tc>
      </w:tr>
      <w:tr w14:paraId="6AC9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147" w:hRule="atLeast"/>
        </w:trPr>
        <w:tc>
          <w:tcPr>
            <w:tcW w:w="267" w:type="pct"/>
            <w:vMerge w:val="restart"/>
            <w:shd w:val="clear" w:color="auto" w:fill="auto"/>
            <w:tcMar>
              <w:top w:w="120" w:type="dxa"/>
              <w:left w:w="120" w:type="dxa"/>
              <w:bottom w:w="120" w:type="dxa"/>
              <w:right w:w="120" w:type="dxa"/>
            </w:tcMar>
            <w:vAlign w:val="center"/>
          </w:tcPr>
          <w:p w14:paraId="1A10B7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1371" w:type="pct"/>
            <w:shd w:val="clear" w:color="auto" w:fill="auto"/>
            <w:tcMar>
              <w:top w:w="120" w:type="dxa"/>
              <w:left w:w="120" w:type="dxa"/>
              <w:bottom w:w="120" w:type="dxa"/>
              <w:right w:w="120" w:type="dxa"/>
            </w:tcMar>
            <w:vAlign w:val="center"/>
          </w:tcPr>
          <w:p w14:paraId="4CF597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云南能投物业服务有限公司所属项目员工餐厅食材采购项目</w:t>
            </w:r>
          </w:p>
        </w:tc>
        <w:tc>
          <w:tcPr>
            <w:tcW w:w="1734" w:type="pct"/>
            <w:shd w:val="clear" w:color="auto" w:fill="auto"/>
            <w:tcMar>
              <w:top w:w="120" w:type="dxa"/>
              <w:left w:w="120" w:type="dxa"/>
              <w:bottom w:w="120" w:type="dxa"/>
              <w:right w:w="120" w:type="dxa"/>
            </w:tcMar>
            <w:vAlign w:val="center"/>
          </w:tcPr>
          <w:p w14:paraId="3684AB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本项目划分为五个标段</w:t>
            </w:r>
          </w:p>
        </w:tc>
        <w:tc>
          <w:tcPr>
            <w:tcW w:w="912" w:type="pct"/>
            <w:shd w:val="clear" w:color="auto" w:fill="auto"/>
            <w:tcMar>
              <w:top w:w="120" w:type="dxa"/>
              <w:left w:w="120" w:type="dxa"/>
              <w:bottom w:w="120" w:type="dxa"/>
              <w:right w:w="120" w:type="dxa"/>
            </w:tcMar>
            <w:vAlign w:val="center"/>
          </w:tcPr>
          <w:p w14:paraId="679603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约1000.00（一年）</w:t>
            </w:r>
          </w:p>
        </w:tc>
        <w:tc>
          <w:tcPr>
            <w:tcW w:w="714" w:type="pct"/>
            <w:vMerge w:val="restart"/>
            <w:shd w:val="clear" w:color="auto" w:fill="auto"/>
            <w:tcMar>
              <w:top w:w="120" w:type="dxa"/>
              <w:left w:w="120" w:type="dxa"/>
              <w:bottom w:w="120" w:type="dxa"/>
              <w:right w:w="120" w:type="dxa"/>
            </w:tcMar>
            <w:vAlign w:val="center"/>
          </w:tcPr>
          <w:p w14:paraId="66B7A1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以食材单价进行招标，据实结算</w:t>
            </w:r>
          </w:p>
        </w:tc>
      </w:tr>
      <w:tr w14:paraId="023B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67" w:type="pct"/>
            <w:vMerge w:val="continue"/>
            <w:shd w:val="clear" w:color="auto" w:fill="auto"/>
            <w:tcMar>
              <w:top w:w="120" w:type="dxa"/>
              <w:left w:w="120" w:type="dxa"/>
              <w:bottom w:w="120" w:type="dxa"/>
              <w:right w:w="120" w:type="dxa"/>
            </w:tcMar>
            <w:vAlign w:val="center"/>
          </w:tcPr>
          <w:p w14:paraId="4F4066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371" w:type="pct"/>
            <w:vMerge w:val="restart"/>
            <w:shd w:val="clear" w:color="auto" w:fill="auto"/>
            <w:tcMar>
              <w:top w:w="120" w:type="dxa"/>
              <w:left w:w="120" w:type="dxa"/>
              <w:bottom w:w="120" w:type="dxa"/>
              <w:right w:w="120" w:type="dxa"/>
            </w:tcMar>
            <w:vAlign w:val="center"/>
          </w:tcPr>
          <w:p w14:paraId="5ECDC7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其中：</w:t>
            </w:r>
          </w:p>
        </w:tc>
        <w:tc>
          <w:tcPr>
            <w:tcW w:w="1734" w:type="pct"/>
            <w:shd w:val="clear" w:color="auto" w:fill="auto"/>
            <w:tcMar>
              <w:top w:w="120" w:type="dxa"/>
              <w:left w:w="120" w:type="dxa"/>
              <w:bottom w:w="120" w:type="dxa"/>
              <w:right w:w="120" w:type="dxa"/>
            </w:tcMar>
            <w:vAlign w:val="center"/>
          </w:tcPr>
          <w:p w14:paraId="7E7369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一标段：猪肉类</w:t>
            </w:r>
          </w:p>
        </w:tc>
        <w:tc>
          <w:tcPr>
            <w:tcW w:w="912" w:type="pct"/>
            <w:shd w:val="clear" w:color="auto" w:fill="auto"/>
            <w:tcMar>
              <w:top w:w="120" w:type="dxa"/>
              <w:left w:w="120" w:type="dxa"/>
              <w:bottom w:w="120" w:type="dxa"/>
              <w:right w:w="120" w:type="dxa"/>
            </w:tcMar>
            <w:vAlign w:val="center"/>
          </w:tcPr>
          <w:p w14:paraId="171962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约190.00</w:t>
            </w:r>
          </w:p>
        </w:tc>
        <w:tc>
          <w:tcPr>
            <w:tcW w:w="714" w:type="pct"/>
            <w:vMerge w:val="continue"/>
            <w:shd w:val="clear" w:color="auto" w:fill="auto"/>
            <w:tcMar>
              <w:top w:w="120" w:type="dxa"/>
              <w:left w:w="120" w:type="dxa"/>
              <w:bottom w:w="120" w:type="dxa"/>
              <w:right w:w="120" w:type="dxa"/>
            </w:tcMar>
            <w:vAlign w:val="center"/>
          </w:tcPr>
          <w:p w14:paraId="0D4976E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r>
      <w:tr w14:paraId="4CFA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67" w:type="pct"/>
            <w:vMerge w:val="continue"/>
            <w:shd w:val="clear" w:color="auto" w:fill="auto"/>
            <w:tcMar>
              <w:top w:w="120" w:type="dxa"/>
              <w:left w:w="120" w:type="dxa"/>
              <w:bottom w:w="120" w:type="dxa"/>
              <w:right w:w="120" w:type="dxa"/>
            </w:tcMar>
            <w:vAlign w:val="center"/>
          </w:tcPr>
          <w:p w14:paraId="7FB8B8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371" w:type="pct"/>
            <w:vMerge w:val="continue"/>
            <w:shd w:val="clear" w:color="auto" w:fill="auto"/>
            <w:tcMar>
              <w:top w:w="120" w:type="dxa"/>
              <w:left w:w="120" w:type="dxa"/>
              <w:bottom w:w="120" w:type="dxa"/>
              <w:right w:w="120" w:type="dxa"/>
            </w:tcMar>
            <w:vAlign w:val="center"/>
          </w:tcPr>
          <w:p w14:paraId="686781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1734" w:type="pct"/>
            <w:shd w:val="clear" w:color="auto" w:fill="auto"/>
            <w:tcMar>
              <w:top w:w="120" w:type="dxa"/>
              <w:left w:w="120" w:type="dxa"/>
              <w:bottom w:w="120" w:type="dxa"/>
              <w:right w:w="120" w:type="dxa"/>
            </w:tcMar>
            <w:vAlign w:val="center"/>
          </w:tcPr>
          <w:p w14:paraId="0EC47A8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二标段：蔬菜、水果、豆制品类</w:t>
            </w:r>
          </w:p>
        </w:tc>
        <w:tc>
          <w:tcPr>
            <w:tcW w:w="912" w:type="pct"/>
            <w:shd w:val="clear" w:color="auto" w:fill="auto"/>
            <w:tcMar>
              <w:top w:w="120" w:type="dxa"/>
              <w:left w:w="120" w:type="dxa"/>
              <w:bottom w:w="120" w:type="dxa"/>
              <w:right w:w="120" w:type="dxa"/>
            </w:tcMar>
            <w:vAlign w:val="center"/>
          </w:tcPr>
          <w:p w14:paraId="3386CC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约260.00</w:t>
            </w:r>
          </w:p>
        </w:tc>
        <w:tc>
          <w:tcPr>
            <w:tcW w:w="714" w:type="pct"/>
            <w:vMerge w:val="continue"/>
            <w:shd w:val="clear" w:color="auto" w:fill="auto"/>
            <w:tcMar>
              <w:top w:w="120" w:type="dxa"/>
              <w:left w:w="120" w:type="dxa"/>
              <w:bottom w:w="120" w:type="dxa"/>
              <w:right w:w="120" w:type="dxa"/>
            </w:tcMar>
            <w:vAlign w:val="center"/>
          </w:tcPr>
          <w:p w14:paraId="019355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r>
      <w:tr w14:paraId="3ADD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67" w:type="pct"/>
            <w:vMerge w:val="continue"/>
            <w:shd w:val="clear" w:color="auto" w:fill="auto"/>
            <w:tcMar>
              <w:top w:w="120" w:type="dxa"/>
              <w:left w:w="120" w:type="dxa"/>
              <w:bottom w:w="120" w:type="dxa"/>
              <w:right w:w="120" w:type="dxa"/>
            </w:tcMar>
            <w:vAlign w:val="center"/>
          </w:tcPr>
          <w:p w14:paraId="2511DF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371" w:type="pct"/>
            <w:vMerge w:val="continue"/>
            <w:shd w:val="clear" w:color="auto" w:fill="auto"/>
            <w:tcMar>
              <w:top w:w="120" w:type="dxa"/>
              <w:left w:w="120" w:type="dxa"/>
              <w:bottom w:w="120" w:type="dxa"/>
              <w:right w:w="120" w:type="dxa"/>
            </w:tcMar>
            <w:vAlign w:val="center"/>
          </w:tcPr>
          <w:p w14:paraId="771794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1734" w:type="pct"/>
            <w:shd w:val="clear" w:color="auto" w:fill="auto"/>
            <w:tcMar>
              <w:top w:w="120" w:type="dxa"/>
              <w:left w:w="120" w:type="dxa"/>
              <w:bottom w:w="120" w:type="dxa"/>
              <w:right w:w="120" w:type="dxa"/>
            </w:tcMar>
            <w:vAlign w:val="center"/>
          </w:tcPr>
          <w:p w14:paraId="29D72D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三标段：干货调料类</w:t>
            </w:r>
          </w:p>
        </w:tc>
        <w:tc>
          <w:tcPr>
            <w:tcW w:w="912" w:type="pct"/>
            <w:shd w:val="clear" w:color="auto" w:fill="auto"/>
            <w:tcMar>
              <w:top w:w="120" w:type="dxa"/>
              <w:left w:w="120" w:type="dxa"/>
              <w:bottom w:w="120" w:type="dxa"/>
              <w:right w:w="120" w:type="dxa"/>
            </w:tcMar>
            <w:vAlign w:val="center"/>
          </w:tcPr>
          <w:p w14:paraId="39B97F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约130.00</w:t>
            </w:r>
          </w:p>
        </w:tc>
        <w:tc>
          <w:tcPr>
            <w:tcW w:w="714" w:type="pct"/>
            <w:vMerge w:val="continue"/>
            <w:shd w:val="clear" w:color="auto" w:fill="auto"/>
            <w:tcMar>
              <w:top w:w="120" w:type="dxa"/>
              <w:left w:w="120" w:type="dxa"/>
              <w:bottom w:w="120" w:type="dxa"/>
              <w:right w:w="120" w:type="dxa"/>
            </w:tcMar>
            <w:vAlign w:val="center"/>
          </w:tcPr>
          <w:p w14:paraId="525BD7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r>
      <w:tr w14:paraId="538E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67" w:type="pct"/>
            <w:vMerge w:val="continue"/>
            <w:shd w:val="clear" w:color="auto" w:fill="auto"/>
            <w:tcMar>
              <w:top w:w="120" w:type="dxa"/>
              <w:left w:w="120" w:type="dxa"/>
              <w:bottom w:w="120" w:type="dxa"/>
              <w:right w:w="120" w:type="dxa"/>
            </w:tcMar>
            <w:vAlign w:val="center"/>
          </w:tcPr>
          <w:p w14:paraId="1F7D39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371" w:type="pct"/>
            <w:vMerge w:val="continue"/>
            <w:shd w:val="clear" w:color="auto" w:fill="auto"/>
            <w:tcMar>
              <w:top w:w="120" w:type="dxa"/>
              <w:left w:w="120" w:type="dxa"/>
              <w:bottom w:w="120" w:type="dxa"/>
              <w:right w:w="120" w:type="dxa"/>
            </w:tcMar>
            <w:vAlign w:val="center"/>
          </w:tcPr>
          <w:p w14:paraId="400CDF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1734" w:type="pct"/>
            <w:shd w:val="clear" w:color="auto" w:fill="auto"/>
            <w:tcMar>
              <w:top w:w="120" w:type="dxa"/>
              <w:left w:w="120" w:type="dxa"/>
              <w:bottom w:w="120" w:type="dxa"/>
              <w:right w:w="120" w:type="dxa"/>
            </w:tcMar>
            <w:vAlign w:val="center"/>
          </w:tcPr>
          <w:p w14:paraId="4BAE3A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四标段：其他肉类、禽蛋类</w:t>
            </w:r>
          </w:p>
        </w:tc>
        <w:tc>
          <w:tcPr>
            <w:tcW w:w="912" w:type="pct"/>
            <w:shd w:val="clear" w:color="auto" w:fill="auto"/>
            <w:tcMar>
              <w:top w:w="120" w:type="dxa"/>
              <w:left w:w="120" w:type="dxa"/>
              <w:bottom w:w="120" w:type="dxa"/>
              <w:right w:w="120" w:type="dxa"/>
            </w:tcMar>
            <w:vAlign w:val="center"/>
          </w:tcPr>
          <w:p w14:paraId="0FD1E8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约250.00</w:t>
            </w:r>
          </w:p>
        </w:tc>
        <w:tc>
          <w:tcPr>
            <w:tcW w:w="714" w:type="pct"/>
            <w:vMerge w:val="continue"/>
            <w:shd w:val="clear" w:color="auto" w:fill="auto"/>
            <w:tcMar>
              <w:top w:w="120" w:type="dxa"/>
              <w:left w:w="120" w:type="dxa"/>
              <w:bottom w:w="120" w:type="dxa"/>
              <w:right w:w="120" w:type="dxa"/>
            </w:tcMar>
            <w:vAlign w:val="center"/>
          </w:tcPr>
          <w:p w14:paraId="1044C5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r>
      <w:tr w14:paraId="50E3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67" w:type="pct"/>
            <w:vMerge w:val="continue"/>
            <w:shd w:val="clear" w:color="auto" w:fill="auto"/>
            <w:tcMar>
              <w:top w:w="120" w:type="dxa"/>
              <w:left w:w="120" w:type="dxa"/>
              <w:bottom w:w="120" w:type="dxa"/>
              <w:right w:w="120" w:type="dxa"/>
            </w:tcMar>
            <w:vAlign w:val="center"/>
          </w:tcPr>
          <w:p w14:paraId="6AEDB2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371" w:type="pct"/>
            <w:vMerge w:val="continue"/>
            <w:shd w:val="clear" w:color="auto" w:fill="auto"/>
            <w:tcMar>
              <w:top w:w="120" w:type="dxa"/>
              <w:left w:w="120" w:type="dxa"/>
              <w:bottom w:w="120" w:type="dxa"/>
              <w:right w:w="120" w:type="dxa"/>
            </w:tcMar>
            <w:vAlign w:val="center"/>
          </w:tcPr>
          <w:p w14:paraId="6FD9DFF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1734" w:type="pct"/>
            <w:shd w:val="clear" w:color="auto" w:fill="auto"/>
            <w:tcMar>
              <w:top w:w="120" w:type="dxa"/>
              <w:left w:w="120" w:type="dxa"/>
              <w:bottom w:w="120" w:type="dxa"/>
              <w:right w:w="120" w:type="dxa"/>
            </w:tcMar>
            <w:vAlign w:val="center"/>
          </w:tcPr>
          <w:p w14:paraId="42A70B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五标段：鲜活水产、冻品类</w:t>
            </w:r>
          </w:p>
        </w:tc>
        <w:tc>
          <w:tcPr>
            <w:tcW w:w="912" w:type="pct"/>
            <w:shd w:val="clear" w:color="auto" w:fill="auto"/>
            <w:tcMar>
              <w:top w:w="120" w:type="dxa"/>
              <w:left w:w="120" w:type="dxa"/>
              <w:bottom w:w="120" w:type="dxa"/>
              <w:right w:w="120" w:type="dxa"/>
            </w:tcMar>
            <w:vAlign w:val="center"/>
          </w:tcPr>
          <w:p w14:paraId="45CC2E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约170.00</w:t>
            </w:r>
          </w:p>
        </w:tc>
        <w:tc>
          <w:tcPr>
            <w:tcW w:w="714" w:type="pct"/>
            <w:vMerge w:val="continue"/>
            <w:shd w:val="clear" w:color="auto" w:fill="auto"/>
            <w:tcMar>
              <w:top w:w="120" w:type="dxa"/>
              <w:left w:w="120" w:type="dxa"/>
              <w:bottom w:w="120" w:type="dxa"/>
              <w:right w:w="120" w:type="dxa"/>
            </w:tcMar>
            <w:vAlign w:val="center"/>
          </w:tcPr>
          <w:p w14:paraId="076989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r>
      <w:tr w14:paraId="233F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67" w:type="pct"/>
            <w:shd w:val="clear" w:color="auto" w:fill="auto"/>
            <w:tcMar>
              <w:top w:w="120" w:type="dxa"/>
              <w:left w:w="120" w:type="dxa"/>
              <w:bottom w:w="120" w:type="dxa"/>
              <w:right w:w="120" w:type="dxa"/>
            </w:tcMar>
            <w:vAlign w:val="center"/>
          </w:tcPr>
          <w:p w14:paraId="70D002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1371" w:type="pct"/>
            <w:shd w:val="clear" w:color="auto" w:fill="auto"/>
            <w:tcMar>
              <w:top w:w="120" w:type="dxa"/>
              <w:left w:w="120" w:type="dxa"/>
              <w:bottom w:w="120" w:type="dxa"/>
              <w:right w:w="120" w:type="dxa"/>
            </w:tcMar>
            <w:vAlign w:val="center"/>
          </w:tcPr>
          <w:p w14:paraId="4EAEDEF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云南能投物业服务有限公司所属项目2027年职工食堂食材采购项目</w:t>
            </w:r>
          </w:p>
        </w:tc>
        <w:tc>
          <w:tcPr>
            <w:tcW w:w="1734" w:type="pct"/>
            <w:shd w:val="clear" w:color="auto" w:fill="auto"/>
            <w:tcMar>
              <w:top w:w="120" w:type="dxa"/>
              <w:left w:w="120" w:type="dxa"/>
              <w:bottom w:w="120" w:type="dxa"/>
              <w:right w:w="120" w:type="dxa"/>
            </w:tcMar>
            <w:vAlign w:val="center"/>
          </w:tcPr>
          <w:p w14:paraId="7FA9BC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食材采购项目不分标段进行采购，肉类、蔬菜、水果、豆制品类、干货调料、冻品类、禽蛋类、鲜活水产类、饮料、牛奶、酸奶等全品类。</w:t>
            </w:r>
          </w:p>
        </w:tc>
        <w:tc>
          <w:tcPr>
            <w:tcW w:w="912" w:type="pct"/>
            <w:shd w:val="clear" w:color="auto" w:fill="auto"/>
            <w:tcMar>
              <w:top w:w="120" w:type="dxa"/>
              <w:left w:w="120" w:type="dxa"/>
              <w:bottom w:w="120" w:type="dxa"/>
              <w:right w:w="120" w:type="dxa"/>
            </w:tcMar>
            <w:vAlign w:val="center"/>
          </w:tcPr>
          <w:p w14:paraId="1849E9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约为180.00（一年）</w:t>
            </w:r>
          </w:p>
        </w:tc>
        <w:tc>
          <w:tcPr>
            <w:tcW w:w="0" w:type="auto"/>
            <w:shd w:val="clear" w:color="auto" w:fill="auto"/>
            <w:tcMar>
              <w:top w:w="120" w:type="dxa"/>
              <w:left w:w="120" w:type="dxa"/>
              <w:bottom w:w="120" w:type="dxa"/>
              <w:right w:w="120" w:type="dxa"/>
            </w:tcMar>
            <w:vAlign w:val="center"/>
          </w:tcPr>
          <w:p w14:paraId="241EBF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以食材单价进行招标，据实结算</w:t>
            </w:r>
          </w:p>
        </w:tc>
      </w:tr>
      <w:tr w14:paraId="34ED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67" w:type="pct"/>
            <w:shd w:val="clear" w:color="auto" w:fill="auto"/>
            <w:tcMar>
              <w:top w:w="120" w:type="dxa"/>
              <w:left w:w="120" w:type="dxa"/>
              <w:bottom w:w="120" w:type="dxa"/>
              <w:right w:w="120" w:type="dxa"/>
            </w:tcMar>
            <w:vAlign w:val="center"/>
          </w:tcPr>
          <w:p w14:paraId="08F9D6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1371" w:type="pct"/>
            <w:shd w:val="clear" w:color="auto" w:fill="auto"/>
            <w:tcMar>
              <w:top w:w="120" w:type="dxa"/>
              <w:left w:w="120" w:type="dxa"/>
              <w:bottom w:w="120" w:type="dxa"/>
              <w:right w:w="120" w:type="dxa"/>
            </w:tcMar>
            <w:vAlign w:val="center"/>
          </w:tcPr>
          <w:p w14:paraId="69E99A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云南能投物业服务有限公司日新分公司所属项目食材采购项目</w:t>
            </w:r>
          </w:p>
        </w:tc>
        <w:tc>
          <w:tcPr>
            <w:tcW w:w="1734" w:type="pct"/>
            <w:shd w:val="clear" w:color="auto" w:fill="auto"/>
            <w:tcMar>
              <w:top w:w="120" w:type="dxa"/>
              <w:left w:w="120" w:type="dxa"/>
              <w:bottom w:w="120" w:type="dxa"/>
              <w:right w:w="120" w:type="dxa"/>
            </w:tcMar>
            <w:vAlign w:val="center"/>
          </w:tcPr>
          <w:p w14:paraId="5DF90C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食材采购项目不分标段进行采购，肉类、蔬菜、水果、豆制品类、干货调料、冻品类、禽蛋类、鲜活水产类、饮料、牛奶、酸奶等全品类。</w:t>
            </w:r>
          </w:p>
        </w:tc>
        <w:tc>
          <w:tcPr>
            <w:tcW w:w="912" w:type="pct"/>
            <w:shd w:val="clear" w:color="auto" w:fill="auto"/>
            <w:tcMar>
              <w:top w:w="120" w:type="dxa"/>
              <w:left w:w="120" w:type="dxa"/>
              <w:bottom w:w="120" w:type="dxa"/>
              <w:right w:w="120" w:type="dxa"/>
            </w:tcMar>
            <w:vAlign w:val="center"/>
          </w:tcPr>
          <w:p w14:paraId="39729E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约为435.00（三年）</w:t>
            </w:r>
          </w:p>
        </w:tc>
        <w:tc>
          <w:tcPr>
            <w:tcW w:w="0" w:type="auto"/>
            <w:shd w:val="clear" w:color="auto" w:fill="auto"/>
            <w:tcMar>
              <w:top w:w="120" w:type="dxa"/>
              <w:left w:w="120" w:type="dxa"/>
              <w:bottom w:w="120" w:type="dxa"/>
              <w:right w:w="120" w:type="dxa"/>
            </w:tcMar>
            <w:vAlign w:val="center"/>
          </w:tcPr>
          <w:p w14:paraId="308DD3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以食材单价进行招标，据实结算</w:t>
            </w:r>
          </w:p>
        </w:tc>
      </w:tr>
      <w:tr w14:paraId="4BCA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67" w:type="pct"/>
            <w:shd w:val="clear" w:color="auto" w:fill="auto"/>
            <w:tcMar>
              <w:top w:w="120" w:type="dxa"/>
              <w:left w:w="120" w:type="dxa"/>
              <w:bottom w:w="120" w:type="dxa"/>
              <w:right w:w="120" w:type="dxa"/>
            </w:tcMar>
            <w:vAlign w:val="center"/>
          </w:tcPr>
          <w:p w14:paraId="1EDF99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合计</w:t>
            </w:r>
          </w:p>
        </w:tc>
        <w:tc>
          <w:tcPr>
            <w:tcW w:w="1371" w:type="pct"/>
            <w:shd w:val="clear" w:color="auto" w:fill="auto"/>
            <w:tcMar>
              <w:top w:w="120" w:type="dxa"/>
              <w:left w:w="120" w:type="dxa"/>
              <w:bottom w:w="120" w:type="dxa"/>
              <w:right w:w="120" w:type="dxa"/>
            </w:tcMar>
            <w:vAlign w:val="center"/>
          </w:tcPr>
          <w:p w14:paraId="11C901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1734" w:type="pct"/>
            <w:shd w:val="clear" w:color="auto" w:fill="auto"/>
            <w:tcMar>
              <w:top w:w="120" w:type="dxa"/>
              <w:left w:w="120" w:type="dxa"/>
              <w:bottom w:w="120" w:type="dxa"/>
              <w:right w:w="120" w:type="dxa"/>
            </w:tcMar>
            <w:vAlign w:val="center"/>
          </w:tcPr>
          <w:p w14:paraId="430B374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p>
        </w:tc>
        <w:tc>
          <w:tcPr>
            <w:tcW w:w="912" w:type="pct"/>
            <w:shd w:val="clear" w:color="auto" w:fill="auto"/>
            <w:tcMar>
              <w:top w:w="120" w:type="dxa"/>
              <w:left w:w="120" w:type="dxa"/>
              <w:bottom w:w="120" w:type="dxa"/>
              <w:right w:w="120" w:type="dxa"/>
            </w:tcMar>
            <w:vAlign w:val="center"/>
          </w:tcPr>
          <w:p w14:paraId="655128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约为1615.00</w:t>
            </w:r>
          </w:p>
        </w:tc>
        <w:tc>
          <w:tcPr>
            <w:tcW w:w="0" w:type="auto"/>
            <w:shd w:val="clear" w:color="auto" w:fill="auto"/>
            <w:tcMar>
              <w:top w:w="120" w:type="dxa"/>
              <w:left w:w="120" w:type="dxa"/>
              <w:bottom w:w="120" w:type="dxa"/>
              <w:right w:w="120" w:type="dxa"/>
            </w:tcMar>
            <w:vAlign w:val="center"/>
          </w:tcPr>
          <w:p w14:paraId="5DA1F1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标段合计预算</w:t>
            </w:r>
          </w:p>
        </w:tc>
      </w:tr>
    </w:tbl>
    <w:p w14:paraId="441150B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p>
    <w:p w14:paraId="1766F4C1">
      <w:pPr>
        <w:keepNext w:val="0"/>
        <w:keepLines w:val="0"/>
        <w:pageBreakBefore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2.标段2：</w:t>
      </w:r>
      <w:r>
        <w:rPr>
          <w:rFonts w:hint="default" w:ascii="Times New Roman" w:hAnsi="Times New Roman" w:eastAsia="宋体" w:cs="Times New Roman"/>
          <w:b w:val="0"/>
          <w:bCs w:val="0"/>
          <w:color w:val="auto"/>
          <w:sz w:val="21"/>
          <w:szCs w:val="21"/>
          <w:highlight w:val="none"/>
          <w:lang w:val="en-US" w:eastAsia="zh-CN"/>
        </w:rPr>
        <w:t>服务类（</w:t>
      </w:r>
      <w:r>
        <w:rPr>
          <w:rFonts w:hint="eastAsia"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val="en-US" w:eastAsia="zh-CN"/>
        </w:rPr>
        <w:t>个子项目），遴选1家招标代理机构负责本标段内全部</w:t>
      </w:r>
      <w:r>
        <w:rPr>
          <w:rFonts w:hint="eastAsia"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val="en-US" w:eastAsia="zh-CN"/>
        </w:rPr>
        <w:t>个服务项目的招标代理工作。</w:t>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99"/>
        <w:gridCol w:w="1500"/>
        <w:gridCol w:w="4080"/>
        <w:gridCol w:w="1561"/>
        <w:gridCol w:w="1138"/>
      </w:tblGrid>
      <w:tr w14:paraId="506A3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57" w:hRule="atLeast"/>
          <w:tblHeader/>
        </w:trPr>
        <w:tc>
          <w:tcPr>
            <w:tcW w:w="79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A8DA2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序号</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00F4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子项目名称</w:t>
            </w:r>
          </w:p>
        </w:tc>
        <w:tc>
          <w:tcPr>
            <w:tcW w:w="40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DD0E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项目概况</w:t>
            </w:r>
          </w:p>
        </w:tc>
        <w:tc>
          <w:tcPr>
            <w:tcW w:w="156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7EC2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子项目预算（单位：万元）</w:t>
            </w:r>
          </w:p>
        </w:tc>
        <w:tc>
          <w:tcPr>
            <w:tcW w:w="113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EE11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备注</w:t>
            </w:r>
          </w:p>
        </w:tc>
      </w:tr>
      <w:tr w14:paraId="1BFB3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99" w:type="dxa"/>
            <w:vMerge w:val="restar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FFBB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E3B3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sz w:val="21"/>
              </w:rPr>
              <w:t>云南能投物业服务有限公司普吉项目</w:t>
            </w:r>
            <w:r>
              <w:rPr>
                <w:rFonts w:hint="eastAsia" w:ascii="Times New Roman" w:hAnsi="Times New Roman" w:eastAsia="宋体" w:cs="Times New Roman"/>
                <w:sz w:val="21"/>
                <w:lang w:eastAsia="zh-CN"/>
              </w:rPr>
              <w:t>综合</w:t>
            </w:r>
            <w:r>
              <w:rPr>
                <w:rFonts w:hint="default" w:ascii="Times New Roman" w:hAnsi="Times New Roman" w:eastAsia="宋体" w:cs="Times New Roman"/>
                <w:sz w:val="21"/>
              </w:rPr>
              <w:t>服务项目</w:t>
            </w:r>
          </w:p>
        </w:tc>
        <w:tc>
          <w:tcPr>
            <w:tcW w:w="40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5788E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本项目</w:t>
            </w:r>
            <w:r>
              <w:rPr>
                <w:rFonts w:hint="eastAsia" w:ascii="Times New Roman" w:hAnsi="Times New Roman" w:eastAsia="宋体" w:cs="Times New Roman"/>
                <w:b w:val="0"/>
                <w:bCs w:val="0"/>
                <w:color w:val="auto"/>
                <w:sz w:val="21"/>
                <w:szCs w:val="21"/>
                <w:highlight w:val="none"/>
                <w:lang w:val="en-US" w:eastAsia="zh-CN"/>
              </w:rPr>
              <w:t>划分两个</w:t>
            </w:r>
            <w:r>
              <w:rPr>
                <w:rFonts w:hint="default" w:ascii="Times New Roman" w:hAnsi="Times New Roman" w:eastAsia="宋体" w:cs="Times New Roman"/>
                <w:b w:val="0"/>
                <w:bCs w:val="0"/>
                <w:color w:val="auto"/>
                <w:sz w:val="21"/>
                <w:szCs w:val="21"/>
                <w:highlight w:val="none"/>
                <w:lang w:val="en-US" w:eastAsia="zh-CN"/>
              </w:rPr>
              <w:t>标段</w:t>
            </w:r>
          </w:p>
        </w:tc>
        <w:tc>
          <w:tcPr>
            <w:tcW w:w="156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BF6EB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333.36（两年）</w:t>
            </w:r>
          </w:p>
        </w:tc>
        <w:tc>
          <w:tcPr>
            <w:tcW w:w="113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64E9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r>
      <w:tr w14:paraId="398AE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99" w:type="dxa"/>
            <w:vMerge w:val="continue"/>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FFB4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500" w:type="dxa"/>
            <w:vMerge w:val="restar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2404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sz w:val="21"/>
                <w:lang w:eastAsia="zh-CN"/>
              </w:rPr>
              <w:t>其中：</w:t>
            </w:r>
          </w:p>
        </w:tc>
        <w:tc>
          <w:tcPr>
            <w:tcW w:w="40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D9F8F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一标段：</w:t>
            </w:r>
            <w:r>
              <w:rPr>
                <w:rFonts w:hint="default" w:ascii="Times New Roman" w:hAnsi="Times New Roman" w:eastAsia="宋体" w:cs="Times New Roman"/>
                <w:b w:val="0"/>
                <w:bCs w:val="0"/>
                <w:color w:val="auto"/>
                <w:sz w:val="21"/>
                <w:szCs w:val="21"/>
                <w:highlight w:val="none"/>
                <w:lang w:val="en-US" w:eastAsia="zh-CN"/>
              </w:rPr>
              <w:t>为采购人所属项目提供安保服务。</w:t>
            </w:r>
          </w:p>
        </w:tc>
        <w:tc>
          <w:tcPr>
            <w:tcW w:w="156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FABA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172.32</w:t>
            </w:r>
          </w:p>
        </w:tc>
        <w:tc>
          <w:tcPr>
            <w:tcW w:w="113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2372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r>
      <w:tr w14:paraId="47342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99" w:type="dxa"/>
            <w:vMerge w:val="continue"/>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00C2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1500" w:type="dxa"/>
            <w:vMerge w:val="continue"/>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D05BB4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c>
          <w:tcPr>
            <w:tcW w:w="40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4F545E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二标段：</w:t>
            </w:r>
            <w:r>
              <w:rPr>
                <w:rFonts w:hint="default" w:ascii="Times New Roman" w:hAnsi="Times New Roman" w:eastAsia="宋体" w:cs="Times New Roman"/>
                <w:b w:val="0"/>
                <w:bCs w:val="0"/>
                <w:color w:val="auto"/>
                <w:sz w:val="21"/>
                <w:szCs w:val="21"/>
                <w:highlight w:val="none"/>
                <w:lang w:val="en-US" w:eastAsia="zh-CN"/>
              </w:rPr>
              <w:t>为采购人所属项目提供保洁绿化服务。</w:t>
            </w:r>
          </w:p>
        </w:tc>
        <w:tc>
          <w:tcPr>
            <w:tcW w:w="156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CD8E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161.04</w:t>
            </w:r>
          </w:p>
        </w:tc>
        <w:tc>
          <w:tcPr>
            <w:tcW w:w="113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B1A79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p>
        </w:tc>
      </w:tr>
      <w:tr w14:paraId="2C3CB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9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AD05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46078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sz w:val="21"/>
              </w:rPr>
              <w:t>云南能投物业服务有限公司</w:t>
            </w:r>
            <w:r>
              <w:rPr>
                <w:rFonts w:hint="eastAsia" w:ascii="Times New Roman" w:hAnsi="Times New Roman" w:eastAsia="宋体" w:cs="Times New Roman"/>
                <w:sz w:val="21"/>
                <w:lang w:eastAsia="zh-CN"/>
              </w:rPr>
              <w:t>岗位外包服务项目</w:t>
            </w:r>
          </w:p>
        </w:tc>
        <w:tc>
          <w:tcPr>
            <w:tcW w:w="40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477A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为采购人提供岗位外包服务。</w:t>
            </w:r>
          </w:p>
        </w:tc>
        <w:tc>
          <w:tcPr>
            <w:tcW w:w="156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90CC1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约为1200.00（两年）</w:t>
            </w:r>
          </w:p>
        </w:tc>
        <w:tc>
          <w:tcPr>
            <w:tcW w:w="113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118E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以单价进行招标，据实结算</w:t>
            </w:r>
          </w:p>
        </w:tc>
      </w:tr>
      <w:tr w14:paraId="0D779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9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283B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合计</w:t>
            </w:r>
          </w:p>
        </w:tc>
        <w:tc>
          <w:tcPr>
            <w:tcW w:w="15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BEC6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w:t>
            </w:r>
          </w:p>
        </w:tc>
        <w:tc>
          <w:tcPr>
            <w:tcW w:w="40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54529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w:t>
            </w:r>
          </w:p>
        </w:tc>
        <w:tc>
          <w:tcPr>
            <w:tcW w:w="1561"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F8A6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约为1533.36</w:t>
            </w:r>
          </w:p>
        </w:tc>
        <w:tc>
          <w:tcPr>
            <w:tcW w:w="113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B7AA3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标段合计预算</w:t>
            </w:r>
          </w:p>
        </w:tc>
      </w:tr>
    </w:tbl>
    <w:p w14:paraId="244B145B">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（六）资格审查方式：资格后审。</w:t>
      </w:r>
    </w:p>
    <w:p w14:paraId="56E63EF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七）本项目各标段兼投不兼中，同一报价人对本项目两个标段可兼投但不能兼中，如报价人在前序标段评审时被推荐为第一成交候选人，在后序标段则只参与评审，不被推荐为第一成交候选人，评审顺序标段1→标段2。</w:t>
      </w:r>
    </w:p>
    <w:p w14:paraId="286F17A3">
      <w:pPr>
        <w:keepNext w:val="0"/>
        <w:keepLines w:val="0"/>
        <w:pageBreakBefore w:val="0"/>
        <w:widowControl/>
        <w:kinsoku/>
        <w:wordWrap/>
        <w:overflowPunct/>
        <w:topLinePunct w:val="0"/>
        <w:autoSpaceDE/>
        <w:autoSpaceDN/>
        <w:bidi w:val="0"/>
        <w:adjustRightInd/>
        <w:snapToGrid/>
        <w:spacing w:line="360" w:lineRule="auto"/>
        <w:ind w:right="0" w:firstLine="422" w:firstLineChars="200"/>
        <w:textAlignment w:val="auto"/>
        <w:outlineLvl w:val="1"/>
        <w:rPr>
          <w:rFonts w:hint="default" w:ascii="Times New Roman" w:hAnsi="Times New Roman" w:eastAsia="宋体" w:cs="Times New Roman"/>
          <w:b/>
          <w:bCs/>
          <w:color w:val="auto"/>
          <w:sz w:val="21"/>
          <w:szCs w:val="21"/>
          <w:lang w:val="en-US" w:eastAsia="zh-CN"/>
        </w:rPr>
      </w:pPr>
      <w:bookmarkStart w:id="1" w:name="_Toc490599200"/>
      <w:bookmarkStart w:id="2" w:name="_Toc385344431"/>
      <w:bookmarkStart w:id="3" w:name="_Toc6325"/>
      <w:r>
        <w:rPr>
          <w:rFonts w:hint="default" w:ascii="Times New Roman" w:hAnsi="Times New Roman" w:eastAsia="宋体" w:cs="Times New Roman"/>
          <w:b/>
          <w:bCs/>
          <w:color w:val="auto"/>
          <w:sz w:val="21"/>
          <w:szCs w:val="21"/>
          <w:lang w:val="en-US" w:eastAsia="zh-CN"/>
        </w:rPr>
        <w:t>二、报价人资格要求</w:t>
      </w:r>
      <w:bookmarkEnd w:id="1"/>
      <w:bookmarkEnd w:id="2"/>
      <w:bookmarkEnd w:id="3"/>
    </w:p>
    <w:p w14:paraId="65E29D5A">
      <w:pPr>
        <w:snapToGrid w:val="0"/>
        <w:spacing w:line="360" w:lineRule="auto"/>
        <w:ind w:firstLine="403" w:firstLineChars="192"/>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eastAsiaTheme="minorEastAsia"/>
          <w:color w:val="auto"/>
          <w:szCs w:val="21"/>
          <w:highlight w:val="none"/>
          <w:lang w:val="en-US" w:eastAsia="zh-CN"/>
        </w:rPr>
        <w:t>1.报价人须是中华人民共和国境内注册的法人或其他组织</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报价</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人为企业（包括合伙企业）的，应提供有效的“营业执照”；</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报价</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人为事业单位的，应提供有效的“事业单位法人证书”；</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报价</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人是非企业机构的，应提供有效的“执业许可证”、“登记证书”等证明文件；</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报价</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人是个体工商户的，应提供有效的“个体工商户营业执照”；</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报价</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人是自然人的，应提供有效的自然人身份证明。分支机构参加投标的，应提供该分支机构或其所属法人/其他组织的相应证明文件；同时还应提供其所属法人/其他组织出具的授权其参与本项目的授权书（格式自拟，须加盖其所属法人/其他组织的公章））</w:t>
      </w:r>
    </w:p>
    <w:p w14:paraId="22E3007D">
      <w:pPr>
        <w:snapToGrid w:val="0"/>
        <w:spacing w:line="360" w:lineRule="auto"/>
        <w:ind w:firstLine="403" w:firstLineChars="192"/>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color w:val="auto"/>
          <w:szCs w:val="21"/>
          <w:highlight w:val="none"/>
          <w:lang w:val="en-US" w:eastAsia="zh-CN"/>
        </w:rPr>
        <w:t>2</w:t>
      </w:r>
      <w:r>
        <w:rPr>
          <w:rFonts w:hint="default" w:ascii="Times New Roman" w:hAnsi="Times New Roman" w:cs="Times New Roman" w:eastAsiaTheme="minorEastAsia"/>
          <w:color w:val="auto"/>
          <w:szCs w:val="21"/>
          <w:highlight w:val="none"/>
          <w:lang w:val="en-US" w:eastAsia="zh-CN"/>
        </w:rPr>
        <w:t>.财务要求：</w:t>
      </w:r>
      <w:r>
        <w:rPr>
          <w:rFonts w:hint="default" w:ascii="Times New Roman" w:hAnsi="Times New Roman" w:cs="Times New Roman"/>
          <w:color w:val="auto"/>
          <w:szCs w:val="21"/>
          <w:highlight w:val="none"/>
          <w:lang w:val="en-US" w:eastAsia="zh-CN"/>
        </w:rPr>
        <w:t>报价</w:t>
      </w:r>
      <w:r>
        <w:rPr>
          <w:rFonts w:hint="default" w:ascii="Times New Roman" w:hAnsi="Times New Roman" w:cs="Times New Roman" w:eastAsiaTheme="minorEastAsia"/>
          <w:color w:val="auto"/>
          <w:szCs w:val="21"/>
          <w:highlight w:val="none"/>
          <w:lang w:val="en-US" w:eastAsia="zh-CN"/>
        </w:rPr>
        <w:t>人须具有良好的商业信誉和健全的财务会计制度，</w:t>
      </w:r>
      <w:r>
        <w:rPr>
          <w:rFonts w:hint="default" w:ascii="Times New Roman" w:hAnsi="Times New Roman" w:cs="Times New Roman" w:eastAsiaTheme="minorEastAsia"/>
          <w:b/>
          <w:bCs/>
          <w:color w:val="auto"/>
          <w:szCs w:val="21"/>
          <w:highlight w:val="none"/>
          <w:lang w:val="en-US" w:eastAsia="zh-CN"/>
        </w:rPr>
        <w:t>提供202</w:t>
      </w:r>
      <w:r>
        <w:rPr>
          <w:rFonts w:hint="default" w:ascii="Times New Roman" w:hAnsi="Times New Roman" w:cs="Times New Roman"/>
          <w:b/>
          <w:bCs/>
          <w:color w:val="auto"/>
          <w:szCs w:val="21"/>
          <w:highlight w:val="none"/>
          <w:lang w:val="en-US" w:eastAsia="zh-CN"/>
        </w:rPr>
        <w:t>3</w:t>
      </w:r>
      <w:r>
        <w:rPr>
          <w:rFonts w:hint="default" w:ascii="Times New Roman" w:hAnsi="Times New Roman" w:cs="Times New Roman" w:eastAsiaTheme="minorEastAsia"/>
          <w:b/>
          <w:bCs/>
          <w:color w:val="auto"/>
          <w:szCs w:val="21"/>
          <w:highlight w:val="none"/>
          <w:lang w:val="en-US" w:eastAsia="zh-CN"/>
        </w:rPr>
        <w:t>年度至202</w:t>
      </w:r>
      <w:r>
        <w:rPr>
          <w:rFonts w:hint="default" w:ascii="Times New Roman" w:hAnsi="Times New Roman" w:cs="Times New Roman"/>
          <w:b/>
          <w:bCs/>
          <w:color w:val="auto"/>
          <w:szCs w:val="21"/>
          <w:highlight w:val="none"/>
          <w:lang w:val="en-US" w:eastAsia="zh-CN"/>
        </w:rPr>
        <w:t>5</w:t>
      </w:r>
      <w:r>
        <w:rPr>
          <w:rFonts w:hint="default" w:ascii="Times New Roman" w:hAnsi="Times New Roman" w:cs="Times New Roman" w:eastAsiaTheme="minorEastAsia"/>
          <w:b/>
          <w:bCs/>
          <w:color w:val="auto"/>
          <w:szCs w:val="21"/>
          <w:highlight w:val="none"/>
          <w:lang w:val="en-US" w:eastAsia="zh-CN"/>
        </w:rPr>
        <w:t>年度中任意一年经第三方审计的财务报告及报表</w:t>
      </w:r>
      <w:r>
        <w:rPr>
          <w:rFonts w:hint="default" w:ascii="Times New Roman" w:hAnsi="Times New Roman" w:cs="Times New Roman" w:eastAsiaTheme="minorEastAsia"/>
          <w:color w:val="auto"/>
          <w:szCs w:val="21"/>
          <w:highlight w:val="none"/>
          <w:lang w:val="en-US" w:eastAsia="zh-CN"/>
        </w:rPr>
        <w:t>（成立时间不足三年的，可提供自成立至今经第三方审计的财务报告及报表）。</w:t>
      </w:r>
    </w:p>
    <w:p w14:paraId="79673991">
      <w:pPr>
        <w:snapToGrid w:val="0"/>
        <w:spacing w:line="360" w:lineRule="auto"/>
        <w:ind w:firstLine="403" w:firstLineChars="192"/>
        <w:rPr>
          <w:rFonts w:hint="default" w:ascii="Times New Roman" w:hAnsi="Times New Roman" w:cs="Times New Roman"/>
          <w:lang w:val="en-US" w:eastAsia="zh-CN"/>
        </w:rPr>
      </w:pP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3.近三年内，在经营活动中没有重大违法记录（重大违法记录是指</w:t>
      </w:r>
      <w:r>
        <w:rPr>
          <w:rFonts w:hint="default" w:ascii="Times New Roman" w:hAnsi="Times New Roman" w:cs="Times New Roman"/>
          <w:color w:val="000000" w:themeColor="text1"/>
          <w:szCs w:val="21"/>
          <w:highlight w:val="none"/>
          <w:lang w:val="en-US" w:eastAsia="zh-CN"/>
          <w14:textFill>
            <w14:solidFill>
              <w14:schemeClr w14:val="tx1"/>
            </w14:solidFill>
          </w14:textFill>
        </w:rPr>
        <w:t>报价</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人因违法经营受到刑事处罚或者责令停产停业、吊销许可证或者执照、较大数额罚款等行政处罚）的书面声明；</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w:t>
      </w:r>
      <w:r>
        <w:rPr>
          <w:rFonts w:hint="default" w:ascii="Times New Roman" w:hAnsi="Times New Roman" w:cs="Times New Roman"/>
          <w:b/>
          <w:bCs/>
          <w:color w:val="000000" w:themeColor="text1"/>
          <w:szCs w:val="21"/>
          <w:highlight w:val="none"/>
          <w:lang w:val="en-US" w:eastAsia="zh-CN"/>
          <w14:textFill>
            <w14:solidFill>
              <w14:schemeClr w14:val="tx1"/>
            </w14:solidFill>
          </w14:textFill>
        </w:rPr>
        <w:t>报价</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人提供书面声明，格式自拟）</w:t>
      </w:r>
    </w:p>
    <w:p w14:paraId="620DF2E7">
      <w:pPr>
        <w:snapToGrid w:val="0"/>
        <w:spacing w:line="360" w:lineRule="auto"/>
        <w:ind w:firstLine="403" w:firstLineChars="192"/>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4.报价</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人在响应文件递交截止时间前未被列入“中国执行信息公开网”（https://zxgk.court.gov.cn/）失信被执行人名单，“信用中国”网站（https://www.creditchina.gov.cn/）重大税收违法失信主体及中国政府采购网（http://www.ccgp.gov.cn/）“政府采购严重违法失信行为信息记录”，</w:t>
      </w:r>
      <w:r>
        <w:rPr>
          <w:rFonts w:hint="default" w:ascii="Times New Roman" w:hAnsi="Times New Roman" w:cs="Times New Roman"/>
          <w:color w:val="000000" w:themeColor="text1"/>
          <w:szCs w:val="21"/>
          <w:highlight w:val="none"/>
          <w:lang w:val="en-US" w:eastAsia="zh-CN"/>
          <w14:textFill>
            <w14:solidFill>
              <w14:schemeClr w14:val="tx1"/>
            </w14:solidFill>
          </w14:textFill>
        </w:rPr>
        <w:t>报价</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人存在上述不良信用记录的，其响应文件将被拒绝。</w:t>
      </w:r>
      <w:r>
        <w:rPr>
          <w:rFonts w:hint="default" w:ascii="Times New Roman" w:hAnsi="Times New Roman" w:cs="Times New Roman" w:eastAsiaTheme="minorEastAsia"/>
          <w:b/>
          <w:bCs/>
          <w:color w:val="000000" w:themeColor="text1"/>
          <w:szCs w:val="21"/>
          <w:highlight w:val="none"/>
          <w:lang w:val="en-US" w:eastAsia="zh-CN"/>
          <w14:textFill>
            <w14:solidFill>
              <w14:schemeClr w14:val="tx1"/>
            </w14:solidFill>
          </w14:textFill>
        </w:rPr>
        <w:t>（由采购人在开标后、评标开始前，登录相关网站查询，并将查询结果提交至评标小组）</w:t>
      </w:r>
    </w:p>
    <w:p w14:paraId="5953DDD4">
      <w:pPr>
        <w:snapToGrid w:val="0"/>
        <w:spacing w:line="360" w:lineRule="auto"/>
        <w:ind w:firstLine="403" w:firstLineChars="192"/>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t>单位负责人为同一人或者存在直接控股、管理关系的不同申请人，不得参加同一合同项下的采购活动；</w:t>
      </w:r>
    </w:p>
    <w:p w14:paraId="4306532D">
      <w:pPr>
        <w:snapToGrid w:val="0"/>
        <w:spacing w:line="360" w:lineRule="auto"/>
        <w:ind w:firstLine="403" w:firstLineChars="192"/>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color w:val="auto"/>
          <w:szCs w:val="21"/>
          <w:highlight w:val="none"/>
          <w:lang w:val="en-US" w:eastAsia="zh-CN"/>
        </w:rPr>
        <w:t>6</w:t>
      </w:r>
      <w:r>
        <w:rPr>
          <w:rFonts w:hint="default" w:ascii="Times New Roman" w:hAnsi="Times New Roman" w:cs="Times New Roman" w:eastAsiaTheme="minorEastAsia"/>
          <w:color w:val="auto"/>
          <w:szCs w:val="21"/>
          <w:highlight w:val="none"/>
          <w:lang w:val="en-US" w:eastAsia="zh-CN"/>
        </w:rPr>
        <w:t>.本项目不接受联合体投标，不允许将部分服务分包和转包。</w:t>
      </w:r>
      <w:bookmarkEnd w:id="0"/>
    </w:p>
    <w:p w14:paraId="13BE4AB9">
      <w:pPr>
        <w:snapToGrid w:val="0"/>
        <w:spacing w:line="360" w:lineRule="auto"/>
        <w:ind w:firstLine="405" w:firstLineChars="192"/>
        <w:outlineLvl w:val="1"/>
        <w:rPr>
          <w:rFonts w:hint="default" w:ascii="Times New Roman" w:hAnsi="Times New Roman" w:cs="Times New Roman"/>
          <w:color w:val="auto"/>
          <w:szCs w:val="21"/>
          <w:highlight w:val="none"/>
          <w:lang w:val="en-US" w:eastAsia="zh-CN"/>
        </w:rPr>
      </w:pPr>
      <w:r>
        <w:rPr>
          <w:rFonts w:hint="default" w:ascii="Times New Roman" w:hAnsi="Times New Roman" w:cs="Times New Roman"/>
          <w:b/>
          <w:bCs/>
          <w:color w:val="auto"/>
          <w:szCs w:val="21"/>
          <w:highlight w:val="none"/>
          <w:lang w:val="en-US" w:eastAsia="zh-CN"/>
        </w:rPr>
        <w:t>三、服务方案及报价要求</w:t>
      </w:r>
      <w:r>
        <w:rPr>
          <w:rFonts w:hint="default" w:ascii="Times New Roman" w:hAnsi="Times New Roman" w:cs="Times New Roman"/>
          <w:color w:val="auto"/>
          <w:szCs w:val="21"/>
          <w:highlight w:val="none"/>
          <w:lang w:val="en-US" w:eastAsia="zh-CN"/>
        </w:rPr>
        <w:t>（详见报价人须知前附表）</w:t>
      </w:r>
    </w:p>
    <w:p w14:paraId="7E676FA5">
      <w:pPr>
        <w:snapToGrid w:val="0"/>
        <w:spacing w:line="360" w:lineRule="auto"/>
        <w:ind w:firstLine="405" w:firstLineChars="192"/>
        <w:outlineLvl w:val="1"/>
        <w:rPr>
          <w:rFonts w:hint="default" w:ascii="Times New Roman" w:hAnsi="Times New Roman" w:cs="Times New Roman"/>
          <w:color w:val="auto"/>
          <w:szCs w:val="21"/>
          <w:highlight w:val="none"/>
          <w:lang w:val="en-US" w:eastAsia="zh-CN"/>
        </w:rPr>
      </w:pPr>
      <w:r>
        <w:rPr>
          <w:rFonts w:hint="default" w:ascii="Times New Roman" w:hAnsi="Times New Roman" w:cs="Times New Roman"/>
          <w:b/>
          <w:bCs/>
          <w:color w:val="auto"/>
          <w:szCs w:val="21"/>
          <w:highlight w:val="none"/>
          <w:lang w:val="en-US" w:eastAsia="zh-CN"/>
        </w:rPr>
        <w:t>四、为满足评审程序需要，响应文件需附以下资料</w:t>
      </w:r>
    </w:p>
    <w:p w14:paraId="0F3608C2">
      <w:pPr>
        <w:snapToGrid w:val="0"/>
        <w:spacing w:line="360" w:lineRule="auto"/>
        <w:ind w:firstLine="403" w:firstLineChars="192"/>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（包括但不限于：报价函、资格资质证明材料、业绩证明材料、人员构成、项目主要参与人员简历表及业绩情况、针对本项目的服务方案等）</w:t>
      </w:r>
    </w:p>
    <w:p w14:paraId="5AAEC72B">
      <w:pPr>
        <w:snapToGrid w:val="0"/>
        <w:spacing w:line="360" w:lineRule="auto"/>
        <w:ind w:firstLine="405" w:firstLineChars="192"/>
        <w:outlineLvl w:val="1"/>
        <w:rPr>
          <w:rFonts w:hint="default" w:ascii="Times New Roman" w:hAnsi="Times New Roman" w:cs="Times New Roman"/>
          <w:b/>
          <w:bCs/>
          <w:color w:val="auto"/>
          <w:szCs w:val="21"/>
          <w:highlight w:val="none"/>
          <w:lang w:val="en-US" w:eastAsia="zh-CN"/>
        </w:rPr>
      </w:pPr>
      <w:r>
        <w:rPr>
          <w:rFonts w:hint="default" w:ascii="Times New Roman" w:hAnsi="Times New Roman" w:cs="Times New Roman"/>
          <w:b/>
          <w:bCs/>
          <w:color w:val="auto"/>
          <w:szCs w:val="21"/>
          <w:highlight w:val="none"/>
          <w:lang w:val="en-US" w:eastAsia="zh-CN"/>
        </w:rPr>
        <w:t>五、报名要求</w:t>
      </w:r>
    </w:p>
    <w:p w14:paraId="322337C9">
      <w:pPr>
        <w:snapToGrid w:val="0"/>
        <w:spacing w:line="360" w:lineRule="auto"/>
        <w:ind w:firstLine="403" w:firstLineChars="192"/>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若有意参加本次报价，请于 2026 年10月</w:t>
      </w:r>
      <w:r>
        <w:rPr>
          <w:rFonts w:hint="eastAsia" w:ascii="Times New Roman" w:hAnsi="Times New Roman" w:cs="Times New Roman"/>
          <w:color w:val="auto"/>
          <w:szCs w:val="21"/>
          <w:highlight w:val="none"/>
          <w:lang w:val="en-US" w:eastAsia="zh-CN"/>
        </w:rPr>
        <w:t>26</w:t>
      </w:r>
      <w:r>
        <w:rPr>
          <w:rFonts w:hint="default" w:ascii="Times New Roman" w:hAnsi="Times New Roman" w:cs="Times New Roman"/>
          <w:color w:val="auto"/>
          <w:szCs w:val="21"/>
          <w:highlight w:val="none"/>
          <w:lang w:val="en-US" w:eastAsia="zh-CN"/>
        </w:rPr>
        <w:t>日 17 时 30 分前，以书面形式确认是否参加本次采购活动（格式见附件），并将确认函盖章后的电子版发送至电子邮箱1157928434@qq.com。在本公告规定的时间内未按上述要求发送电子邮件至指定邮箱者，不得递交响应文件或参加报价。</w:t>
      </w:r>
    </w:p>
    <w:p w14:paraId="5C3F3292">
      <w:pPr>
        <w:snapToGrid w:val="0"/>
        <w:spacing w:line="360" w:lineRule="auto"/>
        <w:ind w:firstLine="405" w:firstLineChars="192"/>
        <w:outlineLvl w:val="1"/>
        <w:rPr>
          <w:rFonts w:hint="default" w:ascii="Times New Roman" w:hAnsi="Times New Roman" w:cs="Times New Roman"/>
          <w:b/>
          <w:bCs/>
          <w:color w:val="auto"/>
          <w:szCs w:val="21"/>
          <w:highlight w:val="none"/>
          <w:lang w:val="en-US" w:eastAsia="zh-CN"/>
        </w:rPr>
      </w:pPr>
      <w:r>
        <w:rPr>
          <w:rFonts w:hint="default" w:ascii="Times New Roman" w:hAnsi="Times New Roman" w:cs="Times New Roman"/>
          <w:b/>
          <w:bCs/>
          <w:color w:val="auto"/>
          <w:szCs w:val="21"/>
          <w:highlight w:val="none"/>
          <w:lang w:val="en-US" w:eastAsia="zh-CN"/>
        </w:rPr>
        <w:t>六、询比文件提交要求</w:t>
      </w:r>
    </w:p>
    <w:p w14:paraId="74BCF886">
      <w:pPr>
        <w:snapToGrid w:val="0"/>
        <w:spacing w:line="360" w:lineRule="auto"/>
        <w:ind w:firstLine="403" w:firstLineChars="192"/>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1.装订要求：报价文件按照第四条相关要求用A4幅面出版，竖向左侧装订，报价材料</w:t>
      </w:r>
      <w:r>
        <w:rPr>
          <w:rFonts w:hint="default" w:ascii="Times New Roman" w:hAnsi="Times New Roman" w:cs="Times New Roman"/>
          <w:b/>
          <w:bCs/>
          <w:color w:val="auto"/>
          <w:szCs w:val="21"/>
          <w:highlight w:val="none"/>
          <w:lang w:val="en-US" w:eastAsia="zh-CN"/>
        </w:rPr>
        <w:t>正本要求逐页加盖公章</w:t>
      </w:r>
      <w:r>
        <w:rPr>
          <w:rFonts w:hint="default" w:ascii="Times New Roman" w:hAnsi="Times New Roman" w:cs="Times New Roman"/>
          <w:color w:val="auto"/>
          <w:szCs w:val="21"/>
          <w:highlight w:val="none"/>
          <w:lang w:val="en-US" w:eastAsia="zh-CN"/>
        </w:rPr>
        <w:t>。报价文件的正本与副本应编制目录并分别装订成册；报价文件装订应牢固，并逐页标注连续页码，否则，采购人对于报价文件装订松散而造成的丢失或其他后果不承担任何责任。正本1份，副本1份，电子版1份（报价文件的word、excel及签字盖章齐全的PDF格式扫描件，采用U盘存储）。</w:t>
      </w:r>
    </w:p>
    <w:p w14:paraId="75D3867E">
      <w:pPr>
        <w:snapToGrid w:val="0"/>
        <w:spacing w:line="360" w:lineRule="auto"/>
        <w:ind w:firstLine="403" w:firstLineChars="192"/>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2.本次报价资料按以上要求装订好后于 2026 年10月</w:t>
      </w:r>
      <w:r>
        <w:rPr>
          <w:rFonts w:hint="eastAsia" w:ascii="Times New Roman" w:hAnsi="Times New Roman" w:cs="Times New Roman"/>
          <w:color w:val="auto"/>
          <w:szCs w:val="21"/>
          <w:highlight w:val="none"/>
          <w:lang w:val="en-US" w:eastAsia="zh-CN"/>
        </w:rPr>
        <w:t>29</w:t>
      </w:r>
      <w:r>
        <w:rPr>
          <w:rFonts w:hint="default" w:ascii="Times New Roman" w:hAnsi="Times New Roman" w:cs="Times New Roman"/>
          <w:color w:val="auto"/>
          <w:szCs w:val="21"/>
          <w:highlight w:val="none"/>
          <w:lang w:val="en-US" w:eastAsia="zh-CN"/>
        </w:rPr>
        <w:t>日 9 时 30 分前递交至</w:t>
      </w:r>
      <w:r>
        <w:rPr>
          <w:rFonts w:hint="default" w:ascii="Times New Roman" w:hAnsi="Times New Roman" w:cs="Times New Roman"/>
          <w:color w:val="auto"/>
          <w:szCs w:val="21"/>
          <w:highlight w:val="none"/>
          <w:u w:val="single"/>
          <w:lang w:val="en-US" w:eastAsia="zh-CN"/>
        </w:rPr>
        <w:t>云南省昆明市西山区日新中路391号广福城A10地块写字楼3A层云南能投物业服务有限公司会议室</w:t>
      </w:r>
      <w:r>
        <w:rPr>
          <w:rFonts w:hint="default" w:ascii="Times New Roman" w:hAnsi="Times New Roman" w:cs="Times New Roman"/>
          <w:color w:val="auto"/>
          <w:szCs w:val="21"/>
          <w:highlight w:val="none"/>
          <w:lang w:val="en-US" w:eastAsia="zh-CN"/>
        </w:rPr>
        <w:t>。联系人：张老师，联系电话：15969496293。</w:t>
      </w:r>
    </w:p>
    <w:p w14:paraId="12357218">
      <w:pPr>
        <w:snapToGrid w:val="0"/>
        <w:spacing w:line="360" w:lineRule="auto"/>
        <w:ind w:firstLine="403" w:firstLineChars="192"/>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3.以上材料统一放至一个信封中密封，并在</w:t>
      </w:r>
      <w:r>
        <w:rPr>
          <w:rFonts w:hint="default" w:ascii="Times New Roman" w:hAnsi="Times New Roman" w:cs="Times New Roman"/>
          <w:b/>
          <w:bCs/>
          <w:color w:val="auto"/>
          <w:szCs w:val="21"/>
          <w:highlight w:val="none"/>
          <w:lang w:val="en-US" w:eastAsia="zh-CN"/>
        </w:rPr>
        <w:t>密封处加盖公章</w:t>
      </w:r>
      <w:r>
        <w:rPr>
          <w:rFonts w:hint="default" w:ascii="Times New Roman" w:hAnsi="Times New Roman" w:cs="Times New Roman"/>
          <w:color w:val="auto"/>
          <w:szCs w:val="21"/>
          <w:highlight w:val="none"/>
          <w:lang w:val="en-US" w:eastAsia="zh-CN"/>
        </w:rPr>
        <w:t>。本次评审以所报密封资料为依据；未密封的报价资料视同无效报价。</w:t>
      </w:r>
    </w:p>
    <w:p w14:paraId="1F60482A">
      <w:pPr>
        <w:snapToGrid w:val="0"/>
        <w:spacing w:line="360" w:lineRule="auto"/>
        <w:ind w:firstLine="403" w:firstLineChars="192"/>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4.如果未能在规定时间提交资料，视为放弃参与本次选聘工作。</w:t>
      </w:r>
    </w:p>
    <w:p w14:paraId="1271C79F">
      <w:pPr>
        <w:keepNext w:val="0"/>
        <w:keepLines w:val="0"/>
        <w:pageBreakBefore w:val="0"/>
        <w:widowControl/>
        <w:kinsoku/>
        <w:wordWrap/>
        <w:overflowPunct/>
        <w:topLinePunct w:val="0"/>
        <w:autoSpaceDE/>
        <w:autoSpaceDN/>
        <w:bidi w:val="0"/>
        <w:adjustRightInd/>
        <w:snapToGrid/>
        <w:spacing w:line="560" w:lineRule="exact"/>
        <w:ind w:right="0" w:firstLine="420" w:firstLineChars="200"/>
        <w:jc w:val="right"/>
        <w:textAlignment w:val="auto"/>
        <w:rPr>
          <w:rFonts w:hint="default" w:ascii="Times New Roman" w:hAnsi="Times New Roman" w:eastAsia="宋体" w:cs="Times New Roman"/>
          <w:color w:val="auto"/>
          <w:sz w:val="21"/>
          <w:szCs w:val="21"/>
          <w:lang w:eastAsia="zh-CN"/>
        </w:rPr>
      </w:pPr>
    </w:p>
    <w:p w14:paraId="56B9C51E">
      <w:pPr>
        <w:snapToGrid w:val="0"/>
        <w:spacing w:line="360" w:lineRule="auto"/>
        <w:ind w:firstLine="403" w:firstLineChars="192"/>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附件：询比参与确认函</w:t>
      </w:r>
    </w:p>
    <w:p w14:paraId="73C70045">
      <w:pPr>
        <w:snapToGrid w:val="0"/>
        <w:spacing w:line="360" w:lineRule="auto"/>
        <w:ind w:firstLine="403" w:firstLineChars="192"/>
        <w:rPr>
          <w:rFonts w:hint="default" w:ascii="Times New Roman" w:hAnsi="Times New Roman" w:cs="Times New Roman"/>
          <w:color w:val="auto"/>
          <w:szCs w:val="21"/>
          <w:highlight w:val="none"/>
          <w:lang w:val="en-US" w:eastAsia="zh-CN"/>
        </w:rPr>
      </w:pPr>
    </w:p>
    <w:p w14:paraId="218B6100">
      <w:pPr>
        <w:keepNext w:val="0"/>
        <w:keepLines w:val="0"/>
        <w:pageBreakBefore w:val="0"/>
        <w:widowControl/>
        <w:kinsoku/>
        <w:wordWrap/>
        <w:overflowPunct/>
        <w:topLinePunct w:val="0"/>
        <w:autoSpaceDE/>
        <w:autoSpaceDN/>
        <w:bidi w:val="0"/>
        <w:adjustRightInd/>
        <w:snapToGrid/>
        <w:spacing w:line="560" w:lineRule="exact"/>
        <w:ind w:right="0" w:firstLine="420" w:firstLineChars="200"/>
        <w:jc w:val="right"/>
        <w:textAlignment w:val="auto"/>
        <w:rPr>
          <w:rFonts w:hint="default" w:ascii="Times New Roman" w:hAnsi="Times New Roman" w:eastAsia="宋体" w:cs="Times New Roman"/>
          <w:color w:val="auto"/>
          <w:sz w:val="21"/>
          <w:szCs w:val="21"/>
          <w:lang w:eastAsia="zh-CN"/>
        </w:rPr>
      </w:pPr>
    </w:p>
    <w:p w14:paraId="43C08BDD">
      <w:pPr>
        <w:keepNext w:val="0"/>
        <w:keepLines w:val="0"/>
        <w:pageBreakBefore w:val="0"/>
        <w:widowControl/>
        <w:kinsoku/>
        <w:wordWrap/>
        <w:overflowPunct/>
        <w:topLinePunct w:val="0"/>
        <w:autoSpaceDE/>
        <w:autoSpaceDN/>
        <w:bidi w:val="0"/>
        <w:adjustRightInd/>
        <w:snapToGrid/>
        <w:spacing w:line="560" w:lineRule="exact"/>
        <w:ind w:right="0" w:firstLine="5460" w:firstLineChars="26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云南能投物业服务有限公司</w:t>
      </w:r>
    </w:p>
    <w:p w14:paraId="0D551D95">
      <w:pPr>
        <w:keepNext w:val="0"/>
        <w:keepLines w:val="0"/>
        <w:pageBreakBefore w:val="0"/>
        <w:widowControl/>
        <w:kinsoku/>
        <w:wordWrap/>
        <w:overflowPunct/>
        <w:topLinePunct w:val="0"/>
        <w:autoSpaceDE/>
        <w:autoSpaceDN/>
        <w:bidi w:val="0"/>
        <w:adjustRightInd/>
        <w:snapToGrid/>
        <w:spacing w:line="560" w:lineRule="exact"/>
        <w:ind w:right="0" w:firstLine="420" w:firstLineChars="200"/>
        <w:jc w:val="center"/>
        <w:textAlignment w:val="auto"/>
        <w:rPr>
          <w:rFonts w:hint="default" w:ascii="Times New Roman" w:hAnsi="Times New Roman" w:eastAsia="宋体" w:cs="Times New Roman"/>
          <w:color w:val="auto"/>
          <w:sz w:val="21"/>
          <w:szCs w:val="21"/>
          <w:lang w:eastAsia="zh-CN"/>
        </w:rPr>
        <w:sectPr>
          <w:footerReference r:id="rId5" w:type="default"/>
          <w:pgSz w:w="11900" w:h="16840"/>
          <w:pgMar w:top="2098" w:right="1474" w:bottom="1984" w:left="1588" w:header="851" w:footer="992" w:gutter="0"/>
          <w:pgNumType w:fmt="decimal" w:start="1"/>
          <w:cols w:space="720" w:num="1"/>
        </w:sectPr>
      </w:pPr>
      <w:r>
        <w:rPr>
          <w:rFonts w:hint="default" w:ascii="Times New Roman" w:hAnsi="Times New Roman" w:eastAsia="宋体" w:cs="Times New Roman"/>
          <w:color w:val="auto"/>
          <w:sz w:val="21"/>
          <w:szCs w:val="21"/>
          <w:lang w:val="en-US" w:eastAsia="zh-CN"/>
        </w:rPr>
        <w:t xml:space="preserve">                                            2026</w:t>
      </w:r>
      <w:r>
        <w:rPr>
          <w:rFonts w:hint="default" w:ascii="Times New Roman" w:hAnsi="Times New Roman" w:eastAsia="宋体" w:cs="Times New Roman"/>
          <w:color w:val="auto"/>
          <w:sz w:val="21"/>
          <w:szCs w:val="21"/>
          <w:lang w:eastAsia="zh-CN"/>
        </w:rPr>
        <w:t>年</w:t>
      </w:r>
      <w:r>
        <w:rPr>
          <w:rFonts w:hint="default"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lang w:eastAsia="zh-CN"/>
        </w:rPr>
        <w:t>月</w:t>
      </w:r>
      <w:bookmarkStart w:id="43" w:name="_GoBack"/>
      <w:r>
        <w:rPr>
          <w:rFonts w:hint="eastAsia" w:ascii="Times New Roman" w:hAnsi="Times New Roman" w:eastAsia="宋体" w:cs="Times New Roman"/>
          <w:color w:val="auto"/>
          <w:sz w:val="21"/>
          <w:szCs w:val="21"/>
          <w:highlight w:val="none"/>
          <w:lang w:val="en-US" w:eastAsia="zh-CN"/>
        </w:rPr>
        <w:t>22</w:t>
      </w:r>
      <w:bookmarkEnd w:id="43"/>
      <w:r>
        <w:rPr>
          <w:rFonts w:hint="default" w:ascii="Times New Roman" w:hAnsi="Times New Roman" w:eastAsia="宋体" w:cs="Times New Roman"/>
          <w:color w:val="auto"/>
          <w:sz w:val="21"/>
          <w:szCs w:val="21"/>
          <w:lang w:eastAsia="zh-CN"/>
        </w:rPr>
        <w:t>日</w:t>
      </w:r>
    </w:p>
    <w:p w14:paraId="6013F6F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附件：</w:t>
      </w:r>
    </w:p>
    <w:p w14:paraId="501CFB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询比参与确认函</w:t>
      </w:r>
    </w:p>
    <w:p w14:paraId="51FC4B37">
      <w:pPr>
        <w:rPr>
          <w:rFonts w:hint="default" w:ascii="Times New Roman" w:hAnsi="Times New Roman" w:cs="Times New Roman"/>
          <w:b/>
          <w:bCs/>
          <w:smallCaps/>
          <w:color w:val="auto"/>
          <w:position w:val="20"/>
          <w:sz w:val="32"/>
          <w:szCs w:val="32"/>
          <w:lang w:eastAsia="zh-CN"/>
        </w:rPr>
      </w:pPr>
    </w:p>
    <w:p w14:paraId="31DD22B5">
      <w:pPr>
        <w:keepNext w:val="0"/>
        <w:keepLines w:val="0"/>
        <w:pageBreakBefore w:val="0"/>
        <w:widowControl w:val="0"/>
        <w:tabs>
          <w:tab w:val="left" w:pos="60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lang w:val="en-US" w:eastAsia="zh-CN"/>
        </w:rPr>
        <w:t>云南能投物业服务有限公司</w:t>
      </w:r>
      <w:r>
        <w:rPr>
          <w:rFonts w:hint="default" w:ascii="Times New Roman" w:hAnsi="Times New Roman" w:eastAsia="宋体" w:cs="Times New Roman"/>
          <w:bCs/>
          <w:color w:val="auto"/>
          <w:sz w:val="24"/>
          <w:szCs w:val="24"/>
          <w:highlight w:val="none"/>
          <w:lang w:eastAsia="zh-CN"/>
        </w:rPr>
        <w:t>：</w:t>
      </w:r>
    </w:p>
    <w:p w14:paraId="24B89785">
      <w:pPr>
        <w:keepNext w:val="0"/>
        <w:keepLines w:val="0"/>
        <w:pageBreakBefore w:val="0"/>
        <w:widowControl w:val="0"/>
        <w:tabs>
          <w:tab w:val="left" w:pos="609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lang w:eastAsia="zh-CN"/>
        </w:rPr>
        <w:t>我单位</w:t>
      </w:r>
      <w:r>
        <w:rPr>
          <w:rFonts w:hint="default" w:ascii="Times New Roman" w:hAnsi="Times New Roman" w:eastAsia="宋体" w:cs="Times New Roman"/>
          <w:bCs/>
          <w:color w:val="auto"/>
          <w:sz w:val="24"/>
          <w:szCs w:val="24"/>
          <w:highlight w:val="none"/>
          <w:lang w:val="en-US" w:eastAsia="zh-CN"/>
        </w:rPr>
        <w:t>对云南能投物业服务有限公司所属项目招标代理机构选聘项目（标段：</w:t>
      </w:r>
      <w:r>
        <w:rPr>
          <w:rFonts w:hint="default" w:ascii="Times New Roman" w:hAnsi="Times New Roman" w:eastAsia="宋体" w:cs="Times New Roman"/>
          <w:bCs/>
          <w:color w:val="auto"/>
          <w:sz w:val="24"/>
          <w:szCs w:val="24"/>
          <w:highlight w:val="none"/>
          <w:u w:val="single"/>
          <w:lang w:val="en-US" w:eastAsia="zh-CN"/>
        </w:rPr>
        <w:t xml:space="preserve">      </w:t>
      </w:r>
      <w:r>
        <w:rPr>
          <w:rFonts w:hint="default" w:ascii="Times New Roman" w:hAnsi="Times New Roman" w:eastAsia="宋体"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lang w:eastAsia="zh-CN"/>
        </w:rPr>
        <w:t>公告已知悉，我单位将按公告要求参加贵公司此项采购活动，并作出以下承诺：</w:t>
      </w:r>
    </w:p>
    <w:p w14:paraId="6F506BEC">
      <w:pPr>
        <w:keepNext w:val="0"/>
        <w:keepLines w:val="0"/>
        <w:pageBreakBefore w:val="0"/>
        <w:widowControl w:val="0"/>
        <w:tabs>
          <w:tab w:val="left" w:pos="609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lang w:val="en-US" w:eastAsia="zh-CN"/>
        </w:rPr>
        <w:t>1.我单位</w:t>
      </w:r>
      <w:r>
        <w:rPr>
          <w:rFonts w:hint="default" w:ascii="Times New Roman" w:hAnsi="Times New Roman" w:eastAsia="宋体" w:cs="Times New Roman"/>
          <w:bCs/>
          <w:color w:val="auto"/>
          <w:sz w:val="24"/>
          <w:szCs w:val="24"/>
          <w:highlight w:val="none"/>
          <w:lang w:eastAsia="zh-CN"/>
        </w:rPr>
        <w:t>提供的相关服务不会构成对任何第三方的专利、版权、商标权、商业秘密等知识产权或其他财产权利的侵犯；</w:t>
      </w:r>
      <w:r>
        <w:rPr>
          <w:rFonts w:hint="default" w:ascii="Times New Roman" w:hAnsi="Times New Roman" w:eastAsia="宋体" w:cs="Times New Roman"/>
          <w:bCs/>
          <w:color w:val="auto"/>
          <w:sz w:val="24"/>
          <w:szCs w:val="24"/>
          <w:highlight w:val="none"/>
          <w:lang w:val="en-US" w:eastAsia="zh-CN"/>
        </w:rPr>
        <w:t>我单位对</w:t>
      </w:r>
      <w:r>
        <w:rPr>
          <w:rFonts w:hint="default" w:ascii="Times New Roman" w:hAnsi="Times New Roman" w:eastAsia="宋体" w:cs="Times New Roman"/>
          <w:bCs/>
          <w:color w:val="auto"/>
          <w:sz w:val="24"/>
          <w:szCs w:val="24"/>
          <w:highlight w:val="none"/>
          <w:lang w:eastAsia="zh-CN"/>
        </w:rPr>
        <w:t>服务期间</w:t>
      </w:r>
      <w:r>
        <w:rPr>
          <w:rFonts w:hint="default" w:ascii="Times New Roman" w:hAnsi="Times New Roman" w:eastAsia="宋体" w:cs="Times New Roman"/>
          <w:bCs/>
          <w:color w:val="auto"/>
          <w:sz w:val="24"/>
          <w:szCs w:val="24"/>
          <w:highlight w:val="none"/>
          <w:lang w:val="en-US" w:eastAsia="zh-CN"/>
        </w:rPr>
        <w:t>知悉的</w:t>
      </w:r>
      <w:r>
        <w:rPr>
          <w:rFonts w:hint="default" w:ascii="Times New Roman" w:hAnsi="Times New Roman" w:eastAsia="宋体" w:cs="Times New Roman"/>
          <w:bCs/>
          <w:color w:val="auto"/>
          <w:sz w:val="24"/>
          <w:szCs w:val="24"/>
          <w:highlight w:val="none"/>
          <w:lang w:eastAsia="zh-CN"/>
        </w:rPr>
        <w:t>涉及采购人发展战略、经营决策、企业管理、商业机密等内容</w:t>
      </w:r>
      <w:r>
        <w:rPr>
          <w:rFonts w:hint="default" w:ascii="Times New Roman" w:hAnsi="Times New Roman" w:eastAsia="宋体" w:cs="Times New Roman"/>
          <w:bCs/>
          <w:color w:val="auto"/>
          <w:sz w:val="24"/>
          <w:szCs w:val="24"/>
          <w:highlight w:val="none"/>
          <w:lang w:val="en-US" w:eastAsia="zh-CN"/>
        </w:rPr>
        <w:t>进行</w:t>
      </w:r>
      <w:r>
        <w:rPr>
          <w:rFonts w:hint="default" w:ascii="Times New Roman" w:hAnsi="Times New Roman" w:eastAsia="宋体" w:cs="Times New Roman"/>
          <w:bCs/>
          <w:color w:val="auto"/>
          <w:sz w:val="24"/>
          <w:szCs w:val="24"/>
          <w:highlight w:val="none"/>
          <w:lang w:eastAsia="zh-CN"/>
        </w:rPr>
        <w:t>严格保密；如有上述情况发生，责任由</w:t>
      </w:r>
      <w:r>
        <w:rPr>
          <w:rFonts w:hint="default" w:ascii="Times New Roman" w:hAnsi="Times New Roman" w:eastAsia="宋体" w:cs="Times New Roman"/>
          <w:bCs/>
          <w:color w:val="auto"/>
          <w:sz w:val="24"/>
          <w:szCs w:val="24"/>
          <w:highlight w:val="none"/>
          <w:lang w:val="en-US" w:eastAsia="zh-CN"/>
        </w:rPr>
        <w:t>我单位</w:t>
      </w:r>
      <w:r>
        <w:rPr>
          <w:rFonts w:hint="default" w:ascii="Times New Roman" w:hAnsi="Times New Roman" w:eastAsia="宋体" w:cs="Times New Roman"/>
          <w:bCs/>
          <w:color w:val="auto"/>
          <w:sz w:val="24"/>
          <w:szCs w:val="24"/>
          <w:highlight w:val="none"/>
          <w:lang w:eastAsia="zh-CN"/>
        </w:rPr>
        <w:t>承担。</w:t>
      </w:r>
    </w:p>
    <w:p w14:paraId="50F1385F">
      <w:pPr>
        <w:keepNext w:val="0"/>
        <w:keepLines w:val="0"/>
        <w:pageBreakBefore w:val="0"/>
        <w:widowControl w:val="0"/>
        <w:tabs>
          <w:tab w:val="left" w:pos="6096"/>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lang w:val="en-US" w:eastAsia="zh-CN"/>
        </w:rPr>
        <w:t>2.我单位不属于</w:t>
      </w:r>
      <w:r>
        <w:rPr>
          <w:rFonts w:hint="default" w:ascii="Times New Roman" w:hAnsi="Times New Roman" w:eastAsia="宋体" w:cs="Times New Roman"/>
          <w:bCs/>
          <w:color w:val="auto"/>
          <w:sz w:val="24"/>
          <w:szCs w:val="24"/>
          <w:highlight w:val="none"/>
          <w:lang w:eastAsia="zh-CN"/>
        </w:rPr>
        <w:t>与采购人存在利害关系可能影响采购公正性的法人、其他组织或者个人。</w:t>
      </w:r>
    </w:p>
    <w:p w14:paraId="21C24CC9">
      <w:pPr>
        <w:pageBreakBefore w:val="0"/>
        <w:widowControl w:val="0"/>
        <w:tabs>
          <w:tab w:val="left" w:pos="6096"/>
        </w:tabs>
        <w:kinsoku/>
        <w:wordWrap/>
        <w:overflowPunct/>
        <w:bidi w:val="0"/>
        <w:spacing w:line="360" w:lineRule="auto"/>
        <w:ind w:firstLine="720" w:firstLineChars="300"/>
        <w:textAlignment w:val="auto"/>
        <w:rPr>
          <w:rFonts w:hint="default" w:ascii="Times New Roman" w:hAnsi="Times New Roman" w:eastAsia="宋体" w:cs="Times New Roman"/>
          <w:bCs/>
          <w:color w:val="auto"/>
          <w:sz w:val="24"/>
          <w:szCs w:val="24"/>
          <w:highlight w:val="none"/>
          <w:lang w:eastAsia="zh-CN"/>
        </w:rPr>
      </w:pPr>
    </w:p>
    <w:p w14:paraId="2460E8EF">
      <w:pPr>
        <w:bidi w:val="0"/>
        <w:rPr>
          <w:rFonts w:hint="default" w:ascii="Times New Roman" w:hAnsi="Times New Roman" w:cs="Times New Roman"/>
          <w:color w:val="auto"/>
          <w:lang w:eastAsia="zh-CN"/>
        </w:rPr>
      </w:pPr>
    </w:p>
    <w:p w14:paraId="18194607">
      <w:pPr>
        <w:pageBreakBefore w:val="0"/>
        <w:widowControl w:val="0"/>
        <w:tabs>
          <w:tab w:val="left" w:pos="6096"/>
        </w:tabs>
        <w:kinsoku/>
        <w:wordWrap/>
        <w:overflowPunct/>
        <w:bidi w:val="0"/>
        <w:spacing w:line="360" w:lineRule="auto"/>
        <w:ind w:firstLine="6240" w:firstLineChars="26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XX单位</w:t>
      </w:r>
    </w:p>
    <w:p w14:paraId="33AC6446">
      <w:pPr>
        <w:pageBreakBefore w:val="0"/>
        <w:widowControl w:val="0"/>
        <w:tabs>
          <w:tab w:val="left" w:pos="6096"/>
        </w:tabs>
        <w:kinsoku/>
        <w:wordWrap/>
        <w:overflowPunct/>
        <w:bidi w:val="0"/>
        <w:spacing w:line="360" w:lineRule="auto"/>
        <w:ind w:firstLine="6000" w:firstLineChars="25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eastAsia="zh-CN"/>
        </w:rPr>
        <w:t>（单位盖章）</w:t>
      </w:r>
    </w:p>
    <w:p w14:paraId="7B677F1E">
      <w:pPr>
        <w:pageBreakBefore w:val="0"/>
        <w:widowControl w:val="0"/>
        <w:tabs>
          <w:tab w:val="left" w:pos="6096"/>
        </w:tabs>
        <w:kinsoku/>
        <w:wordWrap/>
        <w:overflowPunct/>
        <w:bidi w:val="0"/>
        <w:spacing w:line="360" w:lineRule="auto"/>
        <w:ind w:firstLine="5760" w:firstLineChars="2400"/>
        <w:textAlignment w:val="auto"/>
        <w:rPr>
          <w:rFonts w:hint="default" w:ascii="Times New Roman" w:hAnsi="Times New Roman" w:eastAsia="宋体" w:cs="Times New Roman"/>
          <w:bCs/>
          <w:color w:val="auto"/>
          <w:sz w:val="24"/>
          <w:szCs w:val="24"/>
          <w:highlight w:val="none"/>
          <w:lang w:eastAsia="zh-CN"/>
        </w:rPr>
      </w:pPr>
      <w:r>
        <w:rPr>
          <w:rFonts w:hint="default" w:ascii="Times New Roman" w:hAnsi="Times New Roman" w:eastAsia="宋体" w:cs="Times New Roman"/>
          <w:bCs/>
          <w:color w:val="auto"/>
          <w:sz w:val="24"/>
          <w:szCs w:val="24"/>
          <w:highlight w:val="none"/>
          <w:lang w:val="en-US" w:eastAsia="zh-CN"/>
        </w:rPr>
        <w:t>202X</w:t>
      </w:r>
      <w:r>
        <w:rPr>
          <w:rFonts w:hint="default" w:ascii="Times New Roman" w:hAnsi="Times New Roman" w:eastAsia="宋体" w:cs="Times New Roman"/>
          <w:bCs/>
          <w:color w:val="auto"/>
          <w:sz w:val="24"/>
          <w:szCs w:val="24"/>
          <w:highlight w:val="none"/>
          <w:lang w:eastAsia="zh-CN"/>
        </w:rPr>
        <w:t>年</w:t>
      </w:r>
      <w:r>
        <w:rPr>
          <w:rFonts w:hint="default" w:ascii="Times New Roman" w:hAnsi="Times New Roman" w:eastAsia="宋体" w:cs="Times New Roman"/>
          <w:bCs/>
          <w:color w:val="auto"/>
          <w:sz w:val="24"/>
          <w:szCs w:val="24"/>
          <w:highlight w:val="none"/>
          <w:lang w:val="en-US" w:eastAsia="zh-CN"/>
        </w:rPr>
        <w:t>X</w:t>
      </w:r>
      <w:r>
        <w:rPr>
          <w:rFonts w:hint="default" w:ascii="Times New Roman" w:hAnsi="Times New Roman" w:eastAsia="宋体" w:cs="Times New Roman"/>
          <w:bCs/>
          <w:color w:val="auto"/>
          <w:sz w:val="24"/>
          <w:szCs w:val="24"/>
          <w:highlight w:val="none"/>
          <w:lang w:eastAsia="zh-CN"/>
        </w:rPr>
        <w:t>月</w:t>
      </w:r>
      <w:r>
        <w:rPr>
          <w:rFonts w:hint="default" w:ascii="Times New Roman" w:hAnsi="Times New Roman" w:eastAsia="宋体" w:cs="Times New Roman"/>
          <w:bCs/>
          <w:color w:val="auto"/>
          <w:sz w:val="24"/>
          <w:szCs w:val="24"/>
          <w:highlight w:val="none"/>
          <w:lang w:val="en-US" w:eastAsia="zh-CN"/>
        </w:rPr>
        <w:t>X</w:t>
      </w:r>
      <w:r>
        <w:rPr>
          <w:rFonts w:hint="default" w:ascii="Times New Roman" w:hAnsi="Times New Roman" w:eastAsia="宋体" w:cs="Times New Roman"/>
          <w:bCs/>
          <w:color w:val="auto"/>
          <w:sz w:val="24"/>
          <w:szCs w:val="24"/>
          <w:highlight w:val="none"/>
          <w:lang w:eastAsia="zh-CN"/>
        </w:rPr>
        <w:t>日</w:t>
      </w:r>
    </w:p>
    <w:p w14:paraId="2A4AF2D7">
      <w:pPr>
        <w:spacing w:line="360" w:lineRule="auto"/>
        <w:ind w:firstLine="200"/>
        <w:rPr>
          <w:rFonts w:hint="default" w:ascii="Times New Roman" w:hAnsi="Times New Roman" w:cs="Times New Roman" w:eastAsiaTheme="minorEastAsia"/>
          <w:color w:val="auto"/>
          <w:szCs w:val="21"/>
        </w:rPr>
        <w:sectPr>
          <w:pgSz w:w="11906" w:h="16838"/>
          <w:pgMar w:top="1440" w:right="1800" w:bottom="1440" w:left="1800" w:header="851" w:footer="992" w:gutter="0"/>
          <w:pgNumType w:fmt="decimal"/>
          <w:cols w:space="425" w:num="1"/>
          <w:docGrid w:type="lines" w:linePitch="312" w:charSpace="0"/>
        </w:sectPr>
      </w:pPr>
    </w:p>
    <w:p w14:paraId="5C11E61A">
      <w:pPr>
        <w:spacing w:line="27" w:lineRule="atLeast"/>
        <w:jc w:val="center"/>
        <w:outlineLvl w:val="0"/>
        <w:rPr>
          <w:rFonts w:hint="default" w:ascii="Times New Roman" w:hAnsi="Times New Roman" w:eastAsia="仿宋_GB2312" w:cs="Times New Roman"/>
          <w:b/>
          <w:bCs/>
          <w:smallCaps/>
          <w:color w:val="auto"/>
          <w:position w:val="20"/>
          <w:sz w:val="32"/>
          <w:szCs w:val="32"/>
          <w:lang w:val="en-US" w:eastAsia="zh-CN"/>
        </w:rPr>
      </w:pPr>
      <w:r>
        <w:rPr>
          <w:rFonts w:hint="default" w:ascii="Times New Roman" w:hAnsi="Times New Roman" w:eastAsia="仿宋_GB2312" w:cs="Times New Roman"/>
          <w:b/>
          <w:bCs/>
          <w:smallCaps/>
          <w:color w:val="auto"/>
          <w:position w:val="20"/>
          <w:sz w:val="32"/>
          <w:szCs w:val="32"/>
          <w:lang w:eastAsia="zh-CN"/>
        </w:rPr>
        <w:t>第二章</w:t>
      </w:r>
      <w:r>
        <w:rPr>
          <w:rFonts w:hint="default" w:ascii="Times New Roman" w:hAnsi="Times New Roman" w:eastAsia="仿宋_GB2312" w:cs="Times New Roman"/>
          <w:b/>
          <w:bCs/>
          <w:smallCaps/>
          <w:color w:val="auto"/>
          <w:position w:val="20"/>
          <w:sz w:val="32"/>
          <w:szCs w:val="32"/>
          <w:lang w:val="en-US" w:eastAsia="zh-CN"/>
        </w:rPr>
        <w:t xml:space="preserve"> 供应商须知</w:t>
      </w:r>
    </w:p>
    <w:p w14:paraId="5D268857">
      <w:pPr>
        <w:spacing w:line="27" w:lineRule="atLeast"/>
        <w:jc w:val="center"/>
        <w:outlineLvl w:val="1"/>
        <w:rPr>
          <w:rFonts w:hint="default" w:ascii="Times New Roman" w:hAnsi="Times New Roman" w:eastAsia="仿宋_GB2312" w:cs="Times New Roman"/>
          <w:b/>
          <w:bCs/>
          <w:smallCaps/>
          <w:color w:val="auto"/>
          <w:position w:val="20"/>
          <w:sz w:val="32"/>
          <w:szCs w:val="32"/>
          <w:lang w:eastAsia="zh-CN"/>
        </w:rPr>
      </w:pPr>
      <w:r>
        <w:rPr>
          <w:rFonts w:hint="default" w:ascii="Times New Roman" w:hAnsi="Times New Roman" w:eastAsia="仿宋_GB2312" w:cs="Times New Roman"/>
          <w:b/>
          <w:bCs/>
          <w:smallCaps/>
          <w:color w:val="auto"/>
          <w:position w:val="20"/>
          <w:sz w:val="32"/>
          <w:szCs w:val="32"/>
          <w:lang w:eastAsia="zh-CN"/>
        </w:rPr>
        <w:t>供应商须知前附表</w:t>
      </w:r>
    </w:p>
    <w:tbl>
      <w:tblPr>
        <w:tblStyle w:val="14"/>
        <w:tblW w:w="8996" w:type="dxa"/>
        <w:jc w:val="center"/>
        <w:shd w:val="clear" w:color="auto" w:fill="CED7E7"/>
        <w:tblLayout w:type="fixed"/>
        <w:tblCellMar>
          <w:top w:w="0" w:type="dxa"/>
          <w:left w:w="108" w:type="dxa"/>
          <w:bottom w:w="0" w:type="dxa"/>
          <w:right w:w="108" w:type="dxa"/>
        </w:tblCellMar>
      </w:tblPr>
      <w:tblGrid>
        <w:gridCol w:w="988"/>
        <w:gridCol w:w="2198"/>
        <w:gridCol w:w="5810"/>
      </w:tblGrid>
      <w:tr w14:paraId="5B1ACC40">
        <w:tblPrEx>
          <w:shd w:val="clear" w:color="auto" w:fill="CED7E7"/>
          <w:tblCellMar>
            <w:top w:w="0" w:type="dxa"/>
            <w:left w:w="108" w:type="dxa"/>
            <w:bottom w:w="0" w:type="dxa"/>
            <w:right w:w="108" w:type="dxa"/>
          </w:tblCellMar>
        </w:tblPrEx>
        <w:trPr>
          <w:trHeight w:val="624"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BDEA551">
            <w:pPr>
              <w:spacing w:line="27" w:lineRule="atLeast"/>
              <w:jc w:val="center"/>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条款号</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6E4F9E8">
            <w:pPr>
              <w:spacing w:line="27" w:lineRule="atLeast"/>
              <w:jc w:val="center"/>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条款名称</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25CDEFE">
            <w:pPr>
              <w:spacing w:line="27" w:lineRule="atLeast"/>
              <w:ind w:firstLine="360" w:firstLineChars="150"/>
              <w:jc w:val="center"/>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编  列  内  容</w:t>
            </w:r>
          </w:p>
        </w:tc>
      </w:tr>
      <w:tr w14:paraId="2951672F">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723D573">
            <w:pPr>
              <w:spacing w:line="27" w:lineRule="atLeast"/>
              <w:jc w:val="center"/>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1</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981546">
            <w:pPr>
              <w:spacing w:line="27" w:lineRule="atLeast"/>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eastAsia="zh-CN"/>
              </w:rPr>
              <w:t>采购单位</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976AAD">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名称：云南能投物业服务有限公司</w:t>
            </w:r>
          </w:p>
          <w:p w14:paraId="3B70D460">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地址：云南省昆明市西山区日新路中段391号广福城（A10写字楼）3A层</w:t>
            </w:r>
          </w:p>
          <w:p w14:paraId="0A282215">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联系人：张老师</w:t>
            </w:r>
          </w:p>
          <w:p w14:paraId="4E6A3E14">
            <w:pPr>
              <w:spacing w:line="27" w:lineRule="atLeast"/>
              <w:rPr>
                <w:rFonts w:hint="default" w:ascii="Times New Roman" w:hAnsi="Times New Roman" w:cs="Times New Roman"/>
                <w:color w:val="auto"/>
                <w:sz w:val="20"/>
                <w:szCs w:val="22"/>
                <w:highlight w:val="none"/>
                <w:lang w:val="en-US" w:eastAsia="zh-CN"/>
              </w:rPr>
            </w:pPr>
            <w:r>
              <w:rPr>
                <w:rFonts w:hint="default" w:ascii="Times New Roman" w:hAnsi="Times New Roman" w:eastAsia="仿宋_GB2312" w:cs="Times New Roman"/>
                <w:color w:val="auto"/>
                <w:kern w:val="0"/>
                <w:sz w:val="24"/>
                <w:szCs w:val="24"/>
                <w:highlight w:val="none"/>
                <w:lang w:val="en-US" w:eastAsia="zh-CN" w:bidi="ar-SA"/>
              </w:rPr>
              <w:t>电   话：15969496293</w:t>
            </w:r>
          </w:p>
        </w:tc>
      </w:tr>
      <w:tr w14:paraId="69DFB985">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11201A">
            <w:pPr>
              <w:spacing w:line="27" w:lineRule="atLeast"/>
              <w:jc w:val="center"/>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2</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066D4F4">
            <w:pPr>
              <w:spacing w:line="27" w:lineRule="atLeast"/>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项目名称</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2FA4C80">
            <w:pPr>
              <w:spacing w:line="27" w:lineRule="atLeast"/>
              <w:rPr>
                <w:rFonts w:hint="default" w:ascii="Times New Roman" w:hAnsi="Times New Roman" w:eastAsia="仿宋_GB2312" w:cs="Times New Roman"/>
                <w:color w:val="auto"/>
                <w:sz w:val="24"/>
                <w:szCs w:val="24"/>
                <w:highlight w:val="none"/>
                <w:lang w:val="zh-CN" w:eastAsia="zh-CN"/>
              </w:rPr>
            </w:pPr>
            <w:r>
              <w:rPr>
                <w:rFonts w:hint="default" w:ascii="Times New Roman" w:hAnsi="Times New Roman" w:eastAsia="仿宋_GB2312" w:cs="Times New Roman"/>
                <w:color w:val="auto"/>
                <w:sz w:val="24"/>
                <w:szCs w:val="24"/>
                <w:highlight w:val="none"/>
                <w:u w:val="none" w:color="auto"/>
                <w:lang w:eastAsia="zh-CN"/>
              </w:rPr>
              <w:t>云南能投物业服务有限公司所属项目招标代理机构选聘项目</w:t>
            </w:r>
          </w:p>
        </w:tc>
      </w:tr>
      <w:tr w14:paraId="163FCC23">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AB6BB3D">
            <w:pPr>
              <w:spacing w:line="27" w:lineRule="atLeast"/>
              <w:jc w:val="center"/>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val="en-US" w:eastAsia="zh-CN"/>
              </w:rPr>
              <w:t>3</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8DD937D">
            <w:pPr>
              <w:spacing w:line="27" w:lineRule="atLeast"/>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eastAsia="zh-CN"/>
              </w:rPr>
              <w:t>采购需求</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7962126">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见第一章“询比公告”</w:t>
            </w:r>
          </w:p>
        </w:tc>
      </w:tr>
      <w:tr w14:paraId="4DAE8477">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B23AC7C">
            <w:pPr>
              <w:spacing w:line="27" w:lineRule="atLeast"/>
              <w:jc w:val="center"/>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val="en-US" w:eastAsia="zh-CN"/>
              </w:rPr>
              <w:t>4</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74AA13C">
            <w:pPr>
              <w:spacing w:line="27" w:lineRule="atLeast"/>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eastAsia="zh-CN"/>
              </w:rPr>
              <w:t>服务期限</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C85BD5">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见第一章“询比公告”</w:t>
            </w:r>
          </w:p>
        </w:tc>
      </w:tr>
      <w:tr w14:paraId="70DDCBAC">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62B50A">
            <w:pPr>
              <w:spacing w:line="27" w:lineRule="atLeast"/>
              <w:jc w:val="center"/>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val="en-US" w:eastAsia="zh-CN"/>
              </w:rPr>
              <w:t>5</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F9DBA9A">
            <w:pPr>
              <w:spacing w:line="27" w:lineRule="atLeast"/>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报价人</w:t>
            </w:r>
            <w:r>
              <w:rPr>
                <w:rFonts w:hint="default" w:ascii="Times New Roman" w:hAnsi="Times New Roman" w:eastAsia="仿宋_GB2312" w:cs="Times New Roman"/>
                <w:smallCaps/>
                <w:color w:val="auto"/>
                <w:position w:val="20"/>
                <w:sz w:val="24"/>
                <w:szCs w:val="24"/>
                <w:highlight w:val="none"/>
                <w:lang w:eastAsia="zh-CN"/>
              </w:rPr>
              <w:t>资格</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BDA9ED3">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见第一章“询比公告”</w:t>
            </w:r>
          </w:p>
        </w:tc>
      </w:tr>
      <w:tr w14:paraId="5EBAFABB">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C8AA774">
            <w:pPr>
              <w:spacing w:line="27" w:lineRule="atLeast"/>
              <w:jc w:val="center"/>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val="en-US" w:eastAsia="zh-CN"/>
              </w:rPr>
              <w:t>6</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3BDE65">
            <w:pPr>
              <w:spacing w:line="27" w:lineRule="atLeas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bidi="ar-SA"/>
              </w:rPr>
              <w:t>递交文件截止时间及地址</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EB21737">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textAlignment w:val="auto"/>
              <w:rPr>
                <w:rFonts w:hint="default" w:ascii="Times New Roman" w:hAnsi="Times New Roman" w:eastAsia="仿宋_GB2312" w:cs="Times New Roman"/>
                <w:color w:val="auto"/>
                <w:kern w:val="0"/>
                <w:sz w:val="24"/>
                <w:szCs w:val="24"/>
                <w:highlight w:val="none"/>
                <w:lang w:val="zh-CN" w:eastAsia="zh-CN" w:bidi="ar-SA"/>
              </w:rPr>
            </w:pPr>
            <w:r>
              <w:rPr>
                <w:rFonts w:hint="default" w:ascii="Times New Roman" w:hAnsi="Times New Roman" w:eastAsia="仿宋_GB2312" w:cs="Times New Roman"/>
                <w:color w:val="auto"/>
                <w:kern w:val="0"/>
                <w:sz w:val="24"/>
                <w:szCs w:val="24"/>
                <w:highlight w:val="none"/>
                <w:lang w:val="en-US" w:eastAsia="zh-CN" w:bidi="ar-SA"/>
              </w:rPr>
              <w:t>见第一章“询比公告”</w:t>
            </w:r>
          </w:p>
        </w:tc>
      </w:tr>
      <w:tr w14:paraId="1AA97076">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76B1DE">
            <w:pPr>
              <w:spacing w:line="27" w:lineRule="atLeast"/>
              <w:jc w:val="center"/>
              <w:rPr>
                <w:rFonts w:hint="default" w:ascii="Times New Roman" w:hAnsi="Times New Roman" w:eastAsia="仿宋_GB2312" w:cs="Times New Roman"/>
                <w:smallCaps/>
                <w:color w:val="auto"/>
                <w:position w:val="20"/>
                <w:sz w:val="24"/>
                <w:szCs w:val="24"/>
                <w:highlight w:val="none"/>
                <w:lang w:val="en-US" w:eastAsia="zh-CN"/>
              </w:rPr>
            </w:pPr>
            <w:r>
              <w:rPr>
                <w:rFonts w:hint="default" w:ascii="Times New Roman" w:hAnsi="Times New Roman" w:eastAsia="仿宋_GB2312" w:cs="Times New Roman"/>
                <w:smallCaps/>
                <w:color w:val="auto"/>
                <w:position w:val="20"/>
                <w:sz w:val="24"/>
                <w:szCs w:val="24"/>
                <w:highlight w:val="none"/>
                <w:lang w:val="en-US" w:eastAsia="zh-CN"/>
              </w:rPr>
              <w:t>7</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7FCCA00">
            <w:pPr>
              <w:spacing w:line="27" w:lineRule="atLeast"/>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lang w:val="en-US" w:eastAsia="zh-CN"/>
              </w:rPr>
              <w:t>评标原则</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35D7E25">
            <w:pPr>
              <w:spacing w:line="27" w:lineRule="atLeas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☑综合评估打分法</w:t>
            </w:r>
          </w:p>
          <w:p w14:paraId="510A269E">
            <w:pPr>
              <w:spacing w:line="27" w:lineRule="atLeast"/>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z w:val="24"/>
                <w:szCs w:val="24"/>
                <w:highlight w:val="none"/>
                <w:lang w:val="en-US" w:eastAsia="zh-CN"/>
              </w:rPr>
              <w:t>□最低价法</w:t>
            </w:r>
          </w:p>
        </w:tc>
      </w:tr>
      <w:tr w14:paraId="07999103">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9EC208">
            <w:pPr>
              <w:spacing w:line="27" w:lineRule="atLeast"/>
              <w:jc w:val="center"/>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val="en-US" w:eastAsia="zh-CN"/>
              </w:rPr>
              <w:t>8</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317D2A">
            <w:pPr>
              <w:spacing w:line="27" w:lineRule="atLeast"/>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rPr>
              <w:t>报价</w:t>
            </w:r>
            <w:r>
              <w:rPr>
                <w:rFonts w:hint="default" w:ascii="Times New Roman" w:hAnsi="Times New Roman" w:eastAsia="仿宋_GB2312" w:cs="Times New Roman"/>
                <w:smallCaps/>
                <w:color w:val="auto"/>
                <w:position w:val="20"/>
                <w:sz w:val="24"/>
                <w:szCs w:val="24"/>
                <w:highlight w:val="none"/>
                <w:lang w:eastAsia="zh-CN"/>
              </w:rPr>
              <w:t>要求</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DED2693">
            <w:pPr>
              <w:spacing w:line="27" w:lineRule="atLeas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1、以包干总价进行报价，报价人应认真了解项目基本情况，报价为完成招标代理项目各项工作和义务所需的全部费用，报价人在保证质量、进度的前提下，根据项目实际情况和自身承受能力进行报价；</w:t>
            </w:r>
          </w:p>
          <w:p w14:paraId="5AF67C87">
            <w:pPr>
              <w:spacing w:line="27" w:lineRule="atLeas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2、本次报价均包含报价人可能发生的各种资源的投入及管理费、合理利润、税费、招标代理费、公证费、专家评审费等，不再另行收取其他费用；</w:t>
            </w:r>
          </w:p>
          <w:p w14:paraId="58421A4B">
            <w:pPr>
              <w:spacing w:line="27" w:lineRule="atLeast"/>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z w:val="24"/>
                <w:szCs w:val="24"/>
                <w:highlight w:val="none"/>
                <w:lang w:val="en-US" w:eastAsia="zh-CN"/>
              </w:rPr>
              <w:t>3、若最终未确认为本项目供应商，采购单位将不给予补偿。</w:t>
            </w:r>
          </w:p>
        </w:tc>
      </w:tr>
      <w:tr w14:paraId="4ADAE6F4">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B04113">
            <w:pPr>
              <w:spacing w:line="27" w:lineRule="atLeast"/>
              <w:jc w:val="center"/>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val="en-US" w:eastAsia="zh-CN"/>
              </w:rPr>
              <w:t>9</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08706D">
            <w:pPr>
              <w:spacing w:line="27" w:lineRule="atLeast"/>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签字或盖章要求</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27BB21">
            <w:pPr>
              <w:spacing w:line="27" w:lineRule="atLeas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1、报价文件应按报价文件格式部分要求，由报价人的法定代表人或其委托代理人签字或盖章，没有按要求签字或盖章的报价文件将被拒绝；</w:t>
            </w:r>
          </w:p>
          <w:p w14:paraId="4455A2C4">
            <w:pPr>
              <w:spacing w:line="27" w:lineRule="atLeas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2、由委托代理人签字或盖章的，报价文件中应附有法定代表人的授权委托书，其授权委托书必须由法定代表人及委托代理人签字或盖章；</w:t>
            </w:r>
          </w:p>
          <w:p w14:paraId="78F85634">
            <w:pPr>
              <w:spacing w:line="27" w:lineRule="atLeast"/>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3、报价文件中所有签字的地方不能用私章或签字章代替；</w:t>
            </w:r>
          </w:p>
          <w:p w14:paraId="3DE3BBD9">
            <w:pPr>
              <w:pStyle w:val="3"/>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sz w:val="24"/>
                <w:szCs w:val="24"/>
                <w:highlight w:val="none"/>
                <w:lang w:val="en-US" w:eastAsia="zh-CN"/>
              </w:rPr>
              <w:t>4、响应文件应按照询比采购文件的要求，报价人应填写公司全称，法定代表人或其授权委托人应在凡规定签字（或盖章）处逐一签字或盖章，要求盖章处应盖单位章，若以谈判专用章、投标专用章或合同专用章代替的，须出具报价人单位公章对谈判专用章、投标专用章或合同专用章的授权函原件。</w:t>
            </w:r>
          </w:p>
          <w:p w14:paraId="2340BE76">
            <w:pPr>
              <w:spacing w:line="27" w:lineRule="atLeast"/>
              <w:rPr>
                <w:rFonts w:hint="default" w:ascii="Times New Roman" w:hAnsi="Times New Roman" w:cs="Times New Roman"/>
                <w:color w:val="auto"/>
                <w:sz w:val="20"/>
                <w:szCs w:val="22"/>
                <w:highlight w:val="none"/>
                <w:lang w:eastAsia="zh-CN"/>
              </w:rPr>
            </w:pPr>
            <w:r>
              <w:rPr>
                <w:rFonts w:hint="default" w:ascii="Times New Roman" w:hAnsi="Times New Roman" w:eastAsia="仿宋_GB2312" w:cs="Times New Roman"/>
                <w:b/>
                <w:bCs/>
                <w:color w:val="auto"/>
                <w:sz w:val="24"/>
                <w:szCs w:val="24"/>
                <w:highlight w:val="none"/>
                <w:lang w:val="en-US" w:eastAsia="zh-CN"/>
              </w:rPr>
              <w:t>5、报价文件正本要求逐页加盖公章。</w:t>
            </w:r>
          </w:p>
        </w:tc>
      </w:tr>
      <w:tr w14:paraId="37721280">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61C5688">
            <w:pPr>
              <w:spacing w:line="27" w:lineRule="atLeast"/>
              <w:jc w:val="center"/>
              <w:rPr>
                <w:rFonts w:hint="default" w:ascii="Times New Roman" w:hAnsi="Times New Roman" w:eastAsia="仿宋_GB2312" w:cs="Times New Roman"/>
                <w:smallCaps/>
                <w:color w:val="auto"/>
                <w:position w:val="20"/>
                <w:sz w:val="24"/>
                <w:szCs w:val="24"/>
                <w:highlight w:val="none"/>
                <w:lang w:val="en-US" w:eastAsia="zh-CN"/>
              </w:rPr>
            </w:pPr>
            <w:r>
              <w:rPr>
                <w:rFonts w:hint="default" w:ascii="Times New Roman" w:hAnsi="Times New Roman" w:eastAsia="仿宋_GB2312" w:cs="Times New Roman"/>
                <w:smallCaps/>
                <w:color w:val="auto"/>
                <w:position w:val="20"/>
                <w:sz w:val="24"/>
                <w:szCs w:val="24"/>
                <w:highlight w:val="none"/>
                <w:lang w:val="en-US" w:eastAsia="zh-CN"/>
              </w:rPr>
              <w:t>10</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BAC84B4">
            <w:pPr>
              <w:spacing w:line="27" w:lineRule="atLeast"/>
              <w:rPr>
                <w:rFonts w:hint="default" w:ascii="Times New Roman" w:hAnsi="Times New Roman" w:eastAsia="仿宋_GB2312" w:cs="Times New Roman"/>
                <w:smallCaps/>
                <w:color w:val="auto"/>
                <w:position w:val="20"/>
                <w:sz w:val="24"/>
                <w:szCs w:val="24"/>
                <w:highlight w:val="none"/>
                <w:lang w:val="en-US" w:eastAsia="zh-CN"/>
              </w:rPr>
            </w:pPr>
            <w:r>
              <w:rPr>
                <w:rFonts w:hint="default" w:ascii="Times New Roman" w:hAnsi="Times New Roman" w:eastAsia="仿宋_GB2312" w:cs="Times New Roman"/>
                <w:smallCaps/>
                <w:color w:val="auto"/>
                <w:position w:val="20"/>
                <w:sz w:val="24"/>
                <w:szCs w:val="24"/>
                <w:highlight w:val="none"/>
                <w:lang w:val="en-US" w:eastAsia="zh-CN"/>
              </w:rPr>
              <w:t>报价文件的装订及密封</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28A66CE">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sz w:val="24"/>
                <w:szCs w:val="24"/>
                <w:highlight w:val="none"/>
                <w:lang w:val="en-US" w:eastAsia="zh-CN"/>
              </w:rPr>
              <w:t>1、</w:t>
            </w:r>
            <w:r>
              <w:rPr>
                <w:rFonts w:hint="default" w:ascii="Times New Roman" w:hAnsi="Times New Roman" w:eastAsia="仿宋_GB2312" w:cs="Times New Roman"/>
                <w:color w:val="auto"/>
                <w:sz w:val="24"/>
                <w:szCs w:val="24"/>
                <w:highlight w:val="none"/>
                <w:lang w:eastAsia="zh-CN"/>
              </w:rPr>
              <w:t>报价</w:t>
            </w:r>
            <w:r>
              <w:rPr>
                <w:rFonts w:hint="default" w:ascii="Times New Roman" w:hAnsi="Times New Roman" w:eastAsia="仿宋_GB2312" w:cs="Times New Roman"/>
                <w:color w:val="auto"/>
                <w:sz w:val="24"/>
                <w:szCs w:val="24"/>
                <w:highlight w:val="none"/>
              </w:rPr>
              <w:t>文件</w:t>
            </w:r>
            <w:r>
              <w:rPr>
                <w:rFonts w:hint="default" w:ascii="Times New Roman" w:hAnsi="Times New Roman" w:eastAsia="仿宋_GB2312" w:cs="Times New Roman"/>
                <w:color w:val="auto"/>
                <w:sz w:val="24"/>
                <w:szCs w:val="24"/>
                <w:highlight w:val="none"/>
                <w:lang w:eastAsia="zh-CN"/>
              </w:rPr>
              <w:t>要求</w:t>
            </w:r>
            <w:r>
              <w:rPr>
                <w:rFonts w:hint="default" w:ascii="Times New Roman" w:hAnsi="Times New Roman" w:eastAsia="仿宋_GB2312" w:cs="Times New Roman"/>
                <w:color w:val="auto"/>
                <w:sz w:val="24"/>
                <w:szCs w:val="24"/>
                <w:highlight w:val="none"/>
              </w:rPr>
              <w:t>用A4幅面出版，竖向左侧装订。</w:t>
            </w:r>
            <w:r>
              <w:rPr>
                <w:rFonts w:hint="default" w:ascii="Times New Roman" w:hAnsi="Times New Roman" w:eastAsia="仿宋_GB2312" w:cs="Times New Roman"/>
                <w:color w:val="auto"/>
                <w:sz w:val="24"/>
                <w:szCs w:val="24"/>
                <w:highlight w:val="none"/>
                <w:lang w:eastAsia="zh-CN"/>
              </w:rPr>
              <w:t>报价</w:t>
            </w:r>
            <w:r>
              <w:rPr>
                <w:rFonts w:hint="default" w:ascii="Times New Roman" w:hAnsi="Times New Roman" w:eastAsia="仿宋_GB2312" w:cs="Times New Roman"/>
                <w:color w:val="auto"/>
                <w:sz w:val="24"/>
                <w:szCs w:val="24"/>
                <w:highlight w:val="none"/>
              </w:rPr>
              <w:t>文件的正本与副本应编制目录并分别装订成册；</w:t>
            </w:r>
            <w:r>
              <w:rPr>
                <w:rFonts w:hint="default" w:ascii="Times New Roman" w:hAnsi="Times New Roman" w:eastAsia="仿宋_GB2312" w:cs="Times New Roman"/>
                <w:color w:val="auto"/>
                <w:sz w:val="24"/>
                <w:szCs w:val="24"/>
                <w:highlight w:val="none"/>
                <w:lang w:eastAsia="zh-CN"/>
              </w:rPr>
              <w:t>报价</w:t>
            </w:r>
            <w:r>
              <w:rPr>
                <w:rFonts w:hint="default" w:ascii="Times New Roman" w:hAnsi="Times New Roman" w:eastAsia="仿宋_GB2312" w:cs="Times New Roman"/>
                <w:color w:val="auto"/>
                <w:sz w:val="24"/>
                <w:szCs w:val="24"/>
                <w:highlight w:val="none"/>
              </w:rPr>
              <w:t>文件装订应牢固，并逐页标注连续页码，否则，采购人对于</w:t>
            </w:r>
            <w:r>
              <w:rPr>
                <w:rFonts w:hint="default" w:ascii="Times New Roman" w:hAnsi="Times New Roman" w:eastAsia="仿宋_GB2312" w:cs="Times New Roman"/>
                <w:color w:val="auto"/>
                <w:sz w:val="24"/>
                <w:szCs w:val="24"/>
                <w:highlight w:val="none"/>
                <w:lang w:eastAsia="zh-CN"/>
              </w:rPr>
              <w:t>报价</w:t>
            </w:r>
            <w:r>
              <w:rPr>
                <w:rFonts w:hint="default" w:ascii="Times New Roman" w:hAnsi="Times New Roman" w:eastAsia="仿宋_GB2312" w:cs="Times New Roman"/>
                <w:color w:val="auto"/>
                <w:sz w:val="24"/>
                <w:szCs w:val="24"/>
                <w:highlight w:val="none"/>
              </w:rPr>
              <w:t>文件装订松散而造成的丢失或其他后果不承担任何责任。</w:t>
            </w:r>
          </w:p>
          <w:p w14:paraId="7D68290B">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2、报价文件装入封袋（封袋大小、数量根据需要自行制作）后密封，并</w:t>
            </w:r>
            <w:r>
              <w:rPr>
                <w:rFonts w:hint="default" w:ascii="Times New Roman" w:hAnsi="Times New Roman" w:eastAsia="仿宋_GB2312" w:cs="Times New Roman"/>
                <w:b/>
                <w:bCs/>
                <w:color w:val="auto"/>
                <w:kern w:val="0"/>
                <w:sz w:val="24"/>
                <w:szCs w:val="24"/>
                <w:highlight w:val="none"/>
                <w:lang w:val="en-US" w:eastAsia="zh-CN" w:bidi="ar-SA"/>
              </w:rPr>
              <w:t>在封袋上正确标明项目名称、报价人名称等</w:t>
            </w:r>
            <w:r>
              <w:rPr>
                <w:rFonts w:hint="default" w:ascii="Times New Roman" w:hAnsi="Times New Roman" w:eastAsia="仿宋_GB2312" w:cs="Times New Roman"/>
                <w:color w:val="auto"/>
                <w:kern w:val="0"/>
                <w:sz w:val="24"/>
                <w:szCs w:val="24"/>
                <w:highlight w:val="none"/>
                <w:lang w:val="en-US" w:eastAsia="zh-CN" w:bidi="ar-SA"/>
              </w:rPr>
              <w:t>。</w:t>
            </w:r>
          </w:p>
          <w:p w14:paraId="22293FF2">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3、报价文件装入封袋后都必须在封袋的</w:t>
            </w:r>
            <w:r>
              <w:rPr>
                <w:rFonts w:hint="default" w:ascii="Times New Roman" w:hAnsi="Times New Roman" w:eastAsia="仿宋_GB2312" w:cs="Times New Roman"/>
                <w:b/>
                <w:bCs/>
                <w:color w:val="auto"/>
                <w:kern w:val="0"/>
                <w:sz w:val="24"/>
                <w:szCs w:val="24"/>
                <w:highlight w:val="none"/>
                <w:lang w:val="en-US" w:eastAsia="zh-CN" w:bidi="ar-SA"/>
              </w:rPr>
              <w:t>封口处密封并加盖单位公章</w:t>
            </w:r>
            <w:r>
              <w:rPr>
                <w:rFonts w:hint="default" w:ascii="Times New Roman" w:hAnsi="Times New Roman" w:eastAsia="仿宋_GB2312" w:cs="Times New Roman"/>
                <w:color w:val="auto"/>
                <w:kern w:val="0"/>
                <w:sz w:val="24"/>
                <w:szCs w:val="24"/>
                <w:highlight w:val="none"/>
                <w:lang w:val="en-US" w:eastAsia="zh-CN" w:bidi="ar-SA"/>
              </w:rPr>
              <w:t>。</w:t>
            </w:r>
          </w:p>
        </w:tc>
      </w:tr>
      <w:tr w14:paraId="772BF0BB">
        <w:tblPrEx>
          <w:shd w:val="clear" w:color="auto" w:fill="CED7E7"/>
          <w:tblCellMar>
            <w:top w:w="0" w:type="dxa"/>
            <w:left w:w="108" w:type="dxa"/>
            <w:bottom w:w="0" w:type="dxa"/>
            <w:right w:w="108" w:type="dxa"/>
          </w:tblCellMar>
        </w:tblPrEx>
        <w:trPr>
          <w:trHeight w:val="1128"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BFD20CC">
            <w:pPr>
              <w:spacing w:line="27" w:lineRule="atLeast"/>
              <w:jc w:val="center"/>
              <w:rPr>
                <w:rFonts w:hint="default" w:ascii="Times New Roman" w:hAnsi="Times New Roman" w:eastAsia="仿宋_GB2312" w:cs="Times New Roman"/>
                <w:smallCaps/>
                <w:color w:val="auto"/>
                <w:position w:val="20"/>
                <w:sz w:val="24"/>
                <w:szCs w:val="24"/>
                <w:highlight w:val="none"/>
                <w:lang w:val="en-US" w:eastAsia="zh-CN"/>
              </w:rPr>
            </w:pPr>
            <w:r>
              <w:rPr>
                <w:rFonts w:hint="default" w:ascii="Times New Roman" w:hAnsi="Times New Roman" w:eastAsia="仿宋_GB2312" w:cs="Times New Roman"/>
                <w:smallCaps/>
                <w:color w:val="auto"/>
                <w:position w:val="20"/>
                <w:sz w:val="24"/>
                <w:szCs w:val="24"/>
                <w:highlight w:val="none"/>
                <w:lang w:val="en-US" w:eastAsia="zh-CN"/>
              </w:rPr>
              <w:t>11</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05BBC94">
            <w:pPr>
              <w:spacing w:line="27" w:lineRule="atLeast"/>
              <w:rPr>
                <w:rFonts w:hint="default" w:ascii="Times New Roman" w:hAnsi="Times New Roman" w:eastAsia="仿宋_GB2312" w:cs="Times New Roman"/>
                <w:smallCaps/>
                <w:color w:val="auto"/>
                <w:position w:val="20"/>
                <w:sz w:val="24"/>
                <w:szCs w:val="24"/>
                <w:highlight w:val="none"/>
                <w:lang w:eastAsia="zh-CN"/>
              </w:rPr>
            </w:pPr>
            <w:r>
              <w:rPr>
                <w:rFonts w:hint="default" w:ascii="Times New Roman" w:hAnsi="Times New Roman" w:eastAsia="仿宋_GB2312" w:cs="Times New Roman"/>
                <w:smallCaps/>
                <w:color w:val="auto"/>
                <w:position w:val="20"/>
                <w:sz w:val="24"/>
                <w:szCs w:val="24"/>
                <w:highlight w:val="none"/>
                <w:lang w:eastAsia="zh-CN"/>
              </w:rPr>
              <w:t>报价及方案文件份数</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0509C4B">
            <w:pPr>
              <w:spacing w:line="27" w:lineRule="atLeast"/>
              <w:rPr>
                <w:rFonts w:hint="default" w:ascii="Times New Roman" w:hAnsi="Times New Roman" w:eastAsia="仿宋_GB2312" w:cs="Times New Roman"/>
                <w:smallCaps/>
                <w:color w:val="auto"/>
                <w:position w:val="20"/>
                <w:sz w:val="24"/>
                <w:szCs w:val="24"/>
                <w:highlight w:val="none"/>
                <w:vertAlign w:val="baseline"/>
                <w:lang w:eastAsia="zh-CN"/>
              </w:rPr>
            </w:pPr>
            <w:r>
              <w:rPr>
                <w:rFonts w:hint="default" w:ascii="Times New Roman" w:hAnsi="Times New Roman" w:eastAsia="仿宋_GB2312" w:cs="Times New Roman"/>
                <w:color w:val="auto"/>
                <w:kern w:val="0"/>
                <w:sz w:val="24"/>
                <w:szCs w:val="24"/>
                <w:highlight w:val="none"/>
                <w:lang w:val="en-US" w:eastAsia="zh-CN" w:bidi="ar-SA"/>
              </w:rPr>
              <w:t>报价文件一式两份，一正一副，电子版一份（报价文件的word、excel及签字盖章齐全的PDF格式扫描件，采用U盘存储）。</w:t>
            </w:r>
          </w:p>
        </w:tc>
      </w:tr>
      <w:tr w14:paraId="278EFCF8">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F0B689D">
            <w:pPr>
              <w:spacing w:line="27" w:lineRule="atLeast"/>
              <w:jc w:val="center"/>
              <w:rPr>
                <w:rFonts w:hint="default" w:ascii="Times New Roman" w:hAnsi="Times New Roman" w:eastAsia="仿宋_GB2312" w:cs="Times New Roman"/>
                <w:smallCaps/>
                <w:color w:val="auto"/>
                <w:position w:val="20"/>
                <w:sz w:val="24"/>
                <w:szCs w:val="24"/>
                <w:highlight w:val="none"/>
                <w:lang w:val="en-US" w:eastAsia="zh-CN"/>
              </w:rPr>
            </w:pPr>
            <w:r>
              <w:rPr>
                <w:rFonts w:hint="default" w:ascii="Times New Roman" w:hAnsi="Times New Roman" w:eastAsia="仿宋_GB2312" w:cs="Times New Roman"/>
                <w:smallCaps/>
                <w:color w:val="auto"/>
                <w:position w:val="20"/>
                <w:sz w:val="24"/>
                <w:szCs w:val="24"/>
                <w:highlight w:val="none"/>
                <w:lang w:val="en-US" w:eastAsia="zh-CN"/>
              </w:rPr>
              <w:t>12</w:t>
            </w:r>
          </w:p>
        </w:tc>
        <w:tc>
          <w:tcPr>
            <w:tcW w:w="219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94741E">
            <w:pPr>
              <w:spacing w:line="27" w:lineRule="atLeast"/>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lang w:eastAsia="zh-CN"/>
              </w:rPr>
              <w:t>递交报价文件地点</w:t>
            </w:r>
          </w:p>
        </w:tc>
        <w:tc>
          <w:tcPr>
            <w:tcW w:w="581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36587EB">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收件人：张老师</w:t>
            </w:r>
          </w:p>
          <w:p w14:paraId="3DFED858">
            <w:pPr>
              <w:spacing w:line="27" w:lineRule="atLeast"/>
              <w:rPr>
                <w:rFonts w:hint="default" w:ascii="Times New Roman" w:hAnsi="Times New Roman" w:cs="Times New Roman"/>
                <w:color w:val="auto"/>
                <w:sz w:val="20"/>
                <w:szCs w:val="22"/>
                <w:highlight w:val="none"/>
                <w:lang w:val="en-US" w:eastAsia="zh-CN"/>
              </w:rPr>
            </w:pPr>
            <w:r>
              <w:rPr>
                <w:rFonts w:hint="default" w:ascii="Times New Roman" w:hAnsi="Times New Roman" w:eastAsia="仿宋_GB2312" w:cs="Times New Roman"/>
                <w:color w:val="auto"/>
                <w:kern w:val="0"/>
                <w:sz w:val="24"/>
                <w:szCs w:val="24"/>
                <w:highlight w:val="none"/>
                <w:lang w:val="en-US" w:eastAsia="zh-CN" w:bidi="ar-SA"/>
              </w:rPr>
              <w:t>收件地点：云南省昆明市西山区日新中路391号广福城A10地块写字楼3A层云南能投物业服务有限公司会议室</w:t>
            </w:r>
          </w:p>
        </w:tc>
      </w:tr>
      <w:tr w14:paraId="2F7D256D">
        <w:tblPrEx>
          <w:shd w:val="clear" w:color="auto" w:fill="CED7E7"/>
          <w:tblCellMar>
            <w:top w:w="0" w:type="dxa"/>
            <w:left w:w="108" w:type="dxa"/>
            <w:bottom w:w="0" w:type="dxa"/>
            <w:right w:w="108" w:type="dxa"/>
          </w:tblCellMar>
        </w:tblPrEx>
        <w:trPr>
          <w:trHeight w:val="23"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0BAFABD">
            <w:pPr>
              <w:spacing w:line="27" w:lineRule="atLeast"/>
              <w:jc w:val="center"/>
              <w:rPr>
                <w:rFonts w:hint="default" w:ascii="Times New Roman" w:hAnsi="Times New Roman" w:eastAsia="仿宋_GB2312" w:cs="Times New Roman"/>
                <w:smallCaps/>
                <w:color w:val="auto"/>
                <w:position w:val="20"/>
                <w:sz w:val="24"/>
                <w:szCs w:val="24"/>
                <w:highlight w:val="none"/>
              </w:rPr>
            </w:pPr>
            <w:r>
              <w:rPr>
                <w:rFonts w:hint="default" w:ascii="Times New Roman" w:hAnsi="Times New Roman" w:eastAsia="仿宋_GB2312" w:cs="Times New Roman"/>
                <w:smallCaps/>
                <w:color w:val="auto"/>
                <w:position w:val="20"/>
                <w:sz w:val="24"/>
                <w:szCs w:val="24"/>
                <w:highlight w:val="none"/>
              </w:rPr>
              <w:t>其他</w:t>
            </w:r>
          </w:p>
        </w:tc>
        <w:tc>
          <w:tcPr>
            <w:tcW w:w="8008"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F16BD1">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纪律和监督：</w:t>
            </w:r>
          </w:p>
          <w:p w14:paraId="08810A6A">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1、对邀请人的纪律要求，邀请人不得泄漏报价活动中应当保密的情况和资料，不得与报价人串通损害国家利益、社会公共利益或者他人合法权益。</w:t>
            </w:r>
          </w:p>
          <w:p w14:paraId="2F398BB8">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2、对报价人的纪律要求，报价人不得相互串通报价或者与邀请人串通报价，不得向邀请人或者询比小组成员行贿谋取中标，不得以他人名义报价或者以其他方式弄虚作假骗取中标；报价人不得以任何方式干扰、影响询比工作。</w:t>
            </w:r>
          </w:p>
          <w:p w14:paraId="360FE039">
            <w:pPr>
              <w:spacing w:line="27" w:lineRule="atLeast"/>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bidi="ar-SA"/>
              </w:rPr>
              <w:t>3、对询比小组成员及与询比活动有关的工作人员的纪律要求，询比小组成员及与询比活动有关的工作人员不得收受他人的财物或者其他好处，不得向他人透漏对报价文件的评审和比较、成交供应商的推荐情况以及询比有关的其他情况。在询比活动中，询比小组成员及与询比活动有关的工作人员不得擅离职守，影响询比程序正常进行。</w:t>
            </w:r>
          </w:p>
          <w:p w14:paraId="54ADDA68">
            <w:pPr>
              <w:spacing w:line="27" w:lineRule="atLeast"/>
              <w:rPr>
                <w:rFonts w:hint="default" w:ascii="Times New Roman" w:hAnsi="Times New Roman" w:eastAsia="仿宋_GB2312" w:cs="Times New Roman"/>
                <w:smallCaps/>
                <w:color w:val="auto"/>
                <w:position w:val="20"/>
                <w:sz w:val="24"/>
                <w:szCs w:val="24"/>
                <w:highlight w:val="none"/>
                <w:lang w:val="en-US" w:eastAsia="zh-CN"/>
              </w:rPr>
            </w:pPr>
            <w:r>
              <w:rPr>
                <w:rFonts w:hint="default" w:ascii="Times New Roman" w:hAnsi="Times New Roman" w:eastAsia="仿宋_GB2312" w:cs="Times New Roman"/>
                <w:color w:val="auto"/>
                <w:kern w:val="0"/>
                <w:sz w:val="24"/>
                <w:szCs w:val="24"/>
                <w:highlight w:val="none"/>
                <w:lang w:val="en-US" w:eastAsia="zh-CN" w:bidi="ar-SA"/>
              </w:rPr>
              <w:t>4、投诉报价人和其他利害关系人认为本次报价活动违反法律、法规和规章规定的，有权向有关行政监督部门投诉。对发现在本次招报价过程中存在的任何违规、违纪情况也可以向云南能投物业服务有限公司纪检委员举报，举报电话0871-63310980。</w:t>
            </w:r>
          </w:p>
        </w:tc>
      </w:tr>
    </w:tbl>
    <w:p w14:paraId="622F56C4">
      <w:pPr>
        <w:jc w:val="center"/>
        <w:rPr>
          <w:rFonts w:hint="default" w:ascii="Times New Roman" w:hAnsi="Times New Roman" w:eastAsia="仿宋_GB2312" w:cs="Times New Roman"/>
          <w:b/>
          <w:bCs/>
          <w:smallCaps/>
          <w:color w:val="auto"/>
          <w:position w:val="20"/>
          <w:sz w:val="32"/>
          <w:szCs w:val="32"/>
          <w:lang w:eastAsia="zh-CN"/>
        </w:rPr>
        <w:sectPr>
          <w:footerReference r:id="rId6" w:type="default"/>
          <w:pgSz w:w="11906" w:h="16838"/>
          <w:pgMar w:top="1134" w:right="1803" w:bottom="1134" w:left="1803" w:header="851" w:footer="907" w:gutter="0"/>
          <w:pgNumType w:fmt="decimal"/>
          <w:cols w:space="0" w:num="1"/>
          <w:rtlGutter w:val="0"/>
          <w:docGrid w:type="lines" w:linePitch="312" w:charSpace="0"/>
        </w:sectPr>
      </w:pPr>
    </w:p>
    <w:p w14:paraId="27803F01">
      <w:pPr>
        <w:jc w:val="center"/>
        <w:outlineLvl w:val="0"/>
        <w:rPr>
          <w:rFonts w:hint="default" w:ascii="Times New Roman" w:hAnsi="Times New Roman" w:eastAsia="仿宋_GB2312" w:cs="Times New Roman"/>
          <w:b/>
          <w:bCs/>
          <w:smallCaps/>
          <w:color w:val="auto"/>
          <w:position w:val="20"/>
          <w:sz w:val="32"/>
          <w:szCs w:val="32"/>
          <w:lang w:val="en-US" w:eastAsia="zh-CN"/>
        </w:rPr>
      </w:pPr>
      <w:r>
        <w:rPr>
          <w:rFonts w:hint="default" w:ascii="Times New Roman" w:hAnsi="Times New Roman" w:eastAsia="仿宋_GB2312" w:cs="Times New Roman"/>
          <w:b/>
          <w:bCs/>
          <w:smallCaps/>
          <w:color w:val="auto"/>
          <w:position w:val="20"/>
          <w:sz w:val="32"/>
          <w:szCs w:val="32"/>
          <w:lang w:eastAsia="zh-CN"/>
        </w:rPr>
        <w:t>第三章</w:t>
      </w:r>
      <w:r>
        <w:rPr>
          <w:rFonts w:hint="default" w:ascii="Times New Roman" w:hAnsi="Times New Roman" w:eastAsia="仿宋_GB2312" w:cs="Times New Roman"/>
          <w:b/>
          <w:bCs/>
          <w:smallCaps/>
          <w:color w:val="auto"/>
          <w:position w:val="20"/>
          <w:sz w:val="32"/>
          <w:szCs w:val="32"/>
          <w:lang w:val="en-US" w:eastAsia="zh-CN"/>
        </w:rPr>
        <w:t xml:space="preserve"> 评审办法</w:t>
      </w:r>
    </w:p>
    <w:p w14:paraId="6ECD8EB1">
      <w:pPr>
        <w:adjustRightInd w:val="0"/>
        <w:snapToGrid w:val="0"/>
        <w:spacing w:line="360" w:lineRule="auto"/>
        <w:ind w:firstLine="422" w:firstLineChars="200"/>
        <w:jc w:val="left"/>
        <w:outlineLvl w:val="1"/>
        <w:rPr>
          <w:rFonts w:hint="default" w:ascii="Times New Roman" w:hAnsi="Times New Roman" w:cs="Times New Roman" w:eastAsiaTheme="minorEastAsia"/>
          <w:b/>
          <w:bCs/>
          <w:color w:val="auto"/>
          <w:lang w:val="en-US" w:eastAsia="zh-CN"/>
        </w:rPr>
      </w:pPr>
      <w:bookmarkStart w:id="4" w:name="_Toc347849270"/>
      <w:bookmarkStart w:id="5" w:name="_Toc378499751"/>
      <w:bookmarkStart w:id="6" w:name="_Toc86124095"/>
      <w:r>
        <w:rPr>
          <w:rFonts w:hint="default" w:ascii="Times New Roman" w:hAnsi="Times New Roman" w:cs="Times New Roman"/>
          <w:b/>
          <w:bCs/>
          <w:color w:val="auto"/>
          <w:lang w:val="en-US" w:eastAsia="zh-CN"/>
        </w:rPr>
        <w:t>1.评审原则</w:t>
      </w:r>
    </w:p>
    <w:p w14:paraId="3251368A">
      <w:pPr>
        <w:adjustRightInd w:val="0"/>
        <w:snapToGrid w:val="0"/>
        <w:spacing w:line="360" w:lineRule="auto"/>
        <w:ind w:firstLine="420" w:firstLineChars="200"/>
        <w:jc w:val="left"/>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本次</w:t>
      </w:r>
      <w:r>
        <w:rPr>
          <w:rFonts w:hint="default" w:ascii="Times New Roman" w:hAnsi="Times New Roman" w:cs="Times New Roman"/>
          <w:color w:val="auto"/>
          <w:lang w:eastAsia="zh-CN"/>
        </w:rPr>
        <w:t>评审</w:t>
      </w:r>
      <w:r>
        <w:rPr>
          <w:rFonts w:hint="default" w:ascii="Times New Roman" w:hAnsi="Times New Roman" w:cs="Times New Roman" w:eastAsiaTheme="minorEastAsia"/>
          <w:color w:val="auto"/>
        </w:rPr>
        <w:t>原则为：根据报价、技术综合评估打分的高低确定成交</w:t>
      </w:r>
      <w:r>
        <w:rPr>
          <w:rFonts w:hint="default" w:ascii="Times New Roman" w:hAnsi="Times New Roman" w:cs="Times New Roman"/>
          <w:color w:val="auto"/>
          <w:lang w:eastAsia="zh-CN"/>
        </w:rPr>
        <w:t>候选</w:t>
      </w:r>
      <w:r>
        <w:rPr>
          <w:rFonts w:hint="default" w:ascii="Times New Roman" w:hAnsi="Times New Roman" w:cs="Times New Roman" w:eastAsiaTheme="minorEastAsia"/>
          <w:color w:val="auto"/>
        </w:rPr>
        <w:t>人，综合得分最高的为第一成交候选人，以此类推。</w:t>
      </w:r>
      <w:r>
        <w:rPr>
          <w:rFonts w:hint="default" w:ascii="Times New Roman" w:hAnsi="Times New Roman" w:cs="Times New Roman"/>
          <w:color w:val="auto"/>
          <w:lang w:eastAsia="zh-CN"/>
        </w:rPr>
        <w:t>评审小组按询比采购文件中的规定对各报价人资格进行审查，采用“综合打分法”进行评审，</w:t>
      </w:r>
      <w:r>
        <w:rPr>
          <w:rFonts w:hint="default" w:ascii="Times New Roman" w:hAnsi="Times New Roman" w:cs="Times New Roman" w:eastAsiaTheme="minorEastAsia"/>
          <w:bCs/>
          <w:color w:val="auto"/>
          <w:szCs w:val="21"/>
        </w:rPr>
        <w:t>否决不合格投标后，因为有效响应文件不足三个</w:t>
      </w:r>
      <w:r>
        <w:rPr>
          <w:rFonts w:hint="default" w:ascii="Times New Roman" w:hAnsi="Times New Roman" w:cs="Times New Roman"/>
          <w:bCs/>
          <w:color w:val="auto"/>
          <w:szCs w:val="21"/>
          <w:lang w:eastAsia="zh-CN"/>
        </w:rPr>
        <w:t>，应重新组织采购</w:t>
      </w:r>
      <w:r>
        <w:rPr>
          <w:rFonts w:hint="default" w:ascii="Times New Roman" w:hAnsi="Times New Roman" w:cs="Times New Roman" w:eastAsiaTheme="minorEastAsia"/>
          <w:bCs/>
          <w:color w:val="auto"/>
          <w:szCs w:val="21"/>
        </w:rPr>
        <w:t>。</w:t>
      </w:r>
    </w:p>
    <w:bookmarkEnd w:id="4"/>
    <w:bookmarkEnd w:id="5"/>
    <w:bookmarkEnd w:id="6"/>
    <w:p w14:paraId="3606544B">
      <w:pPr>
        <w:adjustRightInd w:val="0"/>
        <w:snapToGrid w:val="0"/>
        <w:spacing w:line="360" w:lineRule="auto"/>
        <w:ind w:firstLine="422" w:firstLineChars="200"/>
        <w:jc w:val="left"/>
        <w:outlineLvl w:val="1"/>
        <w:rPr>
          <w:rFonts w:hint="default" w:ascii="Times New Roman" w:hAnsi="Times New Roman" w:cs="Times New Roman"/>
          <w:b/>
          <w:bCs/>
          <w:color w:val="auto"/>
          <w:lang w:val="en-US" w:eastAsia="zh-CN"/>
        </w:rPr>
      </w:pPr>
      <w:bookmarkStart w:id="7" w:name="_Toc15002"/>
      <w:bookmarkStart w:id="8" w:name="_Toc490599305"/>
      <w:bookmarkStart w:id="9" w:name="_Toc191374454"/>
      <w:bookmarkStart w:id="10" w:name="_Toc86124101"/>
      <w:r>
        <w:rPr>
          <w:rFonts w:hint="default" w:ascii="Times New Roman" w:hAnsi="Times New Roman" w:cs="Times New Roman"/>
          <w:b/>
          <w:bCs/>
          <w:color w:val="auto"/>
          <w:lang w:val="en-US" w:eastAsia="zh-CN"/>
        </w:rPr>
        <w:t>2.评审标准</w:t>
      </w:r>
      <w:bookmarkEnd w:id="7"/>
      <w:bookmarkEnd w:id="8"/>
    </w:p>
    <w:p w14:paraId="5B768A17">
      <w:pPr>
        <w:adjustRightInd w:val="0"/>
        <w:snapToGrid w:val="0"/>
        <w:spacing w:line="360" w:lineRule="auto"/>
        <w:ind w:firstLine="422" w:firstLineChars="200"/>
        <w:jc w:val="left"/>
        <w:rPr>
          <w:rFonts w:hint="default" w:ascii="Times New Roman" w:hAnsi="Times New Roman" w:cs="Times New Roman" w:eastAsiaTheme="minorEastAsia"/>
          <w:b/>
          <w:bCs/>
          <w:sz w:val="21"/>
          <w:szCs w:val="24"/>
        </w:rPr>
      </w:pPr>
      <w:bookmarkStart w:id="11" w:name="_Toc86124096"/>
      <w:bookmarkStart w:id="12" w:name="_Toc329810237"/>
      <w:bookmarkStart w:id="13" w:name="_Toc378499752"/>
      <w:bookmarkStart w:id="14" w:name="_Toc385344498"/>
      <w:bookmarkStart w:id="15" w:name="_Toc490599306"/>
      <w:bookmarkStart w:id="16" w:name="_Toc191374449"/>
      <w:bookmarkStart w:id="17" w:name="_Toc48271429"/>
      <w:bookmarkStart w:id="18" w:name="_Toc347849271"/>
      <w:r>
        <w:rPr>
          <w:rFonts w:hint="default" w:ascii="Times New Roman" w:hAnsi="Times New Roman" w:cs="Times New Roman" w:eastAsiaTheme="minorEastAsia"/>
          <w:b/>
          <w:bCs/>
          <w:sz w:val="21"/>
          <w:szCs w:val="24"/>
        </w:rPr>
        <w:t>2.1实质性要求审查标准</w:t>
      </w:r>
      <w:bookmarkEnd w:id="11"/>
      <w:bookmarkEnd w:id="12"/>
      <w:bookmarkEnd w:id="13"/>
      <w:bookmarkEnd w:id="14"/>
      <w:bookmarkEnd w:id="15"/>
      <w:bookmarkEnd w:id="16"/>
      <w:bookmarkEnd w:id="17"/>
      <w:bookmarkEnd w:id="18"/>
    </w:p>
    <w:tbl>
      <w:tblPr>
        <w:tblStyle w:val="1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061"/>
        <w:gridCol w:w="1670"/>
        <w:gridCol w:w="5685"/>
      </w:tblGrid>
      <w:tr w14:paraId="710A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931" w:type="dxa"/>
            <w:gridSpan w:val="2"/>
            <w:vAlign w:val="center"/>
          </w:tcPr>
          <w:p w14:paraId="034ED859">
            <w:pPr>
              <w:spacing w:before="100" w:beforeAutospacing="1" w:after="100" w:afterAutospacing="1"/>
              <w:jc w:val="center"/>
              <w:rPr>
                <w:rFonts w:hint="default" w:ascii="Times New Roman" w:hAnsi="Times New Roman" w:cs="Times New Roman" w:eastAsiaTheme="minorEastAsia"/>
                <w:b/>
                <w:color w:val="000000" w:themeColor="text1"/>
                <w:szCs w:val="21"/>
                <w14:textFill>
                  <w14:solidFill>
                    <w14:schemeClr w14:val="tx1"/>
                  </w14:solidFill>
                </w14:textFill>
              </w:rPr>
            </w:pPr>
            <w:r>
              <w:rPr>
                <w:rFonts w:hint="default" w:ascii="Times New Roman" w:hAnsi="Times New Roman" w:cs="Times New Roman" w:eastAsiaTheme="minorEastAsia"/>
                <w:b/>
                <w:color w:val="000000" w:themeColor="text1"/>
                <w:szCs w:val="21"/>
                <w14:textFill>
                  <w14:solidFill>
                    <w14:schemeClr w14:val="tx1"/>
                  </w14:solidFill>
                </w14:textFill>
              </w:rPr>
              <w:t>条款号</w:t>
            </w:r>
          </w:p>
        </w:tc>
        <w:tc>
          <w:tcPr>
            <w:tcW w:w="1670" w:type="dxa"/>
            <w:vAlign w:val="center"/>
          </w:tcPr>
          <w:p w14:paraId="65EA8F53">
            <w:pPr>
              <w:spacing w:before="100" w:beforeAutospacing="1" w:after="100" w:afterAutospacing="1"/>
              <w:jc w:val="center"/>
              <w:rPr>
                <w:rFonts w:hint="default" w:ascii="Times New Roman" w:hAnsi="Times New Roman" w:cs="Times New Roman" w:eastAsiaTheme="minorEastAsia"/>
                <w:b/>
                <w:color w:val="000000" w:themeColor="text1"/>
                <w:szCs w:val="21"/>
                <w14:textFill>
                  <w14:solidFill>
                    <w14:schemeClr w14:val="tx1"/>
                  </w14:solidFill>
                </w14:textFill>
              </w:rPr>
            </w:pPr>
            <w:r>
              <w:rPr>
                <w:rFonts w:hint="default" w:ascii="Times New Roman" w:hAnsi="Times New Roman" w:cs="Times New Roman" w:eastAsiaTheme="minorEastAsia"/>
                <w:b/>
                <w:color w:val="000000" w:themeColor="text1"/>
                <w:szCs w:val="21"/>
                <w14:textFill>
                  <w14:solidFill>
                    <w14:schemeClr w14:val="tx1"/>
                  </w14:solidFill>
                </w14:textFill>
              </w:rPr>
              <w:t>审 查 内 容</w:t>
            </w:r>
          </w:p>
        </w:tc>
        <w:tc>
          <w:tcPr>
            <w:tcW w:w="5685" w:type="dxa"/>
            <w:vAlign w:val="center"/>
          </w:tcPr>
          <w:p w14:paraId="4BAC0065">
            <w:pPr>
              <w:spacing w:before="100" w:beforeAutospacing="1" w:after="100" w:afterAutospacing="1"/>
              <w:jc w:val="center"/>
              <w:rPr>
                <w:rFonts w:hint="default" w:ascii="Times New Roman" w:hAnsi="Times New Roman" w:cs="Times New Roman" w:eastAsiaTheme="minorEastAsia"/>
                <w:b/>
                <w:color w:val="000000" w:themeColor="text1"/>
                <w:szCs w:val="21"/>
                <w14:textFill>
                  <w14:solidFill>
                    <w14:schemeClr w14:val="tx1"/>
                  </w14:solidFill>
                </w14:textFill>
              </w:rPr>
            </w:pPr>
            <w:r>
              <w:rPr>
                <w:rFonts w:hint="default" w:ascii="Times New Roman" w:hAnsi="Times New Roman" w:cs="Times New Roman" w:eastAsiaTheme="minorEastAsia"/>
                <w:b/>
                <w:color w:val="000000" w:themeColor="text1"/>
                <w:szCs w:val="21"/>
                <w14:textFill>
                  <w14:solidFill>
                    <w14:schemeClr w14:val="tx1"/>
                  </w14:solidFill>
                </w14:textFill>
              </w:rPr>
              <w:t>审 查 标 准</w:t>
            </w:r>
          </w:p>
        </w:tc>
      </w:tr>
      <w:tr w14:paraId="194F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0" w:type="dxa"/>
            <w:vMerge w:val="restart"/>
            <w:vAlign w:val="center"/>
          </w:tcPr>
          <w:p w14:paraId="79C0777D">
            <w:pPr>
              <w:jc w:val="cente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2.1</w:t>
            </w:r>
          </w:p>
        </w:tc>
        <w:tc>
          <w:tcPr>
            <w:tcW w:w="1061" w:type="dxa"/>
            <w:vMerge w:val="restart"/>
            <w:vAlign w:val="center"/>
          </w:tcPr>
          <w:p w14:paraId="019811F4">
            <w:pPr>
              <w:jc w:val="cente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实质性要求审查标准</w:t>
            </w:r>
          </w:p>
        </w:tc>
        <w:tc>
          <w:tcPr>
            <w:tcW w:w="1670" w:type="dxa"/>
            <w:vAlign w:val="center"/>
          </w:tcPr>
          <w:p w14:paraId="2E096828">
            <w:pPr>
              <w:jc w:val="cente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资格条件</w:t>
            </w:r>
          </w:p>
        </w:tc>
        <w:tc>
          <w:tcPr>
            <w:tcW w:w="5685" w:type="dxa"/>
            <w:vAlign w:val="center"/>
          </w:tcPr>
          <w:p w14:paraId="0833952B">
            <w:pPr>
              <w:rPr>
                <w:rFonts w:hint="default" w:ascii="Times New Roman" w:hAnsi="Times New Roman" w:cs="Times New Roman" w:eastAsiaTheme="minorEastAsia"/>
                <w:color w:val="000000" w:themeColor="text1"/>
                <w:szCs w:val="21"/>
                <w:lang w:eastAsia="zh-CN"/>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符合第二章“</w:t>
            </w:r>
            <w:r>
              <w:rPr>
                <w:rFonts w:hint="default" w:ascii="Times New Roman" w:hAnsi="Times New Roman" w:cs="Times New Roman"/>
                <w:color w:val="000000" w:themeColor="text1"/>
                <w:szCs w:val="21"/>
                <w:lang w:eastAsia="zh-CN"/>
                <w14:textFill>
                  <w14:solidFill>
                    <w14:schemeClr w14:val="tx1"/>
                  </w14:solidFill>
                </w14:textFill>
              </w:rPr>
              <w:t>供应商</w:t>
            </w:r>
            <w:r>
              <w:rPr>
                <w:rFonts w:hint="default" w:ascii="Times New Roman" w:hAnsi="Times New Roman" w:cs="Times New Roman" w:eastAsiaTheme="minorEastAsia"/>
                <w:color w:val="000000" w:themeColor="text1"/>
                <w:szCs w:val="21"/>
                <w14:textFill>
                  <w14:solidFill>
                    <w14:schemeClr w14:val="tx1"/>
                  </w14:solidFill>
                </w14:textFill>
              </w:rPr>
              <w:t>须知”第</w:t>
            </w:r>
            <w:r>
              <w:rPr>
                <w:rFonts w:hint="default" w:ascii="Times New Roman" w:hAnsi="Times New Roman" w:cs="Times New Roman"/>
                <w:color w:val="000000" w:themeColor="text1"/>
                <w:szCs w:val="21"/>
                <w:lang w:val="en-US" w:eastAsia="zh-CN"/>
                <w14:textFill>
                  <w14:solidFill>
                    <w14:schemeClr w14:val="tx1"/>
                  </w14:solidFill>
                </w14:textFill>
              </w:rPr>
              <w:t>5</w:t>
            </w:r>
            <w:r>
              <w:rPr>
                <w:rFonts w:hint="default" w:ascii="Times New Roman" w:hAnsi="Times New Roman" w:cs="Times New Roman" w:eastAsiaTheme="minorEastAsia"/>
                <w:color w:val="000000" w:themeColor="text1"/>
                <w:szCs w:val="21"/>
                <w14:textFill>
                  <w14:solidFill>
                    <w14:schemeClr w14:val="tx1"/>
                  </w14:solidFill>
                </w14:textFill>
              </w:rPr>
              <w:t>项规定</w:t>
            </w:r>
            <w:r>
              <w:rPr>
                <w:rFonts w:hint="default" w:ascii="Times New Roman" w:hAnsi="Times New Roman" w:cs="Times New Roman" w:eastAsiaTheme="minorEastAsia"/>
                <w:color w:val="000000" w:themeColor="text1"/>
                <w:szCs w:val="21"/>
                <w:lang w:eastAsia="zh-CN"/>
                <w14:textFill>
                  <w14:solidFill>
                    <w14:schemeClr w14:val="tx1"/>
                  </w14:solidFill>
                </w14:textFill>
              </w:rPr>
              <w:t>。</w:t>
            </w:r>
          </w:p>
        </w:tc>
      </w:tr>
      <w:tr w14:paraId="7C76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0" w:type="dxa"/>
            <w:vMerge w:val="continue"/>
            <w:vAlign w:val="center"/>
          </w:tcPr>
          <w:p w14:paraId="7A1530F7">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061" w:type="dxa"/>
            <w:vMerge w:val="continue"/>
            <w:vAlign w:val="center"/>
          </w:tcPr>
          <w:p w14:paraId="58F357E0">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670" w:type="dxa"/>
            <w:vAlign w:val="center"/>
          </w:tcPr>
          <w:p w14:paraId="4DBE7DDF">
            <w:pPr>
              <w:jc w:val="cente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szCs w:val="21"/>
                <w:lang w:eastAsia="zh-CN"/>
              </w:rPr>
              <w:t>响应</w:t>
            </w:r>
            <w:r>
              <w:rPr>
                <w:rFonts w:hint="default" w:ascii="Times New Roman" w:hAnsi="Times New Roman" w:cs="Times New Roman"/>
                <w:szCs w:val="21"/>
              </w:rPr>
              <w:t>文件签署、盖章</w:t>
            </w:r>
          </w:p>
        </w:tc>
        <w:tc>
          <w:tcPr>
            <w:tcW w:w="5685" w:type="dxa"/>
            <w:vAlign w:val="center"/>
          </w:tcPr>
          <w:p w14:paraId="5FD7D3E0">
            <w:pP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cs="Times New Roman"/>
                <w:szCs w:val="21"/>
                <w:lang w:eastAsia="zh-CN"/>
              </w:rPr>
              <w:t>响应</w:t>
            </w:r>
            <w:r>
              <w:rPr>
                <w:rFonts w:hint="default" w:ascii="Times New Roman" w:hAnsi="Times New Roman" w:cs="Times New Roman"/>
                <w:szCs w:val="21"/>
              </w:rPr>
              <w:t>文件未按</w:t>
            </w:r>
            <w:r>
              <w:rPr>
                <w:rFonts w:hint="default" w:ascii="Times New Roman" w:hAnsi="Times New Roman" w:cs="Times New Roman"/>
                <w:szCs w:val="21"/>
                <w:lang w:eastAsia="zh-CN"/>
              </w:rPr>
              <w:t>询比采购</w:t>
            </w:r>
            <w:r>
              <w:rPr>
                <w:rFonts w:hint="default" w:ascii="Times New Roman" w:hAnsi="Times New Roman" w:cs="Times New Roman"/>
                <w:szCs w:val="21"/>
              </w:rPr>
              <w:t>文件要求签署、盖章的</w:t>
            </w:r>
            <w:r>
              <w:rPr>
                <w:rFonts w:hint="default" w:ascii="Times New Roman" w:hAnsi="Times New Roman" w:cs="Times New Roman"/>
                <w:szCs w:val="21"/>
                <w:lang w:eastAsia="zh-CN"/>
              </w:rPr>
              <w:t>。</w:t>
            </w:r>
          </w:p>
        </w:tc>
      </w:tr>
      <w:tr w14:paraId="2B79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0" w:type="dxa"/>
            <w:vMerge w:val="continue"/>
            <w:vAlign w:val="center"/>
          </w:tcPr>
          <w:p w14:paraId="5E5E4266">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061" w:type="dxa"/>
            <w:vMerge w:val="continue"/>
            <w:vAlign w:val="center"/>
          </w:tcPr>
          <w:p w14:paraId="7EF0AC84">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670" w:type="dxa"/>
            <w:vAlign w:val="center"/>
          </w:tcPr>
          <w:p w14:paraId="19C6C442">
            <w:pPr>
              <w:jc w:val="cente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法定代表人身份证明书</w:t>
            </w:r>
          </w:p>
        </w:tc>
        <w:tc>
          <w:tcPr>
            <w:tcW w:w="5685" w:type="dxa"/>
            <w:vAlign w:val="center"/>
          </w:tcPr>
          <w:p w14:paraId="43544EF8">
            <w:pPr>
              <w:rPr>
                <w:rFonts w:hint="default" w:ascii="Times New Roman" w:hAnsi="Times New Roman" w:cs="Times New Roman" w:eastAsiaTheme="minorEastAsia"/>
                <w:color w:val="000000" w:themeColor="text1"/>
                <w:szCs w:val="21"/>
                <w:lang w:eastAsia="zh-CN"/>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符合</w:t>
            </w:r>
            <w:r>
              <w:rPr>
                <w:rFonts w:hint="default" w:ascii="Times New Roman" w:hAnsi="Times New Roman" w:cs="Times New Roman"/>
                <w:color w:val="000000" w:themeColor="text1"/>
                <w:szCs w:val="21"/>
                <w:lang w:eastAsia="zh-CN"/>
                <w14:textFill>
                  <w14:solidFill>
                    <w14:schemeClr w14:val="tx1"/>
                  </w14:solidFill>
                </w14:textFill>
              </w:rPr>
              <w:t>询比采购</w:t>
            </w:r>
            <w:r>
              <w:rPr>
                <w:rFonts w:hint="default" w:ascii="Times New Roman" w:hAnsi="Times New Roman" w:cs="Times New Roman" w:eastAsiaTheme="minorEastAsia"/>
                <w:color w:val="000000" w:themeColor="text1"/>
                <w:szCs w:val="21"/>
                <w14:textFill>
                  <w14:solidFill>
                    <w14:schemeClr w14:val="tx1"/>
                  </w14:solidFill>
                </w14:textFill>
              </w:rPr>
              <w:t>文件规定格式及内容，并盖单位章；资格证明文件文件正本中法定代表人身份证明书为原件</w:t>
            </w:r>
            <w:r>
              <w:rPr>
                <w:rFonts w:hint="default" w:ascii="Times New Roman" w:hAnsi="Times New Roman" w:cs="Times New Roman" w:eastAsiaTheme="minorEastAsia"/>
                <w:color w:val="000000" w:themeColor="text1"/>
                <w:szCs w:val="21"/>
                <w:lang w:eastAsia="zh-CN"/>
                <w14:textFill>
                  <w14:solidFill>
                    <w14:schemeClr w14:val="tx1"/>
                  </w14:solidFill>
                </w14:textFill>
              </w:rPr>
              <w:t>。</w:t>
            </w:r>
          </w:p>
        </w:tc>
      </w:tr>
      <w:tr w14:paraId="1E9B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0" w:type="dxa"/>
            <w:vMerge w:val="continue"/>
            <w:vAlign w:val="center"/>
          </w:tcPr>
          <w:p w14:paraId="12421AE6">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061" w:type="dxa"/>
            <w:vMerge w:val="continue"/>
            <w:vAlign w:val="center"/>
          </w:tcPr>
          <w:p w14:paraId="2AC769B4">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670" w:type="dxa"/>
            <w:vAlign w:val="center"/>
          </w:tcPr>
          <w:p w14:paraId="589110D5">
            <w:pPr>
              <w:jc w:val="cente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法定代表人授权委托书</w:t>
            </w:r>
          </w:p>
        </w:tc>
        <w:tc>
          <w:tcPr>
            <w:tcW w:w="5685" w:type="dxa"/>
            <w:vAlign w:val="center"/>
          </w:tcPr>
          <w:p w14:paraId="4682A3E3">
            <w:pPr>
              <w:rPr>
                <w:rFonts w:hint="default" w:ascii="Times New Roman" w:hAnsi="Times New Roman" w:cs="Times New Roman" w:eastAsiaTheme="minorEastAsia"/>
                <w:color w:val="000000" w:themeColor="text1"/>
                <w:szCs w:val="21"/>
                <w:lang w:eastAsia="zh-CN"/>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有法定代表人及其委托代理人签字或盖章，并盖单位章；符合</w:t>
            </w:r>
            <w:r>
              <w:rPr>
                <w:rFonts w:hint="default" w:ascii="Times New Roman" w:hAnsi="Times New Roman" w:cs="Times New Roman"/>
                <w:color w:val="000000" w:themeColor="text1"/>
                <w:szCs w:val="21"/>
                <w:lang w:eastAsia="zh-CN"/>
                <w14:textFill>
                  <w14:solidFill>
                    <w14:schemeClr w14:val="tx1"/>
                  </w14:solidFill>
                </w14:textFill>
              </w:rPr>
              <w:t>询比采购</w:t>
            </w:r>
            <w:r>
              <w:rPr>
                <w:rFonts w:hint="default" w:ascii="Times New Roman" w:hAnsi="Times New Roman" w:cs="Times New Roman" w:eastAsiaTheme="minorEastAsia"/>
                <w:color w:val="000000" w:themeColor="text1"/>
                <w:szCs w:val="21"/>
                <w14:textFill>
                  <w14:solidFill>
                    <w14:schemeClr w14:val="tx1"/>
                  </w14:solidFill>
                </w14:textFill>
              </w:rPr>
              <w:t>文件规定格式及内容；资格证明文件正本中法定代表人授权委托书为原件</w:t>
            </w:r>
            <w:r>
              <w:rPr>
                <w:rFonts w:hint="default" w:ascii="Times New Roman" w:hAnsi="Times New Roman" w:cs="Times New Roman" w:eastAsiaTheme="minorEastAsia"/>
                <w:color w:val="000000" w:themeColor="text1"/>
                <w:szCs w:val="21"/>
                <w:lang w:eastAsia="zh-CN"/>
                <w14:textFill>
                  <w14:solidFill>
                    <w14:schemeClr w14:val="tx1"/>
                  </w14:solidFill>
                </w14:textFill>
              </w:rPr>
              <w:t>。</w:t>
            </w:r>
          </w:p>
        </w:tc>
      </w:tr>
      <w:tr w14:paraId="725A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0" w:type="dxa"/>
            <w:vMerge w:val="continue"/>
            <w:vAlign w:val="center"/>
          </w:tcPr>
          <w:p w14:paraId="2212A6E2">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061" w:type="dxa"/>
            <w:vMerge w:val="continue"/>
            <w:vAlign w:val="center"/>
          </w:tcPr>
          <w:p w14:paraId="687935D1">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670" w:type="dxa"/>
            <w:vAlign w:val="center"/>
          </w:tcPr>
          <w:p w14:paraId="0D828E8D">
            <w:pPr>
              <w:jc w:val="cente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响应文件格式</w:t>
            </w:r>
          </w:p>
        </w:tc>
        <w:tc>
          <w:tcPr>
            <w:tcW w:w="5685" w:type="dxa"/>
            <w:vAlign w:val="center"/>
          </w:tcPr>
          <w:p w14:paraId="464F8CA0">
            <w:pPr>
              <w:rPr>
                <w:rFonts w:hint="default" w:ascii="Times New Roman" w:hAnsi="Times New Roman" w:cs="Times New Roman" w:eastAsiaTheme="minorEastAsia"/>
                <w:color w:val="000000" w:themeColor="text1"/>
                <w:szCs w:val="21"/>
                <w:lang w:eastAsia="zh-CN"/>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符合</w:t>
            </w:r>
            <w:r>
              <w:rPr>
                <w:rFonts w:hint="default" w:ascii="Times New Roman" w:hAnsi="Times New Roman" w:cs="Times New Roman"/>
                <w:color w:val="000000" w:themeColor="text1"/>
                <w:szCs w:val="21"/>
                <w:lang w:eastAsia="zh-CN"/>
                <w14:textFill>
                  <w14:solidFill>
                    <w14:schemeClr w14:val="tx1"/>
                  </w14:solidFill>
                </w14:textFill>
              </w:rPr>
              <w:t>询比采购</w:t>
            </w:r>
            <w:r>
              <w:rPr>
                <w:rFonts w:hint="default" w:ascii="Times New Roman" w:hAnsi="Times New Roman" w:cs="Times New Roman" w:eastAsiaTheme="minorEastAsia"/>
                <w:color w:val="000000" w:themeColor="text1"/>
                <w:szCs w:val="21"/>
                <w14:textFill>
                  <w14:solidFill>
                    <w14:schemeClr w14:val="tx1"/>
                  </w14:solidFill>
                </w14:textFill>
              </w:rPr>
              <w:t>文件格式要求</w:t>
            </w:r>
            <w:r>
              <w:rPr>
                <w:rFonts w:hint="default" w:ascii="Times New Roman" w:hAnsi="Times New Roman" w:cs="Times New Roman" w:eastAsiaTheme="minorEastAsia"/>
                <w:color w:val="000000" w:themeColor="text1"/>
                <w:szCs w:val="21"/>
                <w:lang w:eastAsia="zh-CN"/>
                <w14:textFill>
                  <w14:solidFill>
                    <w14:schemeClr w14:val="tx1"/>
                  </w14:solidFill>
                </w14:textFill>
              </w:rPr>
              <w:t>。</w:t>
            </w:r>
          </w:p>
        </w:tc>
      </w:tr>
      <w:tr w14:paraId="0404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0" w:type="dxa"/>
            <w:vMerge w:val="continue"/>
            <w:vAlign w:val="center"/>
          </w:tcPr>
          <w:p w14:paraId="323998D6">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061" w:type="dxa"/>
            <w:vMerge w:val="continue"/>
            <w:vAlign w:val="center"/>
          </w:tcPr>
          <w:p w14:paraId="7259B270">
            <w:pPr>
              <w:jc w:val="center"/>
              <w:rPr>
                <w:rFonts w:hint="default" w:ascii="Times New Roman" w:hAnsi="Times New Roman" w:cs="Times New Roman" w:eastAsiaTheme="minorEastAsia"/>
                <w:color w:val="000000" w:themeColor="text1"/>
                <w:szCs w:val="21"/>
                <w14:textFill>
                  <w14:solidFill>
                    <w14:schemeClr w14:val="tx1"/>
                  </w14:solidFill>
                </w14:textFill>
              </w:rPr>
            </w:pPr>
          </w:p>
        </w:tc>
        <w:tc>
          <w:tcPr>
            <w:tcW w:w="1670" w:type="dxa"/>
            <w:vAlign w:val="center"/>
          </w:tcPr>
          <w:p w14:paraId="07F23E11">
            <w:pPr>
              <w:jc w:val="cente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其它实质性要求</w:t>
            </w:r>
          </w:p>
        </w:tc>
        <w:tc>
          <w:tcPr>
            <w:tcW w:w="5685" w:type="dxa"/>
            <w:vAlign w:val="center"/>
          </w:tcPr>
          <w:p w14:paraId="47E17F90">
            <w:pP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1</w:t>
            </w:r>
            <w:r>
              <w:rPr>
                <w:rFonts w:hint="default" w:ascii="Times New Roman" w:hAnsi="Times New Roman" w:cs="Times New Roman" w:eastAsiaTheme="minorEastAsia"/>
                <w:color w:val="000000" w:themeColor="text1"/>
                <w:szCs w:val="21"/>
                <w14:textFill>
                  <w14:solidFill>
                    <w14:schemeClr w14:val="tx1"/>
                  </w14:solidFill>
                </w14:textFill>
              </w:rPr>
              <w:t>）响应文件中附有</w:t>
            </w:r>
            <w:r>
              <w:rPr>
                <w:rFonts w:hint="default" w:ascii="Times New Roman" w:hAnsi="Times New Roman" w:cs="Times New Roman" w:eastAsiaTheme="minorEastAsia"/>
                <w:color w:val="000000" w:themeColor="text1"/>
                <w:szCs w:val="21"/>
                <w:lang w:eastAsia="zh-CN"/>
                <w14:textFill>
                  <w14:solidFill>
                    <w14:schemeClr w14:val="tx1"/>
                  </w14:solidFill>
                </w14:textFill>
              </w:rPr>
              <w:t>采购人</w:t>
            </w:r>
            <w:r>
              <w:rPr>
                <w:rFonts w:hint="default" w:ascii="Times New Roman" w:hAnsi="Times New Roman" w:cs="Times New Roman" w:eastAsiaTheme="minorEastAsia"/>
                <w:color w:val="000000" w:themeColor="text1"/>
                <w:szCs w:val="21"/>
                <w14:textFill>
                  <w14:solidFill>
                    <w14:schemeClr w14:val="tx1"/>
                  </w14:solidFill>
                </w14:textFill>
              </w:rPr>
              <w:t>不可接受条款的；</w:t>
            </w:r>
          </w:p>
          <w:p w14:paraId="6BBD63EA">
            <w:pPr>
              <w:rPr>
                <w:rFonts w:hint="default" w:ascii="Times New Roman" w:hAnsi="Times New Roman" w:cs="Times New Roman" w:eastAsiaTheme="minorEastAsia"/>
                <w:color w:val="000000" w:themeColor="text1"/>
                <w:szCs w:val="21"/>
                <w14:textFill>
                  <w14:solidFill>
                    <w14:schemeClr w14:val="tx1"/>
                  </w14:solidFill>
                </w14:textFill>
              </w:rPr>
            </w:pPr>
            <w:r>
              <w:rPr>
                <w:rFonts w:hint="default" w:ascii="Times New Roman" w:hAnsi="Times New Roman" w:cs="Times New Roman"/>
                <w:color w:val="000000" w:themeColor="text1"/>
                <w:szCs w:val="21"/>
                <w:lang w:val="en-US" w:eastAsia="zh-CN"/>
                <w14:textFill>
                  <w14:solidFill>
                    <w14:schemeClr w14:val="tx1"/>
                  </w14:solidFill>
                </w14:textFill>
              </w:rPr>
              <w:t>2</w:t>
            </w:r>
            <w:r>
              <w:rPr>
                <w:rFonts w:hint="default" w:ascii="Times New Roman" w:hAnsi="Times New Roman" w:cs="Times New Roman" w:eastAsiaTheme="minorEastAsia"/>
                <w:color w:val="000000" w:themeColor="text1"/>
                <w:szCs w:val="21"/>
                <w14:textFill>
                  <w14:solidFill>
                    <w14:schemeClr w14:val="tx1"/>
                  </w14:solidFill>
                </w14:textFill>
              </w:rPr>
              <w:t>）法律法规或</w:t>
            </w:r>
            <w:r>
              <w:rPr>
                <w:rFonts w:hint="default" w:ascii="Times New Roman" w:hAnsi="Times New Roman" w:cs="Times New Roman"/>
                <w:color w:val="000000" w:themeColor="text1"/>
                <w:szCs w:val="21"/>
                <w:lang w:eastAsia="zh-CN"/>
                <w14:textFill>
                  <w14:solidFill>
                    <w14:schemeClr w14:val="tx1"/>
                  </w14:solidFill>
                </w14:textFill>
              </w:rPr>
              <w:t>询比采购</w:t>
            </w:r>
            <w:r>
              <w:rPr>
                <w:rFonts w:hint="default" w:ascii="Times New Roman" w:hAnsi="Times New Roman" w:cs="Times New Roman" w:eastAsiaTheme="minorEastAsia"/>
                <w:color w:val="000000" w:themeColor="text1"/>
                <w:szCs w:val="21"/>
                <w14:textFill>
                  <w14:solidFill>
                    <w14:schemeClr w14:val="tx1"/>
                  </w14:solidFill>
                </w14:textFill>
              </w:rPr>
              <w:t>文件要求的其他条款。</w:t>
            </w:r>
          </w:p>
        </w:tc>
      </w:tr>
    </w:tbl>
    <w:p w14:paraId="7ECEB017">
      <w:pPr>
        <w:adjustRightInd w:val="0"/>
        <w:snapToGrid w:val="0"/>
        <w:spacing w:line="360" w:lineRule="auto"/>
        <w:ind w:firstLine="422" w:firstLineChars="200"/>
        <w:jc w:val="left"/>
        <w:rPr>
          <w:rFonts w:hint="default" w:ascii="Times New Roman" w:hAnsi="Times New Roman" w:cs="Times New Roman" w:eastAsiaTheme="minorEastAsia"/>
          <w:b/>
          <w:bCs/>
          <w:sz w:val="21"/>
          <w:szCs w:val="24"/>
        </w:rPr>
      </w:pPr>
      <w:bookmarkStart w:id="19" w:name="_Toc347849272"/>
      <w:bookmarkStart w:id="20" w:name="_Toc490599307"/>
      <w:bookmarkStart w:id="21" w:name="_Toc385344499"/>
      <w:bookmarkStart w:id="22" w:name="_Toc378499753"/>
      <w:bookmarkStart w:id="23" w:name="_Toc48271430"/>
      <w:bookmarkStart w:id="24" w:name="_Toc329810238"/>
      <w:bookmarkStart w:id="25" w:name="_Toc86124097"/>
      <w:r>
        <w:rPr>
          <w:rFonts w:hint="default" w:ascii="Times New Roman" w:hAnsi="Times New Roman" w:cs="Times New Roman" w:eastAsiaTheme="minorEastAsia"/>
          <w:b/>
          <w:bCs/>
          <w:sz w:val="21"/>
          <w:szCs w:val="24"/>
        </w:rPr>
        <w:t>2.2</w:t>
      </w:r>
      <w:r>
        <w:rPr>
          <w:rFonts w:hint="default" w:ascii="Times New Roman" w:hAnsi="Times New Roman" w:cs="Times New Roman"/>
          <w:b/>
          <w:bCs/>
          <w:sz w:val="21"/>
          <w:szCs w:val="24"/>
          <w:lang w:eastAsia="zh-CN"/>
        </w:rPr>
        <w:t>评审</w:t>
      </w:r>
      <w:r>
        <w:rPr>
          <w:rFonts w:hint="default" w:ascii="Times New Roman" w:hAnsi="Times New Roman" w:cs="Times New Roman" w:eastAsiaTheme="minorEastAsia"/>
          <w:b/>
          <w:bCs/>
          <w:sz w:val="21"/>
          <w:szCs w:val="24"/>
        </w:rPr>
        <w:t>标准</w:t>
      </w:r>
      <w:bookmarkEnd w:id="19"/>
      <w:bookmarkEnd w:id="20"/>
      <w:bookmarkEnd w:id="21"/>
      <w:bookmarkEnd w:id="22"/>
      <w:bookmarkEnd w:id="23"/>
      <w:bookmarkEnd w:id="24"/>
      <w:bookmarkEnd w:id="25"/>
    </w:p>
    <w:p w14:paraId="090295CC">
      <w:pPr>
        <w:adjustRightInd w:val="0"/>
        <w:snapToGrid w:val="0"/>
        <w:spacing w:line="360" w:lineRule="auto"/>
        <w:ind w:firstLine="420" w:firstLineChars="200"/>
        <w:jc w:val="left"/>
        <w:rPr>
          <w:rFonts w:hint="default" w:ascii="Times New Roman" w:hAnsi="Times New Roman" w:cs="Times New Roman" w:eastAsiaTheme="minorEastAsia"/>
        </w:rPr>
      </w:pPr>
      <w:r>
        <w:rPr>
          <w:rFonts w:hint="default" w:ascii="Times New Roman" w:hAnsi="Times New Roman" w:cs="Times New Roman"/>
          <w:lang w:eastAsia="zh-CN"/>
        </w:rPr>
        <w:t>评审</w:t>
      </w:r>
      <w:r>
        <w:rPr>
          <w:rFonts w:hint="default" w:ascii="Times New Roman" w:hAnsi="Times New Roman" w:cs="Times New Roman" w:eastAsiaTheme="minorEastAsia"/>
        </w:rPr>
        <w:t>小组按</w:t>
      </w:r>
      <w:r>
        <w:rPr>
          <w:rFonts w:hint="default" w:ascii="Times New Roman" w:hAnsi="Times New Roman" w:cs="Times New Roman"/>
          <w:lang w:eastAsia="zh-CN"/>
        </w:rPr>
        <w:t>询比采购</w:t>
      </w:r>
      <w:r>
        <w:rPr>
          <w:rFonts w:hint="default" w:ascii="Times New Roman" w:hAnsi="Times New Roman" w:cs="Times New Roman" w:eastAsiaTheme="minorEastAsia"/>
        </w:rPr>
        <w:t>文件中规定的</w:t>
      </w:r>
      <w:r>
        <w:rPr>
          <w:rFonts w:hint="default" w:ascii="Times New Roman" w:hAnsi="Times New Roman" w:cs="Times New Roman"/>
          <w:lang w:eastAsia="zh-CN"/>
        </w:rPr>
        <w:t>评审</w:t>
      </w:r>
      <w:r>
        <w:rPr>
          <w:rFonts w:hint="default" w:ascii="Times New Roman" w:hAnsi="Times New Roman" w:cs="Times New Roman" w:eastAsiaTheme="minorEastAsia"/>
        </w:rPr>
        <w:t>方法和标准，对实质性要求审查合格的响应文件进行综合评估比较与评价，按照得分由高到低的顺序提出1-3名成交候选人。</w:t>
      </w:r>
    </w:p>
    <w:p w14:paraId="3C056DE0">
      <w:pPr>
        <w:adjustRightInd w:val="0"/>
        <w:snapToGrid w:val="0"/>
        <w:spacing w:line="360" w:lineRule="auto"/>
        <w:ind w:firstLine="422" w:firstLineChars="200"/>
        <w:jc w:val="left"/>
        <w:outlineLvl w:val="1"/>
        <w:rPr>
          <w:rFonts w:hint="default" w:ascii="Times New Roman" w:hAnsi="Times New Roman" w:cs="Times New Roman"/>
          <w:b/>
          <w:bCs/>
          <w:color w:val="auto"/>
          <w:lang w:val="en-US" w:eastAsia="zh-CN"/>
        </w:rPr>
      </w:pPr>
      <w:bookmarkStart w:id="26" w:name="_Toc86124098"/>
      <w:bookmarkStart w:id="27" w:name="_Toc378499754"/>
      <w:bookmarkStart w:id="28" w:name="_Toc347849273"/>
      <w:bookmarkStart w:id="29" w:name="_Toc490599308"/>
      <w:bookmarkStart w:id="30" w:name="_Toc21885"/>
      <w:bookmarkStart w:id="31" w:name="_Toc191374451"/>
      <w:r>
        <w:rPr>
          <w:rFonts w:hint="default" w:ascii="Times New Roman" w:hAnsi="Times New Roman" w:cs="Times New Roman"/>
          <w:b/>
          <w:bCs/>
          <w:color w:val="auto"/>
          <w:lang w:val="en-US" w:eastAsia="zh-CN"/>
        </w:rPr>
        <w:t>3.评审程序</w:t>
      </w:r>
      <w:bookmarkEnd w:id="26"/>
      <w:bookmarkEnd w:id="27"/>
      <w:bookmarkEnd w:id="28"/>
      <w:bookmarkEnd w:id="29"/>
      <w:bookmarkEnd w:id="30"/>
      <w:bookmarkEnd w:id="31"/>
    </w:p>
    <w:p w14:paraId="5B4A9CA5">
      <w:pPr>
        <w:adjustRightInd w:val="0"/>
        <w:snapToGrid w:val="0"/>
        <w:spacing w:line="360" w:lineRule="auto"/>
        <w:ind w:firstLine="422" w:firstLineChars="200"/>
        <w:jc w:val="left"/>
        <w:rPr>
          <w:rFonts w:hint="default" w:ascii="Times New Roman" w:hAnsi="Times New Roman" w:cs="Times New Roman" w:eastAsiaTheme="minorEastAsia"/>
          <w:b/>
          <w:bCs/>
          <w:sz w:val="21"/>
          <w:szCs w:val="24"/>
        </w:rPr>
      </w:pPr>
      <w:bookmarkStart w:id="32" w:name="_Toc378499755"/>
      <w:bookmarkStart w:id="33" w:name="_Toc48271432"/>
      <w:bookmarkStart w:id="34" w:name="_Toc347849274"/>
      <w:bookmarkStart w:id="35" w:name="_Toc86124099"/>
      <w:bookmarkStart w:id="36" w:name="_Toc191374452"/>
      <w:bookmarkStart w:id="37" w:name="_Toc329810240"/>
      <w:bookmarkStart w:id="38" w:name="_Toc385344501"/>
      <w:bookmarkStart w:id="39" w:name="_Toc490599309"/>
      <w:r>
        <w:rPr>
          <w:rFonts w:hint="default" w:ascii="Times New Roman" w:hAnsi="Times New Roman" w:cs="Times New Roman" w:eastAsiaTheme="minorEastAsia"/>
          <w:b/>
          <w:bCs/>
          <w:sz w:val="21"/>
          <w:szCs w:val="24"/>
        </w:rPr>
        <w:t>3.1</w:t>
      </w:r>
      <w:bookmarkEnd w:id="32"/>
      <w:bookmarkEnd w:id="33"/>
      <w:bookmarkEnd w:id="34"/>
      <w:bookmarkEnd w:id="35"/>
      <w:bookmarkEnd w:id="36"/>
      <w:bookmarkEnd w:id="37"/>
      <w:r>
        <w:rPr>
          <w:rFonts w:hint="default" w:ascii="Times New Roman" w:hAnsi="Times New Roman" w:cs="Times New Roman" w:eastAsiaTheme="minorEastAsia"/>
          <w:b/>
          <w:bCs/>
          <w:sz w:val="21"/>
          <w:szCs w:val="24"/>
        </w:rPr>
        <w:t>实质性要求审查</w:t>
      </w:r>
      <w:bookmarkEnd w:id="38"/>
      <w:bookmarkEnd w:id="39"/>
    </w:p>
    <w:p w14:paraId="2BFCE048">
      <w:pPr>
        <w:spacing w:line="360" w:lineRule="auto"/>
        <w:ind w:firstLine="420" w:firstLineChars="200"/>
        <w:jc w:val="left"/>
        <w:rPr>
          <w:rFonts w:hint="default" w:ascii="Times New Roman" w:hAnsi="Times New Roman" w:cs="Times New Roman" w:eastAsiaTheme="minorEastAsia"/>
          <w:bCs/>
          <w:color w:val="000000" w:themeColor="text1"/>
          <w:szCs w:val="21"/>
          <w14:textFill>
            <w14:solidFill>
              <w14:schemeClr w14:val="tx1"/>
            </w14:solidFill>
          </w14:textFill>
        </w:rPr>
      </w:pPr>
      <w:r>
        <w:rPr>
          <w:rFonts w:hint="default" w:ascii="Times New Roman" w:hAnsi="Times New Roman" w:cs="Times New Roman" w:eastAsiaTheme="minorEastAsia"/>
          <w:color w:val="000000" w:themeColor="text1"/>
          <w:szCs w:val="21"/>
          <w14:textFill>
            <w14:solidFill>
              <w14:schemeClr w14:val="tx1"/>
            </w14:solidFill>
          </w14:textFill>
        </w:rPr>
        <w:t>3.1.1</w:t>
      </w:r>
      <w:r>
        <w:rPr>
          <w:rFonts w:hint="default" w:ascii="Times New Roman" w:hAnsi="Times New Roman" w:cs="Times New Roman"/>
          <w:color w:val="000000" w:themeColor="text1"/>
          <w:szCs w:val="21"/>
          <w:lang w:eastAsia="zh-CN"/>
          <w14:textFill>
            <w14:solidFill>
              <w14:schemeClr w14:val="tx1"/>
            </w14:solidFill>
          </w14:textFill>
        </w:rPr>
        <w:t>评审</w:t>
      </w:r>
      <w:r>
        <w:rPr>
          <w:rFonts w:hint="default" w:ascii="Times New Roman" w:hAnsi="Times New Roman" w:cs="Times New Roman" w:eastAsiaTheme="minorEastAsia"/>
          <w:color w:val="000000" w:themeColor="text1"/>
          <w:szCs w:val="21"/>
          <w14:textFill>
            <w14:solidFill>
              <w14:schemeClr w14:val="tx1"/>
            </w14:solidFill>
          </w14:textFill>
        </w:rPr>
        <w:t>小组依据本章第2.1项规定的标准对响应文件进行实质性要求审查。</w:t>
      </w:r>
      <w:r>
        <w:rPr>
          <w:rFonts w:hint="default" w:ascii="Times New Roman" w:hAnsi="Times New Roman" w:cs="Times New Roman" w:eastAsiaTheme="minorEastAsia"/>
          <w:bCs/>
          <w:color w:val="000000" w:themeColor="text1"/>
          <w:szCs w:val="21"/>
          <w14:textFill>
            <w14:solidFill>
              <w14:schemeClr w14:val="tx1"/>
            </w14:solidFill>
          </w14:textFill>
        </w:rPr>
        <w:t>有一项不符合谈判标准的，不通过</w:t>
      </w:r>
      <w:r>
        <w:rPr>
          <w:rFonts w:hint="default" w:ascii="Times New Roman" w:hAnsi="Times New Roman" w:cs="Times New Roman" w:eastAsiaTheme="minorEastAsia"/>
          <w:color w:val="000000" w:themeColor="text1"/>
          <w:szCs w:val="21"/>
          <w14:textFill>
            <w14:solidFill>
              <w14:schemeClr w14:val="tx1"/>
            </w14:solidFill>
          </w14:textFill>
        </w:rPr>
        <w:t>实质性要求</w:t>
      </w:r>
      <w:r>
        <w:rPr>
          <w:rFonts w:hint="default" w:ascii="Times New Roman" w:hAnsi="Times New Roman" w:cs="Times New Roman" w:eastAsiaTheme="minorEastAsia"/>
          <w:color w:val="000000" w:themeColor="text1"/>
          <w14:textFill>
            <w14:solidFill>
              <w14:schemeClr w14:val="tx1"/>
            </w14:solidFill>
          </w14:textFill>
        </w:rPr>
        <w:t>审查</w:t>
      </w:r>
      <w:r>
        <w:rPr>
          <w:rFonts w:hint="default" w:ascii="Times New Roman" w:hAnsi="Times New Roman" w:cs="Times New Roman" w:eastAsiaTheme="minorEastAsia"/>
          <w:bCs/>
          <w:color w:val="000000" w:themeColor="text1"/>
          <w:szCs w:val="21"/>
          <w14:textFill>
            <w14:solidFill>
              <w14:schemeClr w14:val="tx1"/>
            </w14:solidFill>
          </w14:textFill>
        </w:rPr>
        <w:t>，不再参与谈判。</w:t>
      </w:r>
    </w:p>
    <w:p w14:paraId="44B2679C">
      <w:pPr>
        <w:spacing w:line="360" w:lineRule="auto"/>
        <w:ind w:firstLine="420" w:firstLineChars="200"/>
        <w:jc w:val="left"/>
        <w:rPr>
          <w:rFonts w:hint="default" w:ascii="Times New Roman" w:hAnsi="Times New Roman" w:cs="Times New Roman" w:eastAsiaTheme="minorEastAsia"/>
          <w:bCs/>
          <w:color w:val="000000" w:themeColor="text1"/>
          <w:szCs w:val="21"/>
          <w14:textFill>
            <w14:solidFill>
              <w14:schemeClr w14:val="tx1"/>
            </w14:solidFill>
          </w14:textFill>
        </w:rPr>
      </w:pPr>
      <w:r>
        <w:rPr>
          <w:rFonts w:hint="default" w:ascii="Times New Roman" w:hAnsi="Times New Roman" w:cs="Times New Roman" w:eastAsiaTheme="minorEastAsia"/>
          <w:bCs/>
          <w:color w:val="000000" w:themeColor="text1"/>
          <w:szCs w:val="21"/>
          <w14:textFill>
            <w14:solidFill>
              <w14:schemeClr w14:val="tx1"/>
            </w14:solidFill>
          </w14:textFill>
        </w:rPr>
        <w:t>3.1.2响应文件的形式或供应商资格不符合采购文件的要求、响应文件未实质性响应采购文件的要求，或响应文件中有含义不明确、同类问题表述不一致或有明显文字和计算错误的内容，</w:t>
      </w:r>
      <w:r>
        <w:rPr>
          <w:rFonts w:hint="default" w:ascii="Times New Roman" w:hAnsi="Times New Roman" w:cs="Times New Roman"/>
          <w:bCs/>
          <w:color w:val="000000" w:themeColor="text1"/>
          <w:szCs w:val="21"/>
          <w:lang w:eastAsia="zh-CN"/>
          <w14:textFill>
            <w14:solidFill>
              <w14:schemeClr w14:val="tx1"/>
            </w14:solidFill>
          </w14:textFill>
        </w:rPr>
        <w:t>评审</w:t>
      </w:r>
      <w:r>
        <w:rPr>
          <w:rFonts w:hint="default" w:ascii="Times New Roman" w:hAnsi="Times New Roman" w:cs="Times New Roman" w:eastAsiaTheme="minorEastAsia"/>
          <w:bCs/>
          <w:color w:val="000000" w:themeColor="text1"/>
          <w:szCs w:val="21"/>
          <w14:textFill>
            <w14:solidFill>
              <w14:schemeClr w14:val="tx1"/>
            </w14:solidFill>
          </w14:textFill>
        </w:rPr>
        <w:t>小组可以要求供应商在规定时间内进行澄清、说明和补正。供应商澄清、说明和补正的内容应由法定代表人（单位负责人）或其授权的代理人签字或加盖单位章。澄清、说明和补正的内容作为响应文件的组成部分。</w:t>
      </w:r>
    </w:p>
    <w:p w14:paraId="0E2E6A73">
      <w:pPr>
        <w:spacing w:line="360" w:lineRule="auto"/>
        <w:ind w:firstLine="420" w:firstLineChars="200"/>
        <w:jc w:val="left"/>
        <w:rPr>
          <w:rFonts w:hint="default" w:ascii="Times New Roman" w:hAnsi="Times New Roman" w:cs="Times New Roman" w:eastAsiaTheme="minorEastAsia"/>
          <w:bCs/>
          <w:color w:val="000000" w:themeColor="text1"/>
          <w:szCs w:val="21"/>
          <w14:textFill>
            <w14:solidFill>
              <w14:schemeClr w14:val="tx1"/>
            </w14:solidFill>
          </w14:textFill>
        </w:rPr>
      </w:pPr>
      <w:r>
        <w:rPr>
          <w:rFonts w:hint="default" w:ascii="Times New Roman" w:hAnsi="Times New Roman" w:cs="Times New Roman" w:eastAsiaTheme="minorEastAsia"/>
          <w:bCs/>
          <w:color w:val="000000" w:themeColor="text1"/>
          <w:szCs w:val="21"/>
          <w14:textFill>
            <w14:solidFill>
              <w14:schemeClr w14:val="tx1"/>
            </w14:solidFill>
          </w14:textFill>
        </w:rPr>
        <w:t>3.1.3有效响应文件不足三个的情形</w:t>
      </w:r>
    </w:p>
    <w:p w14:paraId="3F2EE7D4">
      <w:pPr>
        <w:spacing w:line="360" w:lineRule="auto"/>
        <w:ind w:firstLine="420" w:firstLineChars="200"/>
        <w:jc w:val="left"/>
        <w:rPr>
          <w:rFonts w:hint="default" w:ascii="Times New Roman" w:hAnsi="Times New Roman" w:cs="Times New Roman" w:eastAsiaTheme="minorEastAsia"/>
          <w:bCs/>
          <w:color w:val="000000" w:themeColor="text1"/>
          <w:szCs w:val="21"/>
          <w14:textFill>
            <w14:solidFill>
              <w14:schemeClr w14:val="tx1"/>
            </w14:solidFill>
          </w14:textFill>
        </w:rPr>
      </w:pPr>
      <w:r>
        <w:rPr>
          <w:rFonts w:hint="default" w:ascii="Times New Roman" w:hAnsi="Times New Roman" w:cs="Times New Roman"/>
          <w:bCs/>
          <w:color w:val="000000" w:themeColor="text1"/>
          <w:szCs w:val="21"/>
          <w:lang w:eastAsia="zh-CN"/>
          <w14:textFill>
            <w14:solidFill>
              <w14:schemeClr w14:val="tx1"/>
            </w14:solidFill>
          </w14:textFill>
        </w:rPr>
        <w:t>评审</w:t>
      </w:r>
      <w:r>
        <w:rPr>
          <w:rFonts w:hint="default" w:ascii="Times New Roman" w:hAnsi="Times New Roman" w:cs="Times New Roman" w:eastAsiaTheme="minorEastAsia"/>
          <w:bCs/>
          <w:color w:val="000000" w:themeColor="text1"/>
          <w:szCs w:val="21"/>
          <w14:textFill>
            <w14:solidFill>
              <w14:schemeClr w14:val="tx1"/>
            </w14:solidFill>
          </w14:textFill>
        </w:rPr>
        <w:t>小组根据</w:t>
      </w:r>
      <w:r>
        <w:rPr>
          <w:rFonts w:hint="default" w:ascii="Times New Roman" w:hAnsi="Times New Roman" w:cs="Times New Roman"/>
          <w:bCs/>
          <w:color w:val="000000" w:themeColor="text1"/>
          <w:szCs w:val="21"/>
          <w:lang w:eastAsia="zh-CN"/>
          <w14:textFill>
            <w14:solidFill>
              <w14:schemeClr w14:val="tx1"/>
            </w14:solidFill>
          </w14:textFill>
        </w:rPr>
        <w:t>询比采购</w:t>
      </w:r>
      <w:r>
        <w:rPr>
          <w:rFonts w:hint="default" w:ascii="Times New Roman" w:hAnsi="Times New Roman" w:cs="Times New Roman" w:eastAsiaTheme="minorEastAsia"/>
          <w:bCs/>
          <w:color w:val="000000" w:themeColor="text1"/>
          <w:szCs w:val="21"/>
          <w14:textFill>
            <w14:solidFill>
              <w14:schemeClr w14:val="tx1"/>
            </w14:solidFill>
          </w14:textFill>
        </w:rPr>
        <w:t>文件的规定，否决不合格投标后，因为有效响应文件不足三个</w:t>
      </w:r>
      <w:r>
        <w:rPr>
          <w:rFonts w:hint="default" w:ascii="Times New Roman" w:hAnsi="Times New Roman" w:cs="Times New Roman"/>
          <w:bCs/>
          <w:color w:val="000000" w:themeColor="text1"/>
          <w:szCs w:val="21"/>
          <w:lang w:eastAsia="zh-CN"/>
          <w14:textFill>
            <w14:solidFill>
              <w14:schemeClr w14:val="tx1"/>
            </w14:solidFill>
          </w14:textFill>
        </w:rPr>
        <w:t>，应重新组织采购</w:t>
      </w:r>
      <w:r>
        <w:rPr>
          <w:rFonts w:hint="default" w:ascii="Times New Roman" w:hAnsi="Times New Roman" w:cs="Times New Roman" w:eastAsiaTheme="minorEastAsia"/>
          <w:bCs/>
          <w:color w:val="000000" w:themeColor="text1"/>
          <w:szCs w:val="21"/>
          <w14:textFill>
            <w14:solidFill>
              <w14:schemeClr w14:val="tx1"/>
            </w14:solidFill>
          </w14:textFill>
        </w:rPr>
        <w:t>。</w:t>
      </w:r>
    </w:p>
    <w:p w14:paraId="5FB0FBAB">
      <w:pPr>
        <w:adjustRightInd w:val="0"/>
        <w:snapToGrid w:val="0"/>
        <w:spacing w:line="360" w:lineRule="auto"/>
        <w:ind w:firstLine="482" w:firstLineChars="200"/>
        <w:jc w:val="left"/>
        <w:rPr>
          <w:rFonts w:hint="default" w:ascii="Times New Roman" w:hAnsi="Times New Roman" w:cs="Times New Roman" w:eastAsiaTheme="minorEastAsia"/>
          <w:b/>
          <w:bCs/>
          <w:sz w:val="24"/>
          <w:szCs w:val="32"/>
        </w:rPr>
      </w:pPr>
      <w:r>
        <w:rPr>
          <w:rFonts w:hint="default" w:ascii="Times New Roman" w:hAnsi="Times New Roman" w:cs="Times New Roman" w:eastAsiaTheme="minorEastAsia"/>
          <w:b/>
          <w:bCs/>
          <w:sz w:val="24"/>
          <w:szCs w:val="32"/>
        </w:rPr>
        <w:t>3.2评审内容</w:t>
      </w:r>
    </w:p>
    <w:p w14:paraId="310E9617">
      <w:pPr>
        <w:adjustRightInd w:val="0"/>
        <w:snapToGrid w:val="0"/>
        <w:spacing w:line="360" w:lineRule="auto"/>
        <w:ind w:firstLine="420" w:firstLineChars="200"/>
        <w:jc w:val="left"/>
        <w:rPr>
          <w:rFonts w:hint="default" w:ascii="Times New Roman" w:hAnsi="Times New Roman" w:cs="Times New Roman" w:eastAsiaTheme="minorEastAsia"/>
          <w:color w:val="auto"/>
          <w:szCs w:val="21"/>
          <w:lang w:eastAsia="zh-CN"/>
        </w:rPr>
      </w:pPr>
      <w:r>
        <w:rPr>
          <w:rFonts w:hint="default" w:ascii="Times New Roman" w:hAnsi="Times New Roman" w:cs="Times New Roman" w:eastAsiaTheme="minorEastAsia"/>
          <w:color w:val="auto"/>
          <w:szCs w:val="21"/>
        </w:rPr>
        <w:t>详细评审采用百制评分法，即</w:t>
      </w:r>
      <w:r>
        <w:rPr>
          <w:rFonts w:hint="default" w:ascii="Times New Roman" w:hAnsi="Times New Roman" w:cs="Times New Roman" w:eastAsiaTheme="minorEastAsia"/>
          <w:b/>
          <w:color w:val="auto"/>
          <w:szCs w:val="21"/>
        </w:rPr>
        <w:t>报价部分</w:t>
      </w:r>
      <w:r>
        <w:rPr>
          <w:rFonts w:hint="default" w:ascii="Times New Roman" w:hAnsi="Times New Roman" w:cs="Times New Roman"/>
          <w:b/>
          <w:color w:val="auto"/>
          <w:szCs w:val="21"/>
          <w:lang w:val="en-US" w:eastAsia="zh-CN"/>
        </w:rPr>
        <w:t>3</w:t>
      </w:r>
      <w:r>
        <w:rPr>
          <w:rFonts w:hint="default" w:ascii="Times New Roman" w:hAnsi="Times New Roman" w:cs="Times New Roman" w:eastAsiaTheme="minorEastAsia"/>
          <w:b/>
          <w:color w:val="auto"/>
          <w:szCs w:val="21"/>
          <w:lang w:val="en-US" w:eastAsia="zh-CN"/>
        </w:rPr>
        <w:t>0</w:t>
      </w:r>
      <w:r>
        <w:rPr>
          <w:rFonts w:hint="default" w:ascii="Times New Roman" w:hAnsi="Times New Roman" w:cs="Times New Roman" w:eastAsiaTheme="minorEastAsia"/>
          <w:b/>
          <w:color w:val="auto"/>
          <w:szCs w:val="21"/>
        </w:rPr>
        <w:t>分，技术部分</w:t>
      </w:r>
      <w:r>
        <w:rPr>
          <w:rFonts w:hint="default" w:ascii="Times New Roman" w:hAnsi="Times New Roman" w:cs="Times New Roman"/>
          <w:b/>
          <w:color w:val="auto"/>
          <w:szCs w:val="21"/>
          <w:lang w:val="en-US" w:eastAsia="zh-CN"/>
        </w:rPr>
        <w:t>7</w:t>
      </w:r>
      <w:r>
        <w:rPr>
          <w:rFonts w:hint="default" w:ascii="Times New Roman" w:hAnsi="Times New Roman" w:cs="Times New Roman" w:eastAsiaTheme="minorEastAsia"/>
          <w:b/>
          <w:color w:val="auto"/>
          <w:szCs w:val="21"/>
          <w:lang w:val="en-US" w:eastAsia="zh-CN"/>
        </w:rPr>
        <w:t>0</w:t>
      </w:r>
      <w:r>
        <w:rPr>
          <w:rFonts w:hint="default" w:ascii="Times New Roman" w:hAnsi="Times New Roman" w:cs="Times New Roman" w:eastAsiaTheme="minorEastAsia"/>
          <w:b/>
          <w:color w:val="auto"/>
          <w:szCs w:val="21"/>
        </w:rPr>
        <w:t>分</w:t>
      </w:r>
      <w:r>
        <w:rPr>
          <w:rFonts w:hint="default" w:ascii="Times New Roman" w:hAnsi="Times New Roman" w:cs="Times New Roman" w:eastAsiaTheme="minorEastAsia"/>
          <w:color w:val="auto"/>
          <w:szCs w:val="21"/>
        </w:rPr>
        <w:t>；最终按</w:t>
      </w:r>
      <w:r>
        <w:rPr>
          <w:rFonts w:hint="default" w:ascii="Times New Roman" w:hAnsi="Times New Roman" w:cs="Times New Roman"/>
          <w:color w:val="auto"/>
          <w:szCs w:val="21"/>
          <w:lang w:eastAsia="zh-CN"/>
        </w:rPr>
        <w:t>两</w:t>
      </w:r>
      <w:r>
        <w:rPr>
          <w:rFonts w:hint="default" w:ascii="Times New Roman" w:hAnsi="Times New Roman" w:cs="Times New Roman" w:eastAsiaTheme="minorEastAsia"/>
          <w:color w:val="auto"/>
          <w:szCs w:val="21"/>
        </w:rPr>
        <w:t>部分的得分累加出总得分。各部分评标因素如下：</w:t>
      </w:r>
    </w:p>
    <w:tbl>
      <w:tblPr>
        <w:tblStyle w:val="1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817"/>
        <w:gridCol w:w="6915"/>
      </w:tblGrid>
      <w:tr w14:paraId="5D62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554" w:type="dxa"/>
            <w:vMerge w:val="restart"/>
            <w:shd w:val="clear" w:color="auto" w:fill="auto"/>
            <w:vAlign w:val="center"/>
          </w:tcPr>
          <w:p w14:paraId="41319A16">
            <w:pPr>
              <w:spacing w:line="360" w:lineRule="auto"/>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color w:val="auto"/>
                <w:szCs w:val="21"/>
              </w:rPr>
              <w:t>评分项目</w:t>
            </w:r>
          </w:p>
        </w:tc>
        <w:tc>
          <w:tcPr>
            <w:tcW w:w="7732" w:type="dxa"/>
            <w:gridSpan w:val="2"/>
            <w:shd w:val="clear" w:color="auto" w:fill="auto"/>
            <w:vAlign w:val="center"/>
          </w:tcPr>
          <w:p w14:paraId="1D00A6FC">
            <w:pPr>
              <w:spacing w:line="360" w:lineRule="auto"/>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color w:val="auto"/>
                <w:szCs w:val="21"/>
              </w:rPr>
              <w:t>评分标准</w:t>
            </w:r>
          </w:p>
        </w:tc>
      </w:tr>
      <w:tr w14:paraId="13FE7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554" w:type="dxa"/>
            <w:vMerge w:val="continue"/>
            <w:shd w:val="clear" w:color="auto" w:fill="auto"/>
            <w:vAlign w:val="center"/>
          </w:tcPr>
          <w:p w14:paraId="3931E409">
            <w:pPr>
              <w:jc w:val="center"/>
              <w:rPr>
                <w:rFonts w:hint="default" w:ascii="Times New Roman" w:hAnsi="Times New Roman" w:cs="Times New Roman" w:eastAsiaTheme="minorEastAsia"/>
                <w:color w:val="auto"/>
                <w:szCs w:val="21"/>
              </w:rPr>
            </w:pPr>
          </w:p>
        </w:tc>
        <w:tc>
          <w:tcPr>
            <w:tcW w:w="817" w:type="dxa"/>
            <w:shd w:val="clear" w:color="auto" w:fill="auto"/>
            <w:vAlign w:val="center"/>
          </w:tcPr>
          <w:p w14:paraId="7BE16397">
            <w:pPr>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color w:val="auto"/>
                <w:szCs w:val="21"/>
              </w:rPr>
              <w:t>分值</w:t>
            </w:r>
          </w:p>
        </w:tc>
        <w:tc>
          <w:tcPr>
            <w:tcW w:w="6915" w:type="dxa"/>
            <w:shd w:val="clear" w:color="auto" w:fill="auto"/>
            <w:vAlign w:val="center"/>
          </w:tcPr>
          <w:p w14:paraId="2530CAE3">
            <w:pPr>
              <w:jc w:val="center"/>
              <w:rPr>
                <w:rFonts w:hint="default" w:ascii="Times New Roman" w:hAnsi="Times New Roman" w:cs="Times New Roman" w:eastAsiaTheme="minorEastAsia"/>
                <w:color w:val="auto"/>
                <w:szCs w:val="21"/>
              </w:rPr>
            </w:pPr>
            <w:r>
              <w:rPr>
                <w:rFonts w:hint="default" w:ascii="Times New Roman" w:hAnsi="Times New Roman" w:cs="Times New Roman" w:eastAsiaTheme="minorEastAsia"/>
                <w:b/>
                <w:color w:val="auto"/>
                <w:szCs w:val="21"/>
              </w:rPr>
              <w:t>评标细则</w:t>
            </w:r>
          </w:p>
        </w:tc>
      </w:tr>
      <w:tr w14:paraId="630F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6" w:type="dxa"/>
            <w:gridSpan w:val="3"/>
            <w:shd w:val="clear" w:color="auto" w:fill="auto"/>
            <w:vAlign w:val="center"/>
          </w:tcPr>
          <w:p w14:paraId="586FB310">
            <w:pPr>
              <w:rPr>
                <w:rFonts w:hint="default" w:ascii="Times New Roman" w:hAnsi="Times New Roman" w:cs="Times New Roman" w:eastAsiaTheme="minorEastAsia"/>
                <w:color w:val="auto"/>
                <w:szCs w:val="21"/>
              </w:rPr>
            </w:pPr>
            <w:r>
              <w:rPr>
                <w:rFonts w:hint="default" w:ascii="Times New Roman" w:hAnsi="Times New Roman" w:cs="Times New Roman" w:eastAsiaTheme="minorEastAsia"/>
                <w:b/>
                <w:color w:val="auto"/>
                <w:szCs w:val="21"/>
              </w:rPr>
              <w:t>F1报价部分（</w:t>
            </w:r>
            <w:r>
              <w:rPr>
                <w:rFonts w:hint="default" w:ascii="Times New Roman" w:hAnsi="Times New Roman" w:cs="Times New Roman"/>
                <w:b/>
                <w:color w:val="auto"/>
                <w:szCs w:val="21"/>
                <w:lang w:val="en-US" w:eastAsia="zh-CN"/>
              </w:rPr>
              <w:t>3</w:t>
            </w:r>
            <w:r>
              <w:rPr>
                <w:rFonts w:hint="default" w:ascii="Times New Roman" w:hAnsi="Times New Roman" w:cs="Times New Roman" w:eastAsiaTheme="minorEastAsia"/>
                <w:b/>
                <w:color w:val="auto"/>
                <w:szCs w:val="21"/>
                <w:lang w:val="en-US" w:eastAsia="zh-CN"/>
              </w:rPr>
              <w:t>0</w:t>
            </w:r>
            <w:r>
              <w:rPr>
                <w:rFonts w:hint="default" w:ascii="Times New Roman" w:hAnsi="Times New Roman" w:cs="Times New Roman" w:eastAsiaTheme="minorEastAsia"/>
                <w:b/>
                <w:color w:val="auto"/>
                <w:szCs w:val="21"/>
              </w:rPr>
              <w:t>分）</w:t>
            </w:r>
          </w:p>
        </w:tc>
      </w:tr>
      <w:tr w14:paraId="3BB3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shd w:val="clear" w:color="auto" w:fill="auto"/>
            <w:vAlign w:val="center"/>
          </w:tcPr>
          <w:p w14:paraId="0FAA8ABE">
            <w:pPr>
              <w:widowControl/>
              <w:jc w:val="center"/>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eastAsiaTheme="minorEastAsia"/>
                <w:color w:val="auto"/>
                <w:szCs w:val="21"/>
                <w:highlight w:val="none"/>
                <w:lang w:eastAsia="zh-CN"/>
              </w:rPr>
              <w:t>报价评分</w:t>
            </w:r>
          </w:p>
        </w:tc>
        <w:tc>
          <w:tcPr>
            <w:tcW w:w="817" w:type="dxa"/>
            <w:shd w:val="clear" w:color="auto" w:fill="auto"/>
            <w:vAlign w:val="center"/>
          </w:tcPr>
          <w:p w14:paraId="33968CD4">
            <w:pPr>
              <w:autoSpaceDE w:val="0"/>
              <w:autoSpaceDN w:val="0"/>
              <w:adjustRightInd w:val="0"/>
              <w:jc w:val="center"/>
              <w:rPr>
                <w:rFonts w:hint="default" w:ascii="Times New Roman" w:hAnsi="Times New Roman" w:cs="Times New Roman" w:eastAsiaTheme="minorEastAsia"/>
                <w:color w:val="auto"/>
                <w:szCs w:val="21"/>
                <w:highlight w:val="none"/>
              </w:rPr>
            </w:pPr>
            <w:r>
              <w:rPr>
                <w:rFonts w:hint="default" w:ascii="Times New Roman" w:hAnsi="Times New Roman" w:cs="Times New Roman"/>
                <w:color w:val="auto"/>
                <w:szCs w:val="21"/>
                <w:highlight w:val="none"/>
                <w:lang w:val="en-US" w:eastAsia="zh-CN"/>
              </w:rPr>
              <w:t>3</w:t>
            </w:r>
            <w:r>
              <w:rPr>
                <w:rFonts w:hint="default" w:ascii="Times New Roman" w:hAnsi="Times New Roman" w:cs="Times New Roman" w:eastAsiaTheme="minorEastAsia"/>
                <w:color w:val="auto"/>
                <w:szCs w:val="21"/>
                <w:highlight w:val="none"/>
                <w:lang w:val="en-US" w:eastAsia="zh-CN"/>
              </w:rPr>
              <w:t>0</w:t>
            </w:r>
            <w:r>
              <w:rPr>
                <w:rFonts w:hint="default" w:ascii="Times New Roman" w:hAnsi="Times New Roman" w:cs="Times New Roman" w:eastAsiaTheme="minorEastAsia"/>
                <w:color w:val="auto"/>
                <w:szCs w:val="21"/>
                <w:highlight w:val="none"/>
              </w:rPr>
              <w:t>分</w:t>
            </w:r>
          </w:p>
        </w:tc>
        <w:tc>
          <w:tcPr>
            <w:tcW w:w="6915" w:type="dxa"/>
            <w:shd w:val="clear" w:color="auto" w:fill="auto"/>
            <w:vAlign w:val="center"/>
          </w:tcPr>
          <w:p w14:paraId="40242533">
            <w:pP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rPr>
              <w:t>1）当</w:t>
            </w:r>
            <w:r>
              <w:rPr>
                <w:rFonts w:hint="default" w:ascii="Times New Roman" w:hAnsi="Times New Roman" w:cs="Times New Roman"/>
                <w:color w:val="auto"/>
                <w:szCs w:val="21"/>
                <w:highlight w:val="none"/>
                <w:lang w:eastAsia="zh-CN"/>
              </w:rPr>
              <w:t>最终评审</w:t>
            </w:r>
            <w:r>
              <w:rPr>
                <w:rFonts w:hint="default" w:ascii="Times New Roman" w:hAnsi="Times New Roman" w:cs="Times New Roman" w:eastAsiaTheme="minorEastAsia"/>
                <w:color w:val="auto"/>
                <w:szCs w:val="21"/>
                <w:highlight w:val="none"/>
                <w:lang w:eastAsia="zh-CN"/>
              </w:rPr>
              <w:t>报价</w:t>
            </w:r>
            <w:r>
              <w:rPr>
                <w:rFonts w:hint="default" w:ascii="Times New Roman" w:hAnsi="Times New Roman" w:cs="Times New Roman" w:eastAsiaTheme="minorEastAsia"/>
                <w:color w:val="auto"/>
                <w:szCs w:val="21"/>
                <w:highlight w:val="none"/>
              </w:rPr>
              <w:t>等于评标基准价时</w:t>
            </w:r>
            <w:r>
              <w:rPr>
                <w:rFonts w:hint="default" w:ascii="Times New Roman" w:hAnsi="Times New Roman" w:cs="Times New Roman" w:eastAsiaTheme="minorEastAsia"/>
                <w:color w:val="auto"/>
                <w:szCs w:val="21"/>
                <w:highlight w:val="none"/>
                <w:lang w:eastAsia="zh-CN"/>
              </w:rPr>
              <w:t>该项</w:t>
            </w:r>
            <w:r>
              <w:rPr>
                <w:rFonts w:hint="default" w:ascii="Times New Roman" w:hAnsi="Times New Roman" w:cs="Times New Roman" w:eastAsiaTheme="minorEastAsia"/>
                <w:color w:val="auto"/>
                <w:szCs w:val="21"/>
                <w:highlight w:val="none"/>
              </w:rPr>
              <w:t>得</w:t>
            </w:r>
            <w:r>
              <w:rPr>
                <w:rFonts w:hint="default" w:ascii="Times New Roman" w:hAnsi="Times New Roman" w:cs="Times New Roman" w:eastAsiaTheme="minorEastAsia"/>
                <w:color w:val="auto"/>
                <w:szCs w:val="21"/>
                <w:highlight w:val="none"/>
                <w:lang w:eastAsia="zh-CN"/>
              </w:rPr>
              <w:t>满分</w:t>
            </w:r>
            <w:r>
              <w:rPr>
                <w:rFonts w:hint="default" w:ascii="Times New Roman" w:hAnsi="Times New Roman" w:cs="Times New Roman" w:eastAsiaTheme="minorEastAsia"/>
                <w:color w:val="auto"/>
                <w:szCs w:val="21"/>
                <w:highlight w:val="none"/>
              </w:rPr>
              <w:t>；</w:t>
            </w:r>
          </w:p>
          <w:p w14:paraId="0F5A0E92">
            <w:pPr>
              <w:autoSpaceDE w:val="0"/>
              <w:autoSpaceDN w:val="0"/>
              <w:adjustRightInd w:val="0"/>
              <w:snapToGrid w:val="0"/>
              <w:jc w:val="left"/>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eastAsiaTheme="minorEastAsia"/>
                <w:color w:val="auto"/>
                <w:szCs w:val="21"/>
                <w:highlight w:val="none"/>
              </w:rPr>
              <w:t>2）其他</w:t>
            </w:r>
            <w:r>
              <w:rPr>
                <w:rFonts w:hint="default" w:ascii="Times New Roman" w:hAnsi="Times New Roman" w:cs="Times New Roman"/>
                <w:color w:val="auto"/>
                <w:szCs w:val="21"/>
                <w:highlight w:val="none"/>
                <w:lang w:eastAsia="zh-CN"/>
              </w:rPr>
              <w:t>最终评审</w:t>
            </w:r>
            <w:r>
              <w:rPr>
                <w:rFonts w:hint="default" w:ascii="Times New Roman" w:hAnsi="Times New Roman" w:cs="Times New Roman" w:eastAsiaTheme="minorEastAsia"/>
                <w:color w:val="auto"/>
                <w:szCs w:val="21"/>
                <w:highlight w:val="none"/>
              </w:rPr>
              <w:t>报价与评标</w:t>
            </w:r>
            <w:r>
              <w:rPr>
                <w:rFonts w:hint="default" w:ascii="Times New Roman" w:hAnsi="Times New Roman" w:cs="Times New Roman" w:eastAsiaTheme="minorEastAsia"/>
                <w:color w:val="auto"/>
                <w:szCs w:val="21"/>
                <w:highlight w:val="none"/>
                <w:lang w:eastAsia="zh-CN"/>
              </w:rPr>
              <w:t>基准</w:t>
            </w:r>
            <w:r>
              <w:rPr>
                <w:rFonts w:hint="default" w:ascii="Times New Roman" w:hAnsi="Times New Roman" w:cs="Times New Roman" w:eastAsiaTheme="minorEastAsia"/>
                <w:color w:val="auto"/>
                <w:szCs w:val="21"/>
                <w:highlight w:val="none"/>
              </w:rPr>
              <w:t>价相比，每向上浮动1%扣</w:t>
            </w:r>
            <w:r>
              <w:rPr>
                <w:rFonts w:hint="default" w:ascii="Times New Roman" w:hAnsi="Times New Roman" w:cs="Times New Roman"/>
                <w:color w:val="auto"/>
                <w:szCs w:val="21"/>
                <w:highlight w:val="none"/>
                <w:lang w:val="en-US" w:eastAsia="zh-CN"/>
              </w:rPr>
              <w:t>0.2</w:t>
            </w:r>
            <w:r>
              <w:rPr>
                <w:rFonts w:hint="default" w:ascii="Times New Roman" w:hAnsi="Times New Roman" w:cs="Times New Roman" w:eastAsiaTheme="minorEastAsia"/>
                <w:color w:val="auto"/>
                <w:szCs w:val="21"/>
                <w:highlight w:val="none"/>
              </w:rPr>
              <w:t>分，</w:t>
            </w:r>
            <w:r>
              <w:rPr>
                <w:rFonts w:hint="default" w:ascii="Times New Roman" w:hAnsi="Times New Roman" w:cs="Times New Roman"/>
                <w:color w:val="auto"/>
                <w:szCs w:val="21"/>
                <w:highlight w:val="none"/>
                <w:lang w:eastAsia="zh-CN"/>
              </w:rPr>
              <w:t>向下浮动</w:t>
            </w:r>
            <w:r>
              <w:rPr>
                <w:rFonts w:hint="default" w:ascii="Times New Roman" w:hAnsi="Times New Roman" w:cs="Times New Roman"/>
                <w:color w:val="auto"/>
                <w:szCs w:val="21"/>
                <w:highlight w:val="none"/>
                <w:lang w:val="en-US" w:eastAsia="zh-CN"/>
              </w:rPr>
              <w:t>1%扣0.1分，</w:t>
            </w:r>
            <w:r>
              <w:rPr>
                <w:rFonts w:hint="default" w:ascii="Times New Roman" w:hAnsi="Times New Roman" w:cs="Times New Roman" w:eastAsiaTheme="minorEastAsia"/>
                <w:color w:val="auto"/>
                <w:szCs w:val="21"/>
                <w:highlight w:val="none"/>
              </w:rPr>
              <w:t>分数扣完为止。（扣减分值中间值用插入法，小数点后保留两位。）</w:t>
            </w:r>
            <w:r>
              <w:rPr>
                <w:rFonts w:hint="default" w:ascii="Times New Roman" w:hAnsi="Times New Roman" w:cs="Times New Roman" w:eastAsiaTheme="minorEastAsia"/>
                <w:color w:val="auto"/>
                <w:szCs w:val="21"/>
                <w:highlight w:val="none"/>
                <w:lang w:eastAsia="zh-CN"/>
              </w:rPr>
              <w:t>。</w:t>
            </w:r>
          </w:p>
        </w:tc>
      </w:tr>
      <w:tr w14:paraId="11994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6" w:type="dxa"/>
            <w:gridSpan w:val="3"/>
            <w:shd w:val="clear" w:color="auto" w:fill="auto"/>
            <w:vAlign w:val="center"/>
          </w:tcPr>
          <w:p w14:paraId="13A5BA45">
            <w:pPr>
              <w:autoSpaceDE w:val="0"/>
              <w:autoSpaceDN w:val="0"/>
              <w:adjustRightInd w:val="0"/>
              <w:snapToGrid w:val="0"/>
              <w:jc w:val="left"/>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评标基准价的确定：</w:t>
            </w:r>
          </w:p>
          <w:p w14:paraId="100551AE">
            <w:pPr>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Cs w:val="21"/>
                <w:highlight w:val="none"/>
                <w:lang w:eastAsia="zh-CN"/>
              </w:rPr>
              <w:t>（</w:t>
            </w:r>
            <w:r>
              <w:rPr>
                <w:rFonts w:hint="default" w:ascii="Times New Roman" w:hAnsi="Times New Roman" w:cs="Times New Roman" w:eastAsiaTheme="minorEastAsia"/>
                <w:color w:val="auto"/>
                <w:szCs w:val="21"/>
                <w:highlight w:val="none"/>
                <w:lang w:val="en-US" w:eastAsia="zh-CN"/>
              </w:rPr>
              <w:t>1</w:t>
            </w:r>
            <w:r>
              <w:rPr>
                <w:rFonts w:hint="default" w:ascii="Times New Roman" w:hAnsi="Times New Roman" w:cs="Times New Roman" w:eastAsiaTheme="minorEastAsia"/>
                <w:color w:val="auto"/>
                <w:szCs w:val="21"/>
                <w:highlight w:val="none"/>
                <w:lang w:eastAsia="zh-CN"/>
              </w:rPr>
              <w:t>）</w:t>
            </w:r>
            <w:r>
              <w:rPr>
                <w:rFonts w:hint="default" w:ascii="Times New Roman" w:hAnsi="Times New Roman" w:cs="Times New Roman" w:eastAsiaTheme="minorEastAsia"/>
                <w:color w:val="auto"/>
                <w:szCs w:val="21"/>
                <w:highlight w:val="none"/>
              </w:rPr>
              <w:t>有效</w:t>
            </w:r>
            <w:r>
              <w:rPr>
                <w:rFonts w:hint="default" w:ascii="Times New Roman" w:hAnsi="Times New Roman" w:cs="Times New Roman" w:eastAsiaTheme="minorEastAsia"/>
                <w:color w:val="auto"/>
                <w:szCs w:val="21"/>
                <w:highlight w:val="none"/>
                <w:lang w:eastAsia="zh-CN"/>
              </w:rPr>
              <w:t>最终评审报</w:t>
            </w:r>
            <w:r>
              <w:rPr>
                <w:rFonts w:hint="default" w:ascii="Times New Roman" w:hAnsi="Times New Roman" w:cs="Times New Roman" w:eastAsiaTheme="minorEastAsia"/>
                <w:color w:val="auto"/>
                <w:szCs w:val="21"/>
                <w:highlight w:val="none"/>
              </w:rPr>
              <w:t>价：投标人经报价的算术性校核澄清和补正后并经投标人确认的投标报价为各投标人的有效评标价。</w:t>
            </w:r>
          </w:p>
          <w:p w14:paraId="2845F774">
            <w:pPr>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eastAsiaTheme="minorEastAsia"/>
                <w:color w:val="auto"/>
                <w:szCs w:val="21"/>
                <w:highlight w:val="none"/>
              </w:rPr>
              <w:t>）评标基准价</w:t>
            </w:r>
            <w:r>
              <w:rPr>
                <w:rFonts w:hint="default" w:ascii="Times New Roman" w:hAnsi="Times New Roman" w:cs="Times New Roman" w:eastAsiaTheme="minorEastAsia"/>
                <w:color w:val="auto"/>
                <w:szCs w:val="21"/>
                <w:highlight w:val="none"/>
                <w:lang w:eastAsia="zh-CN"/>
              </w:rPr>
              <w:t>：取</w:t>
            </w:r>
            <w:r>
              <w:rPr>
                <w:rFonts w:hint="default" w:ascii="Times New Roman" w:hAnsi="Times New Roman" w:cs="Times New Roman"/>
                <w:color w:val="auto"/>
                <w:szCs w:val="21"/>
                <w:highlight w:val="none"/>
                <w:lang w:eastAsia="zh-CN"/>
              </w:rPr>
              <w:t>各投标人有效最终评审报价平均值</w:t>
            </w:r>
            <w:r>
              <w:rPr>
                <w:rFonts w:hint="default" w:ascii="Times New Roman" w:hAnsi="Times New Roman" w:cs="Times New Roman" w:eastAsiaTheme="minorEastAsia"/>
                <w:color w:val="auto"/>
                <w:szCs w:val="21"/>
                <w:highlight w:val="none"/>
                <w:lang w:eastAsia="zh-CN"/>
              </w:rPr>
              <w:t>作为评标基准价。</w:t>
            </w:r>
          </w:p>
        </w:tc>
      </w:tr>
      <w:tr w14:paraId="2CAF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6" w:type="dxa"/>
            <w:gridSpan w:val="3"/>
            <w:shd w:val="clear" w:color="auto" w:fill="auto"/>
            <w:vAlign w:val="center"/>
          </w:tcPr>
          <w:p w14:paraId="718F1B82">
            <w:pPr>
              <w:autoSpaceDE w:val="0"/>
              <w:autoSpaceDN w:val="0"/>
              <w:adjustRightInd w:val="0"/>
              <w:snapToGrid w:val="0"/>
              <w:jc w:val="left"/>
              <w:rPr>
                <w:rFonts w:hint="default" w:ascii="Times New Roman" w:hAnsi="Times New Roman" w:cs="Times New Roman"/>
                <w:b/>
                <w:bCs/>
                <w:color w:val="auto"/>
              </w:rPr>
            </w:pPr>
            <w:r>
              <w:rPr>
                <w:rFonts w:hint="default" w:ascii="Times New Roman" w:hAnsi="Times New Roman" w:cs="Times New Roman"/>
                <w:b/>
                <w:bCs/>
                <w:color w:val="auto"/>
              </w:rPr>
              <w:t>偏差率计算公式：</w:t>
            </w:r>
          </w:p>
          <w:p w14:paraId="7FFA99CD">
            <w:pPr>
              <w:adjustRightInd w:val="0"/>
              <w:snapToGrid w:val="0"/>
              <w:jc w:val="left"/>
              <w:rPr>
                <w:rFonts w:hint="default" w:ascii="Times New Roman" w:hAnsi="Times New Roman" w:cs="Times New Roman"/>
                <w:color w:val="auto"/>
              </w:rPr>
            </w:pPr>
            <w:r>
              <w:rPr>
                <w:rFonts w:hint="default" w:ascii="Times New Roman" w:hAnsi="Times New Roman" w:cs="Times New Roman"/>
                <w:color w:val="auto"/>
              </w:rPr>
              <w:t>偏差率（%）=</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投标</w:t>
            </w:r>
            <w:r>
              <w:rPr>
                <w:rFonts w:hint="default" w:ascii="Times New Roman" w:hAnsi="Times New Roman" w:cs="Times New Roman"/>
                <w:color w:val="auto"/>
                <w:highlight w:val="none"/>
              </w:rPr>
              <w:t>报价-评标基准价）÷评标基准价×100%，偏差率为负数表示下浮，为正数表示上浮。</w:t>
            </w:r>
          </w:p>
          <w:p w14:paraId="554C9A9A">
            <w:pPr>
              <w:pStyle w:val="3"/>
              <w:rPr>
                <w:rFonts w:hint="default" w:ascii="Times New Roman" w:hAnsi="Times New Roman" w:eastAsia="宋体" w:cs="Times New Roman"/>
                <w:b/>
                <w:bCs/>
                <w:color w:val="auto"/>
                <w:kern w:val="2"/>
                <w:sz w:val="21"/>
                <w:szCs w:val="24"/>
                <w:lang w:val="en-US" w:eastAsia="zh-CN" w:bidi="ar-SA"/>
              </w:rPr>
            </w:pPr>
            <w:r>
              <w:rPr>
                <w:rFonts w:hint="default" w:ascii="Times New Roman" w:hAnsi="Times New Roman" w:eastAsia="宋体" w:cs="Times New Roman"/>
                <w:b/>
                <w:bCs/>
                <w:color w:val="auto"/>
                <w:kern w:val="2"/>
                <w:sz w:val="21"/>
                <w:szCs w:val="24"/>
                <w:lang w:val="en-US" w:eastAsia="zh-CN" w:bidi="ar-SA"/>
              </w:rPr>
              <w:t>报价得分计算公式：</w:t>
            </w:r>
          </w:p>
          <w:p w14:paraId="598F561C">
            <w:pPr>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向上浮动：报价得分 = 30 - 偏差率 × 100 × 0.2</w:t>
            </w:r>
          </w:p>
          <w:p w14:paraId="513A7272">
            <w:pPr>
              <w:rPr>
                <w:rFonts w:hint="default" w:ascii="Times New Roman" w:hAnsi="Times New Roman" w:cs="Times New Roman"/>
                <w:lang w:val="en-US" w:eastAsia="zh-CN"/>
              </w:rPr>
            </w:pPr>
            <w:r>
              <w:rPr>
                <w:rFonts w:hint="default" w:ascii="Times New Roman" w:hAnsi="Times New Roman" w:eastAsia="宋体" w:cs="Times New Roman"/>
                <w:b w:val="0"/>
                <w:bCs w:val="0"/>
                <w:color w:val="auto"/>
                <w:kern w:val="2"/>
                <w:sz w:val="21"/>
                <w:szCs w:val="24"/>
                <w:highlight w:val="none"/>
                <w:lang w:val="en-US" w:eastAsia="zh-CN" w:bidi="ar-SA"/>
              </w:rPr>
              <w:t>向下浮动：报价得分 = 30 - |偏差率| × 100 × 0.1</w:t>
            </w:r>
          </w:p>
        </w:tc>
      </w:tr>
      <w:tr w14:paraId="3E7B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6" w:type="dxa"/>
            <w:gridSpan w:val="3"/>
            <w:shd w:val="clear" w:color="auto" w:fill="auto"/>
            <w:vAlign w:val="center"/>
          </w:tcPr>
          <w:p w14:paraId="03A3ACF2">
            <w:pPr>
              <w:rPr>
                <w:rFonts w:hint="default" w:ascii="Times New Roman" w:hAnsi="Times New Roman" w:cs="Times New Roman" w:eastAsiaTheme="minorEastAsia"/>
                <w:color w:val="auto"/>
                <w:szCs w:val="21"/>
              </w:rPr>
            </w:pPr>
            <w:r>
              <w:rPr>
                <w:rFonts w:hint="default" w:ascii="Times New Roman" w:hAnsi="Times New Roman" w:cs="Times New Roman" w:eastAsiaTheme="minorEastAsia"/>
                <w:b/>
                <w:color w:val="auto"/>
                <w:szCs w:val="21"/>
              </w:rPr>
              <w:t>F</w:t>
            </w:r>
            <w:r>
              <w:rPr>
                <w:rFonts w:hint="default" w:ascii="Times New Roman" w:hAnsi="Times New Roman" w:cs="Times New Roman"/>
                <w:b/>
                <w:color w:val="auto"/>
                <w:szCs w:val="21"/>
                <w:lang w:val="en-US" w:eastAsia="zh-CN"/>
              </w:rPr>
              <w:t>2</w:t>
            </w:r>
            <w:r>
              <w:rPr>
                <w:rFonts w:hint="default" w:ascii="Times New Roman" w:hAnsi="Times New Roman" w:cs="Times New Roman" w:eastAsiaTheme="minorEastAsia"/>
                <w:b/>
                <w:color w:val="auto"/>
                <w:szCs w:val="21"/>
              </w:rPr>
              <w:t>技术部分（</w:t>
            </w:r>
            <w:r>
              <w:rPr>
                <w:rFonts w:hint="default" w:ascii="Times New Roman" w:hAnsi="Times New Roman" w:cs="Times New Roman"/>
                <w:b/>
                <w:color w:val="auto"/>
                <w:szCs w:val="21"/>
                <w:lang w:val="en-US" w:eastAsia="zh-CN"/>
              </w:rPr>
              <w:t>7</w:t>
            </w:r>
            <w:r>
              <w:rPr>
                <w:rFonts w:hint="default" w:ascii="Times New Roman" w:hAnsi="Times New Roman" w:cs="Times New Roman" w:eastAsiaTheme="minorEastAsia"/>
                <w:b/>
                <w:color w:val="auto"/>
                <w:szCs w:val="21"/>
                <w:lang w:val="en-US" w:eastAsia="zh-CN"/>
              </w:rPr>
              <w:t>0</w:t>
            </w:r>
            <w:r>
              <w:rPr>
                <w:rFonts w:hint="default" w:ascii="Times New Roman" w:hAnsi="Times New Roman" w:cs="Times New Roman" w:eastAsiaTheme="minorEastAsia"/>
                <w:b/>
                <w:color w:val="auto"/>
                <w:szCs w:val="21"/>
              </w:rPr>
              <w:t>分）</w:t>
            </w:r>
          </w:p>
        </w:tc>
      </w:tr>
      <w:tr w14:paraId="5C32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shd w:val="clear" w:color="auto" w:fill="auto"/>
            <w:vAlign w:val="center"/>
          </w:tcPr>
          <w:p w14:paraId="03944457">
            <w:pPr>
              <w:widowControl/>
              <w:jc w:val="center"/>
              <w:rPr>
                <w:rFonts w:hint="default" w:ascii="Times New Roman" w:hAnsi="Times New Roman" w:cs="Times New Roman" w:eastAsiaTheme="minorEastAsia"/>
                <w:color w:val="auto"/>
                <w:szCs w:val="21"/>
              </w:rPr>
            </w:pPr>
            <w:r>
              <w:rPr>
                <w:rFonts w:hint="default" w:ascii="Times New Roman" w:hAnsi="Times New Roman" w:cs="Times New Roman"/>
                <w:bCs/>
                <w:color w:val="auto"/>
                <w:szCs w:val="21"/>
                <w:highlight w:val="none"/>
              </w:rPr>
              <w:t>招标代理工作方案</w:t>
            </w:r>
          </w:p>
        </w:tc>
        <w:tc>
          <w:tcPr>
            <w:tcW w:w="817" w:type="dxa"/>
            <w:shd w:val="clear" w:color="auto" w:fill="auto"/>
            <w:vAlign w:val="center"/>
          </w:tcPr>
          <w:p w14:paraId="51F4C42C">
            <w:pPr>
              <w:autoSpaceDE w:val="0"/>
              <w:autoSpaceDN w:val="0"/>
              <w:adjustRightInd w:val="0"/>
              <w:jc w:val="center"/>
              <w:rPr>
                <w:rFonts w:hint="default" w:ascii="Times New Roman" w:hAnsi="Times New Roman" w:cs="Times New Roman" w:eastAsiaTheme="minorEastAsia"/>
                <w:color w:val="auto"/>
                <w:szCs w:val="21"/>
              </w:rPr>
            </w:pPr>
            <w:r>
              <w:rPr>
                <w:rFonts w:hint="default" w:ascii="Times New Roman" w:hAnsi="Times New Roman" w:cs="Times New Roman"/>
                <w:color w:val="auto"/>
                <w:szCs w:val="21"/>
                <w:lang w:val="en-US" w:eastAsia="zh-CN"/>
              </w:rPr>
              <w:t>30</w:t>
            </w:r>
            <w:r>
              <w:rPr>
                <w:rFonts w:hint="default" w:ascii="Times New Roman" w:hAnsi="Times New Roman" w:cs="Times New Roman" w:eastAsiaTheme="minorEastAsia"/>
                <w:color w:val="auto"/>
                <w:szCs w:val="21"/>
              </w:rPr>
              <w:t>分</w:t>
            </w:r>
          </w:p>
        </w:tc>
        <w:tc>
          <w:tcPr>
            <w:tcW w:w="6915" w:type="dxa"/>
            <w:shd w:val="clear" w:color="auto" w:fill="auto"/>
            <w:vAlign w:val="center"/>
          </w:tcPr>
          <w:p w14:paraId="2B3FD2EB">
            <w:pPr>
              <w:adjustRightInd w:val="0"/>
              <w:jc w:val="left"/>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1）招标代理工作方案详细，针对性强，内容具体，能充分体现本项目招标特点，服务工作周期详细、合理、可行的，得</w:t>
            </w:r>
            <w:r>
              <w:rPr>
                <w:rFonts w:hint="default" w:ascii="Times New Roman" w:hAnsi="Times New Roman" w:cs="Times New Roman" w:eastAsiaTheme="minorEastAsia"/>
                <w:color w:val="auto"/>
                <w:szCs w:val="21"/>
                <w:lang w:val="en-US" w:eastAsia="zh-CN"/>
              </w:rPr>
              <w:t>21</w:t>
            </w:r>
            <w:r>
              <w:rPr>
                <w:rFonts w:hint="default" w:ascii="Times New Roman" w:hAnsi="Times New Roman" w:cs="Times New Roman" w:eastAsiaTheme="minorEastAsia"/>
                <w:color w:val="auto"/>
                <w:szCs w:val="21"/>
              </w:rPr>
              <w:t>-</w:t>
            </w:r>
            <w:r>
              <w:rPr>
                <w:rFonts w:hint="default" w:ascii="Times New Roman" w:hAnsi="Times New Roman" w:cs="Times New Roman" w:eastAsiaTheme="minorEastAsia"/>
                <w:color w:val="auto"/>
                <w:szCs w:val="21"/>
                <w:lang w:val="en-US" w:eastAsia="zh-CN"/>
              </w:rPr>
              <w:t>3</w:t>
            </w:r>
            <w:r>
              <w:rPr>
                <w:rFonts w:hint="default" w:ascii="Times New Roman" w:hAnsi="Times New Roman" w:cs="Times New Roman" w:eastAsiaTheme="minorEastAsia"/>
                <w:color w:val="auto"/>
                <w:szCs w:val="21"/>
              </w:rPr>
              <w:t>0分；</w:t>
            </w:r>
          </w:p>
          <w:p w14:paraId="726C611F">
            <w:pPr>
              <w:adjustRightInd w:val="0"/>
              <w:jc w:val="left"/>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2）能提供有针对性招标代理工作方案，内容较完整，方案可行，有合理的服务工作周期的，得</w:t>
            </w:r>
            <w:r>
              <w:rPr>
                <w:rFonts w:hint="default" w:ascii="Times New Roman" w:hAnsi="Times New Roman" w:cs="Times New Roman" w:eastAsiaTheme="minorEastAsia"/>
                <w:color w:val="auto"/>
                <w:szCs w:val="21"/>
                <w:lang w:val="en-US" w:eastAsia="zh-CN"/>
              </w:rPr>
              <w:t>11</w:t>
            </w:r>
            <w:r>
              <w:rPr>
                <w:rFonts w:hint="default" w:ascii="Times New Roman" w:hAnsi="Times New Roman" w:cs="Times New Roman" w:eastAsiaTheme="minorEastAsia"/>
                <w:color w:val="auto"/>
                <w:szCs w:val="21"/>
              </w:rPr>
              <w:t>-</w:t>
            </w:r>
            <w:r>
              <w:rPr>
                <w:rFonts w:hint="default" w:ascii="Times New Roman" w:hAnsi="Times New Roman" w:cs="Times New Roman" w:eastAsiaTheme="minorEastAsia"/>
                <w:color w:val="auto"/>
                <w:szCs w:val="21"/>
                <w:lang w:val="en-US" w:eastAsia="zh-CN"/>
              </w:rPr>
              <w:t>20</w:t>
            </w:r>
            <w:r>
              <w:rPr>
                <w:rFonts w:hint="default" w:ascii="Times New Roman" w:hAnsi="Times New Roman" w:cs="Times New Roman" w:eastAsiaTheme="minorEastAsia"/>
                <w:color w:val="auto"/>
                <w:szCs w:val="21"/>
              </w:rPr>
              <w:t>分；</w:t>
            </w:r>
          </w:p>
          <w:p w14:paraId="0546DB24">
            <w:pPr>
              <w:adjustRightInd w:val="0"/>
              <w:jc w:val="left"/>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3）招标代理工作方案内容不完整，缺乏针对性的，得1-</w:t>
            </w:r>
            <w:r>
              <w:rPr>
                <w:rFonts w:hint="default" w:ascii="Times New Roman" w:hAnsi="Times New Roman" w:cs="Times New Roman" w:eastAsiaTheme="minorEastAsia"/>
                <w:color w:val="auto"/>
                <w:szCs w:val="21"/>
                <w:lang w:val="en-US" w:eastAsia="zh-CN"/>
              </w:rPr>
              <w:t>10</w:t>
            </w:r>
            <w:r>
              <w:rPr>
                <w:rFonts w:hint="default" w:ascii="Times New Roman" w:hAnsi="Times New Roman" w:cs="Times New Roman" w:eastAsiaTheme="minorEastAsia"/>
                <w:color w:val="auto"/>
                <w:szCs w:val="21"/>
              </w:rPr>
              <w:t>分；</w:t>
            </w:r>
          </w:p>
          <w:p w14:paraId="0C34741F">
            <w:pPr>
              <w:adjustRightInd w:val="0"/>
              <w:jc w:val="left"/>
              <w:rPr>
                <w:rFonts w:hint="default" w:ascii="Times New Roman" w:hAnsi="Times New Roman" w:cs="Times New Roman" w:eastAsiaTheme="minorEastAsia"/>
                <w:color w:val="auto"/>
                <w:szCs w:val="21"/>
              </w:rPr>
            </w:pPr>
            <w:r>
              <w:rPr>
                <w:rFonts w:hint="default" w:ascii="Times New Roman" w:hAnsi="Times New Roman" w:cs="Times New Roman"/>
                <w:color w:val="auto"/>
                <w:szCs w:val="21"/>
                <w:lang w:val="en-US" w:eastAsia="zh-CN"/>
              </w:rPr>
              <w:t>4）</w:t>
            </w:r>
            <w:r>
              <w:rPr>
                <w:rFonts w:hint="default" w:ascii="Times New Roman" w:hAnsi="Times New Roman" w:cs="Times New Roman" w:eastAsiaTheme="minorEastAsia"/>
                <w:color w:val="auto"/>
                <w:szCs w:val="21"/>
              </w:rPr>
              <w:t>无招标代理工作方案，不得分。</w:t>
            </w:r>
          </w:p>
        </w:tc>
      </w:tr>
      <w:tr w14:paraId="57CD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shd w:val="clear" w:color="auto" w:fill="auto"/>
            <w:vAlign w:val="center"/>
          </w:tcPr>
          <w:p w14:paraId="775BAA4E">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项目负责人</w:t>
            </w:r>
          </w:p>
        </w:tc>
        <w:tc>
          <w:tcPr>
            <w:tcW w:w="817" w:type="dxa"/>
            <w:shd w:val="clear" w:color="auto" w:fill="auto"/>
            <w:vAlign w:val="center"/>
          </w:tcPr>
          <w:p w14:paraId="66A4521B">
            <w:pPr>
              <w:autoSpaceDE w:val="0"/>
              <w:autoSpaceDN w:val="0"/>
              <w:adjustRightInd w:val="0"/>
              <w:jc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6分</w:t>
            </w:r>
          </w:p>
        </w:tc>
        <w:tc>
          <w:tcPr>
            <w:tcW w:w="6915" w:type="dxa"/>
            <w:shd w:val="clear" w:color="auto" w:fill="auto"/>
            <w:vAlign w:val="center"/>
          </w:tcPr>
          <w:p w14:paraId="0CEB71B3">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1）拟派项目负责人有5年以上从业经验的得</w:t>
            </w:r>
            <w:r>
              <w:rPr>
                <w:rFonts w:hint="default" w:ascii="Times New Roman" w:hAnsi="Times New Roman" w:cs="Times New Roman"/>
                <w:color w:val="auto"/>
                <w:szCs w:val="21"/>
                <w:lang w:val="en-US" w:eastAsia="zh-CN"/>
              </w:rPr>
              <w:t>3</w:t>
            </w:r>
            <w:r>
              <w:rPr>
                <w:rFonts w:hint="default" w:ascii="Times New Roman" w:hAnsi="Times New Roman" w:cs="Times New Roman" w:eastAsiaTheme="minorEastAsia"/>
                <w:color w:val="auto"/>
                <w:szCs w:val="21"/>
                <w:lang w:val="en-US" w:eastAsia="zh-CN"/>
              </w:rPr>
              <w:t>分。（以获取招标师相关证书时间为准）；</w:t>
            </w:r>
          </w:p>
          <w:p w14:paraId="4E60489A">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lang w:val="en-US" w:eastAsia="zh-CN"/>
              </w:rPr>
              <w:t>2</w:t>
            </w:r>
            <w:r>
              <w:rPr>
                <w:rFonts w:hint="default" w:ascii="Times New Roman" w:hAnsi="Times New Roman" w:cs="Times New Roman" w:eastAsiaTheme="minorEastAsia"/>
                <w:color w:val="auto"/>
                <w:szCs w:val="21"/>
                <w:lang w:val="en-US" w:eastAsia="zh-CN"/>
              </w:rPr>
              <w:t>）拟派项目负责人自202</w:t>
            </w:r>
            <w:r>
              <w:rPr>
                <w:rFonts w:hint="default" w:ascii="Times New Roman" w:hAnsi="Times New Roman" w:cs="Times New Roman"/>
                <w:color w:val="auto"/>
                <w:szCs w:val="21"/>
                <w:lang w:val="en-US" w:eastAsia="zh-CN"/>
              </w:rPr>
              <w:t>3</w:t>
            </w:r>
            <w:r>
              <w:rPr>
                <w:rFonts w:hint="default" w:ascii="Times New Roman" w:hAnsi="Times New Roman" w:cs="Times New Roman" w:eastAsiaTheme="minorEastAsia"/>
                <w:color w:val="auto"/>
                <w:szCs w:val="21"/>
                <w:lang w:val="en-US" w:eastAsia="zh-CN"/>
              </w:rPr>
              <w:t>年1月1日起（以合同签订为准）具有一项相关代理工作经验的得</w:t>
            </w:r>
            <w:r>
              <w:rPr>
                <w:rFonts w:hint="default" w:ascii="Times New Roman" w:hAnsi="Times New Roman" w:cs="Times New Roman"/>
                <w:color w:val="auto"/>
                <w:szCs w:val="21"/>
                <w:lang w:val="en-US" w:eastAsia="zh-CN"/>
              </w:rPr>
              <w:t>3</w:t>
            </w:r>
            <w:r>
              <w:rPr>
                <w:rFonts w:hint="default" w:ascii="Times New Roman" w:hAnsi="Times New Roman" w:cs="Times New Roman" w:eastAsiaTheme="minorEastAsia"/>
                <w:color w:val="auto"/>
                <w:szCs w:val="21"/>
                <w:lang w:val="en-US" w:eastAsia="zh-CN"/>
              </w:rPr>
              <w:t>分,须提供相关证明材料，证明材料须能反映评审信息，若无法判定，评审小组有权不予认可。</w:t>
            </w:r>
          </w:p>
          <w:p w14:paraId="635623C5">
            <w:pPr>
              <w:adjustRightInd w:val="0"/>
              <w:jc w:val="left"/>
              <w:rPr>
                <w:rFonts w:hint="default" w:ascii="Times New Roman" w:hAnsi="Times New Roman" w:cs="Times New Roman"/>
                <w:lang w:val="en-US" w:eastAsia="zh-CN"/>
              </w:rPr>
            </w:pPr>
            <w:r>
              <w:rPr>
                <w:rFonts w:hint="default" w:ascii="Times New Roman" w:hAnsi="Times New Roman" w:cs="Times New Roman" w:eastAsiaTheme="minorEastAsia"/>
                <w:color w:val="auto"/>
                <w:szCs w:val="21"/>
                <w:lang w:val="en-US" w:eastAsia="zh-CN"/>
              </w:rPr>
              <w:t>注：拟派项目负责人须为报价人正式员工，需提供身份证、劳动合同、近一年内连续三个月在本单位的缴纳社保证明，上述</w:t>
            </w:r>
            <w:r>
              <w:rPr>
                <w:rFonts w:hint="default" w:ascii="Times New Roman" w:hAnsi="Times New Roman" w:cs="Times New Roman" w:eastAsiaTheme="minorEastAsia"/>
                <w:color w:val="auto"/>
                <w:szCs w:val="21"/>
                <w:lang w:eastAsia="zh-CN"/>
              </w:rPr>
              <w:t>证明材料不全的，该项不得分。</w:t>
            </w:r>
          </w:p>
        </w:tc>
      </w:tr>
      <w:tr w14:paraId="4BD4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shd w:val="clear" w:color="auto" w:fill="auto"/>
            <w:vAlign w:val="center"/>
          </w:tcPr>
          <w:p w14:paraId="2196D24D">
            <w:pPr>
              <w:jc w:val="center"/>
              <w:rPr>
                <w:rFonts w:hint="default" w:ascii="Times New Roman" w:hAnsi="Times New Roman" w:cs="Times New Roman" w:eastAsiaTheme="minorEastAsia"/>
                <w:color w:val="auto"/>
                <w:szCs w:val="21"/>
                <w:lang w:eastAsia="zh-CN"/>
              </w:rPr>
            </w:pPr>
            <w:r>
              <w:rPr>
                <w:rFonts w:hint="default" w:ascii="Times New Roman" w:hAnsi="Times New Roman" w:cs="Times New Roman"/>
                <w:color w:val="auto"/>
                <w:szCs w:val="21"/>
                <w:highlight w:val="none"/>
              </w:rPr>
              <w:t>项目组其他成员</w:t>
            </w:r>
          </w:p>
        </w:tc>
        <w:tc>
          <w:tcPr>
            <w:tcW w:w="817" w:type="dxa"/>
            <w:shd w:val="clear" w:color="auto" w:fill="auto"/>
            <w:vAlign w:val="center"/>
          </w:tcPr>
          <w:p w14:paraId="3CA32066">
            <w:pPr>
              <w:jc w:val="center"/>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lang w:val="en-US" w:eastAsia="zh-CN"/>
              </w:rPr>
              <w:t>6</w:t>
            </w:r>
            <w:r>
              <w:rPr>
                <w:rFonts w:hint="default" w:ascii="Times New Roman" w:hAnsi="Times New Roman" w:cs="Times New Roman" w:eastAsiaTheme="minorEastAsia"/>
                <w:color w:val="auto"/>
                <w:szCs w:val="21"/>
                <w:lang w:val="en-US" w:eastAsia="zh-CN"/>
              </w:rPr>
              <w:t>分</w:t>
            </w:r>
          </w:p>
        </w:tc>
        <w:tc>
          <w:tcPr>
            <w:tcW w:w="6915" w:type="dxa"/>
            <w:shd w:val="clear" w:color="auto" w:fill="auto"/>
            <w:vAlign w:val="center"/>
          </w:tcPr>
          <w:p w14:paraId="1C0C551C">
            <w:pPr>
              <w:autoSpaceDE w:val="0"/>
              <w:autoSpaceDN w:val="0"/>
              <w:adjustRightInd w:val="0"/>
              <w:jc w:val="lef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1）项目组成员专业配备齐全，持证情况优，工作经验丰富的，得5-6分；</w:t>
            </w:r>
          </w:p>
          <w:p w14:paraId="4F5B84D0">
            <w:pPr>
              <w:autoSpaceDE w:val="0"/>
              <w:autoSpaceDN w:val="0"/>
              <w:adjustRightInd w:val="0"/>
              <w:jc w:val="lef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2）项目组成员专业配备基本齐全，持证情况、工作经验一般的，得3-4分；</w:t>
            </w:r>
          </w:p>
          <w:p w14:paraId="187CC8EB">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3）项目组成员专业配备差，持证情况、工作经验不齐全的，得1-2分；</w:t>
            </w:r>
          </w:p>
          <w:p w14:paraId="725AC2F8">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4）未提供项目组其他成员的，不得分。</w:t>
            </w:r>
          </w:p>
          <w:p w14:paraId="5DAE6F9F">
            <w:pPr>
              <w:adjustRightInd w:val="0"/>
              <w:jc w:val="left"/>
              <w:rPr>
                <w:rFonts w:hint="default" w:ascii="Times New Roman" w:hAnsi="Times New Roman" w:cs="Times New Roman"/>
                <w:color w:val="auto"/>
                <w:szCs w:val="21"/>
                <w:lang w:val="en-US" w:eastAsia="zh-CN"/>
              </w:rPr>
            </w:pPr>
            <w:r>
              <w:rPr>
                <w:rFonts w:hint="default" w:ascii="Times New Roman" w:hAnsi="Times New Roman" w:cs="Times New Roman" w:eastAsiaTheme="minorEastAsia"/>
                <w:color w:val="auto"/>
                <w:szCs w:val="21"/>
                <w:lang w:val="en-US" w:eastAsia="zh-CN"/>
              </w:rPr>
              <w:t>注：拟派项目组其他成员均须为报价人正式员工，需提供身份证、劳动合同、近一年内连续三个月在本单位的缴纳社保证明，上述证明材料不全的，该项不得分。</w:t>
            </w:r>
          </w:p>
        </w:tc>
      </w:tr>
      <w:tr w14:paraId="4298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shd w:val="clear" w:color="auto" w:fill="auto"/>
            <w:vAlign w:val="center"/>
          </w:tcPr>
          <w:p w14:paraId="625AC292">
            <w:pPr>
              <w:widowControl/>
              <w:jc w:val="center"/>
              <w:rPr>
                <w:rFonts w:hint="default" w:ascii="Times New Roman" w:hAnsi="Times New Roman" w:cs="Times New Roman" w:eastAsiaTheme="minorEastAsia"/>
                <w:color w:val="auto"/>
                <w:szCs w:val="21"/>
                <w:lang w:eastAsia="zh-CN"/>
              </w:rPr>
            </w:pPr>
            <w:r>
              <w:rPr>
                <w:rFonts w:hint="default" w:ascii="Times New Roman" w:hAnsi="Times New Roman" w:cs="Times New Roman"/>
                <w:szCs w:val="21"/>
              </w:rPr>
              <w:t>服务质量保证措施及承诺</w:t>
            </w:r>
          </w:p>
        </w:tc>
        <w:tc>
          <w:tcPr>
            <w:tcW w:w="817" w:type="dxa"/>
            <w:shd w:val="clear" w:color="auto" w:fill="auto"/>
            <w:vAlign w:val="center"/>
          </w:tcPr>
          <w:p w14:paraId="15A7FDEA">
            <w:pPr>
              <w:autoSpaceDE w:val="0"/>
              <w:autoSpaceDN w:val="0"/>
              <w:adjustRightInd w:val="0"/>
              <w:jc w:val="center"/>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lang w:val="en-US" w:eastAsia="zh-CN"/>
              </w:rPr>
              <w:t>10</w:t>
            </w:r>
            <w:r>
              <w:rPr>
                <w:rFonts w:hint="default" w:ascii="Times New Roman" w:hAnsi="Times New Roman" w:cs="Times New Roman" w:eastAsiaTheme="minorEastAsia"/>
                <w:color w:val="auto"/>
                <w:szCs w:val="21"/>
              </w:rPr>
              <w:t>分</w:t>
            </w:r>
          </w:p>
        </w:tc>
        <w:tc>
          <w:tcPr>
            <w:tcW w:w="6915" w:type="dxa"/>
            <w:shd w:val="clear" w:color="auto" w:fill="auto"/>
            <w:vAlign w:val="center"/>
          </w:tcPr>
          <w:p w14:paraId="6DF06333">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1）服务质量保障措施很完善，</w:t>
            </w:r>
            <w:r>
              <w:rPr>
                <w:rFonts w:hint="default" w:ascii="Times New Roman" w:hAnsi="Times New Roman" w:cs="Times New Roman"/>
                <w:color w:val="auto"/>
                <w:szCs w:val="21"/>
                <w:lang w:val="en-US" w:eastAsia="zh-CN"/>
              </w:rPr>
              <w:t>响应时间快，</w:t>
            </w:r>
            <w:r>
              <w:rPr>
                <w:rFonts w:hint="default" w:ascii="Times New Roman" w:hAnsi="Times New Roman" w:cs="Times New Roman" w:eastAsiaTheme="minorEastAsia"/>
                <w:color w:val="auto"/>
                <w:szCs w:val="21"/>
                <w:lang w:val="en-US" w:eastAsia="zh-CN"/>
              </w:rPr>
              <w:t>针对性、可行性较强，有内部</w:t>
            </w:r>
            <w:r>
              <w:rPr>
                <w:rFonts w:hint="default" w:ascii="Times New Roman" w:hAnsi="Times New Roman" w:cs="Times New Roman"/>
                <w:color w:val="auto"/>
                <w:szCs w:val="21"/>
                <w:lang w:val="en-US" w:eastAsia="zh-CN"/>
              </w:rPr>
              <w:t>保密</w:t>
            </w:r>
            <w:r>
              <w:rPr>
                <w:rFonts w:hint="default" w:ascii="Times New Roman" w:hAnsi="Times New Roman" w:cs="Times New Roman" w:eastAsiaTheme="minorEastAsia"/>
                <w:color w:val="auto"/>
                <w:szCs w:val="21"/>
                <w:lang w:val="en-US" w:eastAsia="zh-CN"/>
              </w:rPr>
              <w:t>措施，流程合理、可行、完整，承诺满足谈判文件要求且有具体的违约承诺，能优质及时提供服务的，得7-10分；</w:t>
            </w:r>
          </w:p>
          <w:p w14:paraId="7E3B1517">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2）服务质量保障措施基本完善，</w:t>
            </w:r>
            <w:r>
              <w:rPr>
                <w:rFonts w:hint="default" w:ascii="Times New Roman" w:hAnsi="Times New Roman" w:cs="Times New Roman"/>
                <w:color w:val="auto"/>
                <w:szCs w:val="21"/>
                <w:lang w:val="en-US" w:eastAsia="zh-CN"/>
              </w:rPr>
              <w:t>响应时间一般，</w:t>
            </w:r>
            <w:r>
              <w:rPr>
                <w:rFonts w:hint="default" w:ascii="Times New Roman" w:hAnsi="Times New Roman" w:cs="Times New Roman" w:eastAsiaTheme="minorEastAsia"/>
                <w:color w:val="auto"/>
                <w:szCs w:val="21"/>
                <w:lang w:val="en-US" w:eastAsia="zh-CN"/>
              </w:rPr>
              <w:t>针对性一般，但流程基本满足谈判文件要求且有违约承诺，服务安排基本合理的，得4-6分；</w:t>
            </w:r>
          </w:p>
          <w:p w14:paraId="2CE1E868">
            <w:pPr>
              <w:adjustRightInd w:val="0"/>
              <w:jc w:val="left"/>
              <w:rPr>
                <w:rFonts w:hint="default" w:ascii="Times New Roman" w:hAnsi="Times New Roman" w:cs="Times New Roman"/>
                <w:color w:val="auto"/>
                <w:szCs w:val="21"/>
                <w:lang w:val="en-US" w:eastAsia="zh-CN"/>
              </w:rPr>
            </w:pPr>
            <w:r>
              <w:rPr>
                <w:rFonts w:hint="default" w:ascii="Times New Roman" w:hAnsi="Times New Roman" w:cs="Times New Roman" w:eastAsiaTheme="minorEastAsia"/>
                <w:color w:val="auto"/>
                <w:szCs w:val="21"/>
                <w:lang w:val="en-US" w:eastAsia="zh-CN"/>
              </w:rPr>
              <w:t>3）服务质量保障措施不完善，</w:t>
            </w:r>
            <w:r>
              <w:rPr>
                <w:rFonts w:hint="default" w:ascii="Times New Roman" w:hAnsi="Times New Roman" w:cs="Times New Roman"/>
                <w:color w:val="auto"/>
                <w:szCs w:val="21"/>
                <w:lang w:val="en-US" w:eastAsia="zh-CN"/>
              </w:rPr>
              <w:t>响应时间慢或无具体响应时间，</w:t>
            </w:r>
            <w:r>
              <w:rPr>
                <w:rFonts w:hint="default" w:ascii="Times New Roman" w:hAnsi="Times New Roman" w:cs="Times New Roman" w:eastAsiaTheme="minorEastAsia"/>
                <w:color w:val="auto"/>
                <w:szCs w:val="21"/>
                <w:lang w:val="en-US" w:eastAsia="zh-CN"/>
              </w:rPr>
              <w:t>针对性较差或没有针对性，流程编制有一定缺陷，服务安排一般的，得0-3分。</w:t>
            </w:r>
          </w:p>
        </w:tc>
      </w:tr>
      <w:tr w14:paraId="6638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shd w:val="clear" w:color="auto" w:fill="auto"/>
            <w:vAlign w:val="center"/>
          </w:tcPr>
          <w:p w14:paraId="13BEB59F">
            <w:pPr>
              <w:widowControl/>
              <w:jc w:val="center"/>
              <w:rPr>
                <w:rFonts w:hint="default" w:ascii="Times New Roman" w:hAnsi="Times New Roman" w:cs="Times New Roman"/>
                <w:szCs w:val="21"/>
              </w:rPr>
            </w:pPr>
            <w:bookmarkStart w:id="40" w:name="OLE_LINK5"/>
            <w:r>
              <w:rPr>
                <w:rFonts w:hint="default" w:ascii="Times New Roman" w:hAnsi="Times New Roman" w:cs="Times New Roman"/>
                <w:kern w:val="0"/>
                <w:szCs w:val="21"/>
                <w:lang w:eastAsia="zh-CN"/>
              </w:rPr>
              <w:t>工作开展计划及进度</w:t>
            </w:r>
            <w:bookmarkEnd w:id="40"/>
            <w:r>
              <w:rPr>
                <w:rFonts w:hint="default" w:ascii="Times New Roman" w:hAnsi="Times New Roman" w:cs="Times New Roman"/>
                <w:kern w:val="0"/>
                <w:szCs w:val="21"/>
                <w:lang w:eastAsia="zh-CN"/>
              </w:rPr>
              <w:t>安排</w:t>
            </w:r>
          </w:p>
        </w:tc>
        <w:tc>
          <w:tcPr>
            <w:tcW w:w="817" w:type="dxa"/>
            <w:shd w:val="clear" w:color="auto" w:fill="auto"/>
            <w:vAlign w:val="center"/>
          </w:tcPr>
          <w:p w14:paraId="381D055F">
            <w:pPr>
              <w:autoSpaceDE w:val="0"/>
              <w:autoSpaceDN w:val="0"/>
              <w:adjustRightInd w:val="0"/>
              <w:jc w:val="center"/>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lang w:val="en-US" w:eastAsia="zh-CN"/>
              </w:rPr>
              <w:t>8分</w:t>
            </w:r>
          </w:p>
        </w:tc>
        <w:tc>
          <w:tcPr>
            <w:tcW w:w="6915" w:type="dxa"/>
            <w:shd w:val="clear" w:color="auto" w:fill="auto"/>
            <w:vAlign w:val="center"/>
          </w:tcPr>
          <w:p w14:paraId="79E6A234">
            <w:pPr>
              <w:adjustRightInd w:val="0"/>
              <w:jc w:val="left"/>
              <w:rPr>
                <w:rFonts w:hint="default" w:ascii="Times New Roman" w:hAnsi="Times New Roman" w:cs="Times New Roman" w:eastAsiaTheme="minorEastAsia"/>
                <w:color w:val="auto"/>
                <w:szCs w:val="21"/>
                <w:lang w:val="en-US" w:eastAsia="zh-CN"/>
              </w:rPr>
            </w:pPr>
            <w:bookmarkStart w:id="41" w:name="OLE_LINK6"/>
            <w:r>
              <w:rPr>
                <w:rFonts w:hint="default" w:ascii="Times New Roman" w:hAnsi="Times New Roman" w:cs="Times New Roman" w:eastAsiaTheme="minorEastAsia"/>
                <w:color w:val="auto"/>
                <w:szCs w:val="21"/>
                <w:lang w:val="en-US" w:eastAsia="zh-CN"/>
              </w:rPr>
              <w:t>1）计划安</w:t>
            </w:r>
            <w:bookmarkStart w:id="42" w:name="OLE_LINK7"/>
            <w:r>
              <w:rPr>
                <w:rFonts w:hint="default" w:ascii="Times New Roman" w:hAnsi="Times New Roman" w:cs="Times New Roman" w:eastAsiaTheme="minorEastAsia"/>
                <w:color w:val="auto"/>
                <w:szCs w:val="21"/>
                <w:lang w:val="en-US" w:eastAsia="zh-CN"/>
              </w:rPr>
              <w:t>排</w:t>
            </w:r>
            <w:bookmarkEnd w:id="41"/>
            <w:r>
              <w:rPr>
                <w:rFonts w:hint="default" w:ascii="Times New Roman" w:hAnsi="Times New Roman" w:cs="Times New Roman" w:eastAsiaTheme="minorEastAsia"/>
                <w:color w:val="auto"/>
                <w:szCs w:val="21"/>
                <w:lang w:val="en-US" w:eastAsia="zh-CN"/>
              </w:rPr>
              <w:t>合理、有可实施性</w:t>
            </w:r>
            <w:bookmarkEnd w:id="42"/>
            <w:r>
              <w:rPr>
                <w:rFonts w:hint="default" w:ascii="Times New Roman" w:hAnsi="Times New Roman" w:cs="Times New Roman" w:eastAsiaTheme="minorEastAsia"/>
                <w:color w:val="auto"/>
                <w:szCs w:val="21"/>
                <w:lang w:val="en-US" w:eastAsia="zh-CN"/>
              </w:rPr>
              <w:t>，得6-8分；</w:t>
            </w:r>
          </w:p>
          <w:p w14:paraId="59F153AE">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2）计划安排基本合理，得3-5分；</w:t>
            </w:r>
          </w:p>
          <w:p w14:paraId="4642697C">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3）计划安排</w:t>
            </w:r>
            <w:r>
              <w:rPr>
                <w:rFonts w:hint="default" w:ascii="Times New Roman" w:hAnsi="Times New Roman" w:cs="Times New Roman"/>
                <w:color w:val="auto"/>
                <w:szCs w:val="21"/>
                <w:lang w:val="en-US" w:eastAsia="zh-CN"/>
              </w:rPr>
              <w:t>一</w:t>
            </w:r>
            <w:r>
              <w:rPr>
                <w:rFonts w:hint="default" w:ascii="Times New Roman" w:hAnsi="Times New Roman" w:cs="Times New Roman" w:eastAsiaTheme="minorEastAsia"/>
                <w:color w:val="auto"/>
                <w:szCs w:val="21"/>
                <w:lang w:val="en-US" w:eastAsia="zh-CN"/>
              </w:rPr>
              <w:t>般，得0-2分。</w:t>
            </w:r>
          </w:p>
        </w:tc>
      </w:tr>
      <w:tr w14:paraId="1D82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shd w:val="clear" w:color="auto" w:fill="auto"/>
            <w:vAlign w:val="center"/>
          </w:tcPr>
          <w:p w14:paraId="3CCC6B4D">
            <w:pPr>
              <w:widowControl/>
              <w:jc w:val="center"/>
              <w:rPr>
                <w:rFonts w:hint="default" w:ascii="Times New Roman" w:hAnsi="Times New Roman" w:cs="Times New Roman"/>
                <w:kern w:val="0"/>
                <w:szCs w:val="21"/>
                <w:lang w:eastAsia="zh-CN"/>
              </w:rPr>
            </w:pPr>
            <w:r>
              <w:rPr>
                <w:rFonts w:hint="default" w:ascii="Times New Roman" w:hAnsi="Times New Roman" w:cs="Times New Roman"/>
                <w:kern w:val="0"/>
                <w:szCs w:val="21"/>
                <w:lang w:eastAsia="zh-CN"/>
              </w:rPr>
              <w:t>业绩</w:t>
            </w:r>
          </w:p>
        </w:tc>
        <w:tc>
          <w:tcPr>
            <w:tcW w:w="817" w:type="dxa"/>
            <w:shd w:val="clear" w:color="auto" w:fill="auto"/>
            <w:vAlign w:val="center"/>
          </w:tcPr>
          <w:p w14:paraId="74CF0999">
            <w:pPr>
              <w:autoSpaceDE w:val="0"/>
              <w:autoSpaceDN w:val="0"/>
              <w:adjustRightInd w:val="0"/>
              <w:jc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10分</w:t>
            </w:r>
          </w:p>
        </w:tc>
        <w:tc>
          <w:tcPr>
            <w:tcW w:w="6915" w:type="dxa"/>
            <w:shd w:val="clear" w:color="auto" w:fill="auto"/>
            <w:vAlign w:val="center"/>
          </w:tcPr>
          <w:p w14:paraId="5A9C7354">
            <w:pPr>
              <w:adjustRightInd w:val="0"/>
              <w:jc w:val="left"/>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lang w:val="en-US" w:eastAsia="zh-CN"/>
              </w:rPr>
              <w:t>自</w:t>
            </w:r>
            <w:r>
              <w:rPr>
                <w:rFonts w:hint="default" w:ascii="Times New Roman" w:hAnsi="Times New Roman" w:cs="Times New Roman" w:eastAsiaTheme="minorEastAsia"/>
                <w:color w:val="auto"/>
                <w:szCs w:val="21"/>
                <w:lang w:val="en-US" w:eastAsia="zh-CN"/>
              </w:rPr>
              <w:t>202</w:t>
            </w:r>
            <w:r>
              <w:rPr>
                <w:rFonts w:hint="default" w:ascii="Times New Roman" w:hAnsi="Times New Roman" w:cs="Times New Roman"/>
                <w:color w:val="auto"/>
                <w:szCs w:val="21"/>
                <w:lang w:val="en-US" w:eastAsia="zh-CN"/>
              </w:rPr>
              <w:t>3</w:t>
            </w:r>
            <w:r>
              <w:rPr>
                <w:rFonts w:hint="default" w:ascii="Times New Roman" w:hAnsi="Times New Roman" w:cs="Times New Roman" w:eastAsiaTheme="minorEastAsia"/>
                <w:color w:val="auto"/>
                <w:szCs w:val="21"/>
                <w:lang w:val="en-US" w:eastAsia="zh-CN"/>
              </w:rPr>
              <w:t>年</w:t>
            </w:r>
            <w:r>
              <w:rPr>
                <w:rFonts w:hint="default" w:ascii="Times New Roman" w:hAnsi="Times New Roman" w:cs="Times New Roman"/>
                <w:color w:val="auto"/>
                <w:szCs w:val="21"/>
                <w:lang w:val="en-US" w:eastAsia="zh-CN"/>
              </w:rPr>
              <w:t>1月1日起（以合同签订时间为准）</w:t>
            </w:r>
            <w:r>
              <w:rPr>
                <w:rFonts w:hint="default" w:ascii="Times New Roman" w:hAnsi="Times New Roman" w:cs="Times New Roman" w:eastAsiaTheme="minorEastAsia"/>
                <w:color w:val="auto"/>
                <w:szCs w:val="21"/>
                <w:lang w:val="en-US" w:eastAsia="zh-CN"/>
              </w:rPr>
              <w:t>至今开展1项招标代理</w:t>
            </w:r>
            <w:r>
              <w:rPr>
                <w:rFonts w:hint="default" w:ascii="Times New Roman" w:hAnsi="Times New Roman" w:cs="Times New Roman"/>
                <w:color w:val="auto"/>
                <w:szCs w:val="21"/>
                <w:lang w:val="en-US" w:eastAsia="zh-CN"/>
              </w:rPr>
              <w:t>类似</w:t>
            </w:r>
            <w:r>
              <w:rPr>
                <w:rFonts w:hint="default" w:ascii="Times New Roman" w:hAnsi="Times New Roman" w:cs="Times New Roman" w:eastAsiaTheme="minorEastAsia"/>
                <w:color w:val="auto"/>
                <w:szCs w:val="21"/>
                <w:lang w:val="en-US" w:eastAsia="zh-CN"/>
              </w:rPr>
              <w:t>业绩的得2分，每增加1项加2分，分数加满为止。</w:t>
            </w:r>
          </w:p>
          <w:p w14:paraId="7E3C5170">
            <w:pPr>
              <w:adjustRightInd w:val="0"/>
              <w:jc w:val="left"/>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注：1.业绩证明材料以合同或协议或中标通知书为准，无法体现时间及关键信息的，不予认可；</w:t>
            </w:r>
          </w:p>
          <w:p w14:paraId="4C0A948C">
            <w:pPr>
              <w:adjustRightInd w:val="0"/>
              <w:jc w:val="left"/>
              <w:rPr>
                <w:rFonts w:hint="default" w:ascii="Times New Roman" w:hAnsi="Times New Roman" w:cs="Times New Roman"/>
                <w:lang w:val="en-US" w:eastAsia="zh-CN"/>
              </w:rPr>
            </w:pPr>
            <w:r>
              <w:rPr>
                <w:rFonts w:hint="default" w:ascii="Times New Roman" w:hAnsi="Times New Roman" w:cs="Times New Roman"/>
                <w:b/>
                <w:bCs/>
                <w:color w:val="auto"/>
                <w:szCs w:val="21"/>
                <w:lang w:val="en-US" w:eastAsia="zh-CN"/>
              </w:rPr>
              <w:t>2.评审标段1时，类似业绩指食材类招标代理服务业绩；评审标段2时，类似业绩指服务类招标代理服务业绩。</w:t>
            </w:r>
          </w:p>
        </w:tc>
      </w:tr>
      <w:bookmarkEnd w:id="9"/>
      <w:bookmarkEnd w:id="10"/>
    </w:tbl>
    <w:p w14:paraId="0E4E3A59">
      <w:pPr>
        <w:rPr>
          <w:rFonts w:hint="default" w:ascii="Times New Roman" w:hAnsi="Times New Roman" w:cs="Times New Roman" w:eastAsiaTheme="minorEastAsia"/>
          <w:color w:val="auto"/>
          <w:szCs w:val="22"/>
        </w:rPr>
      </w:pPr>
    </w:p>
    <w:p w14:paraId="656051E2">
      <w:pPr>
        <w:rPr>
          <w:rFonts w:hint="default" w:ascii="Times New Roman" w:hAnsi="Times New Roman" w:cs="Times New Roman" w:eastAsiaTheme="minorEastAsia"/>
          <w:color w:val="auto"/>
        </w:rPr>
        <w:sectPr>
          <w:pgSz w:w="11906" w:h="16838"/>
          <w:pgMar w:top="1134" w:right="1803" w:bottom="1134" w:left="1803" w:header="851" w:footer="992" w:gutter="0"/>
          <w:pgNumType w:fmt="decimal"/>
          <w:cols w:space="0" w:num="1"/>
          <w:rtlGutter w:val="0"/>
          <w:docGrid w:type="lines" w:linePitch="312" w:charSpace="0"/>
        </w:sectPr>
      </w:pPr>
    </w:p>
    <w:p w14:paraId="26AB9714">
      <w:pPr>
        <w:pStyle w:val="2"/>
        <w:jc w:val="center"/>
        <w:outlineLvl w:val="0"/>
        <w:rPr>
          <w:rFonts w:hint="default" w:ascii="Times New Roman" w:hAnsi="Times New Roman" w:cs="Times New Roman" w:eastAsiaTheme="minorEastAsia"/>
          <w:color w:val="auto"/>
          <w:lang w:eastAsia="zh-CN"/>
        </w:rPr>
      </w:pPr>
      <w:r>
        <w:rPr>
          <w:rFonts w:hint="default" w:ascii="Times New Roman" w:hAnsi="Times New Roman" w:cs="Times New Roman"/>
          <w:b/>
          <w:bCs/>
          <w:color w:val="auto"/>
          <w:sz w:val="32"/>
          <w:szCs w:val="40"/>
          <w:lang w:eastAsia="zh-CN"/>
        </w:rPr>
        <w:t>第四章</w:t>
      </w:r>
      <w:r>
        <w:rPr>
          <w:rFonts w:hint="default" w:ascii="Times New Roman" w:hAnsi="Times New Roman" w:cs="Times New Roman"/>
          <w:b/>
          <w:bCs/>
          <w:color w:val="auto"/>
          <w:sz w:val="32"/>
          <w:szCs w:val="40"/>
          <w:lang w:val="en-US" w:eastAsia="zh-CN"/>
        </w:rPr>
        <w:t xml:space="preserve"> </w:t>
      </w:r>
      <w:r>
        <w:rPr>
          <w:rFonts w:hint="default" w:ascii="Times New Roman" w:hAnsi="Times New Roman" w:cs="Times New Roman"/>
          <w:b/>
          <w:bCs/>
          <w:color w:val="auto"/>
          <w:sz w:val="32"/>
          <w:szCs w:val="40"/>
          <w:lang w:eastAsia="zh-CN"/>
        </w:rPr>
        <w:t>报价</w:t>
      </w:r>
      <w:r>
        <w:rPr>
          <w:rFonts w:hint="default" w:ascii="Times New Roman" w:hAnsi="Times New Roman" w:cs="Times New Roman" w:eastAsiaTheme="minorEastAsia"/>
          <w:b/>
          <w:bCs/>
          <w:color w:val="auto"/>
          <w:sz w:val="32"/>
          <w:szCs w:val="40"/>
        </w:rPr>
        <w:t>文件格式</w:t>
      </w:r>
      <w:r>
        <w:rPr>
          <w:rFonts w:hint="default" w:ascii="Times New Roman" w:hAnsi="Times New Roman" w:cs="Times New Roman"/>
          <w:b/>
          <w:bCs/>
          <w:color w:val="FF0000"/>
          <w:sz w:val="32"/>
          <w:szCs w:val="40"/>
          <w:lang w:eastAsia="zh-CN"/>
        </w:rPr>
        <w:t>（有格式的参照格式，无格式的自拟）</w:t>
      </w:r>
    </w:p>
    <w:p w14:paraId="67705D59">
      <w:pPr>
        <w:rPr>
          <w:rFonts w:hint="default" w:ascii="Times New Roman" w:hAnsi="Times New Roman" w:cs="Times New Roman"/>
          <w:color w:val="auto"/>
          <w:lang w:eastAsia="zh-CN"/>
        </w:rPr>
      </w:pPr>
    </w:p>
    <w:p w14:paraId="02885669">
      <w:pPr>
        <w:pStyle w:val="8"/>
        <w:rPr>
          <w:rFonts w:hint="default" w:ascii="Times New Roman" w:hAnsi="Times New Roman" w:cs="Times New Roman"/>
          <w:color w:val="auto"/>
          <w:lang w:eastAsia="zh-CN"/>
        </w:rPr>
      </w:pPr>
    </w:p>
    <w:p w14:paraId="26CB26DC">
      <w:pPr>
        <w:pStyle w:val="8"/>
        <w:rPr>
          <w:rFonts w:hint="default" w:ascii="Times New Roman" w:hAnsi="Times New Roman" w:cs="Times New Roman"/>
          <w:color w:val="auto"/>
          <w:lang w:eastAsia="zh-CN"/>
        </w:rPr>
      </w:pPr>
    </w:p>
    <w:p w14:paraId="195D7B06">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eastAsia="zh-CN"/>
        </w:rPr>
        <w:t>云南能投物业服务有限公司</w:t>
      </w:r>
      <w:r>
        <w:rPr>
          <w:rFonts w:hint="default" w:ascii="Times New Roman" w:hAnsi="Times New Roman" w:eastAsia="方正小标宋简体" w:cs="Times New Roman"/>
          <w:color w:val="auto"/>
          <w:sz w:val="44"/>
          <w:szCs w:val="44"/>
          <w:lang w:val="en-US" w:eastAsia="zh-CN"/>
        </w:rPr>
        <w:t>所属项目</w:t>
      </w:r>
    </w:p>
    <w:p w14:paraId="53AAB6E1">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招标代理机构选聘项目</w:t>
      </w:r>
    </w:p>
    <w:p w14:paraId="7858AA6C">
      <w:pPr>
        <w:pStyle w:val="2"/>
        <w:rPr>
          <w:rFonts w:hint="default" w:ascii="Times New Roman" w:hAnsi="Times New Roman" w:eastAsia="方正小标宋简体" w:cs="Times New Roman"/>
          <w:color w:val="auto"/>
          <w:sz w:val="44"/>
          <w:szCs w:val="44"/>
          <w:lang w:val="en-US" w:eastAsia="zh-CN"/>
        </w:rPr>
      </w:pPr>
    </w:p>
    <w:p w14:paraId="41D186B6">
      <w:pPr>
        <w:pStyle w:val="2"/>
        <w:rPr>
          <w:rFonts w:hint="default" w:ascii="Times New Roman" w:hAnsi="Times New Roman" w:eastAsia="方正小标宋简体" w:cs="Times New Roman"/>
          <w:color w:val="auto"/>
          <w:sz w:val="44"/>
          <w:szCs w:val="44"/>
          <w:lang w:val="en-US" w:eastAsia="zh-CN"/>
        </w:rPr>
      </w:pPr>
    </w:p>
    <w:p w14:paraId="0ABF2DF9">
      <w:pPr>
        <w:pStyle w:val="2"/>
        <w:jc w:val="center"/>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仿宋_GBK" w:cs="Times New Roman"/>
          <w:b/>
          <w:color w:val="auto"/>
          <w:sz w:val="32"/>
          <w:szCs w:val="32"/>
          <w:u w:val="none"/>
          <w:lang w:val="en-US" w:eastAsia="zh-CN"/>
        </w:rPr>
        <w:t>标段：</w:t>
      </w:r>
      <w:r>
        <w:rPr>
          <w:rFonts w:hint="default" w:ascii="Times New Roman" w:hAnsi="Times New Roman" w:eastAsia="方正仿宋_GBK" w:cs="Times New Roman"/>
          <w:b/>
          <w:color w:val="auto"/>
          <w:sz w:val="32"/>
          <w:szCs w:val="32"/>
          <w:u w:val="single"/>
          <w:lang w:val="en-US" w:eastAsia="zh-CN"/>
        </w:rPr>
        <w:t xml:space="preserve">       </w:t>
      </w:r>
    </w:p>
    <w:p w14:paraId="324E794F">
      <w:pPr>
        <w:pStyle w:val="2"/>
        <w:rPr>
          <w:rFonts w:hint="default" w:ascii="Times New Roman" w:hAnsi="Times New Roman" w:eastAsia="方正小标宋简体" w:cs="Times New Roman"/>
          <w:color w:val="auto"/>
          <w:sz w:val="44"/>
          <w:szCs w:val="44"/>
          <w:lang w:val="en-US" w:eastAsia="zh-CN"/>
        </w:rPr>
      </w:pPr>
    </w:p>
    <w:p w14:paraId="1A6425D2">
      <w:pPr>
        <w:pStyle w:val="2"/>
        <w:rPr>
          <w:rFonts w:hint="default" w:ascii="Times New Roman" w:hAnsi="Times New Roman" w:eastAsia="方正小标宋简体" w:cs="Times New Roman"/>
          <w:color w:val="auto"/>
          <w:sz w:val="44"/>
          <w:szCs w:val="44"/>
          <w:lang w:val="en-US" w:eastAsia="zh-CN"/>
        </w:rPr>
      </w:pPr>
    </w:p>
    <w:p w14:paraId="0687168C">
      <w:pPr>
        <w:pStyle w:val="2"/>
        <w:jc w:val="center"/>
        <w:rPr>
          <w:rFonts w:hint="default" w:ascii="Times New Roman" w:hAnsi="Times New Roman" w:eastAsia="方正小标宋简体" w:cs="Times New Roman"/>
          <w:color w:val="auto"/>
          <w:sz w:val="56"/>
          <w:szCs w:val="56"/>
          <w:lang w:val="en-US" w:eastAsia="zh-CN"/>
        </w:rPr>
      </w:pPr>
      <w:r>
        <w:rPr>
          <w:rFonts w:hint="default" w:ascii="Times New Roman" w:hAnsi="Times New Roman" w:eastAsia="方正小标宋简体" w:cs="Times New Roman"/>
          <w:color w:val="auto"/>
          <w:sz w:val="56"/>
          <w:szCs w:val="56"/>
          <w:lang w:val="en-US" w:eastAsia="zh-CN"/>
        </w:rPr>
        <w:t>报</w:t>
      </w:r>
    </w:p>
    <w:p w14:paraId="5E889E26">
      <w:pPr>
        <w:pStyle w:val="2"/>
        <w:jc w:val="center"/>
        <w:rPr>
          <w:rFonts w:hint="default" w:ascii="Times New Roman" w:hAnsi="Times New Roman" w:eastAsia="方正小标宋简体" w:cs="Times New Roman"/>
          <w:color w:val="auto"/>
          <w:sz w:val="56"/>
          <w:szCs w:val="56"/>
          <w:lang w:val="en-US" w:eastAsia="zh-CN"/>
        </w:rPr>
      </w:pPr>
      <w:r>
        <w:rPr>
          <w:rFonts w:hint="default" w:ascii="Times New Roman" w:hAnsi="Times New Roman" w:eastAsia="方正小标宋简体" w:cs="Times New Roman"/>
          <w:color w:val="auto"/>
          <w:sz w:val="56"/>
          <w:szCs w:val="56"/>
          <w:lang w:val="en-US" w:eastAsia="zh-CN"/>
        </w:rPr>
        <w:t>价</w:t>
      </w:r>
    </w:p>
    <w:p w14:paraId="4BAFAF8D">
      <w:pPr>
        <w:pStyle w:val="2"/>
        <w:jc w:val="center"/>
        <w:rPr>
          <w:rFonts w:hint="default" w:ascii="Times New Roman" w:hAnsi="Times New Roman" w:eastAsia="方正小标宋简体" w:cs="Times New Roman"/>
          <w:color w:val="auto"/>
          <w:sz w:val="56"/>
          <w:szCs w:val="56"/>
          <w:lang w:val="en-US" w:eastAsia="zh-CN"/>
        </w:rPr>
      </w:pPr>
      <w:r>
        <w:rPr>
          <w:rFonts w:hint="default" w:ascii="Times New Roman" w:hAnsi="Times New Roman" w:eastAsia="方正小标宋简体" w:cs="Times New Roman"/>
          <w:color w:val="auto"/>
          <w:sz w:val="56"/>
          <w:szCs w:val="56"/>
          <w:lang w:val="en-US" w:eastAsia="zh-CN"/>
        </w:rPr>
        <w:t>文</w:t>
      </w:r>
    </w:p>
    <w:p w14:paraId="01C41FFF">
      <w:pPr>
        <w:pStyle w:val="2"/>
        <w:jc w:val="center"/>
        <w:rPr>
          <w:rFonts w:hint="default" w:ascii="Times New Roman" w:hAnsi="Times New Roman" w:cs="Times New Roman"/>
          <w:color w:val="auto"/>
          <w:sz w:val="40"/>
          <w:szCs w:val="24"/>
        </w:rPr>
      </w:pPr>
      <w:r>
        <w:rPr>
          <w:rFonts w:hint="default" w:ascii="Times New Roman" w:hAnsi="Times New Roman" w:eastAsia="方正小标宋简体" w:cs="Times New Roman"/>
          <w:color w:val="auto"/>
          <w:sz w:val="56"/>
          <w:szCs w:val="56"/>
          <w:lang w:val="en-US" w:eastAsia="zh-CN"/>
        </w:rPr>
        <w:t>件</w:t>
      </w:r>
    </w:p>
    <w:p w14:paraId="528D6C49">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小标宋简体" w:cs="Times New Roman"/>
          <w:b w:val="0"/>
          <w:bCs w:val="0"/>
          <w:color w:val="auto"/>
          <w:kern w:val="0"/>
          <w:sz w:val="44"/>
          <w:szCs w:val="44"/>
          <w:lang w:eastAsia="zh-CN"/>
        </w:rPr>
      </w:pPr>
    </w:p>
    <w:p w14:paraId="2CB423A1">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小标宋简体" w:cs="Times New Roman"/>
          <w:b w:val="0"/>
          <w:bCs w:val="0"/>
          <w:color w:val="auto"/>
          <w:kern w:val="0"/>
          <w:sz w:val="44"/>
          <w:szCs w:val="44"/>
          <w:lang w:eastAsia="zh-CN"/>
        </w:rPr>
      </w:pPr>
    </w:p>
    <w:p w14:paraId="74A7C7BC">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default" w:ascii="Times New Roman" w:hAnsi="Times New Roman" w:eastAsia="方正小标宋简体" w:cs="Times New Roman"/>
          <w:b w:val="0"/>
          <w:bCs w:val="0"/>
          <w:color w:val="auto"/>
          <w:kern w:val="0"/>
          <w:sz w:val="44"/>
          <w:szCs w:val="44"/>
          <w:lang w:eastAsia="zh-CN"/>
        </w:rPr>
      </w:pPr>
    </w:p>
    <w:p w14:paraId="38716AA9">
      <w:pPr>
        <w:pStyle w:val="2"/>
        <w:rPr>
          <w:rFonts w:hint="default" w:ascii="Times New Roman" w:hAnsi="Times New Roman" w:eastAsia="方正小标宋简体" w:cs="Times New Roman"/>
          <w:b w:val="0"/>
          <w:bCs w:val="0"/>
          <w:color w:val="auto"/>
          <w:kern w:val="0"/>
          <w:sz w:val="28"/>
          <w:szCs w:val="28"/>
          <w:u w:val="single"/>
          <w:lang w:val="en-US" w:eastAsia="zh-CN"/>
        </w:rPr>
      </w:pPr>
      <w:r>
        <w:rPr>
          <w:rFonts w:hint="default" w:ascii="Times New Roman" w:hAnsi="Times New Roman" w:eastAsia="方正小标宋简体" w:cs="Times New Roman"/>
          <w:b w:val="0"/>
          <w:bCs w:val="0"/>
          <w:color w:val="auto"/>
          <w:kern w:val="0"/>
          <w:sz w:val="28"/>
          <w:szCs w:val="28"/>
          <w:lang w:eastAsia="zh-CN"/>
        </w:rPr>
        <w:t>报价单位：</w:t>
      </w:r>
      <w:r>
        <w:rPr>
          <w:rFonts w:hint="default" w:ascii="Times New Roman" w:hAnsi="Times New Roman" w:eastAsia="方正小标宋简体" w:cs="Times New Roman"/>
          <w:b w:val="0"/>
          <w:bCs w:val="0"/>
          <w:color w:val="auto"/>
          <w:kern w:val="0"/>
          <w:sz w:val="28"/>
          <w:szCs w:val="28"/>
          <w:u w:val="single"/>
          <w:lang w:val="en-US" w:eastAsia="zh-CN"/>
        </w:rPr>
        <w:t xml:space="preserve">                                          </w:t>
      </w:r>
    </w:p>
    <w:p w14:paraId="307EE62E">
      <w:pPr>
        <w:rPr>
          <w:rFonts w:hint="default" w:ascii="Times New Roman" w:hAnsi="Times New Roman" w:cs="Times New Roman"/>
          <w:color w:val="auto"/>
          <w:sz w:val="15"/>
          <w:szCs w:val="18"/>
          <w:u w:val="single"/>
          <w:lang w:val="en-US" w:eastAsia="zh-CN"/>
        </w:rPr>
      </w:pPr>
      <w:r>
        <w:rPr>
          <w:rFonts w:hint="default" w:ascii="Times New Roman" w:hAnsi="Times New Roman" w:eastAsia="方正小标宋简体" w:cs="Times New Roman"/>
          <w:b w:val="0"/>
          <w:bCs w:val="0"/>
          <w:color w:val="auto"/>
          <w:kern w:val="0"/>
          <w:sz w:val="28"/>
          <w:szCs w:val="28"/>
          <w:lang w:eastAsia="zh-CN"/>
        </w:rPr>
        <w:t>时</w:t>
      </w:r>
      <w:r>
        <w:rPr>
          <w:rFonts w:hint="default" w:ascii="Times New Roman" w:hAnsi="Times New Roman" w:eastAsia="方正小标宋简体" w:cs="Times New Roman"/>
          <w:b w:val="0"/>
          <w:bCs w:val="0"/>
          <w:color w:val="auto"/>
          <w:kern w:val="0"/>
          <w:sz w:val="28"/>
          <w:szCs w:val="28"/>
          <w:lang w:val="en-US" w:eastAsia="zh-CN"/>
        </w:rPr>
        <w:t xml:space="preserve">    </w:t>
      </w:r>
      <w:r>
        <w:rPr>
          <w:rFonts w:hint="default" w:ascii="Times New Roman" w:hAnsi="Times New Roman" w:eastAsia="方正小标宋简体" w:cs="Times New Roman"/>
          <w:b w:val="0"/>
          <w:bCs w:val="0"/>
          <w:color w:val="auto"/>
          <w:kern w:val="0"/>
          <w:sz w:val="28"/>
          <w:szCs w:val="28"/>
          <w:lang w:eastAsia="zh-CN"/>
        </w:rPr>
        <w:t>间：</w:t>
      </w:r>
      <w:r>
        <w:rPr>
          <w:rFonts w:hint="default" w:ascii="Times New Roman" w:hAnsi="Times New Roman" w:eastAsia="方正小标宋简体" w:cs="Times New Roman"/>
          <w:b w:val="0"/>
          <w:bCs w:val="0"/>
          <w:color w:val="auto"/>
          <w:kern w:val="0"/>
          <w:sz w:val="28"/>
          <w:szCs w:val="28"/>
          <w:u w:val="single"/>
          <w:lang w:val="en-US" w:eastAsia="zh-CN"/>
        </w:rPr>
        <w:t xml:space="preserve">                                          </w:t>
      </w:r>
    </w:p>
    <w:p w14:paraId="7088572A">
      <w:pPr>
        <w:rPr>
          <w:rFonts w:hint="default" w:ascii="Times New Roman" w:hAnsi="Times New Roman" w:eastAsia="方正小标宋简体" w:cs="Times New Roman"/>
          <w:b w:val="0"/>
          <w:bCs w:val="0"/>
          <w:color w:val="auto"/>
          <w:kern w:val="0"/>
          <w:sz w:val="44"/>
          <w:szCs w:val="44"/>
          <w:lang w:eastAsia="zh-CN"/>
        </w:rPr>
      </w:pPr>
      <w:r>
        <w:rPr>
          <w:rFonts w:hint="default" w:ascii="Times New Roman" w:hAnsi="Times New Roman" w:eastAsia="方正小标宋简体" w:cs="Times New Roman"/>
          <w:b w:val="0"/>
          <w:bCs w:val="0"/>
          <w:color w:val="auto"/>
          <w:kern w:val="0"/>
          <w:sz w:val="44"/>
          <w:szCs w:val="44"/>
          <w:lang w:eastAsia="zh-CN"/>
        </w:rPr>
        <w:br w:type="page"/>
      </w:r>
    </w:p>
    <w:p w14:paraId="1E70FBAA">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方正小标宋简体" w:cs="Times New Roman"/>
          <w:b w:val="0"/>
          <w:bCs w:val="0"/>
          <w:color w:val="auto"/>
          <w:kern w:val="0"/>
          <w:sz w:val="44"/>
          <w:szCs w:val="44"/>
          <w:lang w:eastAsia="zh-CN"/>
        </w:rPr>
      </w:pPr>
      <w:r>
        <w:rPr>
          <w:rFonts w:hint="default" w:ascii="Times New Roman" w:hAnsi="Times New Roman" w:eastAsia="方正小标宋简体" w:cs="Times New Roman"/>
          <w:b w:val="0"/>
          <w:bCs w:val="0"/>
          <w:color w:val="auto"/>
          <w:kern w:val="0"/>
          <w:sz w:val="32"/>
          <w:szCs w:val="32"/>
          <w:lang w:eastAsia="zh-CN"/>
        </w:rPr>
        <w:t>一、报价一览表</w:t>
      </w:r>
    </w:p>
    <w:p w14:paraId="6C5E8A4C">
      <w:pPr>
        <w:adjustRightInd w:val="0"/>
        <w:snapToGrid w:val="0"/>
        <w:spacing w:line="360" w:lineRule="auto"/>
        <w:ind w:firstLine="632" w:firstLineChars="300"/>
        <w:rPr>
          <w:rFonts w:hint="default" w:ascii="Times New Roman" w:hAnsi="Times New Roman" w:cs="Times New Roman" w:eastAsiaTheme="minorEastAsia"/>
          <w:b/>
          <w:color w:val="auto"/>
          <w:szCs w:val="21"/>
        </w:rPr>
      </w:pPr>
    </w:p>
    <w:p w14:paraId="42040AD9">
      <w:pPr>
        <w:adjustRightInd w:val="0"/>
        <w:snapToGrid w:val="0"/>
        <w:spacing w:line="360" w:lineRule="auto"/>
        <w:rPr>
          <w:rFonts w:hint="default" w:ascii="Times New Roman" w:hAnsi="Times New Roman" w:eastAsia="方正仿宋_GBK" w:cs="Times New Roman"/>
          <w:b/>
          <w:color w:val="auto"/>
          <w:sz w:val="32"/>
          <w:szCs w:val="32"/>
          <w:u w:val="single"/>
          <w:lang w:val="en-US" w:eastAsia="zh-CN"/>
        </w:rPr>
      </w:pPr>
      <w:r>
        <w:rPr>
          <w:rFonts w:hint="default" w:ascii="Times New Roman" w:hAnsi="Times New Roman" w:eastAsia="方正仿宋_GBK" w:cs="Times New Roman"/>
          <w:b/>
          <w:color w:val="auto"/>
          <w:sz w:val="32"/>
          <w:szCs w:val="32"/>
        </w:rPr>
        <w:t>项目名称：</w:t>
      </w:r>
      <w:r>
        <w:rPr>
          <w:rFonts w:hint="default" w:ascii="Times New Roman" w:hAnsi="Times New Roman" w:eastAsia="方正仿宋_GBK" w:cs="Times New Roman"/>
          <w:b/>
          <w:color w:val="auto"/>
          <w:sz w:val="32"/>
          <w:szCs w:val="32"/>
          <w:u w:val="single"/>
        </w:rPr>
        <w:t xml:space="preserve"> </w:t>
      </w:r>
      <w:r>
        <w:rPr>
          <w:rFonts w:hint="default" w:ascii="Times New Roman" w:hAnsi="Times New Roman" w:eastAsia="方正仿宋_GBK" w:cs="Times New Roman"/>
          <w:b/>
          <w:color w:val="auto"/>
          <w:sz w:val="32"/>
          <w:szCs w:val="32"/>
          <w:u w:val="single"/>
          <w:lang w:val="en-US" w:eastAsia="zh-CN"/>
        </w:rPr>
        <w:t>云南能投物业服务有限公司所属项目招标代理机构选聘项目</w:t>
      </w:r>
      <w:r>
        <w:rPr>
          <w:rFonts w:hint="default" w:ascii="Times New Roman" w:hAnsi="Times New Roman" w:eastAsia="方正仿宋_GBK" w:cs="Times New Roman"/>
          <w:b/>
          <w:color w:val="auto"/>
          <w:sz w:val="32"/>
          <w:szCs w:val="32"/>
          <w:u w:val="single"/>
        </w:rPr>
        <w:t xml:space="preserve">  </w:t>
      </w:r>
      <w:r>
        <w:rPr>
          <w:rFonts w:hint="default" w:ascii="Times New Roman" w:hAnsi="Times New Roman" w:eastAsia="方正仿宋_GBK" w:cs="Times New Roman"/>
          <w:b/>
          <w:color w:val="auto"/>
          <w:sz w:val="32"/>
          <w:szCs w:val="32"/>
          <w:u w:val="single"/>
          <w:lang w:val="en-US" w:eastAsia="zh-CN"/>
        </w:rPr>
        <w:t xml:space="preserve"> </w:t>
      </w:r>
      <w:r>
        <w:rPr>
          <w:rFonts w:hint="default" w:ascii="Times New Roman" w:hAnsi="Times New Roman" w:eastAsia="方正仿宋_GBK" w:cs="Times New Roman"/>
          <w:b/>
          <w:color w:val="auto"/>
          <w:sz w:val="32"/>
          <w:szCs w:val="32"/>
          <w:u w:val="none"/>
          <w:lang w:val="en-US" w:eastAsia="zh-CN"/>
        </w:rPr>
        <w:t xml:space="preserve">        标段：</w:t>
      </w:r>
      <w:r>
        <w:rPr>
          <w:rFonts w:hint="default" w:ascii="Times New Roman" w:hAnsi="Times New Roman" w:eastAsia="方正仿宋_GBK" w:cs="Times New Roman"/>
          <w:b/>
          <w:color w:val="auto"/>
          <w:sz w:val="32"/>
          <w:szCs w:val="32"/>
          <w:u w:val="single"/>
          <w:lang w:val="en-US" w:eastAsia="zh-CN"/>
        </w:rPr>
        <w:t xml:space="preserve">           </w:t>
      </w:r>
    </w:p>
    <w:tbl>
      <w:tblPr>
        <w:tblStyle w:val="1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9"/>
        <w:gridCol w:w="6317"/>
      </w:tblGrid>
      <w:tr w14:paraId="50EF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vAlign w:val="center"/>
          </w:tcPr>
          <w:p w14:paraId="150436DA">
            <w:pPr>
              <w:jc w:val="center"/>
              <w:outlineLvl w:val="9"/>
              <w:rPr>
                <w:rFonts w:hint="default" w:ascii="Times New Roman" w:hAnsi="Times New Roman" w:eastAsia="方正仿宋_GBK" w:cs="Times New Roman"/>
                <w:b/>
                <w:bCs/>
                <w:color w:val="auto"/>
                <w:sz w:val="28"/>
                <w:szCs w:val="28"/>
                <w:lang w:eastAsia="zh-CN"/>
              </w:rPr>
            </w:pPr>
            <w:r>
              <w:rPr>
                <w:rFonts w:hint="default" w:ascii="Times New Roman" w:hAnsi="Times New Roman" w:eastAsia="方正仿宋_GBK" w:cs="Times New Roman"/>
                <w:b/>
                <w:bCs/>
                <w:color w:val="auto"/>
                <w:sz w:val="28"/>
                <w:szCs w:val="28"/>
                <w:lang w:eastAsia="zh-CN"/>
              </w:rPr>
              <w:t>询比报价</w:t>
            </w:r>
          </w:p>
        </w:tc>
        <w:tc>
          <w:tcPr>
            <w:tcW w:w="6317" w:type="dxa"/>
            <w:vAlign w:val="center"/>
          </w:tcPr>
          <w:p w14:paraId="610FA833">
            <w:pPr>
              <w:jc w:val="both"/>
              <w:outlineLvl w:val="9"/>
              <w:rPr>
                <w:rFonts w:hint="default" w:ascii="Times New Roman" w:hAnsi="Times New Roman" w:cs="Times New Roman" w:eastAsiaTheme="minorEastAsia"/>
                <w:color w:val="auto"/>
                <w:vertAlign w:val="baseline"/>
                <w:lang w:val="en-US" w:eastAsia="zh-CN"/>
              </w:rPr>
            </w:pPr>
            <w:r>
              <w:rPr>
                <w:rFonts w:hint="default" w:ascii="Times New Roman" w:hAnsi="Times New Roman" w:cs="Times New Roman"/>
                <w:color w:val="auto"/>
                <w:u w:val="single"/>
                <w:vertAlign w:val="baseline"/>
                <w:lang w:val="en-US" w:eastAsia="zh-CN"/>
              </w:rPr>
              <w:t xml:space="preserve">¥           </w:t>
            </w:r>
            <w:r>
              <w:rPr>
                <w:rFonts w:hint="default" w:ascii="Times New Roman" w:hAnsi="Times New Roman" w:cs="Times New Roman"/>
                <w:color w:val="auto"/>
                <w:vertAlign w:val="baseline"/>
                <w:lang w:val="en-US" w:eastAsia="zh-CN"/>
              </w:rPr>
              <w:t>元，大写：</w:t>
            </w:r>
            <w:r>
              <w:rPr>
                <w:rFonts w:hint="default" w:ascii="Times New Roman" w:hAnsi="Times New Roman" w:cs="Times New Roman"/>
                <w:color w:val="auto"/>
                <w:u w:val="single"/>
                <w:vertAlign w:val="baseline"/>
                <w:lang w:val="en-US" w:eastAsia="zh-CN"/>
              </w:rPr>
              <w:t xml:space="preserve">           </w:t>
            </w:r>
          </w:p>
        </w:tc>
      </w:tr>
      <w:tr w14:paraId="71EB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tcPr>
          <w:p w14:paraId="028647A7">
            <w:pPr>
              <w:jc w:val="center"/>
              <w:outlineLvl w:val="9"/>
              <w:rPr>
                <w:rFonts w:hint="default" w:ascii="Times New Roman" w:hAnsi="Times New Roman" w:eastAsia="方正仿宋_GBK" w:cs="Times New Roman"/>
                <w:b/>
                <w:bCs/>
                <w:color w:val="auto"/>
                <w:sz w:val="28"/>
                <w:szCs w:val="28"/>
                <w:lang w:eastAsia="zh-CN"/>
              </w:rPr>
            </w:pPr>
            <w:r>
              <w:rPr>
                <w:rFonts w:hint="default" w:ascii="Times New Roman" w:hAnsi="Times New Roman" w:eastAsia="方正仿宋_GBK" w:cs="Times New Roman"/>
                <w:b/>
                <w:bCs/>
                <w:color w:val="auto"/>
                <w:sz w:val="28"/>
                <w:szCs w:val="28"/>
                <w:lang w:eastAsia="zh-CN"/>
              </w:rPr>
              <w:t>服务期限</w:t>
            </w:r>
          </w:p>
        </w:tc>
        <w:tc>
          <w:tcPr>
            <w:tcW w:w="6317" w:type="dxa"/>
            <w:vAlign w:val="center"/>
          </w:tcPr>
          <w:p w14:paraId="4D5D0E89">
            <w:pPr>
              <w:jc w:val="both"/>
              <w:outlineLvl w:val="9"/>
              <w:rPr>
                <w:rFonts w:hint="default" w:ascii="Times New Roman" w:hAnsi="Times New Roman" w:cs="Times New Roman"/>
                <w:color w:val="auto"/>
                <w:vertAlign w:val="baseline"/>
              </w:rPr>
            </w:pPr>
          </w:p>
        </w:tc>
      </w:tr>
      <w:tr w14:paraId="69D9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tcPr>
          <w:p w14:paraId="1CEDDF34">
            <w:pPr>
              <w:jc w:val="center"/>
              <w:outlineLvl w:val="9"/>
              <w:rPr>
                <w:rFonts w:hint="default" w:ascii="Times New Roman" w:hAnsi="Times New Roman" w:eastAsia="方正仿宋_GBK" w:cs="Times New Roman"/>
                <w:b/>
                <w:bCs/>
                <w:color w:val="auto"/>
                <w:sz w:val="28"/>
                <w:szCs w:val="28"/>
                <w:lang w:eastAsia="zh-CN"/>
              </w:rPr>
            </w:pPr>
            <w:r>
              <w:rPr>
                <w:rFonts w:hint="default" w:ascii="Times New Roman" w:hAnsi="Times New Roman" w:eastAsia="方正仿宋_GBK" w:cs="Times New Roman"/>
                <w:b/>
                <w:bCs/>
                <w:color w:val="auto"/>
                <w:sz w:val="28"/>
                <w:szCs w:val="28"/>
                <w:lang w:eastAsia="zh-CN"/>
              </w:rPr>
              <w:t>服务质量承诺</w:t>
            </w:r>
          </w:p>
        </w:tc>
        <w:tc>
          <w:tcPr>
            <w:tcW w:w="6317" w:type="dxa"/>
            <w:vAlign w:val="center"/>
          </w:tcPr>
          <w:p w14:paraId="77AB9E70">
            <w:pPr>
              <w:jc w:val="both"/>
              <w:outlineLvl w:val="9"/>
              <w:rPr>
                <w:rFonts w:hint="default" w:ascii="Times New Roman" w:hAnsi="Times New Roman" w:cs="Times New Roman"/>
                <w:color w:val="auto"/>
                <w:vertAlign w:val="baseline"/>
              </w:rPr>
            </w:pPr>
          </w:p>
        </w:tc>
      </w:tr>
      <w:tr w14:paraId="4572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tcPr>
          <w:p w14:paraId="235E0B5D">
            <w:pPr>
              <w:jc w:val="center"/>
              <w:outlineLvl w:val="9"/>
              <w:rPr>
                <w:rFonts w:hint="default" w:ascii="Times New Roman" w:hAnsi="Times New Roman" w:cs="Times New Roman" w:eastAsiaTheme="minorEastAsia"/>
                <w:b/>
                <w:bCs/>
                <w:color w:val="auto"/>
                <w:sz w:val="28"/>
                <w:szCs w:val="28"/>
                <w:vertAlign w:val="baseline"/>
                <w:lang w:eastAsia="zh-CN"/>
              </w:rPr>
            </w:pPr>
            <w:r>
              <w:rPr>
                <w:rFonts w:hint="default" w:ascii="Times New Roman" w:hAnsi="Times New Roman" w:eastAsia="方正仿宋_GBK" w:cs="Times New Roman"/>
                <w:b/>
                <w:bCs/>
                <w:color w:val="auto"/>
                <w:sz w:val="28"/>
                <w:szCs w:val="28"/>
                <w:lang w:eastAsia="zh-CN"/>
              </w:rPr>
              <w:t>备注</w:t>
            </w:r>
          </w:p>
        </w:tc>
        <w:tc>
          <w:tcPr>
            <w:tcW w:w="6317" w:type="dxa"/>
          </w:tcPr>
          <w:p w14:paraId="4246F098">
            <w:pPr>
              <w:outlineLvl w:val="9"/>
              <w:rPr>
                <w:rFonts w:hint="default" w:ascii="Times New Roman" w:hAnsi="Times New Roman" w:cs="Times New Roman" w:eastAsiaTheme="minorEastAsia"/>
                <w:color w:val="auto"/>
                <w:vertAlign w:val="baseline"/>
                <w:lang w:eastAsia="zh-CN"/>
              </w:rPr>
            </w:pPr>
            <w:r>
              <w:rPr>
                <w:rFonts w:hint="default" w:ascii="Times New Roman" w:hAnsi="Times New Roman" w:cs="Times New Roman"/>
                <w:color w:val="auto"/>
                <w:vertAlign w:val="baseline"/>
                <w:lang w:eastAsia="zh-CN"/>
              </w:rPr>
              <w:t>招标代理服务费由后续各标段招采项目的中标单位向招标代理机构进行支付。</w:t>
            </w:r>
          </w:p>
        </w:tc>
      </w:tr>
      <w:tr w14:paraId="45DD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gridSpan w:val="2"/>
          </w:tcPr>
          <w:p w14:paraId="283D7289">
            <w:pPr>
              <w:adjustRightInd w:val="0"/>
              <w:snapToGrid w:val="0"/>
              <w:spacing w:line="288" w:lineRule="auto"/>
              <w:rPr>
                <w:rFonts w:hint="default" w:ascii="Times New Roman" w:hAnsi="Times New Roman" w:eastAsia="方正仿宋_GBK" w:cs="Times New Roman"/>
                <w:color w:val="auto"/>
                <w:sz w:val="32"/>
                <w:szCs w:val="32"/>
              </w:rPr>
            </w:pPr>
          </w:p>
          <w:p w14:paraId="7DBA519F">
            <w:pPr>
              <w:adjustRightInd w:val="0"/>
              <w:snapToGrid w:val="0"/>
              <w:spacing w:line="288" w:lineRule="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eastAsia="zh-CN"/>
              </w:rPr>
              <w:t>报价</w:t>
            </w:r>
            <w:r>
              <w:rPr>
                <w:rFonts w:hint="default" w:ascii="Times New Roman" w:hAnsi="Times New Roman" w:eastAsia="方正仿宋_GBK" w:cs="Times New Roman"/>
                <w:color w:val="auto"/>
                <w:sz w:val="28"/>
                <w:szCs w:val="28"/>
              </w:rPr>
              <w:t>人（</w:t>
            </w:r>
            <w:r>
              <w:rPr>
                <w:rFonts w:hint="default" w:ascii="Times New Roman" w:hAnsi="Times New Roman" w:eastAsia="方正仿宋_GBK" w:cs="Times New Roman"/>
                <w:color w:val="auto"/>
                <w:sz w:val="28"/>
                <w:szCs w:val="28"/>
                <w:lang w:eastAsia="zh-CN"/>
              </w:rPr>
              <w:t>全称并加</w:t>
            </w:r>
            <w:r>
              <w:rPr>
                <w:rFonts w:hint="default" w:ascii="Times New Roman" w:hAnsi="Times New Roman" w:eastAsia="方正仿宋_GBK" w:cs="Times New Roman"/>
                <w:color w:val="auto"/>
                <w:sz w:val="28"/>
                <w:szCs w:val="28"/>
              </w:rPr>
              <w:t>盖公章）：</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p>
          <w:p w14:paraId="01612939">
            <w:pPr>
              <w:adjustRightInd w:val="0"/>
              <w:snapToGrid w:val="0"/>
              <w:spacing w:line="288" w:lineRule="auto"/>
              <w:rPr>
                <w:rFonts w:hint="default" w:ascii="Times New Roman" w:hAnsi="Times New Roman" w:eastAsia="方正仿宋_GBK" w:cs="Times New Roman"/>
                <w:color w:val="auto"/>
                <w:sz w:val="28"/>
                <w:szCs w:val="28"/>
              </w:rPr>
            </w:pPr>
          </w:p>
          <w:p w14:paraId="776E9980">
            <w:pPr>
              <w:adjustRightInd w:val="0"/>
              <w:snapToGrid w:val="0"/>
              <w:spacing w:line="288" w:lineRule="auto"/>
              <w:rPr>
                <w:rFonts w:hint="default" w:ascii="Times New Roman" w:hAnsi="Times New Roman" w:eastAsia="方正仿宋_GBK" w:cs="Times New Roman"/>
                <w:color w:val="auto"/>
                <w:sz w:val="28"/>
                <w:szCs w:val="28"/>
              </w:rPr>
            </w:pPr>
          </w:p>
          <w:p w14:paraId="0F26A803">
            <w:pPr>
              <w:adjustRightInd w:val="0"/>
              <w:snapToGrid w:val="0"/>
              <w:spacing w:line="288" w:lineRule="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法定代表人或其委托代理人（签字或盖章）：</w:t>
            </w:r>
            <w:r>
              <w:rPr>
                <w:rFonts w:hint="default" w:ascii="Times New Roman" w:hAnsi="Times New Roman" w:eastAsia="方正仿宋_GBK" w:cs="Times New Roman"/>
                <w:color w:val="auto"/>
                <w:sz w:val="28"/>
                <w:szCs w:val="28"/>
                <w:u w:val="single"/>
              </w:rPr>
              <w:t xml:space="preserve">          </w:t>
            </w:r>
          </w:p>
          <w:p w14:paraId="55DC058F">
            <w:pPr>
              <w:adjustRightInd w:val="0"/>
              <w:snapToGrid w:val="0"/>
              <w:spacing w:line="288" w:lineRule="auto"/>
              <w:rPr>
                <w:rFonts w:hint="default" w:ascii="Times New Roman" w:hAnsi="Times New Roman" w:eastAsia="方正仿宋_GBK" w:cs="Times New Roman"/>
                <w:color w:val="auto"/>
                <w:sz w:val="28"/>
                <w:szCs w:val="28"/>
              </w:rPr>
            </w:pPr>
          </w:p>
          <w:p w14:paraId="7BCC527B">
            <w:pPr>
              <w:adjustRightInd w:val="0"/>
              <w:snapToGrid w:val="0"/>
              <w:spacing w:line="288" w:lineRule="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日期：</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年</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月</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日</w:t>
            </w:r>
          </w:p>
          <w:p w14:paraId="1AF3D3F8">
            <w:pPr>
              <w:outlineLvl w:val="9"/>
              <w:rPr>
                <w:rFonts w:hint="default" w:ascii="Times New Roman" w:hAnsi="Times New Roman" w:cs="Times New Roman"/>
                <w:color w:val="auto"/>
                <w:vertAlign w:val="baseline"/>
              </w:rPr>
            </w:pPr>
          </w:p>
        </w:tc>
      </w:tr>
    </w:tbl>
    <w:p w14:paraId="534FBA71">
      <w:pPr>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eastAsia="zh-CN"/>
        </w:rPr>
        <w:t>注：询比报价须与分项报价表报价合计金额一致</w:t>
      </w:r>
    </w:p>
    <w:p w14:paraId="46EB96C9">
      <w:pPr>
        <w:adjustRightInd w:val="0"/>
        <w:snapToGrid w:val="0"/>
        <w:spacing w:line="360" w:lineRule="auto"/>
        <w:ind w:firstLine="880" w:firstLineChars="200"/>
        <w:rPr>
          <w:rFonts w:hint="default" w:ascii="Times New Roman" w:hAnsi="Times New Roman" w:eastAsia="方正小标宋简体" w:cs="Times New Roman"/>
          <w:b w:val="0"/>
          <w:bCs w:val="0"/>
          <w:color w:val="auto"/>
          <w:kern w:val="0"/>
          <w:sz w:val="44"/>
          <w:szCs w:val="44"/>
        </w:rPr>
      </w:pPr>
      <w:r>
        <w:rPr>
          <w:rFonts w:hint="default" w:ascii="Times New Roman" w:hAnsi="Times New Roman" w:eastAsia="方正小标宋简体" w:cs="Times New Roman"/>
          <w:b w:val="0"/>
          <w:bCs w:val="0"/>
          <w:color w:val="auto"/>
          <w:kern w:val="0"/>
          <w:sz w:val="44"/>
          <w:szCs w:val="44"/>
        </w:rPr>
        <w:br w:type="page"/>
      </w:r>
    </w:p>
    <w:p w14:paraId="50FBAF93">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2"/>
        <w:rPr>
          <w:rFonts w:hint="default" w:ascii="Times New Roman" w:hAnsi="Times New Roman" w:eastAsia="方正小标宋简体" w:cs="Times New Roman"/>
          <w:b w:val="0"/>
          <w:bCs w:val="0"/>
          <w:color w:val="auto"/>
          <w:kern w:val="0"/>
          <w:sz w:val="32"/>
          <w:szCs w:val="32"/>
          <w:lang w:eastAsia="zh-CN"/>
        </w:rPr>
        <w:sectPr>
          <w:pgSz w:w="11906" w:h="16838"/>
          <w:pgMar w:top="1134" w:right="1803" w:bottom="1134" w:left="1803" w:header="851" w:footer="992" w:gutter="0"/>
          <w:pgNumType w:fmt="decimal"/>
          <w:cols w:space="0" w:num="1"/>
          <w:rtlGutter w:val="0"/>
          <w:docGrid w:type="lines" w:linePitch="312" w:charSpace="0"/>
        </w:sectPr>
      </w:pPr>
    </w:p>
    <w:p w14:paraId="53101678">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2"/>
        <w:rPr>
          <w:rFonts w:hint="default" w:ascii="Times New Roman" w:hAnsi="Times New Roman" w:eastAsia="方正小标宋简体" w:cs="Times New Roman"/>
          <w:b w:val="0"/>
          <w:bCs w:val="0"/>
          <w:color w:val="auto"/>
          <w:kern w:val="0"/>
          <w:sz w:val="32"/>
          <w:szCs w:val="32"/>
          <w:lang w:eastAsia="zh-CN"/>
        </w:rPr>
      </w:pPr>
      <w:r>
        <w:rPr>
          <w:rFonts w:hint="default" w:ascii="Times New Roman" w:hAnsi="Times New Roman" w:eastAsia="方正小标宋简体" w:cs="Times New Roman"/>
          <w:b w:val="0"/>
          <w:bCs w:val="0"/>
          <w:color w:val="auto"/>
          <w:kern w:val="0"/>
          <w:sz w:val="32"/>
          <w:szCs w:val="32"/>
          <w:lang w:eastAsia="zh-CN"/>
        </w:rPr>
        <w:t>二、分项报价表（此表为标段</w:t>
      </w:r>
      <w:r>
        <w:rPr>
          <w:rFonts w:hint="default" w:ascii="Times New Roman" w:hAnsi="Times New Roman" w:eastAsia="方正小标宋简体" w:cs="Times New Roman"/>
          <w:b w:val="0"/>
          <w:bCs w:val="0"/>
          <w:color w:val="auto"/>
          <w:kern w:val="0"/>
          <w:sz w:val="32"/>
          <w:szCs w:val="32"/>
          <w:lang w:val="en-US" w:eastAsia="zh-CN"/>
        </w:rPr>
        <w:t>1使用，参与标段2，删除本表</w:t>
      </w:r>
      <w:r>
        <w:rPr>
          <w:rFonts w:hint="default" w:ascii="Times New Roman" w:hAnsi="Times New Roman" w:eastAsia="方正小标宋简体" w:cs="Times New Roman"/>
          <w:b w:val="0"/>
          <w:bCs w:val="0"/>
          <w:color w:val="auto"/>
          <w:kern w:val="0"/>
          <w:sz w:val="32"/>
          <w:szCs w:val="32"/>
          <w:lang w:eastAsia="zh-CN"/>
        </w:rPr>
        <w:t>）</w:t>
      </w:r>
    </w:p>
    <w:p w14:paraId="484E2056">
      <w:pPr>
        <w:adjustRightInd w:val="0"/>
        <w:snapToGrid w:val="0"/>
        <w:spacing w:line="360" w:lineRule="auto"/>
        <w:rPr>
          <w:rFonts w:hint="default" w:ascii="Times New Roman" w:hAnsi="Times New Roman" w:eastAsia="方正仿宋_GBK" w:cs="Times New Roman"/>
          <w:b/>
          <w:color w:val="auto"/>
          <w:sz w:val="32"/>
          <w:szCs w:val="32"/>
        </w:rPr>
      </w:pPr>
    </w:p>
    <w:p w14:paraId="43915D67">
      <w:pPr>
        <w:adjustRightInd w:val="0"/>
        <w:snapToGrid w:val="0"/>
        <w:spacing w:line="360" w:lineRule="auto"/>
        <w:rPr>
          <w:rFonts w:hint="default" w:ascii="Times New Roman" w:hAnsi="Times New Roman" w:eastAsia="方正仿宋_GBK" w:cs="Times New Roman"/>
          <w:b/>
          <w:color w:val="auto"/>
          <w:sz w:val="32"/>
          <w:szCs w:val="32"/>
          <w:u w:val="single"/>
          <w:lang w:val="en-US" w:eastAsia="zh-CN"/>
        </w:rPr>
      </w:pPr>
      <w:r>
        <w:rPr>
          <w:rFonts w:hint="default" w:ascii="Times New Roman" w:hAnsi="Times New Roman" w:eastAsia="方正仿宋_GBK" w:cs="Times New Roman"/>
          <w:b/>
          <w:color w:val="auto"/>
          <w:sz w:val="32"/>
          <w:szCs w:val="32"/>
        </w:rPr>
        <w:t>项目名称：</w:t>
      </w:r>
      <w:r>
        <w:rPr>
          <w:rFonts w:hint="default" w:ascii="Times New Roman" w:hAnsi="Times New Roman" w:eastAsia="方正仿宋_GBK" w:cs="Times New Roman"/>
          <w:b/>
          <w:color w:val="auto"/>
          <w:sz w:val="32"/>
          <w:szCs w:val="32"/>
          <w:u w:val="single"/>
        </w:rPr>
        <w:t xml:space="preserve"> </w:t>
      </w:r>
      <w:r>
        <w:rPr>
          <w:rFonts w:hint="default" w:ascii="Times New Roman" w:hAnsi="Times New Roman" w:eastAsia="方正仿宋_GBK" w:cs="Times New Roman"/>
          <w:b/>
          <w:color w:val="auto"/>
          <w:sz w:val="32"/>
          <w:szCs w:val="32"/>
          <w:u w:val="single"/>
          <w:lang w:val="en-US" w:eastAsia="zh-CN"/>
        </w:rPr>
        <w:t>云南能投物业服务有限公司所属项目招标代理机构选聘项目</w:t>
      </w:r>
      <w:r>
        <w:rPr>
          <w:rFonts w:hint="default" w:ascii="Times New Roman" w:hAnsi="Times New Roman" w:eastAsia="方正仿宋_GBK" w:cs="Times New Roman"/>
          <w:b/>
          <w:color w:val="auto"/>
          <w:sz w:val="32"/>
          <w:szCs w:val="32"/>
          <w:u w:val="single"/>
        </w:rPr>
        <w:t xml:space="preserve">  </w:t>
      </w:r>
      <w:r>
        <w:rPr>
          <w:rFonts w:hint="default" w:ascii="Times New Roman" w:hAnsi="Times New Roman" w:eastAsia="方正仿宋_GBK" w:cs="Times New Roman"/>
          <w:b/>
          <w:color w:val="auto"/>
          <w:sz w:val="32"/>
          <w:szCs w:val="32"/>
          <w:u w:val="single"/>
          <w:lang w:val="en-US" w:eastAsia="zh-CN"/>
        </w:rPr>
        <w:t xml:space="preserve"> </w:t>
      </w:r>
      <w:r>
        <w:rPr>
          <w:rFonts w:hint="default" w:ascii="Times New Roman" w:hAnsi="Times New Roman" w:eastAsia="方正仿宋_GBK" w:cs="Times New Roman"/>
          <w:b/>
          <w:color w:val="auto"/>
          <w:sz w:val="32"/>
          <w:szCs w:val="32"/>
          <w:u w:val="none"/>
          <w:lang w:val="en-US" w:eastAsia="zh-CN"/>
        </w:rPr>
        <w:t xml:space="preserve">        标段：</w:t>
      </w:r>
      <w:r>
        <w:rPr>
          <w:rFonts w:hint="default" w:ascii="Times New Roman" w:hAnsi="Times New Roman" w:eastAsia="方正仿宋_GBK" w:cs="Times New Roman"/>
          <w:b/>
          <w:color w:val="auto"/>
          <w:sz w:val="32"/>
          <w:szCs w:val="32"/>
          <w:u w:val="single"/>
          <w:lang w:val="en-US" w:eastAsia="zh-CN"/>
        </w:rPr>
        <w:t xml:space="preserve">   1   </w:t>
      </w:r>
    </w:p>
    <w:p w14:paraId="6870DEBA">
      <w:pPr>
        <w:rPr>
          <w:rFonts w:hint="default" w:ascii="Times New Roman" w:hAnsi="Times New Roman" w:eastAsia="方正小标宋简体" w:cs="Times New Roman"/>
          <w:b w:val="0"/>
          <w:bCs w:val="0"/>
          <w:color w:val="auto"/>
          <w:kern w:val="0"/>
          <w:sz w:val="32"/>
          <w:szCs w:val="32"/>
          <w:lang w:eastAsia="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822"/>
        <w:gridCol w:w="4155"/>
        <w:gridCol w:w="2608"/>
      </w:tblGrid>
      <w:tr w14:paraId="6EC0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Align w:val="center"/>
          </w:tcPr>
          <w:p w14:paraId="37C685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标段号</w:t>
            </w:r>
          </w:p>
        </w:tc>
        <w:tc>
          <w:tcPr>
            <w:tcW w:w="822" w:type="dxa"/>
            <w:vAlign w:val="center"/>
          </w:tcPr>
          <w:p w14:paraId="64AE56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序号</w:t>
            </w:r>
          </w:p>
        </w:tc>
        <w:tc>
          <w:tcPr>
            <w:tcW w:w="4155" w:type="dxa"/>
            <w:vAlign w:val="center"/>
          </w:tcPr>
          <w:p w14:paraId="4CE560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子项目名称</w:t>
            </w:r>
          </w:p>
        </w:tc>
        <w:tc>
          <w:tcPr>
            <w:tcW w:w="2608" w:type="dxa"/>
            <w:vAlign w:val="center"/>
          </w:tcPr>
          <w:p w14:paraId="3DC909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代理子项目招标代理服务费用报价（单位：元）</w:t>
            </w:r>
          </w:p>
        </w:tc>
      </w:tr>
      <w:tr w14:paraId="66B2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restart"/>
            <w:vAlign w:val="center"/>
          </w:tcPr>
          <w:p w14:paraId="040B0CA3">
            <w:pPr>
              <w:pStyle w:val="2"/>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w:t>
            </w:r>
          </w:p>
        </w:tc>
        <w:tc>
          <w:tcPr>
            <w:tcW w:w="822" w:type="dxa"/>
            <w:vMerge w:val="restart"/>
            <w:vAlign w:val="center"/>
          </w:tcPr>
          <w:p w14:paraId="2C02F3E2">
            <w:pPr>
              <w:pStyle w:val="2"/>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w:t>
            </w:r>
          </w:p>
        </w:tc>
        <w:tc>
          <w:tcPr>
            <w:tcW w:w="4155" w:type="dxa"/>
            <w:vAlign w:val="center"/>
          </w:tcPr>
          <w:p w14:paraId="5A4BF3AC">
            <w:pPr>
              <w:pStyle w:val="2"/>
              <w:jc w:val="left"/>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b w:val="0"/>
                <w:bCs w:val="0"/>
                <w:color w:val="auto"/>
                <w:sz w:val="21"/>
                <w:szCs w:val="21"/>
                <w:highlight w:val="none"/>
                <w:lang w:val="en-US" w:eastAsia="zh-CN"/>
              </w:rPr>
              <w:t>云南能投物业服务有限公司所属项目员工餐厅食材采购项目</w:t>
            </w:r>
          </w:p>
        </w:tc>
        <w:tc>
          <w:tcPr>
            <w:tcW w:w="2608" w:type="dxa"/>
            <w:vAlign w:val="center"/>
          </w:tcPr>
          <w:p w14:paraId="54C7F803">
            <w:pPr>
              <w:pStyle w:val="2"/>
              <w:jc w:val="center"/>
              <w:rPr>
                <w:rFonts w:hint="default" w:ascii="Times New Roman" w:hAnsi="Times New Roman" w:eastAsia="宋体" w:cs="Times New Roman"/>
                <w:sz w:val="21"/>
                <w:szCs w:val="21"/>
                <w:vertAlign w:val="baseline"/>
                <w:lang w:val="en-US" w:eastAsia="zh-CN"/>
              </w:rPr>
            </w:pPr>
          </w:p>
        </w:tc>
      </w:tr>
      <w:tr w14:paraId="4052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2D920BE0">
            <w:pPr>
              <w:pStyle w:val="2"/>
              <w:jc w:val="center"/>
              <w:rPr>
                <w:rFonts w:hint="default" w:ascii="Times New Roman" w:hAnsi="Times New Roman" w:eastAsia="宋体" w:cs="Times New Roman"/>
                <w:sz w:val="21"/>
                <w:szCs w:val="21"/>
                <w:vertAlign w:val="baseline"/>
                <w:lang w:val="en-US" w:eastAsia="zh-CN"/>
              </w:rPr>
            </w:pPr>
          </w:p>
        </w:tc>
        <w:tc>
          <w:tcPr>
            <w:tcW w:w="822" w:type="dxa"/>
            <w:vMerge w:val="continue"/>
            <w:vAlign w:val="center"/>
          </w:tcPr>
          <w:p w14:paraId="303D1EF6">
            <w:pPr>
              <w:pStyle w:val="2"/>
              <w:jc w:val="center"/>
              <w:rPr>
                <w:rFonts w:hint="default" w:ascii="Times New Roman" w:hAnsi="Times New Roman" w:eastAsia="宋体" w:cs="Times New Roman"/>
                <w:sz w:val="21"/>
                <w:szCs w:val="21"/>
                <w:vertAlign w:val="baseline"/>
                <w:lang w:val="en-US" w:eastAsia="zh-CN"/>
              </w:rPr>
            </w:pPr>
          </w:p>
        </w:tc>
        <w:tc>
          <w:tcPr>
            <w:tcW w:w="4155" w:type="dxa"/>
            <w:shd w:val="clear" w:color="auto" w:fill="auto"/>
            <w:vAlign w:val="center"/>
          </w:tcPr>
          <w:p w14:paraId="241D80E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其中：一标段：猪肉类</w:t>
            </w:r>
          </w:p>
        </w:tc>
        <w:tc>
          <w:tcPr>
            <w:tcW w:w="2608" w:type="dxa"/>
            <w:vAlign w:val="center"/>
          </w:tcPr>
          <w:p w14:paraId="09959316">
            <w:pPr>
              <w:pStyle w:val="2"/>
              <w:jc w:val="center"/>
              <w:rPr>
                <w:rFonts w:hint="default" w:ascii="Times New Roman" w:hAnsi="Times New Roman" w:eastAsia="宋体" w:cs="Times New Roman"/>
                <w:sz w:val="21"/>
                <w:szCs w:val="21"/>
                <w:vertAlign w:val="baseline"/>
                <w:lang w:val="en-US" w:eastAsia="zh-CN"/>
              </w:rPr>
            </w:pPr>
          </w:p>
        </w:tc>
      </w:tr>
      <w:tr w14:paraId="0F34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2D100757">
            <w:pPr>
              <w:pStyle w:val="2"/>
              <w:jc w:val="center"/>
              <w:rPr>
                <w:rFonts w:hint="default" w:ascii="Times New Roman" w:hAnsi="Times New Roman" w:eastAsia="宋体" w:cs="Times New Roman"/>
                <w:sz w:val="21"/>
                <w:szCs w:val="21"/>
                <w:vertAlign w:val="baseline"/>
                <w:lang w:val="en-US" w:eastAsia="zh-CN"/>
              </w:rPr>
            </w:pPr>
          </w:p>
        </w:tc>
        <w:tc>
          <w:tcPr>
            <w:tcW w:w="822" w:type="dxa"/>
            <w:vMerge w:val="continue"/>
            <w:vAlign w:val="center"/>
          </w:tcPr>
          <w:p w14:paraId="5E893276">
            <w:pPr>
              <w:pStyle w:val="2"/>
              <w:jc w:val="center"/>
              <w:rPr>
                <w:rFonts w:hint="default" w:ascii="Times New Roman" w:hAnsi="Times New Roman" w:eastAsia="宋体" w:cs="Times New Roman"/>
                <w:sz w:val="21"/>
                <w:szCs w:val="21"/>
                <w:vertAlign w:val="baseline"/>
                <w:lang w:val="en-US" w:eastAsia="zh-CN"/>
              </w:rPr>
            </w:pPr>
          </w:p>
        </w:tc>
        <w:tc>
          <w:tcPr>
            <w:tcW w:w="4155" w:type="dxa"/>
            <w:shd w:val="clear" w:color="auto" w:fill="auto"/>
            <w:vAlign w:val="center"/>
          </w:tcPr>
          <w:p w14:paraId="7BBDA3E7">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二标段：蔬菜、水果、豆制品类</w:t>
            </w:r>
          </w:p>
        </w:tc>
        <w:tc>
          <w:tcPr>
            <w:tcW w:w="2608" w:type="dxa"/>
            <w:vAlign w:val="center"/>
          </w:tcPr>
          <w:p w14:paraId="1629F8A8">
            <w:pPr>
              <w:pStyle w:val="2"/>
              <w:jc w:val="center"/>
              <w:rPr>
                <w:rFonts w:hint="default" w:ascii="Times New Roman" w:hAnsi="Times New Roman" w:eastAsia="宋体" w:cs="Times New Roman"/>
                <w:sz w:val="21"/>
                <w:szCs w:val="21"/>
                <w:vertAlign w:val="baseline"/>
                <w:lang w:val="en-US" w:eastAsia="zh-CN"/>
              </w:rPr>
            </w:pPr>
          </w:p>
        </w:tc>
      </w:tr>
      <w:tr w14:paraId="7B77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714A05A3">
            <w:pPr>
              <w:pStyle w:val="2"/>
              <w:jc w:val="center"/>
              <w:rPr>
                <w:rFonts w:hint="default" w:ascii="Times New Roman" w:hAnsi="Times New Roman" w:eastAsia="宋体" w:cs="Times New Roman"/>
                <w:sz w:val="21"/>
                <w:szCs w:val="21"/>
                <w:vertAlign w:val="baseline"/>
                <w:lang w:val="en-US" w:eastAsia="zh-CN"/>
              </w:rPr>
            </w:pPr>
          </w:p>
        </w:tc>
        <w:tc>
          <w:tcPr>
            <w:tcW w:w="822" w:type="dxa"/>
            <w:vMerge w:val="continue"/>
            <w:vAlign w:val="center"/>
          </w:tcPr>
          <w:p w14:paraId="4D23E971">
            <w:pPr>
              <w:pStyle w:val="2"/>
              <w:jc w:val="center"/>
              <w:rPr>
                <w:rFonts w:hint="default" w:ascii="Times New Roman" w:hAnsi="Times New Roman" w:eastAsia="宋体" w:cs="Times New Roman"/>
                <w:sz w:val="21"/>
                <w:szCs w:val="21"/>
                <w:vertAlign w:val="baseline"/>
                <w:lang w:val="en-US" w:eastAsia="zh-CN"/>
              </w:rPr>
            </w:pPr>
          </w:p>
        </w:tc>
        <w:tc>
          <w:tcPr>
            <w:tcW w:w="4155" w:type="dxa"/>
            <w:shd w:val="clear" w:color="auto" w:fill="auto"/>
            <w:vAlign w:val="center"/>
          </w:tcPr>
          <w:p w14:paraId="16F1F5C4">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三标段：干货调料类</w:t>
            </w:r>
          </w:p>
        </w:tc>
        <w:tc>
          <w:tcPr>
            <w:tcW w:w="2608" w:type="dxa"/>
            <w:vAlign w:val="center"/>
          </w:tcPr>
          <w:p w14:paraId="1E82003E">
            <w:pPr>
              <w:pStyle w:val="2"/>
              <w:jc w:val="center"/>
              <w:rPr>
                <w:rFonts w:hint="default" w:ascii="Times New Roman" w:hAnsi="Times New Roman" w:eastAsia="宋体" w:cs="Times New Roman"/>
                <w:sz w:val="21"/>
                <w:szCs w:val="21"/>
                <w:vertAlign w:val="baseline"/>
                <w:lang w:val="en-US" w:eastAsia="zh-CN"/>
              </w:rPr>
            </w:pPr>
          </w:p>
        </w:tc>
      </w:tr>
      <w:tr w14:paraId="39A9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0B588FD2">
            <w:pPr>
              <w:pStyle w:val="2"/>
              <w:jc w:val="center"/>
              <w:rPr>
                <w:rFonts w:hint="default" w:ascii="Times New Roman" w:hAnsi="Times New Roman" w:eastAsia="宋体" w:cs="Times New Roman"/>
                <w:sz w:val="21"/>
                <w:szCs w:val="21"/>
                <w:vertAlign w:val="baseline"/>
                <w:lang w:val="en-US" w:eastAsia="zh-CN"/>
              </w:rPr>
            </w:pPr>
          </w:p>
        </w:tc>
        <w:tc>
          <w:tcPr>
            <w:tcW w:w="822" w:type="dxa"/>
            <w:vMerge w:val="continue"/>
            <w:vAlign w:val="center"/>
          </w:tcPr>
          <w:p w14:paraId="72E2F9E3">
            <w:pPr>
              <w:pStyle w:val="2"/>
              <w:jc w:val="center"/>
              <w:rPr>
                <w:rFonts w:hint="default" w:ascii="Times New Roman" w:hAnsi="Times New Roman" w:eastAsia="宋体" w:cs="Times New Roman"/>
                <w:sz w:val="21"/>
                <w:szCs w:val="21"/>
                <w:vertAlign w:val="baseline"/>
                <w:lang w:val="en-US" w:eastAsia="zh-CN"/>
              </w:rPr>
            </w:pPr>
          </w:p>
        </w:tc>
        <w:tc>
          <w:tcPr>
            <w:tcW w:w="4155" w:type="dxa"/>
            <w:shd w:val="clear" w:color="auto" w:fill="auto"/>
            <w:vAlign w:val="center"/>
          </w:tcPr>
          <w:p w14:paraId="1411AFDE">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四标段：其他肉类、禽蛋类</w:t>
            </w:r>
          </w:p>
        </w:tc>
        <w:tc>
          <w:tcPr>
            <w:tcW w:w="2608" w:type="dxa"/>
            <w:vAlign w:val="center"/>
          </w:tcPr>
          <w:p w14:paraId="1608ADAB">
            <w:pPr>
              <w:pStyle w:val="2"/>
              <w:jc w:val="center"/>
              <w:rPr>
                <w:rFonts w:hint="default" w:ascii="Times New Roman" w:hAnsi="Times New Roman" w:eastAsia="宋体" w:cs="Times New Roman"/>
                <w:sz w:val="21"/>
                <w:szCs w:val="21"/>
                <w:vertAlign w:val="baseline"/>
                <w:lang w:val="en-US" w:eastAsia="zh-CN"/>
              </w:rPr>
            </w:pPr>
          </w:p>
        </w:tc>
      </w:tr>
      <w:tr w14:paraId="35E4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55AB2772">
            <w:pPr>
              <w:pStyle w:val="2"/>
              <w:jc w:val="center"/>
              <w:rPr>
                <w:rFonts w:hint="default" w:ascii="Times New Roman" w:hAnsi="Times New Roman" w:eastAsia="宋体" w:cs="Times New Roman"/>
                <w:sz w:val="21"/>
                <w:szCs w:val="21"/>
                <w:vertAlign w:val="baseline"/>
                <w:lang w:val="en-US" w:eastAsia="zh-CN"/>
              </w:rPr>
            </w:pPr>
          </w:p>
        </w:tc>
        <w:tc>
          <w:tcPr>
            <w:tcW w:w="822" w:type="dxa"/>
            <w:vMerge w:val="continue"/>
            <w:vAlign w:val="center"/>
          </w:tcPr>
          <w:p w14:paraId="0B95D27B">
            <w:pPr>
              <w:pStyle w:val="2"/>
              <w:jc w:val="center"/>
              <w:rPr>
                <w:rFonts w:hint="default" w:ascii="Times New Roman" w:hAnsi="Times New Roman" w:eastAsia="宋体" w:cs="Times New Roman"/>
                <w:sz w:val="21"/>
                <w:szCs w:val="21"/>
                <w:vertAlign w:val="baseline"/>
                <w:lang w:val="en-US" w:eastAsia="zh-CN"/>
              </w:rPr>
            </w:pPr>
          </w:p>
        </w:tc>
        <w:tc>
          <w:tcPr>
            <w:tcW w:w="4155" w:type="dxa"/>
            <w:shd w:val="clear" w:color="auto" w:fill="auto"/>
            <w:vAlign w:val="center"/>
          </w:tcPr>
          <w:p w14:paraId="43349090">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五标段：鲜活水产、冻品类</w:t>
            </w:r>
          </w:p>
        </w:tc>
        <w:tc>
          <w:tcPr>
            <w:tcW w:w="2608" w:type="dxa"/>
            <w:vAlign w:val="center"/>
          </w:tcPr>
          <w:p w14:paraId="1581710E">
            <w:pPr>
              <w:pStyle w:val="2"/>
              <w:jc w:val="center"/>
              <w:rPr>
                <w:rFonts w:hint="default" w:ascii="Times New Roman" w:hAnsi="Times New Roman" w:eastAsia="宋体" w:cs="Times New Roman"/>
                <w:sz w:val="21"/>
                <w:szCs w:val="21"/>
                <w:vertAlign w:val="baseline"/>
                <w:lang w:val="en-US" w:eastAsia="zh-CN"/>
              </w:rPr>
            </w:pPr>
          </w:p>
        </w:tc>
      </w:tr>
      <w:tr w14:paraId="06A5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211030BF">
            <w:pPr>
              <w:pStyle w:val="2"/>
              <w:jc w:val="center"/>
              <w:rPr>
                <w:rFonts w:hint="default" w:ascii="Times New Roman" w:hAnsi="Times New Roman" w:eastAsia="宋体" w:cs="Times New Roman"/>
                <w:sz w:val="21"/>
                <w:szCs w:val="21"/>
                <w:vertAlign w:val="baseline"/>
                <w:lang w:val="en-US" w:eastAsia="zh-CN"/>
              </w:rPr>
            </w:pPr>
          </w:p>
        </w:tc>
        <w:tc>
          <w:tcPr>
            <w:tcW w:w="822" w:type="dxa"/>
            <w:vAlign w:val="center"/>
          </w:tcPr>
          <w:p w14:paraId="563C5299">
            <w:pPr>
              <w:pStyle w:val="2"/>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w:t>
            </w:r>
          </w:p>
        </w:tc>
        <w:tc>
          <w:tcPr>
            <w:tcW w:w="4155" w:type="dxa"/>
            <w:vAlign w:val="center"/>
          </w:tcPr>
          <w:p w14:paraId="3C1968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b w:val="0"/>
                <w:bCs w:val="0"/>
                <w:color w:val="auto"/>
                <w:sz w:val="21"/>
                <w:szCs w:val="21"/>
                <w:highlight w:val="none"/>
                <w:lang w:val="en-US" w:eastAsia="zh-CN"/>
              </w:rPr>
              <w:t>云南能投物业服务有限公司所属项目2027年职工食堂食材采购项目</w:t>
            </w:r>
          </w:p>
        </w:tc>
        <w:tc>
          <w:tcPr>
            <w:tcW w:w="2608" w:type="dxa"/>
            <w:vAlign w:val="center"/>
          </w:tcPr>
          <w:p w14:paraId="7A568FC5">
            <w:pPr>
              <w:pStyle w:val="2"/>
              <w:jc w:val="center"/>
              <w:rPr>
                <w:rFonts w:hint="default" w:ascii="Times New Roman" w:hAnsi="Times New Roman" w:eastAsia="宋体" w:cs="Times New Roman"/>
                <w:sz w:val="21"/>
                <w:szCs w:val="21"/>
                <w:vertAlign w:val="baseline"/>
                <w:lang w:val="en-US" w:eastAsia="zh-CN"/>
              </w:rPr>
            </w:pPr>
          </w:p>
        </w:tc>
      </w:tr>
      <w:tr w14:paraId="3D00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3814D300">
            <w:pPr>
              <w:pStyle w:val="2"/>
              <w:jc w:val="center"/>
              <w:rPr>
                <w:rFonts w:hint="default" w:ascii="Times New Roman" w:hAnsi="Times New Roman" w:eastAsia="宋体" w:cs="Times New Roman"/>
                <w:sz w:val="21"/>
                <w:szCs w:val="21"/>
                <w:vertAlign w:val="baseline"/>
                <w:lang w:val="en-US" w:eastAsia="zh-CN"/>
              </w:rPr>
            </w:pPr>
          </w:p>
        </w:tc>
        <w:tc>
          <w:tcPr>
            <w:tcW w:w="822" w:type="dxa"/>
            <w:vAlign w:val="center"/>
          </w:tcPr>
          <w:p w14:paraId="4B6D8D97">
            <w:pPr>
              <w:pStyle w:val="2"/>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w:t>
            </w:r>
          </w:p>
        </w:tc>
        <w:tc>
          <w:tcPr>
            <w:tcW w:w="4155" w:type="dxa"/>
            <w:vAlign w:val="center"/>
          </w:tcPr>
          <w:p w14:paraId="3D875F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b w:val="0"/>
                <w:bCs w:val="0"/>
                <w:color w:val="auto"/>
                <w:sz w:val="21"/>
                <w:szCs w:val="21"/>
                <w:highlight w:val="none"/>
                <w:lang w:val="en-US" w:eastAsia="zh-CN"/>
              </w:rPr>
              <w:t>云南能投物业服务有限公司日新分公司所属项目食材采购项目</w:t>
            </w:r>
          </w:p>
        </w:tc>
        <w:tc>
          <w:tcPr>
            <w:tcW w:w="2608" w:type="dxa"/>
            <w:vAlign w:val="center"/>
          </w:tcPr>
          <w:p w14:paraId="6C03295C">
            <w:pPr>
              <w:pStyle w:val="2"/>
              <w:jc w:val="center"/>
              <w:rPr>
                <w:rFonts w:hint="default" w:ascii="Times New Roman" w:hAnsi="Times New Roman" w:eastAsia="宋体" w:cs="Times New Roman"/>
                <w:sz w:val="21"/>
                <w:szCs w:val="21"/>
                <w:vertAlign w:val="baseline"/>
                <w:lang w:val="en-US" w:eastAsia="zh-CN"/>
              </w:rPr>
            </w:pPr>
          </w:p>
        </w:tc>
      </w:tr>
      <w:tr w14:paraId="13EE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776E64BD">
            <w:pPr>
              <w:pStyle w:val="2"/>
              <w:jc w:val="center"/>
              <w:rPr>
                <w:rFonts w:hint="default" w:ascii="Times New Roman" w:hAnsi="Times New Roman" w:eastAsia="宋体" w:cs="Times New Roman"/>
                <w:sz w:val="21"/>
                <w:szCs w:val="21"/>
                <w:vertAlign w:val="baseline"/>
                <w:lang w:val="en-US" w:eastAsia="zh-CN"/>
              </w:rPr>
            </w:pPr>
          </w:p>
        </w:tc>
        <w:tc>
          <w:tcPr>
            <w:tcW w:w="4977" w:type="dxa"/>
            <w:gridSpan w:val="2"/>
            <w:vAlign w:val="center"/>
          </w:tcPr>
          <w:p w14:paraId="59CF1AFE">
            <w:pPr>
              <w:pStyle w:val="2"/>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报价合计金额</w:t>
            </w:r>
          </w:p>
        </w:tc>
        <w:tc>
          <w:tcPr>
            <w:tcW w:w="2608" w:type="dxa"/>
            <w:vAlign w:val="center"/>
          </w:tcPr>
          <w:p w14:paraId="71B23140">
            <w:pPr>
              <w:pStyle w:val="2"/>
              <w:jc w:val="center"/>
              <w:rPr>
                <w:rFonts w:hint="default" w:ascii="Times New Roman" w:hAnsi="Times New Roman" w:eastAsia="宋体" w:cs="Times New Roman"/>
                <w:sz w:val="21"/>
                <w:szCs w:val="21"/>
                <w:vertAlign w:val="baseline"/>
                <w:lang w:val="en-US" w:eastAsia="zh-CN"/>
              </w:rPr>
            </w:pPr>
          </w:p>
        </w:tc>
      </w:tr>
    </w:tbl>
    <w:p w14:paraId="36492560">
      <w:pPr>
        <w:pStyle w:val="2"/>
        <w:rPr>
          <w:rFonts w:hint="default" w:ascii="Times New Roman" w:hAnsi="Times New Roman" w:eastAsia="方正小标宋简体" w:cs="Times New Roman"/>
          <w:b w:val="0"/>
          <w:bCs w:val="0"/>
          <w:color w:val="auto"/>
          <w:kern w:val="0"/>
          <w:sz w:val="32"/>
          <w:szCs w:val="32"/>
          <w:lang w:eastAsia="zh-CN"/>
        </w:rPr>
      </w:pPr>
    </w:p>
    <w:p w14:paraId="5B4051E8">
      <w:pPr>
        <w:rPr>
          <w:rFonts w:hint="default" w:ascii="Times New Roman" w:hAnsi="Times New Roman" w:eastAsia="方正小标宋简体" w:cs="Times New Roman"/>
          <w:b w:val="0"/>
          <w:bCs w:val="0"/>
          <w:color w:val="auto"/>
          <w:kern w:val="0"/>
          <w:sz w:val="32"/>
          <w:szCs w:val="32"/>
          <w:lang w:eastAsia="zh-CN"/>
        </w:rPr>
      </w:pPr>
    </w:p>
    <w:p w14:paraId="1FDD7540">
      <w:pPr>
        <w:adjustRightInd w:val="0"/>
        <w:snapToGrid w:val="0"/>
        <w:spacing w:line="288" w:lineRule="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eastAsia="zh-CN"/>
        </w:rPr>
        <w:t>报价</w:t>
      </w:r>
      <w:r>
        <w:rPr>
          <w:rFonts w:hint="default" w:ascii="Times New Roman" w:hAnsi="Times New Roman" w:eastAsia="方正仿宋_GBK" w:cs="Times New Roman"/>
          <w:color w:val="auto"/>
          <w:sz w:val="28"/>
          <w:szCs w:val="28"/>
        </w:rPr>
        <w:t>人（</w:t>
      </w:r>
      <w:r>
        <w:rPr>
          <w:rFonts w:hint="default" w:ascii="Times New Roman" w:hAnsi="Times New Roman" w:eastAsia="方正仿宋_GBK" w:cs="Times New Roman"/>
          <w:color w:val="auto"/>
          <w:sz w:val="28"/>
          <w:szCs w:val="28"/>
          <w:lang w:eastAsia="zh-CN"/>
        </w:rPr>
        <w:t>全称并加</w:t>
      </w:r>
      <w:r>
        <w:rPr>
          <w:rFonts w:hint="default" w:ascii="Times New Roman" w:hAnsi="Times New Roman" w:eastAsia="方正仿宋_GBK" w:cs="Times New Roman"/>
          <w:color w:val="auto"/>
          <w:sz w:val="28"/>
          <w:szCs w:val="28"/>
        </w:rPr>
        <w:t>盖公章）：</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p>
    <w:p w14:paraId="4977C2C4">
      <w:pPr>
        <w:adjustRightInd w:val="0"/>
        <w:snapToGrid w:val="0"/>
        <w:spacing w:line="288" w:lineRule="auto"/>
        <w:rPr>
          <w:rFonts w:hint="default" w:ascii="Times New Roman" w:hAnsi="Times New Roman" w:eastAsia="方正仿宋_GBK" w:cs="Times New Roman"/>
          <w:color w:val="auto"/>
          <w:sz w:val="28"/>
          <w:szCs w:val="28"/>
        </w:rPr>
      </w:pPr>
    </w:p>
    <w:p w14:paraId="2D0B2B22">
      <w:pPr>
        <w:adjustRightInd w:val="0"/>
        <w:snapToGrid w:val="0"/>
        <w:spacing w:line="288" w:lineRule="auto"/>
        <w:rPr>
          <w:rFonts w:hint="default" w:ascii="Times New Roman" w:hAnsi="Times New Roman" w:eastAsia="方正仿宋_GBK" w:cs="Times New Roman"/>
          <w:color w:val="auto"/>
          <w:sz w:val="28"/>
          <w:szCs w:val="28"/>
        </w:rPr>
      </w:pPr>
    </w:p>
    <w:p w14:paraId="7CBAB959">
      <w:pPr>
        <w:adjustRightInd w:val="0"/>
        <w:snapToGrid w:val="0"/>
        <w:spacing w:line="288" w:lineRule="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法定代表人或其委托代理人（签字或盖章）：</w:t>
      </w:r>
      <w:r>
        <w:rPr>
          <w:rFonts w:hint="default" w:ascii="Times New Roman" w:hAnsi="Times New Roman" w:eastAsia="方正仿宋_GBK" w:cs="Times New Roman"/>
          <w:color w:val="auto"/>
          <w:sz w:val="28"/>
          <w:szCs w:val="28"/>
          <w:u w:val="single"/>
        </w:rPr>
        <w:t xml:space="preserve">          </w:t>
      </w:r>
    </w:p>
    <w:p w14:paraId="7F174BE0">
      <w:pPr>
        <w:adjustRightInd w:val="0"/>
        <w:snapToGrid w:val="0"/>
        <w:spacing w:line="288" w:lineRule="auto"/>
        <w:rPr>
          <w:rFonts w:hint="default" w:ascii="Times New Roman" w:hAnsi="Times New Roman" w:eastAsia="方正仿宋_GBK" w:cs="Times New Roman"/>
          <w:color w:val="auto"/>
          <w:sz w:val="28"/>
          <w:szCs w:val="28"/>
        </w:rPr>
      </w:pPr>
    </w:p>
    <w:p w14:paraId="3190D96E">
      <w:pPr>
        <w:pStyle w:val="2"/>
        <w:rPr>
          <w:rFonts w:hint="default" w:ascii="Times New Roman" w:hAnsi="Times New Roman" w:cs="Times New Roman"/>
          <w:lang w:eastAsia="zh-CN"/>
        </w:rPr>
      </w:pPr>
      <w:r>
        <w:rPr>
          <w:rFonts w:hint="default" w:ascii="Times New Roman" w:hAnsi="Times New Roman" w:eastAsia="方正仿宋_GBK" w:cs="Times New Roman"/>
          <w:color w:val="auto"/>
          <w:sz w:val="28"/>
          <w:szCs w:val="28"/>
        </w:rPr>
        <w:t>日期：</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年</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月</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日</w:t>
      </w:r>
    </w:p>
    <w:p w14:paraId="09100D05">
      <w:pPr>
        <w:rPr>
          <w:rFonts w:hint="default" w:ascii="Times New Roman" w:hAnsi="Times New Roman" w:cs="Times New Roman"/>
          <w:lang w:eastAsia="zh-CN"/>
        </w:rPr>
        <w:sectPr>
          <w:pgSz w:w="11906" w:h="16838"/>
          <w:pgMar w:top="1134" w:right="1803" w:bottom="1134" w:left="1803" w:header="851" w:footer="992" w:gutter="0"/>
          <w:pgNumType w:fmt="decimal"/>
          <w:cols w:space="0" w:num="1"/>
          <w:rtlGutter w:val="0"/>
          <w:docGrid w:type="lines" w:linePitch="312" w:charSpace="0"/>
        </w:sectPr>
      </w:pPr>
    </w:p>
    <w:p w14:paraId="7CCAAD91">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2"/>
        <w:rPr>
          <w:rFonts w:hint="default" w:ascii="Times New Roman" w:hAnsi="Times New Roman" w:eastAsia="方正小标宋简体" w:cs="Times New Roman"/>
          <w:b w:val="0"/>
          <w:bCs w:val="0"/>
          <w:color w:val="auto"/>
          <w:kern w:val="0"/>
          <w:sz w:val="32"/>
          <w:szCs w:val="32"/>
          <w:lang w:eastAsia="zh-CN"/>
        </w:rPr>
      </w:pPr>
      <w:r>
        <w:rPr>
          <w:rFonts w:hint="default" w:ascii="Times New Roman" w:hAnsi="Times New Roman" w:eastAsia="方正小标宋简体" w:cs="Times New Roman"/>
          <w:b w:val="0"/>
          <w:bCs w:val="0"/>
          <w:color w:val="auto"/>
          <w:kern w:val="0"/>
          <w:sz w:val="32"/>
          <w:szCs w:val="32"/>
          <w:lang w:eastAsia="zh-CN"/>
        </w:rPr>
        <w:t>二、分项报价表（此表为标段</w:t>
      </w:r>
      <w:r>
        <w:rPr>
          <w:rFonts w:hint="default" w:ascii="Times New Roman" w:hAnsi="Times New Roman" w:eastAsia="方正小标宋简体" w:cs="Times New Roman"/>
          <w:b w:val="0"/>
          <w:bCs w:val="0"/>
          <w:color w:val="auto"/>
          <w:kern w:val="0"/>
          <w:sz w:val="32"/>
          <w:szCs w:val="32"/>
          <w:lang w:val="en-US" w:eastAsia="zh-CN"/>
        </w:rPr>
        <w:t>2使用，参与标段1，删除本表</w:t>
      </w:r>
      <w:r>
        <w:rPr>
          <w:rFonts w:hint="default" w:ascii="Times New Roman" w:hAnsi="Times New Roman" w:eastAsia="方正小标宋简体" w:cs="Times New Roman"/>
          <w:b w:val="0"/>
          <w:bCs w:val="0"/>
          <w:color w:val="auto"/>
          <w:kern w:val="0"/>
          <w:sz w:val="32"/>
          <w:szCs w:val="32"/>
          <w:lang w:eastAsia="zh-CN"/>
        </w:rPr>
        <w:t>）</w:t>
      </w:r>
    </w:p>
    <w:p w14:paraId="023A66D0">
      <w:pPr>
        <w:adjustRightInd w:val="0"/>
        <w:snapToGrid w:val="0"/>
        <w:spacing w:line="360" w:lineRule="auto"/>
        <w:rPr>
          <w:rFonts w:hint="default" w:ascii="Times New Roman" w:hAnsi="Times New Roman" w:eastAsia="方正仿宋_GBK" w:cs="Times New Roman"/>
          <w:b/>
          <w:color w:val="auto"/>
          <w:sz w:val="32"/>
          <w:szCs w:val="32"/>
        </w:rPr>
      </w:pPr>
    </w:p>
    <w:p w14:paraId="56CC696D">
      <w:pPr>
        <w:adjustRightInd w:val="0"/>
        <w:snapToGrid w:val="0"/>
        <w:spacing w:line="360" w:lineRule="auto"/>
        <w:rPr>
          <w:rFonts w:hint="default" w:ascii="Times New Roman" w:hAnsi="Times New Roman" w:eastAsia="方正仿宋_GBK" w:cs="Times New Roman"/>
          <w:b/>
          <w:color w:val="auto"/>
          <w:sz w:val="32"/>
          <w:szCs w:val="32"/>
          <w:u w:val="single"/>
          <w:lang w:val="en-US" w:eastAsia="zh-CN"/>
        </w:rPr>
      </w:pPr>
      <w:r>
        <w:rPr>
          <w:rFonts w:hint="default" w:ascii="Times New Roman" w:hAnsi="Times New Roman" w:eastAsia="方正仿宋_GBK" w:cs="Times New Roman"/>
          <w:b/>
          <w:color w:val="auto"/>
          <w:sz w:val="32"/>
          <w:szCs w:val="32"/>
        </w:rPr>
        <w:t>项目名称：</w:t>
      </w:r>
      <w:r>
        <w:rPr>
          <w:rFonts w:hint="default" w:ascii="Times New Roman" w:hAnsi="Times New Roman" w:eastAsia="方正仿宋_GBK" w:cs="Times New Roman"/>
          <w:b/>
          <w:color w:val="auto"/>
          <w:sz w:val="32"/>
          <w:szCs w:val="32"/>
          <w:u w:val="single"/>
        </w:rPr>
        <w:t xml:space="preserve"> </w:t>
      </w:r>
      <w:r>
        <w:rPr>
          <w:rFonts w:hint="default" w:ascii="Times New Roman" w:hAnsi="Times New Roman" w:eastAsia="方正仿宋_GBK" w:cs="Times New Roman"/>
          <w:b/>
          <w:color w:val="auto"/>
          <w:sz w:val="32"/>
          <w:szCs w:val="32"/>
          <w:u w:val="single"/>
          <w:lang w:val="en-US" w:eastAsia="zh-CN"/>
        </w:rPr>
        <w:t>云南能投物业服务有限公司所属项目招标代理机构选聘项目</w:t>
      </w:r>
      <w:r>
        <w:rPr>
          <w:rFonts w:hint="default" w:ascii="Times New Roman" w:hAnsi="Times New Roman" w:eastAsia="方正仿宋_GBK" w:cs="Times New Roman"/>
          <w:b/>
          <w:color w:val="auto"/>
          <w:sz w:val="32"/>
          <w:szCs w:val="32"/>
          <w:u w:val="single"/>
        </w:rPr>
        <w:t xml:space="preserve">  </w:t>
      </w:r>
      <w:r>
        <w:rPr>
          <w:rFonts w:hint="default" w:ascii="Times New Roman" w:hAnsi="Times New Roman" w:eastAsia="方正仿宋_GBK" w:cs="Times New Roman"/>
          <w:b/>
          <w:color w:val="auto"/>
          <w:sz w:val="32"/>
          <w:szCs w:val="32"/>
          <w:u w:val="single"/>
          <w:lang w:val="en-US" w:eastAsia="zh-CN"/>
        </w:rPr>
        <w:t xml:space="preserve"> </w:t>
      </w:r>
      <w:r>
        <w:rPr>
          <w:rFonts w:hint="default" w:ascii="Times New Roman" w:hAnsi="Times New Roman" w:eastAsia="方正仿宋_GBK" w:cs="Times New Roman"/>
          <w:b/>
          <w:color w:val="auto"/>
          <w:sz w:val="32"/>
          <w:szCs w:val="32"/>
          <w:u w:val="none"/>
          <w:lang w:val="en-US" w:eastAsia="zh-CN"/>
        </w:rPr>
        <w:t xml:space="preserve">        标段：</w:t>
      </w:r>
      <w:r>
        <w:rPr>
          <w:rFonts w:hint="default" w:ascii="Times New Roman" w:hAnsi="Times New Roman" w:eastAsia="方正仿宋_GBK" w:cs="Times New Roman"/>
          <w:b/>
          <w:color w:val="auto"/>
          <w:sz w:val="32"/>
          <w:szCs w:val="32"/>
          <w:u w:val="single"/>
          <w:lang w:val="en-US" w:eastAsia="zh-CN"/>
        </w:rPr>
        <w:t xml:space="preserve">   2   </w:t>
      </w:r>
    </w:p>
    <w:p w14:paraId="0CEB83C3">
      <w:pPr>
        <w:rPr>
          <w:rFonts w:hint="default" w:ascii="Times New Roman" w:hAnsi="Times New Roman" w:eastAsia="方正小标宋简体" w:cs="Times New Roman"/>
          <w:b w:val="0"/>
          <w:bCs w:val="0"/>
          <w:color w:val="auto"/>
          <w:kern w:val="0"/>
          <w:sz w:val="32"/>
          <w:szCs w:val="32"/>
          <w:lang w:eastAsia="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822"/>
        <w:gridCol w:w="4155"/>
        <w:gridCol w:w="2608"/>
      </w:tblGrid>
      <w:tr w14:paraId="7260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Align w:val="center"/>
          </w:tcPr>
          <w:p w14:paraId="28116D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标段号</w:t>
            </w:r>
          </w:p>
        </w:tc>
        <w:tc>
          <w:tcPr>
            <w:tcW w:w="822" w:type="dxa"/>
            <w:vAlign w:val="center"/>
          </w:tcPr>
          <w:p w14:paraId="3A643D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序号</w:t>
            </w:r>
          </w:p>
        </w:tc>
        <w:tc>
          <w:tcPr>
            <w:tcW w:w="4155" w:type="dxa"/>
            <w:vAlign w:val="center"/>
          </w:tcPr>
          <w:p w14:paraId="1831D1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子项目名称</w:t>
            </w:r>
          </w:p>
        </w:tc>
        <w:tc>
          <w:tcPr>
            <w:tcW w:w="2608" w:type="dxa"/>
            <w:vAlign w:val="center"/>
          </w:tcPr>
          <w:p w14:paraId="321D10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代理子项目招标代理服务费用报价（单位：元）</w:t>
            </w:r>
          </w:p>
        </w:tc>
      </w:tr>
      <w:tr w14:paraId="0B90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restart"/>
            <w:vAlign w:val="center"/>
          </w:tcPr>
          <w:p w14:paraId="43B08943">
            <w:pPr>
              <w:pStyle w:val="2"/>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w:t>
            </w:r>
          </w:p>
        </w:tc>
        <w:tc>
          <w:tcPr>
            <w:tcW w:w="822" w:type="dxa"/>
            <w:vMerge w:val="restart"/>
            <w:vAlign w:val="center"/>
          </w:tcPr>
          <w:p w14:paraId="4A640E24">
            <w:pPr>
              <w:pStyle w:val="2"/>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w:t>
            </w:r>
          </w:p>
        </w:tc>
        <w:tc>
          <w:tcPr>
            <w:tcW w:w="4155" w:type="dxa"/>
            <w:vAlign w:val="center"/>
          </w:tcPr>
          <w:p w14:paraId="15B6F5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rPr>
              <w:t>云南能投物业服务有限公司普吉项目</w:t>
            </w:r>
            <w:r>
              <w:rPr>
                <w:rFonts w:hint="eastAsia" w:ascii="Times New Roman" w:hAnsi="Times New Roman" w:eastAsia="宋体" w:cs="Times New Roman"/>
                <w:sz w:val="21"/>
                <w:lang w:eastAsia="zh-CN"/>
              </w:rPr>
              <w:t>综合</w:t>
            </w:r>
            <w:r>
              <w:rPr>
                <w:rFonts w:hint="default" w:ascii="Times New Roman" w:hAnsi="Times New Roman" w:eastAsia="宋体" w:cs="Times New Roman"/>
                <w:sz w:val="21"/>
              </w:rPr>
              <w:t>服务项目</w:t>
            </w:r>
          </w:p>
        </w:tc>
        <w:tc>
          <w:tcPr>
            <w:tcW w:w="2608" w:type="dxa"/>
            <w:vAlign w:val="center"/>
          </w:tcPr>
          <w:p w14:paraId="20BA57A3">
            <w:pPr>
              <w:pStyle w:val="2"/>
              <w:jc w:val="center"/>
              <w:rPr>
                <w:rFonts w:hint="default" w:ascii="Times New Roman" w:hAnsi="Times New Roman" w:eastAsia="宋体" w:cs="Times New Roman"/>
                <w:sz w:val="21"/>
                <w:szCs w:val="21"/>
                <w:vertAlign w:val="baseline"/>
                <w:lang w:val="en-US" w:eastAsia="zh-CN"/>
              </w:rPr>
            </w:pPr>
          </w:p>
        </w:tc>
      </w:tr>
      <w:tr w14:paraId="4DB1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2203A40F">
            <w:pPr>
              <w:pStyle w:val="2"/>
              <w:jc w:val="center"/>
              <w:rPr>
                <w:rFonts w:hint="default" w:ascii="Times New Roman" w:hAnsi="Times New Roman" w:eastAsia="宋体" w:cs="Times New Roman"/>
                <w:sz w:val="21"/>
                <w:szCs w:val="21"/>
                <w:vertAlign w:val="baseline"/>
                <w:lang w:val="en-US" w:eastAsia="zh-CN"/>
              </w:rPr>
            </w:pPr>
          </w:p>
        </w:tc>
        <w:tc>
          <w:tcPr>
            <w:tcW w:w="822" w:type="dxa"/>
            <w:vMerge w:val="continue"/>
            <w:vAlign w:val="center"/>
          </w:tcPr>
          <w:p w14:paraId="1EC35D83">
            <w:pPr>
              <w:pStyle w:val="2"/>
              <w:jc w:val="center"/>
              <w:rPr>
                <w:rFonts w:hint="default" w:ascii="Times New Roman" w:hAnsi="Times New Roman" w:eastAsia="宋体" w:cs="Times New Roman"/>
                <w:sz w:val="21"/>
                <w:szCs w:val="21"/>
                <w:vertAlign w:val="baseline"/>
                <w:lang w:val="en-US" w:eastAsia="zh-CN"/>
              </w:rPr>
            </w:pPr>
          </w:p>
        </w:tc>
        <w:tc>
          <w:tcPr>
            <w:tcW w:w="4155" w:type="dxa"/>
            <w:vAlign w:val="center"/>
          </w:tcPr>
          <w:p w14:paraId="4427C8A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rPr>
            </w:pPr>
            <w:r>
              <w:rPr>
                <w:rFonts w:hint="eastAsia" w:ascii="Times New Roman" w:hAnsi="Times New Roman" w:eastAsia="宋体" w:cs="Times New Roman"/>
                <w:b w:val="0"/>
                <w:bCs w:val="0"/>
                <w:color w:val="auto"/>
                <w:sz w:val="21"/>
                <w:szCs w:val="21"/>
                <w:highlight w:val="none"/>
                <w:lang w:val="en-US" w:eastAsia="zh-CN"/>
              </w:rPr>
              <w:t>其中：一标段：</w:t>
            </w:r>
            <w:r>
              <w:rPr>
                <w:rFonts w:hint="default" w:ascii="Times New Roman" w:hAnsi="Times New Roman" w:eastAsia="宋体" w:cs="Times New Roman"/>
                <w:b w:val="0"/>
                <w:bCs w:val="0"/>
                <w:color w:val="auto"/>
                <w:sz w:val="21"/>
                <w:szCs w:val="21"/>
                <w:highlight w:val="none"/>
                <w:lang w:val="en-US" w:eastAsia="zh-CN"/>
              </w:rPr>
              <w:t>为采购人所属项目提供安保服务</w:t>
            </w:r>
          </w:p>
        </w:tc>
        <w:tc>
          <w:tcPr>
            <w:tcW w:w="2608" w:type="dxa"/>
            <w:vAlign w:val="center"/>
          </w:tcPr>
          <w:p w14:paraId="5DBC3C03">
            <w:pPr>
              <w:pStyle w:val="2"/>
              <w:jc w:val="center"/>
              <w:rPr>
                <w:rFonts w:hint="default" w:ascii="Times New Roman" w:hAnsi="Times New Roman" w:eastAsia="宋体" w:cs="Times New Roman"/>
                <w:sz w:val="21"/>
                <w:szCs w:val="21"/>
                <w:vertAlign w:val="baseline"/>
                <w:lang w:val="en-US" w:eastAsia="zh-CN"/>
              </w:rPr>
            </w:pPr>
          </w:p>
        </w:tc>
      </w:tr>
      <w:tr w14:paraId="23AA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14CEB517">
            <w:pPr>
              <w:pStyle w:val="2"/>
              <w:jc w:val="center"/>
              <w:rPr>
                <w:rFonts w:hint="default" w:ascii="Times New Roman" w:hAnsi="Times New Roman" w:eastAsia="宋体" w:cs="Times New Roman"/>
                <w:sz w:val="21"/>
                <w:szCs w:val="21"/>
                <w:vertAlign w:val="baseline"/>
                <w:lang w:val="en-US" w:eastAsia="zh-CN"/>
              </w:rPr>
            </w:pPr>
          </w:p>
        </w:tc>
        <w:tc>
          <w:tcPr>
            <w:tcW w:w="822" w:type="dxa"/>
            <w:vMerge w:val="continue"/>
            <w:vAlign w:val="center"/>
          </w:tcPr>
          <w:p w14:paraId="6548802A">
            <w:pPr>
              <w:pStyle w:val="2"/>
              <w:jc w:val="center"/>
              <w:rPr>
                <w:rFonts w:hint="default" w:ascii="Times New Roman" w:hAnsi="Times New Roman" w:eastAsia="宋体" w:cs="Times New Roman"/>
                <w:sz w:val="21"/>
                <w:szCs w:val="21"/>
                <w:vertAlign w:val="baseline"/>
                <w:lang w:val="en-US" w:eastAsia="zh-CN"/>
              </w:rPr>
            </w:pPr>
          </w:p>
        </w:tc>
        <w:tc>
          <w:tcPr>
            <w:tcW w:w="4155" w:type="dxa"/>
            <w:vAlign w:val="center"/>
          </w:tcPr>
          <w:p w14:paraId="3CCF6D56">
            <w:pPr>
              <w:keepNext w:val="0"/>
              <w:keepLines w:val="0"/>
              <w:pageBreakBefore w:val="0"/>
              <w:widowControl w:val="0"/>
              <w:kinsoku/>
              <w:wordWrap/>
              <w:overflowPunct/>
              <w:topLinePunct w:val="0"/>
              <w:autoSpaceDE/>
              <w:autoSpaceDN/>
              <w:bidi w:val="0"/>
              <w:adjustRightInd/>
              <w:snapToGrid/>
              <w:spacing w:line="240" w:lineRule="auto"/>
              <w:ind w:firstLine="1050" w:firstLineChars="500"/>
              <w:textAlignment w:val="auto"/>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b w:val="0"/>
                <w:bCs w:val="0"/>
                <w:color w:val="auto"/>
                <w:sz w:val="21"/>
                <w:szCs w:val="21"/>
                <w:highlight w:val="none"/>
                <w:lang w:val="en-US" w:eastAsia="zh-CN"/>
              </w:rPr>
              <w:t>二标段：</w:t>
            </w:r>
            <w:r>
              <w:rPr>
                <w:rFonts w:hint="default" w:ascii="Times New Roman" w:hAnsi="Times New Roman" w:eastAsia="宋体" w:cs="Times New Roman"/>
                <w:b w:val="0"/>
                <w:bCs w:val="0"/>
                <w:color w:val="auto"/>
                <w:sz w:val="21"/>
                <w:szCs w:val="21"/>
                <w:highlight w:val="none"/>
                <w:lang w:val="en-US" w:eastAsia="zh-CN"/>
              </w:rPr>
              <w:t>为采购人所属项目提供保洁</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绿化服务</w:t>
            </w:r>
          </w:p>
        </w:tc>
        <w:tc>
          <w:tcPr>
            <w:tcW w:w="2608" w:type="dxa"/>
            <w:vAlign w:val="center"/>
          </w:tcPr>
          <w:p w14:paraId="07E502F0">
            <w:pPr>
              <w:pStyle w:val="2"/>
              <w:jc w:val="center"/>
              <w:rPr>
                <w:rFonts w:hint="default" w:ascii="Times New Roman" w:hAnsi="Times New Roman" w:eastAsia="宋体" w:cs="Times New Roman"/>
                <w:sz w:val="21"/>
                <w:szCs w:val="21"/>
                <w:vertAlign w:val="baseline"/>
                <w:lang w:val="en-US" w:eastAsia="zh-CN"/>
              </w:rPr>
            </w:pPr>
          </w:p>
        </w:tc>
      </w:tr>
      <w:tr w14:paraId="2317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7DA0AA18">
            <w:pPr>
              <w:pStyle w:val="2"/>
              <w:jc w:val="center"/>
              <w:rPr>
                <w:rFonts w:hint="default" w:ascii="Times New Roman" w:hAnsi="Times New Roman" w:eastAsia="宋体" w:cs="Times New Roman"/>
                <w:sz w:val="21"/>
                <w:szCs w:val="21"/>
                <w:vertAlign w:val="baseline"/>
                <w:lang w:val="en-US" w:eastAsia="zh-CN"/>
              </w:rPr>
            </w:pPr>
          </w:p>
        </w:tc>
        <w:tc>
          <w:tcPr>
            <w:tcW w:w="822" w:type="dxa"/>
            <w:vAlign w:val="center"/>
          </w:tcPr>
          <w:p w14:paraId="54267D58">
            <w:pPr>
              <w:pStyle w:val="2"/>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2</w:t>
            </w:r>
          </w:p>
        </w:tc>
        <w:tc>
          <w:tcPr>
            <w:tcW w:w="4155" w:type="dxa"/>
            <w:vAlign w:val="center"/>
          </w:tcPr>
          <w:p w14:paraId="1BCF42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rPr>
              <w:t>云南能投物业服务有限公司</w:t>
            </w:r>
            <w:r>
              <w:rPr>
                <w:rFonts w:hint="eastAsia" w:ascii="Times New Roman" w:hAnsi="Times New Roman" w:eastAsia="宋体" w:cs="Times New Roman"/>
                <w:sz w:val="21"/>
                <w:lang w:eastAsia="zh-CN"/>
              </w:rPr>
              <w:t>岗位外包服务项目</w:t>
            </w:r>
          </w:p>
        </w:tc>
        <w:tc>
          <w:tcPr>
            <w:tcW w:w="2608" w:type="dxa"/>
            <w:vAlign w:val="center"/>
          </w:tcPr>
          <w:p w14:paraId="0E68144B">
            <w:pPr>
              <w:pStyle w:val="2"/>
              <w:jc w:val="center"/>
              <w:rPr>
                <w:rFonts w:hint="default" w:ascii="Times New Roman" w:hAnsi="Times New Roman" w:eastAsia="宋体" w:cs="Times New Roman"/>
                <w:sz w:val="21"/>
                <w:szCs w:val="21"/>
                <w:vertAlign w:val="baseline"/>
                <w:lang w:val="en-US" w:eastAsia="zh-CN"/>
              </w:rPr>
            </w:pPr>
          </w:p>
        </w:tc>
      </w:tr>
      <w:tr w14:paraId="698D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vMerge w:val="continue"/>
            <w:vAlign w:val="center"/>
          </w:tcPr>
          <w:p w14:paraId="3EF83D6A">
            <w:pPr>
              <w:pStyle w:val="2"/>
              <w:jc w:val="center"/>
              <w:rPr>
                <w:rFonts w:hint="default" w:ascii="Times New Roman" w:hAnsi="Times New Roman" w:eastAsia="宋体" w:cs="Times New Roman"/>
                <w:sz w:val="21"/>
                <w:szCs w:val="21"/>
                <w:vertAlign w:val="baseline"/>
                <w:lang w:val="en-US" w:eastAsia="zh-CN"/>
              </w:rPr>
            </w:pPr>
          </w:p>
        </w:tc>
        <w:tc>
          <w:tcPr>
            <w:tcW w:w="4977" w:type="dxa"/>
            <w:gridSpan w:val="2"/>
            <w:vAlign w:val="center"/>
          </w:tcPr>
          <w:p w14:paraId="1D72826E">
            <w:pPr>
              <w:pStyle w:val="2"/>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报价合计金额</w:t>
            </w:r>
          </w:p>
        </w:tc>
        <w:tc>
          <w:tcPr>
            <w:tcW w:w="2608" w:type="dxa"/>
            <w:vAlign w:val="center"/>
          </w:tcPr>
          <w:p w14:paraId="756AEBBC">
            <w:pPr>
              <w:pStyle w:val="2"/>
              <w:jc w:val="center"/>
              <w:rPr>
                <w:rFonts w:hint="default" w:ascii="Times New Roman" w:hAnsi="Times New Roman" w:eastAsia="宋体" w:cs="Times New Roman"/>
                <w:sz w:val="21"/>
                <w:szCs w:val="21"/>
                <w:vertAlign w:val="baseline"/>
                <w:lang w:val="en-US" w:eastAsia="zh-CN"/>
              </w:rPr>
            </w:pPr>
          </w:p>
        </w:tc>
      </w:tr>
    </w:tbl>
    <w:p w14:paraId="58DC9117">
      <w:pPr>
        <w:pStyle w:val="2"/>
        <w:rPr>
          <w:rFonts w:hint="default" w:ascii="Times New Roman" w:hAnsi="Times New Roman" w:eastAsia="方正小标宋简体" w:cs="Times New Roman"/>
          <w:b w:val="0"/>
          <w:bCs w:val="0"/>
          <w:color w:val="auto"/>
          <w:kern w:val="0"/>
          <w:sz w:val="32"/>
          <w:szCs w:val="32"/>
          <w:lang w:eastAsia="zh-CN"/>
        </w:rPr>
      </w:pPr>
    </w:p>
    <w:p w14:paraId="21A299F1">
      <w:pPr>
        <w:rPr>
          <w:rFonts w:hint="default" w:ascii="Times New Roman" w:hAnsi="Times New Roman" w:eastAsia="方正小标宋简体" w:cs="Times New Roman"/>
          <w:b w:val="0"/>
          <w:bCs w:val="0"/>
          <w:color w:val="auto"/>
          <w:kern w:val="0"/>
          <w:sz w:val="32"/>
          <w:szCs w:val="32"/>
          <w:lang w:eastAsia="zh-CN"/>
        </w:rPr>
      </w:pPr>
    </w:p>
    <w:p w14:paraId="361EF98D">
      <w:pPr>
        <w:adjustRightInd w:val="0"/>
        <w:snapToGrid w:val="0"/>
        <w:spacing w:line="288" w:lineRule="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eastAsia="zh-CN"/>
        </w:rPr>
        <w:t>报价</w:t>
      </w:r>
      <w:r>
        <w:rPr>
          <w:rFonts w:hint="default" w:ascii="Times New Roman" w:hAnsi="Times New Roman" w:eastAsia="方正仿宋_GBK" w:cs="Times New Roman"/>
          <w:color w:val="auto"/>
          <w:sz w:val="28"/>
          <w:szCs w:val="28"/>
        </w:rPr>
        <w:t>人（</w:t>
      </w:r>
      <w:r>
        <w:rPr>
          <w:rFonts w:hint="default" w:ascii="Times New Roman" w:hAnsi="Times New Roman" w:eastAsia="方正仿宋_GBK" w:cs="Times New Roman"/>
          <w:color w:val="auto"/>
          <w:sz w:val="28"/>
          <w:szCs w:val="28"/>
          <w:lang w:eastAsia="zh-CN"/>
        </w:rPr>
        <w:t>全称并加</w:t>
      </w:r>
      <w:r>
        <w:rPr>
          <w:rFonts w:hint="default" w:ascii="Times New Roman" w:hAnsi="Times New Roman" w:eastAsia="方正仿宋_GBK" w:cs="Times New Roman"/>
          <w:color w:val="auto"/>
          <w:sz w:val="28"/>
          <w:szCs w:val="28"/>
        </w:rPr>
        <w:t>盖公章）：</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p>
    <w:p w14:paraId="750E6718">
      <w:pPr>
        <w:adjustRightInd w:val="0"/>
        <w:snapToGrid w:val="0"/>
        <w:spacing w:line="288" w:lineRule="auto"/>
        <w:rPr>
          <w:rFonts w:hint="default" w:ascii="Times New Roman" w:hAnsi="Times New Roman" w:eastAsia="方正仿宋_GBK" w:cs="Times New Roman"/>
          <w:color w:val="auto"/>
          <w:sz w:val="28"/>
          <w:szCs w:val="28"/>
        </w:rPr>
      </w:pPr>
    </w:p>
    <w:p w14:paraId="6FB8AA81">
      <w:pPr>
        <w:adjustRightInd w:val="0"/>
        <w:snapToGrid w:val="0"/>
        <w:spacing w:line="288" w:lineRule="auto"/>
        <w:rPr>
          <w:rFonts w:hint="default" w:ascii="Times New Roman" w:hAnsi="Times New Roman" w:eastAsia="方正仿宋_GBK" w:cs="Times New Roman"/>
          <w:color w:val="auto"/>
          <w:sz w:val="28"/>
          <w:szCs w:val="28"/>
        </w:rPr>
      </w:pPr>
    </w:p>
    <w:p w14:paraId="699EF10B">
      <w:pPr>
        <w:adjustRightInd w:val="0"/>
        <w:snapToGrid w:val="0"/>
        <w:spacing w:line="288" w:lineRule="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法定代表人或其委托代理人（签字或盖章）：</w:t>
      </w:r>
      <w:r>
        <w:rPr>
          <w:rFonts w:hint="default" w:ascii="Times New Roman" w:hAnsi="Times New Roman" w:eastAsia="方正仿宋_GBK" w:cs="Times New Roman"/>
          <w:color w:val="auto"/>
          <w:sz w:val="28"/>
          <w:szCs w:val="28"/>
          <w:u w:val="single"/>
        </w:rPr>
        <w:t xml:space="preserve">          </w:t>
      </w:r>
    </w:p>
    <w:p w14:paraId="66733761">
      <w:pPr>
        <w:adjustRightInd w:val="0"/>
        <w:snapToGrid w:val="0"/>
        <w:spacing w:line="288" w:lineRule="auto"/>
        <w:rPr>
          <w:rFonts w:hint="default" w:ascii="Times New Roman" w:hAnsi="Times New Roman" w:eastAsia="方正仿宋_GBK" w:cs="Times New Roman"/>
          <w:color w:val="auto"/>
          <w:sz w:val="28"/>
          <w:szCs w:val="28"/>
        </w:rPr>
      </w:pPr>
    </w:p>
    <w:p w14:paraId="1C27DE64">
      <w:pPr>
        <w:pStyle w:val="2"/>
        <w:rPr>
          <w:rFonts w:hint="default" w:ascii="Times New Roman" w:hAnsi="Times New Roman" w:cs="Times New Roman"/>
          <w:lang w:eastAsia="zh-CN"/>
        </w:rPr>
      </w:pPr>
      <w:r>
        <w:rPr>
          <w:rFonts w:hint="default" w:ascii="Times New Roman" w:hAnsi="Times New Roman" w:eastAsia="方正仿宋_GBK" w:cs="Times New Roman"/>
          <w:color w:val="auto"/>
          <w:sz w:val="28"/>
          <w:szCs w:val="28"/>
        </w:rPr>
        <w:t>日期：</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年</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月</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日</w:t>
      </w:r>
    </w:p>
    <w:p w14:paraId="2EF32D4F">
      <w:pPr>
        <w:rPr>
          <w:rFonts w:hint="default" w:ascii="Times New Roman" w:hAnsi="Times New Roman" w:cs="Times New Roman"/>
          <w:lang w:eastAsia="zh-CN"/>
        </w:rPr>
        <w:sectPr>
          <w:pgSz w:w="11906" w:h="16838"/>
          <w:pgMar w:top="1134" w:right="1803" w:bottom="1134" w:left="1803" w:header="851" w:footer="992" w:gutter="0"/>
          <w:pgNumType w:fmt="decimal"/>
          <w:cols w:space="0" w:num="1"/>
          <w:rtlGutter w:val="0"/>
          <w:docGrid w:type="lines" w:linePitch="312" w:charSpace="0"/>
        </w:sectPr>
      </w:pPr>
    </w:p>
    <w:p w14:paraId="3C6312EE">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2"/>
        <w:rPr>
          <w:rFonts w:hint="default" w:ascii="Times New Roman" w:hAnsi="Times New Roman" w:eastAsia="方正小标宋简体" w:cs="Times New Roman"/>
          <w:b w:val="0"/>
          <w:bCs w:val="0"/>
          <w:color w:val="auto"/>
          <w:kern w:val="0"/>
          <w:sz w:val="44"/>
          <w:szCs w:val="44"/>
        </w:rPr>
      </w:pPr>
      <w:r>
        <w:rPr>
          <w:rFonts w:hint="default" w:ascii="Times New Roman" w:hAnsi="Times New Roman" w:eastAsia="方正小标宋简体" w:cs="Times New Roman"/>
          <w:b w:val="0"/>
          <w:bCs w:val="0"/>
          <w:color w:val="auto"/>
          <w:kern w:val="0"/>
          <w:sz w:val="32"/>
          <w:szCs w:val="32"/>
          <w:lang w:eastAsia="zh-CN"/>
        </w:rPr>
        <w:t>三、报</w:t>
      </w:r>
      <w:r>
        <w:rPr>
          <w:rFonts w:hint="default" w:ascii="Times New Roman" w:hAnsi="Times New Roman" w:eastAsia="方正小标宋简体" w:cs="Times New Roman"/>
          <w:b w:val="0"/>
          <w:bCs w:val="0"/>
          <w:color w:val="auto"/>
          <w:kern w:val="0"/>
          <w:sz w:val="32"/>
          <w:szCs w:val="32"/>
          <w:lang w:val="en-US" w:eastAsia="zh-CN"/>
        </w:rPr>
        <w:t xml:space="preserve"> </w:t>
      </w:r>
      <w:r>
        <w:rPr>
          <w:rFonts w:hint="default" w:ascii="Times New Roman" w:hAnsi="Times New Roman" w:eastAsia="方正小标宋简体" w:cs="Times New Roman"/>
          <w:b w:val="0"/>
          <w:bCs w:val="0"/>
          <w:color w:val="auto"/>
          <w:kern w:val="0"/>
          <w:sz w:val="32"/>
          <w:szCs w:val="32"/>
          <w:lang w:eastAsia="zh-CN"/>
        </w:rPr>
        <w:t>价</w:t>
      </w:r>
      <w:r>
        <w:rPr>
          <w:rFonts w:hint="default" w:ascii="Times New Roman" w:hAnsi="Times New Roman" w:eastAsia="方正小标宋简体" w:cs="Times New Roman"/>
          <w:b w:val="0"/>
          <w:bCs w:val="0"/>
          <w:color w:val="auto"/>
          <w:kern w:val="0"/>
          <w:sz w:val="32"/>
          <w:szCs w:val="32"/>
        </w:rPr>
        <w:t>  函</w:t>
      </w:r>
    </w:p>
    <w:p w14:paraId="4D2F0FC1">
      <w:pPr>
        <w:keepNext w:val="0"/>
        <w:keepLines w:val="0"/>
        <w:pageBreakBefore w:val="0"/>
        <w:widowControl/>
        <w:kinsoku/>
        <w:wordWrap/>
        <w:overflowPunct/>
        <w:topLinePunct w:val="0"/>
        <w:autoSpaceDE/>
        <w:autoSpaceDN/>
        <w:bidi w:val="0"/>
        <w:adjustRightInd/>
        <w:snapToGrid/>
        <w:spacing w:after="156" w:afterLines="50" w:line="560" w:lineRule="exact"/>
        <w:textAlignment w:val="auto"/>
        <w:outlineLvl w:val="9"/>
        <w:rPr>
          <w:rFonts w:hint="default" w:ascii="Times New Roman" w:hAnsi="Times New Roman" w:eastAsia="仿宋" w:cs="Times New Roman"/>
          <w:b/>
          <w:bCs/>
          <w:color w:val="auto"/>
          <w:kern w:val="0"/>
          <w:sz w:val="30"/>
          <w:szCs w:val="30"/>
        </w:rPr>
      </w:pPr>
      <w:r>
        <w:rPr>
          <w:rFonts w:hint="default" w:ascii="Times New Roman" w:hAnsi="Times New Roman" w:eastAsia="仿宋" w:cs="Times New Roman"/>
          <w:b/>
          <w:bCs/>
          <w:color w:val="auto"/>
          <w:kern w:val="0"/>
          <w:sz w:val="30"/>
          <w:szCs w:val="30"/>
          <w:lang w:eastAsia="zh-CN"/>
        </w:rPr>
        <w:t>云南能投物业服务有限公司</w:t>
      </w:r>
      <w:r>
        <w:rPr>
          <w:rFonts w:hint="default" w:ascii="Times New Roman" w:hAnsi="Times New Roman" w:eastAsia="仿宋" w:cs="Times New Roman"/>
          <w:b/>
          <w:bCs/>
          <w:color w:val="auto"/>
          <w:kern w:val="0"/>
          <w:sz w:val="30"/>
          <w:szCs w:val="30"/>
        </w:rPr>
        <w:t xml:space="preserve">: </w:t>
      </w:r>
    </w:p>
    <w:p w14:paraId="099F8EFA">
      <w:pPr>
        <w:keepNext w:val="0"/>
        <w:keepLines w:val="0"/>
        <w:pageBreakBefore w:val="0"/>
        <w:widowControl/>
        <w:kinsoku/>
        <w:wordWrap/>
        <w:overflowPunct/>
        <w:topLinePunct w:val="0"/>
        <w:autoSpaceDE/>
        <w:autoSpaceDN/>
        <w:bidi w:val="0"/>
        <w:snapToGrid/>
        <w:spacing w:line="560" w:lineRule="exact"/>
        <w:ind w:firstLine="600" w:firstLineChars="200"/>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1</w:t>
      </w:r>
      <w:r>
        <w:rPr>
          <w:rFonts w:hint="default" w:ascii="Times New Roman" w:hAnsi="Times New Roman" w:eastAsia="仿宋" w:cs="Times New Roman"/>
          <w:color w:val="auto"/>
          <w:kern w:val="0"/>
          <w:sz w:val="30"/>
          <w:szCs w:val="30"/>
          <w:lang w:eastAsia="zh-CN"/>
        </w:rPr>
        <w:t>、</w:t>
      </w:r>
      <w:r>
        <w:rPr>
          <w:rFonts w:hint="default" w:ascii="Times New Roman" w:hAnsi="Times New Roman" w:eastAsia="仿宋" w:cs="Times New Roman"/>
          <w:color w:val="auto"/>
          <w:kern w:val="0"/>
          <w:sz w:val="30"/>
          <w:szCs w:val="30"/>
        </w:rPr>
        <w:t>我方已仔细研究了</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云南能投物业服务有限公司所属项目招标代理机构选聘项目</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（项目名称）</w:t>
      </w:r>
      <w:r>
        <w:rPr>
          <w:rFonts w:hint="default" w:ascii="Times New Roman" w:hAnsi="Times New Roman" w:eastAsia="仿宋" w:cs="Times New Roman"/>
          <w:color w:val="auto"/>
          <w:kern w:val="0"/>
          <w:sz w:val="30"/>
          <w:szCs w:val="30"/>
          <w:lang w:eastAsia="zh-CN"/>
        </w:rPr>
        <w:t>（</w:t>
      </w:r>
      <w:r>
        <w:rPr>
          <w:rFonts w:hint="default" w:ascii="Times New Roman" w:hAnsi="Times New Roman" w:eastAsia="仿宋" w:cs="Times New Roman"/>
          <w:color w:val="auto"/>
          <w:kern w:val="0"/>
          <w:sz w:val="30"/>
          <w:szCs w:val="30"/>
          <w:lang w:val="en-US" w:eastAsia="zh-CN"/>
        </w:rPr>
        <w:t>标段：</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lang w:eastAsia="zh-CN"/>
        </w:rPr>
        <w:t>）询比</w:t>
      </w:r>
      <w:r>
        <w:rPr>
          <w:rFonts w:hint="default" w:ascii="Times New Roman" w:hAnsi="Times New Roman" w:eastAsia="仿宋" w:cs="Times New Roman"/>
          <w:color w:val="auto"/>
          <w:kern w:val="0"/>
          <w:sz w:val="30"/>
          <w:szCs w:val="30"/>
        </w:rPr>
        <w:t>文件的全部内容，</w:t>
      </w:r>
      <w:r>
        <w:rPr>
          <w:rFonts w:hint="default" w:ascii="Times New Roman" w:hAnsi="Times New Roman" w:eastAsia="仿宋" w:cs="Times New Roman"/>
          <w:color w:val="auto"/>
          <w:kern w:val="0"/>
          <w:sz w:val="30"/>
          <w:szCs w:val="30"/>
          <w:highlight w:val="none"/>
        </w:rPr>
        <w:t>愿意以</w:t>
      </w:r>
      <w:r>
        <w:rPr>
          <w:rFonts w:hint="default" w:ascii="Times New Roman" w:hAnsi="Times New Roman" w:eastAsia="仿宋" w:cs="Times New Roman"/>
          <w:color w:val="auto"/>
          <w:kern w:val="0"/>
          <w:sz w:val="30"/>
          <w:szCs w:val="30"/>
          <w:highlight w:val="none"/>
          <w:u w:val="single"/>
          <w:lang w:val="en-US" w:eastAsia="zh-CN"/>
        </w:rPr>
        <w:t xml:space="preserve"> ¥        元（大写：          ）</w:t>
      </w:r>
      <w:r>
        <w:rPr>
          <w:rFonts w:hint="default" w:ascii="Times New Roman" w:hAnsi="Times New Roman" w:eastAsia="仿宋" w:cs="Times New Roman"/>
          <w:color w:val="auto"/>
          <w:kern w:val="0"/>
          <w:sz w:val="30"/>
          <w:szCs w:val="30"/>
          <w:highlight w:val="none"/>
        </w:rPr>
        <w:t>的报价</w:t>
      </w:r>
      <w:r>
        <w:rPr>
          <w:rFonts w:hint="default" w:ascii="Times New Roman" w:hAnsi="Times New Roman" w:eastAsia="仿宋" w:cs="Times New Roman"/>
          <w:color w:val="auto"/>
          <w:kern w:val="0"/>
          <w:sz w:val="30"/>
          <w:szCs w:val="30"/>
        </w:rPr>
        <w:t>，按</w:t>
      </w:r>
      <w:r>
        <w:rPr>
          <w:rFonts w:hint="default" w:ascii="Times New Roman" w:hAnsi="Times New Roman" w:eastAsia="仿宋" w:cs="Times New Roman"/>
          <w:color w:val="auto"/>
          <w:kern w:val="0"/>
          <w:sz w:val="30"/>
          <w:szCs w:val="30"/>
          <w:lang w:eastAsia="zh-CN"/>
        </w:rPr>
        <w:t>询比</w:t>
      </w:r>
      <w:r>
        <w:rPr>
          <w:rFonts w:hint="default" w:ascii="Times New Roman" w:hAnsi="Times New Roman" w:eastAsia="仿宋" w:cs="Times New Roman"/>
          <w:color w:val="auto"/>
          <w:kern w:val="0"/>
          <w:sz w:val="30"/>
          <w:szCs w:val="30"/>
        </w:rPr>
        <w:t>文件规定和合同约定实施和完成所有工作内容。</w:t>
      </w:r>
    </w:p>
    <w:p w14:paraId="1C7C94E0">
      <w:pPr>
        <w:keepNext w:val="0"/>
        <w:keepLines w:val="0"/>
        <w:pageBreakBefore w:val="0"/>
        <w:widowControl/>
        <w:kinsoku/>
        <w:wordWrap/>
        <w:overflowPunct/>
        <w:topLinePunct w:val="0"/>
        <w:autoSpaceDE/>
        <w:autoSpaceDN/>
        <w:bidi w:val="0"/>
        <w:snapToGrid/>
        <w:spacing w:line="560" w:lineRule="exact"/>
        <w:ind w:firstLine="600" w:firstLineChars="200"/>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2、本次</w:t>
      </w:r>
      <w:r>
        <w:rPr>
          <w:rFonts w:hint="default" w:ascii="Times New Roman" w:hAnsi="Times New Roman" w:eastAsia="仿宋" w:cs="Times New Roman"/>
          <w:color w:val="auto"/>
          <w:kern w:val="0"/>
          <w:sz w:val="30"/>
          <w:szCs w:val="30"/>
          <w:lang w:eastAsia="zh-CN"/>
        </w:rPr>
        <w:t>报价</w:t>
      </w:r>
      <w:r>
        <w:rPr>
          <w:rFonts w:hint="default" w:ascii="Times New Roman" w:hAnsi="Times New Roman" w:eastAsia="仿宋" w:cs="Times New Roman"/>
          <w:color w:val="auto"/>
          <w:kern w:val="0"/>
          <w:sz w:val="30"/>
          <w:szCs w:val="30"/>
        </w:rPr>
        <w:t>项目负责人为</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 ,性别：</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 xml:space="preserve"> ，身份证号码 </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rPr>
        <w:t> 。</w:t>
      </w:r>
    </w:p>
    <w:p w14:paraId="4B015BB2">
      <w:pPr>
        <w:keepNext w:val="0"/>
        <w:keepLines w:val="0"/>
        <w:pageBreakBefore w:val="0"/>
        <w:widowControl/>
        <w:kinsoku/>
        <w:wordWrap/>
        <w:overflowPunct/>
        <w:topLinePunct w:val="0"/>
        <w:autoSpaceDE/>
        <w:autoSpaceDN/>
        <w:bidi w:val="0"/>
        <w:snapToGrid/>
        <w:spacing w:line="560" w:lineRule="exact"/>
        <w:ind w:firstLine="600" w:firstLineChars="200"/>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3、我方已详细研究了</w:t>
      </w:r>
      <w:r>
        <w:rPr>
          <w:rFonts w:hint="default" w:ascii="Times New Roman" w:hAnsi="Times New Roman" w:eastAsia="仿宋" w:cs="Times New Roman"/>
          <w:color w:val="auto"/>
          <w:kern w:val="0"/>
          <w:sz w:val="30"/>
          <w:szCs w:val="30"/>
          <w:lang w:eastAsia="zh-CN"/>
        </w:rPr>
        <w:t>询比</w:t>
      </w:r>
      <w:r>
        <w:rPr>
          <w:rFonts w:hint="default" w:ascii="Times New Roman" w:hAnsi="Times New Roman" w:eastAsia="仿宋" w:cs="Times New Roman"/>
          <w:color w:val="auto"/>
          <w:kern w:val="0"/>
          <w:sz w:val="30"/>
          <w:szCs w:val="30"/>
        </w:rPr>
        <w:t>文件的所有内容和所有已提供的参考资料以及有关附件，并完全明白，我方放弃在此方面提出含糊意见或误解的一切权利。</w:t>
      </w:r>
    </w:p>
    <w:p w14:paraId="0F7D66C1">
      <w:pPr>
        <w:keepNext w:val="0"/>
        <w:keepLines w:val="0"/>
        <w:pageBreakBefore w:val="0"/>
        <w:widowControl/>
        <w:kinsoku/>
        <w:wordWrap/>
        <w:overflowPunct/>
        <w:topLinePunct w:val="0"/>
        <w:autoSpaceDE/>
        <w:autoSpaceDN/>
        <w:bidi w:val="0"/>
        <w:snapToGrid/>
        <w:spacing w:line="560" w:lineRule="exact"/>
        <w:ind w:firstLine="600" w:firstLineChars="200"/>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4、如我方</w:t>
      </w:r>
      <w:r>
        <w:rPr>
          <w:rFonts w:hint="default" w:ascii="Times New Roman" w:hAnsi="Times New Roman" w:eastAsia="仿宋" w:cs="Times New Roman"/>
          <w:color w:val="auto"/>
          <w:kern w:val="0"/>
          <w:sz w:val="30"/>
          <w:szCs w:val="30"/>
          <w:lang w:eastAsia="zh-CN"/>
        </w:rPr>
        <w:t>报价成功</w:t>
      </w:r>
      <w:r>
        <w:rPr>
          <w:rFonts w:hint="default" w:ascii="Times New Roman" w:hAnsi="Times New Roman" w:eastAsia="仿宋" w:cs="Times New Roman"/>
          <w:color w:val="auto"/>
          <w:kern w:val="0"/>
          <w:sz w:val="30"/>
          <w:szCs w:val="30"/>
        </w:rPr>
        <w:t>：</w:t>
      </w:r>
    </w:p>
    <w:p w14:paraId="2ACBFE72">
      <w:pPr>
        <w:keepNext w:val="0"/>
        <w:keepLines w:val="0"/>
        <w:pageBreakBefore w:val="0"/>
        <w:widowControl/>
        <w:kinsoku/>
        <w:wordWrap/>
        <w:overflowPunct/>
        <w:topLinePunct w:val="0"/>
        <w:autoSpaceDE/>
        <w:autoSpaceDN/>
        <w:bidi w:val="0"/>
        <w:snapToGrid/>
        <w:spacing w:line="560" w:lineRule="exact"/>
        <w:ind w:firstLine="600" w:firstLineChars="200"/>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(l）我方承诺在收到</w:t>
      </w:r>
      <w:r>
        <w:rPr>
          <w:rFonts w:hint="default" w:ascii="Times New Roman" w:hAnsi="Times New Roman" w:eastAsia="仿宋" w:cs="Times New Roman"/>
          <w:color w:val="auto"/>
          <w:kern w:val="0"/>
          <w:sz w:val="30"/>
          <w:szCs w:val="30"/>
          <w:lang w:eastAsia="zh-CN"/>
        </w:rPr>
        <w:t>成交确认</w:t>
      </w:r>
      <w:r>
        <w:rPr>
          <w:rFonts w:hint="default" w:ascii="Times New Roman" w:hAnsi="Times New Roman" w:eastAsia="仿宋" w:cs="Times New Roman"/>
          <w:color w:val="auto"/>
          <w:kern w:val="0"/>
          <w:sz w:val="30"/>
          <w:szCs w:val="30"/>
        </w:rPr>
        <w:t>书后，在</w:t>
      </w:r>
      <w:r>
        <w:rPr>
          <w:rFonts w:hint="default" w:ascii="Times New Roman" w:hAnsi="Times New Roman" w:eastAsia="仿宋" w:cs="Times New Roman"/>
          <w:color w:val="auto"/>
          <w:kern w:val="0"/>
          <w:sz w:val="30"/>
          <w:szCs w:val="30"/>
          <w:lang w:eastAsia="zh-CN"/>
        </w:rPr>
        <w:t>成交确定书</w:t>
      </w:r>
      <w:r>
        <w:rPr>
          <w:rFonts w:hint="default" w:ascii="Times New Roman" w:hAnsi="Times New Roman" w:eastAsia="仿宋" w:cs="Times New Roman"/>
          <w:color w:val="auto"/>
          <w:kern w:val="0"/>
          <w:sz w:val="30"/>
          <w:szCs w:val="30"/>
        </w:rPr>
        <w:t>规定的期限内与贵方签订合同。</w:t>
      </w:r>
    </w:p>
    <w:p w14:paraId="732686D0">
      <w:pPr>
        <w:keepNext w:val="0"/>
        <w:keepLines w:val="0"/>
        <w:pageBreakBefore w:val="0"/>
        <w:widowControl/>
        <w:kinsoku/>
        <w:wordWrap/>
        <w:overflowPunct/>
        <w:topLinePunct w:val="0"/>
        <w:autoSpaceDE/>
        <w:autoSpaceDN/>
        <w:bidi w:val="0"/>
        <w:adjustRightInd w:val="0"/>
        <w:snapToGrid/>
        <w:spacing w:line="560" w:lineRule="exact"/>
        <w:ind w:firstLine="600" w:firstLineChars="200"/>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(2）我方承诺按照</w:t>
      </w:r>
      <w:r>
        <w:rPr>
          <w:rFonts w:hint="default" w:ascii="Times New Roman" w:hAnsi="Times New Roman" w:eastAsia="仿宋" w:cs="Times New Roman"/>
          <w:color w:val="auto"/>
          <w:kern w:val="0"/>
          <w:sz w:val="30"/>
          <w:szCs w:val="30"/>
          <w:lang w:eastAsia="zh-CN"/>
        </w:rPr>
        <w:t>报价文件</w:t>
      </w:r>
      <w:r>
        <w:rPr>
          <w:rFonts w:hint="default" w:ascii="Times New Roman" w:hAnsi="Times New Roman" w:eastAsia="仿宋" w:cs="Times New Roman"/>
          <w:color w:val="auto"/>
          <w:kern w:val="0"/>
          <w:sz w:val="30"/>
          <w:szCs w:val="30"/>
        </w:rPr>
        <w:t>规定向你方递交履约担保。</w:t>
      </w:r>
    </w:p>
    <w:p w14:paraId="28D7D22D">
      <w:pPr>
        <w:keepNext w:val="0"/>
        <w:keepLines w:val="0"/>
        <w:pageBreakBefore w:val="0"/>
        <w:widowControl/>
        <w:kinsoku/>
        <w:wordWrap/>
        <w:overflowPunct/>
        <w:topLinePunct w:val="0"/>
        <w:autoSpaceDE/>
        <w:autoSpaceDN/>
        <w:bidi w:val="0"/>
        <w:snapToGrid/>
        <w:spacing w:line="560" w:lineRule="exact"/>
        <w:ind w:firstLine="600" w:firstLineChars="200"/>
        <w:jc w:val="left"/>
        <w:textAlignment w:val="auto"/>
        <w:outlineLvl w:val="9"/>
        <w:rPr>
          <w:rFonts w:hint="default" w:ascii="Times New Roman" w:hAnsi="Times New Roman" w:eastAsia="仿宋" w:cs="Times New Roman"/>
          <w:color w:val="auto"/>
          <w:kern w:val="0"/>
          <w:sz w:val="30"/>
          <w:szCs w:val="30"/>
          <w:shd w:val="clear" w:color="FFFFFF" w:fill="D9D9D9"/>
        </w:rPr>
      </w:pPr>
      <w:r>
        <w:rPr>
          <w:rFonts w:hint="default" w:ascii="Times New Roman" w:hAnsi="Times New Roman" w:eastAsia="仿宋" w:cs="Times New Roman"/>
          <w:color w:val="auto"/>
          <w:kern w:val="0"/>
          <w:sz w:val="30"/>
          <w:szCs w:val="30"/>
          <w:shd w:val="clear" w:color="auto" w:fill="auto"/>
        </w:rPr>
        <w:t>(3）我方承诺在合同约定的期限内认真完成</w:t>
      </w:r>
      <w:r>
        <w:rPr>
          <w:rFonts w:hint="default" w:ascii="Times New Roman" w:hAnsi="Times New Roman" w:eastAsia="仿宋" w:cs="Times New Roman"/>
          <w:color w:val="auto"/>
          <w:kern w:val="0"/>
          <w:sz w:val="30"/>
          <w:szCs w:val="30"/>
          <w:shd w:val="clear" w:color="auto" w:fill="auto"/>
          <w:lang w:eastAsia="zh-CN"/>
        </w:rPr>
        <w:t>法律服务工作</w:t>
      </w:r>
      <w:r>
        <w:rPr>
          <w:rFonts w:hint="default" w:ascii="Times New Roman" w:hAnsi="Times New Roman" w:eastAsia="仿宋" w:cs="Times New Roman"/>
          <w:color w:val="auto"/>
          <w:kern w:val="0"/>
          <w:sz w:val="30"/>
          <w:szCs w:val="30"/>
          <w:shd w:val="clear" w:color="auto" w:fill="auto"/>
        </w:rPr>
        <w:t>。</w:t>
      </w:r>
    </w:p>
    <w:p w14:paraId="183DF6A7">
      <w:pPr>
        <w:keepNext w:val="0"/>
        <w:keepLines w:val="0"/>
        <w:pageBreakBefore w:val="0"/>
        <w:widowControl/>
        <w:kinsoku/>
        <w:wordWrap/>
        <w:overflowPunct/>
        <w:topLinePunct w:val="0"/>
        <w:autoSpaceDE/>
        <w:autoSpaceDN/>
        <w:bidi w:val="0"/>
        <w:snapToGrid/>
        <w:spacing w:line="560" w:lineRule="exact"/>
        <w:ind w:firstLine="600" w:firstLineChars="200"/>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lang w:val="en-US" w:eastAsia="zh-CN"/>
        </w:rPr>
        <w:t>5</w:t>
      </w:r>
      <w:r>
        <w:rPr>
          <w:rFonts w:hint="default" w:ascii="Times New Roman" w:hAnsi="Times New Roman" w:eastAsia="仿宋" w:cs="Times New Roman"/>
          <w:color w:val="auto"/>
          <w:kern w:val="0"/>
          <w:sz w:val="30"/>
          <w:szCs w:val="30"/>
        </w:rPr>
        <w:t>、我方在此声明，所递交的</w:t>
      </w:r>
      <w:r>
        <w:rPr>
          <w:rFonts w:hint="default" w:ascii="Times New Roman" w:hAnsi="Times New Roman" w:eastAsia="仿宋" w:cs="Times New Roman"/>
          <w:color w:val="auto"/>
          <w:kern w:val="0"/>
          <w:sz w:val="30"/>
          <w:szCs w:val="30"/>
          <w:lang w:eastAsia="zh-CN"/>
        </w:rPr>
        <w:t>报价文件</w:t>
      </w:r>
      <w:r>
        <w:rPr>
          <w:rFonts w:hint="default" w:ascii="Times New Roman" w:hAnsi="Times New Roman" w:eastAsia="仿宋" w:cs="Times New Roman"/>
          <w:color w:val="auto"/>
          <w:kern w:val="0"/>
          <w:sz w:val="30"/>
          <w:szCs w:val="30"/>
        </w:rPr>
        <w:t>及有关资料内容完整、真实和准确，并愿承担由此带来的相关法律责任。</w:t>
      </w:r>
    </w:p>
    <w:p w14:paraId="6CB2663F">
      <w:pPr>
        <w:keepNext w:val="0"/>
        <w:keepLines w:val="0"/>
        <w:pageBreakBefore w:val="0"/>
        <w:widowControl/>
        <w:kinsoku/>
        <w:wordWrap/>
        <w:overflowPunct/>
        <w:topLinePunct w:val="0"/>
        <w:autoSpaceDE/>
        <w:autoSpaceDN/>
        <w:bidi w:val="0"/>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lang w:eastAsia="zh-CN"/>
        </w:rPr>
        <w:t>（</w:t>
      </w:r>
      <w:r>
        <w:rPr>
          <w:rFonts w:hint="default" w:ascii="Times New Roman" w:hAnsi="Times New Roman" w:eastAsia="仿宋" w:cs="Times New Roman"/>
          <w:color w:val="auto"/>
          <w:kern w:val="0"/>
          <w:sz w:val="30"/>
          <w:szCs w:val="30"/>
        </w:rPr>
        <w:t>以下无正文）</w:t>
      </w:r>
    </w:p>
    <w:p w14:paraId="53B944A9">
      <w:pPr>
        <w:keepNext w:val="0"/>
        <w:keepLines w:val="0"/>
        <w:pageBreakBefore w:val="0"/>
        <w:widowControl/>
        <w:kinsoku/>
        <w:wordWrap/>
        <w:overflowPunct/>
        <w:topLinePunct w:val="0"/>
        <w:autoSpaceDE/>
        <w:autoSpaceDN/>
        <w:bidi w:val="0"/>
        <w:snapToGrid/>
        <w:spacing w:line="560" w:lineRule="exact"/>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lang w:eastAsia="zh-CN"/>
        </w:rPr>
        <w:t>报价</w:t>
      </w:r>
      <w:r>
        <w:rPr>
          <w:rFonts w:hint="default" w:ascii="Times New Roman" w:hAnsi="Times New Roman" w:eastAsia="仿宋" w:cs="Times New Roman"/>
          <w:color w:val="auto"/>
          <w:kern w:val="0"/>
          <w:sz w:val="30"/>
          <w:szCs w:val="30"/>
        </w:rPr>
        <w:t>人（</w:t>
      </w:r>
      <w:r>
        <w:rPr>
          <w:rFonts w:hint="default" w:ascii="Times New Roman" w:hAnsi="Times New Roman" w:eastAsia="仿宋" w:cs="Times New Roman"/>
          <w:color w:val="auto"/>
          <w:kern w:val="0"/>
          <w:sz w:val="30"/>
          <w:szCs w:val="30"/>
          <w:lang w:eastAsia="zh-CN"/>
        </w:rPr>
        <w:t>全称并加盖公</w:t>
      </w:r>
      <w:r>
        <w:rPr>
          <w:rFonts w:hint="default" w:ascii="Times New Roman" w:hAnsi="Times New Roman" w:eastAsia="仿宋" w:cs="Times New Roman"/>
          <w:color w:val="auto"/>
          <w:kern w:val="0"/>
          <w:sz w:val="30"/>
          <w:szCs w:val="30"/>
        </w:rPr>
        <w:t>章）：</w:t>
      </w:r>
      <w:r>
        <w:rPr>
          <w:rFonts w:hint="default" w:ascii="Times New Roman" w:hAnsi="Times New Roman" w:eastAsia="仿宋" w:cs="Times New Roman"/>
          <w:color w:val="auto"/>
          <w:kern w:val="0"/>
          <w:sz w:val="30"/>
          <w:szCs w:val="30"/>
          <w:u w:val="single"/>
        </w:rPr>
        <w:t xml:space="preserve">                                    </w:t>
      </w:r>
    </w:p>
    <w:p w14:paraId="3D31D2E5">
      <w:pPr>
        <w:keepNext w:val="0"/>
        <w:keepLines w:val="0"/>
        <w:pageBreakBefore w:val="0"/>
        <w:widowControl/>
        <w:kinsoku/>
        <w:wordWrap/>
        <w:overflowPunct/>
        <w:topLinePunct w:val="0"/>
        <w:autoSpaceDE/>
        <w:autoSpaceDN/>
        <w:bidi w:val="0"/>
        <w:snapToGrid/>
        <w:spacing w:line="560" w:lineRule="exact"/>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法定代表人或其委托代理人（签字</w:t>
      </w:r>
      <w:r>
        <w:rPr>
          <w:rFonts w:hint="default" w:ascii="Times New Roman" w:hAnsi="Times New Roman" w:eastAsia="仿宋" w:cs="Times New Roman"/>
          <w:color w:val="auto"/>
          <w:kern w:val="0"/>
          <w:sz w:val="30"/>
          <w:szCs w:val="30"/>
          <w:lang w:eastAsia="zh-CN"/>
        </w:rPr>
        <w:t>或盖章</w:t>
      </w:r>
      <w:r>
        <w:rPr>
          <w:rFonts w:hint="default" w:ascii="Times New Roman" w:hAnsi="Times New Roman" w:eastAsia="仿宋" w:cs="Times New Roman"/>
          <w:color w:val="auto"/>
          <w:kern w:val="0"/>
          <w:sz w:val="30"/>
          <w:szCs w:val="30"/>
        </w:rPr>
        <w:t>）：</w:t>
      </w:r>
      <w:r>
        <w:rPr>
          <w:rFonts w:hint="default" w:ascii="Times New Roman" w:hAnsi="Times New Roman" w:eastAsia="仿宋" w:cs="Times New Roman"/>
          <w:color w:val="auto"/>
          <w:kern w:val="0"/>
          <w:sz w:val="30"/>
          <w:szCs w:val="30"/>
          <w:u w:val="single"/>
        </w:rPr>
        <w:t xml:space="preserve">                  </w:t>
      </w:r>
    </w:p>
    <w:p w14:paraId="72D5C349">
      <w:pPr>
        <w:keepNext w:val="0"/>
        <w:keepLines w:val="0"/>
        <w:pageBreakBefore w:val="0"/>
        <w:widowControl/>
        <w:kinsoku/>
        <w:wordWrap/>
        <w:overflowPunct/>
        <w:topLinePunct w:val="0"/>
        <w:autoSpaceDE/>
        <w:autoSpaceDN/>
        <w:bidi w:val="0"/>
        <w:snapToGrid/>
        <w:spacing w:line="560" w:lineRule="exact"/>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地址：</w:t>
      </w:r>
      <w:r>
        <w:rPr>
          <w:rFonts w:hint="default" w:ascii="Times New Roman" w:hAnsi="Times New Roman" w:eastAsia="仿宋" w:cs="Times New Roman"/>
          <w:color w:val="auto"/>
          <w:kern w:val="0"/>
          <w:sz w:val="30"/>
          <w:szCs w:val="30"/>
          <w:u w:val="single"/>
        </w:rPr>
        <w:t xml:space="preserve">                                       </w:t>
      </w:r>
    </w:p>
    <w:p w14:paraId="4E0F8EBC">
      <w:pPr>
        <w:keepNext w:val="0"/>
        <w:keepLines w:val="0"/>
        <w:pageBreakBefore w:val="0"/>
        <w:widowControl/>
        <w:kinsoku/>
        <w:wordWrap/>
        <w:overflowPunct/>
        <w:topLinePunct w:val="0"/>
        <w:autoSpaceDE/>
        <w:autoSpaceDN/>
        <w:bidi w:val="0"/>
        <w:snapToGrid/>
        <w:spacing w:line="560" w:lineRule="exact"/>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电话：</w:t>
      </w:r>
      <w:r>
        <w:rPr>
          <w:rFonts w:hint="default" w:ascii="Times New Roman" w:hAnsi="Times New Roman" w:eastAsia="仿宋" w:cs="Times New Roman"/>
          <w:color w:val="auto"/>
          <w:kern w:val="0"/>
          <w:sz w:val="30"/>
          <w:szCs w:val="30"/>
          <w:u w:val="single"/>
        </w:rPr>
        <w:t xml:space="preserve">                                       </w:t>
      </w:r>
    </w:p>
    <w:p w14:paraId="32D9F821">
      <w:pPr>
        <w:keepNext w:val="0"/>
        <w:keepLines w:val="0"/>
        <w:pageBreakBefore w:val="0"/>
        <w:widowControl/>
        <w:kinsoku/>
        <w:wordWrap/>
        <w:overflowPunct/>
        <w:topLinePunct w:val="0"/>
        <w:autoSpaceDE/>
        <w:autoSpaceDN/>
        <w:bidi w:val="0"/>
        <w:snapToGrid/>
        <w:spacing w:line="560" w:lineRule="exact"/>
        <w:jc w:val="left"/>
        <w:textAlignment w:val="auto"/>
        <w:outlineLvl w:val="9"/>
        <w:rPr>
          <w:rFonts w:hint="default" w:ascii="Times New Roman" w:hAnsi="Times New Roman" w:cs="Times New Roman"/>
          <w:color w:val="auto"/>
          <w:sz w:val="30"/>
          <w:szCs w:val="30"/>
        </w:rPr>
      </w:pPr>
      <w:r>
        <w:rPr>
          <w:rFonts w:hint="default" w:ascii="Times New Roman" w:hAnsi="Times New Roman" w:eastAsia="仿宋" w:cs="Times New Roman"/>
          <w:color w:val="auto"/>
          <w:kern w:val="0"/>
          <w:sz w:val="30"/>
          <w:szCs w:val="30"/>
        </w:rPr>
        <w:t>日期：</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rPr>
        <w:t>年</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月</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日</w:t>
      </w:r>
    </w:p>
    <w:p w14:paraId="6E0E5D91">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2"/>
        <w:rPr>
          <w:rFonts w:hint="default" w:ascii="Times New Roman" w:hAnsi="Times New Roman" w:cs="Times New Roman"/>
          <w:color w:val="auto"/>
          <w:sz w:val="32"/>
          <w:szCs w:val="32"/>
          <w:lang w:val="en-US" w:eastAsia="zh-CN"/>
        </w:rPr>
        <w:sectPr>
          <w:pgSz w:w="11906" w:h="16838"/>
          <w:pgMar w:top="1134" w:right="1803" w:bottom="1134" w:left="1803" w:header="851" w:footer="992" w:gutter="0"/>
          <w:pgNumType w:fmt="decimal"/>
          <w:cols w:space="0" w:num="1"/>
          <w:rtlGutter w:val="0"/>
          <w:docGrid w:type="lines" w:linePitch="312" w:charSpace="0"/>
        </w:sectPr>
      </w:pPr>
    </w:p>
    <w:p w14:paraId="2FDDFB60">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2"/>
        <w:rPr>
          <w:rFonts w:hint="default" w:ascii="Times New Roman" w:hAnsi="Times New Roman" w:eastAsia="方正小标宋简体" w:cs="Times New Roman"/>
          <w:b w:val="0"/>
          <w:bCs w:val="0"/>
          <w:color w:val="auto"/>
          <w:kern w:val="0"/>
          <w:sz w:val="32"/>
          <w:szCs w:val="32"/>
          <w:lang w:val="en-US" w:eastAsia="zh-CN"/>
        </w:rPr>
        <w:sectPr>
          <w:pgSz w:w="11906" w:h="16838"/>
          <w:pgMar w:top="1134" w:right="1803" w:bottom="1134" w:left="1803" w:header="851" w:footer="992" w:gutter="0"/>
          <w:pgNumType w:fmt="decimal"/>
          <w:cols w:space="0" w:num="1"/>
          <w:rtlGutter w:val="0"/>
          <w:docGrid w:type="lines" w:linePitch="312" w:charSpace="0"/>
        </w:sectPr>
      </w:pPr>
      <w:r>
        <w:rPr>
          <w:rFonts w:hint="default" w:ascii="Times New Roman" w:hAnsi="Times New Roman" w:eastAsia="方正小标宋简体" w:cs="Times New Roman"/>
          <w:b w:val="0"/>
          <w:bCs w:val="0"/>
          <w:color w:val="auto"/>
          <w:kern w:val="0"/>
          <w:sz w:val="32"/>
          <w:szCs w:val="32"/>
          <w:lang w:val="en-US" w:eastAsia="zh-CN"/>
        </w:rPr>
        <w:t>四、资格证明材料</w:t>
      </w:r>
    </w:p>
    <w:p w14:paraId="38439467">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2"/>
        <w:rPr>
          <w:rFonts w:hint="default" w:ascii="Times New Roman" w:hAnsi="Times New Roman" w:eastAsia="方正小标宋简体" w:cs="Times New Roman"/>
          <w:b w:val="0"/>
          <w:bCs w:val="0"/>
          <w:color w:val="auto"/>
          <w:kern w:val="0"/>
          <w:sz w:val="32"/>
          <w:szCs w:val="32"/>
        </w:rPr>
      </w:pPr>
      <w:r>
        <w:rPr>
          <w:rFonts w:hint="default" w:ascii="Times New Roman" w:hAnsi="Times New Roman" w:eastAsia="方正小标宋简体" w:cs="Times New Roman"/>
          <w:b w:val="0"/>
          <w:bCs w:val="0"/>
          <w:color w:val="auto"/>
          <w:kern w:val="0"/>
          <w:sz w:val="32"/>
          <w:szCs w:val="32"/>
          <w:lang w:val="en-US" w:eastAsia="zh-CN"/>
        </w:rPr>
        <w:t>五、法</w:t>
      </w:r>
      <w:r>
        <w:rPr>
          <w:rFonts w:hint="default" w:ascii="Times New Roman" w:hAnsi="Times New Roman" w:eastAsia="方正小标宋简体" w:cs="Times New Roman"/>
          <w:b w:val="0"/>
          <w:bCs w:val="0"/>
          <w:color w:val="auto"/>
          <w:kern w:val="0"/>
          <w:sz w:val="32"/>
          <w:szCs w:val="32"/>
        </w:rPr>
        <w:t>定代表人身份证明书</w:t>
      </w:r>
    </w:p>
    <w:p w14:paraId="4F698F14">
      <w:pPr>
        <w:widowControl/>
        <w:spacing w:line="450" w:lineRule="atLeast"/>
        <w:outlineLvl w:val="9"/>
        <w:rPr>
          <w:rFonts w:hint="default" w:ascii="Times New Roman" w:hAnsi="Times New Roman" w:eastAsia="仿宋" w:cs="Times New Roman"/>
          <w:color w:val="auto"/>
          <w:kern w:val="0"/>
          <w:sz w:val="32"/>
          <w:szCs w:val="32"/>
        </w:rPr>
      </w:pPr>
    </w:p>
    <w:p w14:paraId="34A7F114">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单位名称：</w:t>
      </w:r>
      <w:r>
        <w:rPr>
          <w:rFonts w:hint="default" w:ascii="Times New Roman" w:hAnsi="Times New Roman" w:eastAsia="仿宋" w:cs="Times New Roman"/>
          <w:color w:val="auto"/>
          <w:kern w:val="0"/>
          <w:sz w:val="30"/>
          <w:szCs w:val="30"/>
          <w:u w:val="single"/>
        </w:rPr>
        <w:t>                                     </w:t>
      </w:r>
    </w:p>
    <w:p w14:paraId="7D9B5769">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单位性质：</w:t>
      </w:r>
      <w:r>
        <w:rPr>
          <w:rFonts w:hint="default" w:ascii="Times New Roman" w:hAnsi="Times New Roman" w:eastAsia="仿宋" w:cs="Times New Roman"/>
          <w:color w:val="auto"/>
          <w:kern w:val="0"/>
          <w:sz w:val="30"/>
          <w:szCs w:val="30"/>
          <w:u w:val="single"/>
        </w:rPr>
        <w:t xml:space="preserve">                                     </w:t>
      </w:r>
    </w:p>
    <w:p w14:paraId="35B30768">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地      址：</w:t>
      </w:r>
      <w:r>
        <w:rPr>
          <w:rFonts w:hint="default" w:ascii="Times New Roman" w:hAnsi="Times New Roman" w:eastAsia="仿宋" w:cs="Times New Roman"/>
          <w:color w:val="auto"/>
          <w:kern w:val="0"/>
          <w:sz w:val="30"/>
          <w:szCs w:val="30"/>
          <w:u w:val="single"/>
        </w:rPr>
        <w:t xml:space="preserve">                                    </w:t>
      </w:r>
    </w:p>
    <w:p w14:paraId="5D6CC526">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成立时间：</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年</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月</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日</w:t>
      </w:r>
    </w:p>
    <w:p w14:paraId="39C393AA">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经营期限：</w:t>
      </w:r>
      <w:r>
        <w:rPr>
          <w:rFonts w:hint="default" w:ascii="Times New Roman" w:hAnsi="Times New Roman" w:eastAsia="仿宋" w:cs="Times New Roman"/>
          <w:color w:val="auto"/>
          <w:kern w:val="0"/>
          <w:sz w:val="30"/>
          <w:szCs w:val="30"/>
          <w:u w:val="single"/>
        </w:rPr>
        <w:t xml:space="preserve">                                  </w:t>
      </w:r>
    </w:p>
    <w:p w14:paraId="31AB64B2">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u w:val="single"/>
        </w:rPr>
      </w:pPr>
      <w:r>
        <w:rPr>
          <w:rFonts w:hint="default" w:ascii="Times New Roman" w:hAnsi="Times New Roman" w:eastAsia="仿宋" w:cs="Times New Roman"/>
          <w:color w:val="auto"/>
          <w:kern w:val="0"/>
          <w:sz w:val="30"/>
          <w:szCs w:val="30"/>
        </w:rPr>
        <w:t>姓名：</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性别：</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u w:val="single"/>
        </w:rPr>
        <w:t xml:space="preserve">    </w:t>
      </w:r>
    </w:p>
    <w:p w14:paraId="0FDB3019">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u w:val="single"/>
        </w:rPr>
      </w:pPr>
      <w:r>
        <w:rPr>
          <w:rFonts w:hint="default" w:ascii="Times New Roman" w:hAnsi="Times New Roman" w:eastAsia="仿宋" w:cs="Times New Roman"/>
          <w:color w:val="auto"/>
          <w:kern w:val="0"/>
          <w:sz w:val="30"/>
          <w:szCs w:val="30"/>
        </w:rPr>
        <w:t>年龄：</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职务：</w:t>
      </w:r>
      <w:r>
        <w:rPr>
          <w:rFonts w:hint="default" w:ascii="Times New Roman" w:hAnsi="Times New Roman" w:eastAsia="仿宋" w:cs="Times New Roman"/>
          <w:color w:val="auto"/>
          <w:kern w:val="0"/>
          <w:sz w:val="30"/>
          <w:szCs w:val="30"/>
          <w:u w:val="single"/>
        </w:rPr>
        <w:t>                          </w:t>
      </w:r>
    </w:p>
    <w:p w14:paraId="04811CC6">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shd w:val="clear" w:color="auto" w:fill="FFFFFF"/>
        </w:rPr>
        <w:t>系：</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eastAsia="zh-CN"/>
        </w:rPr>
        <w:t>报价</w:t>
      </w:r>
      <w:r>
        <w:rPr>
          <w:rFonts w:hint="default" w:ascii="Times New Roman" w:hAnsi="Times New Roman" w:eastAsia="仿宋" w:cs="Times New Roman"/>
          <w:color w:val="auto"/>
          <w:kern w:val="0"/>
          <w:sz w:val="30"/>
          <w:szCs w:val="30"/>
          <w:u w:val="single"/>
        </w:rPr>
        <w:t>人名称)</w:t>
      </w:r>
      <w:r>
        <w:rPr>
          <w:rFonts w:hint="default" w:ascii="Times New Roman" w:hAnsi="Times New Roman" w:eastAsia="仿宋" w:cs="Times New Roman"/>
          <w:color w:val="auto"/>
          <w:kern w:val="0"/>
          <w:sz w:val="30"/>
          <w:szCs w:val="30"/>
          <w:shd w:val="clear" w:color="auto" w:fill="FFFFFF"/>
        </w:rPr>
        <w:t>的法定代表人。</w:t>
      </w:r>
    </w:p>
    <w:p w14:paraId="1FFF83DF">
      <w:pPr>
        <w:keepNext w:val="0"/>
        <w:keepLines w:val="0"/>
        <w:pageBreakBefore w:val="0"/>
        <w:widowControl/>
        <w:kinsoku/>
        <w:wordWrap/>
        <w:overflowPunct/>
        <w:topLinePunct w:val="0"/>
        <w:autoSpaceDE/>
        <w:autoSpaceDN/>
        <w:bidi w:val="0"/>
        <w:adjustRightInd/>
        <w:snapToGrid/>
        <w:spacing w:line="560" w:lineRule="exact"/>
        <w:jc w:val="lef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     特此证明</w:t>
      </w:r>
    </w:p>
    <w:p w14:paraId="4344FF3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color w:val="auto"/>
          <w:kern w:val="0"/>
          <w:sz w:val="30"/>
          <w:szCs w:val="30"/>
        </w:rPr>
      </w:pPr>
    </w:p>
    <w:p w14:paraId="46E57875">
      <w:pPr>
        <w:widowControl/>
        <w:spacing w:line="450" w:lineRule="atLeast"/>
        <w:jc w:val="left"/>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-635</wp:posOffset>
                </wp:positionV>
                <wp:extent cx="5607050" cy="2730500"/>
                <wp:effectExtent l="12700" t="0" r="19050" b="19050"/>
                <wp:wrapNone/>
                <wp:docPr id="4" name="矩形 4"/>
                <wp:cNvGraphicFramePr/>
                <a:graphic xmlns:a="http://schemas.openxmlformats.org/drawingml/2006/main">
                  <a:graphicData uri="http://schemas.microsoft.com/office/word/2010/wordprocessingShape">
                    <wps:wsp>
                      <wps:cNvSpPr/>
                      <wps:spPr>
                        <a:xfrm>
                          <a:off x="0" y="0"/>
                          <a:ext cx="5607050" cy="2730500"/>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8E63F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pt;margin-top:-0.05pt;height:215pt;width:441.5pt;z-index:251661312;v-text-anchor:middle;mso-width-relative:page;mso-height-relative:page;" filled="f" stroked="t" coordsize="21600,21600" o:gfxdata="UEsDBAoAAAAAAIdO4kAAAAAAAAAAAAAAAAAEAAAAZHJzL1BLAwQUAAAACACHTuJApG3ZadcAAAAG&#10;AQAADwAAAGRycy9kb3ducmV2LnhtbE2PwU7DMBBE70j8g7VIXFBrpyRVGrLpAalHJGhBqDc3XpLQ&#10;eB1iNy1/jznBcTSjmTfl+mJ7MdHoO8cIyVyBIK6d6bhBeN1tZjkIHzQb3TsmhG/ysK6ur0pdGHfm&#10;F5q2oRGxhH2hEdoQhkJKX7dktZ+7gTh6H260OkQ5NtKM+hzLbS8XSi2l1R3HhVYP9NhSfdyeLMJz&#10;Ko9pc/eWqafk/Sv73GSdnPaItzeJegAR6BL+wvCLH9GhikwHd2LjRY8QjwSEWQIimnl+H/UBIV2s&#10;ViCrUv7Hr34AUEsDBBQAAAAIAIdO4kDXoC8MbQIAANcEAAAOAAAAZHJzL2Uyb0RvYy54bWytVM1u&#10;EzEQviPxDpbvdJOQtCXqpooaFSFVtFJBnB2vnbXkP2wnm/IySNx4CB4H8Rp89m7bUDj0QA7OzM74&#10;G3+fZ3x2vjea7ESIytmajo9GlAjLXaPspqYfP1y+OqUkJmYbpp0VNb0TkZ4vXr446/xcTFzrdCMC&#10;AYiN887XtE3Jz6sq8lYYFo+cFxZB6YJhCW7YVE1gHdCNriaj0XHVudD44LiIEV9XfZAOiOE5gE5K&#10;xcXK8a0RNvWoQWiWQCm2yke6KKeVUvB0LWUUieiagmkqK4rAXue1Wpyx+SYw3yo+HIE95whPOBmm&#10;LIo+QK1YYmQb1F9QRvHgopPpiDtT9USKImAxHj3R5rZlXhQukDr6B9Hj/4Pl73c3gaimplNKLDO4&#10;8F9fv//88Y1Mszadj3Ok3PqbMHgRZia6l8Hkf1Ag+6Ln3YOeYp8Ix8fZ8ehkNIPUHLHJyWvYRfHq&#10;cbsPMb0VzpBs1DTgwoqObHcVE0oi9T4lV7PuUmldLk1b0gF1NgUm4QydKNEBMI0Hm2g3lDC9QYvz&#10;FApkdFo1eXsGimGzvtCB7FhujPLLfFHuj7Rce8Vi2+eVUN8yRiVMgVampqeHu7UFSFat1ylbab/e&#10;D+KtXXMHuYPr+zB6fqlQ4YrFdMMCGg9UMJrpGovUDvzcYFHSuvDlX99zPvoBUUo6NDK4f96yICjR&#10;7yw65c14OgVsKs50djKBEw4j68OI3ZoLB0nGeAQ8L2bOT/relMGZT5jgZa6KELMctXuVB+ci9QOG&#10;N4CL5bKkods9S1f21vMM3t/lcpucVOWas1C9OoN+6PdyHcNs5oE69EvW43u0+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kbdlp1wAAAAYBAAAPAAAAAAAAAAEAIAAAACIAAABkcnMvZG93bnJldi54&#10;bWxQSwECFAAUAAAACACHTuJA16AvDG0CAADXBAAADgAAAAAAAAABACAAAAAmAQAAZHJzL2Uyb0Rv&#10;Yy54bWxQSwUGAAAAAAYABgBZAQAABQYAAAAA&#10;">
                <v:fill on="f" focussize="0,0"/>
                <v:stroke weight="2pt" color="#000000 [3213]" miterlimit="8" joinstyle="miter"/>
                <v:imagedata o:title=""/>
                <o:lock v:ext="edit" aspectratio="f"/>
                <v:textbox>
                  <w:txbxContent>
                    <w:p w14:paraId="708E63FE">
                      <w:pPr>
                        <w:jc w:val="center"/>
                      </w:pPr>
                    </w:p>
                  </w:txbxContent>
                </v:textbox>
              </v:rect>
            </w:pict>
          </mc:Fallback>
        </mc:AlternateContent>
      </w:r>
    </w:p>
    <w:p w14:paraId="3C536FC5">
      <w:pPr>
        <w:widowControl/>
        <w:spacing w:line="450" w:lineRule="atLeast"/>
        <w:ind w:firstLine="3600" w:firstLineChars="1200"/>
        <w:jc w:val="left"/>
        <w:rPr>
          <w:rFonts w:hint="default" w:ascii="Times New Roman" w:hAnsi="Times New Roman" w:eastAsia="仿宋" w:cs="Times New Roman"/>
          <w:color w:val="auto"/>
          <w:kern w:val="0"/>
          <w:sz w:val="30"/>
          <w:szCs w:val="30"/>
        </w:rPr>
      </w:pPr>
    </w:p>
    <w:p w14:paraId="42BB5615">
      <w:pPr>
        <w:widowControl/>
        <w:spacing w:line="450" w:lineRule="atLeast"/>
        <w:ind w:firstLine="3600" w:firstLineChars="1200"/>
        <w:jc w:val="left"/>
        <w:rPr>
          <w:rFonts w:hint="default" w:ascii="Times New Roman" w:hAnsi="Times New Roman" w:eastAsia="仿宋" w:cs="Times New Roman"/>
          <w:color w:val="auto"/>
          <w:kern w:val="0"/>
          <w:sz w:val="30"/>
          <w:szCs w:val="30"/>
        </w:rPr>
      </w:pPr>
    </w:p>
    <w:p w14:paraId="3D80E87E">
      <w:pPr>
        <w:widowControl/>
        <w:spacing w:line="450" w:lineRule="atLeast"/>
        <w:jc w:val="center"/>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法定代表人身份证复印件</w:t>
      </w:r>
    </w:p>
    <w:p w14:paraId="5A1BCE2D">
      <w:pPr>
        <w:widowControl/>
        <w:spacing w:line="450" w:lineRule="atLeast"/>
        <w:ind w:firstLine="3600" w:firstLineChars="1200"/>
        <w:jc w:val="left"/>
        <w:rPr>
          <w:rFonts w:hint="default" w:ascii="Times New Roman" w:hAnsi="Times New Roman" w:eastAsia="仿宋" w:cs="Times New Roman"/>
          <w:color w:val="auto"/>
          <w:kern w:val="0"/>
          <w:sz w:val="30"/>
          <w:szCs w:val="30"/>
        </w:rPr>
      </w:pPr>
    </w:p>
    <w:p w14:paraId="4096F2AE">
      <w:pPr>
        <w:widowControl/>
        <w:spacing w:line="450" w:lineRule="atLeast"/>
        <w:ind w:firstLine="3600" w:firstLineChars="1200"/>
        <w:jc w:val="left"/>
        <w:rPr>
          <w:rFonts w:hint="default" w:ascii="Times New Roman" w:hAnsi="Times New Roman" w:eastAsia="仿宋" w:cs="Times New Roman"/>
          <w:color w:val="auto"/>
          <w:kern w:val="0"/>
          <w:sz w:val="30"/>
          <w:szCs w:val="30"/>
        </w:rPr>
      </w:pPr>
    </w:p>
    <w:p w14:paraId="49E439F0">
      <w:pPr>
        <w:widowControl/>
        <w:spacing w:line="450" w:lineRule="atLeast"/>
        <w:ind w:firstLine="3600" w:firstLineChars="1200"/>
        <w:jc w:val="left"/>
        <w:rPr>
          <w:rFonts w:hint="default" w:ascii="Times New Roman" w:hAnsi="Times New Roman" w:eastAsia="仿宋" w:cs="Times New Roman"/>
          <w:color w:val="auto"/>
          <w:kern w:val="0"/>
          <w:sz w:val="30"/>
          <w:szCs w:val="30"/>
        </w:rPr>
      </w:pPr>
    </w:p>
    <w:p w14:paraId="3AE0DBF6">
      <w:pPr>
        <w:widowControl/>
        <w:spacing w:line="450" w:lineRule="atLeast"/>
        <w:ind w:firstLine="2400" w:firstLineChars="800"/>
        <w:jc w:val="left"/>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lang w:eastAsia="zh-CN"/>
        </w:rPr>
        <w:t>报价</w:t>
      </w:r>
      <w:r>
        <w:rPr>
          <w:rFonts w:hint="default" w:ascii="Times New Roman" w:hAnsi="Times New Roman" w:eastAsia="仿宋" w:cs="Times New Roman"/>
          <w:color w:val="auto"/>
          <w:kern w:val="0"/>
          <w:sz w:val="30"/>
          <w:szCs w:val="30"/>
        </w:rPr>
        <w:t>人（</w:t>
      </w:r>
      <w:r>
        <w:rPr>
          <w:rFonts w:hint="default" w:ascii="Times New Roman" w:hAnsi="Times New Roman" w:eastAsia="仿宋" w:cs="Times New Roman"/>
          <w:color w:val="auto"/>
          <w:kern w:val="0"/>
          <w:sz w:val="30"/>
          <w:szCs w:val="30"/>
          <w:lang w:eastAsia="zh-CN"/>
        </w:rPr>
        <w:t>全称并加盖公</w:t>
      </w:r>
      <w:r>
        <w:rPr>
          <w:rFonts w:hint="default" w:ascii="Times New Roman" w:hAnsi="Times New Roman" w:eastAsia="仿宋" w:cs="Times New Roman"/>
          <w:color w:val="auto"/>
          <w:kern w:val="0"/>
          <w:sz w:val="30"/>
          <w:szCs w:val="30"/>
        </w:rPr>
        <w:t>章）：</w:t>
      </w:r>
      <w:r>
        <w:rPr>
          <w:rFonts w:hint="default" w:ascii="Times New Roman" w:hAnsi="Times New Roman" w:eastAsia="仿宋" w:cs="Times New Roman"/>
          <w:color w:val="auto"/>
          <w:kern w:val="0"/>
          <w:sz w:val="30"/>
          <w:szCs w:val="30"/>
          <w:u w:val="single"/>
        </w:rPr>
        <w:t xml:space="preserve">                         </w:t>
      </w:r>
    </w:p>
    <w:p w14:paraId="6EF7B372">
      <w:pPr>
        <w:widowControl/>
        <w:spacing w:line="450" w:lineRule="atLeast"/>
        <w:jc w:val="right"/>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日   期：</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年</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月</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日 </w:t>
      </w:r>
    </w:p>
    <w:p w14:paraId="2990CE4F">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简体" w:cs="Times New Roman"/>
          <w:b w:val="0"/>
          <w:bCs w:val="0"/>
          <w:color w:val="auto"/>
          <w:kern w:val="0"/>
          <w:sz w:val="32"/>
          <w:szCs w:val="32"/>
        </w:rPr>
      </w:pPr>
    </w:p>
    <w:p w14:paraId="79EB31FB">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简体" w:cs="Times New Roman"/>
          <w:b w:val="0"/>
          <w:bCs w:val="0"/>
          <w:color w:val="auto"/>
          <w:kern w:val="0"/>
          <w:sz w:val="32"/>
          <w:szCs w:val="32"/>
        </w:rPr>
      </w:pPr>
    </w:p>
    <w:p w14:paraId="2B6FA18A">
      <w:pPr>
        <w:keepNext w:val="0"/>
        <w:keepLines w:val="0"/>
        <w:pageBreakBefore w:val="0"/>
        <w:widowControl/>
        <w:kinsoku/>
        <w:wordWrap/>
        <w:overflowPunct/>
        <w:topLinePunct w:val="0"/>
        <w:autoSpaceDE/>
        <w:autoSpaceDN/>
        <w:bidi w:val="0"/>
        <w:adjustRightInd/>
        <w:snapToGrid/>
        <w:spacing w:line="700" w:lineRule="exact"/>
        <w:jc w:val="center"/>
        <w:textAlignment w:val="auto"/>
        <w:outlineLvl w:val="2"/>
        <w:rPr>
          <w:rFonts w:hint="default" w:ascii="Times New Roman" w:hAnsi="Times New Roman" w:eastAsia="方正小标宋简体" w:cs="Times New Roman"/>
          <w:b w:val="0"/>
          <w:bCs w:val="0"/>
          <w:color w:val="auto"/>
          <w:kern w:val="0"/>
          <w:sz w:val="32"/>
          <w:szCs w:val="32"/>
        </w:rPr>
      </w:pPr>
      <w:r>
        <w:rPr>
          <w:rFonts w:hint="default" w:ascii="Times New Roman" w:hAnsi="Times New Roman" w:eastAsia="方正小标宋简体" w:cs="Times New Roman"/>
          <w:b w:val="0"/>
          <w:bCs w:val="0"/>
          <w:color w:val="auto"/>
          <w:kern w:val="0"/>
          <w:sz w:val="32"/>
          <w:szCs w:val="32"/>
          <w:lang w:eastAsia="zh-CN"/>
        </w:rPr>
        <w:t>六、</w:t>
      </w:r>
      <w:r>
        <w:rPr>
          <w:rFonts w:hint="default" w:ascii="Times New Roman" w:hAnsi="Times New Roman" w:eastAsia="方正小标宋简体" w:cs="Times New Roman"/>
          <w:b w:val="0"/>
          <w:bCs w:val="0"/>
          <w:color w:val="auto"/>
          <w:kern w:val="0"/>
          <w:sz w:val="32"/>
          <w:szCs w:val="32"/>
        </w:rPr>
        <w:t>授权委托书</w:t>
      </w:r>
    </w:p>
    <w:p w14:paraId="6232B7FF">
      <w:pPr>
        <w:widowControl/>
        <w:spacing w:line="450" w:lineRule="atLeast"/>
        <w:jc w:val="center"/>
        <w:outlineLvl w:val="9"/>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 </w:t>
      </w:r>
    </w:p>
    <w:p w14:paraId="42CC7B3C">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本授权委托书声明：我</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(姓名)系</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rPr>
        <w:t>(投标人名称)的法定代表人，现授权委托</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(单位名称)</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(姓名)为我单位的合法代理人，以本公司的名义参加</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eastAsia="zh-CN"/>
        </w:rPr>
        <w:t>云南能投物业服务有限公司</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rPr>
        <w:t>(</w:t>
      </w:r>
      <w:r>
        <w:rPr>
          <w:rFonts w:hint="default" w:ascii="Times New Roman" w:hAnsi="Times New Roman" w:eastAsia="仿宋" w:cs="Times New Roman"/>
          <w:color w:val="auto"/>
          <w:kern w:val="0"/>
          <w:sz w:val="30"/>
          <w:szCs w:val="30"/>
          <w:lang w:eastAsia="zh-CN"/>
        </w:rPr>
        <w:t>采购</w:t>
      </w:r>
      <w:r>
        <w:rPr>
          <w:rFonts w:hint="default" w:ascii="Times New Roman" w:hAnsi="Times New Roman" w:eastAsia="仿宋" w:cs="Times New Roman"/>
          <w:color w:val="auto"/>
          <w:kern w:val="0"/>
          <w:sz w:val="30"/>
          <w:szCs w:val="30"/>
        </w:rPr>
        <w:t>人名称)的</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云南能投物业服务有限公司所属项目招标代理机构选聘项目</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none"/>
          <w:lang w:eastAsia="zh-CN"/>
        </w:rPr>
        <w:t>（项目名称）（</w:t>
      </w:r>
      <w:r>
        <w:rPr>
          <w:rFonts w:hint="default" w:ascii="Times New Roman" w:hAnsi="Times New Roman" w:eastAsia="仿宋" w:cs="Times New Roman"/>
          <w:color w:val="auto"/>
          <w:kern w:val="0"/>
          <w:sz w:val="30"/>
          <w:szCs w:val="30"/>
          <w:u w:val="none"/>
          <w:lang w:val="en-US" w:eastAsia="zh-CN"/>
        </w:rPr>
        <w:t>标段：</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u w:val="none"/>
          <w:lang w:eastAsia="zh-CN"/>
        </w:rPr>
        <w:t>）</w:t>
      </w:r>
      <w:r>
        <w:rPr>
          <w:rFonts w:hint="default" w:ascii="Times New Roman" w:hAnsi="Times New Roman" w:eastAsia="仿宋" w:cs="Times New Roman"/>
          <w:color w:val="auto"/>
          <w:kern w:val="0"/>
          <w:sz w:val="30"/>
          <w:szCs w:val="30"/>
        </w:rPr>
        <w:t>投标。代理人所签署的一切文件和处理与之有关的一切事务，我均予承认。</w:t>
      </w:r>
    </w:p>
    <w:p w14:paraId="72D4FAF4">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代理人无转委权，特此委托。</w:t>
      </w:r>
    </w:p>
    <w:p w14:paraId="6D52CF5D">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代理人(签字)：</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 性别：</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年龄：</w:t>
      </w:r>
      <w:r>
        <w:rPr>
          <w:rFonts w:hint="default" w:ascii="Times New Roman" w:hAnsi="Times New Roman" w:eastAsia="仿宋" w:cs="Times New Roman"/>
          <w:color w:val="auto"/>
          <w:kern w:val="0"/>
          <w:sz w:val="30"/>
          <w:szCs w:val="30"/>
          <w:u w:val="single"/>
        </w:rPr>
        <w:t xml:space="preserve">               </w:t>
      </w:r>
    </w:p>
    <w:p w14:paraId="3F433691">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身份证号码：</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职务：</w:t>
      </w:r>
      <w:r>
        <w:rPr>
          <w:rFonts w:hint="default" w:ascii="Times New Roman" w:hAnsi="Times New Roman" w:eastAsia="仿宋" w:cs="Times New Roman"/>
          <w:color w:val="auto"/>
          <w:kern w:val="0"/>
          <w:sz w:val="30"/>
          <w:szCs w:val="30"/>
          <w:u w:val="single"/>
        </w:rPr>
        <w:t xml:space="preserve">               </w:t>
      </w:r>
    </w:p>
    <w:p w14:paraId="188AD7CB">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u w:val="single"/>
        </w:rPr>
      </w:pPr>
      <w:r>
        <w:rPr>
          <w:rFonts w:hint="default" w:ascii="Times New Roman" w:hAnsi="Times New Roman" w:eastAsia="仿宋" w:cs="Times New Roman"/>
          <w:color w:val="auto"/>
          <w:kern w:val="0"/>
          <w:sz w:val="30"/>
          <w:szCs w:val="30"/>
        </w:rPr>
        <w:t>法定代表人(签字</w:t>
      </w:r>
      <w:r>
        <w:rPr>
          <w:rFonts w:hint="default" w:ascii="Times New Roman" w:hAnsi="Times New Roman" w:eastAsia="仿宋" w:cs="Times New Roman"/>
          <w:color w:val="auto"/>
          <w:kern w:val="0"/>
          <w:sz w:val="30"/>
          <w:szCs w:val="30"/>
          <w:lang w:eastAsia="zh-CN"/>
        </w:rPr>
        <w:t>或盖章</w:t>
      </w:r>
      <w:r>
        <w:rPr>
          <w:rFonts w:hint="default" w:ascii="Times New Roman" w:hAnsi="Times New Roman" w:eastAsia="仿宋" w:cs="Times New Roman"/>
          <w:color w:val="auto"/>
          <w:kern w:val="0"/>
          <w:sz w:val="30"/>
          <w:szCs w:val="30"/>
        </w:rPr>
        <w:t xml:space="preserve">)： </w:t>
      </w:r>
      <w:r>
        <w:rPr>
          <w:rFonts w:hint="default" w:ascii="Times New Roman" w:hAnsi="Times New Roman" w:eastAsia="仿宋" w:cs="Times New Roman"/>
          <w:color w:val="auto"/>
          <w:kern w:val="0"/>
          <w:sz w:val="30"/>
          <w:szCs w:val="30"/>
          <w:u w:val="single"/>
        </w:rPr>
        <w:t>                      </w:t>
      </w:r>
    </w:p>
    <w:p w14:paraId="12DA4DD7">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 w:cs="Times New Roman"/>
          <w:color w:val="auto"/>
          <w:kern w:val="0"/>
          <w:sz w:val="30"/>
          <w:szCs w:val="30"/>
          <w:u w:val="single"/>
        </w:rPr>
      </w:pPr>
      <w:r>
        <w:rPr>
          <w:rFonts w:hint="default" w:ascii="Times New Roman" w:hAnsi="Times New Roman" w:eastAsia="仿宋" w:cs="Times New Roman"/>
          <w:color w:val="auto"/>
          <w:kern w:val="0"/>
          <w:sz w:val="30"/>
          <w:szCs w:val="30"/>
        </w:rPr>
        <mc:AlternateContent>
          <mc:Choice Requires="wps">
            <w:drawing>
              <wp:anchor distT="0" distB="0" distL="114300" distR="114300" simplePos="0" relativeHeight="251660288" behindDoc="0" locked="0" layoutInCell="1" allowOverlap="1">
                <wp:simplePos x="0" y="0"/>
                <wp:positionH relativeFrom="column">
                  <wp:posOffset>-161925</wp:posOffset>
                </wp:positionH>
                <wp:positionV relativeFrom="paragraph">
                  <wp:posOffset>281940</wp:posOffset>
                </wp:positionV>
                <wp:extent cx="5607050" cy="2730500"/>
                <wp:effectExtent l="12700" t="0" r="19050" b="19050"/>
                <wp:wrapNone/>
                <wp:docPr id="5" name="矩形 5"/>
                <wp:cNvGraphicFramePr/>
                <a:graphic xmlns:a="http://schemas.openxmlformats.org/drawingml/2006/main">
                  <a:graphicData uri="http://schemas.microsoft.com/office/word/2010/wordprocessingShape">
                    <wps:wsp>
                      <wps:cNvSpPr/>
                      <wps:spPr>
                        <a:xfrm>
                          <a:off x="0" y="0"/>
                          <a:ext cx="5607050" cy="2730500"/>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6823F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75pt;margin-top:22.2pt;height:215pt;width:441.5pt;z-index:251660288;v-text-anchor:middle;mso-width-relative:page;mso-height-relative:page;" filled="f" stroked="t" coordsize="21600,21600" o:gfxdata="UEsDBAoAAAAAAIdO4kAAAAAAAAAAAAAAAAAEAAAAZHJzL1BLAwQUAAAACACHTuJA6NCondgAAAAK&#10;AQAADwAAAGRycy9kb3ducmV2LnhtbE2PwU7DMAyG70i8Q2QkLmhLOjVsKk13QNoRCTYQ4pY1pi1r&#10;nNJk3Xh7vBMc/fnX78/l+ux7MeEYu0AGsrkCgVQH11Fj4HW3ma1AxGTJ2T4QGvjBCOvq+qq0hQsn&#10;esFpmxrBJRQLa6BNaSikjHWL3sZ5GJB49xlGbxOPYyPdaE9c7nu5UOpeetsRX2jtgI8t1oft0Rt4&#10;zuUhb+7etHrK3r/110Z3cvow5vYmUw8gEp7TXxgu+qwOFTvtw5FcFL2B2UJrjhrI8xwEB1Z6yWDP&#10;YMlEVqX8/0L1C1BLAwQUAAAACACHTuJAO3r3ym0CAADXBAAADgAAAGRycy9lMm9Eb2MueG1srVTN&#10;bhMxEL4j8Q6W73STkLQl6qaKGhUhVbRSQZwdr5215D9sJ5vyMkjceAgeB/EafPZu21A49EAOzszO&#10;+Bt/n2d8dr43muxEiMrZmo6PRpQIy12j7KamHz9cvjqlJCZmG6adFTW9E5GeL16+OOv8XExc63Qj&#10;AgGIjfPO17RNyc+rKvJWGBaPnBcWQemCYQlu2FRNYB3Qja4mo9Fx1bnQ+OC4iBFfV32QDojhOYBO&#10;SsXFyvGtETb1qEFolkAptspHuiinlVLwdC1lFInomoJpKiuKwF7ntVqcsfkmMN8qPhyBPecITzgZ&#10;piyKPkCtWGJkG9RfUEbx4KKT6Yg7U/VEiiJgMR490ea2ZV4ULpA6+gfR4/+D5e93N4GopqYzSiwz&#10;uPBfX7///PGNzLI2nY9zpNz6mzB4EWYmupfB5H9QIPui592DnmKfCMfH2fHoZDSD1Byxyclr2EXx&#10;6nG7DzG9Fc6QbNQ04MKKjmx3FRNKIvU+JVez7lJpXS5NW9IBdTYFJuEMnSjRATCNB5toN5QwvUGL&#10;8xQKZHRaNXl7Bophs77QgexYbozyy3xR7o+0XHvFYtvnlVDfMkYlTIFWpqanh7u1BUhWrdcpW2m/&#10;3g/irV1zB7mD6/swen6pUOGKxXTDAhoPVDCa6RqL1A783GBR0rrw5V/fcz76AVFKOjQyuH/esiAo&#10;0e8sOuXNeDoFbCrOdHYygRMOI+vDiN2aCwdJxngEPC9mzk/63pTBmU+Y4GWuihCzHLV7lQfnIvUD&#10;hjeAi+WypKHbPUtX9tbzDN7f5XKbnFTlmrNQvTqDfuj3ch3DbOaBOvRL1uN7t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6NCondgAAAAKAQAADwAAAAAAAAABACAAAAAiAAAAZHJzL2Rvd25yZXYu&#10;eG1sUEsBAhQAFAAAAAgAh07iQDt698ptAgAA1wQAAA4AAAAAAAAAAQAgAAAAJwEAAGRycy9lMm9E&#10;b2MueG1sUEsFBgAAAAAGAAYAWQEAAAYGAAAAAA==&#10;">
                <v:fill on="f" focussize="0,0"/>
                <v:stroke weight="2pt" color="#000000 [3213]" miterlimit="8" joinstyle="miter"/>
                <v:imagedata o:title=""/>
                <o:lock v:ext="edit" aspectratio="f"/>
                <v:textbox>
                  <w:txbxContent>
                    <w:p w14:paraId="646823F4">
                      <w:pPr>
                        <w:jc w:val="center"/>
                      </w:pPr>
                    </w:p>
                  </w:txbxContent>
                </v:textbox>
              </v:rect>
            </w:pict>
          </mc:Fallback>
        </mc:AlternateContent>
      </w:r>
    </w:p>
    <w:p w14:paraId="52827DF7">
      <w:pPr>
        <w:widowControl/>
        <w:spacing w:line="450" w:lineRule="atLeast"/>
        <w:outlineLvl w:val="9"/>
        <w:rPr>
          <w:rFonts w:hint="default" w:ascii="Times New Roman" w:hAnsi="Times New Roman" w:eastAsia="仿宋" w:cs="Times New Roman"/>
          <w:color w:val="auto"/>
          <w:kern w:val="0"/>
          <w:sz w:val="30"/>
          <w:szCs w:val="30"/>
        </w:rPr>
      </w:pPr>
    </w:p>
    <w:p w14:paraId="36F979C3">
      <w:pPr>
        <w:widowControl/>
        <w:spacing w:line="450" w:lineRule="atLeast"/>
        <w:jc w:val="right"/>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 </w:t>
      </w:r>
    </w:p>
    <w:p w14:paraId="52F4B4A0">
      <w:pPr>
        <w:widowControl/>
        <w:spacing w:line="450" w:lineRule="atLeast"/>
        <w:jc w:val="right"/>
        <w:outlineLvl w:val="9"/>
        <w:rPr>
          <w:rFonts w:hint="default" w:ascii="Times New Roman" w:hAnsi="Times New Roman" w:eastAsia="仿宋" w:cs="Times New Roman"/>
          <w:color w:val="auto"/>
          <w:kern w:val="0"/>
          <w:sz w:val="30"/>
          <w:szCs w:val="30"/>
        </w:rPr>
      </w:pPr>
    </w:p>
    <w:p w14:paraId="2F99D414">
      <w:pPr>
        <w:widowControl/>
        <w:spacing w:line="450" w:lineRule="atLeast"/>
        <w:ind w:right="1280"/>
        <w:jc w:val="center"/>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 xml:space="preserve">            代理人身份证复印件</w:t>
      </w:r>
    </w:p>
    <w:p w14:paraId="1061DE86">
      <w:pPr>
        <w:widowControl/>
        <w:spacing w:line="450" w:lineRule="atLeast"/>
        <w:jc w:val="right"/>
        <w:outlineLvl w:val="9"/>
        <w:rPr>
          <w:rFonts w:hint="default" w:ascii="Times New Roman" w:hAnsi="Times New Roman" w:eastAsia="仿宋" w:cs="Times New Roman"/>
          <w:color w:val="auto"/>
          <w:kern w:val="0"/>
          <w:sz w:val="32"/>
          <w:szCs w:val="32"/>
        </w:rPr>
      </w:pPr>
    </w:p>
    <w:p w14:paraId="382239E9">
      <w:pPr>
        <w:widowControl/>
        <w:spacing w:line="450" w:lineRule="atLeast"/>
        <w:jc w:val="right"/>
        <w:outlineLvl w:val="9"/>
        <w:rPr>
          <w:rFonts w:hint="default" w:ascii="Times New Roman" w:hAnsi="Times New Roman" w:eastAsia="仿宋" w:cs="Times New Roman"/>
          <w:color w:val="auto"/>
          <w:kern w:val="0"/>
          <w:sz w:val="32"/>
          <w:szCs w:val="32"/>
        </w:rPr>
      </w:pPr>
    </w:p>
    <w:p w14:paraId="44C26A92">
      <w:pPr>
        <w:widowControl/>
        <w:spacing w:line="450" w:lineRule="atLeast"/>
        <w:jc w:val="right"/>
        <w:outlineLvl w:val="9"/>
        <w:rPr>
          <w:rFonts w:hint="default" w:ascii="Times New Roman" w:hAnsi="Times New Roman" w:eastAsia="仿宋" w:cs="Times New Roman"/>
          <w:color w:val="auto"/>
          <w:kern w:val="0"/>
          <w:sz w:val="32"/>
          <w:szCs w:val="32"/>
        </w:rPr>
      </w:pPr>
    </w:p>
    <w:p w14:paraId="065B9737">
      <w:pPr>
        <w:widowControl/>
        <w:spacing w:line="450" w:lineRule="atLeast"/>
        <w:ind w:firstLine="2400" w:firstLineChars="800"/>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lang w:eastAsia="zh-CN"/>
        </w:rPr>
        <w:t>报价</w:t>
      </w:r>
      <w:r>
        <w:rPr>
          <w:rFonts w:hint="default" w:ascii="Times New Roman" w:hAnsi="Times New Roman" w:eastAsia="仿宋" w:cs="Times New Roman"/>
          <w:color w:val="auto"/>
          <w:kern w:val="0"/>
          <w:sz w:val="30"/>
          <w:szCs w:val="30"/>
        </w:rPr>
        <w:t>人（</w:t>
      </w:r>
      <w:r>
        <w:rPr>
          <w:rFonts w:hint="default" w:ascii="Times New Roman" w:hAnsi="Times New Roman" w:eastAsia="仿宋" w:cs="Times New Roman"/>
          <w:color w:val="auto"/>
          <w:kern w:val="0"/>
          <w:sz w:val="30"/>
          <w:szCs w:val="30"/>
          <w:lang w:eastAsia="zh-CN"/>
        </w:rPr>
        <w:t>全称并加盖公</w:t>
      </w:r>
      <w:r>
        <w:rPr>
          <w:rFonts w:hint="default" w:ascii="Times New Roman" w:hAnsi="Times New Roman" w:eastAsia="仿宋" w:cs="Times New Roman"/>
          <w:color w:val="auto"/>
          <w:kern w:val="0"/>
          <w:sz w:val="30"/>
          <w:szCs w:val="30"/>
        </w:rPr>
        <w:t>章）：</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u w:val="single"/>
        </w:rPr>
        <w:t xml:space="preserve">             </w:t>
      </w:r>
    </w:p>
    <w:p w14:paraId="3E98B3B8">
      <w:pPr>
        <w:widowControl/>
        <w:spacing w:line="450" w:lineRule="atLeast"/>
        <w:jc w:val="right"/>
        <w:outlineLvl w:val="9"/>
        <w:rPr>
          <w:rFonts w:hint="default" w:ascii="Times New Roman" w:hAnsi="Times New Roman" w:eastAsia="仿宋" w:cs="Times New Roman"/>
          <w:color w:val="auto"/>
          <w:kern w:val="0"/>
          <w:sz w:val="30"/>
          <w:szCs w:val="30"/>
        </w:rPr>
      </w:pPr>
      <w:r>
        <w:rPr>
          <w:rFonts w:hint="default" w:ascii="Times New Roman" w:hAnsi="Times New Roman" w:eastAsia="仿宋" w:cs="Times New Roman"/>
          <w:color w:val="auto"/>
          <w:kern w:val="0"/>
          <w:sz w:val="30"/>
          <w:szCs w:val="30"/>
        </w:rPr>
        <w:t>日期：</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年</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月</w:t>
      </w:r>
      <w:r>
        <w:rPr>
          <w:rFonts w:hint="default" w:ascii="Times New Roman" w:hAnsi="Times New Roman" w:eastAsia="仿宋" w:cs="Times New Roman"/>
          <w:color w:val="auto"/>
          <w:kern w:val="0"/>
          <w:sz w:val="30"/>
          <w:szCs w:val="30"/>
          <w:u w:val="single"/>
        </w:rPr>
        <w:t> </w:t>
      </w:r>
      <w:r>
        <w:rPr>
          <w:rFonts w:hint="default" w:ascii="Times New Roman" w:hAnsi="Times New Roman" w:eastAsia="仿宋" w:cs="Times New Roman"/>
          <w:color w:val="auto"/>
          <w:kern w:val="0"/>
          <w:sz w:val="30"/>
          <w:szCs w:val="30"/>
          <w:u w:val="single"/>
          <w:lang w:val="en-US" w:eastAsia="zh-CN"/>
        </w:rPr>
        <w:t xml:space="preserve"> </w:t>
      </w:r>
      <w:r>
        <w:rPr>
          <w:rFonts w:hint="default" w:ascii="Times New Roman" w:hAnsi="Times New Roman" w:eastAsia="仿宋" w:cs="Times New Roman"/>
          <w:color w:val="auto"/>
          <w:kern w:val="0"/>
          <w:sz w:val="30"/>
          <w:szCs w:val="30"/>
          <w:u w:val="single"/>
        </w:rPr>
        <w:t xml:space="preserve">   </w:t>
      </w:r>
      <w:r>
        <w:rPr>
          <w:rFonts w:hint="default" w:ascii="Times New Roman" w:hAnsi="Times New Roman" w:eastAsia="仿宋" w:cs="Times New Roman"/>
          <w:color w:val="auto"/>
          <w:kern w:val="0"/>
          <w:sz w:val="30"/>
          <w:szCs w:val="30"/>
        </w:rPr>
        <w:t>日</w:t>
      </w:r>
    </w:p>
    <w:p w14:paraId="5D662870">
      <w:pPr>
        <w:outlineLvl w:val="9"/>
        <w:rPr>
          <w:rFonts w:hint="default" w:ascii="Times New Roman" w:hAnsi="Times New Roman" w:cs="Times New Roman" w:eastAsiaTheme="minorEastAsia"/>
          <w:color w:val="auto"/>
          <w:sz w:val="30"/>
          <w:szCs w:val="30"/>
          <w:lang w:val="en-US" w:eastAsia="zh-CN"/>
        </w:rPr>
        <w:sectPr>
          <w:pgSz w:w="11906" w:h="16838"/>
          <w:pgMar w:top="1134" w:right="1803" w:bottom="1134" w:left="1803" w:header="851" w:footer="992" w:gutter="0"/>
          <w:pgNumType w:fmt="decimal"/>
          <w:cols w:space="0" w:num="1"/>
          <w:rtlGutter w:val="0"/>
          <w:docGrid w:type="lines" w:linePitch="312" w:charSpace="0"/>
        </w:sectPr>
      </w:pPr>
    </w:p>
    <w:p w14:paraId="29D0F9AF">
      <w:pPr>
        <w:pStyle w:val="4"/>
        <w:spacing w:before="0" w:after="0" w:line="360" w:lineRule="auto"/>
        <w:ind w:firstLine="602"/>
        <w:rPr>
          <w:rFonts w:hint="default" w:ascii="Times New Roman" w:hAnsi="Times New Roman" w:eastAsia="方正小标宋简体" w:cs="Times New Roman"/>
          <w:b w:val="0"/>
          <w:bCs w:val="0"/>
          <w:color w:val="auto"/>
          <w:kern w:val="0"/>
          <w:sz w:val="32"/>
          <w:szCs w:val="32"/>
          <w:lang w:val="en-US" w:eastAsia="zh-CN" w:bidi="ar-SA"/>
        </w:rPr>
      </w:pPr>
      <w:r>
        <w:rPr>
          <w:rFonts w:hint="default" w:ascii="Times New Roman" w:hAnsi="Times New Roman" w:eastAsia="方正小标宋简体" w:cs="Times New Roman"/>
          <w:b w:val="0"/>
          <w:bCs w:val="0"/>
          <w:color w:val="auto"/>
          <w:kern w:val="0"/>
          <w:sz w:val="32"/>
          <w:szCs w:val="32"/>
          <w:lang w:val="en-US" w:eastAsia="zh-CN" w:bidi="ar-SA"/>
        </w:rPr>
        <w:t>七、关联企业情况声明</w:t>
      </w:r>
    </w:p>
    <w:p w14:paraId="7214613B">
      <w:pPr>
        <w:spacing w:line="360" w:lineRule="auto"/>
        <w:ind w:firstLine="602" w:firstLineChars="200"/>
        <w:rPr>
          <w:rFonts w:hint="default" w:ascii="Times New Roman" w:hAnsi="Times New Roman" w:eastAsia="仿宋" w:cs="Times New Roman"/>
          <w:b/>
          <w:color w:val="auto"/>
          <w:sz w:val="30"/>
          <w:szCs w:val="30"/>
          <w:highlight w:val="none"/>
          <w:u w:val="single"/>
        </w:rPr>
      </w:pPr>
      <w:r>
        <w:rPr>
          <w:rFonts w:hint="default" w:ascii="Times New Roman" w:hAnsi="Times New Roman" w:eastAsia="仿宋" w:cs="Times New Roman"/>
          <w:b/>
          <w:color w:val="auto"/>
          <w:sz w:val="30"/>
          <w:szCs w:val="30"/>
          <w:highlight w:val="none"/>
        </w:rPr>
        <w:t>致：</w:t>
      </w:r>
      <w:r>
        <w:rPr>
          <w:rFonts w:hint="default" w:ascii="Times New Roman" w:hAnsi="Times New Roman" w:eastAsia="仿宋" w:cs="Times New Roman"/>
          <w:b/>
          <w:color w:val="auto"/>
          <w:sz w:val="30"/>
          <w:szCs w:val="30"/>
          <w:highlight w:val="none"/>
          <w:u w:val="single"/>
          <w:lang w:val="en-US" w:eastAsia="zh-CN"/>
        </w:rPr>
        <w:t xml:space="preserve"> 云南能投物业服务有限公司 </w:t>
      </w:r>
      <w:r>
        <w:rPr>
          <w:rFonts w:hint="default" w:ascii="Times New Roman" w:hAnsi="Times New Roman" w:eastAsia="仿宋" w:cs="Times New Roman"/>
          <w:b/>
          <w:color w:val="auto"/>
          <w:sz w:val="30"/>
          <w:szCs w:val="30"/>
          <w:highlight w:val="none"/>
          <w:u w:val="single"/>
        </w:rPr>
        <w:t>（采购人名称）</w:t>
      </w:r>
    </w:p>
    <w:p w14:paraId="66B6BBE6">
      <w:pPr>
        <w:spacing w:line="360" w:lineRule="auto"/>
        <w:ind w:firstLine="600" w:firstLineChars="200"/>
        <w:rPr>
          <w:rFonts w:hint="default" w:ascii="Times New Roman" w:hAnsi="Times New Roman" w:eastAsia="仿宋" w:cs="Times New Roman"/>
          <w:b/>
          <w:color w:val="auto"/>
          <w:sz w:val="30"/>
          <w:szCs w:val="30"/>
          <w:highlight w:val="none"/>
        </w:rPr>
      </w:pPr>
      <w:r>
        <w:rPr>
          <w:rFonts w:hint="default" w:ascii="Times New Roman" w:hAnsi="Times New Roman" w:eastAsia="仿宋" w:cs="Times New Roman"/>
          <w:color w:val="auto"/>
          <w:sz w:val="30"/>
          <w:szCs w:val="30"/>
          <w:highlight w:val="none"/>
        </w:rPr>
        <w:t>我公司郑重声明如下：</w:t>
      </w:r>
    </w:p>
    <w:p w14:paraId="649D811B">
      <w:pPr>
        <w:spacing w:line="360" w:lineRule="auto"/>
        <w:ind w:firstLine="600" w:firstLineChars="200"/>
        <w:rPr>
          <w:rFonts w:hint="default" w:ascii="Times New Roman" w:hAnsi="Times New Roman" w:eastAsia="仿宋" w:cs="Times New Roman"/>
          <w:color w:val="auto"/>
          <w:sz w:val="30"/>
          <w:szCs w:val="30"/>
          <w:highlight w:val="none"/>
          <w:u w:val="single"/>
        </w:rPr>
      </w:pPr>
      <w:r>
        <w:rPr>
          <w:rFonts w:hint="default" w:ascii="Times New Roman" w:hAnsi="Times New Roman" w:eastAsia="仿宋" w:cs="Times New Roman"/>
          <w:color w:val="auto"/>
          <w:sz w:val="30"/>
          <w:szCs w:val="30"/>
          <w:highlight w:val="none"/>
        </w:rPr>
        <w:t>1．供应商名称：</w:t>
      </w:r>
      <w:r>
        <w:rPr>
          <w:rFonts w:hint="default" w:ascii="Times New Roman" w:hAnsi="Times New Roman" w:eastAsia="仿宋" w:cs="Times New Roman"/>
          <w:color w:val="auto"/>
          <w:sz w:val="30"/>
          <w:szCs w:val="30"/>
          <w:highlight w:val="none"/>
          <w:u w:val="single"/>
        </w:rPr>
        <w:t xml:space="preserve">  </w:t>
      </w:r>
      <w:r>
        <w:rPr>
          <w:rFonts w:hint="default" w:ascii="Times New Roman" w:hAnsi="Times New Roman" w:eastAsia="仿宋" w:cs="Times New Roman"/>
          <w:color w:val="auto"/>
          <w:sz w:val="30"/>
          <w:szCs w:val="30"/>
          <w:highlight w:val="none"/>
          <w:u w:val="single"/>
          <w:lang w:val="en-US" w:eastAsia="zh-CN"/>
        </w:rPr>
        <w:t xml:space="preserve">             </w:t>
      </w:r>
      <w:r>
        <w:rPr>
          <w:rFonts w:hint="default" w:ascii="Times New Roman" w:hAnsi="Times New Roman" w:eastAsia="仿宋" w:cs="Times New Roman"/>
          <w:color w:val="auto"/>
          <w:sz w:val="30"/>
          <w:szCs w:val="30"/>
          <w:highlight w:val="none"/>
          <w:u w:val="single"/>
        </w:rPr>
        <w:t>（按营业执照的全称填写）</w:t>
      </w:r>
    </w:p>
    <w:p w14:paraId="5D4D1083">
      <w:pPr>
        <w:spacing w:line="360" w:lineRule="auto"/>
        <w:ind w:firstLine="600" w:firstLineChars="200"/>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2．本公司的直接上级控股/管理单位和直接下级控股/管理单位情况：</w:t>
      </w:r>
    </w:p>
    <w:tbl>
      <w:tblPr>
        <w:tblStyle w:val="14"/>
        <w:tblW w:w="9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9"/>
        <w:gridCol w:w="2285"/>
        <w:gridCol w:w="1377"/>
        <w:gridCol w:w="1662"/>
        <w:gridCol w:w="2101"/>
      </w:tblGrid>
      <w:tr w14:paraId="46F7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2199" w:type="dxa"/>
            <w:noWrap w:val="0"/>
            <w:vAlign w:val="center"/>
          </w:tcPr>
          <w:p w14:paraId="5C420A1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直接上级控股/管理单位名称</w:t>
            </w:r>
          </w:p>
        </w:tc>
        <w:tc>
          <w:tcPr>
            <w:tcW w:w="2285" w:type="dxa"/>
            <w:noWrap w:val="0"/>
            <w:vAlign w:val="center"/>
          </w:tcPr>
          <w:p w14:paraId="510CF2F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对本单位的控股（出资）比例(%)</w:t>
            </w:r>
          </w:p>
        </w:tc>
        <w:tc>
          <w:tcPr>
            <w:tcW w:w="1377" w:type="dxa"/>
            <w:noWrap w:val="0"/>
            <w:vAlign w:val="center"/>
          </w:tcPr>
          <w:p w14:paraId="65AE6B3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单位负责人</w:t>
            </w:r>
          </w:p>
        </w:tc>
        <w:tc>
          <w:tcPr>
            <w:tcW w:w="1662" w:type="dxa"/>
            <w:noWrap w:val="0"/>
            <w:vAlign w:val="center"/>
          </w:tcPr>
          <w:p w14:paraId="0A7AB8E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联系人及电话</w:t>
            </w:r>
          </w:p>
        </w:tc>
        <w:tc>
          <w:tcPr>
            <w:tcW w:w="2101" w:type="dxa"/>
            <w:noWrap w:val="0"/>
            <w:vAlign w:val="center"/>
          </w:tcPr>
          <w:p w14:paraId="6331E55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单位地址</w:t>
            </w:r>
          </w:p>
        </w:tc>
      </w:tr>
      <w:tr w14:paraId="025D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noWrap w:val="0"/>
            <w:vAlign w:val="center"/>
          </w:tcPr>
          <w:p w14:paraId="7121BC8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285" w:type="dxa"/>
            <w:noWrap w:val="0"/>
            <w:vAlign w:val="center"/>
          </w:tcPr>
          <w:p w14:paraId="1882E60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377" w:type="dxa"/>
            <w:noWrap w:val="0"/>
            <w:vAlign w:val="center"/>
          </w:tcPr>
          <w:p w14:paraId="161E913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662" w:type="dxa"/>
            <w:noWrap w:val="0"/>
            <w:vAlign w:val="center"/>
          </w:tcPr>
          <w:p w14:paraId="4CD642B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101" w:type="dxa"/>
            <w:noWrap w:val="0"/>
            <w:vAlign w:val="center"/>
          </w:tcPr>
          <w:p w14:paraId="78F3E7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r w14:paraId="4784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noWrap w:val="0"/>
            <w:vAlign w:val="center"/>
          </w:tcPr>
          <w:p w14:paraId="2AC7137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285" w:type="dxa"/>
            <w:noWrap w:val="0"/>
            <w:vAlign w:val="center"/>
          </w:tcPr>
          <w:p w14:paraId="6382F32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377" w:type="dxa"/>
            <w:noWrap w:val="0"/>
            <w:vAlign w:val="center"/>
          </w:tcPr>
          <w:p w14:paraId="0CB3115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662" w:type="dxa"/>
            <w:noWrap w:val="0"/>
            <w:vAlign w:val="center"/>
          </w:tcPr>
          <w:p w14:paraId="794D5C1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101" w:type="dxa"/>
            <w:noWrap w:val="0"/>
            <w:vAlign w:val="center"/>
          </w:tcPr>
          <w:p w14:paraId="12CC4A7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r w14:paraId="2514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2199" w:type="dxa"/>
            <w:noWrap w:val="0"/>
            <w:vAlign w:val="center"/>
          </w:tcPr>
          <w:p w14:paraId="66778C9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直接下级控股/管理单位名称</w:t>
            </w:r>
          </w:p>
        </w:tc>
        <w:tc>
          <w:tcPr>
            <w:tcW w:w="2285" w:type="dxa"/>
            <w:noWrap w:val="0"/>
            <w:vAlign w:val="center"/>
          </w:tcPr>
          <w:p w14:paraId="617BEF4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本单位控股（出资）比例(%)</w:t>
            </w:r>
          </w:p>
        </w:tc>
        <w:tc>
          <w:tcPr>
            <w:tcW w:w="1377" w:type="dxa"/>
            <w:noWrap w:val="0"/>
            <w:vAlign w:val="center"/>
          </w:tcPr>
          <w:p w14:paraId="26A900F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单位负责人</w:t>
            </w:r>
          </w:p>
        </w:tc>
        <w:tc>
          <w:tcPr>
            <w:tcW w:w="1662" w:type="dxa"/>
            <w:noWrap w:val="0"/>
            <w:vAlign w:val="center"/>
          </w:tcPr>
          <w:p w14:paraId="01E44A2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联系人及电话</w:t>
            </w:r>
          </w:p>
        </w:tc>
        <w:tc>
          <w:tcPr>
            <w:tcW w:w="2101" w:type="dxa"/>
            <w:noWrap w:val="0"/>
            <w:vAlign w:val="center"/>
          </w:tcPr>
          <w:p w14:paraId="413DF89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单位地址</w:t>
            </w:r>
          </w:p>
        </w:tc>
      </w:tr>
      <w:tr w14:paraId="585C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noWrap w:val="0"/>
            <w:vAlign w:val="center"/>
          </w:tcPr>
          <w:p w14:paraId="75CA8B8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285" w:type="dxa"/>
            <w:noWrap w:val="0"/>
            <w:vAlign w:val="center"/>
          </w:tcPr>
          <w:p w14:paraId="16AACD2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377" w:type="dxa"/>
            <w:noWrap w:val="0"/>
            <w:vAlign w:val="center"/>
          </w:tcPr>
          <w:p w14:paraId="3F92AC7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662" w:type="dxa"/>
            <w:noWrap w:val="0"/>
            <w:vAlign w:val="center"/>
          </w:tcPr>
          <w:p w14:paraId="6B3A17E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101" w:type="dxa"/>
            <w:noWrap w:val="0"/>
            <w:vAlign w:val="center"/>
          </w:tcPr>
          <w:p w14:paraId="7B12E5A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r w14:paraId="60E3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9" w:type="dxa"/>
            <w:noWrap w:val="0"/>
            <w:vAlign w:val="center"/>
          </w:tcPr>
          <w:p w14:paraId="42925D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285" w:type="dxa"/>
            <w:noWrap w:val="0"/>
            <w:vAlign w:val="center"/>
          </w:tcPr>
          <w:p w14:paraId="0D631AA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377" w:type="dxa"/>
            <w:noWrap w:val="0"/>
            <w:vAlign w:val="center"/>
          </w:tcPr>
          <w:p w14:paraId="7D76282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662" w:type="dxa"/>
            <w:noWrap w:val="0"/>
            <w:vAlign w:val="center"/>
          </w:tcPr>
          <w:p w14:paraId="1ABDC38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101" w:type="dxa"/>
            <w:noWrap w:val="0"/>
            <w:vAlign w:val="center"/>
          </w:tcPr>
          <w:p w14:paraId="2CFFB53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bl>
    <w:p w14:paraId="79B78B0C">
      <w:pPr>
        <w:spacing w:line="360" w:lineRule="auto"/>
        <w:ind w:firstLine="600" w:firstLineChars="200"/>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3．属于同一直接上级控股/管理单位的其他兄弟单位情况：</w:t>
      </w:r>
    </w:p>
    <w:tbl>
      <w:tblPr>
        <w:tblStyle w:val="14"/>
        <w:tblW w:w="9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9"/>
        <w:gridCol w:w="2291"/>
        <w:gridCol w:w="1367"/>
        <w:gridCol w:w="1651"/>
        <w:gridCol w:w="2086"/>
      </w:tblGrid>
      <w:tr w14:paraId="46F1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229" w:type="dxa"/>
            <w:noWrap w:val="0"/>
            <w:vAlign w:val="center"/>
          </w:tcPr>
          <w:p w14:paraId="3C7369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直接上级控股/管理单位名称</w:t>
            </w:r>
          </w:p>
        </w:tc>
        <w:tc>
          <w:tcPr>
            <w:tcW w:w="2291" w:type="dxa"/>
            <w:noWrap w:val="0"/>
            <w:vAlign w:val="center"/>
          </w:tcPr>
          <w:p w14:paraId="2E276F7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对本单位控股（出资）比例(%)</w:t>
            </w:r>
          </w:p>
        </w:tc>
        <w:tc>
          <w:tcPr>
            <w:tcW w:w="1367" w:type="dxa"/>
            <w:noWrap w:val="0"/>
            <w:vAlign w:val="center"/>
          </w:tcPr>
          <w:p w14:paraId="23C9BC1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单位负责人</w:t>
            </w:r>
          </w:p>
        </w:tc>
        <w:tc>
          <w:tcPr>
            <w:tcW w:w="1651" w:type="dxa"/>
            <w:noWrap w:val="0"/>
            <w:vAlign w:val="center"/>
          </w:tcPr>
          <w:p w14:paraId="73D3634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联系人及电话</w:t>
            </w:r>
          </w:p>
        </w:tc>
        <w:tc>
          <w:tcPr>
            <w:tcW w:w="2086" w:type="dxa"/>
            <w:noWrap w:val="0"/>
            <w:vAlign w:val="center"/>
          </w:tcPr>
          <w:p w14:paraId="238C670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单位地址</w:t>
            </w:r>
          </w:p>
        </w:tc>
      </w:tr>
      <w:tr w14:paraId="437D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9" w:type="dxa"/>
            <w:noWrap w:val="0"/>
            <w:vAlign w:val="center"/>
          </w:tcPr>
          <w:p w14:paraId="44565CA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291" w:type="dxa"/>
            <w:noWrap w:val="0"/>
            <w:vAlign w:val="center"/>
          </w:tcPr>
          <w:p w14:paraId="565043B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367" w:type="dxa"/>
            <w:noWrap w:val="0"/>
            <w:vAlign w:val="center"/>
          </w:tcPr>
          <w:p w14:paraId="11F1B41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651" w:type="dxa"/>
            <w:noWrap w:val="0"/>
            <w:vAlign w:val="center"/>
          </w:tcPr>
          <w:p w14:paraId="3DD84AF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086" w:type="dxa"/>
            <w:noWrap w:val="0"/>
            <w:vAlign w:val="center"/>
          </w:tcPr>
          <w:p w14:paraId="30D9C1B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r w14:paraId="27B5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9" w:type="dxa"/>
            <w:noWrap w:val="0"/>
            <w:vAlign w:val="center"/>
          </w:tcPr>
          <w:p w14:paraId="6BD25B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其他兄弟单位名称</w:t>
            </w:r>
          </w:p>
        </w:tc>
        <w:tc>
          <w:tcPr>
            <w:tcW w:w="2291" w:type="dxa"/>
            <w:noWrap w:val="0"/>
            <w:vAlign w:val="center"/>
          </w:tcPr>
          <w:p w14:paraId="3D5FB8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对该单位控股（出资）比例(%)</w:t>
            </w:r>
          </w:p>
        </w:tc>
        <w:tc>
          <w:tcPr>
            <w:tcW w:w="1367" w:type="dxa"/>
            <w:noWrap w:val="0"/>
            <w:vAlign w:val="center"/>
          </w:tcPr>
          <w:p w14:paraId="23835E7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单位负责人</w:t>
            </w:r>
          </w:p>
        </w:tc>
        <w:tc>
          <w:tcPr>
            <w:tcW w:w="1651" w:type="dxa"/>
            <w:noWrap w:val="0"/>
            <w:vAlign w:val="center"/>
          </w:tcPr>
          <w:p w14:paraId="759156E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联系人及电话</w:t>
            </w:r>
          </w:p>
        </w:tc>
        <w:tc>
          <w:tcPr>
            <w:tcW w:w="2086" w:type="dxa"/>
            <w:noWrap w:val="0"/>
            <w:vAlign w:val="center"/>
          </w:tcPr>
          <w:p w14:paraId="010DCE0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单位地址</w:t>
            </w:r>
          </w:p>
        </w:tc>
      </w:tr>
      <w:tr w14:paraId="2DEE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9" w:type="dxa"/>
            <w:noWrap w:val="0"/>
            <w:vAlign w:val="center"/>
          </w:tcPr>
          <w:p w14:paraId="0A56BCB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291" w:type="dxa"/>
            <w:noWrap w:val="0"/>
            <w:vAlign w:val="center"/>
          </w:tcPr>
          <w:p w14:paraId="2B45F09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367" w:type="dxa"/>
            <w:noWrap w:val="0"/>
            <w:vAlign w:val="center"/>
          </w:tcPr>
          <w:p w14:paraId="194BBEE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1651" w:type="dxa"/>
            <w:noWrap w:val="0"/>
            <w:vAlign w:val="center"/>
          </w:tcPr>
          <w:p w14:paraId="46D61DC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2086" w:type="dxa"/>
            <w:noWrap w:val="0"/>
            <w:vAlign w:val="center"/>
          </w:tcPr>
          <w:p w14:paraId="7BA803A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bl>
    <w:p w14:paraId="5C7F12C6">
      <w:pPr>
        <w:spacing w:line="360" w:lineRule="auto"/>
        <w:ind w:firstLine="600" w:firstLineChars="200"/>
        <w:rPr>
          <w:rFonts w:hint="default" w:ascii="Times New Roman" w:hAnsi="Times New Roman" w:eastAsia="仿宋" w:cs="Times New Roman"/>
          <w:color w:val="auto"/>
          <w:sz w:val="30"/>
          <w:szCs w:val="30"/>
          <w:highlight w:val="none"/>
          <w:lang w:val="en-US" w:eastAsia="zh-CN"/>
        </w:rPr>
      </w:pPr>
      <w:r>
        <w:rPr>
          <w:rFonts w:hint="default" w:ascii="Times New Roman" w:hAnsi="Times New Roman" w:eastAsia="仿宋" w:cs="Times New Roman"/>
          <w:color w:val="auto"/>
          <w:sz w:val="30"/>
          <w:szCs w:val="30"/>
          <w:highlight w:val="none"/>
          <w:lang w:val="en-US" w:eastAsia="zh-CN"/>
        </w:rPr>
        <w:t>4</w:t>
      </w:r>
      <w:r>
        <w:rPr>
          <w:rFonts w:hint="default" w:ascii="Times New Roman" w:hAnsi="Times New Roman" w:eastAsia="仿宋" w:cs="Times New Roman"/>
          <w:color w:val="auto"/>
          <w:sz w:val="30"/>
          <w:szCs w:val="30"/>
          <w:highlight w:val="none"/>
        </w:rPr>
        <w:t>．</w:t>
      </w:r>
      <w:r>
        <w:rPr>
          <w:rFonts w:hint="default" w:ascii="Times New Roman" w:hAnsi="Times New Roman" w:eastAsia="仿宋" w:cs="Times New Roman"/>
          <w:color w:val="auto"/>
          <w:sz w:val="30"/>
          <w:szCs w:val="30"/>
          <w:highlight w:val="none"/>
          <w:lang w:val="en-US" w:eastAsia="zh-CN"/>
        </w:rPr>
        <w:t>本公司高管人员在其他公司任职情况：</w:t>
      </w:r>
    </w:p>
    <w:tbl>
      <w:tblPr>
        <w:tblStyle w:val="14"/>
        <w:tblW w:w="95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2"/>
        <w:gridCol w:w="3617"/>
        <w:gridCol w:w="3375"/>
      </w:tblGrid>
      <w:tr w14:paraId="3AA9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602" w:type="dxa"/>
            <w:noWrap w:val="0"/>
            <w:vAlign w:val="center"/>
          </w:tcPr>
          <w:p w14:paraId="7A92B69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lang w:eastAsia="zh-CN"/>
              </w:rPr>
            </w:pPr>
            <w:r>
              <w:rPr>
                <w:rFonts w:hint="default" w:ascii="Times New Roman" w:hAnsi="Times New Roman" w:eastAsia="仿宋" w:cs="Times New Roman"/>
                <w:color w:val="auto"/>
                <w:sz w:val="30"/>
                <w:szCs w:val="30"/>
                <w:highlight w:val="none"/>
                <w:lang w:eastAsia="zh-CN"/>
              </w:rPr>
              <w:t>高管姓名</w:t>
            </w:r>
          </w:p>
        </w:tc>
        <w:tc>
          <w:tcPr>
            <w:tcW w:w="3617" w:type="dxa"/>
            <w:noWrap w:val="0"/>
            <w:vAlign w:val="center"/>
          </w:tcPr>
          <w:p w14:paraId="37E6859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lang w:eastAsia="zh-CN"/>
              </w:rPr>
            </w:pPr>
            <w:r>
              <w:rPr>
                <w:rFonts w:hint="default" w:ascii="Times New Roman" w:hAnsi="Times New Roman" w:eastAsia="仿宋" w:cs="Times New Roman"/>
                <w:color w:val="auto"/>
                <w:sz w:val="30"/>
                <w:szCs w:val="30"/>
                <w:highlight w:val="none"/>
                <w:lang w:eastAsia="zh-CN"/>
              </w:rPr>
              <w:t>在本单位所任职务</w:t>
            </w:r>
          </w:p>
        </w:tc>
        <w:tc>
          <w:tcPr>
            <w:tcW w:w="3375" w:type="dxa"/>
            <w:noWrap w:val="0"/>
            <w:vAlign w:val="center"/>
          </w:tcPr>
          <w:p w14:paraId="201ADB6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lang w:eastAsia="zh-CN"/>
              </w:rPr>
            </w:pPr>
            <w:r>
              <w:rPr>
                <w:rFonts w:hint="default" w:ascii="Times New Roman" w:hAnsi="Times New Roman" w:eastAsia="仿宋" w:cs="Times New Roman"/>
                <w:color w:val="auto"/>
                <w:sz w:val="30"/>
                <w:szCs w:val="30"/>
                <w:highlight w:val="none"/>
                <w:lang w:eastAsia="zh-CN"/>
              </w:rPr>
              <w:t>在其他公司任职情况</w:t>
            </w:r>
          </w:p>
        </w:tc>
      </w:tr>
      <w:tr w14:paraId="734B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noWrap w:val="0"/>
            <w:vAlign w:val="center"/>
          </w:tcPr>
          <w:p w14:paraId="1AD80D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3617" w:type="dxa"/>
            <w:noWrap w:val="0"/>
            <w:vAlign w:val="center"/>
          </w:tcPr>
          <w:p w14:paraId="5B23445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3375" w:type="dxa"/>
            <w:noWrap w:val="0"/>
            <w:vAlign w:val="center"/>
          </w:tcPr>
          <w:p w14:paraId="767605A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r w14:paraId="2C20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noWrap w:val="0"/>
            <w:vAlign w:val="center"/>
          </w:tcPr>
          <w:p w14:paraId="4E88316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3617" w:type="dxa"/>
            <w:noWrap w:val="0"/>
            <w:vAlign w:val="center"/>
          </w:tcPr>
          <w:p w14:paraId="0196DC8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3375" w:type="dxa"/>
            <w:noWrap w:val="0"/>
            <w:vAlign w:val="center"/>
          </w:tcPr>
          <w:p w14:paraId="0ACFD5A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r w14:paraId="51D9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2" w:type="dxa"/>
            <w:noWrap w:val="0"/>
            <w:vAlign w:val="center"/>
          </w:tcPr>
          <w:p w14:paraId="294D144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3617" w:type="dxa"/>
            <w:noWrap w:val="0"/>
            <w:vAlign w:val="center"/>
          </w:tcPr>
          <w:p w14:paraId="2CFE88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c>
          <w:tcPr>
            <w:tcW w:w="3375" w:type="dxa"/>
            <w:noWrap w:val="0"/>
            <w:vAlign w:val="center"/>
          </w:tcPr>
          <w:p w14:paraId="2E1E6F3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仿宋" w:cs="Times New Roman"/>
                <w:color w:val="auto"/>
                <w:sz w:val="30"/>
                <w:szCs w:val="30"/>
                <w:highlight w:val="none"/>
              </w:rPr>
            </w:pPr>
          </w:p>
        </w:tc>
      </w:tr>
    </w:tbl>
    <w:p w14:paraId="48550D22">
      <w:pPr>
        <w:spacing w:line="360" w:lineRule="auto"/>
        <w:ind w:firstLine="600" w:firstLineChars="200"/>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我公司承诺：如未提供或未如实填写直接上级控股/管理单位和直接下级控股/管理单位，愿意接受由此带来的一切不良后果。</w:t>
      </w:r>
    </w:p>
    <w:p w14:paraId="55D2540B">
      <w:pPr>
        <w:pStyle w:val="9"/>
        <w:spacing w:line="360" w:lineRule="auto"/>
        <w:ind w:firstLine="600" w:firstLineChars="200"/>
        <w:rPr>
          <w:rFonts w:hint="default" w:ascii="Times New Roman" w:hAnsi="Times New Roman" w:eastAsia="仿宋" w:cs="Times New Roman"/>
          <w:color w:val="auto"/>
          <w:sz w:val="30"/>
          <w:szCs w:val="30"/>
          <w:highlight w:val="none"/>
        </w:rPr>
      </w:pPr>
    </w:p>
    <w:p w14:paraId="5EFCAE1D">
      <w:pPr>
        <w:pStyle w:val="9"/>
        <w:spacing w:line="360" w:lineRule="auto"/>
        <w:ind w:firstLine="600" w:firstLineChars="200"/>
        <w:rPr>
          <w:rFonts w:hint="default" w:ascii="Times New Roman" w:hAnsi="Times New Roman" w:eastAsia="仿宋" w:cs="Times New Roman"/>
          <w:color w:val="auto"/>
          <w:sz w:val="30"/>
          <w:szCs w:val="30"/>
          <w:highlight w:val="none"/>
        </w:rPr>
      </w:pPr>
    </w:p>
    <w:p w14:paraId="15C40DAF">
      <w:pPr>
        <w:tabs>
          <w:tab w:val="left" w:pos="0"/>
        </w:tabs>
        <w:spacing w:line="360" w:lineRule="auto"/>
        <w:ind w:firstLine="600" w:firstLineChars="200"/>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lang w:eastAsia="zh-CN"/>
        </w:rPr>
        <w:t>报价人</w:t>
      </w:r>
      <w:r>
        <w:rPr>
          <w:rFonts w:hint="default" w:ascii="Times New Roman" w:hAnsi="Times New Roman" w:eastAsia="仿宋" w:cs="Times New Roman"/>
          <w:color w:val="auto"/>
          <w:sz w:val="30"/>
          <w:szCs w:val="30"/>
          <w:highlight w:val="none"/>
          <w:u w:val="none"/>
        </w:rPr>
        <w:t>（</w:t>
      </w:r>
      <w:r>
        <w:rPr>
          <w:rFonts w:hint="default" w:ascii="Times New Roman" w:hAnsi="Times New Roman" w:eastAsia="仿宋" w:cs="Times New Roman"/>
          <w:color w:val="auto"/>
          <w:sz w:val="30"/>
          <w:szCs w:val="30"/>
          <w:highlight w:val="none"/>
          <w:u w:val="none"/>
          <w:lang w:eastAsia="zh-CN"/>
        </w:rPr>
        <w:t>全称并加盖公</w:t>
      </w:r>
      <w:r>
        <w:rPr>
          <w:rFonts w:hint="default" w:ascii="Times New Roman" w:hAnsi="Times New Roman" w:eastAsia="仿宋" w:cs="Times New Roman"/>
          <w:color w:val="auto"/>
          <w:sz w:val="30"/>
          <w:szCs w:val="30"/>
          <w:highlight w:val="none"/>
          <w:u w:val="none"/>
        </w:rPr>
        <w:t>章）</w:t>
      </w:r>
      <w:r>
        <w:rPr>
          <w:rFonts w:hint="default" w:ascii="Times New Roman" w:hAnsi="Times New Roman" w:eastAsia="仿宋" w:cs="Times New Roman"/>
          <w:color w:val="auto"/>
          <w:sz w:val="30"/>
          <w:szCs w:val="30"/>
          <w:highlight w:val="none"/>
        </w:rPr>
        <w:t>：</w:t>
      </w:r>
      <w:r>
        <w:rPr>
          <w:rFonts w:hint="default" w:ascii="Times New Roman" w:hAnsi="Times New Roman" w:eastAsia="仿宋" w:cs="Times New Roman"/>
          <w:color w:val="auto"/>
          <w:sz w:val="30"/>
          <w:szCs w:val="30"/>
          <w:highlight w:val="none"/>
          <w:u w:val="single"/>
        </w:rPr>
        <w:t xml:space="preserve">               </w:t>
      </w:r>
      <w:r>
        <w:rPr>
          <w:rFonts w:hint="default" w:ascii="Times New Roman" w:hAnsi="Times New Roman" w:eastAsia="仿宋" w:cs="Times New Roman"/>
          <w:color w:val="auto"/>
          <w:sz w:val="30"/>
          <w:szCs w:val="30"/>
          <w:highlight w:val="none"/>
          <w:u w:val="single"/>
          <w:lang w:val="en-US" w:eastAsia="zh-CN"/>
        </w:rPr>
        <w:t xml:space="preserve">    </w:t>
      </w:r>
      <w:r>
        <w:rPr>
          <w:rFonts w:hint="default" w:ascii="Times New Roman" w:hAnsi="Times New Roman" w:eastAsia="仿宋" w:cs="Times New Roman"/>
          <w:color w:val="auto"/>
          <w:sz w:val="30"/>
          <w:szCs w:val="30"/>
          <w:highlight w:val="none"/>
          <w:u w:val="single"/>
        </w:rPr>
        <w:t xml:space="preserve">  </w:t>
      </w:r>
    </w:p>
    <w:p w14:paraId="0F3A3919">
      <w:pPr>
        <w:tabs>
          <w:tab w:val="left" w:pos="0"/>
        </w:tabs>
        <w:spacing w:line="360" w:lineRule="auto"/>
        <w:ind w:firstLine="600" w:firstLineChars="200"/>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法定代表人或委托代理人</w:t>
      </w:r>
      <w:r>
        <w:rPr>
          <w:rFonts w:hint="default" w:ascii="Times New Roman" w:hAnsi="Times New Roman" w:eastAsia="仿宋" w:cs="Times New Roman"/>
          <w:color w:val="auto"/>
          <w:sz w:val="30"/>
          <w:szCs w:val="30"/>
          <w:highlight w:val="none"/>
          <w:u w:val="none"/>
        </w:rPr>
        <w:t>（签字或盖章）</w:t>
      </w:r>
      <w:r>
        <w:rPr>
          <w:rFonts w:hint="default" w:ascii="Times New Roman" w:hAnsi="Times New Roman" w:eastAsia="仿宋" w:cs="Times New Roman"/>
          <w:color w:val="auto"/>
          <w:sz w:val="30"/>
          <w:szCs w:val="30"/>
          <w:highlight w:val="none"/>
        </w:rPr>
        <w:t>：</w:t>
      </w:r>
      <w:r>
        <w:rPr>
          <w:rFonts w:hint="default" w:ascii="Times New Roman" w:hAnsi="Times New Roman" w:eastAsia="仿宋" w:cs="Times New Roman"/>
          <w:color w:val="auto"/>
          <w:sz w:val="30"/>
          <w:szCs w:val="30"/>
          <w:highlight w:val="none"/>
          <w:u w:val="single"/>
        </w:rPr>
        <w:t xml:space="preserve">         </w:t>
      </w:r>
    </w:p>
    <w:p w14:paraId="73E0A382">
      <w:pPr>
        <w:pStyle w:val="9"/>
        <w:spacing w:line="360" w:lineRule="auto"/>
        <w:ind w:firstLine="600" w:firstLineChars="200"/>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日期：</w:t>
      </w:r>
      <w:r>
        <w:rPr>
          <w:rFonts w:hint="default" w:ascii="Times New Roman" w:hAnsi="Times New Roman" w:eastAsia="仿宋" w:cs="Times New Roman"/>
          <w:color w:val="auto"/>
          <w:sz w:val="30"/>
          <w:szCs w:val="30"/>
          <w:highlight w:val="none"/>
          <w:u w:val="single"/>
        </w:rPr>
        <w:t xml:space="preserve">      </w:t>
      </w:r>
      <w:r>
        <w:rPr>
          <w:rFonts w:hint="default" w:ascii="Times New Roman" w:hAnsi="Times New Roman" w:eastAsia="仿宋" w:cs="Times New Roman"/>
          <w:color w:val="auto"/>
          <w:sz w:val="30"/>
          <w:szCs w:val="30"/>
          <w:highlight w:val="none"/>
        </w:rPr>
        <w:t>年</w:t>
      </w:r>
      <w:r>
        <w:rPr>
          <w:rFonts w:hint="default" w:ascii="Times New Roman" w:hAnsi="Times New Roman" w:eastAsia="仿宋" w:cs="Times New Roman"/>
          <w:color w:val="auto"/>
          <w:sz w:val="30"/>
          <w:szCs w:val="30"/>
          <w:highlight w:val="none"/>
          <w:u w:val="single"/>
        </w:rPr>
        <w:t xml:space="preserve">     </w:t>
      </w:r>
      <w:r>
        <w:rPr>
          <w:rFonts w:hint="default" w:ascii="Times New Roman" w:hAnsi="Times New Roman" w:eastAsia="仿宋" w:cs="Times New Roman"/>
          <w:color w:val="auto"/>
          <w:sz w:val="30"/>
          <w:szCs w:val="30"/>
          <w:highlight w:val="none"/>
        </w:rPr>
        <w:t>月</w:t>
      </w:r>
      <w:r>
        <w:rPr>
          <w:rFonts w:hint="default" w:ascii="Times New Roman" w:hAnsi="Times New Roman" w:eastAsia="仿宋" w:cs="Times New Roman"/>
          <w:color w:val="auto"/>
          <w:sz w:val="30"/>
          <w:szCs w:val="30"/>
          <w:highlight w:val="none"/>
          <w:u w:val="single"/>
        </w:rPr>
        <w:t xml:space="preserve">     </w:t>
      </w:r>
      <w:r>
        <w:rPr>
          <w:rFonts w:hint="default" w:ascii="Times New Roman" w:hAnsi="Times New Roman" w:eastAsia="仿宋" w:cs="Times New Roman"/>
          <w:color w:val="auto"/>
          <w:sz w:val="30"/>
          <w:szCs w:val="30"/>
          <w:highlight w:val="none"/>
        </w:rPr>
        <w:t>日</w:t>
      </w:r>
    </w:p>
    <w:p w14:paraId="726B6559">
      <w:pPr>
        <w:pStyle w:val="20"/>
        <w:widowControl/>
        <w:tabs>
          <w:tab w:val="left" w:pos="420"/>
          <w:tab w:val="clear" w:pos="0"/>
        </w:tabs>
        <w:autoSpaceDE/>
        <w:adjustRightInd/>
        <w:spacing w:line="360" w:lineRule="auto"/>
        <w:jc w:val="both"/>
        <w:rPr>
          <w:rFonts w:hint="default" w:ascii="Times New Roman" w:hAnsi="Times New Roman" w:eastAsia="宋体" w:cs="Times New Roman"/>
          <w:color w:val="auto"/>
          <w:highlight w:val="none"/>
        </w:rPr>
      </w:pPr>
    </w:p>
    <w:p w14:paraId="21CD716D">
      <w:pPr>
        <w:rPr>
          <w:rFonts w:hint="default" w:ascii="Times New Roman" w:hAnsi="Times New Roman" w:cs="Times New Roman"/>
          <w:color w:val="auto"/>
        </w:rPr>
        <w:sectPr>
          <w:pgSz w:w="11906" w:h="16838"/>
          <w:pgMar w:top="1440" w:right="1800" w:bottom="1440" w:left="1800" w:header="851" w:footer="992" w:gutter="0"/>
          <w:pgNumType w:fmt="decimal"/>
          <w:cols w:space="425" w:num="1"/>
          <w:docGrid w:type="lines" w:linePitch="312" w:charSpace="0"/>
        </w:sectPr>
      </w:pPr>
    </w:p>
    <w:p w14:paraId="5F3FBAAA">
      <w:pPr>
        <w:pStyle w:val="4"/>
        <w:spacing w:before="0" w:after="0" w:line="360" w:lineRule="auto"/>
        <w:ind w:firstLine="602"/>
        <w:rPr>
          <w:rFonts w:hint="default" w:ascii="Times New Roman" w:hAnsi="Times New Roman" w:eastAsia="宋体" w:cs="Times New Roman"/>
          <w:color w:val="auto"/>
          <w:sz w:val="30"/>
          <w:szCs w:val="30"/>
          <w:highlight w:val="none"/>
          <w:lang w:eastAsia="zh-CN"/>
        </w:rPr>
      </w:pPr>
      <w:r>
        <w:rPr>
          <w:rFonts w:hint="default" w:ascii="Times New Roman" w:hAnsi="Times New Roman" w:eastAsia="方正小标宋简体" w:cs="Times New Roman"/>
          <w:b w:val="0"/>
          <w:bCs w:val="0"/>
          <w:color w:val="auto"/>
          <w:kern w:val="0"/>
          <w:sz w:val="32"/>
          <w:szCs w:val="32"/>
          <w:lang w:val="en-US" w:eastAsia="zh-CN" w:bidi="ar-SA"/>
        </w:rPr>
        <w:t>八、关于不与关联企业共同参与本次采购活动的承诺书</w:t>
      </w:r>
    </w:p>
    <w:p w14:paraId="0C8679CA">
      <w:pPr>
        <w:spacing w:line="360" w:lineRule="auto"/>
        <w:ind w:firstLine="602" w:firstLineChars="200"/>
        <w:rPr>
          <w:rFonts w:hint="default" w:ascii="Times New Roman" w:hAnsi="Times New Roman" w:eastAsia="仿宋" w:cs="Times New Roman"/>
          <w:b/>
          <w:color w:val="auto"/>
          <w:sz w:val="30"/>
          <w:szCs w:val="30"/>
          <w:highlight w:val="none"/>
          <w:u w:val="single"/>
        </w:rPr>
      </w:pPr>
      <w:r>
        <w:rPr>
          <w:rFonts w:hint="default" w:ascii="Times New Roman" w:hAnsi="Times New Roman" w:eastAsia="仿宋" w:cs="Times New Roman"/>
          <w:b/>
          <w:color w:val="auto"/>
          <w:sz w:val="30"/>
          <w:szCs w:val="30"/>
          <w:highlight w:val="none"/>
        </w:rPr>
        <w:t>致：</w:t>
      </w:r>
      <w:r>
        <w:rPr>
          <w:rFonts w:hint="default" w:ascii="Times New Roman" w:hAnsi="Times New Roman" w:eastAsia="仿宋" w:cs="Times New Roman"/>
          <w:b/>
          <w:color w:val="auto"/>
          <w:sz w:val="30"/>
          <w:szCs w:val="30"/>
          <w:highlight w:val="none"/>
          <w:u w:val="single"/>
          <w:lang w:val="en-US" w:eastAsia="zh-CN"/>
        </w:rPr>
        <w:t xml:space="preserve"> 云南能投物业服务有限公司 </w:t>
      </w:r>
      <w:r>
        <w:rPr>
          <w:rFonts w:hint="default" w:ascii="Times New Roman" w:hAnsi="Times New Roman" w:eastAsia="仿宋" w:cs="Times New Roman"/>
          <w:b/>
          <w:color w:val="auto"/>
          <w:sz w:val="30"/>
          <w:szCs w:val="30"/>
          <w:highlight w:val="none"/>
          <w:u w:val="single"/>
        </w:rPr>
        <w:t>（采购人名称）</w:t>
      </w:r>
    </w:p>
    <w:p w14:paraId="4C35D483">
      <w:pPr>
        <w:pStyle w:val="8"/>
        <w:keepNext w:val="0"/>
        <w:keepLines w:val="0"/>
        <w:pageBreakBefore w:val="0"/>
        <w:widowControl w:val="0"/>
        <w:kinsoku/>
        <w:wordWrap/>
        <w:overflowPunct/>
        <w:topLinePunct w:val="0"/>
        <w:autoSpaceDE/>
        <w:autoSpaceDN/>
        <w:bidi w:val="0"/>
        <w:adjustRightInd/>
        <w:snapToGrid/>
        <w:ind w:left="0" w:leftChars="0" w:firstLine="600" w:firstLineChars="200"/>
        <w:textAlignment w:val="auto"/>
        <w:rPr>
          <w:rFonts w:hint="default" w:ascii="Times New Roman" w:hAnsi="Times New Roman" w:eastAsia="仿宋" w:cs="Times New Roman"/>
          <w:color w:val="auto"/>
          <w:sz w:val="30"/>
          <w:szCs w:val="30"/>
          <w:lang w:eastAsia="zh-CN"/>
        </w:rPr>
      </w:pPr>
      <w:r>
        <w:rPr>
          <w:rFonts w:hint="default" w:ascii="Times New Roman" w:hAnsi="Times New Roman" w:eastAsia="仿宋" w:cs="Times New Roman"/>
          <w:color w:val="auto"/>
          <w:sz w:val="30"/>
          <w:szCs w:val="30"/>
          <w:highlight w:val="none"/>
        </w:rPr>
        <w:t>我公司郑重</w:t>
      </w:r>
      <w:r>
        <w:rPr>
          <w:rFonts w:hint="default" w:ascii="Times New Roman" w:hAnsi="Times New Roman" w:eastAsia="仿宋" w:cs="Times New Roman"/>
          <w:color w:val="auto"/>
          <w:sz w:val="30"/>
          <w:szCs w:val="30"/>
          <w:highlight w:val="none"/>
          <w:lang w:eastAsia="zh-CN"/>
        </w:rPr>
        <w:t>承诺</w:t>
      </w:r>
      <w:r>
        <w:rPr>
          <w:rFonts w:hint="default" w:ascii="Times New Roman" w:hAnsi="Times New Roman" w:eastAsia="仿宋" w:cs="Times New Roman"/>
          <w:color w:val="auto"/>
          <w:sz w:val="30"/>
          <w:szCs w:val="30"/>
          <w:highlight w:val="none"/>
        </w:rPr>
        <w:t>如下：</w:t>
      </w:r>
    </w:p>
    <w:p w14:paraId="5B28E4D6">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600" w:firstLineChars="200"/>
        <w:textAlignment w:val="auto"/>
        <w:rPr>
          <w:rFonts w:hint="default" w:ascii="Times New Roman" w:hAnsi="Times New Roman" w:eastAsia="仿宋" w:cs="Times New Roman"/>
          <w:color w:val="auto"/>
          <w:sz w:val="30"/>
          <w:szCs w:val="30"/>
          <w:highlight w:val="none"/>
          <w:lang w:eastAsia="zh-CN"/>
        </w:rPr>
      </w:pPr>
      <w:r>
        <w:rPr>
          <w:rFonts w:hint="default" w:ascii="Times New Roman" w:hAnsi="Times New Roman" w:eastAsia="仿宋" w:cs="Times New Roman"/>
          <w:color w:val="auto"/>
          <w:sz w:val="30"/>
          <w:szCs w:val="30"/>
          <w:highlight w:val="none"/>
          <w:lang w:eastAsia="zh-CN"/>
        </w:rPr>
        <w:t>我公司不存在“法定代表人或单位负责人为同一个的两个及两个以上法人，母公司、全资子公司及其控股公司，同时参与本次采购活动投标”及“相互间存在直接控股关系或间接控股关系或管理关系的两个及两个以上的公司，同时参与本次采购活动投标”的情形。</w:t>
      </w:r>
    </w:p>
    <w:p w14:paraId="5DC94BAB">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600" w:firstLineChars="200"/>
        <w:textAlignment w:val="auto"/>
        <w:rPr>
          <w:rFonts w:hint="default" w:ascii="Times New Roman" w:hAnsi="Times New Roman" w:eastAsia="仿宋" w:cs="Times New Roman"/>
          <w:color w:val="auto"/>
          <w:sz w:val="30"/>
          <w:szCs w:val="30"/>
          <w:highlight w:val="none"/>
          <w:lang w:eastAsia="zh-CN"/>
        </w:rPr>
      </w:pPr>
      <w:r>
        <w:rPr>
          <w:rFonts w:hint="default" w:ascii="Times New Roman" w:hAnsi="Times New Roman" w:eastAsia="仿宋" w:cs="Times New Roman"/>
          <w:color w:val="auto"/>
          <w:sz w:val="30"/>
          <w:szCs w:val="30"/>
          <w:highlight w:val="none"/>
          <w:lang w:eastAsia="zh-CN"/>
        </w:rPr>
        <w:t>特此承诺。</w:t>
      </w:r>
    </w:p>
    <w:p w14:paraId="05B3DDD0">
      <w:pPr>
        <w:pStyle w:val="8"/>
        <w:keepNext w:val="0"/>
        <w:keepLines w:val="0"/>
        <w:pageBreakBefore w:val="0"/>
        <w:widowControl w:val="0"/>
        <w:kinsoku/>
        <w:wordWrap/>
        <w:overflowPunct/>
        <w:topLinePunct w:val="0"/>
        <w:autoSpaceDE/>
        <w:autoSpaceDN/>
        <w:bidi w:val="0"/>
        <w:adjustRightInd/>
        <w:snapToGrid/>
        <w:ind w:left="0" w:leftChars="0" w:firstLine="600" w:firstLineChars="200"/>
        <w:textAlignment w:val="auto"/>
        <w:rPr>
          <w:rFonts w:hint="default" w:ascii="Times New Roman" w:hAnsi="Times New Roman" w:eastAsia="仿宋" w:cs="Times New Roman"/>
          <w:color w:val="auto"/>
          <w:sz w:val="30"/>
          <w:szCs w:val="30"/>
          <w:lang w:eastAsia="zh-CN"/>
        </w:rPr>
      </w:pPr>
    </w:p>
    <w:p w14:paraId="41E46DE7">
      <w:pPr>
        <w:pStyle w:val="8"/>
        <w:keepNext w:val="0"/>
        <w:keepLines w:val="0"/>
        <w:pageBreakBefore w:val="0"/>
        <w:widowControl w:val="0"/>
        <w:kinsoku/>
        <w:wordWrap/>
        <w:overflowPunct/>
        <w:topLinePunct w:val="0"/>
        <w:autoSpaceDE/>
        <w:autoSpaceDN/>
        <w:bidi w:val="0"/>
        <w:adjustRightInd/>
        <w:snapToGrid/>
        <w:ind w:left="0" w:leftChars="0" w:firstLine="600" w:firstLineChars="200"/>
        <w:textAlignment w:val="auto"/>
        <w:rPr>
          <w:rFonts w:hint="default" w:ascii="Times New Roman" w:hAnsi="Times New Roman" w:eastAsia="仿宋" w:cs="Times New Roman"/>
          <w:color w:val="auto"/>
          <w:sz w:val="30"/>
          <w:szCs w:val="30"/>
          <w:lang w:eastAsia="zh-CN"/>
        </w:rPr>
      </w:pPr>
    </w:p>
    <w:p w14:paraId="23AE61B2">
      <w:pPr>
        <w:tabs>
          <w:tab w:val="left" w:pos="0"/>
        </w:tabs>
        <w:spacing w:line="360" w:lineRule="auto"/>
        <w:ind w:firstLine="600" w:firstLineChars="200"/>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lang w:eastAsia="zh-CN"/>
        </w:rPr>
        <w:t>报价人</w:t>
      </w:r>
      <w:r>
        <w:rPr>
          <w:rFonts w:hint="default" w:ascii="Times New Roman" w:hAnsi="Times New Roman" w:eastAsia="仿宋" w:cs="Times New Roman"/>
          <w:color w:val="auto"/>
          <w:sz w:val="30"/>
          <w:szCs w:val="30"/>
          <w:highlight w:val="none"/>
          <w:u w:val="none"/>
        </w:rPr>
        <w:t>（</w:t>
      </w:r>
      <w:r>
        <w:rPr>
          <w:rFonts w:hint="default" w:ascii="Times New Roman" w:hAnsi="Times New Roman" w:eastAsia="仿宋" w:cs="Times New Roman"/>
          <w:color w:val="auto"/>
          <w:sz w:val="30"/>
          <w:szCs w:val="30"/>
          <w:highlight w:val="none"/>
          <w:u w:val="none"/>
          <w:lang w:eastAsia="zh-CN"/>
        </w:rPr>
        <w:t>全称并加盖公</w:t>
      </w:r>
      <w:r>
        <w:rPr>
          <w:rFonts w:hint="default" w:ascii="Times New Roman" w:hAnsi="Times New Roman" w:eastAsia="仿宋" w:cs="Times New Roman"/>
          <w:color w:val="auto"/>
          <w:sz w:val="30"/>
          <w:szCs w:val="30"/>
          <w:highlight w:val="none"/>
          <w:u w:val="none"/>
        </w:rPr>
        <w:t>章）</w:t>
      </w:r>
      <w:r>
        <w:rPr>
          <w:rFonts w:hint="default" w:ascii="Times New Roman" w:hAnsi="Times New Roman" w:eastAsia="仿宋" w:cs="Times New Roman"/>
          <w:color w:val="auto"/>
          <w:sz w:val="30"/>
          <w:szCs w:val="30"/>
          <w:highlight w:val="none"/>
        </w:rPr>
        <w:t>：</w:t>
      </w:r>
      <w:r>
        <w:rPr>
          <w:rFonts w:hint="default" w:ascii="Times New Roman" w:hAnsi="Times New Roman" w:eastAsia="仿宋" w:cs="Times New Roman"/>
          <w:color w:val="auto"/>
          <w:sz w:val="30"/>
          <w:szCs w:val="30"/>
          <w:highlight w:val="none"/>
          <w:u w:val="single"/>
        </w:rPr>
        <w:t xml:space="preserve">                 </w:t>
      </w:r>
    </w:p>
    <w:p w14:paraId="4E3C39AA">
      <w:pPr>
        <w:tabs>
          <w:tab w:val="left" w:pos="0"/>
        </w:tabs>
        <w:spacing w:line="360" w:lineRule="auto"/>
        <w:ind w:firstLine="600" w:firstLineChars="200"/>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z w:val="30"/>
          <w:szCs w:val="30"/>
          <w:highlight w:val="none"/>
        </w:rPr>
        <w:t>法定代表人或委托代理人</w:t>
      </w:r>
      <w:r>
        <w:rPr>
          <w:rFonts w:hint="default" w:ascii="Times New Roman" w:hAnsi="Times New Roman" w:eastAsia="仿宋" w:cs="Times New Roman"/>
          <w:color w:val="auto"/>
          <w:sz w:val="30"/>
          <w:szCs w:val="30"/>
          <w:highlight w:val="none"/>
          <w:u w:val="none"/>
        </w:rPr>
        <w:t>（签字或盖章）</w:t>
      </w:r>
      <w:r>
        <w:rPr>
          <w:rFonts w:hint="default" w:ascii="Times New Roman" w:hAnsi="Times New Roman" w:eastAsia="仿宋" w:cs="Times New Roman"/>
          <w:color w:val="auto"/>
          <w:sz w:val="30"/>
          <w:szCs w:val="30"/>
          <w:highlight w:val="none"/>
        </w:rPr>
        <w:t>：</w:t>
      </w:r>
      <w:r>
        <w:rPr>
          <w:rFonts w:hint="default" w:ascii="Times New Roman" w:hAnsi="Times New Roman" w:eastAsia="仿宋" w:cs="Times New Roman"/>
          <w:color w:val="auto"/>
          <w:sz w:val="30"/>
          <w:szCs w:val="30"/>
          <w:highlight w:val="none"/>
          <w:u w:val="single"/>
        </w:rPr>
        <w:t xml:space="preserve">         </w:t>
      </w:r>
    </w:p>
    <w:p w14:paraId="11492D37">
      <w:pPr>
        <w:pStyle w:val="8"/>
        <w:keepNext w:val="0"/>
        <w:keepLines w:val="0"/>
        <w:pageBreakBefore w:val="0"/>
        <w:widowControl w:val="0"/>
        <w:kinsoku/>
        <w:wordWrap/>
        <w:overflowPunct/>
        <w:topLinePunct w:val="0"/>
        <w:autoSpaceDE/>
        <w:autoSpaceDN/>
        <w:bidi w:val="0"/>
        <w:adjustRightInd/>
        <w:snapToGrid/>
        <w:ind w:left="0" w:leftChars="0" w:firstLine="600" w:firstLineChars="200"/>
        <w:textAlignment w:val="auto"/>
        <w:rPr>
          <w:rFonts w:hint="default" w:ascii="Times New Roman" w:hAnsi="Times New Roman" w:eastAsia="方正小标宋简体" w:cs="Times New Roman"/>
          <w:b w:val="0"/>
          <w:bCs w:val="0"/>
          <w:color w:val="auto"/>
          <w:kern w:val="0"/>
          <w:sz w:val="32"/>
          <w:szCs w:val="32"/>
          <w:lang w:val="en-US" w:eastAsia="zh-CN"/>
        </w:rPr>
      </w:pPr>
      <w:r>
        <w:rPr>
          <w:rFonts w:hint="default" w:ascii="Times New Roman" w:hAnsi="Times New Roman" w:eastAsia="仿宋" w:cs="Times New Roman"/>
          <w:color w:val="auto"/>
          <w:sz w:val="30"/>
          <w:szCs w:val="30"/>
          <w:highlight w:val="none"/>
        </w:rPr>
        <w:t>日期：</w:t>
      </w:r>
      <w:r>
        <w:rPr>
          <w:rFonts w:hint="default" w:ascii="Times New Roman" w:hAnsi="Times New Roman" w:eastAsia="仿宋" w:cs="Times New Roman"/>
          <w:color w:val="auto"/>
          <w:sz w:val="30"/>
          <w:szCs w:val="30"/>
          <w:highlight w:val="none"/>
          <w:u w:val="single"/>
        </w:rPr>
        <w:t xml:space="preserve">      </w:t>
      </w:r>
      <w:r>
        <w:rPr>
          <w:rFonts w:hint="default" w:ascii="Times New Roman" w:hAnsi="Times New Roman" w:eastAsia="仿宋" w:cs="Times New Roman"/>
          <w:color w:val="auto"/>
          <w:sz w:val="30"/>
          <w:szCs w:val="30"/>
          <w:highlight w:val="none"/>
        </w:rPr>
        <w:t>年</w:t>
      </w:r>
      <w:r>
        <w:rPr>
          <w:rFonts w:hint="default" w:ascii="Times New Roman" w:hAnsi="Times New Roman" w:eastAsia="仿宋" w:cs="Times New Roman"/>
          <w:color w:val="auto"/>
          <w:sz w:val="30"/>
          <w:szCs w:val="30"/>
          <w:highlight w:val="none"/>
          <w:u w:val="single"/>
        </w:rPr>
        <w:t xml:space="preserve">     </w:t>
      </w:r>
      <w:r>
        <w:rPr>
          <w:rFonts w:hint="default" w:ascii="Times New Roman" w:hAnsi="Times New Roman" w:eastAsia="仿宋" w:cs="Times New Roman"/>
          <w:color w:val="auto"/>
          <w:sz w:val="30"/>
          <w:szCs w:val="30"/>
          <w:highlight w:val="none"/>
        </w:rPr>
        <w:t>月</w:t>
      </w:r>
      <w:r>
        <w:rPr>
          <w:rFonts w:hint="default" w:ascii="Times New Roman" w:hAnsi="Times New Roman" w:eastAsia="仿宋" w:cs="Times New Roman"/>
          <w:color w:val="auto"/>
          <w:sz w:val="30"/>
          <w:szCs w:val="30"/>
          <w:highlight w:val="none"/>
          <w:u w:val="single"/>
        </w:rPr>
        <w:t xml:space="preserve">     </w:t>
      </w:r>
      <w:r>
        <w:rPr>
          <w:rFonts w:hint="default" w:ascii="Times New Roman" w:hAnsi="Times New Roman" w:eastAsia="仿宋" w:cs="Times New Roman"/>
          <w:color w:val="auto"/>
          <w:sz w:val="30"/>
          <w:szCs w:val="30"/>
          <w:highlight w:val="none"/>
        </w:rPr>
        <w:t>日</w:t>
      </w:r>
    </w:p>
    <w:sectPr>
      <w:pgSz w:w="11906" w:h="16838"/>
      <w:pgMar w:top="1134" w:right="1803" w:bottom="1134" w:left="1803"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仿宋_GB2312"/>
    <w:panose1 w:val="02000000000000000000"/>
    <w:charset w:val="86"/>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550C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6948D">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B1E0A">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9B1E0A">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E32A4">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5F215">
                          <w:pPr>
                            <w:pStyle w:val="1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F5F215">
                    <w:pPr>
                      <w:pStyle w:val="10"/>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5A92D">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6E6DD9"/>
    <w:rsid w:val="00A258CC"/>
    <w:rsid w:val="00CB5672"/>
    <w:rsid w:val="015A0FE8"/>
    <w:rsid w:val="01D54391"/>
    <w:rsid w:val="01FB6E39"/>
    <w:rsid w:val="023F4646"/>
    <w:rsid w:val="02AD0847"/>
    <w:rsid w:val="02D53440"/>
    <w:rsid w:val="038C5A7B"/>
    <w:rsid w:val="05813296"/>
    <w:rsid w:val="05D90458"/>
    <w:rsid w:val="06133DF7"/>
    <w:rsid w:val="06785A48"/>
    <w:rsid w:val="06810DD9"/>
    <w:rsid w:val="06A17E5B"/>
    <w:rsid w:val="06A33287"/>
    <w:rsid w:val="0734176F"/>
    <w:rsid w:val="078A48DD"/>
    <w:rsid w:val="07FF744E"/>
    <w:rsid w:val="081148C5"/>
    <w:rsid w:val="085D1B81"/>
    <w:rsid w:val="09EF6D95"/>
    <w:rsid w:val="0A7960A8"/>
    <w:rsid w:val="0A8A532C"/>
    <w:rsid w:val="0AC37397"/>
    <w:rsid w:val="0AD73341"/>
    <w:rsid w:val="0B0905C9"/>
    <w:rsid w:val="0B0A4B64"/>
    <w:rsid w:val="0B347670"/>
    <w:rsid w:val="0B4C4A76"/>
    <w:rsid w:val="0B997A3F"/>
    <w:rsid w:val="0C7F46A8"/>
    <w:rsid w:val="0CA8263C"/>
    <w:rsid w:val="0CCA65A7"/>
    <w:rsid w:val="0D664835"/>
    <w:rsid w:val="0D831D69"/>
    <w:rsid w:val="0DA403E2"/>
    <w:rsid w:val="0DCD32D6"/>
    <w:rsid w:val="0E130BD1"/>
    <w:rsid w:val="0E925714"/>
    <w:rsid w:val="0EC31CAE"/>
    <w:rsid w:val="0F1C13FB"/>
    <w:rsid w:val="0F3A21CA"/>
    <w:rsid w:val="0F975EE2"/>
    <w:rsid w:val="0FBE66A2"/>
    <w:rsid w:val="0FBE7EFE"/>
    <w:rsid w:val="0FC37B2A"/>
    <w:rsid w:val="0FFC6C9E"/>
    <w:rsid w:val="101942BF"/>
    <w:rsid w:val="10631D12"/>
    <w:rsid w:val="11842468"/>
    <w:rsid w:val="11C169CF"/>
    <w:rsid w:val="11FD5E86"/>
    <w:rsid w:val="12C80DD5"/>
    <w:rsid w:val="12E44053"/>
    <w:rsid w:val="139274CE"/>
    <w:rsid w:val="14396F69"/>
    <w:rsid w:val="144E441B"/>
    <w:rsid w:val="14707131"/>
    <w:rsid w:val="149F165C"/>
    <w:rsid w:val="14D40F85"/>
    <w:rsid w:val="155B1B74"/>
    <w:rsid w:val="15654DDE"/>
    <w:rsid w:val="173F4338"/>
    <w:rsid w:val="17FE3C3C"/>
    <w:rsid w:val="18A86041"/>
    <w:rsid w:val="18B16FC2"/>
    <w:rsid w:val="1A114695"/>
    <w:rsid w:val="1A4B3997"/>
    <w:rsid w:val="1A7B070D"/>
    <w:rsid w:val="1A832E3C"/>
    <w:rsid w:val="1ADD7BA7"/>
    <w:rsid w:val="1B0D514E"/>
    <w:rsid w:val="1B2219D0"/>
    <w:rsid w:val="1B4C20D0"/>
    <w:rsid w:val="1C4924A8"/>
    <w:rsid w:val="1C6E68B4"/>
    <w:rsid w:val="1D0522B5"/>
    <w:rsid w:val="1D3718D2"/>
    <w:rsid w:val="1DA97785"/>
    <w:rsid w:val="1DC8706C"/>
    <w:rsid w:val="1DD33597"/>
    <w:rsid w:val="1DEE322F"/>
    <w:rsid w:val="1EBF3FD5"/>
    <w:rsid w:val="1EFD2BD6"/>
    <w:rsid w:val="1F576099"/>
    <w:rsid w:val="1F7976A7"/>
    <w:rsid w:val="21863CCF"/>
    <w:rsid w:val="22116BC7"/>
    <w:rsid w:val="227D325D"/>
    <w:rsid w:val="22C73E67"/>
    <w:rsid w:val="22C858E4"/>
    <w:rsid w:val="22D13116"/>
    <w:rsid w:val="22DF1CFC"/>
    <w:rsid w:val="232472BD"/>
    <w:rsid w:val="23512734"/>
    <w:rsid w:val="251B2095"/>
    <w:rsid w:val="259F9047"/>
    <w:rsid w:val="26DE63D7"/>
    <w:rsid w:val="26F86BD7"/>
    <w:rsid w:val="27453816"/>
    <w:rsid w:val="275B17A1"/>
    <w:rsid w:val="27932F82"/>
    <w:rsid w:val="27A54F05"/>
    <w:rsid w:val="281929BE"/>
    <w:rsid w:val="283335F1"/>
    <w:rsid w:val="285305F3"/>
    <w:rsid w:val="29934600"/>
    <w:rsid w:val="29E95A8C"/>
    <w:rsid w:val="2AA918CA"/>
    <w:rsid w:val="2B6821E4"/>
    <w:rsid w:val="2D24609A"/>
    <w:rsid w:val="2D324B47"/>
    <w:rsid w:val="2D6A19BA"/>
    <w:rsid w:val="2DD85145"/>
    <w:rsid w:val="2E4C51F3"/>
    <w:rsid w:val="2E715CA6"/>
    <w:rsid w:val="2E7542BF"/>
    <w:rsid w:val="2E90292D"/>
    <w:rsid w:val="2EAF1E59"/>
    <w:rsid w:val="2F960488"/>
    <w:rsid w:val="2FD752FD"/>
    <w:rsid w:val="2FDA1473"/>
    <w:rsid w:val="301339CC"/>
    <w:rsid w:val="30926113"/>
    <w:rsid w:val="30F5049B"/>
    <w:rsid w:val="30FD0877"/>
    <w:rsid w:val="31462AA8"/>
    <w:rsid w:val="31616D37"/>
    <w:rsid w:val="31687892"/>
    <w:rsid w:val="31737201"/>
    <w:rsid w:val="318D4934"/>
    <w:rsid w:val="323D6CBE"/>
    <w:rsid w:val="33572DC8"/>
    <w:rsid w:val="33B9138D"/>
    <w:rsid w:val="34636F12"/>
    <w:rsid w:val="34CE20CB"/>
    <w:rsid w:val="34D84962"/>
    <w:rsid w:val="354C386E"/>
    <w:rsid w:val="35B41B1F"/>
    <w:rsid w:val="362F1063"/>
    <w:rsid w:val="36514D02"/>
    <w:rsid w:val="36897924"/>
    <w:rsid w:val="36BB753C"/>
    <w:rsid w:val="379B4E95"/>
    <w:rsid w:val="37B309BE"/>
    <w:rsid w:val="37FF6E6C"/>
    <w:rsid w:val="39C03726"/>
    <w:rsid w:val="3A5C758D"/>
    <w:rsid w:val="3AFA4A7D"/>
    <w:rsid w:val="3B640531"/>
    <w:rsid w:val="3BF70952"/>
    <w:rsid w:val="3C1444DA"/>
    <w:rsid w:val="3C3514DD"/>
    <w:rsid w:val="3C683C2C"/>
    <w:rsid w:val="3D484A54"/>
    <w:rsid w:val="3DF83B66"/>
    <w:rsid w:val="3E2C518A"/>
    <w:rsid w:val="3EC3096F"/>
    <w:rsid w:val="3EDF0B0C"/>
    <w:rsid w:val="3EFB0E36"/>
    <w:rsid w:val="3F7864FE"/>
    <w:rsid w:val="3FE65409"/>
    <w:rsid w:val="400F0FC5"/>
    <w:rsid w:val="40646359"/>
    <w:rsid w:val="416746E0"/>
    <w:rsid w:val="418E7F02"/>
    <w:rsid w:val="422427BF"/>
    <w:rsid w:val="42437334"/>
    <w:rsid w:val="425A0B69"/>
    <w:rsid w:val="427A7FFF"/>
    <w:rsid w:val="43CE7FD0"/>
    <w:rsid w:val="43EC09F9"/>
    <w:rsid w:val="44021A2A"/>
    <w:rsid w:val="44067810"/>
    <w:rsid w:val="44896BFF"/>
    <w:rsid w:val="449B1BAB"/>
    <w:rsid w:val="44BB4974"/>
    <w:rsid w:val="45385394"/>
    <w:rsid w:val="45785804"/>
    <w:rsid w:val="459A085F"/>
    <w:rsid w:val="45B05E63"/>
    <w:rsid w:val="45E50988"/>
    <w:rsid w:val="45F70820"/>
    <w:rsid w:val="4641049C"/>
    <w:rsid w:val="464B324F"/>
    <w:rsid w:val="46F358AC"/>
    <w:rsid w:val="470F049A"/>
    <w:rsid w:val="475016D3"/>
    <w:rsid w:val="48032132"/>
    <w:rsid w:val="482B6D76"/>
    <w:rsid w:val="4ABC35CD"/>
    <w:rsid w:val="4AD36963"/>
    <w:rsid w:val="4AF448A9"/>
    <w:rsid w:val="4B202FC1"/>
    <w:rsid w:val="4BCE4F55"/>
    <w:rsid w:val="4D0F2DF4"/>
    <w:rsid w:val="4E3D3EAE"/>
    <w:rsid w:val="4E510168"/>
    <w:rsid w:val="4ED953B7"/>
    <w:rsid w:val="4EFE0A2F"/>
    <w:rsid w:val="4F7344C2"/>
    <w:rsid w:val="500321E3"/>
    <w:rsid w:val="502771EB"/>
    <w:rsid w:val="50B3338E"/>
    <w:rsid w:val="50F266EC"/>
    <w:rsid w:val="50F2678A"/>
    <w:rsid w:val="51081C3E"/>
    <w:rsid w:val="5156475A"/>
    <w:rsid w:val="51620281"/>
    <w:rsid w:val="519E4E3D"/>
    <w:rsid w:val="51DE4BB4"/>
    <w:rsid w:val="52C72C14"/>
    <w:rsid w:val="52D74820"/>
    <w:rsid w:val="53016E76"/>
    <w:rsid w:val="54830571"/>
    <w:rsid w:val="548C093A"/>
    <w:rsid w:val="548D74AC"/>
    <w:rsid w:val="54CB240F"/>
    <w:rsid w:val="54D40181"/>
    <w:rsid w:val="54D64393"/>
    <w:rsid w:val="55824CDC"/>
    <w:rsid w:val="56332E4D"/>
    <w:rsid w:val="565B0FD1"/>
    <w:rsid w:val="56907624"/>
    <w:rsid w:val="57430C3C"/>
    <w:rsid w:val="574D13C0"/>
    <w:rsid w:val="578D7C48"/>
    <w:rsid w:val="57D3652E"/>
    <w:rsid w:val="59650694"/>
    <w:rsid w:val="5A882A18"/>
    <w:rsid w:val="5AAA2DF9"/>
    <w:rsid w:val="5B704463"/>
    <w:rsid w:val="5BBE0B4A"/>
    <w:rsid w:val="5C3E512C"/>
    <w:rsid w:val="5CAD0EA9"/>
    <w:rsid w:val="5CD707A8"/>
    <w:rsid w:val="5CE94060"/>
    <w:rsid w:val="5DA64DAD"/>
    <w:rsid w:val="5DD24593"/>
    <w:rsid w:val="5E4460B9"/>
    <w:rsid w:val="5EA11377"/>
    <w:rsid w:val="5EDE360A"/>
    <w:rsid w:val="5EE12DD4"/>
    <w:rsid w:val="5F7D7201"/>
    <w:rsid w:val="5FA46BA9"/>
    <w:rsid w:val="606B4460"/>
    <w:rsid w:val="61616029"/>
    <w:rsid w:val="625550F2"/>
    <w:rsid w:val="62D01834"/>
    <w:rsid w:val="63314936"/>
    <w:rsid w:val="63CF53CF"/>
    <w:rsid w:val="642079EC"/>
    <w:rsid w:val="64621D2D"/>
    <w:rsid w:val="64FB4D57"/>
    <w:rsid w:val="6525140B"/>
    <w:rsid w:val="668378A0"/>
    <w:rsid w:val="668543CC"/>
    <w:rsid w:val="6713648F"/>
    <w:rsid w:val="6739565A"/>
    <w:rsid w:val="67B568A8"/>
    <w:rsid w:val="68C26842"/>
    <w:rsid w:val="68F01AEE"/>
    <w:rsid w:val="6A3479FF"/>
    <w:rsid w:val="6A607681"/>
    <w:rsid w:val="6AC326FD"/>
    <w:rsid w:val="6B223744"/>
    <w:rsid w:val="6B3553F2"/>
    <w:rsid w:val="6CAB7CA0"/>
    <w:rsid w:val="6CAF396B"/>
    <w:rsid w:val="6CFD2C14"/>
    <w:rsid w:val="6D0D6A87"/>
    <w:rsid w:val="6E68217F"/>
    <w:rsid w:val="6E794BCD"/>
    <w:rsid w:val="6F4E5AA3"/>
    <w:rsid w:val="6F7D531E"/>
    <w:rsid w:val="6FA74D05"/>
    <w:rsid w:val="6FCF384B"/>
    <w:rsid w:val="6FF1580C"/>
    <w:rsid w:val="705824A3"/>
    <w:rsid w:val="705A2A6E"/>
    <w:rsid w:val="709E5A03"/>
    <w:rsid w:val="713549B8"/>
    <w:rsid w:val="73AD77A7"/>
    <w:rsid w:val="73AE3FF7"/>
    <w:rsid w:val="74285B60"/>
    <w:rsid w:val="74BE7145"/>
    <w:rsid w:val="76103DFF"/>
    <w:rsid w:val="76530AF9"/>
    <w:rsid w:val="767E0BED"/>
    <w:rsid w:val="76B14441"/>
    <w:rsid w:val="76F69D4E"/>
    <w:rsid w:val="770B07FC"/>
    <w:rsid w:val="774B7970"/>
    <w:rsid w:val="77747EDB"/>
    <w:rsid w:val="779C321C"/>
    <w:rsid w:val="780279D0"/>
    <w:rsid w:val="78743B85"/>
    <w:rsid w:val="793E2465"/>
    <w:rsid w:val="7A6762DC"/>
    <w:rsid w:val="7BDD61F4"/>
    <w:rsid w:val="7C3C2B9F"/>
    <w:rsid w:val="7DAC428A"/>
    <w:rsid w:val="7E032BB1"/>
    <w:rsid w:val="7E724EAC"/>
    <w:rsid w:val="7F482254"/>
    <w:rsid w:val="7F704A4C"/>
    <w:rsid w:val="7FFDC217"/>
    <w:rsid w:val="F9D63E49"/>
    <w:rsid w:val="FF3A916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9"/>
    <w:pPr>
      <w:keepNext/>
      <w:autoSpaceDE w:val="0"/>
      <w:autoSpaceDN w:val="0"/>
      <w:adjustRightInd w:val="0"/>
      <w:jc w:val="left"/>
      <w:outlineLvl w:val="0"/>
    </w:pPr>
    <w:rPr>
      <w:rFonts w:ascii="仿宋_GB2312" w:eastAsia="仿宋_GB2312"/>
      <w:b/>
      <w:bCs/>
      <w:color w:val="000000"/>
      <w:kern w:val="0"/>
      <w:sz w:val="20"/>
      <w:szCs w:val="20"/>
    </w:rPr>
  </w:style>
  <w:style w:type="paragraph" w:styleId="4">
    <w:name w:val="heading 3"/>
    <w:basedOn w:val="1"/>
    <w:next w:val="5"/>
    <w:qFormat/>
    <w:uiPriority w:val="9"/>
    <w:pPr>
      <w:keepNext/>
      <w:keepLines/>
      <w:spacing w:before="120" w:after="120" w:line="360" w:lineRule="auto"/>
      <w:ind w:firstLine="200" w:firstLineChars="200"/>
      <w:jc w:val="center"/>
      <w:outlineLvl w:val="2"/>
    </w:pPr>
    <w:rPr>
      <w:rFonts w:ascii="宋体"/>
      <w:b/>
      <w:bCs/>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8"/>
      <w:szCs w:val="20"/>
    </w:rPr>
  </w:style>
  <w:style w:type="paragraph" w:customStyle="1" w:styleId="5">
    <w:name w:val="正文样式"/>
    <w:basedOn w:val="1"/>
    <w:qFormat/>
    <w:uiPriority w:val="7"/>
    <w:pPr>
      <w:ind w:firstLine="480" w:firstLineChars="200"/>
    </w:pPr>
    <w:rPr>
      <w:rFonts w:ascii="Times New Roman" w:hAnsi="Times New Roman"/>
      <w:sz w:val="24"/>
      <w:szCs w:val="24"/>
    </w:rPr>
  </w:style>
  <w:style w:type="paragraph" w:styleId="6">
    <w:name w:val="Normal Indent"/>
    <w:basedOn w:val="1"/>
    <w:qFormat/>
    <w:uiPriority w:val="0"/>
    <w:pPr>
      <w:ind w:firstLine="420" w:firstLineChars="200"/>
    </w:pPr>
    <w:rPr>
      <w:szCs w:val="21"/>
    </w:rPr>
  </w:style>
  <w:style w:type="paragraph" w:styleId="7">
    <w:name w:val="Body Text Indent"/>
    <w:basedOn w:val="1"/>
    <w:next w:val="8"/>
    <w:qFormat/>
    <w:uiPriority w:val="0"/>
    <w:pPr>
      <w:ind w:firstLine="200" w:firstLineChars="200"/>
      <w:jc w:val="left"/>
    </w:pPr>
    <w:rPr>
      <w:rFonts w:ascii="仿宋_GB2312" w:eastAsia="仿宋_GB2312"/>
      <w:sz w:val="28"/>
    </w:rPr>
  </w:style>
  <w:style w:type="paragraph" w:styleId="8">
    <w:name w:val="Body Text First Indent 2"/>
    <w:basedOn w:val="7"/>
    <w:qFormat/>
    <w:uiPriority w:val="0"/>
    <w:pPr>
      <w:widowControl w:val="0"/>
      <w:spacing w:before="156" w:beforeLines="50" w:after="156" w:afterLines="50"/>
      <w:ind w:firstLine="200" w:firstLineChars="200"/>
      <w:jc w:val="both"/>
    </w:pPr>
    <w:rPr>
      <w:rFonts w:ascii="宋体" w:cs="宋体"/>
      <w:color w:val="000000"/>
      <w:kern w:val="2"/>
      <w:sz w:val="21"/>
      <w:szCs w:val="24"/>
      <w:lang w:bidi="ar-SA"/>
    </w:rPr>
  </w:style>
  <w:style w:type="paragraph" w:styleId="9">
    <w:name w:val="Plain Text"/>
    <w:basedOn w:val="1"/>
    <w:next w:val="1"/>
    <w:qFormat/>
    <w:uiPriority w:val="99"/>
    <w:pPr>
      <w:autoSpaceDE w:val="0"/>
      <w:autoSpaceDN w:val="0"/>
      <w:adjustRightInd w:val="0"/>
      <w:jc w:val="left"/>
    </w:pPr>
    <w:rPr>
      <w:rFonts w:ascii="宋体"/>
      <w:kern w:val="0"/>
      <w:sz w:val="20"/>
    </w:rPr>
  </w:style>
  <w:style w:type="paragraph" w:styleId="10">
    <w:name w:val="footer"/>
    <w:basedOn w:val="1"/>
    <w:qFormat/>
    <w:uiPriority w:val="99"/>
    <w:pPr>
      <w:widowControl w:val="0"/>
      <w:tabs>
        <w:tab w:val="center" w:pos="4153"/>
        <w:tab w:val="right" w:pos="8306"/>
      </w:tabs>
      <w:snapToGrid w:val="0"/>
    </w:pPr>
    <w:rPr>
      <w:rFonts w:ascii="Calibri" w:hAnsi="Calibri"/>
      <w:kern w:val="2"/>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2"/>
    <w:next w:val="1"/>
    <w:qFormat/>
    <w:uiPriority w:val="0"/>
    <w:pPr>
      <w:tabs>
        <w:tab w:val="center" w:pos="2185"/>
      </w:tabs>
      <w:spacing w:beforeLines="50" w:after="0" w:line="300" w:lineRule="auto"/>
      <w:ind w:firstLine="200" w:firstLineChars="200"/>
    </w:pPr>
    <w:rPr>
      <w:rFonts w:ascii="楷体_GB2312" w:eastAsia="楷体_GB2312"/>
      <w:spacing w:val="4"/>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style4"/>
    <w:basedOn w:val="18"/>
    <w:next w:val="19"/>
    <w:qFormat/>
    <w:uiPriority w:val="0"/>
    <w:pPr>
      <w:spacing w:before="100" w:beforeAutospacing="1" w:after="100" w:afterAutospacing="1"/>
      <w:jc w:val="left"/>
    </w:pPr>
    <w:rPr>
      <w:rFonts w:ascii="宋体" w:hAnsi="宋体" w:cs="宋体"/>
      <w:kern w:val="0"/>
      <w:sz w:val="18"/>
      <w:szCs w:val="18"/>
    </w:rPr>
  </w:style>
  <w:style w:type="paragraph" w:customStyle="1" w:styleId="18">
    <w:name w:val="正文1"/>
    <w:basedOn w:val="1"/>
    <w:next w:val="13"/>
    <w:qFormat/>
    <w:uiPriority w:val="0"/>
    <w:pPr>
      <w:spacing w:line="360" w:lineRule="auto"/>
      <w:ind w:firstLine="200" w:firstLineChars="200"/>
    </w:pPr>
    <w:rPr>
      <w:rFonts w:ascii="宋体"/>
      <w:sz w:val="24"/>
    </w:rPr>
  </w:style>
  <w:style w:type="paragraph" w:customStyle="1" w:styleId="19">
    <w:name w:val="2"/>
    <w:basedOn w:val="1"/>
    <w:next w:val="1"/>
    <w:qFormat/>
    <w:uiPriority w:val="0"/>
    <w:pPr>
      <w:spacing w:line="360" w:lineRule="auto"/>
    </w:pPr>
    <w:rPr>
      <w:rFonts w:ascii="Times New Roman" w:hAnsi="Times New Roman" w:eastAsia="仿宋_GB2312"/>
      <w:sz w:val="28"/>
      <w:szCs w:val="28"/>
    </w:rPr>
  </w:style>
  <w:style w:type="paragraph" w:customStyle="1" w:styleId="2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中华人民共和国中南海办事处</Company>
  <Pages>22</Pages>
  <Words>3447</Words>
  <Characters>3705</Characters>
  <Lines>0</Lines>
  <Paragraphs>0</Paragraphs>
  <TotalTime>80</TotalTime>
  <ScaleCrop>false</ScaleCrop>
  <LinksUpToDate>false</LinksUpToDate>
  <CharactersWithSpaces>3795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2020-06-29T23:41:00Z</dcterms:created>
  <dc:creator>绵绵 Ariel</dc:creator>
  <cp:lastModifiedBy>张好</cp:lastModifiedBy>
  <cp:lastPrinted>2025-10-23T17:20:00Z</cp:lastPrinted>
  <dcterms:modified xsi:type="dcterms:W3CDTF">2026-10-22T05:52:47Z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103D5B9F524A4CDEAD478F71A89C8616</vt:lpwstr>
  </property>
  <property fmtid="{D5CDD505-2E9C-101B-9397-08002B2CF9AE}" pid="4" name="KSOTemplateDocerSaveRecord">
    <vt:lpwstr>eyJoZGlkIjoiZDliYzlkYmU1ZGUxZGFlM2Q0N2JkZTcxMTA2OGY3YTIiLCJ1c2VySWQiOiIxODg3OTc0NTYwIn0=</vt:lpwstr>
  </property>
</Properties>
</file>