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8EDEE">
      <w:pPr>
        <w:spacing w:line="560" w:lineRule="exact"/>
        <w:rPr>
          <w:rFonts w:ascii="Times New Roman" w:hAnsi="Times New Roman" w:eastAsia="方正仿宋_GBK" w:cs="Times New Roman"/>
          <w:sz w:val="32"/>
          <w:szCs w:val="32"/>
          <w14:ligatures w14:val="standardContextual"/>
        </w:rPr>
      </w:pPr>
    </w:p>
    <w:p w14:paraId="44042756">
      <w:pPr>
        <w:keepNext/>
        <w:keepLines/>
        <w:spacing w:before="260" w:after="260"/>
        <w:jc w:val="center"/>
        <w:outlineLvl w:val="1"/>
        <w:rPr>
          <w:rFonts w:ascii="方正仿宋_GBK" w:hAnsi="方正仿宋_GBK" w:eastAsia="方正仿宋_GBK" w:cs="方正仿宋_GBK"/>
          <w:sz w:val="72"/>
          <w:szCs w:val="72"/>
        </w:rPr>
      </w:pPr>
      <w:r>
        <w:rPr>
          <w:rFonts w:hint="eastAsia" w:asciiTheme="majorEastAsia" w:hAnsiTheme="majorEastAsia" w:eastAsiaTheme="majorEastAsia" w:cstheme="majorEastAsia"/>
          <w:b/>
          <w:bCs/>
          <w:sz w:val="52"/>
          <w:szCs w:val="52"/>
        </w:rPr>
        <w:t>云南省盐业有限公司昆明盐矿80万吨制盐装置厂房及质量研发中心检验楼进出通道门禁系统供货及安装服务</w:t>
      </w:r>
    </w:p>
    <w:p w14:paraId="0F8E7D5C">
      <w:pPr>
        <w:widowControl w:val="0"/>
        <w:jc w:val="left"/>
        <w:rPr>
          <w:rFonts w:ascii="方正仿宋_GBK" w:hAnsi="方正仿宋_GBK" w:eastAsia="方正仿宋_GBK" w:cs="方正仿宋_GBK"/>
          <w:kern w:val="0"/>
          <w:sz w:val="72"/>
          <w:szCs w:val="72"/>
          <w:lang w:val="en-US" w:eastAsia="zh-CN" w:bidi="ar-SA"/>
        </w:rPr>
      </w:pPr>
    </w:p>
    <w:p w14:paraId="1FBB5936">
      <w:pPr>
        <w:widowControl w:val="0"/>
        <w:jc w:val="left"/>
        <w:rPr>
          <w:rFonts w:ascii="方正仿宋_GBK" w:hAnsi="方正仿宋_GBK" w:eastAsia="方正仿宋_GBK" w:cs="方正仿宋_GBK"/>
          <w:kern w:val="0"/>
          <w:sz w:val="24"/>
          <w:szCs w:val="20"/>
          <w:lang w:val="en-US" w:eastAsia="zh-CN" w:bidi="ar-SA"/>
        </w:rPr>
      </w:pPr>
    </w:p>
    <w:p w14:paraId="7BD056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ajorEastAsia" w:hAnsiTheme="majorEastAsia" w:eastAsiaTheme="majorEastAsia" w:cstheme="majorEastAsia"/>
          <w:b/>
          <w:bCs/>
          <w:kern w:val="0"/>
          <w:sz w:val="52"/>
          <w:szCs w:val="52"/>
          <w:lang w:val="en-US" w:eastAsia="zh-CN" w:bidi="ar-SA"/>
        </w:rPr>
      </w:pPr>
      <w:r>
        <w:rPr>
          <w:rFonts w:hint="eastAsia" w:asciiTheme="majorEastAsia" w:hAnsiTheme="majorEastAsia" w:eastAsiaTheme="majorEastAsia" w:cstheme="majorEastAsia"/>
          <w:b/>
          <w:bCs/>
          <w:kern w:val="2"/>
          <w:sz w:val="52"/>
          <w:szCs w:val="52"/>
          <w:lang w:val="en-US" w:eastAsia="zh-CN" w:bidi="ar-SA"/>
        </w:rPr>
        <w:t>响应文件</w:t>
      </w:r>
    </w:p>
    <w:p w14:paraId="324FE5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仿宋_GBK" w:hAnsi="方正仿宋_GBK" w:eastAsia="方正仿宋_GBK" w:cs="方正仿宋_GBK"/>
          <w:color w:val="000000"/>
          <w:sz w:val="44"/>
          <w:szCs w:val="44"/>
        </w:rPr>
      </w:pPr>
    </w:p>
    <w:p w14:paraId="6E7CF74F">
      <w:pPr>
        <w:jc w:val="center"/>
        <w:rPr>
          <w:rFonts w:ascii="方正仿宋_GBK" w:hAnsi="方正仿宋_GBK" w:eastAsia="方正仿宋_GBK" w:cs="方正仿宋_GBK"/>
          <w:color w:val="000000"/>
          <w:sz w:val="44"/>
          <w:szCs w:val="44"/>
        </w:rPr>
      </w:pPr>
    </w:p>
    <w:p w14:paraId="72FDFC0F">
      <w:pPr>
        <w:jc w:val="center"/>
        <w:rPr>
          <w:rFonts w:ascii="方正仿宋_GBK" w:hAnsi="方正仿宋_GBK" w:eastAsia="方正仿宋_GBK" w:cs="方正仿宋_GBK"/>
          <w:color w:val="000000"/>
          <w:sz w:val="44"/>
          <w:szCs w:val="44"/>
        </w:rPr>
      </w:pPr>
    </w:p>
    <w:p w14:paraId="03CD0E44">
      <w:pPr>
        <w:overflowPunct w:val="0"/>
        <w:adjustRightInd w:val="0"/>
        <w:snapToGrid w:val="0"/>
        <w:jc w:val="left"/>
        <w:rPr>
          <w:rFonts w:ascii="方正仿宋_GBK" w:hAnsi="方正仿宋_GBK" w:eastAsia="方正仿宋_GBK" w:cs="方正仿宋_GBK"/>
          <w:color w:val="000000"/>
          <w:sz w:val="28"/>
          <w:szCs w:val="28"/>
        </w:rPr>
      </w:pPr>
    </w:p>
    <w:p w14:paraId="3F375051">
      <w:pPr>
        <w:overflowPunct w:val="0"/>
        <w:adjustRightInd w:val="0"/>
        <w:snapToGrid w:val="0"/>
        <w:jc w:val="left"/>
        <w:rPr>
          <w:rFonts w:ascii="方正仿宋_GBK" w:hAnsi="方正仿宋_GBK" w:eastAsia="方正仿宋_GBK" w:cs="方正仿宋_GBK"/>
          <w:color w:val="000000"/>
          <w:sz w:val="28"/>
          <w:szCs w:val="28"/>
        </w:rPr>
      </w:pPr>
    </w:p>
    <w:p w14:paraId="2FF8156D">
      <w:pPr>
        <w:tabs>
          <w:tab w:val="left" w:pos="720"/>
          <w:tab w:val="left" w:pos="8295"/>
        </w:tabs>
        <w:spacing w:before="240" w:after="480" w:line="500" w:lineRule="exact"/>
        <w:jc w:val="left"/>
        <w:rPr>
          <w:rFonts w:hint="eastAsia" w:ascii="宋体" w:hAnsi="宋体" w:eastAsia="宋体" w:cs="宋体"/>
          <w:color w:val="000000"/>
          <w:sz w:val="32"/>
          <w:szCs w:val="32"/>
        </w:rPr>
      </w:pPr>
      <w:r>
        <w:rPr>
          <w:rFonts w:hint="eastAsia" w:ascii="宋体" w:hAnsi="宋体" w:eastAsia="宋体" w:cs="宋体"/>
          <w:color w:val="000000"/>
          <w:sz w:val="32"/>
          <w:szCs w:val="32"/>
        </w:rPr>
        <w:t xml:space="preserve">响应单位（盖章）：  </w:t>
      </w:r>
    </w:p>
    <w:p w14:paraId="067B3167">
      <w:pPr>
        <w:tabs>
          <w:tab w:val="left" w:pos="720"/>
          <w:tab w:val="left" w:pos="8295"/>
        </w:tabs>
        <w:spacing w:before="240" w:after="480" w:line="500" w:lineRule="exact"/>
        <w:outlineLvl w:val="0"/>
        <w:rPr>
          <w:rFonts w:hint="eastAsia" w:ascii="宋体" w:hAnsi="宋体" w:eastAsia="宋体" w:cs="宋体"/>
          <w:color w:val="000000"/>
          <w:sz w:val="44"/>
          <w:szCs w:val="44"/>
        </w:rPr>
      </w:pPr>
      <w:r>
        <w:rPr>
          <w:rFonts w:hint="eastAsia" w:ascii="宋体" w:hAnsi="宋体" w:eastAsia="宋体" w:cs="宋体"/>
          <w:color w:val="000000"/>
          <w:sz w:val="32"/>
          <w:szCs w:val="32"/>
        </w:rPr>
        <w:t>日期：</w:t>
      </w:r>
    </w:p>
    <w:p w14:paraId="263E5072">
      <w:pPr>
        <w:rPr>
          <w:rFonts w:hint="eastAsia" w:ascii="宋体" w:hAnsi="宋体" w:eastAsia="宋体" w:cs="宋体"/>
          <w:sz w:val="44"/>
          <w:szCs w:val="44"/>
        </w:rPr>
        <w:sectPr>
          <w:footerReference r:id="rId3" w:type="default"/>
          <w:pgSz w:w="11906" w:h="16838"/>
          <w:pgMar w:top="2098" w:right="1009" w:bottom="1984" w:left="1587" w:header="851" w:footer="992" w:gutter="0"/>
          <w:pgNumType w:fmt="decimal" w:start="1"/>
          <w:cols w:space="425" w:num="1"/>
          <w:docGrid w:type="lines" w:linePitch="312" w:charSpace="0"/>
        </w:sectPr>
      </w:pPr>
    </w:p>
    <w:p w14:paraId="375A10BD">
      <w:pPr>
        <w:adjustRightInd w:val="0"/>
        <w:jc w:val="center"/>
        <w:rPr>
          <w:sz w:val="21"/>
          <w:szCs w:val="21"/>
        </w:rPr>
      </w:pPr>
      <w:r>
        <w:rPr>
          <w:rFonts w:hint="eastAsia" w:eastAsia="宋体" w:cs="Times New Roman"/>
          <w:b/>
          <w:bCs/>
          <w:sz w:val="36"/>
        </w:rPr>
        <w:t>昆明盐矿80万吨制盐装置厂房及质量研发中心检验楼进出通道门禁系统供货及安装服务报价</w:t>
      </w:r>
      <w:r>
        <w:rPr>
          <w:rFonts w:hint="eastAsia" w:cs="Times New Roman"/>
          <w:b/>
          <w:bCs/>
          <w:sz w:val="36"/>
          <w:lang w:val="en-US" w:eastAsia="zh-CN"/>
        </w:rPr>
        <w:t>表</w:t>
      </w:r>
    </w:p>
    <w:tbl>
      <w:tblPr>
        <w:tblStyle w:val="5"/>
        <w:tblW w:w="103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8"/>
        <w:gridCol w:w="1194"/>
        <w:gridCol w:w="3672"/>
        <w:gridCol w:w="558"/>
        <w:gridCol w:w="1080"/>
        <w:gridCol w:w="1338"/>
        <w:gridCol w:w="1218"/>
        <w:gridCol w:w="650"/>
      </w:tblGrid>
      <w:tr w14:paraId="77084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vAlign w:val="center"/>
          </w:tcPr>
          <w:p w14:paraId="5BF0CFEC">
            <w:pPr>
              <w:jc w:val="center"/>
              <w:rPr>
                <w:rFonts w:hint="eastAsia" w:eastAsia="宋体" w:asciiTheme="minorEastAsia" w:hAnsiTheme="minorEastAsia" w:cstheme="minorEastAsia"/>
                <w:szCs w:val="21"/>
              </w:rPr>
            </w:pPr>
            <w:r>
              <w:rPr>
                <w:rFonts w:hint="eastAsia" w:eastAsia="宋体" w:asciiTheme="minorEastAsia" w:hAnsiTheme="minorEastAsia" w:cstheme="minorEastAsia"/>
                <w:szCs w:val="21"/>
              </w:rPr>
              <w:t>序号</w:t>
            </w:r>
          </w:p>
        </w:tc>
        <w:tc>
          <w:tcPr>
            <w:tcW w:w="1194" w:type="dxa"/>
            <w:vAlign w:val="center"/>
          </w:tcPr>
          <w:p w14:paraId="44C8B969">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名称</w:t>
            </w:r>
          </w:p>
        </w:tc>
        <w:tc>
          <w:tcPr>
            <w:tcW w:w="3672" w:type="dxa"/>
            <w:vAlign w:val="center"/>
          </w:tcPr>
          <w:p w14:paraId="6E6E29FD">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规格及性能要求</w:t>
            </w:r>
          </w:p>
        </w:tc>
        <w:tc>
          <w:tcPr>
            <w:tcW w:w="558" w:type="dxa"/>
            <w:vAlign w:val="center"/>
          </w:tcPr>
          <w:p w14:paraId="7DBEEDF8">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单位</w:t>
            </w:r>
          </w:p>
        </w:tc>
        <w:tc>
          <w:tcPr>
            <w:tcW w:w="1080" w:type="dxa"/>
            <w:vAlign w:val="center"/>
          </w:tcPr>
          <w:p w14:paraId="2F9D7708">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数量</w:t>
            </w:r>
          </w:p>
        </w:tc>
        <w:tc>
          <w:tcPr>
            <w:tcW w:w="1338" w:type="dxa"/>
            <w:vAlign w:val="center"/>
          </w:tcPr>
          <w:p w14:paraId="6E00EA9A">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含税</w:t>
            </w:r>
            <w:r>
              <w:rPr>
                <w:rFonts w:hint="eastAsia" w:asciiTheme="minorEastAsia" w:hAnsiTheme="minorEastAsia" w:eastAsiaTheme="minorEastAsia" w:cstheme="minorEastAsia"/>
                <w:sz w:val="21"/>
                <w:szCs w:val="21"/>
                <w:highlight w:val="none"/>
                <w:lang w:eastAsia="zh-CN"/>
              </w:rPr>
              <w:t>固定</w:t>
            </w:r>
            <w:r>
              <w:rPr>
                <w:rFonts w:hint="eastAsia" w:asciiTheme="minorEastAsia" w:hAnsiTheme="minorEastAsia" w:eastAsiaTheme="minorEastAsia" w:cstheme="minorEastAsia"/>
                <w:sz w:val="21"/>
                <w:szCs w:val="21"/>
                <w:highlight w:val="none"/>
              </w:rPr>
              <w:t>综合单价（元）</w:t>
            </w:r>
          </w:p>
        </w:tc>
        <w:tc>
          <w:tcPr>
            <w:tcW w:w="1218" w:type="dxa"/>
            <w:vAlign w:val="center"/>
          </w:tcPr>
          <w:p w14:paraId="7C859A94">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含税价小计（元）</w:t>
            </w:r>
          </w:p>
        </w:tc>
        <w:tc>
          <w:tcPr>
            <w:tcW w:w="650" w:type="dxa"/>
            <w:vAlign w:val="center"/>
          </w:tcPr>
          <w:p w14:paraId="68994EF0">
            <w:pPr>
              <w:jc w:val="center"/>
              <w:rPr>
                <w:rFonts w:hint="eastAsia" w:ascii="仿宋" w:hAnsi="仿宋" w:eastAsia="仿宋" w:cs="仿宋"/>
                <w:szCs w:val="21"/>
              </w:rPr>
            </w:pPr>
            <w:r>
              <w:rPr>
                <w:rFonts w:hint="eastAsia" w:eastAsia="宋体" w:asciiTheme="minorEastAsia" w:hAnsiTheme="minorEastAsia" w:cstheme="minorEastAsia"/>
                <w:szCs w:val="21"/>
              </w:rPr>
              <w:t>备注</w:t>
            </w:r>
          </w:p>
        </w:tc>
      </w:tr>
      <w:tr w14:paraId="64E3C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58937B79">
            <w:pPr>
              <w:jc w:val="center"/>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一</w:t>
            </w:r>
          </w:p>
        </w:tc>
        <w:tc>
          <w:tcPr>
            <w:tcW w:w="9710" w:type="dxa"/>
            <w:gridSpan w:val="7"/>
            <w:shd w:val="clear" w:color="auto" w:fill="auto"/>
            <w:vAlign w:val="center"/>
          </w:tcPr>
          <w:p w14:paraId="6C6FEE64">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80万吨制盐装置厂房部分</w:t>
            </w:r>
          </w:p>
        </w:tc>
      </w:tr>
      <w:tr w14:paraId="33943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17661128">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w:t>
            </w:r>
          </w:p>
        </w:tc>
        <w:tc>
          <w:tcPr>
            <w:tcW w:w="1194" w:type="dxa"/>
            <w:shd w:val="clear" w:color="auto" w:fill="auto"/>
            <w:vAlign w:val="center"/>
          </w:tcPr>
          <w:p w14:paraId="4F3D16EF">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摆翼式锌合金人行栅栏门供货及安装</w:t>
            </w:r>
          </w:p>
        </w:tc>
        <w:tc>
          <w:tcPr>
            <w:tcW w:w="3672" w:type="dxa"/>
            <w:shd w:val="clear" w:color="auto" w:fill="auto"/>
            <w:vAlign w:val="center"/>
          </w:tcPr>
          <w:p w14:paraId="0F06DE6C">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eastAsia="zh-CN"/>
              </w:rPr>
              <w:t>含闸机总宽度</w:t>
            </w:r>
            <w:r>
              <w:rPr>
                <w:rFonts w:hint="eastAsia" w:asciiTheme="minorEastAsia" w:hAnsiTheme="minorEastAsia" w:eastAsiaTheme="minorEastAsia" w:cstheme="minorEastAsia"/>
                <w:szCs w:val="21"/>
                <w:lang w:val="en-US" w:eastAsia="zh-CN"/>
              </w:rPr>
              <w:t>1.8m，开门角度 90°，具备感应防夹功能</w:t>
            </w:r>
            <w:r>
              <w:rPr>
                <w:rFonts w:hint="eastAsia" w:asciiTheme="minorEastAsia" w:hAnsiTheme="minorEastAsia" w:eastAsiaTheme="minorEastAsia" w:cstheme="minorEastAsia"/>
                <w:szCs w:val="21"/>
              </w:rPr>
              <w:t>；</w:t>
            </w:r>
          </w:p>
          <w:p w14:paraId="3AC7B1E6">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2.支持人脸识别、出门按钮、遥控器、刷卡等多种开门触发方式</w:t>
            </w:r>
            <w:r>
              <w:rPr>
                <w:rFonts w:hint="eastAsia" w:asciiTheme="minorEastAsia" w:hAnsiTheme="minorEastAsia" w:eastAsiaTheme="minorEastAsia" w:cstheme="minorEastAsia"/>
                <w:szCs w:val="21"/>
                <w:lang w:eastAsia="zh-CN"/>
              </w:rPr>
              <w:t>。</w:t>
            </w:r>
          </w:p>
        </w:tc>
        <w:tc>
          <w:tcPr>
            <w:tcW w:w="558" w:type="dxa"/>
            <w:shd w:val="clear" w:color="auto" w:fill="auto"/>
            <w:vAlign w:val="center"/>
          </w:tcPr>
          <w:p w14:paraId="29DAC356">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套</w:t>
            </w:r>
          </w:p>
        </w:tc>
        <w:tc>
          <w:tcPr>
            <w:tcW w:w="1080" w:type="dxa"/>
            <w:shd w:val="clear" w:color="auto" w:fill="auto"/>
            <w:vAlign w:val="center"/>
          </w:tcPr>
          <w:p w14:paraId="121B6E4B">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w:t>
            </w:r>
          </w:p>
        </w:tc>
        <w:tc>
          <w:tcPr>
            <w:tcW w:w="1338" w:type="dxa"/>
            <w:shd w:val="clear" w:color="auto" w:fill="auto"/>
            <w:vAlign w:val="center"/>
          </w:tcPr>
          <w:p w14:paraId="0EB8A582">
            <w:pPr>
              <w:jc w:val="left"/>
              <w:rPr>
                <w:rFonts w:hint="eastAsia" w:asciiTheme="minorEastAsia" w:hAnsiTheme="minorEastAsia" w:eastAsiaTheme="minorEastAsia" w:cstheme="minorEastAsia"/>
                <w:szCs w:val="21"/>
                <w:lang w:val="en-US" w:eastAsia="zh-CN"/>
              </w:rPr>
            </w:pPr>
          </w:p>
        </w:tc>
        <w:tc>
          <w:tcPr>
            <w:tcW w:w="1218" w:type="dxa"/>
            <w:shd w:val="clear" w:color="auto" w:fill="auto"/>
            <w:vAlign w:val="center"/>
          </w:tcPr>
          <w:p w14:paraId="3996C14D">
            <w:pPr>
              <w:jc w:val="left"/>
              <w:rPr>
                <w:rFonts w:hint="eastAsia" w:asciiTheme="minorEastAsia" w:hAnsiTheme="minorEastAsia" w:eastAsiaTheme="minorEastAsia" w:cstheme="minorEastAsia"/>
                <w:szCs w:val="21"/>
                <w:lang w:val="en-US" w:eastAsia="zh-CN"/>
              </w:rPr>
            </w:pPr>
          </w:p>
        </w:tc>
        <w:tc>
          <w:tcPr>
            <w:tcW w:w="650" w:type="dxa"/>
            <w:shd w:val="clear" w:color="auto" w:fill="auto"/>
            <w:vAlign w:val="center"/>
          </w:tcPr>
          <w:p w14:paraId="0327C62B">
            <w:pPr>
              <w:jc w:val="left"/>
              <w:rPr>
                <w:rFonts w:hint="eastAsia" w:asciiTheme="minorEastAsia" w:hAnsiTheme="minorEastAsia" w:eastAsiaTheme="minorEastAsia" w:cstheme="minorEastAsia"/>
                <w:szCs w:val="21"/>
                <w:lang w:val="en-US" w:eastAsia="zh-CN"/>
              </w:rPr>
            </w:pPr>
          </w:p>
        </w:tc>
      </w:tr>
      <w:tr w14:paraId="00B22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4AAF0F57">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w:t>
            </w:r>
          </w:p>
        </w:tc>
        <w:tc>
          <w:tcPr>
            <w:tcW w:w="1194" w:type="dxa"/>
            <w:shd w:val="clear" w:color="auto" w:fill="auto"/>
            <w:vAlign w:val="center"/>
          </w:tcPr>
          <w:p w14:paraId="75D4239D">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栅栏式双向金属车闸供货及安装</w:t>
            </w:r>
          </w:p>
        </w:tc>
        <w:tc>
          <w:tcPr>
            <w:tcW w:w="3672" w:type="dxa"/>
            <w:shd w:val="clear" w:color="auto" w:fill="auto"/>
            <w:vAlign w:val="center"/>
          </w:tcPr>
          <w:p w14:paraId="413BE38E">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eastAsia="zh-CN"/>
              </w:rPr>
              <w:t>含闸机单边总宽度</w:t>
            </w:r>
            <w:r>
              <w:rPr>
                <w:rFonts w:hint="eastAsia" w:asciiTheme="minorEastAsia" w:hAnsiTheme="minorEastAsia" w:eastAsiaTheme="minorEastAsia" w:cstheme="minorEastAsia"/>
                <w:szCs w:val="21"/>
                <w:lang w:val="en-US" w:eastAsia="zh-CN"/>
              </w:rPr>
              <w:t>3.9m，闸杆起升速度＜5s，含双向蓝牙感应接收端，具备感应防砸功能；</w:t>
            </w:r>
          </w:p>
          <w:p w14:paraId="76179CEB">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szCs w:val="21"/>
                <w:lang w:eastAsia="zh-CN"/>
              </w:rPr>
              <w:t>配置蓝牙卡（含耐磨封套）</w:t>
            </w:r>
            <w:r>
              <w:rPr>
                <w:rFonts w:hint="eastAsia" w:asciiTheme="minorEastAsia" w:hAnsiTheme="minorEastAsia" w:eastAsiaTheme="minorEastAsia" w:cstheme="minorEastAsia"/>
                <w:szCs w:val="21"/>
                <w:lang w:val="en-US" w:eastAsia="zh-CN"/>
              </w:rPr>
              <w:t>6张和</w:t>
            </w:r>
            <w:r>
              <w:rPr>
                <w:rFonts w:hint="eastAsia" w:asciiTheme="minorEastAsia" w:hAnsiTheme="minorEastAsia" w:eastAsiaTheme="minorEastAsia" w:cstheme="minorEastAsia"/>
                <w:szCs w:val="21"/>
                <w:lang w:eastAsia="zh-CN"/>
              </w:rPr>
              <w:t>遙控器</w:t>
            </w:r>
            <w:r>
              <w:rPr>
                <w:rFonts w:hint="eastAsia" w:asciiTheme="minorEastAsia" w:hAnsiTheme="minorEastAsia" w:eastAsiaTheme="minorEastAsia" w:cstheme="minorEastAsia"/>
                <w:szCs w:val="21"/>
                <w:lang w:val="en-US" w:eastAsia="zh-CN"/>
              </w:rPr>
              <w:t>1只</w:t>
            </w:r>
            <w:r>
              <w:rPr>
                <w:rFonts w:hint="eastAsia" w:asciiTheme="minorEastAsia" w:hAnsiTheme="minorEastAsia" w:eastAsiaTheme="minorEastAsia" w:cstheme="minorEastAsia"/>
                <w:szCs w:val="21"/>
                <w:lang w:eastAsia="zh-CN"/>
              </w:rPr>
              <w:t>；</w:t>
            </w:r>
          </w:p>
        </w:tc>
        <w:tc>
          <w:tcPr>
            <w:tcW w:w="558" w:type="dxa"/>
            <w:shd w:val="clear" w:color="auto" w:fill="auto"/>
            <w:vAlign w:val="center"/>
          </w:tcPr>
          <w:p w14:paraId="63D24AC6">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套</w:t>
            </w:r>
          </w:p>
        </w:tc>
        <w:tc>
          <w:tcPr>
            <w:tcW w:w="1080" w:type="dxa"/>
            <w:shd w:val="clear" w:color="auto" w:fill="auto"/>
            <w:vAlign w:val="center"/>
          </w:tcPr>
          <w:p w14:paraId="1932A426">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w:t>
            </w:r>
          </w:p>
        </w:tc>
        <w:tc>
          <w:tcPr>
            <w:tcW w:w="1338" w:type="dxa"/>
            <w:shd w:val="clear" w:color="auto" w:fill="auto"/>
            <w:vAlign w:val="center"/>
          </w:tcPr>
          <w:p w14:paraId="22B6F4F3">
            <w:pPr>
              <w:jc w:val="left"/>
              <w:rPr>
                <w:rFonts w:hint="eastAsia" w:asciiTheme="minorEastAsia" w:hAnsiTheme="minorEastAsia" w:eastAsiaTheme="minorEastAsia" w:cstheme="minorEastAsia"/>
                <w:szCs w:val="21"/>
                <w:lang w:val="en-US" w:eastAsia="zh-CN"/>
              </w:rPr>
            </w:pPr>
          </w:p>
        </w:tc>
        <w:tc>
          <w:tcPr>
            <w:tcW w:w="1218" w:type="dxa"/>
            <w:shd w:val="clear" w:color="auto" w:fill="auto"/>
            <w:vAlign w:val="center"/>
          </w:tcPr>
          <w:p w14:paraId="00E11D79">
            <w:pPr>
              <w:jc w:val="left"/>
              <w:rPr>
                <w:rFonts w:hint="eastAsia" w:asciiTheme="minorEastAsia" w:hAnsiTheme="minorEastAsia" w:eastAsiaTheme="minorEastAsia" w:cstheme="minorEastAsia"/>
                <w:szCs w:val="21"/>
                <w:lang w:val="en-US" w:eastAsia="zh-CN"/>
              </w:rPr>
            </w:pPr>
          </w:p>
        </w:tc>
        <w:tc>
          <w:tcPr>
            <w:tcW w:w="650" w:type="dxa"/>
            <w:shd w:val="clear" w:color="auto" w:fill="auto"/>
            <w:vAlign w:val="center"/>
          </w:tcPr>
          <w:p w14:paraId="575815B8">
            <w:pPr>
              <w:jc w:val="left"/>
              <w:rPr>
                <w:rFonts w:hint="eastAsia" w:asciiTheme="minorEastAsia" w:hAnsiTheme="minorEastAsia" w:eastAsiaTheme="minorEastAsia" w:cstheme="minorEastAsia"/>
                <w:szCs w:val="21"/>
                <w:lang w:val="en-US" w:eastAsia="zh-CN"/>
              </w:rPr>
            </w:pPr>
          </w:p>
        </w:tc>
      </w:tr>
      <w:tr w14:paraId="3E86E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40DC1943">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w:t>
            </w:r>
          </w:p>
        </w:tc>
        <w:tc>
          <w:tcPr>
            <w:tcW w:w="1194" w:type="dxa"/>
            <w:shd w:val="clear" w:color="auto" w:fill="auto"/>
            <w:vAlign w:val="center"/>
          </w:tcPr>
          <w:p w14:paraId="4CF4416A">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人脸识别机供货及安装</w:t>
            </w:r>
          </w:p>
        </w:tc>
        <w:tc>
          <w:tcPr>
            <w:tcW w:w="3672" w:type="dxa"/>
            <w:shd w:val="clear" w:color="auto" w:fill="auto"/>
            <w:vAlign w:val="center"/>
          </w:tcPr>
          <w:p w14:paraId="60BBCEC9">
            <w:pPr>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1.高灵敏度触摸液晶屏，屏幕大小10.1英寸，识别距离0.3~1.5m，人脸比对时间≤0.2s/人，人脸验证准确率≥99%，支持手机照片、视频防假</w:t>
            </w:r>
            <w:r>
              <w:rPr>
                <w:rFonts w:hint="eastAsia" w:asciiTheme="minorEastAsia" w:hAnsiTheme="minorEastAsia" w:eastAsiaTheme="minorEastAsia" w:cstheme="minorEastAsia"/>
                <w:szCs w:val="21"/>
                <w:lang w:eastAsia="zh-CN"/>
              </w:rPr>
              <w:t>；</w:t>
            </w:r>
          </w:p>
          <w:p w14:paraId="2A65C581">
            <w:pPr>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Cs w:val="21"/>
                <w:lang w:eastAsia="zh-CN"/>
              </w:rPr>
              <w:t>无需白光补光灯，在暗光或无光环境下人脸识别效果不受影响；</w:t>
            </w:r>
          </w:p>
          <w:p w14:paraId="1FA3F462">
            <w:pPr>
              <w:jc w:val="left"/>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3.</w:t>
            </w:r>
            <w:r>
              <w:rPr>
                <w:rFonts w:hint="eastAsia" w:asciiTheme="minorEastAsia" w:hAnsiTheme="minorEastAsia" w:eastAsiaTheme="minorEastAsia" w:cstheme="minorEastAsia"/>
                <w:szCs w:val="21"/>
                <w:lang w:eastAsia="zh-CN"/>
              </w:rPr>
              <w:t>具备单机操作功能，可本地发卡、人脸信息，支持后续平台化集成；</w:t>
            </w:r>
          </w:p>
          <w:p w14:paraId="3A72A5E1">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4.</w:t>
            </w:r>
            <w:r>
              <w:rPr>
                <w:rFonts w:hint="eastAsia" w:asciiTheme="minorEastAsia" w:hAnsiTheme="minorEastAsia" w:eastAsiaTheme="minorEastAsia" w:cstheme="minorEastAsia"/>
                <w:szCs w:val="21"/>
                <w:lang w:eastAsia="zh-CN"/>
              </w:rPr>
              <w:t>配备立面安装式遮阳防水外壳。</w:t>
            </w:r>
          </w:p>
        </w:tc>
        <w:tc>
          <w:tcPr>
            <w:tcW w:w="558" w:type="dxa"/>
            <w:shd w:val="clear" w:color="auto" w:fill="auto"/>
            <w:vAlign w:val="center"/>
          </w:tcPr>
          <w:p w14:paraId="4190EACB">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套</w:t>
            </w:r>
          </w:p>
        </w:tc>
        <w:tc>
          <w:tcPr>
            <w:tcW w:w="1080" w:type="dxa"/>
            <w:shd w:val="clear" w:color="auto" w:fill="auto"/>
            <w:vAlign w:val="center"/>
          </w:tcPr>
          <w:p w14:paraId="30E3845A">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4</w:t>
            </w:r>
          </w:p>
        </w:tc>
        <w:tc>
          <w:tcPr>
            <w:tcW w:w="1338" w:type="dxa"/>
            <w:shd w:val="clear" w:color="auto" w:fill="auto"/>
            <w:vAlign w:val="center"/>
          </w:tcPr>
          <w:p w14:paraId="74AEC256">
            <w:pPr>
              <w:jc w:val="left"/>
              <w:rPr>
                <w:rFonts w:hint="eastAsia" w:asciiTheme="minorEastAsia" w:hAnsiTheme="minorEastAsia" w:eastAsiaTheme="minorEastAsia" w:cstheme="minorEastAsia"/>
                <w:szCs w:val="21"/>
                <w:lang w:val="en-US" w:eastAsia="zh-CN"/>
              </w:rPr>
            </w:pPr>
          </w:p>
        </w:tc>
        <w:tc>
          <w:tcPr>
            <w:tcW w:w="1218" w:type="dxa"/>
            <w:shd w:val="clear" w:color="auto" w:fill="auto"/>
            <w:vAlign w:val="center"/>
          </w:tcPr>
          <w:p w14:paraId="433DD82D">
            <w:pPr>
              <w:jc w:val="left"/>
              <w:rPr>
                <w:rFonts w:hint="eastAsia" w:asciiTheme="minorEastAsia" w:hAnsiTheme="minorEastAsia" w:eastAsiaTheme="minorEastAsia" w:cstheme="minorEastAsia"/>
                <w:szCs w:val="21"/>
                <w:lang w:val="en-US" w:eastAsia="zh-CN"/>
              </w:rPr>
            </w:pPr>
          </w:p>
        </w:tc>
        <w:tc>
          <w:tcPr>
            <w:tcW w:w="650" w:type="dxa"/>
            <w:shd w:val="clear" w:color="auto" w:fill="auto"/>
            <w:vAlign w:val="center"/>
          </w:tcPr>
          <w:p w14:paraId="01CE96C2">
            <w:pPr>
              <w:jc w:val="left"/>
              <w:rPr>
                <w:rFonts w:hint="eastAsia" w:asciiTheme="minorEastAsia" w:hAnsiTheme="minorEastAsia" w:eastAsiaTheme="minorEastAsia" w:cstheme="minorEastAsia"/>
                <w:szCs w:val="21"/>
                <w:lang w:val="en-US" w:eastAsia="zh-CN"/>
              </w:rPr>
            </w:pPr>
          </w:p>
        </w:tc>
      </w:tr>
      <w:tr w14:paraId="613FF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1F8266B2">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4</w:t>
            </w:r>
          </w:p>
        </w:tc>
        <w:tc>
          <w:tcPr>
            <w:tcW w:w="1194" w:type="dxa"/>
            <w:shd w:val="clear" w:color="auto" w:fill="auto"/>
            <w:vAlign w:val="center"/>
          </w:tcPr>
          <w:p w14:paraId="72B912B0">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双向电磁锁供货及安装</w:t>
            </w:r>
          </w:p>
        </w:tc>
        <w:tc>
          <w:tcPr>
            <w:tcW w:w="3672" w:type="dxa"/>
            <w:shd w:val="clear" w:color="auto" w:fill="auto"/>
            <w:vAlign w:val="center"/>
          </w:tcPr>
          <w:p w14:paraId="6DB70726">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eastAsia="zh-CN"/>
              </w:rPr>
              <w:t>适用金属门、木门、玻璃门</w:t>
            </w:r>
            <w:r>
              <w:rPr>
                <w:rFonts w:hint="eastAsia" w:asciiTheme="minorEastAsia" w:hAnsiTheme="minorEastAsia" w:eastAsiaTheme="minorEastAsia" w:cstheme="minorEastAsia"/>
                <w:szCs w:val="21"/>
              </w:rPr>
              <w:t>；</w:t>
            </w:r>
          </w:p>
          <w:p w14:paraId="311D76EF">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szCs w:val="21"/>
                <w:lang w:eastAsia="zh-CN"/>
              </w:rPr>
              <w:t>拉力≥</w:t>
            </w:r>
            <w:r>
              <w:rPr>
                <w:rFonts w:hint="eastAsia" w:asciiTheme="minorEastAsia" w:hAnsiTheme="minorEastAsia" w:eastAsiaTheme="minorEastAsia" w:cstheme="minorEastAsia"/>
                <w:szCs w:val="21"/>
                <w:lang w:val="en-US" w:eastAsia="zh-CN"/>
              </w:rPr>
              <w:t>280㎏</w:t>
            </w:r>
            <w:r>
              <w:rPr>
                <w:rFonts w:hint="eastAsia" w:asciiTheme="minorEastAsia" w:hAnsiTheme="minorEastAsia" w:eastAsiaTheme="minorEastAsia" w:cstheme="minorEastAsia"/>
                <w:szCs w:val="21"/>
                <w:lang w:eastAsia="zh-CN"/>
              </w:rPr>
              <w:t>。</w:t>
            </w:r>
          </w:p>
        </w:tc>
        <w:tc>
          <w:tcPr>
            <w:tcW w:w="558" w:type="dxa"/>
            <w:shd w:val="clear" w:color="auto" w:fill="auto"/>
            <w:vAlign w:val="center"/>
          </w:tcPr>
          <w:p w14:paraId="06F81875">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套</w:t>
            </w:r>
          </w:p>
        </w:tc>
        <w:tc>
          <w:tcPr>
            <w:tcW w:w="1080" w:type="dxa"/>
            <w:shd w:val="clear" w:color="auto" w:fill="auto"/>
            <w:vAlign w:val="center"/>
          </w:tcPr>
          <w:p w14:paraId="21370F08">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3</w:t>
            </w:r>
          </w:p>
        </w:tc>
        <w:tc>
          <w:tcPr>
            <w:tcW w:w="1338" w:type="dxa"/>
            <w:shd w:val="clear" w:color="auto" w:fill="auto"/>
            <w:vAlign w:val="center"/>
          </w:tcPr>
          <w:p w14:paraId="05A84B10">
            <w:pPr>
              <w:jc w:val="left"/>
              <w:rPr>
                <w:rFonts w:hint="eastAsia" w:asciiTheme="minorEastAsia" w:hAnsiTheme="minorEastAsia" w:eastAsiaTheme="minorEastAsia" w:cstheme="minorEastAsia"/>
                <w:szCs w:val="21"/>
                <w:lang w:val="en-US" w:eastAsia="zh-CN"/>
              </w:rPr>
            </w:pPr>
          </w:p>
        </w:tc>
        <w:tc>
          <w:tcPr>
            <w:tcW w:w="1218" w:type="dxa"/>
            <w:shd w:val="clear" w:color="auto" w:fill="auto"/>
            <w:vAlign w:val="center"/>
          </w:tcPr>
          <w:p w14:paraId="57D7B5D9">
            <w:pPr>
              <w:jc w:val="left"/>
              <w:rPr>
                <w:rFonts w:hint="eastAsia" w:asciiTheme="minorEastAsia" w:hAnsiTheme="minorEastAsia" w:eastAsiaTheme="minorEastAsia" w:cstheme="minorEastAsia"/>
                <w:szCs w:val="21"/>
                <w:lang w:val="en-US" w:eastAsia="zh-CN"/>
              </w:rPr>
            </w:pPr>
          </w:p>
        </w:tc>
        <w:tc>
          <w:tcPr>
            <w:tcW w:w="650" w:type="dxa"/>
            <w:shd w:val="clear" w:color="auto" w:fill="auto"/>
            <w:vAlign w:val="center"/>
          </w:tcPr>
          <w:p w14:paraId="6E4B4564">
            <w:pPr>
              <w:jc w:val="left"/>
              <w:rPr>
                <w:rFonts w:hint="eastAsia" w:asciiTheme="minorEastAsia" w:hAnsiTheme="minorEastAsia" w:eastAsiaTheme="minorEastAsia" w:cstheme="minorEastAsia"/>
                <w:szCs w:val="21"/>
                <w:lang w:val="en-US" w:eastAsia="zh-CN"/>
              </w:rPr>
            </w:pPr>
          </w:p>
        </w:tc>
      </w:tr>
      <w:tr w14:paraId="2192A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7B1EF14A">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5</w:t>
            </w:r>
          </w:p>
        </w:tc>
        <w:tc>
          <w:tcPr>
            <w:tcW w:w="1194" w:type="dxa"/>
            <w:shd w:val="clear" w:color="auto" w:fill="auto"/>
            <w:vAlign w:val="center"/>
          </w:tcPr>
          <w:p w14:paraId="56C9C785">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人行通道外出控制按钮供货及安装</w:t>
            </w:r>
          </w:p>
        </w:tc>
        <w:tc>
          <w:tcPr>
            <w:tcW w:w="3672" w:type="dxa"/>
            <w:shd w:val="clear" w:color="auto" w:fill="auto"/>
            <w:vAlign w:val="top"/>
          </w:tcPr>
          <w:p w14:paraId="415B131A">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1.不锈钢材质；</w:t>
            </w:r>
          </w:p>
          <w:p w14:paraId="16D01F69">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2.使用寿命≥5000次。</w:t>
            </w:r>
          </w:p>
          <w:p w14:paraId="06F6362E">
            <w:pPr>
              <w:jc w:val="left"/>
              <w:rPr>
                <w:rFonts w:hint="eastAsia" w:asciiTheme="minorEastAsia" w:hAnsiTheme="minorEastAsia" w:eastAsiaTheme="minorEastAsia" w:cstheme="minorEastAsia"/>
                <w:szCs w:val="21"/>
                <w:lang w:val="en-US" w:eastAsia="zh-CN"/>
              </w:rPr>
            </w:pPr>
          </w:p>
        </w:tc>
        <w:tc>
          <w:tcPr>
            <w:tcW w:w="558" w:type="dxa"/>
            <w:shd w:val="clear" w:color="auto" w:fill="auto"/>
            <w:vAlign w:val="center"/>
          </w:tcPr>
          <w:p w14:paraId="011D0474">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套</w:t>
            </w:r>
          </w:p>
        </w:tc>
        <w:tc>
          <w:tcPr>
            <w:tcW w:w="1080" w:type="dxa"/>
            <w:shd w:val="clear" w:color="auto" w:fill="auto"/>
            <w:vAlign w:val="center"/>
          </w:tcPr>
          <w:p w14:paraId="341ABD50">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4</w:t>
            </w:r>
          </w:p>
        </w:tc>
        <w:tc>
          <w:tcPr>
            <w:tcW w:w="1338" w:type="dxa"/>
            <w:shd w:val="clear" w:color="auto" w:fill="auto"/>
            <w:vAlign w:val="center"/>
          </w:tcPr>
          <w:p w14:paraId="1BD3BEF2">
            <w:pPr>
              <w:jc w:val="left"/>
              <w:rPr>
                <w:rFonts w:hint="eastAsia" w:asciiTheme="minorEastAsia" w:hAnsiTheme="minorEastAsia" w:eastAsiaTheme="minorEastAsia" w:cstheme="minorEastAsia"/>
                <w:szCs w:val="21"/>
                <w:lang w:val="en-US" w:eastAsia="zh-CN"/>
              </w:rPr>
            </w:pPr>
          </w:p>
        </w:tc>
        <w:tc>
          <w:tcPr>
            <w:tcW w:w="1218" w:type="dxa"/>
            <w:shd w:val="clear" w:color="auto" w:fill="auto"/>
            <w:vAlign w:val="center"/>
          </w:tcPr>
          <w:p w14:paraId="4ED48F88">
            <w:pPr>
              <w:jc w:val="left"/>
              <w:rPr>
                <w:rFonts w:hint="eastAsia" w:asciiTheme="minorEastAsia" w:hAnsiTheme="minorEastAsia" w:eastAsiaTheme="minorEastAsia" w:cstheme="minorEastAsia"/>
                <w:szCs w:val="21"/>
                <w:lang w:val="en-US" w:eastAsia="zh-CN"/>
              </w:rPr>
            </w:pPr>
          </w:p>
        </w:tc>
        <w:tc>
          <w:tcPr>
            <w:tcW w:w="650" w:type="dxa"/>
            <w:shd w:val="clear" w:color="auto" w:fill="auto"/>
            <w:vAlign w:val="center"/>
          </w:tcPr>
          <w:p w14:paraId="1B4CDA54">
            <w:pPr>
              <w:jc w:val="left"/>
              <w:rPr>
                <w:rFonts w:hint="eastAsia" w:asciiTheme="minorEastAsia" w:hAnsiTheme="minorEastAsia" w:eastAsiaTheme="minorEastAsia" w:cstheme="minorEastAsia"/>
                <w:szCs w:val="21"/>
                <w:lang w:val="en-US" w:eastAsia="zh-CN"/>
              </w:rPr>
            </w:pPr>
          </w:p>
        </w:tc>
      </w:tr>
      <w:tr w14:paraId="5EA19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46584673">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6</w:t>
            </w:r>
          </w:p>
        </w:tc>
        <w:tc>
          <w:tcPr>
            <w:tcW w:w="1194" w:type="dxa"/>
            <w:shd w:val="clear" w:color="auto" w:fill="auto"/>
            <w:vAlign w:val="center"/>
          </w:tcPr>
          <w:p w14:paraId="516D0202">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eastAsia="zh-CN"/>
              </w:rPr>
              <w:t>上述</w:t>
            </w:r>
            <w:r>
              <w:rPr>
                <w:rFonts w:hint="eastAsia" w:asciiTheme="minorEastAsia" w:hAnsiTheme="minorEastAsia" w:eastAsiaTheme="minorEastAsia" w:cstheme="minorEastAsia"/>
                <w:szCs w:val="21"/>
                <w:lang w:val="en-US" w:eastAsia="zh-CN"/>
              </w:rPr>
              <w:t>5个出入口门禁终端控制集成</w:t>
            </w:r>
          </w:p>
        </w:tc>
        <w:tc>
          <w:tcPr>
            <w:tcW w:w="3672" w:type="dxa"/>
            <w:shd w:val="clear" w:color="auto" w:fill="auto"/>
            <w:vAlign w:val="top"/>
          </w:tcPr>
          <w:p w14:paraId="404D82FA">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1.集成设备：控制主机1台、显示器1台、工业级交换机1台；</w:t>
            </w:r>
          </w:p>
          <w:p w14:paraId="3443D23C">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2.辅材：电缆约500m、网线约650m、槽板约700m；</w:t>
            </w:r>
          </w:p>
          <w:p w14:paraId="2BE18B87">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3.控制集成安装调试。</w:t>
            </w:r>
          </w:p>
        </w:tc>
        <w:tc>
          <w:tcPr>
            <w:tcW w:w="558" w:type="dxa"/>
            <w:shd w:val="clear" w:color="auto" w:fill="auto"/>
            <w:vAlign w:val="center"/>
          </w:tcPr>
          <w:p w14:paraId="4A08391A">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项</w:t>
            </w:r>
          </w:p>
        </w:tc>
        <w:tc>
          <w:tcPr>
            <w:tcW w:w="1080" w:type="dxa"/>
            <w:shd w:val="clear" w:color="auto" w:fill="auto"/>
            <w:vAlign w:val="center"/>
          </w:tcPr>
          <w:p w14:paraId="1478A0D2">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1</w:t>
            </w:r>
          </w:p>
        </w:tc>
        <w:tc>
          <w:tcPr>
            <w:tcW w:w="1338" w:type="dxa"/>
            <w:shd w:val="clear" w:color="auto" w:fill="auto"/>
            <w:vAlign w:val="center"/>
          </w:tcPr>
          <w:p w14:paraId="4506DE92">
            <w:pPr>
              <w:jc w:val="left"/>
              <w:rPr>
                <w:rFonts w:hint="eastAsia" w:asciiTheme="minorEastAsia" w:hAnsiTheme="minorEastAsia" w:eastAsiaTheme="minorEastAsia" w:cstheme="minorEastAsia"/>
                <w:szCs w:val="21"/>
                <w:lang w:val="en-US" w:eastAsia="zh-CN"/>
              </w:rPr>
            </w:pPr>
          </w:p>
        </w:tc>
        <w:tc>
          <w:tcPr>
            <w:tcW w:w="1218" w:type="dxa"/>
            <w:shd w:val="clear" w:color="auto" w:fill="auto"/>
            <w:vAlign w:val="center"/>
          </w:tcPr>
          <w:p w14:paraId="668C9963">
            <w:pPr>
              <w:jc w:val="left"/>
              <w:rPr>
                <w:rFonts w:hint="eastAsia" w:asciiTheme="minorEastAsia" w:hAnsiTheme="minorEastAsia" w:eastAsiaTheme="minorEastAsia" w:cstheme="minorEastAsia"/>
                <w:szCs w:val="21"/>
                <w:lang w:val="en-US" w:eastAsia="zh-CN"/>
              </w:rPr>
            </w:pPr>
          </w:p>
        </w:tc>
        <w:tc>
          <w:tcPr>
            <w:tcW w:w="650" w:type="dxa"/>
            <w:shd w:val="clear" w:color="auto" w:fill="auto"/>
            <w:vAlign w:val="center"/>
          </w:tcPr>
          <w:p w14:paraId="7D7E7013">
            <w:pPr>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控制总台放置于一楼值班室</w:t>
            </w:r>
          </w:p>
        </w:tc>
      </w:tr>
      <w:tr w14:paraId="6F43A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65BBB506">
            <w:pPr>
              <w:jc w:val="center"/>
              <w:rPr>
                <w:rFonts w:hint="eastAsia" w:ascii="Times New Roman" w:hAnsi="Times New Roman" w:eastAsia="宋体" w:cs="Times New Roman"/>
                <w:szCs w:val="21"/>
                <w:lang w:val="en-US" w:eastAsia="zh-CN"/>
              </w:rPr>
            </w:pPr>
            <w:r>
              <w:rPr>
                <w:rFonts w:hint="eastAsia" w:ascii="Times New Roman" w:hAnsi="Times New Roman" w:cs="Times New Roman"/>
                <w:szCs w:val="21"/>
                <w:lang w:val="en-US" w:eastAsia="zh-CN"/>
              </w:rPr>
              <w:t>二</w:t>
            </w:r>
          </w:p>
        </w:tc>
        <w:tc>
          <w:tcPr>
            <w:tcW w:w="9710" w:type="dxa"/>
            <w:gridSpan w:val="7"/>
            <w:shd w:val="clear" w:color="auto" w:fill="auto"/>
            <w:vAlign w:val="center"/>
          </w:tcPr>
          <w:p w14:paraId="246CAECA">
            <w:pPr>
              <w:jc w:val="left"/>
              <w:rPr>
                <w:rFonts w:hint="eastAsia" w:ascii="仿宋" w:hAnsi="仿宋" w:eastAsia="仿宋" w:cs="仿宋"/>
                <w:szCs w:val="21"/>
              </w:rPr>
            </w:pPr>
            <w:r>
              <w:rPr>
                <w:rFonts w:hint="eastAsia" w:asciiTheme="minorEastAsia" w:hAnsiTheme="minorEastAsia" w:eastAsiaTheme="minorEastAsia" w:cstheme="minorEastAsia"/>
                <w:szCs w:val="21"/>
              </w:rPr>
              <w:t>质量研发中心检验楼部分</w:t>
            </w:r>
          </w:p>
        </w:tc>
      </w:tr>
      <w:tr w14:paraId="0DE10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0B6F1265">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7</w:t>
            </w:r>
          </w:p>
        </w:tc>
        <w:tc>
          <w:tcPr>
            <w:tcW w:w="1194" w:type="dxa"/>
            <w:shd w:val="clear" w:color="auto" w:fill="auto"/>
            <w:vAlign w:val="center"/>
          </w:tcPr>
          <w:p w14:paraId="4ADFBFC0">
            <w:pPr>
              <w:widowControl/>
              <w:jc w:val="left"/>
              <w:textAlignment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eastAsia="zh-CN"/>
              </w:rPr>
              <w:t>人脸识别机供货及安装</w:t>
            </w:r>
          </w:p>
        </w:tc>
        <w:tc>
          <w:tcPr>
            <w:tcW w:w="3672" w:type="dxa"/>
            <w:shd w:val="clear" w:color="auto" w:fill="auto"/>
            <w:vAlign w:val="center"/>
          </w:tcPr>
          <w:p w14:paraId="1C4F7187">
            <w:pPr>
              <w:widowControl/>
              <w:numPr>
                <w:ilvl w:val="0"/>
                <w:numId w:val="0"/>
              </w:numPr>
              <w:wordWrap w:val="0"/>
              <w:jc w:val="left"/>
              <w:textAlignment w:val="center"/>
              <w:rPr>
                <w:rFonts w:hint="eastAsia" w:asciiTheme="minorEastAsia" w:hAnsiTheme="minorEastAsia" w:eastAsiaTheme="minorEastAsia" w:cstheme="minorEastAsia"/>
                <w:color w:val="000000"/>
                <w:kern w:val="0"/>
                <w:sz w:val="21"/>
                <w:szCs w:val="21"/>
                <w:highlight w:val="none"/>
                <w:lang w:eastAsia="zh-CN"/>
              </w:rPr>
            </w:pPr>
            <w:r>
              <w:rPr>
                <w:rFonts w:hint="eastAsia" w:asciiTheme="minorEastAsia" w:hAnsiTheme="minorEastAsia" w:eastAsiaTheme="minorEastAsia" w:cstheme="minorEastAsia"/>
                <w:color w:val="000000"/>
                <w:kern w:val="0"/>
                <w:sz w:val="21"/>
                <w:szCs w:val="21"/>
                <w:lang w:val="en-US" w:eastAsia="zh-CN" w:bidi="ar-SA"/>
              </w:rPr>
              <w:t>1.</w:t>
            </w:r>
            <w:r>
              <w:rPr>
                <w:rFonts w:hint="eastAsia" w:asciiTheme="minorEastAsia" w:hAnsiTheme="minorEastAsia" w:eastAsiaTheme="minorEastAsia" w:cstheme="minorEastAsia"/>
                <w:color w:val="000000"/>
                <w:kern w:val="0"/>
                <w:sz w:val="21"/>
                <w:szCs w:val="21"/>
                <w:highlight w:val="none"/>
                <w:lang w:val="en-US" w:eastAsia="zh-CN"/>
              </w:rPr>
              <w:t>高灵敏度触摸液晶屏，屏幕大小10.1英寸，识别距离0.3~1.5m，人脸比对时间≤0.2s/人，人脸验证准确率≥99%，支持手机照片、视频防假</w:t>
            </w:r>
            <w:r>
              <w:rPr>
                <w:rFonts w:hint="eastAsia" w:asciiTheme="minorEastAsia" w:hAnsiTheme="minorEastAsia" w:eastAsiaTheme="minorEastAsia" w:cstheme="minorEastAsia"/>
                <w:color w:val="000000"/>
                <w:kern w:val="0"/>
                <w:sz w:val="21"/>
                <w:szCs w:val="21"/>
                <w:highlight w:val="none"/>
                <w:lang w:eastAsia="zh-CN"/>
              </w:rPr>
              <w:t>；</w:t>
            </w:r>
          </w:p>
          <w:p w14:paraId="5B61379D">
            <w:pPr>
              <w:widowControl/>
              <w:numPr>
                <w:ilvl w:val="0"/>
                <w:numId w:val="0"/>
              </w:numPr>
              <w:wordWrap w:val="0"/>
              <w:jc w:val="left"/>
              <w:textAlignment w:val="center"/>
              <w:rPr>
                <w:rFonts w:hint="eastAsia" w:asciiTheme="minorEastAsia" w:hAnsiTheme="minorEastAsia" w:eastAsiaTheme="minorEastAsia" w:cstheme="minorEastAsia"/>
                <w:color w:val="000000"/>
                <w:kern w:val="0"/>
                <w:sz w:val="21"/>
                <w:szCs w:val="21"/>
                <w:highlight w:val="none"/>
                <w:lang w:eastAsia="zh-CN"/>
              </w:rPr>
            </w:pPr>
            <w:r>
              <w:rPr>
                <w:rFonts w:hint="eastAsia" w:asciiTheme="minorEastAsia" w:hAnsiTheme="minorEastAsia" w:eastAsiaTheme="minorEastAsia" w:cstheme="minorEastAsia"/>
                <w:color w:val="000000"/>
                <w:kern w:val="0"/>
                <w:sz w:val="21"/>
                <w:szCs w:val="21"/>
                <w:lang w:val="en-US" w:eastAsia="zh-CN" w:bidi="ar-SA"/>
              </w:rPr>
              <w:t>2.</w:t>
            </w:r>
            <w:r>
              <w:rPr>
                <w:rFonts w:hint="eastAsia" w:asciiTheme="minorEastAsia" w:hAnsiTheme="minorEastAsia" w:eastAsiaTheme="minorEastAsia" w:cstheme="minorEastAsia"/>
                <w:color w:val="000000"/>
                <w:kern w:val="0"/>
                <w:sz w:val="21"/>
                <w:szCs w:val="21"/>
                <w:highlight w:val="none"/>
                <w:lang w:eastAsia="zh-CN"/>
              </w:rPr>
              <w:t>无需白光补光灯，在暗光或无光环境下人脸识别效果不受影响；</w:t>
            </w:r>
          </w:p>
          <w:p w14:paraId="1AACC9FF">
            <w:pPr>
              <w:widowControl/>
              <w:numPr>
                <w:ilvl w:val="0"/>
                <w:numId w:val="0"/>
              </w:numPr>
              <w:wordWrap w:val="0"/>
              <w:jc w:val="left"/>
              <w:textAlignment w:val="center"/>
              <w:rPr>
                <w:rFonts w:hint="eastAsia" w:asciiTheme="minorEastAsia" w:hAnsiTheme="minorEastAsia" w:eastAsiaTheme="minorEastAsia" w:cstheme="minorEastAsia"/>
                <w:color w:val="000000"/>
                <w:kern w:val="0"/>
                <w:sz w:val="21"/>
                <w:szCs w:val="21"/>
                <w:highlight w:val="none"/>
                <w:lang w:eastAsia="zh-CN"/>
              </w:rPr>
            </w:pPr>
            <w:r>
              <w:rPr>
                <w:rFonts w:hint="eastAsia" w:asciiTheme="minorEastAsia" w:hAnsiTheme="minorEastAsia" w:eastAsiaTheme="minorEastAsia" w:cstheme="minorEastAsia"/>
                <w:color w:val="000000"/>
                <w:kern w:val="0"/>
                <w:sz w:val="21"/>
                <w:szCs w:val="21"/>
                <w:lang w:val="en-US" w:eastAsia="zh-CN" w:bidi="ar-SA"/>
              </w:rPr>
              <w:t>3.</w:t>
            </w:r>
            <w:r>
              <w:rPr>
                <w:rFonts w:hint="eastAsia" w:asciiTheme="minorEastAsia" w:hAnsiTheme="minorEastAsia" w:eastAsiaTheme="minorEastAsia" w:cstheme="minorEastAsia"/>
                <w:color w:val="000000"/>
                <w:kern w:val="0"/>
                <w:sz w:val="21"/>
                <w:szCs w:val="21"/>
                <w:highlight w:val="none"/>
                <w:lang w:eastAsia="zh-CN"/>
              </w:rPr>
              <w:t>具备单机操作功能，可本地发卡、人脸信息，支持后续平台化集成；</w:t>
            </w:r>
          </w:p>
          <w:p w14:paraId="39841B7B">
            <w:pPr>
              <w:widowControl/>
              <w:numPr>
                <w:ilvl w:val="0"/>
                <w:numId w:val="0"/>
              </w:numPr>
              <w:wordWrap w:val="0"/>
              <w:ind w:left="0" w:leftChars="0" w:firstLine="0" w:firstLine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lang w:val="en-US" w:eastAsia="zh-CN" w:bidi="ar-SA"/>
              </w:rPr>
              <w:t>4.</w:t>
            </w:r>
            <w:r>
              <w:rPr>
                <w:rFonts w:hint="eastAsia" w:asciiTheme="minorEastAsia" w:hAnsiTheme="minorEastAsia" w:eastAsiaTheme="minorEastAsia" w:cstheme="minorEastAsia"/>
                <w:color w:val="000000"/>
                <w:kern w:val="0"/>
                <w:sz w:val="21"/>
                <w:szCs w:val="21"/>
                <w:highlight w:val="none"/>
                <w:lang w:eastAsia="zh-CN"/>
              </w:rPr>
              <w:t>配备立面安装式遮阳防水外壳。</w:t>
            </w:r>
          </w:p>
        </w:tc>
        <w:tc>
          <w:tcPr>
            <w:tcW w:w="558" w:type="dxa"/>
            <w:shd w:val="clear" w:color="auto" w:fill="auto"/>
            <w:vAlign w:val="center"/>
          </w:tcPr>
          <w:p w14:paraId="3DA35C9B">
            <w:pPr>
              <w:widowControl/>
              <w:jc w:val="center"/>
              <w:textAlignment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eastAsia="zh-CN"/>
              </w:rPr>
              <w:t>套</w:t>
            </w:r>
          </w:p>
        </w:tc>
        <w:tc>
          <w:tcPr>
            <w:tcW w:w="1080" w:type="dxa"/>
            <w:shd w:val="clear" w:color="auto" w:fill="auto"/>
            <w:vAlign w:val="center"/>
          </w:tcPr>
          <w:p w14:paraId="11BCEDF1">
            <w:pPr>
              <w:widowControl/>
              <w:jc w:val="center"/>
              <w:textAlignment w:val="center"/>
              <w:rPr>
                <w:rFonts w:hint="eastAsia" w:asciiTheme="minorEastAsia" w:hAnsiTheme="minorEastAsia" w:eastAsiaTheme="minorEastAsia" w:cstheme="minorEastAsia"/>
                <w:color w:val="000000"/>
                <w:kern w:val="2"/>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rPr>
              <w:t>1</w:t>
            </w:r>
          </w:p>
        </w:tc>
        <w:tc>
          <w:tcPr>
            <w:tcW w:w="1338" w:type="dxa"/>
            <w:shd w:val="clear" w:color="auto" w:fill="auto"/>
            <w:vAlign w:val="center"/>
          </w:tcPr>
          <w:p w14:paraId="507A2E1F">
            <w:pPr>
              <w:widowControl/>
              <w:jc w:val="center"/>
              <w:textAlignment w:val="center"/>
              <w:rPr>
                <w:rFonts w:hint="eastAsia" w:asciiTheme="minorEastAsia" w:hAnsiTheme="minorEastAsia" w:eastAsiaTheme="minorEastAsia" w:cstheme="minorEastAsia"/>
                <w:color w:val="000000"/>
                <w:kern w:val="2"/>
                <w:sz w:val="21"/>
                <w:szCs w:val="21"/>
                <w:highlight w:val="none"/>
                <w:lang w:val="en-US" w:eastAsia="zh-CN" w:bidi="ar-SA"/>
              </w:rPr>
            </w:pPr>
          </w:p>
        </w:tc>
        <w:tc>
          <w:tcPr>
            <w:tcW w:w="1218" w:type="dxa"/>
            <w:shd w:val="clear" w:color="auto" w:fill="auto"/>
            <w:vAlign w:val="center"/>
          </w:tcPr>
          <w:p w14:paraId="5A7B7D31">
            <w:pPr>
              <w:widowControl/>
              <w:jc w:val="center"/>
              <w:textAlignment w:val="center"/>
              <w:rPr>
                <w:rFonts w:hint="eastAsia" w:asciiTheme="minorEastAsia" w:hAnsiTheme="minorEastAsia" w:eastAsiaTheme="minorEastAsia" w:cstheme="minorEastAsia"/>
                <w:color w:val="000000"/>
                <w:kern w:val="2"/>
                <w:sz w:val="21"/>
                <w:szCs w:val="21"/>
                <w:highlight w:val="none"/>
                <w:lang w:val="en-US" w:eastAsia="zh-CN" w:bidi="ar-SA"/>
              </w:rPr>
            </w:pPr>
          </w:p>
        </w:tc>
        <w:tc>
          <w:tcPr>
            <w:tcW w:w="650" w:type="dxa"/>
            <w:vAlign w:val="center"/>
          </w:tcPr>
          <w:p w14:paraId="10A54D28">
            <w:pPr>
              <w:jc w:val="center"/>
              <w:rPr>
                <w:rFonts w:hint="eastAsia" w:ascii="仿宋" w:hAnsi="仿宋" w:eastAsia="仿宋" w:cs="仿宋"/>
                <w:szCs w:val="21"/>
              </w:rPr>
            </w:pPr>
          </w:p>
        </w:tc>
      </w:tr>
      <w:tr w14:paraId="0EDA2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38" w:type="dxa"/>
            <w:shd w:val="clear" w:color="auto" w:fill="auto"/>
            <w:vAlign w:val="center"/>
          </w:tcPr>
          <w:p w14:paraId="4FFDCC71">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8</w:t>
            </w:r>
          </w:p>
        </w:tc>
        <w:tc>
          <w:tcPr>
            <w:tcW w:w="1194" w:type="dxa"/>
            <w:shd w:val="clear" w:color="auto" w:fill="auto"/>
            <w:vAlign w:val="center"/>
          </w:tcPr>
          <w:p w14:paraId="0AFEA7E3">
            <w:pPr>
              <w:widowControl/>
              <w:jc w:val="left"/>
              <w:textAlignment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eastAsia="zh-CN"/>
              </w:rPr>
              <w:t>人行通道外出控制按钮供货及安装</w:t>
            </w:r>
          </w:p>
        </w:tc>
        <w:tc>
          <w:tcPr>
            <w:tcW w:w="3672" w:type="dxa"/>
            <w:shd w:val="clear" w:color="auto" w:fill="auto"/>
            <w:vAlign w:val="top"/>
          </w:tcPr>
          <w:p w14:paraId="69571EA6">
            <w:pPr>
              <w:widowControl/>
              <w:numPr>
                <w:ilvl w:val="0"/>
                <w:numId w:val="0"/>
              </w:numPr>
              <w:wordWrap w:val="0"/>
              <w:jc w:val="left"/>
              <w:textAlignment w:val="center"/>
              <w:rPr>
                <w:rFonts w:hint="eastAsia" w:asciiTheme="minorEastAsia" w:hAnsiTheme="minorEastAsia" w:eastAsiaTheme="minorEastAsia" w:cstheme="minorEastAsia"/>
                <w:color w:val="000000"/>
                <w:kern w:val="0"/>
                <w:sz w:val="21"/>
                <w:szCs w:val="21"/>
                <w:highlight w:val="none"/>
                <w:lang w:val="en-US" w:eastAsia="zh-CN"/>
              </w:rPr>
            </w:pPr>
            <w:r>
              <w:rPr>
                <w:rFonts w:hint="eastAsia" w:asciiTheme="minorEastAsia" w:hAnsiTheme="minorEastAsia" w:eastAsiaTheme="minorEastAsia" w:cstheme="minorEastAsia"/>
                <w:color w:val="000000"/>
                <w:kern w:val="0"/>
                <w:sz w:val="21"/>
                <w:szCs w:val="21"/>
                <w:lang w:val="en-US" w:eastAsia="zh-CN" w:bidi="ar-SA"/>
              </w:rPr>
              <w:t>1.</w:t>
            </w:r>
            <w:r>
              <w:rPr>
                <w:rFonts w:hint="eastAsia" w:asciiTheme="minorEastAsia" w:hAnsiTheme="minorEastAsia" w:eastAsiaTheme="minorEastAsia" w:cstheme="minorEastAsia"/>
                <w:color w:val="000000"/>
                <w:kern w:val="0"/>
                <w:sz w:val="21"/>
                <w:szCs w:val="21"/>
                <w:highlight w:val="none"/>
                <w:lang w:val="en-US" w:eastAsia="zh-CN"/>
              </w:rPr>
              <w:t>不锈钢材质；</w:t>
            </w:r>
          </w:p>
          <w:p w14:paraId="27CD8008">
            <w:pPr>
              <w:widowControl/>
              <w:numPr>
                <w:ilvl w:val="0"/>
                <w:numId w:val="0"/>
              </w:numPr>
              <w:wordWrap w:val="0"/>
              <w:ind w:left="0" w:leftChars="0" w:firstLine="0" w:firstLineChars="0"/>
              <w:jc w:val="left"/>
              <w:textAlignment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lang w:val="en-US" w:eastAsia="zh-CN" w:bidi="ar-SA"/>
              </w:rPr>
              <w:t>2.</w:t>
            </w:r>
            <w:r>
              <w:rPr>
                <w:rFonts w:hint="eastAsia" w:asciiTheme="minorEastAsia" w:hAnsiTheme="minorEastAsia" w:eastAsiaTheme="minorEastAsia" w:cstheme="minorEastAsia"/>
                <w:color w:val="000000"/>
                <w:kern w:val="0"/>
                <w:sz w:val="21"/>
                <w:szCs w:val="21"/>
                <w:highlight w:val="none"/>
                <w:lang w:val="en-US" w:eastAsia="zh-CN"/>
              </w:rPr>
              <w:t>使用寿命≥5000次。</w:t>
            </w:r>
          </w:p>
        </w:tc>
        <w:tc>
          <w:tcPr>
            <w:tcW w:w="558" w:type="dxa"/>
            <w:shd w:val="clear" w:color="auto" w:fill="auto"/>
            <w:vAlign w:val="center"/>
          </w:tcPr>
          <w:p w14:paraId="1EB587A1">
            <w:pPr>
              <w:widowControl/>
              <w:jc w:val="center"/>
              <w:textAlignment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eastAsia="zh-CN"/>
              </w:rPr>
              <w:t>套</w:t>
            </w:r>
          </w:p>
        </w:tc>
        <w:tc>
          <w:tcPr>
            <w:tcW w:w="1080" w:type="dxa"/>
            <w:shd w:val="clear" w:color="auto" w:fill="auto"/>
            <w:vAlign w:val="center"/>
          </w:tcPr>
          <w:p w14:paraId="14214A72">
            <w:pPr>
              <w:widowControl/>
              <w:jc w:val="center"/>
              <w:textAlignment w:val="center"/>
              <w:rPr>
                <w:rFonts w:hint="eastAsia" w:asciiTheme="minorEastAsia" w:hAnsiTheme="minorEastAsia" w:eastAsiaTheme="minorEastAsia" w:cstheme="minorEastAsia"/>
                <w:color w:val="000000"/>
                <w:kern w:val="2"/>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rPr>
              <w:t>1</w:t>
            </w:r>
          </w:p>
        </w:tc>
        <w:tc>
          <w:tcPr>
            <w:tcW w:w="1338" w:type="dxa"/>
            <w:shd w:val="clear" w:color="auto" w:fill="auto"/>
            <w:vAlign w:val="center"/>
          </w:tcPr>
          <w:p w14:paraId="0102271B">
            <w:pPr>
              <w:widowControl/>
              <w:jc w:val="center"/>
              <w:textAlignment w:val="center"/>
              <w:rPr>
                <w:rFonts w:hint="eastAsia" w:asciiTheme="minorEastAsia" w:hAnsiTheme="minorEastAsia" w:eastAsiaTheme="minorEastAsia" w:cstheme="minorEastAsia"/>
                <w:color w:val="000000"/>
                <w:kern w:val="2"/>
                <w:sz w:val="21"/>
                <w:szCs w:val="21"/>
                <w:highlight w:val="none"/>
                <w:lang w:val="en-US" w:eastAsia="zh-CN" w:bidi="ar-SA"/>
              </w:rPr>
            </w:pPr>
          </w:p>
        </w:tc>
        <w:tc>
          <w:tcPr>
            <w:tcW w:w="1218" w:type="dxa"/>
            <w:shd w:val="clear" w:color="auto" w:fill="auto"/>
            <w:vAlign w:val="center"/>
          </w:tcPr>
          <w:p w14:paraId="331CA662">
            <w:pPr>
              <w:widowControl/>
              <w:jc w:val="center"/>
              <w:textAlignment w:val="center"/>
              <w:rPr>
                <w:rFonts w:hint="eastAsia" w:asciiTheme="minorEastAsia" w:hAnsiTheme="minorEastAsia" w:eastAsiaTheme="minorEastAsia" w:cstheme="minorEastAsia"/>
                <w:color w:val="000000"/>
                <w:kern w:val="2"/>
                <w:sz w:val="21"/>
                <w:szCs w:val="21"/>
                <w:highlight w:val="none"/>
                <w:lang w:val="en-US" w:eastAsia="zh-CN" w:bidi="ar-SA"/>
              </w:rPr>
            </w:pPr>
          </w:p>
        </w:tc>
        <w:tc>
          <w:tcPr>
            <w:tcW w:w="650" w:type="dxa"/>
            <w:vAlign w:val="center"/>
          </w:tcPr>
          <w:p w14:paraId="16B2CF31">
            <w:pPr>
              <w:jc w:val="center"/>
              <w:rPr>
                <w:rFonts w:hint="eastAsia" w:ascii="仿宋" w:hAnsi="仿宋" w:eastAsia="仿宋" w:cs="仿宋"/>
                <w:szCs w:val="21"/>
              </w:rPr>
            </w:pPr>
          </w:p>
        </w:tc>
      </w:tr>
      <w:tr w14:paraId="764C2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348" w:type="dxa"/>
            <w:gridSpan w:val="8"/>
            <w:vAlign w:val="center"/>
          </w:tcPr>
          <w:p w14:paraId="4E7F4E07">
            <w:pPr>
              <w:jc w:val="left"/>
              <w:rPr>
                <w:rFonts w:hint="eastAsia" w:eastAsia="宋体" w:asciiTheme="minorEastAsia" w:hAnsiTheme="minorEastAsia" w:cstheme="minorEastAsia"/>
                <w:szCs w:val="21"/>
              </w:rPr>
            </w:pPr>
            <w:r>
              <w:rPr>
                <w:rFonts w:hint="eastAsia" w:eastAsia="宋体" w:asciiTheme="minorEastAsia" w:hAnsiTheme="minorEastAsia" w:cstheme="minorEastAsia"/>
                <w:szCs w:val="21"/>
              </w:rPr>
              <w:t>含税固定综合包干总价：¥         元（大写：            ）</w:t>
            </w:r>
          </w:p>
          <w:p w14:paraId="1FDB5B87">
            <w:pPr>
              <w:jc w:val="left"/>
              <w:rPr>
                <w:rFonts w:hint="eastAsia" w:eastAsia="宋体" w:asciiTheme="minorEastAsia" w:hAnsiTheme="minorEastAsia" w:cstheme="minorEastAsia"/>
                <w:szCs w:val="21"/>
              </w:rPr>
            </w:pPr>
            <w:r>
              <w:rPr>
                <w:rFonts w:hint="eastAsia" w:eastAsia="宋体" w:asciiTheme="minorEastAsia" w:hAnsiTheme="minorEastAsia" w:cstheme="minorEastAsia"/>
                <w:szCs w:val="21"/>
              </w:rPr>
              <w:sym w:font="Wingdings 2" w:char="00A3"/>
            </w:r>
            <w:r>
              <w:rPr>
                <w:rFonts w:hint="eastAsia" w:eastAsia="宋体" w:asciiTheme="minorEastAsia" w:hAnsiTheme="minorEastAsia" w:cstheme="minorEastAsia"/>
                <w:szCs w:val="21"/>
              </w:rPr>
              <w:t>一般纳税人勾选本项，增值税税率：13%</w:t>
            </w:r>
          </w:p>
          <w:p w14:paraId="65D88473">
            <w:pPr>
              <w:jc w:val="left"/>
              <w:rPr>
                <w:rFonts w:hint="eastAsia" w:eastAsia="宋体" w:asciiTheme="minorEastAsia" w:hAnsiTheme="minorEastAsia" w:cstheme="minorEastAsia"/>
                <w:szCs w:val="21"/>
              </w:rPr>
            </w:pPr>
            <w:r>
              <w:rPr>
                <w:rFonts w:hint="eastAsia" w:eastAsia="宋体" w:asciiTheme="minorEastAsia" w:hAnsiTheme="minorEastAsia" w:cstheme="minorEastAsia"/>
                <w:szCs w:val="21"/>
              </w:rPr>
              <w:t>□如为小规模纳税人的请勾选本项，并按适用税率进行填报：    %</w:t>
            </w:r>
          </w:p>
        </w:tc>
      </w:tr>
      <w:tr w14:paraId="336DF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348" w:type="dxa"/>
            <w:gridSpan w:val="8"/>
            <w:vAlign w:val="center"/>
          </w:tcPr>
          <w:p w14:paraId="5617E388">
            <w:pPr>
              <w:jc w:val="left"/>
              <w:rPr>
                <w:rFonts w:hint="eastAsia" w:eastAsia="宋体" w:asciiTheme="minorEastAsia" w:hAnsiTheme="minorEastAsia" w:cstheme="minorEastAsia"/>
                <w:szCs w:val="21"/>
                <w:lang w:val="en-US" w:eastAsia="zh-CN"/>
              </w:rPr>
            </w:pPr>
            <w:r>
              <w:rPr>
                <w:rFonts w:hint="eastAsia" w:eastAsia="宋体" w:asciiTheme="minorEastAsia" w:hAnsiTheme="minorEastAsia" w:cstheme="minorEastAsia"/>
                <w:szCs w:val="21"/>
                <w:lang w:val="en-US" w:eastAsia="zh-CN"/>
              </w:rPr>
              <w:t>工  期：        日历天（须≤</w:t>
            </w:r>
            <w:r>
              <w:rPr>
                <w:rFonts w:hint="eastAsia" w:asciiTheme="minorEastAsia" w:hAnsiTheme="minorEastAsia" w:cstheme="minorEastAsia"/>
                <w:szCs w:val="21"/>
                <w:lang w:val="en-US" w:eastAsia="zh-CN"/>
              </w:rPr>
              <w:t>10</w:t>
            </w:r>
            <w:r>
              <w:rPr>
                <w:rFonts w:hint="eastAsia" w:eastAsia="宋体" w:asciiTheme="minorEastAsia" w:hAnsiTheme="minorEastAsia" w:cstheme="minorEastAsia"/>
                <w:szCs w:val="21"/>
                <w:lang w:val="en-US" w:eastAsia="zh-CN"/>
              </w:rPr>
              <w:t>日历天）</w:t>
            </w:r>
          </w:p>
        </w:tc>
      </w:tr>
      <w:tr w14:paraId="5A3A1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348" w:type="dxa"/>
            <w:gridSpan w:val="8"/>
            <w:vAlign w:val="center"/>
          </w:tcPr>
          <w:p w14:paraId="19DA22EC">
            <w:pPr>
              <w:jc w:val="left"/>
              <w:rPr>
                <w:rFonts w:hint="eastAsia" w:eastAsia="宋体" w:asciiTheme="minorEastAsia" w:hAnsiTheme="minorEastAsia" w:cstheme="minorEastAsia"/>
                <w:szCs w:val="21"/>
                <w:lang w:val="en-US" w:eastAsia="zh-CN"/>
              </w:rPr>
            </w:pPr>
            <w:r>
              <w:rPr>
                <w:rFonts w:hint="eastAsia" w:eastAsia="宋体" w:asciiTheme="minorEastAsia" w:hAnsiTheme="minorEastAsia" w:cstheme="minorEastAsia"/>
                <w:szCs w:val="21"/>
                <w:lang w:val="en-US" w:eastAsia="zh-CN"/>
              </w:rPr>
              <w:t>质保期：        个月（须≥</w:t>
            </w:r>
            <w:r>
              <w:rPr>
                <w:rFonts w:hint="eastAsia" w:asciiTheme="minorEastAsia" w:hAnsiTheme="minorEastAsia" w:cstheme="minorEastAsia"/>
                <w:szCs w:val="21"/>
                <w:lang w:val="en-US" w:eastAsia="zh-CN"/>
              </w:rPr>
              <w:t>12</w:t>
            </w:r>
            <w:r>
              <w:rPr>
                <w:rFonts w:hint="eastAsia" w:eastAsia="宋体" w:asciiTheme="minorEastAsia" w:hAnsiTheme="minorEastAsia" w:cstheme="minorEastAsia"/>
                <w:szCs w:val="21"/>
                <w:lang w:val="en-US" w:eastAsia="zh-CN"/>
              </w:rPr>
              <w:t>个月）</w:t>
            </w:r>
          </w:p>
        </w:tc>
      </w:tr>
      <w:tr w14:paraId="2EDE7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348" w:type="dxa"/>
            <w:gridSpan w:val="8"/>
            <w:vAlign w:val="center"/>
          </w:tcPr>
          <w:p w14:paraId="07EF02CD">
            <w:pPr>
              <w:jc w:val="left"/>
              <w:rPr>
                <w:rFonts w:hint="eastAsia" w:eastAsia="宋体" w:asciiTheme="minorEastAsia" w:hAnsiTheme="minorEastAsia" w:cstheme="minorEastAsia"/>
                <w:szCs w:val="21"/>
                <w:lang w:val="en-US" w:eastAsia="zh-CN"/>
              </w:rPr>
            </w:pPr>
            <w:r>
              <w:rPr>
                <w:rFonts w:hint="eastAsia" w:eastAsia="宋体" w:asciiTheme="minorEastAsia" w:hAnsiTheme="minorEastAsia" w:cstheme="minorEastAsia"/>
                <w:szCs w:val="21"/>
                <w:lang w:val="en-US" w:eastAsia="zh-CN"/>
              </w:rPr>
              <w:t>报价有效期： 90  天            是否响应采购人的付款条件：□是   □否</w:t>
            </w:r>
          </w:p>
        </w:tc>
      </w:tr>
      <w:tr w14:paraId="5AE8B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4" w:hRule="atLeast"/>
          <w:jc w:val="center"/>
        </w:trPr>
        <w:tc>
          <w:tcPr>
            <w:tcW w:w="10348" w:type="dxa"/>
            <w:gridSpan w:val="8"/>
          </w:tcPr>
          <w:p w14:paraId="3829C8E8">
            <w:pPr>
              <w:rPr>
                <w:rFonts w:hint="eastAsia" w:eastAsia="宋体" w:asciiTheme="minorEastAsia" w:hAnsiTheme="minorEastAsia" w:cstheme="minorEastAsia"/>
                <w:szCs w:val="21"/>
              </w:rPr>
            </w:pPr>
          </w:p>
          <w:p w14:paraId="6459A2D4">
            <w:pPr>
              <w:rPr>
                <w:rFonts w:hint="eastAsia" w:eastAsia="宋体" w:asciiTheme="minorEastAsia" w:hAnsiTheme="minorEastAsia" w:cstheme="minorEastAsia"/>
                <w:szCs w:val="21"/>
              </w:rPr>
            </w:pPr>
            <w:r>
              <w:rPr>
                <w:rFonts w:hint="eastAsia" w:asciiTheme="minorEastAsia" w:hAnsiTheme="minorEastAsia" w:cstheme="minorEastAsia"/>
                <w:szCs w:val="21"/>
                <w:lang w:eastAsia="zh-CN"/>
              </w:rPr>
              <w:t>报价</w:t>
            </w:r>
            <w:r>
              <w:rPr>
                <w:rFonts w:hint="eastAsia" w:eastAsia="宋体" w:asciiTheme="minorEastAsia" w:hAnsiTheme="minorEastAsia" w:cstheme="minorEastAsia"/>
                <w:szCs w:val="21"/>
              </w:rPr>
              <w:t>人（单位公章）：</w:t>
            </w:r>
          </w:p>
          <w:p w14:paraId="0CD4BB37">
            <w:pPr>
              <w:rPr>
                <w:rFonts w:hint="eastAsia" w:eastAsia="宋体" w:asciiTheme="minorEastAsia" w:hAnsiTheme="minorEastAsia" w:cstheme="minorEastAsia"/>
                <w:szCs w:val="21"/>
              </w:rPr>
            </w:pPr>
          </w:p>
          <w:p w14:paraId="68EF60F4">
            <w:pPr>
              <w:rPr>
                <w:rFonts w:hint="eastAsia"/>
              </w:rPr>
            </w:pPr>
            <w:r>
              <w:rPr>
                <w:rFonts w:hint="eastAsia" w:eastAsia="宋体" w:asciiTheme="minorEastAsia" w:hAnsiTheme="minorEastAsia" w:cstheme="minorEastAsia"/>
                <w:szCs w:val="21"/>
              </w:rPr>
              <w:t>法定代表人（签字或签章）或委托代理人（签字）：</w:t>
            </w:r>
          </w:p>
          <w:p w14:paraId="5B400039">
            <w:pPr>
              <w:rPr>
                <w:rFonts w:hint="eastAsia" w:eastAsia="宋体" w:asciiTheme="minorEastAsia" w:hAnsiTheme="minorEastAsia" w:cstheme="minorEastAsia"/>
                <w:szCs w:val="21"/>
              </w:rPr>
            </w:pPr>
          </w:p>
          <w:p w14:paraId="3C40EE82">
            <w:pPr>
              <w:rPr>
                <w:rFonts w:hint="eastAsia" w:eastAsia="宋体" w:asciiTheme="minorEastAsia" w:hAnsiTheme="minorEastAsia" w:cstheme="minorEastAsia"/>
                <w:szCs w:val="21"/>
              </w:rPr>
            </w:pPr>
            <w:r>
              <w:rPr>
                <w:rFonts w:hint="eastAsia" w:eastAsia="宋体" w:asciiTheme="minorEastAsia" w:hAnsiTheme="minorEastAsia" w:cstheme="minorEastAsia"/>
                <w:szCs w:val="21"/>
              </w:rPr>
              <w:t xml:space="preserve">联系电话：                                 日期：   </w:t>
            </w:r>
            <w:r>
              <w:rPr>
                <w:rFonts w:hint="eastAsia" w:eastAsia="宋体" w:asciiTheme="minorEastAsia" w:hAnsiTheme="minorEastAsia" w:cstheme="minorEastAsia"/>
                <w:szCs w:val="21"/>
                <w:lang w:val="en-US" w:eastAsia="zh-CN"/>
              </w:rPr>
              <w:t xml:space="preserve"> </w:t>
            </w:r>
            <w:r>
              <w:rPr>
                <w:rFonts w:hint="eastAsia" w:eastAsia="宋体" w:asciiTheme="minorEastAsia" w:hAnsiTheme="minorEastAsia" w:cstheme="minorEastAsia"/>
                <w:szCs w:val="21"/>
              </w:rPr>
              <w:t xml:space="preserve"> 年   月   日</w:t>
            </w:r>
          </w:p>
          <w:p w14:paraId="202999BD">
            <w:pPr>
              <w:pStyle w:val="2"/>
              <w:rPr>
                <w:rFonts w:hint="eastAsia"/>
              </w:rPr>
            </w:pPr>
          </w:p>
        </w:tc>
      </w:tr>
    </w:tbl>
    <w:p w14:paraId="5324595B">
      <w:pPr>
        <w:spacing w:line="360" w:lineRule="exact"/>
        <w:rPr>
          <w:rFonts w:hint="default" w:ascii="Times New Roman" w:hAnsi="Times New Roman" w:eastAsia="宋体" w:cs="Times New Roman"/>
          <w:b/>
          <w:bCs/>
          <w:szCs w:val="21"/>
        </w:rPr>
      </w:pPr>
      <w:r>
        <w:rPr>
          <w:rFonts w:hint="eastAsia" w:eastAsia="宋体" w:cs="Times New Roman"/>
          <w:b/>
          <w:bCs/>
          <w:sz w:val="21"/>
          <w:szCs w:val="21"/>
        </w:rPr>
        <w:t>注：</w:t>
      </w:r>
      <w:r>
        <w:rPr>
          <w:rFonts w:hint="default" w:ascii="Times New Roman" w:hAnsi="Times New Roman" w:eastAsia="宋体" w:cs="Times New Roman"/>
          <w:b/>
          <w:bCs/>
          <w:szCs w:val="21"/>
        </w:rPr>
        <w:t>1.本表须置于</w:t>
      </w:r>
      <w:r>
        <w:rPr>
          <w:rFonts w:hint="eastAsia" w:ascii="Times New Roman" w:hAnsi="Times New Roman" w:cs="Times New Roman"/>
          <w:b/>
          <w:bCs/>
          <w:szCs w:val="21"/>
          <w:lang w:val="en-US" w:eastAsia="zh-CN"/>
        </w:rPr>
        <w:t>目录</w:t>
      </w:r>
      <w:r>
        <w:rPr>
          <w:rFonts w:hint="eastAsia" w:ascii="Times New Roman" w:hAnsi="Times New Roman" w:eastAsia="宋体" w:cs="Times New Roman"/>
          <w:b/>
          <w:bCs/>
          <w:szCs w:val="21"/>
          <w:lang w:val="en-US" w:eastAsia="zh-CN"/>
        </w:rPr>
        <w:t>后</w:t>
      </w:r>
      <w:r>
        <w:rPr>
          <w:rFonts w:hint="default" w:ascii="Times New Roman" w:hAnsi="Times New Roman" w:eastAsia="宋体" w:cs="Times New Roman"/>
          <w:b/>
          <w:bCs/>
          <w:szCs w:val="21"/>
        </w:rPr>
        <w:t>并且不得对格式作任何更改。</w:t>
      </w:r>
    </w:p>
    <w:p w14:paraId="67B1C1EC">
      <w:pPr>
        <w:spacing w:line="360" w:lineRule="exact"/>
        <w:ind w:left="420" w:leftChars="200" w:firstLine="0" w:firstLineChars="0"/>
        <w:rPr>
          <w:rFonts w:hint="default" w:ascii="Times New Roman" w:hAnsi="Times New Roman" w:eastAsia="宋体" w:cs="Times New Roman"/>
          <w:b/>
          <w:bCs/>
          <w:szCs w:val="21"/>
        </w:rPr>
      </w:pPr>
      <w:r>
        <w:rPr>
          <w:rFonts w:hint="default" w:ascii="Times New Roman" w:hAnsi="Times New Roman" w:eastAsia="宋体" w:cs="Times New Roman"/>
          <w:b/>
          <w:bCs/>
          <w:szCs w:val="21"/>
        </w:rPr>
        <w:t>2.本表含税价小计的合计值必须与所报</w:t>
      </w:r>
      <w:r>
        <w:rPr>
          <w:rFonts w:hint="eastAsia" w:eastAsia="宋体" w:asciiTheme="minorEastAsia" w:hAnsiTheme="minorEastAsia" w:cstheme="minorEastAsia"/>
          <w:b/>
          <w:bCs/>
          <w:szCs w:val="21"/>
        </w:rPr>
        <w:t>含税固定综合包干总价</w:t>
      </w:r>
      <w:r>
        <w:rPr>
          <w:rFonts w:hint="default" w:ascii="Times New Roman" w:hAnsi="Times New Roman" w:eastAsia="宋体" w:cs="Times New Roman"/>
          <w:b/>
          <w:bCs/>
          <w:szCs w:val="21"/>
        </w:rPr>
        <w:t>一致</w:t>
      </w:r>
      <w:r>
        <w:rPr>
          <w:rFonts w:hint="default" w:ascii="Times New Roman" w:hAnsi="Times New Roman" w:eastAsia="宋体" w:cs="Times New Roman"/>
          <w:b/>
          <w:bCs/>
          <w:szCs w:val="21"/>
          <w:lang w:eastAsia="zh-CN"/>
        </w:rPr>
        <w:t>，</w:t>
      </w:r>
      <w:r>
        <w:rPr>
          <w:rFonts w:hint="default" w:ascii="Times New Roman" w:hAnsi="Times New Roman" w:eastAsia="宋体" w:cs="Times New Roman"/>
          <w:b/>
          <w:bCs/>
          <w:szCs w:val="21"/>
          <w:lang w:val="en-US" w:eastAsia="zh-CN"/>
        </w:rPr>
        <w:t>同时小计值应计算正确</w:t>
      </w:r>
      <w:r>
        <w:rPr>
          <w:rFonts w:hint="default" w:ascii="Times New Roman" w:hAnsi="Times New Roman" w:eastAsia="宋体" w:cs="Times New Roman"/>
          <w:b/>
          <w:bCs/>
          <w:szCs w:val="21"/>
        </w:rPr>
        <w:t>（请</w:t>
      </w:r>
      <w:r>
        <w:rPr>
          <w:rFonts w:hint="eastAsia" w:ascii="Times New Roman" w:hAnsi="Times New Roman" w:cs="Times New Roman"/>
          <w:b/>
          <w:bCs/>
          <w:szCs w:val="21"/>
          <w:lang w:val="en-US" w:eastAsia="zh-CN"/>
        </w:rPr>
        <w:t>报价</w:t>
      </w:r>
      <w:r>
        <w:rPr>
          <w:rFonts w:hint="default" w:ascii="Times New Roman" w:hAnsi="Times New Roman" w:eastAsia="宋体" w:cs="Times New Roman"/>
          <w:b/>
          <w:bCs/>
          <w:szCs w:val="21"/>
        </w:rPr>
        <w:t>人务必认真核对）</w:t>
      </w:r>
      <w:r>
        <w:rPr>
          <w:rFonts w:hint="eastAsia" w:ascii="Times New Roman" w:hAnsi="Times New Roman" w:cs="Times New Roman"/>
          <w:b/>
          <w:bCs/>
          <w:szCs w:val="21"/>
          <w:lang w:eastAsia="zh-CN"/>
        </w:rPr>
        <w:t>，</w:t>
      </w:r>
      <w:r>
        <w:rPr>
          <w:rFonts w:hint="eastAsia" w:ascii="Times New Roman" w:hAnsi="Times New Roman" w:cs="Times New Roman"/>
          <w:b/>
          <w:bCs/>
          <w:szCs w:val="21"/>
          <w:lang w:val="en-US" w:eastAsia="zh-CN"/>
        </w:rPr>
        <w:t>否则报价将不被采购人接受</w:t>
      </w:r>
      <w:r>
        <w:rPr>
          <w:rFonts w:hint="default" w:ascii="Times New Roman" w:hAnsi="Times New Roman" w:eastAsia="宋体" w:cs="Times New Roman"/>
          <w:b/>
          <w:bCs/>
          <w:szCs w:val="21"/>
        </w:rPr>
        <w:t>。</w:t>
      </w:r>
    </w:p>
    <w:p w14:paraId="2781672A">
      <w:pPr>
        <w:ind w:firstLine="422" w:firstLineChars="200"/>
        <w:rPr>
          <w:rFonts w:hint="eastAsia" w:ascii="Times New Roman" w:hAnsi="Times New Roman" w:eastAsia="宋体" w:cs="Times New Roman"/>
          <w:b/>
          <w:bCs/>
          <w:szCs w:val="21"/>
        </w:rPr>
      </w:pPr>
      <w:r>
        <w:rPr>
          <w:rFonts w:hint="eastAsia" w:ascii="Times New Roman" w:hAnsi="Times New Roman" w:cs="Times New Roman"/>
          <w:b/>
          <w:bCs/>
          <w:szCs w:val="21"/>
          <w:lang w:val="en-US" w:eastAsia="zh-CN"/>
        </w:rPr>
        <w:t>3</w:t>
      </w:r>
      <w:r>
        <w:rPr>
          <w:rFonts w:hint="eastAsia" w:ascii="Times New Roman" w:hAnsi="Times New Roman" w:eastAsia="宋体" w:cs="Times New Roman"/>
          <w:b/>
          <w:bCs/>
          <w:szCs w:val="21"/>
        </w:rPr>
        <w:t>.采购人付款条件详见</w:t>
      </w:r>
      <w:r>
        <w:rPr>
          <w:rFonts w:hint="eastAsia" w:ascii="Times New Roman" w:hAnsi="Times New Roman" w:eastAsia="宋体" w:cs="Times New Roman"/>
          <w:b/>
          <w:bCs/>
          <w:szCs w:val="21"/>
          <w:lang w:val="en-US" w:eastAsia="zh-CN"/>
        </w:rPr>
        <w:t>采购文件</w:t>
      </w:r>
      <w:r>
        <w:rPr>
          <w:rFonts w:hint="eastAsia" w:ascii="Times New Roman" w:hAnsi="Times New Roman" w:eastAsia="宋体" w:cs="Times New Roman"/>
          <w:b/>
          <w:bCs/>
          <w:szCs w:val="21"/>
        </w:rPr>
        <w:t>第</w:t>
      </w:r>
      <w:r>
        <w:rPr>
          <w:rFonts w:hint="eastAsia" w:ascii="Times New Roman" w:hAnsi="Times New Roman" w:cs="Times New Roman"/>
          <w:b/>
          <w:bCs/>
          <w:szCs w:val="21"/>
          <w:lang w:eastAsia="zh-CN"/>
        </w:rPr>
        <w:t>六</w:t>
      </w:r>
      <w:r>
        <w:rPr>
          <w:rFonts w:hint="eastAsia" w:ascii="Times New Roman" w:hAnsi="Times New Roman" w:eastAsia="宋体" w:cs="Times New Roman"/>
          <w:b/>
          <w:bCs/>
          <w:szCs w:val="21"/>
        </w:rPr>
        <w:t>条第（</w:t>
      </w:r>
      <w:r>
        <w:rPr>
          <w:rFonts w:hint="eastAsia" w:ascii="Times New Roman" w:hAnsi="Times New Roman" w:cs="Times New Roman"/>
          <w:b/>
          <w:bCs/>
          <w:szCs w:val="21"/>
          <w:lang w:val="en-US" w:eastAsia="zh-CN"/>
        </w:rPr>
        <w:t>三</w:t>
      </w:r>
      <w:r>
        <w:rPr>
          <w:rFonts w:hint="eastAsia" w:ascii="Times New Roman" w:hAnsi="Times New Roman" w:eastAsia="宋体" w:cs="Times New Roman"/>
          <w:b/>
          <w:bCs/>
          <w:szCs w:val="21"/>
        </w:rPr>
        <w:t>）款。</w:t>
      </w:r>
    </w:p>
    <w:p w14:paraId="66483634">
      <w:pPr>
        <w:pStyle w:val="2"/>
        <w:rPr>
          <w:rFonts w:hint="default" w:ascii="Times New Roman" w:hAnsi="Times New Roman" w:eastAsia="宋体" w:cs="Times New Roman"/>
          <w:b/>
          <w:bCs/>
          <w:szCs w:val="21"/>
          <w:lang w:val="en-US" w:eastAsia="zh-CN"/>
        </w:rPr>
        <w:sectPr>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cs="Times New Roman"/>
          <w:b/>
          <w:bCs/>
          <w:szCs w:val="21"/>
          <w:lang w:val="en-US" w:eastAsia="zh-CN"/>
        </w:rPr>
        <w:t>4.本采购项目一般纳税人适用税率为13%，如为小规模纳税人请按适用税率进行填报。</w:t>
      </w:r>
    </w:p>
    <w:p w14:paraId="167AABC1">
      <w:pPr>
        <w:keepNext/>
        <w:keepLines/>
        <w:pageBreakBefore w:val="0"/>
        <w:widowControl w:val="0"/>
        <w:kinsoku/>
        <w:wordWrap/>
        <w:overflowPunct/>
        <w:topLinePunct w:val="0"/>
        <w:autoSpaceDE/>
        <w:autoSpaceDN/>
        <w:bidi w:val="0"/>
        <w:adjustRightInd/>
        <w:snapToGrid/>
        <w:spacing w:before="260" w:after="260" w:line="360" w:lineRule="auto"/>
        <w:ind w:firstLine="0"/>
        <w:jc w:val="center"/>
        <w:textAlignment w:val="auto"/>
        <w:outlineLvl w:val="1"/>
        <w:rPr>
          <w:rFonts w:ascii="方正小标宋简体" w:hAnsi="Arial" w:eastAsia="方正小标宋简体" w:cs="Times New Roman"/>
          <w:b/>
          <w:bCs/>
          <w:kern w:val="0"/>
          <w:sz w:val="36"/>
          <w:szCs w:val="36"/>
          <w:lang w:val="en-US" w:eastAsia="zh-CN" w:bidi="ar-SA"/>
        </w:rPr>
      </w:pPr>
      <w:r>
        <w:rPr>
          <w:rFonts w:hint="eastAsia" w:ascii="方正小标宋简体" w:hAnsi="Arial" w:eastAsia="方正小标宋简体" w:cs="Times New Roman"/>
          <w:b/>
          <w:bCs/>
          <w:kern w:val="0"/>
          <w:sz w:val="36"/>
          <w:szCs w:val="36"/>
          <w:lang w:val="en-US" w:eastAsia="zh-CN" w:bidi="ar-SA"/>
        </w:rPr>
        <w:t>法定代表人身份证明书</w:t>
      </w:r>
    </w:p>
    <w:p w14:paraId="74C4D56A">
      <w:pPr>
        <w:autoSpaceDE w:val="0"/>
        <w:autoSpaceDN w:val="0"/>
        <w:adjustRightInd w:val="0"/>
        <w:spacing w:line="360" w:lineRule="auto"/>
        <w:ind w:firstLine="560"/>
        <w:jc w:val="left"/>
        <w:rPr>
          <w:rFonts w:ascii="宋体" w:hAnsi="Calibri" w:eastAsia="宋体"/>
          <w:kern w:val="0"/>
          <w:sz w:val="28"/>
          <w:szCs w:val="28"/>
        </w:rPr>
      </w:pPr>
      <w:r>
        <w:rPr>
          <w:rFonts w:hint="eastAsia" w:ascii="宋体"/>
          <w:kern w:val="0"/>
          <w:sz w:val="28"/>
          <w:szCs w:val="28"/>
          <w:lang w:eastAsia="zh-CN"/>
        </w:rPr>
        <w:t>报价</w:t>
      </w:r>
      <w:r>
        <w:rPr>
          <w:rFonts w:hint="eastAsia" w:ascii="宋体" w:hAnsi="Calibri" w:eastAsia="宋体"/>
          <w:kern w:val="0"/>
          <w:sz w:val="28"/>
          <w:szCs w:val="28"/>
        </w:rPr>
        <w:t>人（全称）：</w:t>
      </w:r>
    </w:p>
    <w:p w14:paraId="524C32E7">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单位性质：</w:t>
      </w:r>
    </w:p>
    <w:p w14:paraId="7C54A800">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地址：</w:t>
      </w:r>
    </w:p>
    <w:p w14:paraId="2B8200D7">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成立时间：    年  月  日</w:t>
      </w:r>
    </w:p>
    <w:p w14:paraId="27C1EF32">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经营期限：</w:t>
      </w:r>
    </w:p>
    <w:p w14:paraId="21F30EC0">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姓名：</w:t>
      </w:r>
    </w:p>
    <w:p w14:paraId="639ADA00">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性别：</w:t>
      </w:r>
    </w:p>
    <w:p w14:paraId="226FA339">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年龄：</w:t>
      </w:r>
    </w:p>
    <w:p w14:paraId="1BA40D44">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职务：</w:t>
      </w:r>
    </w:p>
    <w:p w14:paraId="1FC69C31">
      <w:pPr>
        <w:autoSpaceDE w:val="0"/>
        <w:autoSpaceDN w:val="0"/>
        <w:adjustRightInd w:val="0"/>
        <w:spacing w:line="360" w:lineRule="auto"/>
        <w:ind w:firstLine="560" w:firstLineChars="200"/>
        <w:jc w:val="left"/>
        <w:rPr>
          <w:rFonts w:ascii="宋体" w:hAnsi="Calibri" w:eastAsia="宋体"/>
          <w:kern w:val="0"/>
          <w:sz w:val="28"/>
          <w:szCs w:val="28"/>
        </w:rPr>
      </w:pPr>
      <w:r>
        <w:rPr>
          <w:rFonts w:hint="eastAsia" w:ascii="宋体" w:hAnsi="Calibri" w:eastAsia="宋体"/>
          <w:kern w:val="0"/>
          <w:sz w:val="28"/>
          <w:szCs w:val="28"/>
        </w:rPr>
        <w:t>系（</w:t>
      </w:r>
      <w:r>
        <w:rPr>
          <w:rFonts w:hint="eastAsia" w:ascii="宋体"/>
          <w:kern w:val="0"/>
          <w:sz w:val="28"/>
          <w:szCs w:val="28"/>
          <w:lang w:eastAsia="zh-CN"/>
        </w:rPr>
        <w:t>报价</w:t>
      </w:r>
      <w:r>
        <w:rPr>
          <w:rFonts w:hint="eastAsia" w:ascii="宋体" w:hAnsi="Calibri" w:eastAsia="宋体"/>
          <w:kern w:val="0"/>
          <w:sz w:val="28"/>
          <w:szCs w:val="28"/>
        </w:rPr>
        <w:t>人）的法定代表人。</w:t>
      </w:r>
    </w:p>
    <w:p w14:paraId="217A2628">
      <w:pPr>
        <w:autoSpaceDE w:val="0"/>
        <w:autoSpaceDN w:val="0"/>
        <w:adjustRightInd w:val="0"/>
        <w:spacing w:line="360" w:lineRule="auto"/>
        <w:ind w:firstLine="560"/>
        <w:jc w:val="left"/>
        <w:rPr>
          <w:rFonts w:ascii="宋体" w:hAnsi="Calibri" w:eastAsia="宋体"/>
          <w:kern w:val="0"/>
          <w:sz w:val="28"/>
          <w:szCs w:val="28"/>
        </w:rPr>
      </w:pPr>
    </w:p>
    <w:p w14:paraId="615C7599">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特此证明。</w:t>
      </w:r>
    </w:p>
    <w:p w14:paraId="67C7B574">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附：法定代表人身份证（复印件/扫描件）</w:t>
      </w:r>
    </w:p>
    <w:p w14:paraId="5E0F933B">
      <w:pPr>
        <w:autoSpaceDE w:val="0"/>
        <w:autoSpaceDN w:val="0"/>
        <w:adjustRightInd w:val="0"/>
        <w:spacing w:line="360" w:lineRule="auto"/>
        <w:ind w:right="420" w:firstLine="560"/>
        <w:jc w:val="right"/>
        <w:rPr>
          <w:rFonts w:ascii="宋体" w:hAnsi="Calibri" w:eastAsia="宋体"/>
          <w:kern w:val="0"/>
          <w:sz w:val="28"/>
          <w:szCs w:val="28"/>
        </w:rPr>
      </w:pPr>
      <w:r>
        <w:rPr>
          <w:rFonts w:hint="eastAsia" w:ascii="宋体" w:hAnsi="Calibri" w:eastAsia="宋体"/>
          <w:kern w:val="0"/>
          <w:sz w:val="28"/>
          <w:szCs w:val="28"/>
        </w:rPr>
        <w:t>报价人：（单位公章）</w:t>
      </w:r>
    </w:p>
    <w:tbl>
      <w:tblPr>
        <w:tblStyle w:val="4"/>
        <w:tblpPr w:leftFromText="180" w:rightFromText="180" w:vertAnchor="text" w:horzAnchor="page" w:tblpXSpec="center" w:tblpY="65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2EE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7763" w:type="dxa"/>
          </w:tcPr>
          <w:p w14:paraId="1144C369">
            <w:pPr>
              <w:widowControl/>
              <w:spacing w:line="360" w:lineRule="auto"/>
              <w:rPr>
                <w:rFonts w:ascii="宋体" w:hAnsi="Calibri" w:eastAsia="宋体"/>
                <w:szCs w:val="21"/>
              </w:rPr>
            </w:pPr>
          </w:p>
          <w:p w14:paraId="73C7CF49">
            <w:pPr>
              <w:spacing w:line="360" w:lineRule="auto"/>
              <w:jc w:val="center"/>
              <w:rPr>
                <w:rFonts w:ascii="宋体" w:hAnsi="Calibri" w:eastAsia="宋体"/>
                <w:szCs w:val="21"/>
              </w:rPr>
            </w:pPr>
            <w:r>
              <w:rPr>
                <w:rFonts w:hint="eastAsia" w:ascii="宋体" w:hAnsi="Calibri" w:eastAsia="宋体"/>
                <w:szCs w:val="21"/>
              </w:rPr>
              <w:t>身份证正反面复印件/扫描件</w:t>
            </w:r>
          </w:p>
          <w:p w14:paraId="16A8DDD0">
            <w:pPr>
              <w:spacing w:line="360" w:lineRule="auto"/>
              <w:rPr>
                <w:rFonts w:ascii="宋体" w:hAnsi="Calibri" w:eastAsia="宋体"/>
                <w:szCs w:val="21"/>
              </w:rPr>
            </w:pPr>
          </w:p>
          <w:p w14:paraId="0F3F1910">
            <w:pPr>
              <w:widowControl/>
              <w:spacing w:line="360" w:lineRule="auto"/>
              <w:rPr>
                <w:rFonts w:ascii="宋体" w:hAnsi="Calibri" w:eastAsia="宋体"/>
                <w:szCs w:val="21"/>
              </w:rPr>
            </w:pPr>
          </w:p>
          <w:p w14:paraId="1DD9DDE5">
            <w:pPr>
              <w:widowControl/>
              <w:spacing w:line="360" w:lineRule="auto"/>
              <w:rPr>
                <w:rFonts w:ascii="宋体" w:hAnsi="Calibri" w:eastAsia="宋体"/>
                <w:szCs w:val="21"/>
              </w:rPr>
            </w:pPr>
          </w:p>
        </w:tc>
      </w:tr>
    </w:tbl>
    <w:p w14:paraId="43E0901A">
      <w:pPr>
        <w:autoSpaceDE w:val="0"/>
        <w:autoSpaceDN w:val="0"/>
        <w:adjustRightInd w:val="0"/>
        <w:spacing w:line="360" w:lineRule="auto"/>
        <w:ind w:right="420" w:firstLine="4760" w:firstLineChars="1700"/>
        <w:rPr>
          <w:rFonts w:ascii="宋体" w:hAnsi="Calibri" w:eastAsia="宋体"/>
          <w:kern w:val="0"/>
          <w:sz w:val="28"/>
          <w:szCs w:val="28"/>
        </w:rPr>
      </w:pPr>
      <w:r>
        <w:rPr>
          <w:rFonts w:hint="eastAsia" w:ascii="宋体" w:hAnsi="Calibri" w:eastAsia="宋体"/>
          <w:kern w:val="0"/>
          <w:sz w:val="28"/>
          <w:szCs w:val="28"/>
        </w:rPr>
        <w:t>年  月  日</w:t>
      </w:r>
    </w:p>
    <w:p w14:paraId="1B039A3F">
      <w:pPr>
        <w:keepNext/>
        <w:keepLines/>
        <w:pageBreakBefore w:val="0"/>
        <w:widowControl w:val="0"/>
        <w:kinsoku/>
        <w:wordWrap/>
        <w:overflowPunct/>
        <w:topLinePunct w:val="0"/>
        <w:autoSpaceDE/>
        <w:autoSpaceDN/>
        <w:bidi w:val="0"/>
        <w:adjustRightInd/>
        <w:snapToGrid/>
        <w:spacing w:before="260" w:after="260" w:line="240" w:lineRule="auto"/>
        <w:ind w:firstLine="0"/>
        <w:jc w:val="center"/>
        <w:textAlignment w:val="auto"/>
        <w:outlineLvl w:val="1"/>
        <w:rPr>
          <w:rFonts w:ascii="方正小标宋简体" w:hAnsi="Arial" w:eastAsia="方正小标宋简体" w:cs="Times New Roman"/>
          <w:b/>
          <w:bCs/>
          <w:kern w:val="0"/>
          <w:sz w:val="36"/>
          <w:szCs w:val="36"/>
          <w:lang w:val="en-US" w:eastAsia="zh-CN" w:bidi="ar-SA"/>
        </w:rPr>
      </w:pPr>
      <w:r>
        <w:rPr>
          <w:rFonts w:hint="eastAsia" w:ascii="方正小标宋简体" w:hAnsi="Arial" w:eastAsia="方正小标宋简体" w:cs="Times New Roman"/>
          <w:b/>
          <w:bCs/>
          <w:kern w:val="0"/>
          <w:sz w:val="36"/>
          <w:szCs w:val="36"/>
          <w:lang w:val="en-US" w:eastAsia="zh-CN" w:bidi="ar-SA"/>
        </w:rPr>
        <w:t>法定代表人授权委托书</w:t>
      </w:r>
    </w:p>
    <w:p w14:paraId="1D60674C">
      <w:pPr>
        <w:autoSpaceDE w:val="0"/>
        <w:autoSpaceDN w:val="0"/>
        <w:adjustRightInd w:val="0"/>
        <w:spacing w:line="360" w:lineRule="auto"/>
        <w:ind w:firstLine="560" w:firstLineChars="200"/>
        <w:jc w:val="left"/>
        <w:rPr>
          <w:rFonts w:ascii="Calibri" w:hAnsi="Calibri" w:eastAsia="宋体"/>
          <w:kern w:val="0"/>
          <w:sz w:val="28"/>
          <w:szCs w:val="28"/>
        </w:rPr>
      </w:pPr>
      <w:r>
        <w:rPr>
          <w:rFonts w:hint="eastAsia" w:ascii="Calibri" w:hAnsi="Calibri" w:eastAsia="宋体"/>
          <w:kern w:val="0"/>
          <w:sz w:val="28"/>
          <w:szCs w:val="28"/>
        </w:rPr>
        <w:t>本人（姓名）系（</w:t>
      </w:r>
      <w:r>
        <w:rPr>
          <w:rFonts w:hint="eastAsia"/>
          <w:kern w:val="0"/>
          <w:sz w:val="28"/>
          <w:szCs w:val="28"/>
          <w:lang w:val="en-US" w:eastAsia="zh-CN"/>
        </w:rPr>
        <w:t>报价</w:t>
      </w:r>
      <w:r>
        <w:rPr>
          <w:rFonts w:hint="eastAsia" w:ascii="Calibri" w:hAnsi="Calibri" w:eastAsia="宋体"/>
          <w:kern w:val="0"/>
          <w:sz w:val="28"/>
          <w:szCs w:val="28"/>
          <w:lang w:val="en-US" w:eastAsia="zh-CN"/>
        </w:rPr>
        <w:t>人</w:t>
      </w:r>
      <w:r>
        <w:rPr>
          <w:rFonts w:hint="eastAsia" w:ascii="Calibri" w:hAnsi="Calibri" w:eastAsia="宋体"/>
          <w:kern w:val="0"/>
          <w:sz w:val="28"/>
          <w:szCs w:val="28"/>
        </w:rPr>
        <w:t>）的法定代表人，现委托（姓名）为我方代理人。代理人根据授权，以我方名义签署、澄清、说明、补正、递交、撤回、修改（昆明盐矿80万吨制盐装置厂房及质量研发中心检验楼进出通道门禁系统供货及安装服务）</w:t>
      </w:r>
      <w:r>
        <w:rPr>
          <w:rFonts w:hint="eastAsia"/>
          <w:kern w:val="0"/>
          <w:sz w:val="28"/>
          <w:szCs w:val="28"/>
          <w:lang w:val="en-US" w:eastAsia="zh-CN"/>
        </w:rPr>
        <w:t>报价</w:t>
      </w:r>
      <w:r>
        <w:rPr>
          <w:rFonts w:hint="eastAsia" w:ascii="Calibri" w:hAnsi="Calibri" w:eastAsia="宋体"/>
          <w:kern w:val="0"/>
          <w:sz w:val="28"/>
          <w:szCs w:val="28"/>
        </w:rPr>
        <w:t>文件、签订合同和处理有关事宜，其法律后果由我方承担。</w:t>
      </w:r>
    </w:p>
    <w:p w14:paraId="46A66819">
      <w:pPr>
        <w:autoSpaceDE w:val="0"/>
        <w:autoSpaceDN w:val="0"/>
        <w:adjustRightInd w:val="0"/>
        <w:spacing w:line="360" w:lineRule="auto"/>
        <w:ind w:firstLine="560" w:firstLineChars="200"/>
        <w:jc w:val="left"/>
        <w:rPr>
          <w:rFonts w:ascii="Calibri" w:hAnsi="Calibri" w:eastAsia="宋体"/>
          <w:kern w:val="0"/>
          <w:sz w:val="28"/>
          <w:szCs w:val="28"/>
        </w:rPr>
      </w:pPr>
      <w:r>
        <w:rPr>
          <w:rFonts w:hint="eastAsia" w:ascii="Calibri" w:hAnsi="Calibri" w:eastAsia="宋体"/>
          <w:kern w:val="0"/>
          <w:sz w:val="28"/>
          <w:szCs w:val="28"/>
        </w:rPr>
        <w:t>委托期限：自授权委托之日起至本项目质保期满结束</w:t>
      </w:r>
    </w:p>
    <w:p w14:paraId="5CA15699">
      <w:pPr>
        <w:autoSpaceDE w:val="0"/>
        <w:autoSpaceDN w:val="0"/>
        <w:adjustRightInd w:val="0"/>
        <w:spacing w:line="360" w:lineRule="auto"/>
        <w:ind w:firstLine="560" w:firstLineChars="200"/>
        <w:jc w:val="left"/>
        <w:rPr>
          <w:rFonts w:ascii="Calibri" w:hAnsi="Calibri" w:eastAsia="宋体"/>
          <w:kern w:val="0"/>
          <w:sz w:val="28"/>
          <w:szCs w:val="28"/>
        </w:rPr>
      </w:pPr>
      <w:r>
        <w:rPr>
          <w:rFonts w:hint="eastAsia" w:ascii="Calibri" w:hAnsi="Calibri" w:eastAsia="宋体"/>
          <w:kern w:val="0"/>
          <w:sz w:val="28"/>
          <w:szCs w:val="28"/>
        </w:rPr>
        <w:t>代理人无转委托权。</w:t>
      </w:r>
    </w:p>
    <w:p w14:paraId="28B4AE8C">
      <w:pPr>
        <w:autoSpaceDE w:val="0"/>
        <w:autoSpaceDN w:val="0"/>
        <w:adjustRightInd w:val="0"/>
        <w:spacing w:line="360" w:lineRule="auto"/>
        <w:ind w:right="420" w:firstLine="560" w:firstLineChars="200"/>
        <w:textAlignment w:val="baseline"/>
        <w:rPr>
          <w:rFonts w:ascii="Calibri" w:hAnsi="Calibri" w:eastAsia="宋体"/>
          <w:kern w:val="0"/>
          <w:sz w:val="28"/>
          <w:szCs w:val="28"/>
        </w:rPr>
      </w:pPr>
      <w:r>
        <w:rPr>
          <w:rFonts w:hint="eastAsia" w:ascii="宋体" w:cs="宋体"/>
          <w:kern w:val="0"/>
          <w:sz w:val="28"/>
          <w:szCs w:val="28"/>
          <w:lang w:eastAsia="zh-CN"/>
        </w:rPr>
        <w:t>报价</w:t>
      </w:r>
      <w:r>
        <w:rPr>
          <w:rFonts w:hint="eastAsia" w:ascii="宋体" w:hAnsi="Calibri" w:eastAsia="宋体" w:cs="宋体"/>
          <w:kern w:val="0"/>
          <w:sz w:val="28"/>
          <w:szCs w:val="28"/>
        </w:rPr>
        <w:t>人</w:t>
      </w:r>
      <w:r>
        <w:rPr>
          <w:rFonts w:hint="eastAsia" w:ascii="Calibri" w:hAnsi="Calibri" w:eastAsia="宋体"/>
          <w:kern w:val="0"/>
          <w:sz w:val="28"/>
          <w:szCs w:val="28"/>
        </w:rPr>
        <w:t>（单位公章）：</w:t>
      </w:r>
    </w:p>
    <w:p w14:paraId="2179B4F7">
      <w:pPr>
        <w:autoSpaceDE w:val="0"/>
        <w:autoSpaceDN w:val="0"/>
        <w:adjustRightInd w:val="0"/>
        <w:spacing w:line="360" w:lineRule="auto"/>
        <w:ind w:right="420" w:firstLine="560" w:firstLineChars="200"/>
        <w:textAlignment w:val="baseline"/>
        <w:rPr>
          <w:rFonts w:ascii="Calibri" w:hAnsi="Calibri" w:eastAsia="宋体"/>
          <w:kern w:val="0"/>
          <w:sz w:val="28"/>
          <w:szCs w:val="28"/>
        </w:rPr>
      </w:pPr>
      <w:r>
        <w:rPr>
          <w:rFonts w:hint="eastAsia" w:ascii="Calibri" w:hAnsi="Calibri" w:eastAsia="宋体"/>
          <w:kern w:val="0"/>
          <w:sz w:val="28"/>
          <w:szCs w:val="28"/>
        </w:rPr>
        <w:t>法定代表人（签字或盖章）：</w:t>
      </w:r>
    </w:p>
    <w:p w14:paraId="33EC8AB8">
      <w:pPr>
        <w:autoSpaceDE w:val="0"/>
        <w:autoSpaceDN w:val="0"/>
        <w:adjustRightInd w:val="0"/>
        <w:spacing w:line="360" w:lineRule="auto"/>
        <w:ind w:right="420" w:firstLine="560" w:firstLineChars="200"/>
        <w:textAlignment w:val="baseline"/>
        <w:rPr>
          <w:rFonts w:ascii="Calibri" w:hAnsi="Calibri" w:eastAsia="宋体"/>
          <w:kern w:val="0"/>
          <w:sz w:val="28"/>
          <w:szCs w:val="28"/>
        </w:rPr>
      </w:pPr>
      <w:r>
        <w:rPr>
          <w:rFonts w:hint="eastAsia" w:ascii="Calibri" w:hAnsi="Calibri" w:eastAsia="宋体"/>
          <w:kern w:val="0"/>
          <w:sz w:val="28"/>
          <w:szCs w:val="28"/>
        </w:rPr>
        <w:t>委托代理人（签字）：</w:t>
      </w:r>
    </w:p>
    <w:p w14:paraId="38EB6EB1">
      <w:pPr>
        <w:autoSpaceDE w:val="0"/>
        <w:autoSpaceDN w:val="0"/>
        <w:adjustRightInd w:val="0"/>
        <w:spacing w:line="360" w:lineRule="auto"/>
        <w:ind w:right="420" w:firstLine="560"/>
        <w:jc w:val="right"/>
        <w:textAlignment w:val="baseline"/>
        <w:rPr>
          <w:rFonts w:ascii="Calibri" w:hAnsi="Calibri" w:eastAsia="宋体"/>
          <w:kern w:val="0"/>
          <w:sz w:val="28"/>
          <w:szCs w:val="28"/>
        </w:rPr>
      </w:pPr>
      <w:r>
        <w:rPr>
          <w:rFonts w:hint="eastAsia" w:ascii="Calibri" w:hAnsi="Calibri" w:eastAsia="宋体"/>
          <w:kern w:val="0"/>
          <w:sz w:val="28"/>
          <w:szCs w:val="28"/>
        </w:rPr>
        <w:t>年</w:t>
      </w:r>
      <w:r>
        <w:rPr>
          <w:rFonts w:hint="eastAsia" w:ascii="Calibri" w:hAnsi="Calibri" w:eastAsia="宋体"/>
          <w:kern w:val="0"/>
          <w:sz w:val="28"/>
          <w:szCs w:val="28"/>
          <w:lang w:val="en-US" w:eastAsia="zh-CN"/>
        </w:rPr>
        <w:t xml:space="preserve">  </w:t>
      </w:r>
      <w:r>
        <w:rPr>
          <w:rFonts w:hint="eastAsia" w:ascii="Calibri" w:hAnsi="Calibri" w:eastAsia="宋体"/>
          <w:kern w:val="0"/>
          <w:sz w:val="28"/>
          <w:szCs w:val="28"/>
        </w:rPr>
        <w:t>月</w:t>
      </w:r>
      <w:r>
        <w:rPr>
          <w:rFonts w:hint="eastAsia" w:ascii="Calibri" w:hAnsi="Calibri" w:eastAsia="宋体"/>
          <w:kern w:val="0"/>
          <w:sz w:val="28"/>
          <w:szCs w:val="28"/>
          <w:lang w:val="en-US" w:eastAsia="zh-CN"/>
        </w:rPr>
        <w:t xml:space="preserve">  </w:t>
      </w:r>
      <w:r>
        <w:rPr>
          <w:rFonts w:hint="eastAsia" w:ascii="Calibri" w:hAnsi="Calibri" w:eastAsia="宋体"/>
          <w:kern w:val="0"/>
          <w:sz w:val="28"/>
          <w:szCs w:val="28"/>
        </w:rPr>
        <w:t>日</w:t>
      </w:r>
    </w:p>
    <w:p w14:paraId="69AE3E69">
      <w:pPr>
        <w:widowControl/>
        <w:spacing w:line="360" w:lineRule="auto"/>
        <w:ind w:firstLine="560" w:firstLineChars="200"/>
        <w:rPr>
          <w:rFonts w:ascii="Calibri" w:hAnsi="Calibri" w:eastAsia="宋体"/>
          <w:sz w:val="28"/>
          <w:szCs w:val="28"/>
        </w:rPr>
      </w:pPr>
      <w:r>
        <w:rPr>
          <w:rFonts w:hint="eastAsia" w:ascii="宋体" w:hAnsi="Calibri" w:eastAsia="宋体"/>
          <w:sz w:val="28"/>
          <w:szCs w:val="28"/>
        </w:rPr>
        <w:t>附：被授权代理人身份证（复印件/扫描件）</w:t>
      </w:r>
    </w:p>
    <w:p w14:paraId="3EE6BA9A">
      <w:pPr>
        <w:widowControl/>
        <w:spacing w:line="360" w:lineRule="auto"/>
        <w:ind w:firstLine="420" w:firstLineChars="200"/>
        <w:rPr>
          <w:rFonts w:ascii="Calibri" w:hAnsi="Calibri" w:eastAsia="宋体"/>
        </w:rPr>
      </w:pPr>
    </w:p>
    <w:tbl>
      <w:tblPr>
        <w:tblStyle w:val="4"/>
        <w:tblpPr w:leftFromText="180" w:rightFromText="180" w:vertAnchor="text" w:horzAnchor="margin" w:tblpXSpec="center" w:tblpY="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6CD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8188" w:type="dxa"/>
          </w:tcPr>
          <w:p w14:paraId="709661CC">
            <w:pPr>
              <w:widowControl/>
              <w:spacing w:line="360" w:lineRule="auto"/>
              <w:rPr>
                <w:rFonts w:ascii="宋体" w:hAnsi="Calibri" w:eastAsia="宋体"/>
                <w:szCs w:val="21"/>
              </w:rPr>
            </w:pPr>
          </w:p>
          <w:p w14:paraId="4E3B7EFD">
            <w:pPr>
              <w:spacing w:line="360" w:lineRule="auto"/>
              <w:jc w:val="center"/>
              <w:rPr>
                <w:rFonts w:ascii="宋体" w:hAnsi="Calibri" w:eastAsia="宋体"/>
                <w:szCs w:val="21"/>
              </w:rPr>
            </w:pPr>
            <w:r>
              <w:rPr>
                <w:rFonts w:hint="eastAsia" w:ascii="宋体" w:hAnsi="Calibri" w:eastAsia="宋体"/>
                <w:szCs w:val="21"/>
              </w:rPr>
              <w:t>身份证正反面复印件/扫描件</w:t>
            </w:r>
          </w:p>
          <w:p w14:paraId="02A189F5">
            <w:pPr>
              <w:spacing w:line="360" w:lineRule="auto"/>
              <w:rPr>
                <w:rFonts w:ascii="宋体" w:hAnsi="Calibri" w:eastAsia="宋体"/>
                <w:szCs w:val="21"/>
              </w:rPr>
            </w:pPr>
          </w:p>
          <w:p w14:paraId="596D2C55">
            <w:pPr>
              <w:widowControl/>
              <w:spacing w:line="360" w:lineRule="auto"/>
              <w:rPr>
                <w:rFonts w:ascii="宋体" w:hAnsi="Calibri" w:eastAsia="宋体"/>
                <w:szCs w:val="21"/>
              </w:rPr>
            </w:pPr>
          </w:p>
          <w:p w14:paraId="058ADA01">
            <w:pPr>
              <w:widowControl/>
              <w:spacing w:line="360" w:lineRule="auto"/>
              <w:rPr>
                <w:rFonts w:ascii="宋体" w:hAnsi="Calibri" w:eastAsia="宋体"/>
                <w:szCs w:val="21"/>
              </w:rPr>
            </w:pPr>
          </w:p>
        </w:tc>
      </w:tr>
    </w:tbl>
    <w:p w14:paraId="40BFC062">
      <w:pPr>
        <w:keepNext/>
        <w:keepLines/>
        <w:widowControl w:val="0"/>
        <w:spacing w:before="260" w:beforeAutospacing="0" w:after="260" w:afterAutospacing="0"/>
        <w:ind w:firstLine="480"/>
        <w:jc w:val="left"/>
        <w:outlineLvl w:val="1"/>
        <w:rPr>
          <w:rFonts w:hint="eastAsia" w:ascii="宋体" w:hAnsi="宋体" w:eastAsia="宋体" w:cs="宋体"/>
          <w:color w:val="000000"/>
          <w:kern w:val="0"/>
          <w:sz w:val="24"/>
          <w:szCs w:val="21"/>
          <w:lang w:val="en-US" w:eastAsia="zh-CN" w:bidi="ar-SA"/>
        </w:rPr>
        <w:sectPr>
          <w:pgSz w:w="11906" w:h="16838"/>
          <w:pgMar w:top="1440" w:right="1800" w:bottom="1440" w:left="1800" w:header="851" w:footer="992" w:gutter="0"/>
          <w:pgNumType w:fmt="decimal"/>
          <w:cols w:space="425" w:num="1"/>
          <w:docGrid w:type="lines" w:linePitch="312" w:charSpace="0"/>
        </w:sectPr>
      </w:pPr>
    </w:p>
    <w:p w14:paraId="087F1806">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方正小标宋简体" w:hAnsi="Arial" w:eastAsia="方正小标宋简体"/>
          <w:b/>
          <w:bCs/>
          <w:kern w:val="0"/>
          <w:sz w:val="36"/>
          <w:szCs w:val="36"/>
        </w:rPr>
      </w:pPr>
      <w:r>
        <w:rPr>
          <w:rFonts w:hint="eastAsia" w:ascii="方正小标宋简体" w:hAnsi="Arial" w:eastAsia="方正小标宋简体"/>
          <w:b/>
          <w:bCs/>
          <w:kern w:val="0"/>
          <w:sz w:val="36"/>
          <w:szCs w:val="36"/>
        </w:rPr>
        <w:t>营业执照</w:t>
      </w:r>
    </w:p>
    <w:p w14:paraId="1EDBA604">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方正小标宋简体" w:hAnsi="Arial" w:eastAsia="方正小标宋简体"/>
          <w:b/>
          <w:bCs/>
          <w:kern w:val="0"/>
          <w:sz w:val="36"/>
          <w:szCs w:val="36"/>
        </w:rPr>
        <w:sectPr>
          <w:pgSz w:w="11906" w:h="16838"/>
          <w:pgMar w:top="1440" w:right="1800" w:bottom="1440" w:left="1800" w:header="851" w:footer="992" w:gutter="0"/>
          <w:pgNumType w:fmt="decimal"/>
          <w:cols w:space="425" w:num="1"/>
          <w:docGrid w:type="lines" w:linePitch="312" w:charSpace="0"/>
        </w:sectPr>
      </w:pPr>
    </w:p>
    <w:p w14:paraId="7214EA19">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方正小标宋简体" w:hAnsi="Arial" w:eastAsia="方正小标宋简体"/>
          <w:b/>
          <w:bCs/>
          <w:kern w:val="0"/>
          <w:sz w:val="36"/>
          <w:szCs w:val="36"/>
        </w:rPr>
      </w:pPr>
      <w:r>
        <w:rPr>
          <w:rFonts w:hint="eastAsia" w:ascii="方正小标宋简体" w:hAnsi="Arial" w:eastAsia="方正小标宋简体"/>
          <w:b/>
          <w:bCs/>
          <w:kern w:val="0"/>
          <w:sz w:val="36"/>
          <w:szCs w:val="36"/>
        </w:rPr>
        <w:t>具备履行合同所必需的设备和专业技术能力的</w:t>
      </w:r>
    </w:p>
    <w:p w14:paraId="2671BDF4">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方正小标宋简体" w:hAnsi="Arial" w:eastAsia="方正小标宋简体"/>
          <w:b/>
          <w:bCs/>
          <w:kern w:val="0"/>
          <w:sz w:val="36"/>
          <w:szCs w:val="36"/>
          <w:lang w:eastAsia="zh-CN"/>
        </w:rPr>
        <w:sectPr>
          <w:pgSz w:w="11906" w:h="16838"/>
          <w:pgMar w:top="1440" w:right="1800" w:bottom="1440" w:left="1800" w:header="851" w:footer="992" w:gutter="0"/>
          <w:pgNumType w:fmt="decimal"/>
          <w:cols w:space="425" w:num="1"/>
          <w:docGrid w:type="lines" w:linePitch="312" w:charSpace="0"/>
        </w:sectPr>
      </w:pPr>
      <w:r>
        <w:rPr>
          <w:rFonts w:hint="eastAsia" w:ascii="方正小标宋简体" w:hAnsi="Arial" w:eastAsia="方正小标宋简体"/>
          <w:b/>
          <w:bCs/>
          <w:kern w:val="0"/>
          <w:sz w:val="36"/>
          <w:szCs w:val="36"/>
        </w:rPr>
        <w:t>承诺函</w:t>
      </w:r>
      <w:r>
        <w:rPr>
          <w:rFonts w:hint="eastAsia" w:ascii="方正小标宋简体" w:hAnsi="Arial" w:eastAsia="方正小标宋简体"/>
          <w:b/>
          <w:bCs/>
          <w:kern w:val="0"/>
          <w:sz w:val="36"/>
          <w:szCs w:val="36"/>
          <w:lang w:eastAsia="zh-CN"/>
        </w:rPr>
        <w:t>（</w:t>
      </w:r>
      <w:r>
        <w:rPr>
          <w:rFonts w:hint="eastAsia" w:ascii="方正小标宋简体" w:hAnsi="Arial" w:eastAsia="方正小标宋简体"/>
          <w:b/>
          <w:bCs/>
          <w:kern w:val="0"/>
          <w:sz w:val="36"/>
          <w:szCs w:val="36"/>
          <w:lang w:val="en-US" w:eastAsia="zh-CN"/>
        </w:rPr>
        <w:t>格式自拟</w:t>
      </w:r>
      <w:r>
        <w:rPr>
          <w:rFonts w:hint="eastAsia" w:ascii="方正小标宋简体" w:hAnsi="Arial" w:eastAsia="方正小标宋简体"/>
          <w:b/>
          <w:bCs/>
          <w:kern w:val="0"/>
          <w:sz w:val="36"/>
          <w:szCs w:val="36"/>
          <w:lang w:eastAsia="zh-CN"/>
        </w:rPr>
        <w:t>）</w:t>
      </w:r>
    </w:p>
    <w:p w14:paraId="32A94F32">
      <w:pPr>
        <w:jc w:val="center"/>
        <w:rPr>
          <w:rFonts w:hint="eastAsia" w:ascii="方正小标宋简体" w:hAnsi="Arial" w:eastAsia="方正小标宋简体"/>
          <w:b/>
          <w:bCs/>
          <w:kern w:val="0"/>
          <w:sz w:val="36"/>
          <w:szCs w:val="36"/>
        </w:rPr>
      </w:pPr>
      <w:r>
        <w:rPr>
          <w:rFonts w:hint="eastAsia" w:ascii="方正小标宋简体" w:hAnsi="Arial" w:eastAsia="方正小标宋简体"/>
          <w:b/>
          <w:bCs/>
          <w:kern w:val="0"/>
          <w:sz w:val="36"/>
          <w:szCs w:val="36"/>
        </w:rPr>
        <w:t>《信用中国》全文查询报告</w:t>
      </w:r>
    </w:p>
    <w:p w14:paraId="3AE7444D">
      <w:pPr>
        <w:jc w:val="center"/>
        <w:rPr>
          <w:rFonts w:hint="eastAsia" w:ascii="方正小标宋简体" w:hAnsi="Arial" w:eastAsia="方正小标宋简体"/>
          <w:b/>
          <w:bCs/>
          <w:kern w:val="0"/>
          <w:sz w:val="36"/>
          <w:szCs w:val="36"/>
        </w:rPr>
      </w:pPr>
      <w:r>
        <w:rPr>
          <w:rFonts w:hint="eastAsia" w:ascii="宋体" w:hAnsi="宋体" w:eastAsia="宋体"/>
          <w:color w:val="FF0000"/>
          <w:szCs w:val="21"/>
          <w:lang w:eastAsia="zh-CN"/>
        </w:rPr>
        <w:t>（提供信用中国查询结果并下载</w:t>
      </w:r>
      <w:r>
        <w:rPr>
          <w:rFonts w:hint="eastAsia" w:ascii="宋体" w:hAnsi="宋体" w:eastAsia="宋体"/>
          <w:color w:val="FF0000"/>
          <w:szCs w:val="21"/>
          <w:lang w:val="en-US" w:eastAsia="zh-CN"/>
        </w:rPr>
        <w:t>完整的</w:t>
      </w:r>
      <w:r>
        <w:rPr>
          <w:rFonts w:hint="eastAsia" w:ascii="宋体" w:hAnsi="宋体" w:eastAsia="宋体"/>
          <w:color w:val="FF0000"/>
          <w:szCs w:val="21"/>
          <w:lang w:eastAsia="zh-CN"/>
        </w:rPr>
        <w:t>报告加盖公章）</w:t>
      </w:r>
    </w:p>
    <w:p w14:paraId="045C045B">
      <w:pPr>
        <w:ind w:firstLine="723"/>
        <w:jc w:val="center"/>
        <w:rPr>
          <w:rFonts w:hint="eastAsia" w:ascii="方正小标宋简体" w:hAnsi="Arial" w:eastAsia="方正小标宋简体"/>
          <w:b/>
          <w:bCs/>
          <w:kern w:val="0"/>
          <w:sz w:val="36"/>
          <w:szCs w:val="36"/>
        </w:rPr>
      </w:pPr>
      <w:r>
        <w:rPr>
          <w:rFonts w:hint="eastAsia" w:ascii="方正小标宋简体" w:hAnsi="Arial" w:eastAsia="方正小标宋简体"/>
          <w:b/>
          <w:bCs/>
          <w:kern w:val="0"/>
          <w:sz w:val="36"/>
          <w:szCs w:val="36"/>
        </w:rPr>
        <w:br w:type="page"/>
      </w:r>
    </w:p>
    <w:p w14:paraId="35EDE5E0">
      <w:pPr>
        <w:keepNext w:val="0"/>
        <w:keepLines w:val="0"/>
        <w:pageBreakBefore w:val="0"/>
        <w:widowControl w:val="0"/>
        <w:kinsoku/>
        <w:wordWrap/>
        <w:overflowPunct/>
        <w:topLinePunct w:val="0"/>
        <w:autoSpaceDE/>
        <w:autoSpaceDN/>
        <w:bidi w:val="0"/>
        <w:adjustRightInd/>
        <w:snapToGrid/>
        <w:ind w:firstLine="0"/>
        <w:jc w:val="center"/>
        <w:textAlignment w:val="auto"/>
        <w:rPr>
          <w:rFonts w:ascii="方正小标宋简体" w:hAnsi="Arial" w:eastAsia="方正小标宋简体"/>
          <w:b/>
          <w:bCs/>
          <w:kern w:val="0"/>
          <w:sz w:val="36"/>
          <w:szCs w:val="36"/>
        </w:rPr>
      </w:pPr>
      <w:r>
        <w:rPr>
          <w:rFonts w:hint="eastAsia" w:ascii="方正小标宋简体" w:hAnsi="Arial" w:eastAsia="方正小标宋简体"/>
          <w:b/>
          <w:bCs/>
          <w:kern w:val="0"/>
          <w:sz w:val="36"/>
          <w:szCs w:val="36"/>
        </w:rPr>
        <w:t>服务承诺</w:t>
      </w:r>
    </w:p>
    <w:p w14:paraId="03D03005">
      <w:pPr>
        <w:ind w:firstLine="480"/>
        <w:rPr>
          <w:rFonts w:hint="eastAsia" w:ascii="宋体" w:hAnsi="宋体" w:eastAsia="宋体"/>
          <w:color w:val="000000"/>
          <w:sz w:val="24"/>
        </w:rPr>
      </w:pPr>
    </w:p>
    <w:p w14:paraId="47BF1731">
      <w:pPr>
        <w:spacing w:line="360" w:lineRule="auto"/>
        <w:rPr>
          <w:rFonts w:ascii="Calibri" w:hAnsi="Calibri" w:eastAsia="宋体"/>
          <w:color w:val="000000"/>
          <w:kern w:val="0"/>
          <w:sz w:val="24"/>
          <w:szCs w:val="24"/>
        </w:rPr>
      </w:pPr>
      <w:r>
        <w:rPr>
          <w:rFonts w:hint="eastAsia" w:ascii="Calibri" w:hAnsi="Calibri" w:eastAsia="宋体"/>
          <w:color w:val="000000"/>
          <w:kern w:val="0"/>
          <w:sz w:val="24"/>
          <w:szCs w:val="24"/>
        </w:rPr>
        <w:t>致：云南省盐业有限公司昆明盐矿</w:t>
      </w:r>
    </w:p>
    <w:p w14:paraId="67AB48BB">
      <w:pPr>
        <w:spacing w:line="360" w:lineRule="auto"/>
        <w:ind w:firstLine="480" w:firstLineChars="200"/>
        <w:rPr>
          <w:rFonts w:ascii="Calibri" w:hAnsi="Calibri" w:eastAsia="宋体"/>
          <w:color w:val="000000"/>
          <w:kern w:val="0"/>
          <w:sz w:val="24"/>
          <w:szCs w:val="24"/>
        </w:rPr>
      </w:pPr>
      <w:r>
        <w:rPr>
          <w:rFonts w:hint="eastAsia" w:ascii="Calibri" w:hAnsi="Calibri" w:eastAsia="宋体"/>
          <w:color w:val="000000"/>
          <w:kern w:val="0"/>
          <w:sz w:val="24"/>
          <w:szCs w:val="24"/>
        </w:rPr>
        <w:t>我公司对本项服务采购文件中有关报价有效期、质量要求、技术标准和要求、服务范围、资格审查废除条件、专项承诺和采购人不能接受的条件等实质性内容完全响应。如我公司能成为本次</w:t>
      </w:r>
      <w:r>
        <w:rPr>
          <w:rFonts w:hint="eastAsia"/>
          <w:color w:val="000000"/>
          <w:kern w:val="0"/>
          <w:sz w:val="24"/>
          <w:szCs w:val="24"/>
          <w:lang w:val="en-US" w:eastAsia="zh-CN"/>
        </w:rPr>
        <w:t>竞争性谈判</w:t>
      </w:r>
      <w:r>
        <w:rPr>
          <w:rFonts w:hint="eastAsia" w:ascii="Calibri" w:hAnsi="Calibri" w:eastAsia="宋体"/>
          <w:color w:val="000000"/>
          <w:kern w:val="0"/>
          <w:sz w:val="24"/>
          <w:szCs w:val="24"/>
        </w:rPr>
        <w:t>采购项目的成交人，我公司承诺如下：</w:t>
      </w:r>
    </w:p>
    <w:p w14:paraId="45956D55">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1</w:t>
      </w:r>
      <w:r>
        <w:rPr>
          <w:rFonts w:hint="eastAsia" w:ascii="Calibri" w:hAnsi="Calibri" w:eastAsia="宋体"/>
          <w:color w:val="000000"/>
          <w:kern w:val="0"/>
          <w:sz w:val="24"/>
          <w:szCs w:val="24"/>
        </w:rPr>
        <w:t>、质量：我公司投入本服务项目的设备/设施、材料等，保证符合国家标准及采购文件要求，如有不符，所造成的损失由我方承担；我公司严格按国家标准和规范组织施工，服务质量满足国家标准、规范及“合同”约定质量要求。</w:t>
      </w:r>
    </w:p>
    <w:p w14:paraId="5E356C4C">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2</w:t>
      </w:r>
      <w:r>
        <w:rPr>
          <w:rFonts w:hint="eastAsia" w:ascii="Calibri" w:hAnsi="Calibri" w:eastAsia="宋体"/>
          <w:color w:val="000000"/>
          <w:kern w:val="0"/>
          <w:sz w:val="24"/>
          <w:szCs w:val="24"/>
        </w:rPr>
        <w:t>、安全文明施工：我公司严格遵守中华人民共和国《安全生产法》及相关法律法规规定。落实各项安全管理措施，确保本服务项目无死亡事件、无重伤、轻伤事故、无中毒事故、无火灾事故；我公司严格遵守贵公司相关环保及现场管理相关制度要求，对服务过程中产生的废料垃圾自行清运出厂处置，做到工完料尽场地清，合法合规处置，如若处置过程中造成环境污染等环保事故，贵公司概不承担责任，一切责任由我公司承担。</w:t>
      </w:r>
    </w:p>
    <w:p w14:paraId="3AB9EDB0">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3</w:t>
      </w:r>
      <w:r>
        <w:rPr>
          <w:rFonts w:hint="eastAsia" w:ascii="Calibri" w:hAnsi="Calibri" w:eastAsia="宋体"/>
          <w:color w:val="000000"/>
          <w:kern w:val="0"/>
          <w:sz w:val="24"/>
          <w:szCs w:val="24"/>
        </w:rPr>
        <w:t>、工期：我公司对本项服务遵守报价文件承诺的工期，合同签订后按合同约定履行承诺及合同约定的责任和义务。</w:t>
      </w:r>
    </w:p>
    <w:p w14:paraId="0CD56326">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4</w:t>
      </w:r>
      <w:r>
        <w:rPr>
          <w:rFonts w:hint="eastAsia" w:ascii="Calibri" w:hAnsi="Calibri" w:eastAsia="宋体"/>
          <w:color w:val="000000"/>
          <w:kern w:val="0"/>
          <w:sz w:val="24"/>
          <w:szCs w:val="24"/>
        </w:rPr>
        <w:t>、保修承诺：我司对本项服务遵守报价文件承诺的保修期内的责任和义务；合同签订后按合同约定履行承诺及合同约定的责任和义务。</w:t>
      </w:r>
    </w:p>
    <w:p w14:paraId="1812C475">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5</w:t>
      </w:r>
      <w:r>
        <w:rPr>
          <w:rFonts w:hint="eastAsia" w:ascii="Calibri" w:hAnsi="Calibri" w:eastAsia="宋体"/>
          <w:color w:val="000000"/>
          <w:kern w:val="0"/>
          <w:sz w:val="24"/>
          <w:szCs w:val="24"/>
        </w:rPr>
        <w:t>、响应时间：如因我公司提供的服务出现质量问题，我公司保证在接到通知后</w:t>
      </w:r>
      <w:r>
        <w:rPr>
          <w:rFonts w:hint="default" w:ascii="Times New Roman" w:hAnsi="Times New Roman" w:eastAsia="宋体" w:cs="Times New Roman"/>
          <w:color w:val="000000"/>
          <w:kern w:val="0"/>
          <w:sz w:val="24"/>
          <w:szCs w:val="24"/>
        </w:rPr>
        <w:t>24</w:t>
      </w:r>
      <w:r>
        <w:rPr>
          <w:rFonts w:hint="eastAsia" w:ascii="Calibri" w:hAnsi="Calibri" w:eastAsia="宋体"/>
          <w:color w:val="000000"/>
          <w:kern w:val="0"/>
          <w:sz w:val="24"/>
          <w:szCs w:val="24"/>
        </w:rPr>
        <w:t>小时内派人员到达现场予以解决。</w:t>
      </w:r>
    </w:p>
    <w:p w14:paraId="1504D823">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6</w:t>
      </w:r>
      <w:r>
        <w:rPr>
          <w:rFonts w:hint="eastAsia" w:ascii="Calibri" w:hAnsi="Calibri" w:eastAsia="宋体"/>
          <w:color w:val="000000"/>
          <w:kern w:val="0"/>
          <w:sz w:val="24"/>
          <w:szCs w:val="24"/>
        </w:rPr>
        <w:t>、在同等竞争条件下，我公司在不以降低作业执行标准、服务质量为代价的基础上，真诚以最优惠的价格给贵公司提供服务。</w:t>
      </w:r>
    </w:p>
    <w:p w14:paraId="6C05DF93">
      <w:pPr>
        <w:spacing w:line="360" w:lineRule="auto"/>
        <w:ind w:firstLine="480"/>
        <w:rPr>
          <w:rFonts w:ascii="Calibri" w:hAnsi="Calibri" w:eastAsia="宋体"/>
          <w:color w:val="000000"/>
          <w:kern w:val="0"/>
          <w:sz w:val="24"/>
          <w:szCs w:val="24"/>
        </w:rPr>
      </w:pPr>
    </w:p>
    <w:p w14:paraId="0C3528E8">
      <w:pPr>
        <w:spacing w:line="360" w:lineRule="auto"/>
        <w:ind w:firstLine="480"/>
        <w:rPr>
          <w:rFonts w:ascii="Calibri" w:hAnsi="Calibri" w:eastAsia="宋体"/>
          <w:color w:val="000000"/>
          <w:kern w:val="0"/>
          <w:sz w:val="24"/>
          <w:szCs w:val="24"/>
        </w:rPr>
      </w:pPr>
      <w:r>
        <w:rPr>
          <w:rFonts w:hint="eastAsia" w:ascii="Calibri" w:hAnsi="Calibri" w:eastAsia="宋体"/>
          <w:color w:val="000000"/>
          <w:kern w:val="0"/>
          <w:sz w:val="24"/>
          <w:szCs w:val="24"/>
        </w:rPr>
        <w:t>承诺单位名称（盖公章）：</w:t>
      </w:r>
    </w:p>
    <w:p w14:paraId="515AF379">
      <w:pPr>
        <w:spacing w:line="360" w:lineRule="auto"/>
        <w:ind w:firstLine="480"/>
        <w:rPr>
          <w:rFonts w:ascii="Calibri" w:hAnsi="Calibri" w:eastAsia="宋体"/>
          <w:color w:val="000000"/>
          <w:kern w:val="0"/>
          <w:sz w:val="24"/>
          <w:szCs w:val="24"/>
        </w:rPr>
      </w:pPr>
      <w:r>
        <w:rPr>
          <w:rFonts w:hint="eastAsia" w:ascii="Calibri" w:hAnsi="Calibri" w:eastAsia="宋体"/>
          <w:color w:val="000000"/>
          <w:kern w:val="0"/>
          <w:sz w:val="24"/>
          <w:szCs w:val="24"/>
        </w:rPr>
        <w:t>法定代表人/负责人（签字或盖章）或委托代理人（签字）</w:t>
      </w:r>
    </w:p>
    <w:p w14:paraId="1F4C3C23">
      <w:pPr>
        <w:spacing w:line="360" w:lineRule="auto"/>
        <w:ind w:firstLine="3600" w:firstLineChars="1500"/>
        <w:rPr>
          <w:rFonts w:ascii="Calibri" w:hAnsi="Calibri" w:eastAsia="宋体"/>
          <w:color w:val="000000"/>
          <w:kern w:val="0"/>
          <w:sz w:val="24"/>
          <w:szCs w:val="24"/>
        </w:rPr>
      </w:pPr>
    </w:p>
    <w:p w14:paraId="4BA101FF">
      <w:pPr>
        <w:spacing w:line="360" w:lineRule="auto"/>
        <w:ind w:firstLine="3600" w:firstLineChars="1500"/>
        <w:rPr>
          <w:rFonts w:ascii="Calibri" w:hAnsi="Calibri" w:eastAsia="宋体"/>
          <w:color w:val="000000"/>
          <w:kern w:val="0"/>
          <w:sz w:val="24"/>
          <w:szCs w:val="24"/>
        </w:rPr>
      </w:pPr>
      <w:r>
        <w:rPr>
          <w:rFonts w:hint="eastAsia" w:ascii="Calibri" w:hAnsi="Calibri" w:eastAsia="宋体"/>
          <w:color w:val="000000"/>
          <w:kern w:val="0"/>
          <w:sz w:val="24"/>
          <w:szCs w:val="24"/>
        </w:rPr>
        <w:t>日期：　　　年　　月　　日</w:t>
      </w:r>
    </w:p>
    <w:p w14:paraId="4DCB22BB">
      <w:pPr>
        <w:autoSpaceDE w:val="0"/>
        <w:autoSpaceDN w:val="0"/>
        <w:adjustRightInd w:val="0"/>
        <w:spacing w:line="360" w:lineRule="auto"/>
        <w:ind w:firstLine="420" w:firstLineChars="200"/>
        <w:jc w:val="left"/>
        <w:rPr>
          <w:rFonts w:ascii="Calibri" w:hAnsi="Calibri" w:eastAsia="宋体"/>
          <w:color w:val="000000"/>
          <w:szCs w:val="21"/>
        </w:rPr>
      </w:pPr>
    </w:p>
    <w:p w14:paraId="7D81D5A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hAnsi="Arial" w:eastAsia="方正小标宋简体"/>
          <w:b/>
          <w:bCs/>
          <w:sz w:val="36"/>
          <w:szCs w:val="36"/>
        </w:rPr>
      </w:pPr>
      <w:r>
        <w:rPr>
          <w:rFonts w:hint="eastAsia" w:ascii="方正小标宋简体" w:hAnsi="Arial" w:eastAsia="方正小标宋简体"/>
          <w:b/>
          <w:bCs/>
          <w:sz w:val="36"/>
          <w:szCs w:val="36"/>
        </w:rPr>
        <w:t>质量保证书</w:t>
      </w:r>
    </w:p>
    <w:p w14:paraId="38D21A4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Calibri" w:eastAsia="宋体" w:cs="宋体"/>
          <w:bCs/>
          <w:szCs w:val="21"/>
        </w:rPr>
      </w:pPr>
    </w:p>
    <w:p w14:paraId="5F5A69D4">
      <w:pPr>
        <w:spacing w:line="360" w:lineRule="auto"/>
        <w:rPr>
          <w:rFonts w:ascii="宋体" w:hAnsi="Calibri" w:eastAsia="宋体" w:cs="宋体"/>
          <w:sz w:val="28"/>
          <w:szCs w:val="28"/>
        </w:rPr>
      </w:pPr>
      <w:r>
        <w:rPr>
          <w:rFonts w:hint="eastAsia" w:ascii="宋体" w:hAnsi="Calibri" w:eastAsia="宋体" w:cs="宋体"/>
          <w:sz w:val="28"/>
          <w:szCs w:val="28"/>
        </w:rPr>
        <w:t>致：</w:t>
      </w:r>
      <w:r>
        <w:rPr>
          <w:rFonts w:hint="eastAsia" w:ascii="宋体" w:hAnsi="Calibri" w:eastAsia="宋体" w:cs="宋体"/>
          <w:sz w:val="28"/>
          <w:szCs w:val="28"/>
          <w:u w:val="single"/>
        </w:rPr>
        <w:t xml:space="preserve">云南省盐业有限公司昆明盐矿  </w:t>
      </w:r>
    </w:p>
    <w:p w14:paraId="32E3D349">
      <w:pPr>
        <w:spacing w:line="360" w:lineRule="auto"/>
        <w:ind w:firstLine="560"/>
        <w:rPr>
          <w:rFonts w:ascii="宋体" w:hAnsi="Calibri" w:eastAsia="宋体" w:cs="宋体"/>
          <w:sz w:val="28"/>
          <w:szCs w:val="28"/>
        </w:rPr>
      </w:pPr>
      <w:r>
        <w:rPr>
          <w:rFonts w:hint="eastAsia" w:ascii="宋体" w:hAnsi="Calibri" w:eastAsia="宋体" w:cs="宋体"/>
          <w:sz w:val="28"/>
          <w:szCs w:val="28"/>
        </w:rPr>
        <w:t>我方承诺提供以下质量保证并承担相应的法律责任：</w:t>
      </w:r>
    </w:p>
    <w:p w14:paraId="32562AC1">
      <w:pPr>
        <w:spacing w:line="360" w:lineRule="auto"/>
        <w:ind w:firstLine="560" w:firstLineChars="200"/>
        <w:rPr>
          <w:rFonts w:ascii="宋体" w:hAnsi="Calibri" w:eastAsia="宋体" w:cs="华文仿宋"/>
          <w:sz w:val="28"/>
          <w:szCs w:val="28"/>
        </w:rPr>
      </w:pPr>
      <w:r>
        <w:rPr>
          <w:rFonts w:hint="default" w:ascii="Times New Roman" w:hAnsi="Times New Roman" w:eastAsia="宋体" w:cs="Times New Roman"/>
          <w:sz w:val="28"/>
          <w:szCs w:val="28"/>
        </w:rPr>
        <w:t>1</w:t>
      </w:r>
      <w:r>
        <w:rPr>
          <w:rFonts w:hint="eastAsia" w:ascii="宋体" w:hAnsi="Calibri" w:eastAsia="宋体" w:cs="宋体"/>
          <w:sz w:val="28"/>
          <w:szCs w:val="28"/>
        </w:rPr>
        <w:t>.符合国家相关行业标准。</w:t>
      </w:r>
    </w:p>
    <w:p w14:paraId="37A9D192">
      <w:pPr>
        <w:spacing w:line="360" w:lineRule="auto"/>
        <w:ind w:firstLine="560" w:firstLineChars="200"/>
        <w:rPr>
          <w:rFonts w:ascii="宋体" w:hAnsi="Calibri" w:eastAsia="宋体" w:cs="宋体"/>
          <w:sz w:val="28"/>
          <w:szCs w:val="28"/>
        </w:rPr>
      </w:pPr>
      <w:r>
        <w:rPr>
          <w:rFonts w:hint="default" w:ascii="Times New Roman" w:hAnsi="Times New Roman" w:eastAsia="宋体" w:cs="Times New Roman"/>
          <w:sz w:val="28"/>
          <w:szCs w:val="28"/>
        </w:rPr>
        <w:t>2</w:t>
      </w:r>
      <w:r>
        <w:rPr>
          <w:rFonts w:hint="eastAsia" w:ascii="宋体" w:hAnsi="Calibri" w:eastAsia="宋体" w:cs="宋体"/>
          <w:sz w:val="28"/>
          <w:szCs w:val="28"/>
        </w:rPr>
        <w:t>.我公司承诺响应文件内注明和实际提供的服务、材料等相关内容完全满足采购方采购文件要求以及合同规定的技术及质量标准要求。</w:t>
      </w:r>
    </w:p>
    <w:p w14:paraId="3D1DB318">
      <w:pPr>
        <w:spacing w:line="360" w:lineRule="auto"/>
        <w:ind w:firstLine="560" w:firstLineChars="200"/>
        <w:rPr>
          <w:rFonts w:ascii="宋体" w:hAnsi="Calibri" w:eastAsia="宋体" w:cs="宋体"/>
          <w:sz w:val="28"/>
          <w:szCs w:val="28"/>
        </w:rPr>
      </w:pPr>
      <w:r>
        <w:rPr>
          <w:rFonts w:hint="default" w:ascii="Times New Roman" w:hAnsi="Times New Roman" w:eastAsia="宋体" w:cs="Times New Roman"/>
          <w:sz w:val="28"/>
          <w:szCs w:val="28"/>
        </w:rPr>
        <w:t>3</w:t>
      </w:r>
      <w:r>
        <w:rPr>
          <w:rFonts w:hint="eastAsia" w:ascii="宋体" w:hAnsi="Calibri" w:eastAsia="宋体" w:cs="宋体"/>
          <w:sz w:val="28"/>
          <w:szCs w:val="28"/>
        </w:rPr>
        <w:t>.作业过程中发生的一切</w:t>
      </w:r>
      <w:r>
        <w:rPr>
          <w:rFonts w:hint="eastAsia" w:ascii="宋体" w:hAnsi="Calibri" w:eastAsia="宋体" w:cs="宋体"/>
          <w:sz w:val="28"/>
          <w:szCs w:val="28"/>
          <w:lang w:val="en-US" w:eastAsia="zh-CN"/>
        </w:rPr>
        <w:t>质量</w:t>
      </w:r>
      <w:r>
        <w:rPr>
          <w:rFonts w:hint="eastAsia" w:ascii="宋体" w:hAnsi="Calibri" w:eastAsia="宋体" w:cs="宋体"/>
          <w:sz w:val="28"/>
          <w:szCs w:val="28"/>
        </w:rPr>
        <w:t>风险均由我方承担。</w:t>
      </w:r>
    </w:p>
    <w:p w14:paraId="5403887A">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本保证书自报价之日起</w:t>
      </w:r>
      <w:r>
        <w:rPr>
          <w:rFonts w:hint="default" w:ascii="Times New Roman" w:hAnsi="Times New Roman" w:eastAsia="宋体" w:cs="Times New Roman"/>
          <w:sz w:val="28"/>
          <w:szCs w:val="28"/>
        </w:rPr>
        <w:t>90</w:t>
      </w:r>
      <w:r>
        <w:rPr>
          <w:rFonts w:hint="eastAsia" w:ascii="宋体" w:hAnsi="Calibri" w:eastAsia="宋体" w:cs="宋体"/>
          <w:sz w:val="28"/>
          <w:szCs w:val="28"/>
        </w:rPr>
        <w:t>天内有效，如我方成交则严格按照采购文件要求和合同约定执行。</w:t>
      </w:r>
    </w:p>
    <w:p w14:paraId="2A19517F">
      <w:pPr>
        <w:spacing w:line="360" w:lineRule="auto"/>
        <w:ind w:left="-178" w:leftChars="-85" w:firstLine="560" w:firstLineChars="200"/>
        <w:rPr>
          <w:rFonts w:ascii="宋体" w:hAnsi="Calibri" w:eastAsia="宋体" w:cs="宋体"/>
          <w:sz w:val="28"/>
          <w:szCs w:val="28"/>
        </w:rPr>
      </w:pPr>
    </w:p>
    <w:p w14:paraId="3D23B80C">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单位名称（盖公章）：</w:t>
      </w:r>
      <w:r>
        <w:rPr>
          <w:rFonts w:hint="eastAsia" w:ascii="宋体" w:hAnsi="Calibri" w:eastAsia="宋体" w:cs="宋体"/>
          <w:sz w:val="28"/>
          <w:szCs w:val="28"/>
          <w:u w:val="single"/>
        </w:rPr>
        <w:t xml:space="preserve">　　                          </w:t>
      </w:r>
    </w:p>
    <w:p w14:paraId="6BCE3B96">
      <w:pPr>
        <w:spacing w:line="360" w:lineRule="auto"/>
        <w:ind w:firstLine="560"/>
        <w:rPr>
          <w:rFonts w:ascii="宋体" w:hAnsi="Calibri" w:eastAsia="宋体" w:cs="宋体"/>
          <w:sz w:val="28"/>
          <w:szCs w:val="28"/>
        </w:rPr>
      </w:pPr>
    </w:p>
    <w:p w14:paraId="548E50B0">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法定代表人（签字或盖章）或其委托代理人（签字）：</w:t>
      </w:r>
      <w:r>
        <w:rPr>
          <w:rFonts w:hint="eastAsia" w:ascii="宋体" w:hAnsi="Calibri" w:eastAsia="宋体" w:cs="宋体"/>
          <w:sz w:val="28"/>
          <w:szCs w:val="28"/>
          <w:u w:val="single"/>
        </w:rPr>
        <w:t>　　　　　　　　　　</w:t>
      </w:r>
    </w:p>
    <w:p w14:paraId="6132A46F">
      <w:pPr>
        <w:spacing w:line="360" w:lineRule="auto"/>
        <w:ind w:firstLine="560"/>
        <w:rPr>
          <w:rFonts w:ascii="宋体" w:hAnsi="Calibri" w:eastAsia="宋体" w:cs="宋体"/>
          <w:sz w:val="28"/>
          <w:szCs w:val="28"/>
        </w:rPr>
      </w:pPr>
    </w:p>
    <w:p w14:paraId="4C78C283">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日期：</w:t>
      </w:r>
      <w:r>
        <w:rPr>
          <w:rFonts w:hint="eastAsia" w:ascii="宋体" w:hAnsi="Calibri" w:eastAsia="宋体" w:cs="宋体"/>
          <w:sz w:val="28"/>
          <w:szCs w:val="28"/>
          <w:u w:val="single"/>
        </w:rPr>
        <w:t>　　　</w:t>
      </w:r>
      <w:r>
        <w:rPr>
          <w:rFonts w:hint="eastAsia" w:ascii="宋体" w:hAnsi="Calibri" w:eastAsia="宋体" w:cs="宋体"/>
          <w:sz w:val="28"/>
          <w:szCs w:val="28"/>
        </w:rPr>
        <w:t>年</w:t>
      </w:r>
      <w:r>
        <w:rPr>
          <w:rFonts w:hint="eastAsia" w:ascii="宋体" w:hAnsi="Calibri" w:eastAsia="宋体" w:cs="宋体"/>
          <w:sz w:val="28"/>
          <w:szCs w:val="28"/>
          <w:u w:val="single"/>
        </w:rPr>
        <w:t>　　</w:t>
      </w:r>
      <w:r>
        <w:rPr>
          <w:rFonts w:hint="eastAsia" w:ascii="宋体" w:hAnsi="Calibri" w:eastAsia="宋体" w:cs="宋体"/>
          <w:sz w:val="28"/>
          <w:szCs w:val="28"/>
        </w:rPr>
        <w:t>月</w:t>
      </w:r>
      <w:r>
        <w:rPr>
          <w:rFonts w:hint="eastAsia" w:ascii="宋体" w:hAnsi="Calibri" w:eastAsia="宋体" w:cs="宋体"/>
          <w:sz w:val="28"/>
          <w:szCs w:val="28"/>
          <w:u w:val="single"/>
        </w:rPr>
        <w:t>　　</w:t>
      </w:r>
      <w:r>
        <w:rPr>
          <w:rFonts w:hint="eastAsia" w:ascii="宋体" w:hAnsi="Calibri" w:eastAsia="宋体" w:cs="宋体"/>
          <w:sz w:val="28"/>
          <w:szCs w:val="28"/>
        </w:rPr>
        <w:t>日</w:t>
      </w:r>
    </w:p>
    <w:p w14:paraId="42C830D4">
      <w:pPr>
        <w:autoSpaceDE w:val="0"/>
        <w:autoSpaceDN w:val="0"/>
        <w:adjustRightInd w:val="0"/>
        <w:spacing w:line="360" w:lineRule="auto"/>
        <w:ind w:firstLine="420" w:firstLineChars="200"/>
        <w:jc w:val="left"/>
        <w:rPr>
          <w:rFonts w:ascii="Calibri" w:hAnsi="Calibri" w:eastAsia="宋体"/>
          <w:color w:val="000000"/>
          <w:szCs w:val="21"/>
        </w:rPr>
      </w:pPr>
    </w:p>
    <w:p w14:paraId="6139D83E">
      <w:pPr>
        <w:autoSpaceDE w:val="0"/>
        <w:autoSpaceDN w:val="0"/>
        <w:adjustRightInd w:val="0"/>
        <w:spacing w:line="360" w:lineRule="auto"/>
        <w:ind w:firstLine="420" w:firstLineChars="200"/>
        <w:jc w:val="left"/>
        <w:rPr>
          <w:rFonts w:ascii="Calibri" w:hAnsi="Calibri" w:eastAsia="宋体"/>
          <w:color w:val="000000"/>
          <w:szCs w:val="21"/>
        </w:rPr>
      </w:pPr>
    </w:p>
    <w:p w14:paraId="436DB353">
      <w:pPr>
        <w:autoSpaceDE w:val="0"/>
        <w:autoSpaceDN w:val="0"/>
        <w:adjustRightInd w:val="0"/>
        <w:spacing w:line="360" w:lineRule="auto"/>
        <w:ind w:firstLine="420" w:firstLineChars="200"/>
        <w:jc w:val="left"/>
        <w:rPr>
          <w:rFonts w:ascii="Calibri" w:hAnsi="Calibri" w:eastAsia="宋体"/>
          <w:color w:val="000000"/>
          <w:szCs w:val="21"/>
        </w:rPr>
      </w:pPr>
    </w:p>
    <w:p w14:paraId="0E29E8F9">
      <w:pPr>
        <w:autoSpaceDE w:val="0"/>
        <w:autoSpaceDN w:val="0"/>
        <w:adjustRightInd w:val="0"/>
        <w:spacing w:line="360" w:lineRule="auto"/>
        <w:ind w:firstLine="420" w:firstLineChars="200"/>
        <w:jc w:val="left"/>
        <w:rPr>
          <w:rFonts w:ascii="Calibri" w:hAnsi="Calibri" w:eastAsia="宋体"/>
          <w:color w:val="000000"/>
          <w:szCs w:val="21"/>
        </w:rPr>
      </w:pPr>
    </w:p>
    <w:p w14:paraId="3AEE7192">
      <w:pPr>
        <w:autoSpaceDE w:val="0"/>
        <w:autoSpaceDN w:val="0"/>
        <w:adjustRightInd w:val="0"/>
        <w:spacing w:line="360" w:lineRule="auto"/>
        <w:ind w:firstLine="420" w:firstLineChars="200"/>
        <w:jc w:val="left"/>
        <w:rPr>
          <w:rFonts w:ascii="Calibri" w:hAnsi="Calibri" w:eastAsia="宋体"/>
          <w:color w:val="000000"/>
          <w:szCs w:val="21"/>
        </w:rPr>
      </w:pPr>
    </w:p>
    <w:p w14:paraId="31079314">
      <w:pPr>
        <w:ind w:firstLine="723"/>
        <w:rPr>
          <w:rFonts w:ascii="方正小标宋简体" w:hAnsi="Arial" w:eastAsia="方正小标宋简体"/>
          <w:b/>
          <w:bCs/>
          <w:sz w:val="36"/>
          <w:szCs w:val="36"/>
        </w:rPr>
      </w:pPr>
      <w:r>
        <w:rPr>
          <w:rFonts w:hint="eastAsia" w:ascii="方正小标宋简体" w:hAnsi="Arial" w:eastAsia="方正小标宋简体"/>
          <w:b/>
          <w:bCs/>
          <w:sz w:val="36"/>
          <w:szCs w:val="36"/>
        </w:rPr>
        <w:br w:type="page"/>
      </w:r>
    </w:p>
    <w:p w14:paraId="1B6BC9C5">
      <w:pPr>
        <w:keepNext/>
        <w:keepLines/>
        <w:pageBreakBefore w:val="0"/>
        <w:widowControl w:val="0"/>
        <w:kinsoku/>
        <w:wordWrap/>
        <w:overflowPunct/>
        <w:topLinePunct w:val="0"/>
        <w:autoSpaceDE/>
        <w:autoSpaceDN/>
        <w:bidi w:val="0"/>
        <w:adjustRightInd/>
        <w:snapToGrid/>
        <w:spacing w:before="260" w:after="260"/>
        <w:ind w:firstLine="0"/>
        <w:jc w:val="center"/>
        <w:textAlignment w:val="auto"/>
        <w:outlineLvl w:val="1"/>
        <w:rPr>
          <w:rFonts w:ascii="方正小标宋简体" w:hAnsi="Arial" w:eastAsia="方正小标宋简体"/>
          <w:b/>
          <w:bCs/>
          <w:sz w:val="36"/>
          <w:szCs w:val="36"/>
        </w:rPr>
      </w:pPr>
      <w:r>
        <w:rPr>
          <w:rFonts w:hint="eastAsia" w:ascii="方正小标宋简体" w:hAnsi="Arial" w:eastAsia="方正小标宋简体"/>
          <w:b/>
          <w:bCs/>
          <w:sz w:val="36"/>
          <w:szCs w:val="36"/>
        </w:rPr>
        <w:t>售后服务承诺</w:t>
      </w:r>
    </w:p>
    <w:p w14:paraId="7CFA4470">
      <w:pPr>
        <w:spacing w:line="276" w:lineRule="auto"/>
        <w:ind w:firstLine="480"/>
        <w:rPr>
          <w:rFonts w:hint="eastAsia" w:ascii="宋体" w:hAnsi="宋体" w:eastAsia="宋体"/>
          <w:sz w:val="24"/>
        </w:rPr>
      </w:pPr>
    </w:p>
    <w:p w14:paraId="4A70E6F9">
      <w:pPr>
        <w:spacing w:line="324" w:lineRule="auto"/>
        <w:rPr>
          <w:rFonts w:hint="eastAsia" w:ascii="宋体" w:hAnsi="宋体" w:eastAsia="宋体"/>
          <w:sz w:val="24"/>
        </w:rPr>
      </w:pPr>
      <w:r>
        <w:rPr>
          <w:rFonts w:hint="eastAsia" w:ascii="宋体" w:hAnsi="宋体" w:eastAsia="宋体"/>
          <w:sz w:val="24"/>
        </w:rPr>
        <w:t>致：</w:t>
      </w:r>
      <w:r>
        <w:rPr>
          <w:rFonts w:hint="eastAsia" w:ascii="宋体" w:hAnsi="宋体" w:eastAsia="宋体"/>
          <w:sz w:val="24"/>
          <w:u w:val="single"/>
        </w:rPr>
        <w:t xml:space="preserve">云南省盐业有限公司昆明盐矿  </w:t>
      </w:r>
    </w:p>
    <w:p w14:paraId="5CA4C12B">
      <w:pPr>
        <w:spacing w:line="324" w:lineRule="auto"/>
        <w:ind w:firstLine="480" w:firstLineChars="200"/>
        <w:rPr>
          <w:rFonts w:hint="eastAsia" w:ascii="宋体" w:hAnsi="宋体" w:eastAsia="宋体"/>
          <w:sz w:val="24"/>
        </w:rPr>
      </w:pPr>
      <w:r>
        <w:rPr>
          <w:rFonts w:hint="eastAsia" w:ascii="宋体" w:hAnsi="宋体" w:eastAsia="宋体"/>
          <w:sz w:val="24"/>
        </w:rPr>
        <w:t>我方对售后服务及产品质保作如下承诺：</w:t>
      </w:r>
    </w:p>
    <w:p w14:paraId="283C0592">
      <w:pPr>
        <w:spacing w:line="324" w:lineRule="auto"/>
        <w:ind w:firstLine="480" w:firstLineChars="200"/>
        <w:rPr>
          <w:rFonts w:hint="eastAsia" w:ascii="宋体" w:hAnsi="宋体" w:eastAsia="宋体"/>
          <w:sz w:val="24"/>
        </w:rPr>
      </w:pPr>
      <w:r>
        <w:rPr>
          <w:rFonts w:hint="eastAsia" w:ascii="宋体" w:hAnsi="宋体" w:eastAsia="宋体"/>
          <w:sz w:val="24"/>
        </w:rPr>
        <w:t>一、售后服务承诺</w:t>
      </w:r>
    </w:p>
    <w:p w14:paraId="2C59FEB4">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1</w:t>
      </w:r>
      <w:r>
        <w:rPr>
          <w:rFonts w:hint="eastAsia" w:ascii="Times New Roman" w:hAnsi="Times New Roman" w:eastAsia="宋体"/>
          <w:sz w:val="24"/>
        </w:rPr>
        <w:t>、服务工期：完全按用户要求，若有特殊要求，需提前完工的，我公司可特别组织施工力争满足采购人需求。</w:t>
      </w:r>
    </w:p>
    <w:p w14:paraId="1381C449">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2</w:t>
      </w:r>
      <w:r>
        <w:rPr>
          <w:rFonts w:hint="eastAsia" w:ascii="Times New Roman" w:hAnsi="Times New Roman" w:eastAsia="宋体"/>
          <w:sz w:val="24"/>
        </w:rPr>
        <w:t>、保修承诺：我司对本次服务提供的所有产品在承诺质保期的有效期内，提供正常工作日服务，向用户提供产品相关的技术支持。</w:t>
      </w:r>
    </w:p>
    <w:p w14:paraId="30871615">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3</w:t>
      </w:r>
      <w:r>
        <w:rPr>
          <w:rFonts w:hint="eastAsia" w:ascii="Times New Roman" w:hAnsi="Times New Roman" w:eastAsia="宋体"/>
          <w:sz w:val="24"/>
        </w:rPr>
        <w:t>、响应时间：如因产品、服务出现质量问题，我方保证在接到通知后</w:t>
      </w:r>
      <w:r>
        <w:rPr>
          <w:rFonts w:hint="default" w:ascii="Times New Roman" w:hAnsi="Times New Roman" w:eastAsia="宋体" w:cs="Times New Roman"/>
          <w:sz w:val="24"/>
        </w:rPr>
        <w:t>24</w:t>
      </w:r>
      <w:r>
        <w:rPr>
          <w:rFonts w:hint="eastAsia" w:ascii="Times New Roman" w:hAnsi="Times New Roman" w:eastAsia="宋体"/>
          <w:sz w:val="24"/>
        </w:rPr>
        <w:t>小时内派技术人员到达现场予以解决。</w:t>
      </w:r>
    </w:p>
    <w:p w14:paraId="42DDA107">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4</w:t>
      </w:r>
      <w:r>
        <w:rPr>
          <w:rFonts w:hint="eastAsia" w:ascii="Times New Roman" w:hAnsi="Times New Roman" w:eastAsia="宋体"/>
          <w:sz w:val="24"/>
        </w:rPr>
        <w:t>、用户对我公司的产品、服务质量投诉，我方将及时回应并在半个工作日内提出处理意见，如情况需要，公司相关服务人员将及时到达现场处理。</w:t>
      </w:r>
    </w:p>
    <w:p w14:paraId="011B7F51">
      <w:pPr>
        <w:spacing w:line="324" w:lineRule="auto"/>
        <w:ind w:firstLine="480" w:firstLineChars="200"/>
        <w:rPr>
          <w:rFonts w:hint="eastAsia" w:ascii="宋体" w:hAnsi="宋体" w:eastAsia="宋体"/>
          <w:sz w:val="24"/>
        </w:rPr>
      </w:pPr>
      <w:r>
        <w:rPr>
          <w:rFonts w:hint="default" w:ascii="Times New Roman" w:hAnsi="Times New Roman" w:eastAsia="宋体" w:cs="Times New Roman"/>
          <w:sz w:val="24"/>
        </w:rPr>
        <w:t>5</w:t>
      </w:r>
      <w:r>
        <w:rPr>
          <w:rFonts w:hint="eastAsia" w:ascii="Times New Roman" w:hAnsi="Times New Roman" w:eastAsia="宋体"/>
          <w:sz w:val="24"/>
        </w:rPr>
        <w:t>、我方负责的材料，保证符合产品质量要求及合同的要求，如有不符，使用单位能够要求更换，所造成的损失由我方承担。</w:t>
      </w:r>
    </w:p>
    <w:p w14:paraId="03E566D9">
      <w:pPr>
        <w:spacing w:line="324" w:lineRule="auto"/>
        <w:ind w:firstLine="480" w:firstLineChars="200"/>
        <w:rPr>
          <w:rFonts w:hint="eastAsia" w:ascii="宋体" w:hAnsi="宋体" w:eastAsia="宋体"/>
          <w:sz w:val="24"/>
        </w:rPr>
      </w:pPr>
      <w:r>
        <w:rPr>
          <w:rFonts w:hint="eastAsia" w:ascii="宋体" w:hAnsi="宋体" w:eastAsia="宋体"/>
          <w:sz w:val="24"/>
        </w:rPr>
        <w:t>二、产品价格承诺</w:t>
      </w:r>
    </w:p>
    <w:p w14:paraId="4B06DAE5">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1</w:t>
      </w:r>
      <w:r>
        <w:rPr>
          <w:rFonts w:hint="eastAsia" w:ascii="Times New Roman" w:hAnsi="Times New Roman" w:eastAsia="宋体"/>
          <w:sz w:val="24"/>
        </w:rPr>
        <w:t>、在同等竞争条件下，我公司在不以降低作业执行标准、服务质量为代价的基础上，真诚以最优惠的价格给贵公司提供服务。</w:t>
      </w:r>
    </w:p>
    <w:p w14:paraId="14FC69D0">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2</w:t>
      </w:r>
      <w:r>
        <w:rPr>
          <w:rFonts w:hint="eastAsia" w:ascii="Times New Roman" w:hAnsi="Times New Roman" w:eastAsia="宋体"/>
          <w:sz w:val="24"/>
        </w:rPr>
        <w:t>、在保修期内我公司承诺：</w:t>
      </w:r>
    </w:p>
    <w:p w14:paraId="412C1CF3">
      <w:pPr>
        <w:spacing w:line="324" w:lineRule="auto"/>
        <w:ind w:firstLine="480" w:firstLineChars="200"/>
        <w:rPr>
          <w:rFonts w:ascii="Times New Roman" w:hAnsi="Times New Roman" w:eastAsia="宋体"/>
          <w:sz w:val="24"/>
        </w:rPr>
      </w:pPr>
      <w:r>
        <w:rPr>
          <w:rFonts w:hint="eastAsia" w:ascii="Times New Roman" w:hAnsi="Times New Roman" w:eastAsia="宋体"/>
          <w:sz w:val="24"/>
        </w:rPr>
        <w:t>（</w:t>
      </w:r>
      <w:r>
        <w:rPr>
          <w:rFonts w:hint="default" w:ascii="Times New Roman" w:hAnsi="Times New Roman" w:eastAsia="宋体" w:cs="Times New Roman"/>
          <w:sz w:val="24"/>
        </w:rPr>
        <w:t>1</w:t>
      </w:r>
      <w:r>
        <w:rPr>
          <w:rFonts w:hint="eastAsia" w:ascii="Times New Roman" w:hAnsi="Times New Roman" w:eastAsia="宋体"/>
          <w:sz w:val="24"/>
        </w:rPr>
        <w:t>）可以进行整改的质量问题：因我方承揽的项目存在质量问题，现场情况具备整改条件的，我方将在接到甲方通知的</w:t>
      </w:r>
      <w:r>
        <w:rPr>
          <w:rFonts w:hint="default" w:ascii="Times New Roman" w:hAnsi="Times New Roman" w:eastAsia="宋体" w:cs="Times New Roman"/>
          <w:sz w:val="24"/>
        </w:rPr>
        <w:t>24</w:t>
      </w:r>
      <w:r>
        <w:rPr>
          <w:rFonts w:hint="eastAsia" w:ascii="Times New Roman" w:hAnsi="Times New Roman" w:eastAsia="宋体"/>
          <w:sz w:val="24"/>
        </w:rPr>
        <w:t>个小时内派专业人员到场，并在甲方要求的合理时限内完成整改、消除质量缺陷或质量问题。</w:t>
      </w:r>
    </w:p>
    <w:p w14:paraId="15B643F1">
      <w:pPr>
        <w:spacing w:line="324" w:lineRule="auto"/>
        <w:ind w:firstLine="480" w:firstLineChars="200"/>
        <w:rPr>
          <w:rFonts w:hint="eastAsia" w:ascii="宋体" w:hAnsi="宋体" w:eastAsia="宋体"/>
          <w:sz w:val="24"/>
        </w:rPr>
      </w:pPr>
      <w:r>
        <w:rPr>
          <w:rFonts w:hint="eastAsia" w:ascii="Times New Roman" w:hAnsi="Times New Roman" w:eastAsia="宋体"/>
          <w:sz w:val="24"/>
        </w:rPr>
        <w:t>（</w:t>
      </w:r>
      <w:r>
        <w:rPr>
          <w:rFonts w:hint="default" w:ascii="Times New Roman" w:hAnsi="Times New Roman" w:eastAsia="宋体" w:cs="Times New Roman"/>
          <w:sz w:val="24"/>
        </w:rPr>
        <w:t>2</w:t>
      </w:r>
      <w:r>
        <w:rPr>
          <w:rFonts w:hint="eastAsia" w:ascii="Times New Roman" w:hAnsi="Times New Roman" w:eastAsia="宋体"/>
          <w:sz w:val="24"/>
        </w:rPr>
        <w:t>）不具备整改条件的质量问题：因我方承揽的项目存在质量问题，现场返工暂时不具备整改条件或设备设施已投入运行不具备整改条件的，我方将根据甲方调整的时间安排入场整改或协同甲方组织返工直至满足质量要求。</w:t>
      </w:r>
    </w:p>
    <w:p w14:paraId="3ABC8D2F">
      <w:pPr>
        <w:autoSpaceDE w:val="0"/>
        <w:autoSpaceDN w:val="0"/>
        <w:adjustRightInd w:val="0"/>
        <w:spacing w:line="324" w:lineRule="auto"/>
        <w:ind w:firstLine="480"/>
        <w:jc w:val="left"/>
        <w:rPr>
          <w:rFonts w:hint="eastAsia" w:ascii="宋体" w:hAnsi="宋体" w:eastAsia="宋体" w:cs="宋体"/>
          <w:sz w:val="24"/>
        </w:rPr>
      </w:pPr>
    </w:p>
    <w:p w14:paraId="49905D50">
      <w:pPr>
        <w:spacing w:line="324" w:lineRule="auto"/>
        <w:ind w:firstLine="480" w:firstLineChars="200"/>
        <w:rPr>
          <w:rFonts w:hint="eastAsia" w:ascii="宋体" w:hAnsi="宋体" w:eastAsia="宋体"/>
          <w:sz w:val="24"/>
        </w:rPr>
      </w:pPr>
      <w:r>
        <w:rPr>
          <w:rFonts w:hint="eastAsia" w:ascii="宋体" w:hAnsi="宋体" w:eastAsia="宋体"/>
          <w:sz w:val="24"/>
        </w:rPr>
        <w:t xml:space="preserve">单位名称（盖公章）： </w:t>
      </w:r>
    </w:p>
    <w:p w14:paraId="08167FF1">
      <w:pPr>
        <w:spacing w:line="324" w:lineRule="auto"/>
        <w:ind w:firstLine="480" w:firstLineChars="200"/>
        <w:rPr>
          <w:rFonts w:hint="eastAsia" w:ascii="宋体" w:hAnsi="宋体" w:eastAsia="宋体"/>
          <w:sz w:val="24"/>
        </w:rPr>
      </w:pPr>
    </w:p>
    <w:p w14:paraId="66E7EF9F">
      <w:pPr>
        <w:spacing w:line="324" w:lineRule="auto"/>
        <w:ind w:firstLine="480" w:firstLineChars="200"/>
        <w:rPr>
          <w:rFonts w:hint="eastAsia" w:ascii="宋体" w:hAnsi="宋体" w:eastAsia="宋体"/>
          <w:sz w:val="24"/>
        </w:rPr>
      </w:pPr>
      <w:r>
        <w:rPr>
          <w:rFonts w:hint="eastAsia" w:ascii="宋体" w:hAnsi="宋体" w:eastAsia="宋体"/>
          <w:sz w:val="24"/>
        </w:rPr>
        <w:t>法定代表人（签字或盖章）或其委托代理人（签字）：</w:t>
      </w:r>
    </w:p>
    <w:p w14:paraId="11D6EE07">
      <w:pPr>
        <w:spacing w:line="324" w:lineRule="auto"/>
        <w:ind w:firstLine="480" w:firstLineChars="200"/>
        <w:rPr>
          <w:rFonts w:hint="eastAsia" w:ascii="宋体" w:hAnsi="宋体" w:eastAsia="宋体"/>
          <w:sz w:val="24"/>
        </w:rPr>
      </w:pPr>
    </w:p>
    <w:p w14:paraId="50E15D96">
      <w:pPr>
        <w:spacing w:line="324" w:lineRule="auto"/>
        <w:ind w:firstLine="480" w:firstLineChars="200"/>
        <w:rPr>
          <w:rFonts w:hint="eastAsia" w:ascii="宋体" w:hAnsi="宋体" w:eastAsia="宋体"/>
          <w:sz w:val="24"/>
        </w:rPr>
      </w:pPr>
      <w:r>
        <w:rPr>
          <w:rFonts w:hint="eastAsia" w:ascii="宋体" w:hAnsi="宋体" w:eastAsia="宋体"/>
          <w:sz w:val="24"/>
        </w:rPr>
        <w:t>日期：</w:t>
      </w:r>
      <w:r>
        <w:rPr>
          <w:rFonts w:hint="eastAsia" w:ascii="宋体" w:hAnsi="宋体" w:eastAsia="宋体"/>
          <w:sz w:val="24"/>
          <w:u w:val="single"/>
        </w:rPr>
        <w:t>　　　</w:t>
      </w:r>
      <w:r>
        <w:rPr>
          <w:rFonts w:hint="eastAsia" w:ascii="宋体" w:hAnsi="宋体" w:eastAsia="宋体"/>
          <w:sz w:val="24"/>
        </w:rPr>
        <w:t>年</w:t>
      </w:r>
      <w:r>
        <w:rPr>
          <w:rFonts w:hint="eastAsia" w:ascii="宋体" w:hAnsi="宋体" w:eastAsia="宋体"/>
          <w:sz w:val="24"/>
          <w:u w:val="single"/>
        </w:rPr>
        <w:t>　　</w:t>
      </w:r>
      <w:r>
        <w:rPr>
          <w:rFonts w:hint="eastAsia" w:ascii="宋体" w:hAnsi="宋体" w:eastAsia="宋体"/>
          <w:sz w:val="24"/>
        </w:rPr>
        <w:t>月</w:t>
      </w:r>
      <w:r>
        <w:rPr>
          <w:rFonts w:hint="eastAsia" w:ascii="宋体" w:hAnsi="宋体" w:eastAsia="宋体"/>
          <w:sz w:val="24"/>
          <w:u w:val="single"/>
        </w:rPr>
        <w:t>　　</w:t>
      </w:r>
      <w:r>
        <w:rPr>
          <w:rFonts w:hint="eastAsia" w:ascii="宋体" w:hAnsi="宋体" w:eastAsia="宋体"/>
          <w:sz w:val="24"/>
        </w:rPr>
        <w:t>日</w:t>
      </w:r>
    </w:p>
    <w:p w14:paraId="7E2B9988">
      <w:pPr>
        <w:autoSpaceDE w:val="0"/>
        <w:autoSpaceDN w:val="0"/>
        <w:adjustRightInd w:val="0"/>
        <w:spacing w:line="360" w:lineRule="auto"/>
        <w:ind w:firstLine="420" w:firstLineChars="200"/>
        <w:jc w:val="left"/>
        <w:rPr>
          <w:rFonts w:ascii="Calibri" w:hAnsi="Calibri" w:eastAsia="宋体"/>
          <w:color w:val="000000"/>
          <w:szCs w:val="21"/>
        </w:rPr>
      </w:pPr>
    </w:p>
    <w:p w14:paraId="5F4C86A0">
      <w:pPr>
        <w:autoSpaceDE w:val="0"/>
        <w:autoSpaceDN w:val="0"/>
        <w:adjustRightInd w:val="0"/>
        <w:spacing w:line="360" w:lineRule="auto"/>
        <w:ind w:firstLine="420" w:firstLineChars="200"/>
        <w:jc w:val="left"/>
        <w:rPr>
          <w:rFonts w:ascii="Calibri" w:hAnsi="Calibri" w:eastAsia="宋体"/>
          <w:color w:val="000000"/>
          <w:szCs w:val="21"/>
        </w:rPr>
      </w:pPr>
    </w:p>
    <w:p w14:paraId="04E181C6">
      <w:pPr>
        <w:keepNext/>
        <w:keepLines/>
        <w:pageBreakBefore w:val="0"/>
        <w:widowControl w:val="0"/>
        <w:kinsoku/>
        <w:wordWrap/>
        <w:overflowPunct/>
        <w:topLinePunct w:val="0"/>
        <w:autoSpaceDE/>
        <w:autoSpaceDN/>
        <w:bidi w:val="0"/>
        <w:adjustRightInd/>
        <w:snapToGrid/>
        <w:spacing w:before="260" w:after="260"/>
        <w:ind w:firstLine="0"/>
        <w:jc w:val="center"/>
        <w:textAlignment w:val="auto"/>
        <w:outlineLvl w:val="1"/>
        <w:rPr>
          <w:rFonts w:ascii="方正小标宋简体" w:hAnsi="Arial" w:eastAsia="方正小标宋简体"/>
          <w:b/>
          <w:bCs/>
          <w:sz w:val="36"/>
          <w:szCs w:val="36"/>
        </w:rPr>
      </w:pPr>
      <w:r>
        <w:rPr>
          <w:rFonts w:hint="eastAsia" w:ascii="方正小标宋简体" w:hAnsi="Arial" w:eastAsia="方正小标宋简体"/>
          <w:b/>
          <w:bCs/>
          <w:sz w:val="36"/>
          <w:szCs w:val="36"/>
        </w:rPr>
        <w:t>从业人员持证承诺书</w:t>
      </w:r>
    </w:p>
    <w:p w14:paraId="7C8208DA">
      <w:pPr>
        <w:spacing w:line="360" w:lineRule="auto"/>
        <w:ind w:firstLine="210" w:firstLineChars="100"/>
        <w:rPr>
          <w:rFonts w:ascii="宋体" w:hAnsi="Calibri" w:eastAsia="宋体" w:cs="宋体"/>
          <w:bCs/>
          <w:szCs w:val="21"/>
        </w:rPr>
      </w:pPr>
    </w:p>
    <w:p w14:paraId="4040CA20">
      <w:pPr>
        <w:spacing w:line="360" w:lineRule="auto"/>
        <w:rPr>
          <w:rFonts w:ascii="宋体" w:hAnsi="Calibri" w:eastAsia="宋体" w:cs="宋体"/>
          <w:sz w:val="28"/>
          <w:szCs w:val="28"/>
        </w:rPr>
      </w:pPr>
      <w:r>
        <w:rPr>
          <w:rFonts w:hint="eastAsia" w:ascii="宋体" w:hAnsi="Calibri" w:eastAsia="宋体" w:cs="宋体"/>
          <w:sz w:val="28"/>
          <w:szCs w:val="28"/>
        </w:rPr>
        <w:t>致：</w:t>
      </w:r>
      <w:r>
        <w:rPr>
          <w:rFonts w:hint="eastAsia" w:ascii="宋体" w:hAnsi="Calibri" w:eastAsia="宋体" w:cs="宋体"/>
          <w:sz w:val="28"/>
          <w:szCs w:val="28"/>
          <w:u w:val="single"/>
        </w:rPr>
        <w:t xml:space="preserve">云南省盐业有限公司昆明盐矿  </w:t>
      </w:r>
    </w:p>
    <w:p w14:paraId="73C605D0">
      <w:pPr>
        <w:widowControl w:val="0"/>
        <w:spacing w:line="360" w:lineRule="auto"/>
        <w:ind w:left="573" w:firstLine="0"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我公司对本服务项目拟委派的特种</w:t>
      </w:r>
      <w:r>
        <w:rPr>
          <w:rFonts w:ascii="宋体" w:hAnsi="Calibri" w:eastAsia="宋体" w:cs="宋体"/>
          <w:kern w:val="2"/>
          <w:sz w:val="28"/>
          <w:szCs w:val="28"/>
          <w:lang w:val="en-US" w:eastAsia="zh-CN" w:bidi="ar-SA"/>
        </w:rPr>
        <w:t>作业人员持证情况承诺</w:t>
      </w:r>
      <w:r>
        <w:rPr>
          <w:rFonts w:hint="eastAsia" w:ascii="宋体" w:hAnsi="Calibri" w:eastAsia="宋体" w:cs="宋体"/>
          <w:kern w:val="2"/>
          <w:sz w:val="28"/>
          <w:szCs w:val="28"/>
          <w:lang w:val="en-US" w:eastAsia="zh-CN" w:bidi="ar-SA"/>
        </w:rPr>
        <w:t>如下</w:t>
      </w:r>
      <w:r>
        <w:rPr>
          <w:rFonts w:ascii="宋体" w:hAnsi="Calibri" w:eastAsia="宋体" w:cs="宋体"/>
          <w:kern w:val="2"/>
          <w:sz w:val="28"/>
          <w:szCs w:val="28"/>
          <w:lang w:val="en-US" w:eastAsia="zh-CN" w:bidi="ar-SA"/>
        </w:rPr>
        <w:t>：</w:t>
      </w:r>
    </w:p>
    <w:p w14:paraId="13C5935A">
      <w:pPr>
        <w:widowControl w:val="0"/>
        <w:numPr>
          <w:ilvl w:val="0"/>
          <w:numId w:val="1"/>
        </w:numPr>
        <w:spacing w:line="360" w:lineRule="auto"/>
        <w:ind w:left="0" w:firstLine="573"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我公司</w:t>
      </w:r>
      <w:r>
        <w:rPr>
          <w:rFonts w:ascii="宋体" w:hAnsi="Calibri" w:eastAsia="宋体" w:cs="宋体"/>
          <w:kern w:val="2"/>
          <w:sz w:val="28"/>
          <w:szCs w:val="28"/>
          <w:lang w:val="en-US" w:eastAsia="zh-CN" w:bidi="ar-SA"/>
        </w:rPr>
        <w:t>具备满足</w:t>
      </w:r>
      <w:r>
        <w:rPr>
          <w:rFonts w:hint="eastAsia" w:ascii="宋体" w:hAnsi="Calibri" w:eastAsia="宋体" w:cs="宋体"/>
          <w:kern w:val="2"/>
          <w:sz w:val="28"/>
          <w:szCs w:val="28"/>
          <w:lang w:val="en-US" w:eastAsia="zh-CN" w:bidi="ar-SA"/>
        </w:rPr>
        <w:t>本项目</w:t>
      </w:r>
      <w:r>
        <w:rPr>
          <w:rFonts w:ascii="宋体" w:hAnsi="Calibri" w:eastAsia="宋体" w:cs="宋体"/>
          <w:kern w:val="2"/>
          <w:sz w:val="28"/>
          <w:szCs w:val="28"/>
          <w:lang w:val="en-US" w:eastAsia="zh-CN" w:bidi="ar-SA"/>
        </w:rPr>
        <w:t>实施</w:t>
      </w:r>
      <w:r>
        <w:rPr>
          <w:rFonts w:hint="eastAsia" w:ascii="宋体" w:hAnsi="Calibri" w:eastAsia="宋体" w:cs="宋体"/>
          <w:kern w:val="2"/>
          <w:sz w:val="28"/>
          <w:szCs w:val="28"/>
          <w:lang w:val="en-US" w:eastAsia="zh-CN" w:bidi="ar-SA"/>
        </w:rPr>
        <w:t>需要的</w:t>
      </w:r>
      <w:r>
        <w:rPr>
          <w:rFonts w:ascii="宋体" w:hAnsi="Calibri" w:eastAsia="宋体" w:cs="宋体"/>
          <w:kern w:val="2"/>
          <w:sz w:val="28"/>
          <w:szCs w:val="28"/>
          <w:lang w:val="en-US" w:eastAsia="zh-CN" w:bidi="ar-SA"/>
        </w:rPr>
        <w:t>特种</w:t>
      </w:r>
      <w:r>
        <w:rPr>
          <w:rFonts w:hint="eastAsia" w:ascii="宋体" w:hAnsi="Calibri" w:eastAsia="宋体" w:cs="宋体"/>
          <w:kern w:val="2"/>
          <w:sz w:val="28"/>
          <w:szCs w:val="28"/>
          <w:lang w:val="en-US" w:eastAsia="zh-CN" w:bidi="ar-SA"/>
        </w:rPr>
        <w:t>作业</w:t>
      </w:r>
      <w:r>
        <w:rPr>
          <w:rFonts w:ascii="宋体" w:hAnsi="Calibri" w:eastAsia="宋体" w:cs="宋体"/>
          <w:kern w:val="2"/>
          <w:sz w:val="28"/>
          <w:szCs w:val="28"/>
          <w:lang w:val="en-US" w:eastAsia="zh-CN" w:bidi="ar-SA"/>
        </w:rPr>
        <w:t>人员</w:t>
      </w:r>
      <w:r>
        <w:rPr>
          <w:rFonts w:hint="eastAsia" w:ascii="宋体" w:hAnsi="Calibri" w:eastAsia="宋体" w:cs="宋体"/>
          <w:kern w:val="2"/>
          <w:sz w:val="28"/>
          <w:szCs w:val="28"/>
          <w:lang w:val="en-US" w:eastAsia="zh-CN" w:bidi="ar-SA"/>
        </w:rPr>
        <w:t>。</w:t>
      </w:r>
    </w:p>
    <w:p w14:paraId="24644940">
      <w:pPr>
        <w:widowControl w:val="0"/>
        <w:numPr>
          <w:ilvl w:val="0"/>
          <w:numId w:val="1"/>
        </w:numPr>
        <w:spacing w:line="360" w:lineRule="auto"/>
        <w:ind w:left="0" w:firstLine="573"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所有特种作业人员</w:t>
      </w:r>
      <w:r>
        <w:rPr>
          <w:rFonts w:ascii="宋体" w:hAnsi="Calibri" w:eastAsia="宋体" w:cs="宋体"/>
          <w:kern w:val="2"/>
          <w:sz w:val="28"/>
          <w:szCs w:val="28"/>
          <w:lang w:val="en-US" w:eastAsia="zh-CN" w:bidi="ar-SA"/>
        </w:rPr>
        <w:t>均持</w:t>
      </w:r>
      <w:r>
        <w:rPr>
          <w:rFonts w:hint="eastAsia" w:ascii="宋体" w:hAnsi="Calibri" w:eastAsia="宋体" w:cs="宋体"/>
          <w:kern w:val="2"/>
          <w:sz w:val="28"/>
          <w:szCs w:val="28"/>
          <w:lang w:val="en-US" w:eastAsia="zh-CN" w:bidi="ar-SA"/>
        </w:rPr>
        <w:t>有效的</w:t>
      </w:r>
      <w:r>
        <w:rPr>
          <w:rFonts w:ascii="宋体" w:hAnsi="Calibri" w:eastAsia="宋体" w:cs="宋体"/>
          <w:kern w:val="2"/>
          <w:sz w:val="28"/>
          <w:szCs w:val="28"/>
          <w:lang w:val="en-US" w:eastAsia="zh-CN" w:bidi="ar-SA"/>
        </w:rPr>
        <w:t>特种作业</w:t>
      </w:r>
      <w:r>
        <w:rPr>
          <w:rFonts w:hint="eastAsia" w:ascii="宋体" w:hAnsi="Calibri" w:eastAsia="宋体" w:cs="宋体"/>
          <w:kern w:val="2"/>
          <w:sz w:val="28"/>
          <w:szCs w:val="28"/>
          <w:lang w:val="en-US" w:eastAsia="zh-CN" w:bidi="ar-SA"/>
        </w:rPr>
        <w:t>操作证，人证</w:t>
      </w:r>
      <w:r>
        <w:rPr>
          <w:rFonts w:ascii="宋体" w:hAnsi="Calibri" w:eastAsia="宋体" w:cs="宋体"/>
          <w:kern w:val="2"/>
          <w:sz w:val="28"/>
          <w:szCs w:val="28"/>
          <w:lang w:val="en-US" w:eastAsia="zh-CN" w:bidi="ar-SA"/>
        </w:rPr>
        <w:t>相符</w:t>
      </w:r>
      <w:r>
        <w:rPr>
          <w:rFonts w:hint="eastAsia" w:ascii="宋体" w:hAnsi="Calibri" w:eastAsia="宋体" w:cs="宋体"/>
          <w:kern w:val="2"/>
          <w:sz w:val="28"/>
          <w:szCs w:val="28"/>
          <w:lang w:val="en-US" w:eastAsia="zh-CN" w:bidi="ar-SA"/>
        </w:rPr>
        <w:t>。</w:t>
      </w:r>
    </w:p>
    <w:p w14:paraId="2A80846D">
      <w:pPr>
        <w:widowControl w:val="0"/>
        <w:numPr>
          <w:ilvl w:val="0"/>
          <w:numId w:val="1"/>
        </w:numPr>
        <w:spacing w:line="360" w:lineRule="auto"/>
        <w:ind w:left="0" w:firstLine="573"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特种作业人员进场</w:t>
      </w:r>
      <w:r>
        <w:rPr>
          <w:rFonts w:ascii="宋体" w:hAnsi="Calibri" w:eastAsia="宋体" w:cs="宋体"/>
          <w:kern w:val="2"/>
          <w:sz w:val="28"/>
          <w:szCs w:val="28"/>
          <w:lang w:val="en-US" w:eastAsia="zh-CN" w:bidi="ar-SA"/>
        </w:rPr>
        <w:t>后</w:t>
      </w:r>
      <w:r>
        <w:rPr>
          <w:rFonts w:hint="eastAsia" w:ascii="宋体" w:hAnsi="Calibri" w:eastAsia="宋体" w:cs="宋体"/>
          <w:kern w:val="2"/>
          <w:sz w:val="28"/>
          <w:szCs w:val="28"/>
          <w:lang w:val="en-US" w:eastAsia="zh-CN" w:bidi="ar-SA"/>
        </w:rPr>
        <w:t>实际实施的作业</w:t>
      </w:r>
      <w:r>
        <w:rPr>
          <w:rFonts w:ascii="宋体" w:hAnsi="Calibri" w:eastAsia="宋体" w:cs="宋体"/>
          <w:kern w:val="2"/>
          <w:sz w:val="28"/>
          <w:szCs w:val="28"/>
          <w:lang w:val="en-US" w:eastAsia="zh-CN" w:bidi="ar-SA"/>
        </w:rPr>
        <w:t>类别</w:t>
      </w:r>
      <w:r>
        <w:rPr>
          <w:rFonts w:hint="eastAsia" w:ascii="宋体" w:hAnsi="Calibri" w:eastAsia="宋体" w:cs="宋体"/>
          <w:kern w:val="2"/>
          <w:sz w:val="28"/>
          <w:szCs w:val="28"/>
          <w:lang w:val="en-US" w:eastAsia="zh-CN" w:bidi="ar-SA"/>
        </w:rPr>
        <w:t>与其持有的特种作业操作证</w:t>
      </w:r>
      <w:r>
        <w:rPr>
          <w:rFonts w:ascii="宋体" w:hAnsi="Calibri" w:eastAsia="宋体" w:cs="宋体"/>
          <w:kern w:val="2"/>
          <w:sz w:val="28"/>
          <w:szCs w:val="28"/>
          <w:lang w:val="en-US" w:eastAsia="zh-CN" w:bidi="ar-SA"/>
        </w:rPr>
        <w:t>书</w:t>
      </w:r>
      <w:r>
        <w:rPr>
          <w:rFonts w:hint="eastAsia" w:ascii="宋体" w:hAnsi="Calibri" w:eastAsia="宋体" w:cs="宋体"/>
          <w:kern w:val="2"/>
          <w:sz w:val="28"/>
          <w:szCs w:val="28"/>
          <w:lang w:val="en-US" w:eastAsia="zh-CN" w:bidi="ar-SA"/>
        </w:rPr>
        <w:t>规定作业</w:t>
      </w:r>
      <w:r>
        <w:rPr>
          <w:rFonts w:ascii="宋体" w:hAnsi="Calibri" w:eastAsia="宋体" w:cs="宋体"/>
          <w:kern w:val="2"/>
          <w:sz w:val="28"/>
          <w:szCs w:val="28"/>
          <w:lang w:val="en-US" w:eastAsia="zh-CN" w:bidi="ar-SA"/>
        </w:rPr>
        <w:t>类别</w:t>
      </w:r>
      <w:r>
        <w:rPr>
          <w:rFonts w:hint="eastAsia" w:ascii="宋体" w:hAnsi="Calibri" w:eastAsia="宋体" w:cs="宋体"/>
          <w:kern w:val="2"/>
          <w:sz w:val="28"/>
          <w:szCs w:val="28"/>
          <w:lang w:val="en-US" w:eastAsia="zh-CN" w:bidi="ar-SA"/>
        </w:rPr>
        <w:t>相符。</w:t>
      </w:r>
    </w:p>
    <w:p w14:paraId="6DB33427">
      <w:pPr>
        <w:widowControl w:val="0"/>
        <w:numPr>
          <w:ilvl w:val="0"/>
          <w:numId w:val="1"/>
        </w:numPr>
        <w:spacing w:line="360" w:lineRule="auto"/>
        <w:ind w:left="0" w:firstLine="573"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特种</w:t>
      </w:r>
      <w:r>
        <w:rPr>
          <w:rFonts w:ascii="宋体" w:hAnsi="Calibri" w:eastAsia="宋体" w:cs="宋体"/>
          <w:kern w:val="2"/>
          <w:sz w:val="28"/>
          <w:szCs w:val="28"/>
          <w:lang w:val="en-US" w:eastAsia="zh-CN" w:bidi="ar-SA"/>
        </w:rPr>
        <w:t>作业人员</w:t>
      </w:r>
      <w:r>
        <w:rPr>
          <w:rFonts w:hint="eastAsia" w:ascii="宋体" w:hAnsi="Calibri" w:eastAsia="宋体" w:cs="宋体"/>
          <w:kern w:val="2"/>
          <w:sz w:val="28"/>
          <w:szCs w:val="28"/>
          <w:lang w:val="en-US" w:eastAsia="zh-CN" w:bidi="ar-SA"/>
        </w:rPr>
        <w:t>的身体</w:t>
      </w:r>
      <w:r>
        <w:rPr>
          <w:rFonts w:ascii="宋体" w:hAnsi="Calibri" w:eastAsia="宋体" w:cs="宋体"/>
          <w:kern w:val="2"/>
          <w:sz w:val="28"/>
          <w:szCs w:val="28"/>
          <w:lang w:val="en-US" w:eastAsia="zh-CN" w:bidi="ar-SA"/>
        </w:rPr>
        <w:t>健康状况</w:t>
      </w:r>
      <w:r>
        <w:rPr>
          <w:rFonts w:hint="eastAsia" w:ascii="宋体" w:hAnsi="Calibri" w:eastAsia="宋体" w:cs="宋体"/>
          <w:kern w:val="2"/>
          <w:sz w:val="28"/>
          <w:szCs w:val="28"/>
          <w:lang w:val="en-US" w:eastAsia="zh-CN" w:bidi="ar-SA"/>
        </w:rPr>
        <w:t>满足</w:t>
      </w:r>
      <w:r>
        <w:rPr>
          <w:rFonts w:ascii="宋体" w:hAnsi="Calibri" w:eastAsia="宋体" w:cs="宋体"/>
          <w:kern w:val="2"/>
          <w:sz w:val="28"/>
          <w:szCs w:val="28"/>
          <w:lang w:val="en-US" w:eastAsia="zh-CN" w:bidi="ar-SA"/>
        </w:rPr>
        <w:t>其</w:t>
      </w:r>
      <w:r>
        <w:rPr>
          <w:rFonts w:hint="eastAsia" w:ascii="宋体" w:hAnsi="Calibri" w:eastAsia="宋体" w:cs="宋体"/>
          <w:kern w:val="2"/>
          <w:sz w:val="28"/>
          <w:szCs w:val="28"/>
          <w:lang w:val="en-US" w:eastAsia="zh-CN" w:bidi="ar-SA"/>
        </w:rPr>
        <w:t>实施</w:t>
      </w:r>
      <w:r>
        <w:rPr>
          <w:rFonts w:ascii="宋体" w:hAnsi="Calibri" w:eastAsia="宋体" w:cs="宋体"/>
          <w:kern w:val="2"/>
          <w:sz w:val="28"/>
          <w:szCs w:val="28"/>
          <w:lang w:val="en-US" w:eastAsia="zh-CN" w:bidi="ar-SA"/>
        </w:rPr>
        <w:t>的特种作业要求。</w:t>
      </w:r>
    </w:p>
    <w:p w14:paraId="11DBEAA3">
      <w:pPr>
        <w:spacing w:line="360" w:lineRule="auto"/>
        <w:ind w:firstLine="560"/>
        <w:rPr>
          <w:rFonts w:ascii="宋体" w:hAnsi="Calibri" w:eastAsia="宋体" w:cs="宋体"/>
          <w:sz w:val="28"/>
          <w:szCs w:val="28"/>
        </w:rPr>
      </w:pPr>
    </w:p>
    <w:p w14:paraId="74E935D0">
      <w:pPr>
        <w:spacing w:line="360" w:lineRule="auto"/>
        <w:ind w:left="-178" w:leftChars="-85" w:firstLine="560" w:firstLineChars="200"/>
        <w:rPr>
          <w:rFonts w:ascii="宋体" w:hAnsi="Calibri" w:eastAsia="宋体" w:cs="宋体"/>
          <w:sz w:val="28"/>
          <w:szCs w:val="28"/>
        </w:rPr>
      </w:pPr>
    </w:p>
    <w:p w14:paraId="460E59B7">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单位名称（盖公章）：</w:t>
      </w:r>
    </w:p>
    <w:p w14:paraId="11330331">
      <w:pPr>
        <w:spacing w:line="360" w:lineRule="auto"/>
        <w:ind w:firstLine="560" w:firstLineChars="200"/>
        <w:rPr>
          <w:rFonts w:ascii="宋体" w:hAnsi="Calibri" w:eastAsia="宋体" w:cs="宋体"/>
          <w:sz w:val="28"/>
          <w:szCs w:val="28"/>
        </w:rPr>
      </w:pPr>
    </w:p>
    <w:p w14:paraId="3C0B6A94">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法定代表人（签字或盖章）或其委托代理人（签字）：</w:t>
      </w:r>
    </w:p>
    <w:p w14:paraId="4557E2C9">
      <w:pPr>
        <w:spacing w:line="360" w:lineRule="auto"/>
        <w:ind w:firstLine="560"/>
        <w:rPr>
          <w:rFonts w:ascii="宋体" w:hAnsi="Calibri" w:eastAsia="宋体" w:cs="宋体"/>
          <w:sz w:val="28"/>
          <w:szCs w:val="28"/>
        </w:rPr>
      </w:pPr>
    </w:p>
    <w:p w14:paraId="09DD96A1">
      <w:r>
        <w:rPr>
          <w:rFonts w:hint="eastAsia" w:ascii="宋体" w:hAnsi="Calibri" w:eastAsia="宋体" w:cs="宋体"/>
          <w:sz w:val="28"/>
          <w:szCs w:val="28"/>
        </w:rPr>
        <w:t>日期：</w:t>
      </w:r>
      <w:r>
        <w:rPr>
          <w:rFonts w:hint="eastAsia" w:ascii="宋体" w:hAnsi="Calibri" w:eastAsia="宋体" w:cs="宋体"/>
          <w:sz w:val="28"/>
          <w:szCs w:val="28"/>
          <w:u w:val="single"/>
        </w:rPr>
        <w:t>　　　</w:t>
      </w:r>
      <w:r>
        <w:rPr>
          <w:rFonts w:hint="eastAsia" w:ascii="宋体" w:hAnsi="Calibri" w:eastAsia="宋体" w:cs="宋体"/>
          <w:sz w:val="28"/>
          <w:szCs w:val="28"/>
        </w:rPr>
        <w:t>年</w:t>
      </w:r>
      <w:r>
        <w:rPr>
          <w:rFonts w:hint="eastAsia" w:ascii="宋体" w:hAnsi="Calibri" w:eastAsia="宋体" w:cs="宋体"/>
          <w:sz w:val="28"/>
          <w:szCs w:val="28"/>
          <w:u w:val="single"/>
        </w:rPr>
        <w:t>　　</w:t>
      </w:r>
      <w:r>
        <w:rPr>
          <w:rFonts w:hint="eastAsia" w:ascii="宋体" w:hAnsi="Calibri" w:eastAsia="宋体" w:cs="宋体"/>
          <w:sz w:val="28"/>
          <w:szCs w:val="28"/>
        </w:rPr>
        <w:t>月</w:t>
      </w:r>
      <w:r>
        <w:rPr>
          <w:rFonts w:hint="eastAsia" w:ascii="宋体" w:hAnsi="Calibri" w:eastAsia="宋体" w:cs="宋体"/>
          <w:sz w:val="28"/>
          <w:szCs w:val="28"/>
          <w:u w:val="single"/>
        </w:rPr>
        <w:t>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5772481-F59A-49E8-98AD-D68804B8000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566E750-0DBA-42E2-9F88-0FD800E64ADD}"/>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2000000000000000000"/>
    <w:charset w:val="86"/>
    <w:family w:val="script"/>
    <w:pitch w:val="default"/>
    <w:sig w:usb0="00000001" w:usb1="080E0000" w:usb2="00000000" w:usb3="00000000" w:csb0="00040000" w:csb1="00000000"/>
    <w:embedRegular r:id="rId3" w:fontKey="{C4C658BA-8701-4318-8107-38AE968BA37D}"/>
  </w:font>
  <w:font w:name="仿宋">
    <w:panose1 w:val="02010609060101010101"/>
    <w:charset w:val="86"/>
    <w:family w:val="modern"/>
    <w:pitch w:val="default"/>
    <w:sig w:usb0="800002BF" w:usb1="38CF7CFA" w:usb2="00000016" w:usb3="00000000" w:csb0="00040001" w:csb1="00000000"/>
    <w:embedRegular r:id="rId4" w:fontKey="{71ABB46A-BC58-4A11-B366-302AE115C01E}"/>
  </w:font>
  <w:font w:name="Wingdings 2">
    <w:altName w:val="Wingdings"/>
    <w:panose1 w:val="05020102010507070707"/>
    <w:charset w:val="02"/>
    <w:family w:val="roman"/>
    <w:pitch w:val="default"/>
    <w:sig w:usb0="00000000" w:usb1="00000000" w:usb2="00000000" w:usb3="00000000" w:csb0="80000000" w:csb1="00000000"/>
    <w:embedRegular r:id="rId5" w:fontKey="{D392AF0D-CAB4-404A-AADB-C5BB98F23116}"/>
  </w:font>
  <w:font w:name="方正小标宋简体">
    <w:panose1 w:val="02000000000000000000"/>
    <w:charset w:val="86"/>
    <w:family w:val="script"/>
    <w:pitch w:val="default"/>
    <w:sig w:usb0="00000001" w:usb1="08000000" w:usb2="00000000" w:usb3="00000000" w:csb0="00040000" w:csb1="00000000"/>
    <w:embedRegular r:id="rId6" w:fontKey="{9D425283-42AE-4537-BE34-4E30C0ADFB03}"/>
  </w:font>
  <w:font w:name="华文仿宋">
    <w:panose1 w:val="02010600040101010101"/>
    <w:charset w:val="86"/>
    <w:family w:val="auto"/>
    <w:pitch w:val="default"/>
    <w:sig w:usb0="00000287" w:usb1="080F0000" w:usb2="00000000" w:usb3="00000000" w:csb0="0004009F" w:csb1="DFD70000"/>
    <w:embedRegular r:id="rId7" w:fontKey="{C4615564-41E4-4FD2-9B78-FDA1C6207EBB}"/>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B3D1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E497C3">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3E497C3">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6A33C">
    <w:pPr>
      <w:widowControl w:val="0"/>
      <w:tabs>
        <w:tab w:val="center" w:pos="4153"/>
        <w:tab w:val="right" w:pos="8306"/>
      </w:tabs>
      <w:snapToGrid w:val="0"/>
      <w:jc w:val="left"/>
      <w:rPr>
        <w:rFonts w:ascii="Times New Roman" w:hAnsi="Times New Roman" w:eastAsia="宋体" w:cs="Times New Roman"/>
        <w:kern w:val="2"/>
        <w:sz w:val="18"/>
        <w:szCs w:val="22"/>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96A94C">
                          <w:pPr>
                            <w:pStyle w:val="3"/>
                          </w:pPr>
                          <w:r>
                            <w:fldChar w:fldCharType="begin"/>
                          </w:r>
                          <w:r>
                            <w:instrText xml:space="preserve"> PAGE  \* MERGEFORMAT </w:instrText>
                          </w:r>
                          <w:r>
                            <w:fldChar w:fldCharType="separate"/>
                          </w:r>
                          <w:r>
                            <w:t>14</w:t>
                          </w:r>
                          <w:r>
                            <w:fldChar w:fldCharType="end"/>
                          </w:r>
                          <w:r>
                            <w:t xml:space="preserve"> / </w:t>
                          </w:r>
                          <w:r>
                            <w:fldChar w:fldCharType="begin"/>
                          </w:r>
                          <w:r>
                            <w:instrText xml:space="preserve"> NUMPAGES  \* MERGEFORMAT </w:instrText>
                          </w:r>
                          <w:r>
                            <w:fldChar w:fldCharType="separate"/>
                          </w:r>
                          <w:r>
                            <w:t>26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7396A94C">
                    <w:pPr>
                      <w:pStyle w:val="3"/>
                    </w:pPr>
                    <w:r>
                      <w:fldChar w:fldCharType="begin"/>
                    </w:r>
                    <w:r>
                      <w:instrText xml:space="preserve"> PAGE  \* MERGEFORMAT </w:instrText>
                    </w:r>
                    <w:r>
                      <w:fldChar w:fldCharType="separate"/>
                    </w:r>
                    <w:r>
                      <w:t>14</w:t>
                    </w:r>
                    <w:r>
                      <w:fldChar w:fldCharType="end"/>
                    </w:r>
                    <w:r>
                      <w:t xml:space="preserve"> / </w:t>
                    </w:r>
                    <w:r>
                      <w:fldChar w:fldCharType="begin"/>
                    </w:r>
                    <w:r>
                      <w:instrText xml:space="preserve"> NUMPAGES  \* MERGEFORMAT </w:instrText>
                    </w:r>
                    <w:r>
                      <w:fldChar w:fldCharType="separate"/>
                    </w:r>
                    <w:r>
                      <w:t>26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1E13A7"/>
    <w:multiLevelType w:val="multilevel"/>
    <w:tmpl w:val="0F1E13A7"/>
    <w:lvl w:ilvl="0" w:tentative="0">
      <w:start w:val="1"/>
      <w:numFmt w:val="decimal"/>
      <w:suff w:val="nothing"/>
      <w:lvlText w:val="%1."/>
      <w:lvlJc w:val="left"/>
      <w:pPr>
        <w:ind w:left="0" w:firstLine="573"/>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23360F"/>
    <w:rsid w:val="01233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semiHidden/>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szCs w:val="18"/>
    </w:rPr>
  </w:style>
  <w:style w:type="table" w:styleId="5">
    <w:name w:val="Table Grid"/>
    <w:basedOn w:val="4"/>
    <w:qFormat/>
    <w:uiPriority w:val="0"/>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2026-10-23T00:48:00Z</dcterms:created>
  <dc:creator>吴开荣</dc:creator>
  <cp:lastModifiedBy>吴开荣</cp:lastModifiedBy>
  <dcterms:modified xsi:type="dcterms:W3CDTF">2026-10-23T00:49:17Z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577932912C374822BCEA4D915CD4FBB9_11</vt:lpwstr>
  </property>
  <property fmtid="{D5CDD505-2E9C-101B-9397-08002B2CF9AE}" pid="4" name="KSOTemplateDocerSaveRecord">
    <vt:lpwstr>eyJoZGlkIjoiODBiNzZiODc4MzE2NGExOTE5ZTYzY2I3ZWE0MzU5NGEiLCJ1c2VySWQiOiIxODg4MDcwOTA5In0=</vt:lpwstr>
  </property>
</Properties>
</file>