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B00E28">
      <w:pPr>
        <w:spacing w:line="360" w:lineRule="auto"/>
        <w:ind w:right="-693" w:rightChars="-330" w:firstLine="1533" w:firstLineChars="347"/>
        <w:rPr>
          <w:rFonts w:hint="default" w:ascii="Times New Roman" w:hAnsi="Times New Roman" w:cs="Times New Roman"/>
          <w:b/>
          <w:bCs/>
          <w:color w:val="auto"/>
          <w:sz w:val="44"/>
          <w:szCs w:val="44"/>
          <w:highlight w:val="none"/>
        </w:rPr>
      </w:pPr>
    </w:p>
    <w:p w14:paraId="40F78A85">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_GBK" w:hAnsi="方正小标宋_GBK" w:eastAsia="方正小标宋_GBK" w:cs="方正小标宋_GBK"/>
          <w:b w:val="0"/>
          <w:bCs/>
          <w:kern w:val="0"/>
          <w:sz w:val="44"/>
          <w:szCs w:val="44"/>
          <w:lang w:val="en-US" w:eastAsia="zh-CN"/>
        </w:rPr>
      </w:pPr>
      <w:bookmarkStart w:id="0" w:name="_Hlk55228965"/>
      <w:r>
        <w:rPr>
          <w:rFonts w:hint="eastAsia" w:ascii="方正小标宋_GBK" w:hAnsi="方正小标宋_GBK" w:eastAsia="方正小标宋_GBK" w:cs="方正小标宋_GBK"/>
          <w:b w:val="0"/>
          <w:bCs/>
          <w:kern w:val="0"/>
          <w:sz w:val="44"/>
          <w:szCs w:val="44"/>
          <w:lang w:val="en-US" w:eastAsia="zh-CN"/>
        </w:rPr>
        <w:t>龙陵云能新能源有限公司</w:t>
      </w:r>
    </w:p>
    <w:bookmarkEnd w:id="0"/>
    <w:p w14:paraId="1CCAA933">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default" w:ascii="方正小标宋_GBK" w:hAnsi="方正小标宋_GBK" w:eastAsia="方正小标宋_GBK" w:cs="方正小标宋_GBK"/>
          <w:b w:val="0"/>
          <w:bCs/>
          <w:kern w:val="0"/>
          <w:sz w:val="44"/>
          <w:szCs w:val="44"/>
          <w:lang w:val="en-US" w:eastAsia="zh-CN"/>
        </w:rPr>
      </w:pPr>
      <w:bookmarkStart w:id="1" w:name="OLE_LINK1"/>
      <w:bookmarkStart w:id="2" w:name="OLE_LINK2"/>
      <w:r>
        <w:rPr>
          <w:rFonts w:hint="eastAsia" w:ascii="方正小标宋_GBK" w:hAnsi="方正小标宋_GBK" w:eastAsia="方正小标宋_GBK" w:cs="方正小标宋_GBK"/>
          <w:b w:val="0"/>
          <w:bCs/>
          <w:kern w:val="0"/>
          <w:sz w:val="44"/>
          <w:szCs w:val="44"/>
          <w:lang w:val="en-US" w:eastAsia="zh-CN"/>
        </w:rPr>
        <w:t>办公楼装饰装修工程项目</w:t>
      </w:r>
    </w:p>
    <w:p w14:paraId="201323FB">
      <w:pPr>
        <w:spacing w:line="360" w:lineRule="auto"/>
        <w:ind w:left="210" w:leftChars="100"/>
        <w:jc w:val="center"/>
        <w:rPr>
          <w:rFonts w:hint="eastAsia" w:ascii="Times New Roman" w:hAnsi="Times New Roman" w:eastAsia="方正小标宋_GBK" w:cs="Times New Roman"/>
          <w:b w:val="0"/>
          <w:bCs/>
          <w:color w:val="auto"/>
          <w:sz w:val="44"/>
          <w:szCs w:val="44"/>
          <w:highlight w:val="none"/>
          <w:lang w:val="en-US" w:eastAsia="zh-CN"/>
        </w:rPr>
      </w:pPr>
    </w:p>
    <w:p w14:paraId="7D254A5E">
      <w:pPr>
        <w:pStyle w:val="5"/>
        <w:rPr>
          <w:rFonts w:hint="default" w:ascii="Times New Roman" w:hAnsi="Times New Roman" w:eastAsia="方正小标宋_GBK" w:cs="Times New Roman"/>
          <w:b w:val="0"/>
          <w:bCs/>
        </w:rPr>
      </w:pPr>
    </w:p>
    <w:p w14:paraId="5B6BC397">
      <w:pPr>
        <w:spacing w:line="360" w:lineRule="auto"/>
        <w:ind w:left="210" w:leftChars="100"/>
        <w:jc w:val="center"/>
        <w:rPr>
          <w:rFonts w:hint="default" w:ascii="Times New Roman" w:hAnsi="Times New Roman" w:eastAsia="方正小标宋_GBK" w:cs="Times New Roman"/>
          <w:b w:val="0"/>
          <w:bCs/>
          <w:color w:val="auto"/>
          <w:sz w:val="44"/>
          <w:szCs w:val="44"/>
          <w:highlight w:val="none"/>
        </w:rPr>
      </w:pPr>
    </w:p>
    <w:p w14:paraId="3132D617">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default" w:ascii="方正小标宋_GBK" w:hAnsi="方正小标宋_GBK" w:eastAsia="方正小标宋_GBK" w:cs="方正小标宋_GBK"/>
          <w:b w:val="0"/>
          <w:bCs/>
          <w:kern w:val="0"/>
          <w:sz w:val="44"/>
          <w:szCs w:val="44"/>
          <w:lang w:val="en-US" w:eastAsia="zh-CN"/>
        </w:rPr>
      </w:pPr>
      <w:r>
        <w:rPr>
          <w:rFonts w:hint="default" w:ascii="方正小标宋_GBK" w:hAnsi="方正小标宋_GBK" w:eastAsia="方正小标宋_GBK" w:cs="方正小标宋_GBK"/>
          <w:b w:val="0"/>
          <w:bCs/>
          <w:kern w:val="0"/>
          <w:sz w:val="44"/>
          <w:szCs w:val="44"/>
          <w:lang w:val="en-US" w:eastAsia="zh-CN"/>
        </w:rPr>
        <w:t>竞争性谈判采购文件</w:t>
      </w:r>
    </w:p>
    <w:p w14:paraId="184F2652">
      <w:pPr>
        <w:spacing w:line="360" w:lineRule="auto"/>
        <w:rPr>
          <w:rFonts w:hint="default" w:ascii="Times New Roman" w:hAnsi="Times New Roman" w:eastAsia="方正小标宋_GBK" w:cs="Times New Roman"/>
          <w:b w:val="0"/>
          <w:bCs/>
          <w:color w:val="auto"/>
          <w:sz w:val="44"/>
          <w:szCs w:val="36"/>
          <w:highlight w:val="none"/>
        </w:rPr>
      </w:pPr>
    </w:p>
    <w:p w14:paraId="155E1FCD">
      <w:pPr>
        <w:spacing w:line="360" w:lineRule="auto"/>
        <w:rPr>
          <w:rFonts w:hint="default" w:ascii="Times New Roman" w:hAnsi="Times New Roman" w:eastAsia="方正小标宋_GBK" w:cs="Times New Roman"/>
          <w:b w:val="0"/>
          <w:bCs/>
          <w:color w:val="auto"/>
          <w:sz w:val="44"/>
          <w:szCs w:val="36"/>
          <w:highlight w:val="none"/>
        </w:rPr>
      </w:pPr>
    </w:p>
    <w:p w14:paraId="43693983">
      <w:pPr>
        <w:spacing w:line="360" w:lineRule="auto"/>
        <w:rPr>
          <w:rFonts w:hint="default" w:ascii="Times New Roman" w:hAnsi="Times New Roman" w:eastAsia="方正小标宋_GBK" w:cs="Times New Roman"/>
          <w:b w:val="0"/>
          <w:bCs/>
          <w:color w:val="auto"/>
          <w:sz w:val="32"/>
          <w:szCs w:val="32"/>
          <w:highlight w:val="none"/>
        </w:rPr>
      </w:pPr>
    </w:p>
    <w:p w14:paraId="0C424A7B">
      <w:pPr>
        <w:pStyle w:val="46"/>
        <w:rPr>
          <w:rFonts w:hint="default" w:ascii="Times New Roman" w:hAnsi="Times New Roman" w:eastAsia="方正小标宋_GBK" w:cs="Times New Roman"/>
          <w:b w:val="0"/>
          <w:bCs/>
          <w:color w:val="auto"/>
          <w:sz w:val="32"/>
          <w:szCs w:val="32"/>
          <w:highlight w:val="none"/>
        </w:rPr>
      </w:pPr>
    </w:p>
    <w:p w14:paraId="0B8E06DD">
      <w:pPr>
        <w:pStyle w:val="46"/>
        <w:rPr>
          <w:rFonts w:hint="default" w:ascii="Times New Roman" w:hAnsi="Times New Roman" w:eastAsia="方正小标宋_GBK" w:cs="Times New Roman"/>
          <w:b w:val="0"/>
          <w:bCs/>
          <w:color w:val="auto"/>
          <w:sz w:val="32"/>
          <w:szCs w:val="32"/>
          <w:highlight w:val="none"/>
        </w:rPr>
      </w:pPr>
    </w:p>
    <w:p w14:paraId="08C4D363">
      <w:pPr>
        <w:pStyle w:val="27"/>
        <w:ind w:firstLine="1928" w:firstLineChars="600"/>
        <w:jc w:val="both"/>
        <w:rPr>
          <w:rFonts w:hint="default" w:ascii="方正黑体_GBK" w:hAnsi="方正黑体_GBK" w:eastAsia="方正黑体_GBK" w:cs="方正黑体_GBK"/>
          <w:b/>
          <w:bCs/>
          <w:sz w:val="32"/>
          <w:szCs w:val="32"/>
          <w:lang w:eastAsia="zh-CN"/>
        </w:rPr>
      </w:pPr>
      <w:r>
        <w:rPr>
          <w:rFonts w:hint="default" w:ascii="方正黑体_GBK" w:hAnsi="方正黑体_GBK" w:eastAsia="方正黑体_GBK" w:cs="方正黑体_GBK"/>
          <w:b/>
          <w:bCs/>
          <w:sz w:val="32"/>
          <w:szCs w:val="32"/>
        </w:rPr>
        <w:t>采购人：</w:t>
      </w:r>
      <w:r>
        <w:rPr>
          <w:rFonts w:hint="default" w:ascii="方正黑体_GBK" w:hAnsi="方正黑体_GBK" w:eastAsia="方正黑体_GBK" w:cs="方正黑体_GBK"/>
          <w:b/>
          <w:bCs/>
          <w:sz w:val="32"/>
          <w:szCs w:val="32"/>
          <w:lang w:val="en-US" w:eastAsia="zh-CN"/>
        </w:rPr>
        <w:t>龙陵云能新能源有限公司</w:t>
      </w:r>
    </w:p>
    <w:p w14:paraId="1F1ECC84">
      <w:pPr>
        <w:pStyle w:val="27"/>
        <w:ind w:firstLine="1928" w:firstLineChars="600"/>
        <w:jc w:val="both"/>
        <w:rPr>
          <w:rFonts w:hint="default" w:ascii="Times New Roman" w:hAnsi="Times New Roman" w:eastAsia="宋体" w:cs="Times New Roman"/>
          <w:b/>
          <w:bCs/>
          <w:color w:val="auto"/>
          <w:sz w:val="32"/>
          <w:szCs w:val="32"/>
          <w:highlight w:val="none"/>
        </w:rPr>
      </w:pPr>
      <w:r>
        <w:rPr>
          <w:rFonts w:hint="default" w:ascii="方正黑体_GBK" w:hAnsi="方正黑体_GBK" w:eastAsia="方正黑体_GBK" w:cs="方正黑体_GBK"/>
          <w:b/>
          <w:bCs/>
          <w:sz w:val="32"/>
          <w:szCs w:val="32"/>
        </w:rPr>
        <w:t>日  期：二〇二</w:t>
      </w:r>
      <w:r>
        <w:rPr>
          <w:rFonts w:hint="eastAsia" w:ascii="方正黑体_GBK" w:hAnsi="方正黑体_GBK" w:eastAsia="方正黑体_GBK" w:cs="方正黑体_GBK"/>
          <w:b/>
          <w:bCs/>
          <w:sz w:val="32"/>
          <w:szCs w:val="32"/>
          <w:lang w:val="en-US" w:eastAsia="zh-CN"/>
        </w:rPr>
        <w:t>六</w:t>
      </w:r>
      <w:r>
        <w:rPr>
          <w:rFonts w:hint="default" w:ascii="方正黑体_GBK" w:hAnsi="方正黑体_GBK" w:eastAsia="方正黑体_GBK" w:cs="方正黑体_GBK"/>
          <w:b/>
          <w:bCs/>
          <w:sz w:val="32"/>
          <w:szCs w:val="32"/>
        </w:rPr>
        <w:t>年</w:t>
      </w:r>
      <w:r>
        <w:rPr>
          <w:rFonts w:hint="eastAsia" w:ascii="方正黑体_GBK" w:hAnsi="方正黑体_GBK" w:eastAsia="方正黑体_GBK" w:cs="方正黑体_GBK"/>
          <w:b/>
          <w:bCs/>
          <w:sz w:val="32"/>
          <w:szCs w:val="32"/>
          <w:lang w:val="en-US" w:eastAsia="zh-CN"/>
        </w:rPr>
        <w:t>十</w:t>
      </w:r>
      <w:r>
        <w:rPr>
          <w:rFonts w:hint="default" w:ascii="方正黑体_GBK" w:hAnsi="方正黑体_GBK" w:eastAsia="方正黑体_GBK" w:cs="方正黑体_GBK"/>
          <w:b/>
          <w:bCs/>
          <w:sz w:val="32"/>
          <w:szCs w:val="32"/>
        </w:rPr>
        <w:t>月</w:t>
      </w:r>
    </w:p>
    <w:p w14:paraId="17E8B270">
      <w:pPr>
        <w:widowControl/>
        <w:jc w:val="center"/>
        <w:rPr>
          <w:rFonts w:hint="default" w:ascii="Times New Roman" w:hAnsi="Times New Roman" w:eastAsia="宋体" w:cs="Times New Roman"/>
          <w:b/>
          <w:bCs/>
          <w:color w:val="auto"/>
          <w:sz w:val="32"/>
          <w:szCs w:val="32"/>
          <w:highlight w:val="none"/>
        </w:rPr>
      </w:pPr>
      <w:r>
        <w:rPr>
          <w:rFonts w:hint="default" w:ascii="Times New Roman" w:hAnsi="Times New Roman" w:eastAsia="宋体" w:cs="Times New Roman"/>
          <w:color w:val="auto"/>
          <w:sz w:val="44"/>
          <w:highlight w:val="none"/>
        </w:rPr>
        <w:br w:type="page"/>
      </w:r>
      <w:bookmarkEnd w:id="1"/>
      <w:bookmarkEnd w:id="2"/>
      <w:r>
        <w:rPr>
          <w:rFonts w:hint="default" w:ascii="Times New Roman" w:hAnsi="Times New Roman" w:eastAsia="宋体" w:cs="Times New Roman"/>
          <w:b/>
          <w:bCs/>
          <w:color w:val="auto"/>
          <w:sz w:val="44"/>
          <w:szCs w:val="44"/>
          <w:highlight w:val="none"/>
        </w:rPr>
        <w:t>目  录</w:t>
      </w:r>
    </w:p>
    <w:p w14:paraId="1CA81CC9">
      <w:pPr>
        <w:spacing w:line="360" w:lineRule="auto"/>
        <w:ind w:firstLine="281"/>
        <w:jc w:val="center"/>
        <w:rPr>
          <w:rFonts w:hint="default" w:ascii="Times New Roman" w:hAnsi="Times New Roman" w:eastAsia="宋体" w:cs="Times New Roman"/>
          <w:b/>
          <w:bCs/>
          <w:color w:val="auto"/>
          <w:sz w:val="44"/>
          <w:szCs w:val="44"/>
          <w:highlight w:val="none"/>
        </w:rPr>
      </w:pPr>
    </w:p>
    <w:p w14:paraId="7FAFB594">
      <w:pPr>
        <w:pStyle w:val="35"/>
        <w:tabs>
          <w:tab w:val="right" w:leader="dot" w:pos="8844"/>
        </w:tabs>
        <w:rPr>
          <w:sz w:val="32"/>
          <w:szCs w:val="32"/>
        </w:rPr>
      </w:pPr>
      <w:r>
        <w:rPr>
          <w:rFonts w:hint="default" w:ascii="Times New Roman" w:hAnsi="Times New Roman" w:eastAsia="宋体" w:cs="Times New Roman"/>
          <w:b/>
          <w:bCs/>
          <w:smallCaps/>
          <w:color w:val="auto"/>
          <w:sz w:val="36"/>
          <w:szCs w:val="36"/>
          <w:highlight w:val="none"/>
        </w:rPr>
        <w:fldChar w:fldCharType="begin"/>
      </w:r>
      <w:r>
        <w:rPr>
          <w:rFonts w:hint="default" w:ascii="Times New Roman" w:hAnsi="Times New Roman" w:eastAsia="宋体" w:cs="Times New Roman"/>
          <w:b/>
          <w:bCs/>
          <w:color w:val="auto"/>
          <w:sz w:val="36"/>
          <w:szCs w:val="36"/>
          <w:highlight w:val="none"/>
        </w:rPr>
        <w:instrText xml:space="preserve"> TOC \o "1-3" \h \z </w:instrText>
      </w:r>
      <w:r>
        <w:rPr>
          <w:rFonts w:hint="default" w:ascii="Times New Roman" w:hAnsi="Times New Roman" w:eastAsia="宋体" w:cs="Times New Roman"/>
          <w:b/>
          <w:bCs/>
          <w:smallCaps/>
          <w:color w:val="auto"/>
          <w:sz w:val="36"/>
          <w:szCs w:val="36"/>
          <w:highlight w:val="none"/>
        </w:rPr>
        <w:fldChar w:fldCharType="separate"/>
      </w:r>
      <w:r>
        <w:rPr>
          <w:rFonts w:hint="default" w:ascii="Times New Roman" w:hAnsi="Times New Roman" w:eastAsia="宋体" w:cs="Times New Roman"/>
          <w:bCs/>
          <w:smallCaps/>
          <w:color w:val="auto"/>
          <w:sz w:val="32"/>
          <w:szCs w:val="32"/>
          <w:highlight w:val="none"/>
        </w:rPr>
        <w:fldChar w:fldCharType="begin"/>
      </w:r>
      <w:r>
        <w:rPr>
          <w:rFonts w:hint="default" w:ascii="Times New Roman" w:hAnsi="Times New Roman" w:eastAsia="宋体" w:cs="Times New Roman"/>
          <w:bCs/>
          <w:smallCaps/>
          <w:sz w:val="32"/>
          <w:szCs w:val="32"/>
          <w:highlight w:val="none"/>
        </w:rPr>
        <w:instrText xml:space="preserve"> HYPERLINK \l _Toc12487 </w:instrText>
      </w:r>
      <w:r>
        <w:rPr>
          <w:rFonts w:hint="default" w:ascii="Times New Roman" w:hAnsi="Times New Roman" w:eastAsia="宋体" w:cs="Times New Roman"/>
          <w:bCs/>
          <w:smallCaps/>
          <w:sz w:val="32"/>
          <w:szCs w:val="32"/>
          <w:highlight w:val="none"/>
        </w:rPr>
        <w:fldChar w:fldCharType="separate"/>
      </w:r>
      <w:r>
        <w:rPr>
          <w:rFonts w:hint="default" w:ascii="Times New Roman" w:hAnsi="Times New Roman" w:eastAsia="宋体" w:cs="Times New Roman"/>
          <w:sz w:val="32"/>
          <w:szCs w:val="32"/>
          <w:highlight w:val="none"/>
        </w:rPr>
        <w:t>第一章  采购公告</w:t>
      </w:r>
      <w:r>
        <w:rPr>
          <w:sz w:val="32"/>
          <w:szCs w:val="32"/>
        </w:rPr>
        <w:tab/>
      </w:r>
      <w:r>
        <w:rPr>
          <w:sz w:val="32"/>
          <w:szCs w:val="32"/>
        </w:rPr>
        <w:fldChar w:fldCharType="begin"/>
      </w:r>
      <w:r>
        <w:rPr>
          <w:sz w:val="32"/>
          <w:szCs w:val="32"/>
        </w:rPr>
        <w:instrText xml:space="preserve"> PAGEREF _Toc12487 \h </w:instrText>
      </w:r>
      <w:r>
        <w:rPr>
          <w:sz w:val="32"/>
          <w:szCs w:val="32"/>
        </w:rPr>
        <w:fldChar w:fldCharType="separate"/>
      </w:r>
      <w:r>
        <w:rPr>
          <w:sz w:val="32"/>
          <w:szCs w:val="32"/>
        </w:rPr>
        <w:t>- 3 -</w:t>
      </w:r>
      <w:r>
        <w:rPr>
          <w:sz w:val="32"/>
          <w:szCs w:val="32"/>
        </w:rPr>
        <w:fldChar w:fldCharType="end"/>
      </w:r>
      <w:r>
        <w:rPr>
          <w:rFonts w:hint="default" w:ascii="Times New Roman" w:hAnsi="Times New Roman" w:eastAsia="宋体" w:cs="Times New Roman"/>
          <w:bCs/>
          <w:smallCaps/>
          <w:color w:val="auto"/>
          <w:sz w:val="32"/>
          <w:szCs w:val="32"/>
          <w:highlight w:val="none"/>
        </w:rPr>
        <w:fldChar w:fldCharType="end"/>
      </w:r>
    </w:p>
    <w:p w14:paraId="238DC41E">
      <w:pPr>
        <w:pStyle w:val="35"/>
        <w:tabs>
          <w:tab w:val="right" w:leader="dot" w:pos="8844"/>
        </w:tabs>
        <w:rPr>
          <w:sz w:val="32"/>
          <w:szCs w:val="32"/>
        </w:rPr>
      </w:pPr>
      <w:r>
        <w:rPr>
          <w:rFonts w:hint="default" w:ascii="Times New Roman" w:hAnsi="Times New Roman" w:eastAsia="宋体" w:cs="Times New Roman"/>
          <w:bCs/>
          <w:color w:val="auto"/>
          <w:sz w:val="32"/>
          <w:szCs w:val="32"/>
          <w:highlight w:val="none"/>
        </w:rPr>
        <w:fldChar w:fldCharType="begin"/>
      </w:r>
      <w:r>
        <w:rPr>
          <w:rFonts w:hint="default" w:ascii="Times New Roman" w:hAnsi="Times New Roman" w:eastAsia="宋体" w:cs="Times New Roman"/>
          <w:bCs/>
          <w:sz w:val="32"/>
          <w:szCs w:val="32"/>
          <w:highlight w:val="none"/>
        </w:rPr>
        <w:instrText xml:space="preserve"> HYPERLINK \l _Toc24214 </w:instrText>
      </w:r>
      <w:r>
        <w:rPr>
          <w:rFonts w:hint="default" w:ascii="Times New Roman" w:hAnsi="Times New Roman" w:eastAsia="宋体" w:cs="Times New Roman"/>
          <w:bCs/>
          <w:sz w:val="32"/>
          <w:szCs w:val="32"/>
          <w:highlight w:val="none"/>
        </w:rPr>
        <w:fldChar w:fldCharType="separate"/>
      </w:r>
      <w:r>
        <w:rPr>
          <w:rFonts w:hint="default" w:ascii="Times New Roman" w:hAnsi="Times New Roman" w:eastAsia="宋体" w:cs="Times New Roman"/>
          <w:sz w:val="32"/>
          <w:szCs w:val="32"/>
          <w:highlight w:val="none"/>
        </w:rPr>
        <w:t>第二章  供应商须知及前附表</w:t>
      </w:r>
      <w:r>
        <w:rPr>
          <w:sz w:val="32"/>
          <w:szCs w:val="32"/>
        </w:rPr>
        <w:tab/>
      </w:r>
      <w:r>
        <w:rPr>
          <w:sz w:val="32"/>
          <w:szCs w:val="32"/>
        </w:rPr>
        <w:fldChar w:fldCharType="begin"/>
      </w:r>
      <w:r>
        <w:rPr>
          <w:sz w:val="32"/>
          <w:szCs w:val="32"/>
        </w:rPr>
        <w:instrText xml:space="preserve"> PAGEREF _Toc24214 \h </w:instrText>
      </w:r>
      <w:r>
        <w:rPr>
          <w:sz w:val="32"/>
          <w:szCs w:val="32"/>
        </w:rPr>
        <w:fldChar w:fldCharType="separate"/>
      </w:r>
      <w:r>
        <w:rPr>
          <w:sz w:val="32"/>
          <w:szCs w:val="32"/>
        </w:rPr>
        <w:t>- 15 -</w:t>
      </w:r>
      <w:r>
        <w:rPr>
          <w:sz w:val="32"/>
          <w:szCs w:val="32"/>
        </w:rPr>
        <w:fldChar w:fldCharType="end"/>
      </w:r>
      <w:r>
        <w:rPr>
          <w:rFonts w:hint="default" w:ascii="Times New Roman" w:hAnsi="Times New Roman" w:eastAsia="宋体" w:cs="Times New Roman"/>
          <w:bCs/>
          <w:color w:val="auto"/>
          <w:sz w:val="32"/>
          <w:szCs w:val="32"/>
          <w:highlight w:val="none"/>
        </w:rPr>
        <w:fldChar w:fldCharType="end"/>
      </w:r>
    </w:p>
    <w:p w14:paraId="64D69325">
      <w:pPr>
        <w:pStyle w:val="35"/>
        <w:tabs>
          <w:tab w:val="right" w:leader="dot" w:pos="8844"/>
        </w:tabs>
        <w:rPr>
          <w:sz w:val="32"/>
          <w:szCs w:val="32"/>
        </w:rPr>
      </w:pPr>
      <w:r>
        <w:rPr>
          <w:rFonts w:hint="default" w:ascii="Times New Roman" w:hAnsi="Times New Roman" w:eastAsia="宋体" w:cs="Times New Roman"/>
          <w:bCs/>
          <w:color w:val="auto"/>
          <w:sz w:val="32"/>
          <w:szCs w:val="32"/>
          <w:highlight w:val="none"/>
        </w:rPr>
        <w:fldChar w:fldCharType="begin"/>
      </w:r>
      <w:r>
        <w:rPr>
          <w:rFonts w:hint="default" w:ascii="Times New Roman" w:hAnsi="Times New Roman" w:eastAsia="宋体" w:cs="Times New Roman"/>
          <w:bCs/>
          <w:sz w:val="32"/>
          <w:szCs w:val="32"/>
          <w:highlight w:val="none"/>
        </w:rPr>
        <w:instrText xml:space="preserve"> HYPERLINK \l _Toc1456 </w:instrText>
      </w:r>
      <w:r>
        <w:rPr>
          <w:rFonts w:hint="default" w:ascii="Times New Roman" w:hAnsi="Times New Roman" w:eastAsia="宋体" w:cs="Times New Roman"/>
          <w:bCs/>
          <w:sz w:val="32"/>
          <w:szCs w:val="32"/>
          <w:highlight w:val="none"/>
        </w:rPr>
        <w:fldChar w:fldCharType="separate"/>
      </w:r>
      <w:r>
        <w:rPr>
          <w:rFonts w:hint="default" w:ascii="Times New Roman" w:hAnsi="Times New Roman" w:eastAsia="宋体" w:cs="Times New Roman"/>
          <w:sz w:val="32"/>
          <w:szCs w:val="32"/>
          <w:highlight w:val="none"/>
        </w:rPr>
        <w:t>第三章  评审办法</w:t>
      </w:r>
      <w:r>
        <w:rPr>
          <w:sz w:val="32"/>
          <w:szCs w:val="32"/>
        </w:rPr>
        <w:tab/>
      </w:r>
      <w:r>
        <w:rPr>
          <w:sz w:val="32"/>
          <w:szCs w:val="32"/>
        </w:rPr>
        <w:fldChar w:fldCharType="begin"/>
      </w:r>
      <w:r>
        <w:rPr>
          <w:sz w:val="32"/>
          <w:szCs w:val="32"/>
        </w:rPr>
        <w:instrText xml:space="preserve"> PAGEREF _Toc1456 \h </w:instrText>
      </w:r>
      <w:r>
        <w:rPr>
          <w:sz w:val="32"/>
          <w:szCs w:val="32"/>
        </w:rPr>
        <w:fldChar w:fldCharType="separate"/>
      </w:r>
      <w:r>
        <w:rPr>
          <w:sz w:val="32"/>
          <w:szCs w:val="32"/>
        </w:rPr>
        <w:t>- 26 -</w:t>
      </w:r>
      <w:r>
        <w:rPr>
          <w:sz w:val="32"/>
          <w:szCs w:val="32"/>
        </w:rPr>
        <w:fldChar w:fldCharType="end"/>
      </w:r>
      <w:r>
        <w:rPr>
          <w:rFonts w:hint="default" w:ascii="Times New Roman" w:hAnsi="Times New Roman" w:eastAsia="宋体" w:cs="Times New Roman"/>
          <w:bCs/>
          <w:color w:val="auto"/>
          <w:sz w:val="32"/>
          <w:szCs w:val="32"/>
          <w:highlight w:val="none"/>
        </w:rPr>
        <w:fldChar w:fldCharType="end"/>
      </w:r>
    </w:p>
    <w:p w14:paraId="3FA1D0E7">
      <w:pPr>
        <w:pStyle w:val="35"/>
        <w:tabs>
          <w:tab w:val="right" w:leader="dot" w:pos="8844"/>
        </w:tabs>
        <w:rPr>
          <w:sz w:val="32"/>
          <w:szCs w:val="32"/>
        </w:rPr>
      </w:pPr>
      <w:r>
        <w:rPr>
          <w:rFonts w:hint="default" w:ascii="Times New Roman" w:hAnsi="Times New Roman" w:eastAsia="宋体" w:cs="Times New Roman"/>
          <w:bCs/>
          <w:color w:val="auto"/>
          <w:sz w:val="32"/>
          <w:szCs w:val="32"/>
          <w:highlight w:val="none"/>
        </w:rPr>
        <w:fldChar w:fldCharType="begin"/>
      </w:r>
      <w:r>
        <w:rPr>
          <w:rFonts w:hint="default" w:ascii="Times New Roman" w:hAnsi="Times New Roman" w:eastAsia="宋体" w:cs="Times New Roman"/>
          <w:bCs/>
          <w:sz w:val="32"/>
          <w:szCs w:val="32"/>
          <w:highlight w:val="none"/>
        </w:rPr>
        <w:instrText xml:space="preserve"> HYPERLINK \l _Toc17604 </w:instrText>
      </w:r>
      <w:r>
        <w:rPr>
          <w:rFonts w:hint="default" w:ascii="Times New Roman" w:hAnsi="Times New Roman" w:eastAsia="宋体" w:cs="Times New Roman"/>
          <w:bCs/>
          <w:sz w:val="32"/>
          <w:szCs w:val="32"/>
          <w:highlight w:val="none"/>
        </w:rPr>
        <w:fldChar w:fldCharType="separate"/>
      </w:r>
      <w:r>
        <w:rPr>
          <w:rFonts w:hint="default" w:ascii="Times New Roman" w:hAnsi="Times New Roman" w:eastAsia="宋体" w:cs="Times New Roman"/>
          <w:sz w:val="32"/>
          <w:szCs w:val="32"/>
          <w:highlight w:val="none"/>
          <w:lang w:val="en-US" w:eastAsia="zh-CN"/>
        </w:rPr>
        <w:t>第四章  合同条款及格式</w:t>
      </w:r>
      <w:r>
        <w:rPr>
          <w:sz w:val="32"/>
          <w:szCs w:val="32"/>
        </w:rPr>
        <w:tab/>
      </w:r>
      <w:r>
        <w:rPr>
          <w:sz w:val="32"/>
          <w:szCs w:val="32"/>
        </w:rPr>
        <w:fldChar w:fldCharType="begin"/>
      </w:r>
      <w:r>
        <w:rPr>
          <w:sz w:val="32"/>
          <w:szCs w:val="32"/>
        </w:rPr>
        <w:instrText xml:space="preserve"> PAGEREF _Toc17604 \h </w:instrText>
      </w:r>
      <w:r>
        <w:rPr>
          <w:sz w:val="32"/>
          <w:szCs w:val="32"/>
        </w:rPr>
        <w:fldChar w:fldCharType="separate"/>
      </w:r>
      <w:r>
        <w:rPr>
          <w:sz w:val="32"/>
          <w:szCs w:val="32"/>
        </w:rPr>
        <w:t>- 34 -</w:t>
      </w:r>
      <w:r>
        <w:rPr>
          <w:sz w:val="32"/>
          <w:szCs w:val="32"/>
        </w:rPr>
        <w:fldChar w:fldCharType="end"/>
      </w:r>
      <w:r>
        <w:rPr>
          <w:rFonts w:hint="default" w:ascii="Times New Roman" w:hAnsi="Times New Roman" w:eastAsia="宋体" w:cs="Times New Roman"/>
          <w:bCs/>
          <w:color w:val="auto"/>
          <w:sz w:val="32"/>
          <w:szCs w:val="32"/>
          <w:highlight w:val="none"/>
        </w:rPr>
        <w:fldChar w:fldCharType="end"/>
      </w:r>
    </w:p>
    <w:p w14:paraId="1C84E542">
      <w:pPr>
        <w:pStyle w:val="35"/>
        <w:tabs>
          <w:tab w:val="right" w:leader="dot" w:pos="8844"/>
        </w:tabs>
        <w:rPr>
          <w:sz w:val="32"/>
          <w:szCs w:val="32"/>
        </w:rPr>
      </w:pPr>
      <w:r>
        <w:rPr>
          <w:rFonts w:hint="default" w:ascii="Times New Roman" w:hAnsi="Times New Roman" w:eastAsia="宋体" w:cs="Times New Roman"/>
          <w:bCs/>
          <w:color w:val="auto"/>
          <w:sz w:val="32"/>
          <w:szCs w:val="32"/>
          <w:highlight w:val="none"/>
        </w:rPr>
        <w:fldChar w:fldCharType="begin"/>
      </w:r>
      <w:r>
        <w:rPr>
          <w:rFonts w:hint="default" w:ascii="Times New Roman" w:hAnsi="Times New Roman" w:eastAsia="宋体" w:cs="Times New Roman"/>
          <w:bCs/>
          <w:sz w:val="32"/>
          <w:szCs w:val="32"/>
          <w:highlight w:val="none"/>
        </w:rPr>
        <w:instrText xml:space="preserve"> HYPERLINK \l _Toc26637 </w:instrText>
      </w:r>
      <w:r>
        <w:rPr>
          <w:rFonts w:hint="default" w:ascii="Times New Roman" w:hAnsi="Times New Roman" w:eastAsia="宋体" w:cs="Times New Roman"/>
          <w:bCs/>
          <w:sz w:val="32"/>
          <w:szCs w:val="32"/>
          <w:highlight w:val="none"/>
        </w:rPr>
        <w:fldChar w:fldCharType="separate"/>
      </w:r>
      <w:r>
        <w:rPr>
          <w:rFonts w:hint="default" w:ascii="Times New Roman" w:hAnsi="Times New Roman" w:eastAsia="宋体" w:cs="Times New Roman"/>
          <w:sz w:val="32"/>
          <w:szCs w:val="32"/>
          <w:highlight w:val="none"/>
        </w:rPr>
        <w:t>第</w:t>
      </w:r>
      <w:r>
        <w:rPr>
          <w:rFonts w:hint="default" w:ascii="Times New Roman" w:hAnsi="Times New Roman" w:eastAsia="宋体" w:cs="Times New Roman"/>
          <w:sz w:val="32"/>
          <w:szCs w:val="32"/>
          <w:highlight w:val="none"/>
          <w:lang w:val="en-US" w:eastAsia="zh-CN"/>
        </w:rPr>
        <w:t>五</w:t>
      </w:r>
      <w:r>
        <w:rPr>
          <w:rFonts w:hint="default" w:ascii="Times New Roman" w:hAnsi="Times New Roman" w:eastAsia="宋体" w:cs="Times New Roman"/>
          <w:sz w:val="32"/>
          <w:szCs w:val="32"/>
          <w:highlight w:val="none"/>
        </w:rPr>
        <w:t>章  技术要求</w:t>
      </w:r>
      <w:r>
        <w:rPr>
          <w:sz w:val="32"/>
          <w:szCs w:val="32"/>
        </w:rPr>
        <w:tab/>
      </w:r>
      <w:r>
        <w:rPr>
          <w:sz w:val="32"/>
          <w:szCs w:val="32"/>
        </w:rPr>
        <w:fldChar w:fldCharType="begin"/>
      </w:r>
      <w:r>
        <w:rPr>
          <w:sz w:val="32"/>
          <w:szCs w:val="32"/>
        </w:rPr>
        <w:instrText xml:space="preserve"> PAGEREF _Toc26637 \h </w:instrText>
      </w:r>
      <w:r>
        <w:rPr>
          <w:sz w:val="32"/>
          <w:szCs w:val="32"/>
        </w:rPr>
        <w:fldChar w:fldCharType="separate"/>
      </w:r>
      <w:r>
        <w:rPr>
          <w:sz w:val="32"/>
          <w:szCs w:val="32"/>
        </w:rPr>
        <w:t>- 44 -</w:t>
      </w:r>
      <w:r>
        <w:rPr>
          <w:sz w:val="32"/>
          <w:szCs w:val="32"/>
        </w:rPr>
        <w:fldChar w:fldCharType="end"/>
      </w:r>
      <w:r>
        <w:rPr>
          <w:rFonts w:hint="default" w:ascii="Times New Roman" w:hAnsi="Times New Roman" w:eastAsia="宋体" w:cs="Times New Roman"/>
          <w:bCs/>
          <w:color w:val="auto"/>
          <w:sz w:val="32"/>
          <w:szCs w:val="32"/>
          <w:highlight w:val="none"/>
        </w:rPr>
        <w:fldChar w:fldCharType="end"/>
      </w:r>
    </w:p>
    <w:p w14:paraId="7D78F862">
      <w:pPr>
        <w:pStyle w:val="35"/>
        <w:tabs>
          <w:tab w:val="right" w:leader="dot" w:pos="8844"/>
        </w:tabs>
      </w:pPr>
      <w:r>
        <w:rPr>
          <w:rFonts w:hint="default" w:ascii="Times New Roman" w:hAnsi="Times New Roman" w:eastAsia="宋体" w:cs="Times New Roman"/>
          <w:bCs/>
          <w:color w:val="auto"/>
          <w:sz w:val="32"/>
          <w:szCs w:val="32"/>
          <w:highlight w:val="none"/>
        </w:rPr>
        <w:fldChar w:fldCharType="begin"/>
      </w:r>
      <w:r>
        <w:rPr>
          <w:rFonts w:hint="default" w:ascii="Times New Roman" w:hAnsi="Times New Roman" w:eastAsia="宋体" w:cs="Times New Roman"/>
          <w:bCs/>
          <w:sz w:val="32"/>
          <w:szCs w:val="32"/>
          <w:highlight w:val="none"/>
        </w:rPr>
        <w:instrText xml:space="preserve"> HYPERLINK \l _Toc9107 </w:instrText>
      </w:r>
      <w:r>
        <w:rPr>
          <w:rFonts w:hint="default" w:ascii="Times New Roman" w:hAnsi="Times New Roman" w:eastAsia="宋体" w:cs="Times New Roman"/>
          <w:bCs/>
          <w:sz w:val="32"/>
          <w:szCs w:val="32"/>
          <w:highlight w:val="none"/>
        </w:rPr>
        <w:fldChar w:fldCharType="separate"/>
      </w:r>
      <w:r>
        <w:rPr>
          <w:rFonts w:hint="default" w:ascii="Times New Roman" w:hAnsi="Times New Roman" w:eastAsia="宋体" w:cs="Times New Roman"/>
          <w:sz w:val="32"/>
          <w:szCs w:val="32"/>
          <w:highlight w:val="none"/>
          <w:lang w:val="en-US" w:eastAsia="zh-CN"/>
        </w:rPr>
        <w:t>第六</w:t>
      </w:r>
      <w:r>
        <w:rPr>
          <w:rFonts w:hint="default" w:ascii="Times New Roman" w:hAnsi="Times New Roman" w:eastAsia="宋体" w:cs="Times New Roman"/>
          <w:sz w:val="32"/>
          <w:szCs w:val="32"/>
          <w:highlight w:val="none"/>
        </w:rPr>
        <w:t>章  竞争性谈判响应文件格式</w:t>
      </w:r>
      <w:r>
        <w:rPr>
          <w:sz w:val="32"/>
          <w:szCs w:val="32"/>
        </w:rPr>
        <w:tab/>
      </w:r>
      <w:r>
        <w:rPr>
          <w:sz w:val="32"/>
          <w:szCs w:val="32"/>
        </w:rPr>
        <w:fldChar w:fldCharType="begin"/>
      </w:r>
      <w:r>
        <w:rPr>
          <w:sz w:val="32"/>
          <w:szCs w:val="32"/>
        </w:rPr>
        <w:instrText xml:space="preserve"> PAGEREF _Toc9107 \h </w:instrText>
      </w:r>
      <w:r>
        <w:rPr>
          <w:sz w:val="32"/>
          <w:szCs w:val="32"/>
        </w:rPr>
        <w:fldChar w:fldCharType="separate"/>
      </w:r>
      <w:r>
        <w:rPr>
          <w:sz w:val="32"/>
          <w:szCs w:val="32"/>
        </w:rPr>
        <w:t>- 48 -</w:t>
      </w:r>
      <w:r>
        <w:rPr>
          <w:sz w:val="32"/>
          <w:szCs w:val="32"/>
        </w:rPr>
        <w:fldChar w:fldCharType="end"/>
      </w:r>
      <w:r>
        <w:rPr>
          <w:rFonts w:hint="default" w:ascii="Times New Roman" w:hAnsi="Times New Roman" w:eastAsia="宋体" w:cs="Times New Roman"/>
          <w:bCs/>
          <w:color w:val="auto"/>
          <w:sz w:val="32"/>
          <w:szCs w:val="32"/>
          <w:highlight w:val="none"/>
        </w:rPr>
        <w:fldChar w:fldCharType="end"/>
      </w:r>
    </w:p>
    <w:p w14:paraId="248EF391">
      <w:pPr>
        <w:tabs>
          <w:tab w:val="right" w:leader="dot" w:pos="8505"/>
        </w:tabs>
        <w:spacing w:line="360" w:lineRule="auto"/>
        <w:jc w:val="center"/>
        <w:rPr>
          <w:rFonts w:hint="default" w:ascii="Times New Roman" w:hAnsi="Times New Roman" w:eastAsia="宋体" w:cs="Times New Roman"/>
          <w:b/>
          <w:color w:val="auto"/>
          <w:sz w:val="36"/>
          <w:szCs w:val="36"/>
          <w:highlight w:val="none"/>
        </w:rPr>
      </w:pPr>
      <w:r>
        <w:rPr>
          <w:rFonts w:hint="default" w:ascii="Times New Roman" w:hAnsi="Times New Roman" w:eastAsia="宋体" w:cs="Times New Roman"/>
          <w:bCs/>
          <w:color w:val="auto"/>
          <w:szCs w:val="36"/>
          <w:highlight w:val="none"/>
        </w:rPr>
        <w:fldChar w:fldCharType="end"/>
      </w:r>
      <w:bookmarkStart w:id="3" w:name="_Toc23293"/>
      <w:bookmarkStart w:id="4" w:name="_Toc13186"/>
      <w:bookmarkStart w:id="5" w:name="_Toc22118"/>
      <w:bookmarkStart w:id="6" w:name="_Toc55310050"/>
      <w:bookmarkStart w:id="7" w:name="_Toc22972"/>
      <w:bookmarkStart w:id="8" w:name="_Toc6281"/>
      <w:bookmarkStart w:id="9" w:name="_Toc10250"/>
    </w:p>
    <w:p w14:paraId="5B1A5649">
      <w:pPr>
        <w:tabs>
          <w:tab w:val="right" w:leader="dot" w:pos="8505"/>
        </w:tabs>
        <w:spacing w:line="360" w:lineRule="auto"/>
        <w:jc w:val="center"/>
        <w:rPr>
          <w:rFonts w:hint="default" w:ascii="Times New Roman" w:hAnsi="Times New Roman" w:eastAsia="宋体" w:cs="Times New Roman"/>
          <w:color w:val="auto"/>
          <w:sz w:val="36"/>
          <w:szCs w:val="36"/>
          <w:highlight w:val="none"/>
        </w:rPr>
        <w:sectPr>
          <w:footerReference r:id="rId3" w:type="default"/>
          <w:pgSz w:w="11906" w:h="16838"/>
          <w:pgMar w:top="2098" w:right="1474" w:bottom="1701" w:left="1588" w:header="851" w:footer="850" w:gutter="0"/>
          <w:pgBorders>
            <w:top w:val="none" w:sz="0" w:space="0"/>
            <w:left w:val="none" w:sz="0" w:space="0"/>
            <w:bottom w:val="none" w:sz="0" w:space="0"/>
            <w:right w:val="none" w:sz="0" w:space="0"/>
          </w:pgBorders>
          <w:pgNumType w:fmt="numberInDash" w:start="1"/>
          <w:cols w:space="720" w:num="1"/>
          <w:docGrid w:type="lines" w:linePitch="312" w:charSpace="0"/>
        </w:sectPr>
      </w:pPr>
    </w:p>
    <w:p w14:paraId="0514DB36">
      <w:pPr>
        <w:pStyle w:val="44"/>
        <w:rPr>
          <w:rFonts w:hint="default" w:ascii="Times New Roman" w:hAnsi="Times New Roman" w:eastAsia="宋体" w:cs="Times New Roman"/>
          <w:color w:val="auto"/>
          <w:highlight w:val="none"/>
        </w:rPr>
      </w:pPr>
      <w:bookmarkStart w:id="10" w:name="_Toc12487"/>
      <w:r>
        <w:rPr>
          <w:rFonts w:hint="default" w:ascii="Times New Roman" w:hAnsi="Times New Roman" w:eastAsia="宋体" w:cs="Times New Roman"/>
          <w:color w:val="auto"/>
          <w:highlight w:val="none"/>
        </w:rPr>
        <w:t xml:space="preserve">第一章  </w:t>
      </w:r>
      <w:bookmarkEnd w:id="3"/>
      <w:bookmarkEnd w:id="4"/>
      <w:bookmarkEnd w:id="5"/>
      <w:bookmarkEnd w:id="6"/>
      <w:bookmarkEnd w:id="7"/>
      <w:bookmarkEnd w:id="8"/>
      <w:bookmarkEnd w:id="9"/>
      <w:r>
        <w:rPr>
          <w:rFonts w:hint="default" w:ascii="Times New Roman" w:hAnsi="Times New Roman" w:eastAsia="宋体" w:cs="Times New Roman"/>
          <w:color w:val="auto"/>
          <w:highlight w:val="none"/>
        </w:rPr>
        <w:t>采购公告</w:t>
      </w:r>
      <w:bookmarkEnd w:id="10"/>
    </w:p>
    <w:p w14:paraId="4BD2FB0E">
      <w:pPr>
        <w:rPr>
          <w:rFonts w:hint="default" w:ascii="Times New Roman" w:hAnsi="Times New Roman" w:eastAsia="宋体" w:cs="Times New Roman"/>
          <w:color w:val="auto"/>
          <w:highlight w:val="none"/>
        </w:rPr>
      </w:pPr>
    </w:p>
    <w:p w14:paraId="6FC2D2BF">
      <w:pPr>
        <w:keepLines w:val="0"/>
        <w:pageBreakBefore w:val="0"/>
        <w:widowControl w:val="0"/>
        <w:kinsoku/>
        <w:wordWrap/>
        <w:overflowPunct/>
        <w:topLinePunct w:val="0"/>
        <w:bidi w:val="0"/>
        <w:snapToGrid/>
        <w:spacing w:line="560" w:lineRule="exact"/>
        <w:ind w:firstLine="640" w:firstLineChars="200"/>
        <w:textAlignment w:val="auto"/>
        <w:rPr>
          <w:rFonts w:hint="eastAsia" w:ascii="方正仿宋_GBK" w:hAnsi="方正仿宋_GBK" w:eastAsia="方正仿宋_GBK" w:cs="方正仿宋_GBK"/>
          <w:sz w:val="32"/>
          <w:szCs w:val="32"/>
        </w:rPr>
      </w:pPr>
      <w:bookmarkStart w:id="336" w:name="_GoBack"/>
      <w:bookmarkStart w:id="11" w:name="_Toc13125"/>
      <w:bookmarkStart w:id="12" w:name="_Toc6310"/>
      <w:bookmarkStart w:id="13" w:name="_Toc55303738"/>
      <w:bookmarkStart w:id="14" w:name="_Toc30978"/>
      <w:bookmarkStart w:id="15" w:name="_Toc7636"/>
      <w:bookmarkStart w:id="16" w:name="_Toc55310051"/>
      <w:bookmarkStart w:id="17" w:name="_Toc3743"/>
      <w:bookmarkStart w:id="18" w:name="_Toc25508"/>
      <w:bookmarkStart w:id="19" w:name="_Toc55229783"/>
      <w:bookmarkStart w:id="20" w:name="_Toc13372"/>
      <w:bookmarkStart w:id="21" w:name="_Toc19200"/>
      <w:r>
        <w:rPr>
          <w:rFonts w:hint="eastAsia" w:ascii="方正仿宋_GBK" w:hAnsi="方正仿宋_GBK" w:eastAsia="方正仿宋_GBK" w:cs="方正仿宋_GBK"/>
          <w:sz w:val="32"/>
          <w:szCs w:val="32"/>
        </w:rPr>
        <w:t>本项目为</w:t>
      </w:r>
      <w:r>
        <w:rPr>
          <w:rFonts w:hint="eastAsia" w:ascii="方正仿宋_GBK" w:hAnsi="方正仿宋_GBK" w:eastAsia="方正仿宋_GBK" w:cs="方正仿宋_GBK"/>
          <w:sz w:val="32"/>
          <w:szCs w:val="32"/>
          <w:lang w:val="en-US" w:eastAsia="zh-CN"/>
        </w:rPr>
        <w:t>龙陵云能新能源有限公司办公楼装饰装修工程项目</w:t>
      </w:r>
      <w:r>
        <w:rPr>
          <w:rFonts w:hint="eastAsia" w:ascii="方正仿宋_GBK" w:hAnsi="方正仿宋_GBK" w:eastAsia="方正仿宋_GBK" w:cs="方正仿宋_GBK"/>
          <w:sz w:val="32"/>
          <w:szCs w:val="32"/>
        </w:rPr>
        <w:t>，采购人为</w:t>
      </w:r>
      <w:r>
        <w:rPr>
          <w:rFonts w:hint="eastAsia" w:ascii="方正仿宋_GBK" w:hAnsi="方正仿宋_GBK" w:eastAsia="方正仿宋_GBK" w:cs="方正仿宋_GBK"/>
          <w:sz w:val="32"/>
          <w:szCs w:val="32"/>
          <w:lang w:val="en-US" w:eastAsia="zh-CN"/>
        </w:rPr>
        <w:t>龙陵云能新能源有限公司</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资金来源已落实。该项目已具备采购条件，现开展供应商公开竞争性谈判。</w:t>
      </w:r>
    </w:p>
    <w:p w14:paraId="34455B9F">
      <w:pPr>
        <w:pStyle w:val="3"/>
        <w:keepNext/>
        <w:keepLines w:val="0"/>
        <w:pageBreakBefore w:val="0"/>
        <w:widowControl w:val="0"/>
        <w:numPr>
          <w:ilvl w:val="0"/>
          <w:numId w:val="9"/>
        </w:numPr>
        <w:kinsoku/>
        <w:wordWrap/>
        <w:overflowPunct/>
        <w:topLinePunct w:val="0"/>
        <w:autoSpaceDE w:val="0"/>
        <w:autoSpaceDN w:val="0"/>
        <w:bidi w:val="0"/>
        <w:adjustRightInd w:val="0"/>
        <w:snapToGrid/>
        <w:spacing w:before="0" w:line="560" w:lineRule="exact"/>
        <w:textAlignment w:val="auto"/>
        <w:outlineLvl w:val="1"/>
        <w:rPr>
          <w:rFonts w:hint="eastAsia" w:ascii="方正仿宋_GBK" w:hAnsi="方正仿宋_GBK" w:eastAsia="方正仿宋_GBK" w:cs="方正仿宋_GBK"/>
          <w:b/>
          <w:bCs/>
          <w:color w:val="auto"/>
          <w:kern w:val="2"/>
          <w:sz w:val="32"/>
          <w:szCs w:val="32"/>
          <w:lang w:val="en-US" w:eastAsia="zh-CN" w:bidi="ar-SA"/>
        </w:rPr>
      </w:pPr>
      <w:bookmarkStart w:id="22" w:name="_Toc25255"/>
      <w:bookmarkStart w:id="23" w:name="_Toc11509"/>
      <w:r>
        <w:rPr>
          <w:rFonts w:hint="default" w:ascii="方正仿宋_GBK" w:hAnsi="方正仿宋_GBK" w:eastAsia="方正仿宋_GBK" w:cs="方正仿宋_GBK"/>
          <w:b/>
          <w:bCs/>
          <w:color w:val="auto"/>
          <w:kern w:val="2"/>
          <w:sz w:val="32"/>
          <w:szCs w:val="32"/>
          <w:lang w:val="en-US" w:eastAsia="zh-CN" w:bidi="ar-SA"/>
        </w:rPr>
        <w:t>项目</w:t>
      </w:r>
      <w:bookmarkEnd w:id="11"/>
      <w:bookmarkEnd w:id="12"/>
      <w:bookmarkEnd w:id="13"/>
      <w:bookmarkEnd w:id="14"/>
      <w:bookmarkEnd w:id="15"/>
      <w:bookmarkEnd w:id="16"/>
      <w:bookmarkEnd w:id="17"/>
      <w:bookmarkEnd w:id="18"/>
      <w:bookmarkEnd w:id="19"/>
      <w:bookmarkEnd w:id="20"/>
      <w:bookmarkEnd w:id="21"/>
      <w:r>
        <w:rPr>
          <w:rFonts w:hint="eastAsia" w:ascii="方正仿宋_GBK" w:hAnsi="方正仿宋_GBK" w:eastAsia="方正仿宋_GBK" w:cs="方正仿宋_GBK"/>
          <w:b/>
          <w:bCs/>
          <w:color w:val="auto"/>
          <w:kern w:val="2"/>
          <w:sz w:val="32"/>
          <w:szCs w:val="32"/>
          <w:lang w:val="en-US" w:eastAsia="zh-CN" w:bidi="ar-SA"/>
        </w:rPr>
        <w:t>情况</w:t>
      </w:r>
      <w:bookmarkEnd w:id="22"/>
      <w:bookmarkEnd w:id="23"/>
    </w:p>
    <w:p w14:paraId="46987F28">
      <w:pPr>
        <w:pStyle w:val="47"/>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方正仿宋_GBK" w:cs="Times New Roman"/>
          <w:b w:val="0"/>
          <w:bCs w:val="0"/>
          <w:kern w:val="2"/>
          <w:sz w:val="32"/>
          <w:szCs w:val="32"/>
          <w:lang w:val="en-US" w:eastAsia="zh-CN" w:bidi="ar-SA"/>
        </w:rPr>
      </w:pPr>
      <w:r>
        <w:rPr>
          <w:rFonts w:hint="eastAsia" w:ascii="Times New Roman" w:hAnsi="Times New Roman" w:eastAsia="方正仿宋_GBK" w:cs="Times New Roman"/>
          <w:b w:val="0"/>
          <w:bCs w:val="0"/>
          <w:kern w:val="2"/>
          <w:sz w:val="32"/>
          <w:szCs w:val="32"/>
          <w:lang w:val="en-US" w:eastAsia="zh-CN" w:bidi="ar-SA"/>
        </w:rPr>
        <w:t>1.1项目名称</w:t>
      </w:r>
    </w:p>
    <w:p w14:paraId="1A853D8D">
      <w:pPr>
        <w:keepLines w:val="0"/>
        <w:pageBreakBefore w:val="0"/>
        <w:widowControl w:val="0"/>
        <w:kinsoku/>
        <w:wordWrap/>
        <w:overflowPunct/>
        <w:topLinePunct w:val="0"/>
        <w:bidi w:val="0"/>
        <w:snapToGrid/>
        <w:spacing w:line="560" w:lineRule="exact"/>
        <w:ind w:firstLine="640" w:firstLineChars="200"/>
        <w:textAlignment w:val="auto"/>
        <w:rPr>
          <w:rFonts w:hint="default" w:ascii="Times New Roman" w:hAnsi="Times New Roman" w:eastAsia="方正仿宋_GBK" w:cs="Times New Roman"/>
          <w:b w:val="0"/>
          <w:bCs w:val="0"/>
          <w:kern w:val="2"/>
          <w:sz w:val="32"/>
          <w:szCs w:val="32"/>
          <w:lang w:val="en-US" w:eastAsia="zh-CN" w:bidi="ar-SA"/>
        </w:rPr>
      </w:pPr>
      <w:r>
        <w:rPr>
          <w:rFonts w:hint="eastAsia" w:ascii="方正仿宋_GBK" w:hAnsi="方正仿宋_GBK" w:eastAsia="方正仿宋_GBK" w:cs="方正仿宋_GBK"/>
          <w:sz w:val="32"/>
          <w:szCs w:val="32"/>
          <w:lang w:val="en-US" w:eastAsia="zh-CN"/>
        </w:rPr>
        <w:t>龙陵云能新能源有限公司办公楼装饰装修工程项目</w:t>
      </w:r>
      <w:r>
        <w:rPr>
          <w:rFonts w:hint="eastAsia" w:ascii="Times New Roman" w:hAnsi="Times New Roman" w:eastAsia="方正仿宋_GBK" w:cs="Times New Roman"/>
          <w:b w:val="0"/>
          <w:bCs w:val="0"/>
          <w:kern w:val="2"/>
          <w:sz w:val="32"/>
          <w:szCs w:val="32"/>
          <w:lang w:val="en-US" w:eastAsia="zh-CN" w:bidi="ar-SA"/>
        </w:rPr>
        <w:t>。</w:t>
      </w:r>
    </w:p>
    <w:p w14:paraId="016437DD">
      <w:pPr>
        <w:pStyle w:val="47"/>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方正仿宋_GBK" w:cs="Times New Roman"/>
          <w:b w:val="0"/>
          <w:bCs w:val="0"/>
          <w:kern w:val="2"/>
          <w:sz w:val="32"/>
          <w:szCs w:val="32"/>
          <w:lang w:val="en-US" w:eastAsia="zh-CN" w:bidi="ar-SA"/>
        </w:rPr>
      </w:pPr>
      <w:r>
        <w:rPr>
          <w:rFonts w:hint="eastAsia" w:ascii="Times New Roman" w:hAnsi="Times New Roman" w:eastAsia="方正仿宋_GBK" w:cs="Times New Roman"/>
          <w:b w:val="0"/>
          <w:bCs w:val="0"/>
          <w:kern w:val="2"/>
          <w:sz w:val="32"/>
          <w:szCs w:val="32"/>
          <w:lang w:val="en-US" w:eastAsia="zh-CN" w:bidi="ar-SA"/>
        </w:rPr>
        <w:t>1.2项目概况</w:t>
      </w:r>
    </w:p>
    <w:p w14:paraId="168FCDBD">
      <w:pPr>
        <w:pStyle w:val="47"/>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方正仿宋_GBK" w:hAnsi="方正仿宋_GBK" w:eastAsia="方正仿宋_GBK" w:cs="方正仿宋_GBK"/>
          <w:b w:val="0"/>
          <w:bCs w:val="0"/>
          <w:kern w:val="2"/>
          <w:sz w:val="32"/>
          <w:szCs w:val="32"/>
          <w:lang w:val="en-US" w:eastAsia="zh-CN" w:bidi="ar-SA"/>
        </w:rPr>
      </w:pPr>
      <w:bookmarkStart w:id="24" w:name="_Toc55229784"/>
      <w:bookmarkStart w:id="25" w:name="_Toc55303739"/>
      <w:bookmarkStart w:id="26" w:name="_Toc55310052"/>
      <w:r>
        <w:rPr>
          <w:rFonts w:hint="eastAsia" w:ascii="方正仿宋_GBK" w:hAnsi="方正仿宋_GBK" w:eastAsia="方正仿宋_GBK" w:cs="方正仿宋_GBK"/>
          <w:b w:val="0"/>
          <w:bCs w:val="0"/>
          <w:kern w:val="2"/>
          <w:sz w:val="32"/>
          <w:szCs w:val="32"/>
          <w:lang w:val="en-US" w:eastAsia="zh-CN" w:bidi="ar-SA"/>
        </w:rPr>
        <w:t>为满足龙陵云能新能源有限公司办公和生活需求，拟对龙陵云能新能源有限公司办公和生活场所进行装饰装修，项目包括</w:t>
      </w:r>
      <w:r>
        <w:rPr>
          <w:rFonts w:hint="default" w:ascii="方正仿宋_GBK" w:hAnsi="方正仿宋_GBK" w:eastAsia="方正仿宋_GBK" w:cs="方正仿宋_GBK"/>
          <w:b w:val="0"/>
          <w:bCs w:val="0"/>
          <w:kern w:val="2"/>
          <w:sz w:val="32"/>
          <w:szCs w:val="32"/>
          <w:lang w:val="en-US" w:eastAsia="zh-CN" w:bidi="ar-SA"/>
        </w:rPr>
        <w:t>档案室墙体拆除</w:t>
      </w:r>
      <w:r>
        <w:rPr>
          <w:rFonts w:hint="eastAsia" w:ascii="方正仿宋_GBK" w:hAnsi="方正仿宋_GBK" w:eastAsia="方正仿宋_GBK" w:cs="方正仿宋_GBK"/>
          <w:b w:val="0"/>
          <w:bCs w:val="0"/>
          <w:kern w:val="2"/>
          <w:sz w:val="32"/>
          <w:szCs w:val="32"/>
          <w:lang w:val="en-US" w:eastAsia="zh-CN" w:bidi="ar-SA"/>
        </w:rPr>
        <w:t>（含拆除后的地面和墙体修复）、档案室增加隔断、推拉组合门窗拆除、办公室灯具更换、院子土壤搬运（含外弃土壤场地寻找）、洗衣房建设、厨房餐厅建设、水电改造、办公室和宿舍窗帘采购和安装。</w:t>
      </w:r>
    </w:p>
    <w:p w14:paraId="2A5D373C">
      <w:pPr>
        <w:pStyle w:val="47"/>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方正仿宋_GBK" w:cs="Times New Roman"/>
          <w:b w:val="0"/>
          <w:bCs w:val="0"/>
          <w:kern w:val="2"/>
          <w:sz w:val="32"/>
          <w:szCs w:val="32"/>
          <w:lang w:val="en-US" w:eastAsia="zh-CN" w:bidi="ar-SA"/>
        </w:rPr>
      </w:pPr>
      <w:r>
        <w:rPr>
          <w:rFonts w:hint="eastAsia" w:ascii="Times New Roman" w:hAnsi="Times New Roman" w:eastAsia="方正仿宋_GBK" w:cs="Times New Roman"/>
          <w:b w:val="0"/>
          <w:bCs w:val="0"/>
          <w:kern w:val="2"/>
          <w:sz w:val="32"/>
          <w:szCs w:val="32"/>
          <w:lang w:val="en-US" w:eastAsia="zh-CN" w:bidi="ar-SA"/>
        </w:rPr>
        <w:t>1.3项目地点及规模</w:t>
      </w:r>
    </w:p>
    <w:p w14:paraId="27C00112">
      <w:pPr>
        <w:pStyle w:val="47"/>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方正仿宋_GBK" w:cs="Times New Roman"/>
          <w:b w:val="0"/>
          <w:bCs w:val="0"/>
          <w:kern w:val="2"/>
          <w:sz w:val="32"/>
          <w:szCs w:val="32"/>
          <w:lang w:val="en-US" w:eastAsia="zh-CN" w:bidi="ar-SA"/>
        </w:rPr>
      </w:pPr>
      <w:r>
        <w:rPr>
          <w:rFonts w:hint="eastAsia" w:ascii="Times New Roman" w:hAnsi="Times New Roman" w:eastAsia="方正仿宋_GBK" w:cs="Times New Roman"/>
          <w:b w:val="0"/>
          <w:bCs w:val="0"/>
          <w:kern w:val="2"/>
          <w:sz w:val="32"/>
          <w:szCs w:val="32"/>
          <w:lang w:val="en-US" w:eastAsia="zh-CN" w:bidi="ar-SA"/>
        </w:rPr>
        <w:t>云南省保山市龙陵县龙山镇龙山社区卫生院旁，建筑面积：483.24㎡。</w:t>
      </w:r>
    </w:p>
    <w:p w14:paraId="4EA950D2">
      <w:pPr>
        <w:pStyle w:val="47"/>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方正仿宋_GBK" w:cs="Times New Roman"/>
          <w:b w:val="0"/>
          <w:bCs w:val="0"/>
          <w:kern w:val="2"/>
          <w:sz w:val="32"/>
          <w:szCs w:val="32"/>
          <w:lang w:val="en-US" w:eastAsia="zh-CN" w:bidi="ar-SA"/>
        </w:rPr>
      </w:pPr>
      <w:r>
        <w:rPr>
          <w:rFonts w:hint="eastAsia" w:ascii="Times New Roman" w:hAnsi="Times New Roman" w:eastAsia="方正仿宋_GBK" w:cs="Times New Roman"/>
          <w:b w:val="0"/>
          <w:bCs w:val="0"/>
          <w:kern w:val="2"/>
          <w:sz w:val="32"/>
          <w:szCs w:val="32"/>
          <w:lang w:val="en-US" w:eastAsia="zh-CN" w:bidi="ar-SA"/>
        </w:rPr>
        <w:t>1</w:t>
      </w:r>
      <w:r>
        <w:rPr>
          <w:rFonts w:hint="default" w:ascii="Times New Roman" w:hAnsi="Times New Roman" w:eastAsia="方正仿宋_GBK" w:cs="Times New Roman"/>
          <w:b w:val="0"/>
          <w:bCs w:val="0"/>
          <w:kern w:val="2"/>
          <w:sz w:val="32"/>
          <w:szCs w:val="32"/>
          <w:lang w:val="en-US" w:eastAsia="zh-CN" w:bidi="ar-SA"/>
        </w:rPr>
        <w:t>.4项目工期</w:t>
      </w:r>
    </w:p>
    <w:p w14:paraId="49FEDF6E">
      <w:pPr>
        <w:pStyle w:val="47"/>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方正仿宋_GBK" w:cs="Times New Roman"/>
          <w:b w:val="0"/>
          <w:bCs w:val="0"/>
          <w:kern w:val="2"/>
          <w:sz w:val="32"/>
          <w:szCs w:val="32"/>
          <w:lang w:val="en-US" w:eastAsia="zh-CN" w:bidi="ar-SA"/>
        </w:rPr>
      </w:pPr>
      <w:r>
        <w:rPr>
          <w:rFonts w:hint="default" w:ascii="Times New Roman" w:hAnsi="Times New Roman" w:eastAsia="方正仿宋_GBK" w:cs="Times New Roman"/>
          <w:b w:val="0"/>
          <w:bCs w:val="0"/>
          <w:kern w:val="2"/>
          <w:sz w:val="32"/>
          <w:szCs w:val="32"/>
          <w:lang w:val="en-US" w:eastAsia="zh-CN" w:bidi="ar-SA"/>
        </w:rPr>
        <w:t>接到发包人开工通知后30个日历天内完成。</w:t>
      </w:r>
    </w:p>
    <w:p w14:paraId="6BD294C5">
      <w:pPr>
        <w:pStyle w:val="47"/>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方正仿宋_GBK" w:cs="Times New Roman"/>
          <w:b w:val="0"/>
          <w:bCs w:val="0"/>
          <w:kern w:val="2"/>
          <w:sz w:val="32"/>
          <w:szCs w:val="32"/>
          <w:lang w:val="en-US" w:eastAsia="zh-CN" w:bidi="ar-SA"/>
        </w:rPr>
      </w:pPr>
      <w:r>
        <w:rPr>
          <w:rFonts w:hint="default" w:ascii="Times New Roman" w:hAnsi="Times New Roman" w:eastAsia="方正仿宋_GBK" w:cs="Times New Roman"/>
          <w:b w:val="0"/>
          <w:bCs w:val="0"/>
          <w:kern w:val="2"/>
          <w:sz w:val="32"/>
          <w:szCs w:val="32"/>
          <w:lang w:val="en-US" w:eastAsia="zh-CN" w:bidi="ar-SA"/>
        </w:rPr>
        <w:t>1.5最高限价</w:t>
      </w:r>
    </w:p>
    <w:p w14:paraId="4E7744BE">
      <w:pPr>
        <w:pStyle w:val="47"/>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方正仿宋_GBK" w:cs="Times New Roman"/>
          <w:b w:val="0"/>
          <w:bCs w:val="0"/>
          <w:kern w:val="2"/>
          <w:sz w:val="32"/>
          <w:szCs w:val="32"/>
          <w:lang w:val="en-US" w:eastAsia="zh-CN" w:bidi="ar-SA"/>
        </w:rPr>
      </w:pPr>
      <w:r>
        <w:rPr>
          <w:rFonts w:hint="default" w:ascii="Times New Roman" w:hAnsi="Times New Roman" w:eastAsia="方正仿宋_GBK" w:cs="Times New Roman"/>
          <w:b w:val="0"/>
          <w:bCs w:val="0"/>
          <w:kern w:val="2"/>
          <w:sz w:val="32"/>
          <w:szCs w:val="32"/>
          <w:lang w:val="en-US" w:eastAsia="zh-CN" w:bidi="ar-SA"/>
        </w:rPr>
        <w:t>壹拾伍万元整（¥150,000.00）</w:t>
      </w:r>
    </w:p>
    <w:p w14:paraId="01896E9F">
      <w:pPr>
        <w:pStyle w:val="47"/>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textAlignment w:val="auto"/>
        <w:rPr>
          <w:rFonts w:hint="default" w:ascii="方正仿宋_GBK" w:hAnsi="方正仿宋_GBK" w:eastAsia="方正仿宋_GBK" w:cs="方正仿宋_GBK"/>
          <w:b w:val="0"/>
          <w:bCs w:val="0"/>
          <w:kern w:val="2"/>
          <w:sz w:val="32"/>
          <w:szCs w:val="32"/>
          <w:lang w:val="en-US" w:eastAsia="zh-CN" w:bidi="ar-SA"/>
        </w:rPr>
      </w:pPr>
      <w:r>
        <w:rPr>
          <w:rFonts w:hint="eastAsia" w:ascii="方正仿宋_GBK" w:hAnsi="方正仿宋_GBK" w:eastAsia="方正仿宋_GBK" w:cs="方正仿宋_GBK"/>
          <w:b w:val="0"/>
          <w:bCs w:val="0"/>
          <w:kern w:val="2"/>
          <w:sz w:val="32"/>
          <w:szCs w:val="32"/>
          <w:lang w:val="en-US" w:eastAsia="zh-CN" w:bidi="ar-SA"/>
        </w:rPr>
        <w:t>二、采购范围</w:t>
      </w:r>
    </w:p>
    <w:p w14:paraId="4C6FC474">
      <w:pPr>
        <w:keepNext w:val="0"/>
        <w:keepLines w:val="0"/>
        <w:pageBreakBefore w:val="0"/>
        <w:widowControl w:val="0"/>
        <w:numPr>
          <w:ilvl w:val="0"/>
          <w:numId w:val="0"/>
        </w:numPr>
        <w:kinsoku w:val="0"/>
        <w:wordWrap/>
        <w:overflowPunct/>
        <w:topLinePunct/>
        <w:autoSpaceDE/>
        <w:autoSpaceDN/>
        <w:bidi w:val="0"/>
        <w:adjustRightInd/>
        <w:snapToGrid/>
        <w:spacing w:line="560" w:lineRule="exact"/>
        <w:ind w:leftChars="0" w:right="0" w:rightChars="0" w:firstLine="640" w:firstLineChars="200"/>
        <w:textAlignment w:val="baseline"/>
        <w:rPr>
          <w:rFonts w:hint="eastAsia" w:ascii="Times New Roman" w:hAnsi="Times New Roman" w:eastAsia="方正仿宋_GBK" w:cs="Times New Roman"/>
          <w:b w:val="0"/>
          <w:bCs w:val="0"/>
          <w:color w:val="auto"/>
          <w:kern w:val="2"/>
          <w:sz w:val="32"/>
          <w:szCs w:val="32"/>
          <w:highlight w:val="none"/>
          <w:lang w:val="en-US" w:eastAsia="zh-CN" w:bidi="ar-SA"/>
        </w:rPr>
      </w:pPr>
      <w:r>
        <w:rPr>
          <w:rFonts w:hint="eastAsia" w:ascii="Times New Roman" w:hAnsi="Times New Roman" w:eastAsia="方正仿宋_GBK" w:cs="Times New Roman"/>
          <w:b w:val="0"/>
          <w:bCs w:val="0"/>
          <w:color w:val="auto"/>
          <w:kern w:val="2"/>
          <w:sz w:val="32"/>
          <w:szCs w:val="32"/>
          <w:highlight w:val="none"/>
          <w:lang w:val="en-US" w:eastAsia="zh-CN" w:bidi="ar-SA"/>
        </w:rPr>
        <w:t>完成龙</w:t>
      </w:r>
      <w:r>
        <w:rPr>
          <w:rFonts w:hint="eastAsia" w:ascii="方正仿宋_GBK" w:hAnsi="方正仿宋_GBK" w:eastAsia="方正仿宋_GBK" w:cs="方正仿宋_GBK"/>
          <w:b w:val="0"/>
          <w:bCs w:val="0"/>
          <w:kern w:val="2"/>
          <w:sz w:val="32"/>
          <w:szCs w:val="32"/>
          <w:lang w:val="en-US" w:eastAsia="zh-CN" w:bidi="ar-SA"/>
        </w:rPr>
        <w:t>陵云能新能源有限公司办公区域、宿舍区域、洗衣区域及食堂装修工</w:t>
      </w:r>
      <w:r>
        <w:rPr>
          <w:rFonts w:hint="eastAsia" w:ascii="Times New Roman" w:hAnsi="Times New Roman" w:eastAsia="方正仿宋_GBK" w:cs="Times New Roman"/>
          <w:b w:val="0"/>
          <w:bCs w:val="0"/>
          <w:color w:val="auto"/>
          <w:kern w:val="2"/>
          <w:sz w:val="32"/>
          <w:szCs w:val="32"/>
          <w:highlight w:val="none"/>
          <w:lang w:val="en-US" w:eastAsia="zh-CN" w:bidi="ar-SA"/>
        </w:rPr>
        <w:t>程施工，工程量清单详见下表：</w:t>
      </w:r>
    </w:p>
    <w:tbl>
      <w:tblPr>
        <w:tblStyle w:val="48"/>
        <w:tblW w:w="86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940"/>
        <w:gridCol w:w="1627"/>
        <w:gridCol w:w="958"/>
        <w:gridCol w:w="1327"/>
        <w:gridCol w:w="3805"/>
      </w:tblGrid>
      <w:tr w14:paraId="13F31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940" w:type="dxa"/>
            <w:vMerge w:val="restart"/>
            <w:shd w:val="clear" w:color="000000" w:fill="auto"/>
            <w:vAlign w:val="center"/>
          </w:tcPr>
          <w:p w14:paraId="792F36DC">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b/>
                <w:bCs/>
                <w:i w:val="0"/>
                <w:iCs w:val="0"/>
                <w:color w:val="auto"/>
                <w:sz w:val="28"/>
                <w:szCs w:val="28"/>
                <w:u w:val="none"/>
              </w:rPr>
            </w:pPr>
            <w:r>
              <w:rPr>
                <w:rFonts w:hint="default" w:ascii="Times New Roman" w:hAnsi="Times New Roman" w:eastAsia="方正仿宋_GBK" w:cs="Times New Roman"/>
                <w:b/>
                <w:bCs/>
                <w:i w:val="0"/>
                <w:iCs w:val="0"/>
                <w:color w:val="auto"/>
                <w:kern w:val="0"/>
                <w:sz w:val="28"/>
                <w:szCs w:val="28"/>
                <w:u w:val="none"/>
                <w:lang w:val="en-US" w:eastAsia="zh-CN" w:bidi="ar"/>
              </w:rPr>
              <w:t xml:space="preserve">序号 </w:t>
            </w:r>
          </w:p>
        </w:tc>
        <w:tc>
          <w:tcPr>
            <w:tcW w:w="1627" w:type="dxa"/>
            <w:vMerge w:val="restart"/>
            <w:shd w:val="clear" w:color="000000" w:fill="auto"/>
            <w:vAlign w:val="center"/>
          </w:tcPr>
          <w:p w14:paraId="336583B3">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b/>
                <w:bCs/>
                <w:i w:val="0"/>
                <w:iCs w:val="0"/>
                <w:color w:val="auto"/>
                <w:sz w:val="28"/>
                <w:szCs w:val="28"/>
                <w:u w:val="none"/>
              </w:rPr>
            </w:pPr>
            <w:r>
              <w:rPr>
                <w:rFonts w:hint="default" w:ascii="Times New Roman" w:hAnsi="Times New Roman" w:eastAsia="方正仿宋_GBK" w:cs="Times New Roman"/>
                <w:b/>
                <w:bCs/>
                <w:i w:val="0"/>
                <w:iCs w:val="0"/>
                <w:color w:val="auto"/>
                <w:kern w:val="0"/>
                <w:sz w:val="28"/>
                <w:szCs w:val="28"/>
                <w:u w:val="none"/>
                <w:lang w:val="en-US" w:eastAsia="zh-CN" w:bidi="ar"/>
              </w:rPr>
              <w:t>项目名称</w:t>
            </w:r>
          </w:p>
        </w:tc>
        <w:tc>
          <w:tcPr>
            <w:tcW w:w="958" w:type="dxa"/>
            <w:vMerge w:val="restart"/>
            <w:shd w:val="clear" w:color="000000" w:fill="auto"/>
            <w:vAlign w:val="center"/>
          </w:tcPr>
          <w:p w14:paraId="7C0547A5">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b/>
                <w:bCs/>
                <w:i w:val="0"/>
                <w:iCs w:val="0"/>
                <w:color w:val="auto"/>
                <w:sz w:val="28"/>
                <w:szCs w:val="28"/>
                <w:u w:val="none"/>
              </w:rPr>
            </w:pPr>
            <w:r>
              <w:rPr>
                <w:rFonts w:hint="default" w:ascii="Times New Roman" w:hAnsi="Times New Roman" w:eastAsia="方正仿宋_GBK" w:cs="Times New Roman"/>
                <w:b/>
                <w:bCs/>
                <w:i w:val="0"/>
                <w:iCs w:val="0"/>
                <w:color w:val="auto"/>
                <w:kern w:val="0"/>
                <w:sz w:val="28"/>
                <w:szCs w:val="28"/>
                <w:u w:val="none"/>
                <w:lang w:val="en-US" w:eastAsia="zh-CN" w:bidi="ar"/>
              </w:rPr>
              <w:t>单位</w:t>
            </w:r>
          </w:p>
        </w:tc>
        <w:tc>
          <w:tcPr>
            <w:tcW w:w="1327" w:type="dxa"/>
            <w:vMerge w:val="restart"/>
            <w:shd w:val="clear" w:color="000000" w:fill="auto"/>
            <w:vAlign w:val="center"/>
          </w:tcPr>
          <w:p w14:paraId="1289924A">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b/>
                <w:bCs/>
                <w:i w:val="0"/>
                <w:iCs w:val="0"/>
                <w:color w:val="auto"/>
                <w:sz w:val="28"/>
                <w:szCs w:val="28"/>
                <w:u w:val="none"/>
              </w:rPr>
            </w:pPr>
            <w:r>
              <w:rPr>
                <w:rFonts w:hint="default" w:ascii="Times New Roman" w:hAnsi="Times New Roman" w:eastAsia="方正仿宋_GBK" w:cs="Times New Roman"/>
                <w:b/>
                <w:bCs/>
                <w:i w:val="0"/>
                <w:iCs w:val="0"/>
                <w:color w:val="auto"/>
                <w:kern w:val="0"/>
                <w:sz w:val="28"/>
                <w:szCs w:val="28"/>
                <w:u w:val="none"/>
                <w:lang w:val="en-US" w:eastAsia="zh-CN" w:bidi="ar"/>
              </w:rPr>
              <w:t xml:space="preserve">工程量 </w:t>
            </w:r>
          </w:p>
        </w:tc>
        <w:tc>
          <w:tcPr>
            <w:tcW w:w="3805" w:type="dxa"/>
            <w:vMerge w:val="restart"/>
            <w:shd w:val="clear" w:color="000000" w:fill="auto"/>
            <w:vAlign w:val="center"/>
          </w:tcPr>
          <w:p w14:paraId="5E0402B3">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b/>
                <w:bCs/>
                <w:i w:val="0"/>
                <w:iCs w:val="0"/>
                <w:color w:val="auto"/>
                <w:sz w:val="28"/>
                <w:szCs w:val="28"/>
                <w:u w:val="none"/>
              </w:rPr>
            </w:pPr>
            <w:r>
              <w:rPr>
                <w:rFonts w:hint="default" w:ascii="Times New Roman" w:hAnsi="Times New Roman" w:eastAsia="方正仿宋_GBK" w:cs="Times New Roman"/>
                <w:b/>
                <w:bCs/>
                <w:i w:val="0"/>
                <w:iCs w:val="0"/>
                <w:color w:val="auto"/>
                <w:kern w:val="0"/>
                <w:sz w:val="28"/>
                <w:szCs w:val="28"/>
                <w:u w:val="none"/>
                <w:lang w:val="en-US" w:eastAsia="zh-CN" w:bidi="ar"/>
              </w:rPr>
              <w:t>工作内容</w:t>
            </w:r>
          </w:p>
        </w:tc>
      </w:tr>
      <w:tr w14:paraId="710AC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9" w:hRule="atLeast"/>
          <w:jc w:val="center"/>
        </w:trPr>
        <w:tc>
          <w:tcPr>
            <w:tcW w:w="940" w:type="dxa"/>
            <w:vMerge w:val="continue"/>
            <w:shd w:val="clear" w:color="000000" w:fill="auto"/>
            <w:vAlign w:val="center"/>
          </w:tcPr>
          <w:p w14:paraId="447D9D20">
            <w:pPr>
              <w:keepLines w:val="0"/>
              <w:pageBreakBefore w:val="0"/>
              <w:wordWrap/>
              <w:overflowPunct/>
              <w:bidi w:val="0"/>
              <w:spacing w:line="400" w:lineRule="exact"/>
              <w:jc w:val="center"/>
              <w:rPr>
                <w:rFonts w:hint="default" w:ascii="Times New Roman" w:hAnsi="Times New Roman" w:eastAsia="方正仿宋_GBK" w:cs="Times New Roman"/>
                <w:b/>
                <w:bCs/>
                <w:i w:val="0"/>
                <w:iCs w:val="0"/>
                <w:color w:val="auto"/>
                <w:sz w:val="28"/>
                <w:szCs w:val="28"/>
                <w:u w:val="none"/>
              </w:rPr>
            </w:pPr>
          </w:p>
        </w:tc>
        <w:tc>
          <w:tcPr>
            <w:tcW w:w="1627" w:type="dxa"/>
            <w:vMerge w:val="continue"/>
            <w:shd w:val="clear" w:color="000000" w:fill="auto"/>
            <w:vAlign w:val="center"/>
          </w:tcPr>
          <w:p w14:paraId="7B641300">
            <w:pPr>
              <w:keepLines w:val="0"/>
              <w:pageBreakBefore w:val="0"/>
              <w:wordWrap/>
              <w:overflowPunct/>
              <w:bidi w:val="0"/>
              <w:spacing w:line="400" w:lineRule="exact"/>
              <w:jc w:val="center"/>
              <w:rPr>
                <w:rFonts w:hint="default" w:ascii="Times New Roman" w:hAnsi="Times New Roman" w:eastAsia="方正仿宋_GBK" w:cs="Times New Roman"/>
                <w:b/>
                <w:bCs/>
                <w:i w:val="0"/>
                <w:iCs w:val="0"/>
                <w:color w:val="auto"/>
                <w:sz w:val="28"/>
                <w:szCs w:val="28"/>
                <w:u w:val="none"/>
              </w:rPr>
            </w:pPr>
          </w:p>
        </w:tc>
        <w:tc>
          <w:tcPr>
            <w:tcW w:w="958" w:type="dxa"/>
            <w:vMerge w:val="continue"/>
            <w:shd w:val="clear" w:color="000000" w:fill="auto"/>
            <w:vAlign w:val="center"/>
          </w:tcPr>
          <w:p w14:paraId="541AC1CF">
            <w:pPr>
              <w:keepLines w:val="0"/>
              <w:pageBreakBefore w:val="0"/>
              <w:wordWrap/>
              <w:overflowPunct/>
              <w:bidi w:val="0"/>
              <w:spacing w:line="400" w:lineRule="exact"/>
              <w:jc w:val="center"/>
              <w:rPr>
                <w:rFonts w:hint="default" w:ascii="Times New Roman" w:hAnsi="Times New Roman" w:eastAsia="方正仿宋_GBK" w:cs="Times New Roman"/>
                <w:b/>
                <w:bCs/>
                <w:i w:val="0"/>
                <w:iCs w:val="0"/>
                <w:color w:val="auto"/>
                <w:sz w:val="28"/>
                <w:szCs w:val="28"/>
                <w:u w:val="none"/>
              </w:rPr>
            </w:pPr>
          </w:p>
        </w:tc>
        <w:tc>
          <w:tcPr>
            <w:tcW w:w="1327" w:type="dxa"/>
            <w:vMerge w:val="continue"/>
            <w:shd w:val="clear" w:color="000000" w:fill="auto"/>
            <w:vAlign w:val="center"/>
          </w:tcPr>
          <w:p w14:paraId="7D0CD397">
            <w:pPr>
              <w:keepLines w:val="0"/>
              <w:pageBreakBefore w:val="0"/>
              <w:wordWrap/>
              <w:overflowPunct/>
              <w:bidi w:val="0"/>
              <w:spacing w:line="400" w:lineRule="exact"/>
              <w:jc w:val="center"/>
              <w:rPr>
                <w:rFonts w:hint="default" w:ascii="Times New Roman" w:hAnsi="Times New Roman" w:eastAsia="方正仿宋_GBK" w:cs="Times New Roman"/>
                <w:b/>
                <w:bCs/>
                <w:i w:val="0"/>
                <w:iCs w:val="0"/>
                <w:color w:val="auto"/>
                <w:sz w:val="28"/>
                <w:szCs w:val="28"/>
                <w:u w:val="none"/>
              </w:rPr>
            </w:pPr>
          </w:p>
        </w:tc>
        <w:tc>
          <w:tcPr>
            <w:tcW w:w="3805" w:type="dxa"/>
            <w:vMerge w:val="continue"/>
            <w:shd w:val="clear" w:color="000000" w:fill="auto"/>
            <w:vAlign w:val="center"/>
          </w:tcPr>
          <w:p w14:paraId="79D60576">
            <w:pPr>
              <w:keepLines w:val="0"/>
              <w:pageBreakBefore w:val="0"/>
              <w:wordWrap/>
              <w:overflowPunct/>
              <w:bidi w:val="0"/>
              <w:spacing w:line="400" w:lineRule="exact"/>
              <w:jc w:val="center"/>
              <w:rPr>
                <w:rFonts w:hint="default" w:ascii="Times New Roman" w:hAnsi="Times New Roman" w:eastAsia="方正仿宋_GBK" w:cs="Times New Roman"/>
                <w:b/>
                <w:bCs/>
                <w:i w:val="0"/>
                <w:iCs w:val="0"/>
                <w:color w:val="auto"/>
                <w:sz w:val="28"/>
                <w:szCs w:val="28"/>
                <w:u w:val="none"/>
              </w:rPr>
            </w:pPr>
          </w:p>
        </w:tc>
      </w:tr>
      <w:tr w14:paraId="4E748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940" w:type="dxa"/>
            <w:shd w:val="clear" w:color="auto" w:fill="auto"/>
            <w:noWrap/>
            <w:vAlign w:val="center"/>
          </w:tcPr>
          <w:p w14:paraId="2624678F">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b/>
                <w:bCs/>
                <w:i w:val="0"/>
                <w:iCs w:val="0"/>
                <w:color w:val="auto"/>
                <w:sz w:val="28"/>
                <w:szCs w:val="28"/>
                <w:u w:val="none"/>
              </w:rPr>
            </w:pPr>
            <w:r>
              <w:rPr>
                <w:rFonts w:hint="default" w:ascii="Times New Roman" w:hAnsi="Times New Roman" w:eastAsia="方正仿宋_GBK" w:cs="Times New Roman"/>
                <w:b/>
                <w:bCs/>
                <w:i w:val="0"/>
                <w:iCs w:val="0"/>
                <w:color w:val="auto"/>
                <w:kern w:val="0"/>
                <w:sz w:val="28"/>
                <w:szCs w:val="28"/>
                <w:u w:val="none"/>
                <w:lang w:val="en-US" w:eastAsia="zh-CN" w:bidi="ar"/>
              </w:rPr>
              <w:t>1</w:t>
            </w:r>
          </w:p>
        </w:tc>
        <w:tc>
          <w:tcPr>
            <w:tcW w:w="7717" w:type="dxa"/>
            <w:gridSpan w:val="4"/>
            <w:shd w:val="clear" w:color="auto" w:fill="auto"/>
            <w:vAlign w:val="center"/>
          </w:tcPr>
          <w:p w14:paraId="696E8872">
            <w:pPr>
              <w:keepNext w:val="0"/>
              <w:keepLines w:val="0"/>
              <w:pageBreakBefore w:val="0"/>
              <w:widowControl/>
              <w:suppressLineNumbers w:val="0"/>
              <w:wordWrap/>
              <w:overflowPunct/>
              <w:bidi w:val="0"/>
              <w:spacing w:line="400" w:lineRule="exact"/>
              <w:jc w:val="left"/>
              <w:textAlignment w:val="center"/>
              <w:rPr>
                <w:rFonts w:hint="default" w:ascii="Times New Roman" w:hAnsi="Times New Roman" w:eastAsia="方正仿宋_GBK" w:cs="Times New Roman"/>
                <w:b/>
                <w:bCs/>
                <w:i w:val="0"/>
                <w:iCs w:val="0"/>
                <w:color w:val="auto"/>
                <w:sz w:val="28"/>
                <w:szCs w:val="28"/>
                <w:u w:val="none"/>
              </w:rPr>
            </w:pPr>
            <w:r>
              <w:rPr>
                <w:rFonts w:hint="default" w:ascii="Times New Roman" w:hAnsi="Times New Roman" w:eastAsia="方正仿宋_GBK" w:cs="Times New Roman"/>
                <w:b/>
                <w:bCs/>
                <w:i w:val="0"/>
                <w:iCs w:val="0"/>
                <w:color w:val="auto"/>
                <w:kern w:val="0"/>
                <w:sz w:val="28"/>
                <w:szCs w:val="28"/>
                <w:u w:val="none"/>
                <w:lang w:val="en-US" w:eastAsia="zh-CN" w:bidi="ar"/>
              </w:rPr>
              <w:t>档案室墙体拆除工程</w:t>
            </w:r>
          </w:p>
        </w:tc>
      </w:tr>
      <w:tr w14:paraId="4E1E7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203" w:hRule="atLeast"/>
          <w:jc w:val="center"/>
        </w:trPr>
        <w:tc>
          <w:tcPr>
            <w:tcW w:w="940" w:type="dxa"/>
            <w:shd w:val="clear" w:color="auto" w:fill="auto"/>
            <w:noWrap/>
            <w:vAlign w:val="center"/>
          </w:tcPr>
          <w:p w14:paraId="2B8707EB">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1.1</w:t>
            </w:r>
          </w:p>
        </w:tc>
        <w:tc>
          <w:tcPr>
            <w:tcW w:w="1627" w:type="dxa"/>
            <w:shd w:val="clear" w:color="auto" w:fill="auto"/>
            <w:vAlign w:val="center"/>
          </w:tcPr>
          <w:p w14:paraId="2B1A370A">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200mm砖砌体拆除和修复</w:t>
            </w:r>
          </w:p>
        </w:tc>
        <w:tc>
          <w:tcPr>
            <w:tcW w:w="958" w:type="dxa"/>
            <w:shd w:val="clear" w:color="auto" w:fill="auto"/>
            <w:vAlign w:val="center"/>
          </w:tcPr>
          <w:p w14:paraId="7124066A">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w:t>
            </w:r>
          </w:p>
        </w:tc>
        <w:tc>
          <w:tcPr>
            <w:tcW w:w="1327" w:type="dxa"/>
            <w:shd w:val="clear" w:color="auto" w:fill="auto"/>
            <w:noWrap/>
            <w:vAlign w:val="center"/>
          </w:tcPr>
          <w:p w14:paraId="617B17D3">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 xml:space="preserve">9.00 </w:t>
            </w:r>
          </w:p>
        </w:tc>
        <w:tc>
          <w:tcPr>
            <w:tcW w:w="3805" w:type="dxa"/>
            <w:shd w:val="clear" w:color="auto" w:fill="auto"/>
            <w:vAlign w:val="center"/>
          </w:tcPr>
          <w:p w14:paraId="7B17764A">
            <w:pPr>
              <w:keepNext w:val="0"/>
              <w:keepLines w:val="0"/>
              <w:pageBreakBefore w:val="0"/>
              <w:widowControl/>
              <w:suppressLineNumbers w:val="0"/>
              <w:wordWrap/>
              <w:overflowPunct/>
              <w:bidi w:val="0"/>
              <w:spacing w:line="400" w:lineRule="exact"/>
              <w:jc w:val="left"/>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拆除后拆除部位瓷砖和墙体修补地砖修复。</w:t>
            </w:r>
          </w:p>
        </w:tc>
      </w:tr>
      <w:tr w14:paraId="348A2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59" w:hRule="atLeast"/>
          <w:jc w:val="center"/>
        </w:trPr>
        <w:tc>
          <w:tcPr>
            <w:tcW w:w="940" w:type="dxa"/>
            <w:shd w:val="clear" w:color="auto" w:fill="auto"/>
            <w:noWrap/>
            <w:vAlign w:val="center"/>
          </w:tcPr>
          <w:p w14:paraId="3532BD79">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1.2</w:t>
            </w:r>
          </w:p>
        </w:tc>
        <w:tc>
          <w:tcPr>
            <w:tcW w:w="1627" w:type="dxa"/>
            <w:shd w:val="clear" w:color="auto" w:fill="auto"/>
            <w:vAlign w:val="center"/>
          </w:tcPr>
          <w:p w14:paraId="0B008687">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筑废弃垃圾处理</w:t>
            </w:r>
          </w:p>
        </w:tc>
        <w:tc>
          <w:tcPr>
            <w:tcW w:w="958" w:type="dxa"/>
            <w:shd w:val="clear" w:color="auto" w:fill="auto"/>
            <w:vAlign w:val="center"/>
          </w:tcPr>
          <w:p w14:paraId="6054B9C2">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m³</w:t>
            </w:r>
          </w:p>
        </w:tc>
        <w:tc>
          <w:tcPr>
            <w:tcW w:w="1327" w:type="dxa"/>
            <w:shd w:val="clear" w:color="auto" w:fill="auto"/>
            <w:noWrap/>
            <w:vAlign w:val="center"/>
          </w:tcPr>
          <w:p w14:paraId="4966E9FA">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 xml:space="preserve">2.00 </w:t>
            </w:r>
          </w:p>
        </w:tc>
        <w:tc>
          <w:tcPr>
            <w:tcW w:w="3805" w:type="dxa"/>
            <w:shd w:val="clear" w:color="auto" w:fill="auto"/>
            <w:vAlign w:val="center"/>
          </w:tcPr>
          <w:p w14:paraId="5D4E472F">
            <w:pPr>
              <w:keepNext w:val="0"/>
              <w:keepLines w:val="0"/>
              <w:pageBreakBefore w:val="0"/>
              <w:widowControl/>
              <w:suppressLineNumbers w:val="0"/>
              <w:wordWrap/>
              <w:overflowPunct/>
              <w:bidi w:val="0"/>
              <w:spacing w:line="400" w:lineRule="exact"/>
              <w:jc w:val="left"/>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含建运费及垃圾处理费用</w:t>
            </w:r>
          </w:p>
        </w:tc>
      </w:tr>
      <w:tr w14:paraId="38C5D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940" w:type="dxa"/>
            <w:shd w:val="clear" w:color="auto" w:fill="auto"/>
            <w:noWrap/>
            <w:vAlign w:val="center"/>
          </w:tcPr>
          <w:p w14:paraId="06F44C14">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b/>
                <w:bCs/>
                <w:i w:val="0"/>
                <w:iCs w:val="0"/>
                <w:color w:val="auto"/>
                <w:sz w:val="28"/>
                <w:szCs w:val="28"/>
                <w:u w:val="none"/>
              </w:rPr>
            </w:pPr>
            <w:r>
              <w:rPr>
                <w:rFonts w:hint="default" w:ascii="Times New Roman" w:hAnsi="Times New Roman" w:eastAsia="方正仿宋_GBK" w:cs="Times New Roman"/>
                <w:b/>
                <w:bCs/>
                <w:i w:val="0"/>
                <w:iCs w:val="0"/>
                <w:color w:val="auto"/>
                <w:kern w:val="0"/>
                <w:sz w:val="28"/>
                <w:szCs w:val="28"/>
                <w:u w:val="none"/>
                <w:lang w:val="en-US" w:eastAsia="zh-CN" w:bidi="ar"/>
              </w:rPr>
              <w:t>2</w:t>
            </w:r>
          </w:p>
        </w:tc>
        <w:tc>
          <w:tcPr>
            <w:tcW w:w="7717" w:type="dxa"/>
            <w:gridSpan w:val="4"/>
            <w:shd w:val="clear" w:color="auto" w:fill="auto"/>
            <w:vAlign w:val="center"/>
          </w:tcPr>
          <w:p w14:paraId="43576DDE">
            <w:pPr>
              <w:keepNext w:val="0"/>
              <w:keepLines w:val="0"/>
              <w:pageBreakBefore w:val="0"/>
              <w:widowControl/>
              <w:suppressLineNumbers w:val="0"/>
              <w:wordWrap/>
              <w:overflowPunct/>
              <w:bidi w:val="0"/>
              <w:spacing w:line="400" w:lineRule="exact"/>
              <w:jc w:val="left"/>
              <w:textAlignment w:val="center"/>
              <w:rPr>
                <w:rFonts w:hint="default" w:ascii="Times New Roman" w:hAnsi="Times New Roman" w:eastAsia="方正仿宋_GBK" w:cs="Times New Roman"/>
                <w:b/>
                <w:bCs/>
                <w:i w:val="0"/>
                <w:iCs w:val="0"/>
                <w:color w:val="auto"/>
                <w:sz w:val="28"/>
                <w:szCs w:val="28"/>
                <w:u w:val="none"/>
              </w:rPr>
            </w:pPr>
            <w:r>
              <w:rPr>
                <w:rFonts w:hint="default" w:ascii="Times New Roman" w:hAnsi="Times New Roman" w:eastAsia="方正仿宋_GBK" w:cs="Times New Roman"/>
                <w:b/>
                <w:bCs/>
                <w:i w:val="0"/>
                <w:iCs w:val="0"/>
                <w:color w:val="auto"/>
                <w:kern w:val="0"/>
                <w:sz w:val="28"/>
                <w:szCs w:val="28"/>
                <w:u w:val="none"/>
                <w:lang w:val="en-US" w:eastAsia="zh-CN" w:bidi="ar"/>
              </w:rPr>
              <w:t>档案室隔断装饰工程</w:t>
            </w:r>
          </w:p>
        </w:tc>
      </w:tr>
      <w:tr w14:paraId="001EA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329" w:hRule="atLeast"/>
          <w:jc w:val="center"/>
        </w:trPr>
        <w:tc>
          <w:tcPr>
            <w:tcW w:w="940" w:type="dxa"/>
            <w:shd w:val="clear" w:color="auto" w:fill="auto"/>
            <w:noWrap/>
            <w:vAlign w:val="center"/>
          </w:tcPr>
          <w:p w14:paraId="1143F475">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2.1</w:t>
            </w:r>
          </w:p>
        </w:tc>
        <w:tc>
          <w:tcPr>
            <w:tcW w:w="1627" w:type="dxa"/>
            <w:shd w:val="clear" w:color="auto" w:fill="auto"/>
            <w:vAlign w:val="center"/>
          </w:tcPr>
          <w:p w14:paraId="4A29CC36">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档案室隔断安装</w:t>
            </w:r>
          </w:p>
        </w:tc>
        <w:tc>
          <w:tcPr>
            <w:tcW w:w="958" w:type="dxa"/>
            <w:shd w:val="clear" w:color="auto" w:fill="auto"/>
            <w:vAlign w:val="center"/>
          </w:tcPr>
          <w:p w14:paraId="034B690F">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w:t>
            </w:r>
          </w:p>
        </w:tc>
        <w:tc>
          <w:tcPr>
            <w:tcW w:w="1327" w:type="dxa"/>
            <w:shd w:val="clear" w:color="auto" w:fill="auto"/>
            <w:noWrap/>
            <w:vAlign w:val="center"/>
          </w:tcPr>
          <w:p w14:paraId="68962A92">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 xml:space="preserve">14.00 </w:t>
            </w:r>
          </w:p>
        </w:tc>
        <w:tc>
          <w:tcPr>
            <w:tcW w:w="3805" w:type="dxa"/>
            <w:shd w:val="clear" w:color="auto" w:fill="auto"/>
            <w:vAlign w:val="center"/>
          </w:tcPr>
          <w:p w14:paraId="42CC3B6A">
            <w:pPr>
              <w:keepNext w:val="0"/>
              <w:keepLines w:val="0"/>
              <w:pageBreakBefore w:val="0"/>
              <w:widowControl/>
              <w:suppressLineNumbers w:val="0"/>
              <w:wordWrap/>
              <w:overflowPunct/>
              <w:bidi w:val="0"/>
              <w:spacing w:line="400" w:lineRule="exact"/>
              <w:jc w:val="left"/>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轻钢龙骨基架，石膏板双面封面隔断，批刮腻子粉2遍，打磨平整</w:t>
            </w:r>
            <w:r>
              <w:rPr>
                <w:rFonts w:hint="default" w:ascii="Times New Roman" w:hAnsi="Times New Roman" w:eastAsia="方正仿宋_GBK" w:cs="Times New Roman"/>
                <w:i w:val="0"/>
                <w:iCs w:val="0"/>
                <w:color w:val="auto"/>
                <w:kern w:val="0"/>
                <w:sz w:val="28"/>
                <w:szCs w:val="28"/>
                <w:u w:val="none"/>
                <w:lang w:val="en-US" w:eastAsia="zh-CN" w:bidi="ar"/>
              </w:rPr>
              <w:br w:type="textWrapping"/>
            </w:r>
            <w:r>
              <w:rPr>
                <w:rFonts w:hint="default" w:ascii="Times New Roman" w:hAnsi="Times New Roman" w:eastAsia="方正仿宋_GBK" w:cs="Times New Roman"/>
                <w:i w:val="0"/>
                <w:iCs w:val="0"/>
                <w:color w:val="auto"/>
                <w:kern w:val="0"/>
                <w:sz w:val="28"/>
                <w:szCs w:val="28"/>
                <w:u w:val="none"/>
                <w:lang w:val="en-US" w:eastAsia="zh-CN" w:bidi="ar"/>
              </w:rPr>
              <w:t>上三棵树乳胶漆2遍</w:t>
            </w:r>
          </w:p>
        </w:tc>
      </w:tr>
      <w:tr w14:paraId="6F398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32" w:hRule="atLeast"/>
          <w:jc w:val="center"/>
        </w:trPr>
        <w:tc>
          <w:tcPr>
            <w:tcW w:w="940" w:type="dxa"/>
            <w:shd w:val="clear" w:color="auto" w:fill="auto"/>
            <w:noWrap/>
            <w:vAlign w:val="center"/>
          </w:tcPr>
          <w:p w14:paraId="7A22878C">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b/>
                <w:bCs/>
                <w:i w:val="0"/>
                <w:iCs w:val="0"/>
                <w:color w:val="auto"/>
                <w:sz w:val="28"/>
                <w:szCs w:val="28"/>
                <w:u w:val="none"/>
              </w:rPr>
            </w:pPr>
            <w:r>
              <w:rPr>
                <w:rFonts w:hint="default" w:ascii="Times New Roman" w:hAnsi="Times New Roman" w:eastAsia="方正仿宋_GBK" w:cs="Times New Roman"/>
                <w:b/>
                <w:bCs/>
                <w:i w:val="0"/>
                <w:iCs w:val="0"/>
                <w:color w:val="auto"/>
                <w:kern w:val="0"/>
                <w:sz w:val="28"/>
                <w:szCs w:val="28"/>
                <w:u w:val="none"/>
                <w:lang w:val="en-US" w:eastAsia="zh-CN" w:bidi="ar"/>
              </w:rPr>
              <w:t>3</w:t>
            </w:r>
          </w:p>
        </w:tc>
        <w:tc>
          <w:tcPr>
            <w:tcW w:w="7717" w:type="dxa"/>
            <w:gridSpan w:val="4"/>
            <w:shd w:val="clear" w:color="auto" w:fill="auto"/>
            <w:vAlign w:val="center"/>
          </w:tcPr>
          <w:p w14:paraId="0B50BFE0">
            <w:pPr>
              <w:keepNext w:val="0"/>
              <w:keepLines w:val="0"/>
              <w:pageBreakBefore w:val="0"/>
              <w:widowControl/>
              <w:suppressLineNumbers w:val="0"/>
              <w:wordWrap/>
              <w:overflowPunct/>
              <w:bidi w:val="0"/>
              <w:spacing w:line="400" w:lineRule="exact"/>
              <w:jc w:val="left"/>
              <w:textAlignment w:val="center"/>
              <w:rPr>
                <w:rFonts w:hint="default" w:ascii="Times New Roman" w:hAnsi="Times New Roman" w:eastAsia="方正仿宋_GBK" w:cs="Times New Roman"/>
                <w:b/>
                <w:bCs/>
                <w:i w:val="0"/>
                <w:iCs w:val="0"/>
                <w:color w:val="auto"/>
                <w:sz w:val="28"/>
                <w:szCs w:val="28"/>
                <w:u w:val="none"/>
              </w:rPr>
            </w:pPr>
            <w:r>
              <w:rPr>
                <w:rFonts w:hint="default" w:ascii="Times New Roman" w:hAnsi="Times New Roman" w:eastAsia="方正仿宋_GBK" w:cs="Times New Roman"/>
                <w:b/>
                <w:bCs/>
                <w:i w:val="0"/>
                <w:iCs w:val="0"/>
                <w:color w:val="auto"/>
                <w:kern w:val="0"/>
                <w:sz w:val="28"/>
                <w:szCs w:val="28"/>
                <w:u w:val="none"/>
                <w:lang w:val="en-US" w:eastAsia="zh-CN" w:bidi="ar"/>
              </w:rPr>
              <w:t>推拉组合门窗拆除拆除工程</w:t>
            </w:r>
          </w:p>
        </w:tc>
      </w:tr>
      <w:tr w14:paraId="13DFB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502" w:hRule="atLeast"/>
          <w:jc w:val="center"/>
        </w:trPr>
        <w:tc>
          <w:tcPr>
            <w:tcW w:w="940" w:type="dxa"/>
            <w:shd w:val="clear" w:color="auto" w:fill="auto"/>
            <w:noWrap/>
            <w:vAlign w:val="center"/>
          </w:tcPr>
          <w:p w14:paraId="5A9EBA65">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3.1</w:t>
            </w:r>
          </w:p>
        </w:tc>
        <w:tc>
          <w:tcPr>
            <w:tcW w:w="1627" w:type="dxa"/>
            <w:shd w:val="clear" w:color="auto" w:fill="auto"/>
            <w:vAlign w:val="center"/>
          </w:tcPr>
          <w:p w14:paraId="10C30D38">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推拉组合门窗拆除</w:t>
            </w:r>
          </w:p>
        </w:tc>
        <w:tc>
          <w:tcPr>
            <w:tcW w:w="958" w:type="dxa"/>
            <w:shd w:val="clear" w:color="auto" w:fill="auto"/>
            <w:vAlign w:val="center"/>
          </w:tcPr>
          <w:p w14:paraId="2D103D7B">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道</w:t>
            </w:r>
          </w:p>
        </w:tc>
        <w:tc>
          <w:tcPr>
            <w:tcW w:w="1327" w:type="dxa"/>
            <w:shd w:val="clear" w:color="auto" w:fill="auto"/>
            <w:noWrap/>
            <w:vAlign w:val="center"/>
          </w:tcPr>
          <w:p w14:paraId="1371B46C">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 xml:space="preserve">4.00 </w:t>
            </w:r>
          </w:p>
        </w:tc>
        <w:tc>
          <w:tcPr>
            <w:tcW w:w="3805" w:type="dxa"/>
            <w:shd w:val="clear" w:color="auto" w:fill="auto"/>
            <w:vAlign w:val="center"/>
          </w:tcPr>
          <w:p w14:paraId="24CBF3F6">
            <w:pPr>
              <w:keepNext w:val="0"/>
              <w:keepLines w:val="0"/>
              <w:pageBreakBefore w:val="0"/>
              <w:widowControl/>
              <w:suppressLineNumbers w:val="0"/>
              <w:wordWrap/>
              <w:overflowPunct/>
              <w:bidi w:val="0"/>
              <w:spacing w:line="400" w:lineRule="exact"/>
              <w:jc w:val="left"/>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拆除二层和三层阳台推拉门；保证推拉门完好，后期可以重新安装，恢复损坏钉眼孔洞及周边污损。</w:t>
            </w:r>
          </w:p>
        </w:tc>
      </w:tr>
      <w:tr w14:paraId="07294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32" w:hRule="atLeast"/>
          <w:jc w:val="center"/>
        </w:trPr>
        <w:tc>
          <w:tcPr>
            <w:tcW w:w="940" w:type="dxa"/>
            <w:shd w:val="clear" w:color="auto" w:fill="auto"/>
            <w:noWrap/>
            <w:vAlign w:val="center"/>
          </w:tcPr>
          <w:p w14:paraId="4F96005C">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b/>
                <w:bCs/>
                <w:i w:val="0"/>
                <w:iCs w:val="0"/>
                <w:color w:val="auto"/>
                <w:sz w:val="28"/>
                <w:szCs w:val="28"/>
                <w:u w:val="none"/>
              </w:rPr>
            </w:pPr>
            <w:r>
              <w:rPr>
                <w:rFonts w:hint="default" w:ascii="Times New Roman" w:hAnsi="Times New Roman" w:eastAsia="方正仿宋_GBK" w:cs="Times New Roman"/>
                <w:b/>
                <w:bCs/>
                <w:i w:val="0"/>
                <w:iCs w:val="0"/>
                <w:color w:val="auto"/>
                <w:kern w:val="0"/>
                <w:sz w:val="28"/>
                <w:szCs w:val="28"/>
                <w:u w:val="none"/>
                <w:lang w:val="en-US" w:eastAsia="zh-CN" w:bidi="ar"/>
              </w:rPr>
              <w:t>4</w:t>
            </w:r>
          </w:p>
        </w:tc>
        <w:tc>
          <w:tcPr>
            <w:tcW w:w="7717" w:type="dxa"/>
            <w:gridSpan w:val="4"/>
            <w:shd w:val="clear" w:color="auto" w:fill="auto"/>
            <w:vAlign w:val="center"/>
          </w:tcPr>
          <w:p w14:paraId="2D5A7D78">
            <w:pPr>
              <w:keepNext w:val="0"/>
              <w:keepLines w:val="0"/>
              <w:pageBreakBefore w:val="0"/>
              <w:widowControl/>
              <w:suppressLineNumbers w:val="0"/>
              <w:wordWrap/>
              <w:overflowPunct/>
              <w:bidi w:val="0"/>
              <w:spacing w:line="400" w:lineRule="exact"/>
              <w:jc w:val="left"/>
              <w:textAlignment w:val="center"/>
              <w:rPr>
                <w:rFonts w:hint="default" w:ascii="Times New Roman" w:hAnsi="Times New Roman" w:eastAsia="方正仿宋_GBK" w:cs="Times New Roman"/>
                <w:b/>
                <w:bCs/>
                <w:i w:val="0"/>
                <w:iCs w:val="0"/>
                <w:color w:val="auto"/>
                <w:sz w:val="28"/>
                <w:szCs w:val="28"/>
                <w:u w:val="none"/>
              </w:rPr>
            </w:pPr>
            <w:r>
              <w:rPr>
                <w:rFonts w:hint="default" w:ascii="Times New Roman" w:hAnsi="Times New Roman" w:eastAsia="方正仿宋_GBK" w:cs="Times New Roman"/>
                <w:b/>
                <w:bCs/>
                <w:i w:val="0"/>
                <w:iCs w:val="0"/>
                <w:color w:val="auto"/>
                <w:kern w:val="0"/>
                <w:sz w:val="28"/>
                <w:szCs w:val="28"/>
                <w:u w:val="none"/>
                <w:lang w:val="en-US" w:eastAsia="zh-CN" w:bidi="ar"/>
              </w:rPr>
              <w:t>院场土壤清运工程</w:t>
            </w:r>
          </w:p>
        </w:tc>
      </w:tr>
      <w:tr w14:paraId="2D3EC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4" w:hRule="atLeast"/>
          <w:jc w:val="center"/>
        </w:trPr>
        <w:tc>
          <w:tcPr>
            <w:tcW w:w="940" w:type="dxa"/>
            <w:shd w:val="clear" w:color="auto" w:fill="auto"/>
            <w:noWrap/>
            <w:vAlign w:val="center"/>
          </w:tcPr>
          <w:p w14:paraId="3C856443">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4.1</w:t>
            </w:r>
          </w:p>
        </w:tc>
        <w:tc>
          <w:tcPr>
            <w:tcW w:w="1627" w:type="dxa"/>
            <w:shd w:val="clear" w:color="auto" w:fill="auto"/>
            <w:vAlign w:val="center"/>
          </w:tcPr>
          <w:p w14:paraId="02B24238">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院子土壤清运</w:t>
            </w:r>
          </w:p>
        </w:tc>
        <w:tc>
          <w:tcPr>
            <w:tcW w:w="958" w:type="dxa"/>
            <w:shd w:val="clear" w:color="auto" w:fill="auto"/>
            <w:vAlign w:val="center"/>
          </w:tcPr>
          <w:p w14:paraId="66C7F24E">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m³</w:t>
            </w:r>
          </w:p>
        </w:tc>
        <w:tc>
          <w:tcPr>
            <w:tcW w:w="1327" w:type="dxa"/>
            <w:shd w:val="clear" w:color="auto" w:fill="auto"/>
            <w:noWrap/>
            <w:vAlign w:val="center"/>
          </w:tcPr>
          <w:p w14:paraId="16002985">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 xml:space="preserve">27.00 </w:t>
            </w:r>
          </w:p>
        </w:tc>
        <w:tc>
          <w:tcPr>
            <w:tcW w:w="3805" w:type="dxa"/>
            <w:shd w:val="clear" w:color="auto" w:fill="auto"/>
            <w:vAlign w:val="center"/>
          </w:tcPr>
          <w:p w14:paraId="11CE888A">
            <w:pPr>
              <w:keepNext w:val="0"/>
              <w:keepLines w:val="0"/>
              <w:pageBreakBefore w:val="0"/>
              <w:widowControl/>
              <w:suppressLineNumbers w:val="0"/>
              <w:wordWrap/>
              <w:overflowPunct/>
              <w:bidi w:val="0"/>
              <w:spacing w:line="400" w:lineRule="exact"/>
              <w:jc w:val="left"/>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土方人工及装车清扫外运；弃土场费用及运距费用。运距4km</w:t>
            </w:r>
          </w:p>
        </w:tc>
      </w:tr>
      <w:tr w14:paraId="7CE5E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9" w:hRule="atLeast"/>
          <w:jc w:val="center"/>
        </w:trPr>
        <w:tc>
          <w:tcPr>
            <w:tcW w:w="940" w:type="dxa"/>
            <w:shd w:val="clear" w:color="auto" w:fill="auto"/>
            <w:noWrap/>
            <w:vAlign w:val="center"/>
          </w:tcPr>
          <w:p w14:paraId="4D39E3A3">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4.2</w:t>
            </w:r>
          </w:p>
        </w:tc>
        <w:tc>
          <w:tcPr>
            <w:tcW w:w="1627" w:type="dxa"/>
            <w:shd w:val="clear" w:color="auto" w:fill="auto"/>
            <w:vAlign w:val="center"/>
          </w:tcPr>
          <w:p w14:paraId="463F906C">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院子围土砖砌体拆除</w:t>
            </w:r>
          </w:p>
        </w:tc>
        <w:tc>
          <w:tcPr>
            <w:tcW w:w="958" w:type="dxa"/>
            <w:shd w:val="clear" w:color="auto" w:fill="auto"/>
            <w:vAlign w:val="center"/>
          </w:tcPr>
          <w:p w14:paraId="20B52906">
            <w:pPr>
              <w:keepNext w:val="0"/>
              <w:keepLines w:val="0"/>
              <w:pageBreakBefore w:val="0"/>
              <w:widowControl/>
              <w:suppressLineNumbers w:val="0"/>
              <w:wordWrap/>
              <w:overflowPunct/>
              <w:bidi w:val="0"/>
              <w:spacing w:line="400" w:lineRule="exact"/>
              <w:jc w:val="left"/>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m³</w:t>
            </w:r>
          </w:p>
        </w:tc>
        <w:tc>
          <w:tcPr>
            <w:tcW w:w="1327" w:type="dxa"/>
            <w:shd w:val="clear" w:color="auto" w:fill="auto"/>
            <w:noWrap/>
            <w:vAlign w:val="center"/>
          </w:tcPr>
          <w:p w14:paraId="4F745086">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 xml:space="preserve">2.00 </w:t>
            </w:r>
          </w:p>
        </w:tc>
        <w:tc>
          <w:tcPr>
            <w:tcW w:w="3805" w:type="dxa"/>
            <w:shd w:val="clear" w:color="auto" w:fill="auto"/>
            <w:vAlign w:val="center"/>
          </w:tcPr>
          <w:p w14:paraId="35B48141">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拆除装车清扫</w:t>
            </w:r>
          </w:p>
        </w:tc>
      </w:tr>
      <w:tr w14:paraId="3FB91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32" w:hRule="atLeast"/>
          <w:jc w:val="center"/>
        </w:trPr>
        <w:tc>
          <w:tcPr>
            <w:tcW w:w="940" w:type="dxa"/>
            <w:shd w:val="clear" w:color="auto" w:fill="auto"/>
            <w:noWrap/>
            <w:vAlign w:val="center"/>
          </w:tcPr>
          <w:p w14:paraId="33D79818">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b/>
                <w:bCs/>
                <w:i w:val="0"/>
                <w:iCs w:val="0"/>
                <w:color w:val="auto"/>
                <w:sz w:val="28"/>
                <w:szCs w:val="28"/>
                <w:u w:val="none"/>
              </w:rPr>
            </w:pPr>
            <w:r>
              <w:rPr>
                <w:rFonts w:hint="default" w:ascii="Times New Roman" w:hAnsi="Times New Roman" w:eastAsia="方正仿宋_GBK" w:cs="Times New Roman"/>
                <w:b/>
                <w:bCs/>
                <w:i w:val="0"/>
                <w:iCs w:val="0"/>
                <w:color w:val="auto"/>
                <w:kern w:val="0"/>
                <w:sz w:val="28"/>
                <w:szCs w:val="28"/>
                <w:u w:val="none"/>
                <w:lang w:val="en-US" w:eastAsia="zh-CN" w:bidi="ar"/>
              </w:rPr>
              <w:t>5</w:t>
            </w:r>
          </w:p>
        </w:tc>
        <w:tc>
          <w:tcPr>
            <w:tcW w:w="7717" w:type="dxa"/>
            <w:gridSpan w:val="4"/>
            <w:shd w:val="clear" w:color="auto" w:fill="auto"/>
            <w:vAlign w:val="center"/>
          </w:tcPr>
          <w:p w14:paraId="0270621B">
            <w:pPr>
              <w:keepNext w:val="0"/>
              <w:keepLines w:val="0"/>
              <w:pageBreakBefore w:val="0"/>
              <w:widowControl/>
              <w:suppressLineNumbers w:val="0"/>
              <w:wordWrap/>
              <w:overflowPunct/>
              <w:bidi w:val="0"/>
              <w:spacing w:line="400" w:lineRule="exact"/>
              <w:jc w:val="left"/>
              <w:textAlignment w:val="center"/>
              <w:rPr>
                <w:rFonts w:hint="default" w:ascii="Times New Roman" w:hAnsi="Times New Roman" w:eastAsia="方正仿宋_GBK" w:cs="Times New Roman"/>
                <w:b/>
                <w:bCs/>
                <w:i w:val="0"/>
                <w:iCs w:val="0"/>
                <w:color w:val="auto"/>
                <w:sz w:val="28"/>
                <w:szCs w:val="28"/>
                <w:u w:val="none"/>
              </w:rPr>
            </w:pPr>
            <w:r>
              <w:rPr>
                <w:rFonts w:hint="default" w:ascii="Times New Roman" w:hAnsi="Times New Roman" w:eastAsia="方正仿宋_GBK" w:cs="Times New Roman"/>
                <w:b/>
                <w:bCs/>
                <w:i w:val="0"/>
                <w:iCs w:val="0"/>
                <w:color w:val="auto"/>
                <w:kern w:val="0"/>
                <w:sz w:val="28"/>
                <w:szCs w:val="28"/>
                <w:u w:val="none"/>
                <w:lang w:val="en-US" w:eastAsia="zh-CN" w:bidi="ar"/>
              </w:rPr>
              <w:t>灯具更换工程</w:t>
            </w:r>
          </w:p>
        </w:tc>
      </w:tr>
      <w:tr w14:paraId="66EC6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64" w:hRule="atLeast"/>
          <w:jc w:val="center"/>
        </w:trPr>
        <w:tc>
          <w:tcPr>
            <w:tcW w:w="940" w:type="dxa"/>
            <w:shd w:val="clear" w:color="auto" w:fill="auto"/>
            <w:noWrap/>
            <w:vAlign w:val="center"/>
          </w:tcPr>
          <w:p w14:paraId="35B7D74B">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5.1</w:t>
            </w:r>
          </w:p>
        </w:tc>
        <w:tc>
          <w:tcPr>
            <w:tcW w:w="1627" w:type="dxa"/>
            <w:shd w:val="clear" w:color="auto" w:fill="auto"/>
            <w:vAlign w:val="center"/>
          </w:tcPr>
          <w:p w14:paraId="42CF7A56">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灯具更换</w:t>
            </w:r>
          </w:p>
        </w:tc>
        <w:tc>
          <w:tcPr>
            <w:tcW w:w="958" w:type="dxa"/>
            <w:shd w:val="clear" w:color="auto" w:fill="auto"/>
            <w:vAlign w:val="center"/>
          </w:tcPr>
          <w:p w14:paraId="1984F621">
            <w:pPr>
              <w:keepNext w:val="0"/>
              <w:keepLines w:val="0"/>
              <w:pageBreakBefore w:val="0"/>
              <w:widowControl/>
              <w:suppressLineNumbers w:val="0"/>
              <w:wordWrap/>
              <w:overflowPunct/>
              <w:bidi w:val="0"/>
              <w:spacing w:line="400" w:lineRule="exact"/>
              <w:jc w:val="left"/>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盏</w:t>
            </w:r>
          </w:p>
        </w:tc>
        <w:tc>
          <w:tcPr>
            <w:tcW w:w="1327" w:type="dxa"/>
            <w:shd w:val="clear" w:color="auto" w:fill="auto"/>
            <w:noWrap/>
            <w:vAlign w:val="center"/>
          </w:tcPr>
          <w:p w14:paraId="443FBD88">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 xml:space="preserve">12.00 </w:t>
            </w:r>
          </w:p>
        </w:tc>
        <w:tc>
          <w:tcPr>
            <w:tcW w:w="3805" w:type="dxa"/>
            <w:shd w:val="clear" w:color="auto" w:fill="auto"/>
            <w:vAlign w:val="center"/>
          </w:tcPr>
          <w:p w14:paraId="2A7C1684">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1.拆除原有灯具；2.更换新灯具（30W，三挡调色）；3.含购买灯具。</w:t>
            </w:r>
          </w:p>
        </w:tc>
      </w:tr>
      <w:tr w14:paraId="7251C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32" w:hRule="atLeast"/>
          <w:jc w:val="center"/>
        </w:trPr>
        <w:tc>
          <w:tcPr>
            <w:tcW w:w="940" w:type="dxa"/>
            <w:shd w:val="clear" w:color="auto" w:fill="auto"/>
            <w:noWrap/>
            <w:vAlign w:val="center"/>
          </w:tcPr>
          <w:p w14:paraId="61BC682D">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b/>
                <w:bCs/>
                <w:i w:val="0"/>
                <w:iCs w:val="0"/>
                <w:color w:val="auto"/>
                <w:sz w:val="28"/>
                <w:szCs w:val="28"/>
                <w:u w:val="none"/>
              </w:rPr>
            </w:pPr>
            <w:r>
              <w:rPr>
                <w:rFonts w:hint="default" w:ascii="Times New Roman" w:hAnsi="Times New Roman" w:eastAsia="方正仿宋_GBK" w:cs="Times New Roman"/>
                <w:b/>
                <w:bCs/>
                <w:i w:val="0"/>
                <w:iCs w:val="0"/>
                <w:color w:val="auto"/>
                <w:kern w:val="0"/>
                <w:sz w:val="28"/>
                <w:szCs w:val="28"/>
                <w:u w:val="none"/>
                <w:lang w:val="en-US" w:eastAsia="zh-CN" w:bidi="ar"/>
              </w:rPr>
              <w:t>6</w:t>
            </w:r>
          </w:p>
        </w:tc>
        <w:tc>
          <w:tcPr>
            <w:tcW w:w="7717" w:type="dxa"/>
            <w:gridSpan w:val="4"/>
            <w:shd w:val="clear" w:color="auto" w:fill="auto"/>
            <w:vAlign w:val="center"/>
          </w:tcPr>
          <w:p w14:paraId="3B4C5A36">
            <w:pPr>
              <w:keepNext w:val="0"/>
              <w:keepLines w:val="0"/>
              <w:pageBreakBefore w:val="0"/>
              <w:widowControl/>
              <w:suppressLineNumbers w:val="0"/>
              <w:wordWrap/>
              <w:overflowPunct/>
              <w:bidi w:val="0"/>
              <w:spacing w:line="400" w:lineRule="exact"/>
              <w:jc w:val="left"/>
              <w:textAlignment w:val="center"/>
              <w:rPr>
                <w:rFonts w:hint="default" w:ascii="Times New Roman" w:hAnsi="Times New Roman" w:eastAsia="方正仿宋_GBK" w:cs="Times New Roman"/>
                <w:b/>
                <w:bCs/>
                <w:i w:val="0"/>
                <w:iCs w:val="0"/>
                <w:color w:val="auto"/>
                <w:sz w:val="28"/>
                <w:szCs w:val="28"/>
                <w:u w:val="none"/>
              </w:rPr>
            </w:pPr>
            <w:r>
              <w:rPr>
                <w:rFonts w:hint="default" w:ascii="Times New Roman" w:hAnsi="Times New Roman" w:eastAsia="方正仿宋_GBK" w:cs="Times New Roman"/>
                <w:b/>
                <w:bCs/>
                <w:i w:val="0"/>
                <w:iCs w:val="0"/>
                <w:color w:val="auto"/>
                <w:kern w:val="0"/>
                <w:sz w:val="28"/>
                <w:szCs w:val="28"/>
                <w:u w:val="none"/>
                <w:lang w:val="en-US" w:eastAsia="zh-CN" w:bidi="ar"/>
              </w:rPr>
              <w:t>洗衣房工程</w:t>
            </w:r>
          </w:p>
        </w:tc>
      </w:tr>
      <w:tr w14:paraId="10DC1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jc w:val="center"/>
        </w:trPr>
        <w:tc>
          <w:tcPr>
            <w:tcW w:w="940" w:type="dxa"/>
            <w:shd w:val="clear" w:color="auto" w:fill="auto"/>
            <w:noWrap/>
            <w:vAlign w:val="center"/>
          </w:tcPr>
          <w:p w14:paraId="7FDDC07B">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6.1</w:t>
            </w:r>
          </w:p>
        </w:tc>
        <w:tc>
          <w:tcPr>
            <w:tcW w:w="1627" w:type="dxa"/>
            <w:shd w:val="clear" w:color="auto" w:fill="auto"/>
            <w:vAlign w:val="center"/>
          </w:tcPr>
          <w:p w14:paraId="773D0F62">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洗衣房玻璃顶</w:t>
            </w:r>
          </w:p>
        </w:tc>
        <w:tc>
          <w:tcPr>
            <w:tcW w:w="958" w:type="dxa"/>
            <w:shd w:val="clear" w:color="auto" w:fill="auto"/>
            <w:vAlign w:val="center"/>
          </w:tcPr>
          <w:p w14:paraId="758456B7">
            <w:pPr>
              <w:keepNext w:val="0"/>
              <w:keepLines w:val="0"/>
              <w:pageBreakBefore w:val="0"/>
              <w:widowControl/>
              <w:suppressLineNumbers w:val="0"/>
              <w:wordWrap/>
              <w:overflowPunct/>
              <w:bidi w:val="0"/>
              <w:spacing w:line="400" w:lineRule="exact"/>
              <w:jc w:val="left"/>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w:t>
            </w:r>
          </w:p>
        </w:tc>
        <w:tc>
          <w:tcPr>
            <w:tcW w:w="1327" w:type="dxa"/>
            <w:shd w:val="clear" w:color="auto" w:fill="auto"/>
            <w:noWrap/>
            <w:vAlign w:val="center"/>
          </w:tcPr>
          <w:p w14:paraId="7D17E14D">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 xml:space="preserve">26.75 </w:t>
            </w:r>
          </w:p>
        </w:tc>
        <w:tc>
          <w:tcPr>
            <w:tcW w:w="3805" w:type="dxa"/>
            <w:shd w:val="clear" w:color="auto" w:fill="auto"/>
            <w:vAlign w:val="center"/>
          </w:tcPr>
          <w:p w14:paraId="492DAA0B">
            <w:pPr>
              <w:keepNext w:val="0"/>
              <w:keepLines w:val="0"/>
              <w:pageBreakBefore w:val="0"/>
              <w:widowControl/>
              <w:suppressLineNumbers w:val="0"/>
              <w:wordWrap/>
              <w:overflowPunct/>
              <w:bidi w:val="0"/>
              <w:spacing w:line="400" w:lineRule="exact"/>
              <w:jc w:val="left"/>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柱子100x100不锈钢钢柱。屋顶均为不锈钢50x50方管焊接框架。</w:t>
            </w:r>
            <w:r>
              <w:rPr>
                <w:rFonts w:hint="default" w:ascii="Times New Roman" w:hAnsi="Times New Roman" w:eastAsia="方正仿宋_GBK" w:cs="Times New Roman"/>
                <w:i w:val="0"/>
                <w:iCs w:val="0"/>
                <w:color w:val="auto"/>
                <w:kern w:val="0"/>
                <w:sz w:val="28"/>
                <w:szCs w:val="28"/>
                <w:u w:val="none"/>
                <w:lang w:val="en-US" w:eastAsia="zh-CN" w:bidi="ar"/>
              </w:rPr>
              <w:br w:type="textWrapping"/>
            </w:r>
            <w:r>
              <w:rPr>
                <w:rFonts w:hint="default" w:ascii="Times New Roman" w:hAnsi="Times New Roman" w:eastAsia="方正仿宋_GBK" w:cs="Times New Roman"/>
                <w:i w:val="0"/>
                <w:iCs w:val="0"/>
                <w:color w:val="auto"/>
                <w:kern w:val="0"/>
                <w:sz w:val="28"/>
                <w:szCs w:val="28"/>
                <w:u w:val="none"/>
                <w:lang w:val="en-US" w:eastAsia="zh-CN" w:bidi="ar"/>
              </w:rPr>
              <w:t>屋顶为5mm+5mm夹胶钢化玻璃。层高3米。</w:t>
            </w:r>
          </w:p>
        </w:tc>
      </w:tr>
      <w:tr w14:paraId="73524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9" w:hRule="atLeast"/>
          <w:jc w:val="center"/>
        </w:trPr>
        <w:tc>
          <w:tcPr>
            <w:tcW w:w="940" w:type="dxa"/>
            <w:shd w:val="clear" w:color="auto" w:fill="auto"/>
            <w:noWrap/>
            <w:vAlign w:val="center"/>
          </w:tcPr>
          <w:p w14:paraId="2DCE9F48">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6.2</w:t>
            </w:r>
          </w:p>
        </w:tc>
        <w:tc>
          <w:tcPr>
            <w:tcW w:w="1627" w:type="dxa"/>
            <w:shd w:val="clear" w:color="auto" w:fill="auto"/>
            <w:vAlign w:val="center"/>
          </w:tcPr>
          <w:p w14:paraId="043A3AF2">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门连窗</w:t>
            </w:r>
          </w:p>
        </w:tc>
        <w:tc>
          <w:tcPr>
            <w:tcW w:w="958" w:type="dxa"/>
            <w:shd w:val="clear" w:color="auto" w:fill="auto"/>
            <w:vAlign w:val="center"/>
          </w:tcPr>
          <w:p w14:paraId="0451CAD1">
            <w:pPr>
              <w:keepNext w:val="0"/>
              <w:keepLines w:val="0"/>
              <w:pageBreakBefore w:val="0"/>
              <w:widowControl/>
              <w:suppressLineNumbers w:val="0"/>
              <w:wordWrap/>
              <w:overflowPunct/>
              <w:bidi w:val="0"/>
              <w:spacing w:line="400" w:lineRule="exact"/>
              <w:jc w:val="left"/>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w:t>
            </w:r>
          </w:p>
        </w:tc>
        <w:tc>
          <w:tcPr>
            <w:tcW w:w="1327" w:type="dxa"/>
            <w:shd w:val="clear" w:color="auto" w:fill="auto"/>
            <w:noWrap/>
            <w:vAlign w:val="center"/>
          </w:tcPr>
          <w:p w14:paraId="68E89D03">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 xml:space="preserve">15.84 </w:t>
            </w:r>
          </w:p>
        </w:tc>
        <w:tc>
          <w:tcPr>
            <w:tcW w:w="3805" w:type="dxa"/>
            <w:shd w:val="clear" w:color="auto" w:fill="auto"/>
            <w:vAlign w:val="center"/>
          </w:tcPr>
          <w:p w14:paraId="0E924629">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门连窗尺寸4800mmx24000mm，门的尺寸为1800mmx2400mm；</w:t>
            </w:r>
          </w:p>
        </w:tc>
      </w:tr>
      <w:tr w14:paraId="75122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940" w:type="dxa"/>
            <w:shd w:val="clear" w:color="auto" w:fill="auto"/>
            <w:noWrap/>
            <w:vAlign w:val="center"/>
          </w:tcPr>
          <w:p w14:paraId="3034BD0F">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6.3</w:t>
            </w:r>
          </w:p>
        </w:tc>
        <w:tc>
          <w:tcPr>
            <w:tcW w:w="1627" w:type="dxa"/>
            <w:shd w:val="clear" w:color="auto" w:fill="auto"/>
            <w:vAlign w:val="center"/>
          </w:tcPr>
          <w:p w14:paraId="47AB2C04">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砖砌体</w:t>
            </w:r>
          </w:p>
        </w:tc>
        <w:tc>
          <w:tcPr>
            <w:tcW w:w="958" w:type="dxa"/>
            <w:shd w:val="clear" w:color="auto" w:fill="auto"/>
            <w:vAlign w:val="center"/>
          </w:tcPr>
          <w:p w14:paraId="47E24855">
            <w:pPr>
              <w:keepNext w:val="0"/>
              <w:keepLines w:val="0"/>
              <w:pageBreakBefore w:val="0"/>
              <w:widowControl/>
              <w:suppressLineNumbers w:val="0"/>
              <w:wordWrap/>
              <w:overflowPunct/>
              <w:bidi w:val="0"/>
              <w:spacing w:line="400" w:lineRule="exact"/>
              <w:jc w:val="left"/>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w:t>
            </w:r>
          </w:p>
        </w:tc>
        <w:tc>
          <w:tcPr>
            <w:tcW w:w="1327" w:type="dxa"/>
            <w:shd w:val="clear" w:color="auto" w:fill="auto"/>
            <w:noWrap/>
            <w:vAlign w:val="center"/>
          </w:tcPr>
          <w:p w14:paraId="171DE30E">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 xml:space="preserve">2.00 </w:t>
            </w:r>
          </w:p>
        </w:tc>
        <w:tc>
          <w:tcPr>
            <w:tcW w:w="3805" w:type="dxa"/>
            <w:shd w:val="clear" w:color="auto" w:fill="auto"/>
            <w:vAlign w:val="center"/>
          </w:tcPr>
          <w:p w14:paraId="53A26E3E">
            <w:pPr>
              <w:keepNext w:val="0"/>
              <w:keepLines w:val="0"/>
              <w:pageBreakBefore w:val="0"/>
              <w:widowControl/>
              <w:suppressLineNumbers w:val="0"/>
              <w:wordWrap/>
              <w:overflowPunct/>
              <w:bidi w:val="0"/>
              <w:spacing w:line="400" w:lineRule="exact"/>
              <w:jc w:val="left"/>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B轴砌筑砖墙，抹面平整</w:t>
            </w:r>
          </w:p>
        </w:tc>
      </w:tr>
      <w:tr w14:paraId="7A937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219" w:hRule="atLeast"/>
          <w:jc w:val="center"/>
        </w:trPr>
        <w:tc>
          <w:tcPr>
            <w:tcW w:w="940" w:type="dxa"/>
            <w:shd w:val="clear" w:color="auto" w:fill="auto"/>
            <w:noWrap/>
            <w:vAlign w:val="center"/>
          </w:tcPr>
          <w:p w14:paraId="42B18961">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6.4</w:t>
            </w:r>
          </w:p>
        </w:tc>
        <w:tc>
          <w:tcPr>
            <w:tcW w:w="1627" w:type="dxa"/>
            <w:shd w:val="clear" w:color="auto" w:fill="auto"/>
            <w:vAlign w:val="center"/>
          </w:tcPr>
          <w:p w14:paraId="27E723B7">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墙面地面瓷砖</w:t>
            </w:r>
          </w:p>
        </w:tc>
        <w:tc>
          <w:tcPr>
            <w:tcW w:w="958" w:type="dxa"/>
            <w:shd w:val="clear" w:color="auto" w:fill="auto"/>
            <w:vAlign w:val="center"/>
          </w:tcPr>
          <w:p w14:paraId="05EEC32A">
            <w:pPr>
              <w:keepNext w:val="0"/>
              <w:keepLines w:val="0"/>
              <w:pageBreakBefore w:val="0"/>
              <w:widowControl/>
              <w:suppressLineNumbers w:val="0"/>
              <w:wordWrap/>
              <w:overflowPunct/>
              <w:bidi w:val="0"/>
              <w:spacing w:line="400" w:lineRule="exact"/>
              <w:jc w:val="left"/>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w:t>
            </w:r>
          </w:p>
        </w:tc>
        <w:tc>
          <w:tcPr>
            <w:tcW w:w="1327" w:type="dxa"/>
            <w:shd w:val="clear" w:color="auto" w:fill="auto"/>
            <w:noWrap/>
            <w:vAlign w:val="center"/>
          </w:tcPr>
          <w:p w14:paraId="2F4089D5">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 xml:space="preserve">54.80 </w:t>
            </w:r>
          </w:p>
        </w:tc>
        <w:tc>
          <w:tcPr>
            <w:tcW w:w="3805" w:type="dxa"/>
            <w:shd w:val="clear" w:color="auto" w:fill="auto"/>
            <w:vAlign w:val="center"/>
          </w:tcPr>
          <w:p w14:paraId="4197CB27">
            <w:pPr>
              <w:keepNext w:val="0"/>
              <w:keepLines w:val="0"/>
              <w:pageBreakBefore w:val="0"/>
              <w:widowControl/>
              <w:suppressLineNumbers w:val="0"/>
              <w:wordWrap/>
              <w:overflowPunct/>
              <w:bidi w:val="0"/>
              <w:spacing w:line="400" w:lineRule="exact"/>
              <w:jc w:val="left"/>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1.6米以下粘贴400x800墙面瓷砖。地面铺贴800x800防滑地面瓷砖。</w:t>
            </w:r>
          </w:p>
        </w:tc>
      </w:tr>
      <w:tr w14:paraId="0959F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97" w:hRule="atLeast"/>
          <w:jc w:val="center"/>
        </w:trPr>
        <w:tc>
          <w:tcPr>
            <w:tcW w:w="940" w:type="dxa"/>
            <w:shd w:val="clear" w:color="auto" w:fill="auto"/>
            <w:noWrap/>
            <w:vAlign w:val="center"/>
          </w:tcPr>
          <w:p w14:paraId="134FA103">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6.5</w:t>
            </w:r>
          </w:p>
        </w:tc>
        <w:tc>
          <w:tcPr>
            <w:tcW w:w="1627" w:type="dxa"/>
            <w:shd w:val="clear" w:color="auto" w:fill="auto"/>
            <w:vAlign w:val="center"/>
          </w:tcPr>
          <w:p w14:paraId="2EF33F13">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 xml:space="preserve">地、墙砖美缝 </w:t>
            </w:r>
          </w:p>
        </w:tc>
        <w:tc>
          <w:tcPr>
            <w:tcW w:w="958" w:type="dxa"/>
            <w:shd w:val="clear" w:color="auto" w:fill="auto"/>
            <w:vAlign w:val="center"/>
          </w:tcPr>
          <w:p w14:paraId="29566211">
            <w:pPr>
              <w:keepNext w:val="0"/>
              <w:keepLines w:val="0"/>
              <w:pageBreakBefore w:val="0"/>
              <w:widowControl/>
              <w:suppressLineNumbers w:val="0"/>
              <w:wordWrap/>
              <w:overflowPunct/>
              <w:bidi w:val="0"/>
              <w:spacing w:line="400" w:lineRule="exact"/>
              <w:jc w:val="left"/>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w:t>
            </w:r>
          </w:p>
        </w:tc>
        <w:tc>
          <w:tcPr>
            <w:tcW w:w="1327" w:type="dxa"/>
            <w:shd w:val="clear" w:color="auto" w:fill="auto"/>
            <w:noWrap/>
            <w:vAlign w:val="center"/>
          </w:tcPr>
          <w:p w14:paraId="594C9800">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 xml:space="preserve">54.80 </w:t>
            </w:r>
          </w:p>
        </w:tc>
        <w:tc>
          <w:tcPr>
            <w:tcW w:w="3805" w:type="dxa"/>
            <w:shd w:val="clear" w:color="auto" w:fill="auto"/>
            <w:vAlign w:val="center"/>
          </w:tcPr>
          <w:p w14:paraId="14D8264C">
            <w:pPr>
              <w:keepNext w:val="0"/>
              <w:keepLines w:val="0"/>
              <w:pageBreakBefore w:val="0"/>
              <w:widowControl/>
              <w:suppressLineNumbers w:val="0"/>
              <w:wordWrap/>
              <w:overflowPunct/>
              <w:bidi w:val="0"/>
              <w:spacing w:line="400" w:lineRule="exact"/>
              <w:jc w:val="left"/>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根据瓷砖颜色美缝剂填充美缝</w:t>
            </w:r>
          </w:p>
        </w:tc>
      </w:tr>
      <w:tr w14:paraId="25813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37" w:hRule="atLeast"/>
          <w:jc w:val="center"/>
        </w:trPr>
        <w:tc>
          <w:tcPr>
            <w:tcW w:w="940" w:type="dxa"/>
            <w:shd w:val="clear" w:color="auto" w:fill="auto"/>
            <w:noWrap/>
            <w:vAlign w:val="center"/>
          </w:tcPr>
          <w:p w14:paraId="1B44F3AF">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6.6</w:t>
            </w:r>
          </w:p>
        </w:tc>
        <w:tc>
          <w:tcPr>
            <w:tcW w:w="1627" w:type="dxa"/>
            <w:shd w:val="clear" w:color="auto" w:fill="auto"/>
            <w:vAlign w:val="center"/>
          </w:tcPr>
          <w:p w14:paraId="6091B5E0">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地漏</w:t>
            </w:r>
          </w:p>
        </w:tc>
        <w:tc>
          <w:tcPr>
            <w:tcW w:w="958" w:type="dxa"/>
            <w:shd w:val="clear" w:color="auto" w:fill="auto"/>
            <w:vAlign w:val="center"/>
          </w:tcPr>
          <w:p w14:paraId="289B5C08">
            <w:pPr>
              <w:keepNext w:val="0"/>
              <w:keepLines w:val="0"/>
              <w:pageBreakBefore w:val="0"/>
              <w:widowControl/>
              <w:suppressLineNumbers w:val="0"/>
              <w:wordWrap/>
              <w:overflowPunct/>
              <w:bidi w:val="0"/>
              <w:spacing w:line="400" w:lineRule="exact"/>
              <w:jc w:val="left"/>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个</w:t>
            </w:r>
          </w:p>
        </w:tc>
        <w:tc>
          <w:tcPr>
            <w:tcW w:w="1327" w:type="dxa"/>
            <w:shd w:val="clear" w:color="auto" w:fill="auto"/>
            <w:noWrap/>
            <w:vAlign w:val="center"/>
          </w:tcPr>
          <w:p w14:paraId="51F9A9F2">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 xml:space="preserve">3.00 </w:t>
            </w:r>
          </w:p>
        </w:tc>
        <w:tc>
          <w:tcPr>
            <w:tcW w:w="3805" w:type="dxa"/>
            <w:shd w:val="clear" w:color="auto" w:fill="auto"/>
            <w:vAlign w:val="center"/>
          </w:tcPr>
          <w:p w14:paraId="17187558">
            <w:pPr>
              <w:keepNext w:val="0"/>
              <w:keepLines w:val="0"/>
              <w:pageBreakBefore w:val="0"/>
              <w:widowControl/>
              <w:suppressLineNumbers w:val="0"/>
              <w:wordWrap/>
              <w:overflowPunct/>
              <w:bidi w:val="0"/>
              <w:spacing w:line="400" w:lineRule="exact"/>
              <w:jc w:val="left"/>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设洗衣机，排水位置设置不锈钢地漏3个</w:t>
            </w:r>
          </w:p>
        </w:tc>
      </w:tr>
      <w:tr w14:paraId="26B95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940" w:type="dxa"/>
            <w:shd w:val="clear" w:color="auto" w:fill="auto"/>
            <w:noWrap/>
            <w:vAlign w:val="center"/>
          </w:tcPr>
          <w:p w14:paraId="3691F9FA">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6.7</w:t>
            </w:r>
          </w:p>
        </w:tc>
        <w:tc>
          <w:tcPr>
            <w:tcW w:w="1627" w:type="dxa"/>
            <w:shd w:val="clear" w:color="auto" w:fill="auto"/>
            <w:vAlign w:val="center"/>
          </w:tcPr>
          <w:p w14:paraId="3D24DCEA">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晾衣杆</w:t>
            </w:r>
          </w:p>
        </w:tc>
        <w:tc>
          <w:tcPr>
            <w:tcW w:w="958" w:type="dxa"/>
            <w:shd w:val="clear" w:color="auto" w:fill="auto"/>
            <w:vAlign w:val="center"/>
          </w:tcPr>
          <w:p w14:paraId="1051F67F">
            <w:pPr>
              <w:keepNext w:val="0"/>
              <w:keepLines w:val="0"/>
              <w:pageBreakBefore w:val="0"/>
              <w:widowControl/>
              <w:suppressLineNumbers w:val="0"/>
              <w:wordWrap/>
              <w:overflowPunct/>
              <w:bidi w:val="0"/>
              <w:spacing w:line="400" w:lineRule="exact"/>
              <w:jc w:val="left"/>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个</w:t>
            </w:r>
          </w:p>
        </w:tc>
        <w:tc>
          <w:tcPr>
            <w:tcW w:w="1327" w:type="dxa"/>
            <w:shd w:val="clear" w:color="auto" w:fill="auto"/>
            <w:noWrap/>
            <w:vAlign w:val="center"/>
          </w:tcPr>
          <w:p w14:paraId="71641A18">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 xml:space="preserve">2.00 </w:t>
            </w:r>
          </w:p>
        </w:tc>
        <w:tc>
          <w:tcPr>
            <w:tcW w:w="3805" w:type="dxa"/>
            <w:shd w:val="clear" w:color="auto" w:fill="auto"/>
            <w:vAlign w:val="center"/>
          </w:tcPr>
          <w:p w14:paraId="261A5D17">
            <w:pPr>
              <w:keepNext w:val="0"/>
              <w:keepLines w:val="0"/>
              <w:pageBreakBefore w:val="0"/>
              <w:widowControl/>
              <w:suppressLineNumbers w:val="0"/>
              <w:wordWrap/>
              <w:overflowPunct/>
              <w:bidi w:val="0"/>
              <w:spacing w:line="400" w:lineRule="exact"/>
              <w:jc w:val="left"/>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合适位置均设不锈钢晾衣杆</w:t>
            </w:r>
          </w:p>
        </w:tc>
      </w:tr>
      <w:tr w14:paraId="46F00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32" w:hRule="atLeast"/>
          <w:jc w:val="center"/>
        </w:trPr>
        <w:tc>
          <w:tcPr>
            <w:tcW w:w="940" w:type="dxa"/>
            <w:shd w:val="clear" w:color="auto" w:fill="auto"/>
            <w:noWrap/>
            <w:vAlign w:val="center"/>
          </w:tcPr>
          <w:p w14:paraId="47DABEE0">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6.8</w:t>
            </w:r>
          </w:p>
        </w:tc>
        <w:tc>
          <w:tcPr>
            <w:tcW w:w="1627" w:type="dxa"/>
            <w:shd w:val="clear" w:color="auto" w:fill="auto"/>
            <w:vAlign w:val="center"/>
          </w:tcPr>
          <w:p w14:paraId="37EB07F9">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内墙腻子</w:t>
            </w:r>
          </w:p>
        </w:tc>
        <w:tc>
          <w:tcPr>
            <w:tcW w:w="958" w:type="dxa"/>
            <w:shd w:val="clear" w:color="auto" w:fill="auto"/>
            <w:vAlign w:val="center"/>
          </w:tcPr>
          <w:p w14:paraId="548E54E5">
            <w:pPr>
              <w:keepNext w:val="0"/>
              <w:keepLines w:val="0"/>
              <w:pageBreakBefore w:val="0"/>
              <w:widowControl/>
              <w:suppressLineNumbers w:val="0"/>
              <w:wordWrap/>
              <w:overflowPunct/>
              <w:bidi w:val="0"/>
              <w:spacing w:line="400" w:lineRule="exact"/>
              <w:jc w:val="left"/>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项</w:t>
            </w:r>
          </w:p>
        </w:tc>
        <w:tc>
          <w:tcPr>
            <w:tcW w:w="1327" w:type="dxa"/>
            <w:shd w:val="clear" w:color="auto" w:fill="auto"/>
            <w:noWrap/>
            <w:vAlign w:val="center"/>
          </w:tcPr>
          <w:p w14:paraId="339F37B0">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 xml:space="preserve">1.00 </w:t>
            </w:r>
          </w:p>
        </w:tc>
        <w:tc>
          <w:tcPr>
            <w:tcW w:w="3805" w:type="dxa"/>
            <w:shd w:val="clear" w:color="auto" w:fill="auto"/>
            <w:vAlign w:val="center"/>
          </w:tcPr>
          <w:p w14:paraId="754C032D">
            <w:pPr>
              <w:keepNext w:val="0"/>
              <w:keepLines w:val="0"/>
              <w:pageBreakBefore w:val="0"/>
              <w:widowControl/>
              <w:suppressLineNumbers w:val="0"/>
              <w:wordWrap/>
              <w:overflowPunct/>
              <w:bidi w:val="0"/>
              <w:spacing w:line="400" w:lineRule="exact"/>
              <w:jc w:val="left"/>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墙内侧打磨平整；上三棵树乳胶漆</w:t>
            </w:r>
          </w:p>
        </w:tc>
      </w:tr>
      <w:tr w14:paraId="5E9C3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32" w:hRule="atLeast"/>
          <w:jc w:val="center"/>
        </w:trPr>
        <w:tc>
          <w:tcPr>
            <w:tcW w:w="940" w:type="dxa"/>
            <w:shd w:val="clear" w:color="auto" w:fill="auto"/>
            <w:noWrap/>
            <w:vAlign w:val="center"/>
          </w:tcPr>
          <w:p w14:paraId="15C03E53">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b/>
                <w:bCs/>
                <w:i w:val="0"/>
                <w:iCs w:val="0"/>
                <w:color w:val="auto"/>
                <w:sz w:val="28"/>
                <w:szCs w:val="28"/>
                <w:u w:val="none"/>
              </w:rPr>
            </w:pPr>
            <w:r>
              <w:rPr>
                <w:rFonts w:hint="default" w:ascii="Times New Roman" w:hAnsi="Times New Roman" w:eastAsia="方正仿宋_GBK" w:cs="Times New Roman"/>
                <w:b/>
                <w:bCs/>
                <w:i w:val="0"/>
                <w:iCs w:val="0"/>
                <w:color w:val="auto"/>
                <w:kern w:val="0"/>
                <w:sz w:val="28"/>
                <w:szCs w:val="28"/>
                <w:u w:val="none"/>
                <w:lang w:val="en-US" w:eastAsia="zh-CN" w:bidi="ar"/>
              </w:rPr>
              <w:t>7</w:t>
            </w:r>
          </w:p>
        </w:tc>
        <w:tc>
          <w:tcPr>
            <w:tcW w:w="7717" w:type="dxa"/>
            <w:gridSpan w:val="4"/>
            <w:shd w:val="clear" w:color="auto" w:fill="auto"/>
            <w:vAlign w:val="center"/>
          </w:tcPr>
          <w:p w14:paraId="794A581D">
            <w:pPr>
              <w:keepNext w:val="0"/>
              <w:keepLines w:val="0"/>
              <w:pageBreakBefore w:val="0"/>
              <w:widowControl/>
              <w:suppressLineNumbers w:val="0"/>
              <w:wordWrap/>
              <w:overflowPunct/>
              <w:bidi w:val="0"/>
              <w:spacing w:line="400" w:lineRule="exact"/>
              <w:jc w:val="left"/>
              <w:textAlignment w:val="center"/>
              <w:rPr>
                <w:rFonts w:hint="default" w:ascii="Times New Roman" w:hAnsi="Times New Roman" w:eastAsia="方正仿宋_GBK" w:cs="Times New Roman"/>
                <w:b/>
                <w:bCs/>
                <w:i w:val="0"/>
                <w:iCs w:val="0"/>
                <w:color w:val="auto"/>
                <w:sz w:val="28"/>
                <w:szCs w:val="28"/>
                <w:u w:val="none"/>
              </w:rPr>
            </w:pPr>
            <w:r>
              <w:rPr>
                <w:rFonts w:hint="default" w:ascii="Times New Roman" w:hAnsi="Times New Roman" w:eastAsia="方正仿宋_GBK" w:cs="Times New Roman"/>
                <w:b/>
                <w:bCs/>
                <w:i w:val="0"/>
                <w:iCs w:val="0"/>
                <w:color w:val="auto"/>
                <w:kern w:val="0"/>
                <w:sz w:val="28"/>
                <w:szCs w:val="28"/>
                <w:u w:val="none"/>
                <w:lang w:val="en-US" w:eastAsia="zh-CN" w:bidi="ar"/>
              </w:rPr>
              <w:t>厨房餐厅工程</w:t>
            </w:r>
          </w:p>
        </w:tc>
      </w:tr>
      <w:tr w14:paraId="1EF8B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219" w:hRule="atLeast"/>
          <w:jc w:val="center"/>
        </w:trPr>
        <w:tc>
          <w:tcPr>
            <w:tcW w:w="940" w:type="dxa"/>
            <w:shd w:val="clear" w:color="auto" w:fill="auto"/>
            <w:noWrap/>
            <w:vAlign w:val="center"/>
          </w:tcPr>
          <w:p w14:paraId="08BD3B5B">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7.1</w:t>
            </w:r>
          </w:p>
        </w:tc>
        <w:tc>
          <w:tcPr>
            <w:tcW w:w="1627" w:type="dxa"/>
            <w:shd w:val="clear" w:color="auto" w:fill="auto"/>
            <w:vAlign w:val="center"/>
          </w:tcPr>
          <w:p w14:paraId="4E463A51">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厨房砖砌体</w:t>
            </w:r>
          </w:p>
        </w:tc>
        <w:tc>
          <w:tcPr>
            <w:tcW w:w="958" w:type="dxa"/>
            <w:shd w:val="clear" w:color="auto" w:fill="auto"/>
            <w:vAlign w:val="center"/>
          </w:tcPr>
          <w:p w14:paraId="59984123">
            <w:pPr>
              <w:keepNext w:val="0"/>
              <w:keepLines w:val="0"/>
              <w:pageBreakBefore w:val="0"/>
              <w:widowControl/>
              <w:suppressLineNumbers w:val="0"/>
              <w:wordWrap/>
              <w:overflowPunct/>
              <w:bidi w:val="0"/>
              <w:spacing w:line="400" w:lineRule="exact"/>
              <w:jc w:val="left"/>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w:t>
            </w:r>
          </w:p>
        </w:tc>
        <w:tc>
          <w:tcPr>
            <w:tcW w:w="1327" w:type="dxa"/>
            <w:shd w:val="clear" w:color="auto" w:fill="auto"/>
            <w:noWrap/>
            <w:vAlign w:val="center"/>
          </w:tcPr>
          <w:p w14:paraId="4E346EF0">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 xml:space="preserve">43.60 </w:t>
            </w:r>
          </w:p>
        </w:tc>
        <w:tc>
          <w:tcPr>
            <w:tcW w:w="3805" w:type="dxa"/>
            <w:shd w:val="clear" w:color="auto" w:fill="auto"/>
            <w:vAlign w:val="center"/>
          </w:tcPr>
          <w:p w14:paraId="73F76C7C">
            <w:pPr>
              <w:keepNext w:val="0"/>
              <w:keepLines w:val="0"/>
              <w:pageBreakBefore w:val="0"/>
              <w:widowControl/>
              <w:suppressLineNumbers w:val="0"/>
              <w:wordWrap/>
              <w:overflowPunct/>
              <w:bidi w:val="0"/>
              <w:spacing w:line="400" w:lineRule="exact"/>
              <w:jc w:val="left"/>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采用免烧砖水泥沙灰砌筑。mu75沙灰双面抹面平整。</w:t>
            </w:r>
          </w:p>
        </w:tc>
      </w:tr>
      <w:tr w14:paraId="472AA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3" w:hRule="atLeast"/>
          <w:jc w:val="center"/>
        </w:trPr>
        <w:tc>
          <w:tcPr>
            <w:tcW w:w="940" w:type="dxa"/>
            <w:shd w:val="clear" w:color="auto" w:fill="auto"/>
            <w:noWrap/>
            <w:vAlign w:val="center"/>
          </w:tcPr>
          <w:p w14:paraId="2BAD1CCE">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7.2</w:t>
            </w:r>
          </w:p>
        </w:tc>
        <w:tc>
          <w:tcPr>
            <w:tcW w:w="1627" w:type="dxa"/>
            <w:shd w:val="clear" w:color="auto" w:fill="auto"/>
            <w:vAlign w:val="center"/>
          </w:tcPr>
          <w:p w14:paraId="3A6C8044">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厨房餐厅屋面</w:t>
            </w:r>
          </w:p>
        </w:tc>
        <w:tc>
          <w:tcPr>
            <w:tcW w:w="958" w:type="dxa"/>
            <w:shd w:val="clear" w:color="auto" w:fill="auto"/>
            <w:vAlign w:val="center"/>
          </w:tcPr>
          <w:p w14:paraId="6487026A">
            <w:pPr>
              <w:keepNext w:val="0"/>
              <w:keepLines w:val="0"/>
              <w:pageBreakBefore w:val="0"/>
              <w:widowControl/>
              <w:suppressLineNumbers w:val="0"/>
              <w:wordWrap/>
              <w:overflowPunct/>
              <w:bidi w:val="0"/>
              <w:spacing w:line="400" w:lineRule="exact"/>
              <w:jc w:val="left"/>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w:t>
            </w:r>
          </w:p>
        </w:tc>
        <w:tc>
          <w:tcPr>
            <w:tcW w:w="1327" w:type="dxa"/>
            <w:shd w:val="clear" w:color="auto" w:fill="auto"/>
            <w:noWrap/>
            <w:vAlign w:val="center"/>
          </w:tcPr>
          <w:p w14:paraId="5116F01B">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 xml:space="preserve">67.50 </w:t>
            </w:r>
          </w:p>
        </w:tc>
        <w:tc>
          <w:tcPr>
            <w:tcW w:w="3805" w:type="dxa"/>
            <w:shd w:val="clear" w:color="auto" w:fill="auto"/>
            <w:vAlign w:val="center"/>
          </w:tcPr>
          <w:p w14:paraId="1354B6C6">
            <w:pPr>
              <w:keepNext w:val="0"/>
              <w:keepLines w:val="0"/>
              <w:pageBreakBefore w:val="0"/>
              <w:widowControl/>
              <w:suppressLineNumbers w:val="0"/>
              <w:wordWrap/>
              <w:overflowPunct/>
              <w:bidi w:val="0"/>
              <w:spacing w:line="400" w:lineRule="exact"/>
              <w:jc w:val="left"/>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采用50mm岩棉夹芯板；厨房位置采用50mm防火岩棉夹芯板（需达到消防验收要求）；</w:t>
            </w:r>
          </w:p>
        </w:tc>
      </w:tr>
      <w:tr w14:paraId="07541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212" w:hRule="atLeast"/>
          <w:jc w:val="center"/>
        </w:trPr>
        <w:tc>
          <w:tcPr>
            <w:tcW w:w="940" w:type="dxa"/>
            <w:shd w:val="clear" w:color="auto" w:fill="auto"/>
            <w:noWrap/>
            <w:vAlign w:val="center"/>
          </w:tcPr>
          <w:p w14:paraId="33F7C7B2">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7.3</w:t>
            </w:r>
          </w:p>
        </w:tc>
        <w:tc>
          <w:tcPr>
            <w:tcW w:w="1627" w:type="dxa"/>
            <w:shd w:val="clear" w:color="auto" w:fill="auto"/>
            <w:vAlign w:val="center"/>
          </w:tcPr>
          <w:p w14:paraId="5FCC11E9">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厨房餐厅瓷砖</w:t>
            </w:r>
          </w:p>
        </w:tc>
        <w:tc>
          <w:tcPr>
            <w:tcW w:w="958" w:type="dxa"/>
            <w:shd w:val="clear" w:color="auto" w:fill="auto"/>
            <w:vAlign w:val="center"/>
          </w:tcPr>
          <w:p w14:paraId="37AACE7F">
            <w:pPr>
              <w:keepNext w:val="0"/>
              <w:keepLines w:val="0"/>
              <w:pageBreakBefore w:val="0"/>
              <w:widowControl/>
              <w:suppressLineNumbers w:val="0"/>
              <w:wordWrap/>
              <w:overflowPunct/>
              <w:bidi w:val="0"/>
              <w:spacing w:line="400" w:lineRule="exact"/>
              <w:jc w:val="left"/>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w:t>
            </w:r>
          </w:p>
        </w:tc>
        <w:tc>
          <w:tcPr>
            <w:tcW w:w="1327" w:type="dxa"/>
            <w:shd w:val="clear" w:color="auto" w:fill="auto"/>
            <w:noWrap/>
            <w:vAlign w:val="center"/>
          </w:tcPr>
          <w:p w14:paraId="12BDDA98">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 xml:space="preserve">111.10 </w:t>
            </w:r>
          </w:p>
        </w:tc>
        <w:tc>
          <w:tcPr>
            <w:tcW w:w="3805" w:type="dxa"/>
            <w:shd w:val="clear" w:color="auto" w:fill="auto"/>
            <w:vAlign w:val="center"/>
          </w:tcPr>
          <w:p w14:paraId="0E8DBBAD">
            <w:pPr>
              <w:keepNext w:val="0"/>
              <w:keepLines w:val="0"/>
              <w:pageBreakBefore w:val="0"/>
              <w:widowControl/>
              <w:suppressLineNumbers w:val="0"/>
              <w:wordWrap/>
              <w:overflowPunct/>
              <w:bidi w:val="0"/>
              <w:spacing w:line="400" w:lineRule="exact"/>
              <w:jc w:val="left"/>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厨房墙面粘贴400x800瓷砖。地面铺贴800x800防滑地面瓷砖。</w:t>
            </w:r>
          </w:p>
        </w:tc>
      </w:tr>
      <w:tr w14:paraId="54B4F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219" w:hRule="atLeast"/>
          <w:jc w:val="center"/>
        </w:trPr>
        <w:tc>
          <w:tcPr>
            <w:tcW w:w="940" w:type="dxa"/>
            <w:shd w:val="clear" w:color="auto" w:fill="auto"/>
            <w:noWrap/>
            <w:vAlign w:val="center"/>
          </w:tcPr>
          <w:p w14:paraId="13039765">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7.4</w:t>
            </w:r>
          </w:p>
        </w:tc>
        <w:tc>
          <w:tcPr>
            <w:tcW w:w="1627" w:type="dxa"/>
            <w:shd w:val="clear" w:color="auto" w:fill="auto"/>
            <w:vAlign w:val="center"/>
          </w:tcPr>
          <w:p w14:paraId="51C55FAF">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餐厨门</w:t>
            </w:r>
          </w:p>
        </w:tc>
        <w:tc>
          <w:tcPr>
            <w:tcW w:w="958" w:type="dxa"/>
            <w:shd w:val="clear" w:color="auto" w:fill="auto"/>
            <w:vAlign w:val="center"/>
          </w:tcPr>
          <w:p w14:paraId="7006FC29">
            <w:pPr>
              <w:keepNext w:val="0"/>
              <w:keepLines w:val="0"/>
              <w:pageBreakBefore w:val="0"/>
              <w:widowControl/>
              <w:suppressLineNumbers w:val="0"/>
              <w:wordWrap/>
              <w:overflowPunct/>
              <w:bidi w:val="0"/>
              <w:spacing w:line="400" w:lineRule="exact"/>
              <w:jc w:val="left"/>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道</w:t>
            </w:r>
          </w:p>
        </w:tc>
        <w:tc>
          <w:tcPr>
            <w:tcW w:w="1327" w:type="dxa"/>
            <w:shd w:val="clear" w:color="auto" w:fill="auto"/>
            <w:noWrap/>
            <w:vAlign w:val="center"/>
          </w:tcPr>
          <w:p w14:paraId="658A9E3B">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 xml:space="preserve">3.00 </w:t>
            </w:r>
          </w:p>
        </w:tc>
        <w:tc>
          <w:tcPr>
            <w:tcW w:w="3805" w:type="dxa"/>
            <w:shd w:val="clear" w:color="auto" w:fill="auto"/>
            <w:vAlign w:val="center"/>
          </w:tcPr>
          <w:p w14:paraId="7AF02002">
            <w:pPr>
              <w:keepNext w:val="0"/>
              <w:keepLines w:val="0"/>
              <w:pageBreakBefore w:val="0"/>
              <w:widowControl/>
              <w:suppressLineNumbers w:val="0"/>
              <w:wordWrap/>
              <w:overflowPunct/>
              <w:bidi w:val="0"/>
              <w:spacing w:line="400" w:lineRule="exact"/>
              <w:jc w:val="left"/>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门：1200mmx2200mm防火钢门2道，1800mmx2400mm钢化玻璃推拉门1道；</w:t>
            </w:r>
          </w:p>
        </w:tc>
      </w:tr>
      <w:tr w14:paraId="67782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819" w:hRule="atLeast"/>
          <w:jc w:val="center"/>
        </w:trPr>
        <w:tc>
          <w:tcPr>
            <w:tcW w:w="940" w:type="dxa"/>
            <w:shd w:val="clear" w:color="auto" w:fill="auto"/>
            <w:noWrap/>
            <w:vAlign w:val="center"/>
          </w:tcPr>
          <w:p w14:paraId="15CAF760">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7.5</w:t>
            </w:r>
          </w:p>
        </w:tc>
        <w:tc>
          <w:tcPr>
            <w:tcW w:w="1627" w:type="dxa"/>
            <w:shd w:val="clear" w:color="auto" w:fill="auto"/>
            <w:vAlign w:val="center"/>
          </w:tcPr>
          <w:p w14:paraId="06B9B6D6">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餐厨窗</w:t>
            </w:r>
          </w:p>
        </w:tc>
        <w:tc>
          <w:tcPr>
            <w:tcW w:w="958" w:type="dxa"/>
            <w:shd w:val="clear" w:color="auto" w:fill="auto"/>
            <w:vAlign w:val="center"/>
          </w:tcPr>
          <w:p w14:paraId="63E4FA7D">
            <w:pPr>
              <w:keepNext w:val="0"/>
              <w:keepLines w:val="0"/>
              <w:pageBreakBefore w:val="0"/>
              <w:widowControl/>
              <w:suppressLineNumbers w:val="0"/>
              <w:wordWrap/>
              <w:overflowPunct/>
              <w:bidi w:val="0"/>
              <w:spacing w:line="400" w:lineRule="exact"/>
              <w:jc w:val="left"/>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w:t>
            </w:r>
          </w:p>
        </w:tc>
        <w:tc>
          <w:tcPr>
            <w:tcW w:w="1327" w:type="dxa"/>
            <w:shd w:val="clear" w:color="auto" w:fill="auto"/>
            <w:noWrap/>
            <w:vAlign w:val="center"/>
          </w:tcPr>
          <w:p w14:paraId="2EFF24B5">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 xml:space="preserve">27.54 </w:t>
            </w:r>
          </w:p>
        </w:tc>
        <w:tc>
          <w:tcPr>
            <w:tcW w:w="3805" w:type="dxa"/>
            <w:shd w:val="clear" w:color="auto" w:fill="auto"/>
            <w:vAlign w:val="center"/>
          </w:tcPr>
          <w:p w14:paraId="0436F1E7">
            <w:pPr>
              <w:keepNext w:val="0"/>
              <w:keepLines w:val="0"/>
              <w:pageBreakBefore w:val="0"/>
              <w:widowControl/>
              <w:suppressLineNumbers w:val="0"/>
              <w:wordWrap/>
              <w:overflowPunct/>
              <w:bidi w:val="0"/>
              <w:spacing w:line="400" w:lineRule="exact"/>
              <w:jc w:val="left"/>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窗：1800mmx1500mm铝合金窗4道，1500mmx1500mm铝合金窗2道；2700mmx1500mm铝合金防火窗2道；</w:t>
            </w:r>
          </w:p>
        </w:tc>
      </w:tr>
      <w:tr w14:paraId="6E61A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9" w:hRule="atLeast"/>
          <w:jc w:val="center"/>
        </w:trPr>
        <w:tc>
          <w:tcPr>
            <w:tcW w:w="940" w:type="dxa"/>
            <w:shd w:val="clear" w:color="auto" w:fill="auto"/>
            <w:noWrap/>
            <w:vAlign w:val="center"/>
          </w:tcPr>
          <w:p w14:paraId="438290CD">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7.6</w:t>
            </w:r>
          </w:p>
        </w:tc>
        <w:tc>
          <w:tcPr>
            <w:tcW w:w="1627" w:type="dxa"/>
            <w:shd w:val="clear" w:color="auto" w:fill="auto"/>
            <w:vAlign w:val="center"/>
          </w:tcPr>
          <w:p w14:paraId="70E1686F">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餐厅外墙体</w:t>
            </w:r>
          </w:p>
        </w:tc>
        <w:tc>
          <w:tcPr>
            <w:tcW w:w="958" w:type="dxa"/>
            <w:shd w:val="clear" w:color="auto" w:fill="auto"/>
            <w:vAlign w:val="center"/>
          </w:tcPr>
          <w:p w14:paraId="55E23A79">
            <w:pPr>
              <w:keepNext w:val="0"/>
              <w:keepLines w:val="0"/>
              <w:pageBreakBefore w:val="0"/>
              <w:widowControl/>
              <w:suppressLineNumbers w:val="0"/>
              <w:wordWrap/>
              <w:overflowPunct/>
              <w:bidi w:val="0"/>
              <w:spacing w:line="400" w:lineRule="exact"/>
              <w:jc w:val="left"/>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w:t>
            </w:r>
          </w:p>
        </w:tc>
        <w:tc>
          <w:tcPr>
            <w:tcW w:w="1327" w:type="dxa"/>
            <w:shd w:val="clear" w:color="auto" w:fill="auto"/>
            <w:noWrap/>
            <w:vAlign w:val="center"/>
          </w:tcPr>
          <w:p w14:paraId="76248F99">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 xml:space="preserve">53.50 </w:t>
            </w:r>
          </w:p>
        </w:tc>
        <w:tc>
          <w:tcPr>
            <w:tcW w:w="3805" w:type="dxa"/>
            <w:shd w:val="clear" w:color="auto" w:fill="auto"/>
            <w:vAlign w:val="center"/>
          </w:tcPr>
          <w:p w14:paraId="54AE6EAE">
            <w:pPr>
              <w:keepNext w:val="0"/>
              <w:keepLines w:val="0"/>
              <w:pageBreakBefore w:val="0"/>
              <w:widowControl/>
              <w:suppressLineNumbers w:val="0"/>
              <w:wordWrap/>
              <w:overflowPunct/>
              <w:bidi w:val="0"/>
              <w:spacing w:line="400" w:lineRule="exact"/>
              <w:jc w:val="left"/>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餐厅墙体30x50镀锌方管基架，外墙1.5mm水泥板封面，</w:t>
            </w:r>
          </w:p>
        </w:tc>
      </w:tr>
      <w:tr w14:paraId="680CB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219" w:hRule="atLeast"/>
          <w:jc w:val="center"/>
        </w:trPr>
        <w:tc>
          <w:tcPr>
            <w:tcW w:w="940" w:type="dxa"/>
            <w:shd w:val="clear" w:color="auto" w:fill="auto"/>
            <w:noWrap/>
            <w:vAlign w:val="center"/>
          </w:tcPr>
          <w:p w14:paraId="74F76E45">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7.7</w:t>
            </w:r>
          </w:p>
        </w:tc>
        <w:tc>
          <w:tcPr>
            <w:tcW w:w="1627" w:type="dxa"/>
            <w:shd w:val="clear" w:color="auto" w:fill="auto"/>
            <w:vAlign w:val="center"/>
          </w:tcPr>
          <w:p w14:paraId="0260E143">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餐厅外墙体饰面</w:t>
            </w:r>
          </w:p>
        </w:tc>
        <w:tc>
          <w:tcPr>
            <w:tcW w:w="958" w:type="dxa"/>
            <w:shd w:val="clear" w:color="auto" w:fill="auto"/>
            <w:vAlign w:val="center"/>
          </w:tcPr>
          <w:p w14:paraId="005B33F3">
            <w:pPr>
              <w:keepNext w:val="0"/>
              <w:keepLines w:val="0"/>
              <w:pageBreakBefore w:val="0"/>
              <w:widowControl/>
              <w:suppressLineNumbers w:val="0"/>
              <w:wordWrap/>
              <w:overflowPunct/>
              <w:bidi w:val="0"/>
              <w:spacing w:line="400" w:lineRule="exact"/>
              <w:jc w:val="left"/>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w:t>
            </w:r>
          </w:p>
        </w:tc>
        <w:tc>
          <w:tcPr>
            <w:tcW w:w="1327" w:type="dxa"/>
            <w:shd w:val="clear" w:color="auto" w:fill="auto"/>
            <w:noWrap/>
            <w:vAlign w:val="center"/>
          </w:tcPr>
          <w:p w14:paraId="4FE6F584">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 xml:space="preserve">53.50 </w:t>
            </w:r>
          </w:p>
        </w:tc>
        <w:tc>
          <w:tcPr>
            <w:tcW w:w="3805" w:type="dxa"/>
            <w:shd w:val="clear" w:color="auto" w:fill="auto"/>
            <w:vAlign w:val="center"/>
          </w:tcPr>
          <w:p w14:paraId="05A79E96">
            <w:pPr>
              <w:keepNext w:val="0"/>
              <w:keepLines w:val="0"/>
              <w:pageBreakBefore w:val="0"/>
              <w:widowControl/>
              <w:suppressLineNumbers w:val="0"/>
              <w:wordWrap/>
              <w:overflowPunct/>
              <w:bidi w:val="0"/>
              <w:spacing w:line="400" w:lineRule="exact"/>
              <w:jc w:val="left"/>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外墙批刮抗裂砂浆，喷涂外墙防水石漆饰面，颜色根据甲方选定。</w:t>
            </w:r>
          </w:p>
        </w:tc>
      </w:tr>
      <w:tr w14:paraId="2BEA5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jc w:val="center"/>
        </w:trPr>
        <w:tc>
          <w:tcPr>
            <w:tcW w:w="940" w:type="dxa"/>
            <w:shd w:val="clear" w:color="auto" w:fill="auto"/>
            <w:noWrap/>
            <w:vAlign w:val="center"/>
          </w:tcPr>
          <w:p w14:paraId="67255B9A">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7.8</w:t>
            </w:r>
          </w:p>
        </w:tc>
        <w:tc>
          <w:tcPr>
            <w:tcW w:w="1627" w:type="dxa"/>
            <w:shd w:val="clear" w:color="auto" w:fill="auto"/>
            <w:vAlign w:val="center"/>
          </w:tcPr>
          <w:p w14:paraId="6E61E733">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餐厅内墙面</w:t>
            </w:r>
          </w:p>
        </w:tc>
        <w:tc>
          <w:tcPr>
            <w:tcW w:w="958" w:type="dxa"/>
            <w:shd w:val="clear" w:color="auto" w:fill="auto"/>
            <w:vAlign w:val="center"/>
          </w:tcPr>
          <w:p w14:paraId="2E75FB09">
            <w:pPr>
              <w:keepNext w:val="0"/>
              <w:keepLines w:val="0"/>
              <w:pageBreakBefore w:val="0"/>
              <w:widowControl/>
              <w:suppressLineNumbers w:val="0"/>
              <w:wordWrap/>
              <w:overflowPunct/>
              <w:bidi w:val="0"/>
              <w:spacing w:line="400" w:lineRule="exact"/>
              <w:jc w:val="left"/>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w:t>
            </w:r>
          </w:p>
        </w:tc>
        <w:tc>
          <w:tcPr>
            <w:tcW w:w="1327" w:type="dxa"/>
            <w:shd w:val="clear" w:color="auto" w:fill="auto"/>
            <w:noWrap/>
            <w:vAlign w:val="center"/>
          </w:tcPr>
          <w:p w14:paraId="5747E424">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 xml:space="preserve">53.50 </w:t>
            </w:r>
          </w:p>
        </w:tc>
        <w:tc>
          <w:tcPr>
            <w:tcW w:w="3805" w:type="dxa"/>
            <w:shd w:val="clear" w:color="auto" w:fill="auto"/>
            <w:vAlign w:val="center"/>
          </w:tcPr>
          <w:p w14:paraId="3150EC35">
            <w:pPr>
              <w:keepNext w:val="0"/>
              <w:keepLines w:val="0"/>
              <w:pageBreakBefore w:val="0"/>
              <w:widowControl/>
              <w:suppressLineNumbers w:val="0"/>
              <w:wordWrap/>
              <w:overflowPunct/>
              <w:bidi w:val="0"/>
              <w:spacing w:line="400" w:lineRule="exact"/>
              <w:jc w:val="left"/>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铺装防水防潮防撞碳晶墙板。颜色甲方选定</w:t>
            </w:r>
          </w:p>
        </w:tc>
      </w:tr>
      <w:tr w14:paraId="2C229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32" w:hRule="atLeast"/>
          <w:jc w:val="center"/>
        </w:trPr>
        <w:tc>
          <w:tcPr>
            <w:tcW w:w="940" w:type="dxa"/>
            <w:shd w:val="clear" w:color="auto" w:fill="auto"/>
            <w:noWrap/>
            <w:vAlign w:val="center"/>
          </w:tcPr>
          <w:p w14:paraId="757E77BA">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7.9</w:t>
            </w:r>
          </w:p>
        </w:tc>
        <w:tc>
          <w:tcPr>
            <w:tcW w:w="1627" w:type="dxa"/>
            <w:shd w:val="clear" w:color="auto" w:fill="auto"/>
            <w:vAlign w:val="center"/>
          </w:tcPr>
          <w:p w14:paraId="4B348974">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厨房吊顶</w:t>
            </w:r>
          </w:p>
        </w:tc>
        <w:tc>
          <w:tcPr>
            <w:tcW w:w="958" w:type="dxa"/>
            <w:shd w:val="clear" w:color="auto" w:fill="auto"/>
            <w:vAlign w:val="center"/>
          </w:tcPr>
          <w:p w14:paraId="4CD39F8C">
            <w:pPr>
              <w:keepNext w:val="0"/>
              <w:keepLines w:val="0"/>
              <w:pageBreakBefore w:val="0"/>
              <w:widowControl/>
              <w:suppressLineNumbers w:val="0"/>
              <w:wordWrap/>
              <w:overflowPunct/>
              <w:bidi w:val="0"/>
              <w:spacing w:line="400" w:lineRule="exact"/>
              <w:jc w:val="left"/>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w:t>
            </w:r>
          </w:p>
        </w:tc>
        <w:tc>
          <w:tcPr>
            <w:tcW w:w="1327" w:type="dxa"/>
            <w:shd w:val="clear" w:color="auto" w:fill="auto"/>
            <w:noWrap/>
            <w:vAlign w:val="center"/>
          </w:tcPr>
          <w:p w14:paraId="1B9F990A">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 xml:space="preserve">25.00 </w:t>
            </w:r>
          </w:p>
        </w:tc>
        <w:tc>
          <w:tcPr>
            <w:tcW w:w="3805" w:type="dxa"/>
            <w:shd w:val="clear" w:color="auto" w:fill="auto"/>
            <w:vAlign w:val="center"/>
          </w:tcPr>
          <w:p w14:paraId="186C3245">
            <w:pPr>
              <w:keepNext w:val="0"/>
              <w:keepLines w:val="0"/>
              <w:pageBreakBefore w:val="0"/>
              <w:widowControl/>
              <w:suppressLineNumbers w:val="0"/>
              <w:wordWrap/>
              <w:overflowPunct/>
              <w:bidi w:val="0"/>
              <w:spacing w:line="400" w:lineRule="exact"/>
              <w:jc w:val="left"/>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厨房采用防火集成铝合金吊顶；</w:t>
            </w:r>
          </w:p>
        </w:tc>
      </w:tr>
      <w:tr w14:paraId="61E68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219" w:hRule="atLeast"/>
          <w:jc w:val="center"/>
        </w:trPr>
        <w:tc>
          <w:tcPr>
            <w:tcW w:w="940" w:type="dxa"/>
            <w:shd w:val="clear" w:color="auto" w:fill="auto"/>
            <w:noWrap/>
            <w:vAlign w:val="center"/>
          </w:tcPr>
          <w:p w14:paraId="405A5599">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7.10</w:t>
            </w:r>
          </w:p>
        </w:tc>
        <w:tc>
          <w:tcPr>
            <w:tcW w:w="1627" w:type="dxa"/>
            <w:shd w:val="clear" w:color="auto" w:fill="auto"/>
            <w:vAlign w:val="center"/>
          </w:tcPr>
          <w:p w14:paraId="641A6E78">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餐厅吊顶</w:t>
            </w:r>
          </w:p>
        </w:tc>
        <w:tc>
          <w:tcPr>
            <w:tcW w:w="958" w:type="dxa"/>
            <w:shd w:val="clear" w:color="auto" w:fill="auto"/>
            <w:vAlign w:val="center"/>
          </w:tcPr>
          <w:p w14:paraId="743082A1">
            <w:pPr>
              <w:keepNext w:val="0"/>
              <w:keepLines w:val="0"/>
              <w:pageBreakBefore w:val="0"/>
              <w:widowControl/>
              <w:suppressLineNumbers w:val="0"/>
              <w:wordWrap/>
              <w:overflowPunct/>
              <w:bidi w:val="0"/>
              <w:spacing w:line="400" w:lineRule="exact"/>
              <w:jc w:val="left"/>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w:t>
            </w:r>
          </w:p>
        </w:tc>
        <w:tc>
          <w:tcPr>
            <w:tcW w:w="1327" w:type="dxa"/>
            <w:shd w:val="clear" w:color="auto" w:fill="auto"/>
            <w:noWrap/>
            <w:vAlign w:val="center"/>
          </w:tcPr>
          <w:p w14:paraId="58CD0F5F">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 xml:space="preserve">42.50 </w:t>
            </w:r>
          </w:p>
        </w:tc>
        <w:tc>
          <w:tcPr>
            <w:tcW w:w="3805" w:type="dxa"/>
            <w:shd w:val="clear" w:color="auto" w:fill="auto"/>
            <w:vAlign w:val="center"/>
          </w:tcPr>
          <w:p w14:paraId="7B0F7257">
            <w:pPr>
              <w:keepNext w:val="0"/>
              <w:keepLines w:val="0"/>
              <w:pageBreakBefore w:val="0"/>
              <w:widowControl/>
              <w:suppressLineNumbers w:val="0"/>
              <w:wordWrap/>
              <w:overflowPunct/>
              <w:bidi w:val="0"/>
              <w:spacing w:line="400" w:lineRule="exact"/>
              <w:jc w:val="left"/>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轻钢龙骨基架石膏板封面双眼皮吊顶；可根据甲方意愿调整。</w:t>
            </w:r>
          </w:p>
        </w:tc>
      </w:tr>
      <w:tr w14:paraId="0AC40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jc w:val="center"/>
        </w:trPr>
        <w:tc>
          <w:tcPr>
            <w:tcW w:w="940" w:type="dxa"/>
            <w:shd w:val="clear" w:color="auto" w:fill="auto"/>
            <w:noWrap/>
            <w:vAlign w:val="center"/>
          </w:tcPr>
          <w:p w14:paraId="0BFD0E53">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7.11</w:t>
            </w:r>
          </w:p>
        </w:tc>
        <w:tc>
          <w:tcPr>
            <w:tcW w:w="1627" w:type="dxa"/>
            <w:shd w:val="clear" w:color="auto" w:fill="auto"/>
            <w:vAlign w:val="center"/>
          </w:tcPr>
          <w:p w14:paraId="1668F25A">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5孔插座</w:t>
            </w:r>
          </w:p>
        </w:tc>
        <w:tc>
          <w:tcPr>
            <w:tcW w:w="958" w:type="dxa"/>
            <w:shd w:val="clear" w:color="auto" w:fill="auto"/>
            <w:vAlign w:val="center"/>
          </w:tcPr>
          <w:p w14:paraId="36BBEF63">
            <w:pPr>
              <w:keepNext w:val="0"/>
              <w:keepLines w:val="0"/>
              <w:pageBreakBefore w:val="0"/>
              <w:widowControl/>
              <w:suppressLineNumbers w:val="0"/>
              <w:wordWrap/>
              <w:overflowPunct/>
              <w:bidi w:val="0"/>
              <w:spacing w:line="400" w:lineRule="exact"/>
              <w:jc w:val="left"/>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个</w:t>
            </w:r>
          </w:p>
        </w:tc>
        <w:tc>
          <w:tcPr>
            <w:tcW w:w="1327" w:type="dxa"/>
            <w:shd w:val="clear" w:color="auto" w:fill="auto"/>
            <w:noWrap/>
            <w:vAlign w:val="center"/>
          </w:tcPr>
          <w:p w14:paraId="348261F6">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 xml:space="preserve">17.00 </w:t>
            </w:r>
          </w:p>
        </w:tc>
        <w:tc>
          <w:tcPr>
            <w:tcW w:w="3805" w:type="dxa"/>
            <w:shd w:val="clear" w:color="auto" w:fill="auto"/>
            <w:vAlign w:val="center"/>
          </w:tcPr>
          <w:p w14:paraId="7269810D">
            <w:pPr>
              <w:keepNext w:val="0"/>
              <w:keepLines w:val="0"/>
              <w:pageBreakBefore w:val="0"/>
              <w:widowControl/>
              <w:suppressLineNumbers w:val="0"/>
              <w:wordWrap/>
              <w:overflowPunct/>
              <w:bidi w:val="0"/>
              <w:spacing w:line="400" w:lineRule="exact"/>
              <w:jc w:val="left"/>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10A</w:t>
            </w:r>
          </w:p>
        </w:tc>
      </w:tr>
      <w:tr w14:paraId="5FD07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940" w:type="dxa"/>
            <w:shd w:val="clear" w:color="auto" w:fill="auto"/>
            <w:noWrap/>
            <w:vAlign w:val="center"/>
          </w:tcPr>
          <w:p w14:paraId="6F6F1A3A">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7.12</w:t>
            </w:r>
          </w:p>
        </w:tc>
        <w:tc>
          <w:tcPr>
            <w:tcW w:w="1627" w:type="dxa"/>
            <w:shd w:val="clear" w:color="auto" w:fill="auto"/>
            <w:vAlign w:val="center"/>
          </w:tcPr>
          <w:p w14:paraId="0ABF9C50">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集成吊顶灯</w:t>
            </w:r>
          </w:p>
        </w:tc>
        <w:tc>
          <w:tcPr>
            <w:tcW w:w="958" w:type="dxa"/>
            <w:shd w:val="clear" w:color="auto" w:fill="auto"/>
            <w:vAlign w:val="center"/>
          </w:tcPr>
          <w:p w14:paraId="4BC7173A">
            <w:pPr>
              <w:keepNext w:val="0"/>
              <w:keepLines w:val="0"/>
              <w:pageBreakBefore w:val="0"/>
              <w:widowControl/>
              <w:suppressLineNumbers w:val="0"/>
              <w:wordWrap/>
              <w:overflowPunct/>
              <w:bidi w:val="0"/>
              <w:spacing w:line="400" w:lineRule="exact"/>
              <w:jc w:val="left"/>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个</w:t>
            </w:r>
          </w:p>
        </w:tc>
        <w:tc>
          <w:tcPr>
            <w:tcW w:w="1327" w:type="dxa"/>
            <w:shd w:val="clear" w:color="auto" w:fill="auto"/>
            <w:noWrap/>
            <w:vAlign w:val="center"/>
          </w:tcPr>
          <w:p w14:paraId="180CD57E">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 xml:space="preserve">2.00 </w:t>
            </w:r>
          </w:p>
        </w:tc>
        <w:tc>
          <w:tcPr>
            <w:tcW w:w="3805" w:type="dxa"/>
            <w:shd w:val="clear" w:color="auto" w:fill="auto"/>
            <w:vAlign w:val="center"/>
          </w:tcPr>
          <w:p w14:paraId="4FA459C8">
            <w:pPr>
              <w:keepNext w:val="0"/>
              <w:keepLines w:val="0"/>
              <w:pageBreakBefore w:val="0"/>
              <w:widowControl/>
              <w:suppressLineNumbers w:val="0"/>
              <w:wordWrap/>
              <w:overflowPunct/>
              <w:bidi w:val="0"/>
              <w:spacing w:line="400" w:lineRule="exact"/>
              <w:jc w:val="left"/>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300*600   18W</w:t>
            </w:r>
          </w:p>
        </w:tc>
      </w:tr>
      <w:tr w14:paraId="4D3DD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940" w:type="dxa"/>
            <w:shd w:val="clear" w:color="auto" w:fill="auto"/>
            <w:noWrap/>
            <w:vAlign w:val="center"/>
          </w:tcPr>
          <w:p w14:paraId="40B180F0">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7.13</w:t>
            </w:r>
          </w:p>
        </w:tc>
        <w:tc>
          <w:tcPr>
            <w:tcW w:w="1627" w:type="dxa"/>
            <w:shd w:val="clear" w:color="auto" w:fill="auto"/>
            <w:vAlign w:val="center"/>
          </w:tcPr>
          <w:p w14:paraId="4CF5D75A">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筒灯</w:t>
            </w:r>
          </w:p>
        </w:tc>
        <w:tc>
          <w:tcPr>
            <w:tcW w:w="958" w:type="dxa"/>
            <w:shd w:val="clear" w:color="auto" w:fill="auto"/>
            <w:vAlign w:val="center"/>
          </w:tcPr>
          <w:p w14:paraId="711AE677">
            <w:pPr>
              <w:keepNext w:val="0"/>
              <w:keepLines w:val="0"/>
              <w:pageBreakBefore w:val="0"/>
              <w:widowControl/>
              <w:suppressLineNumbers w:val="0"/>
              <w:wordWrap/>
              <w:overflowPunct/>
              <w:bidi w:val="0"/>
              <w:spacing w:line="400" w:lineRule="exact"/>
              <w:jc w:val="left"/>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个</w:t>
            </w:r>
          </w:p>
        </w:tc>
        <w:tc>
          <w:tcPr>
            <w:tcW w:w="1327" w:type="dxa"/>
            <w:shd w:val="clear" w:color="auto" w:fill="auto"/>
            <w:noWrap/>
            <w:vAlign w:val="center"/>
          </w:tcPr>
          <w:p w14:paraId="0E051758">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 xml:space="preserve">21.00 </w:t>
            </w:r>
          </w:p>
        </w:tc>
        <w:tc>
          <w:tcPr>
            <w:tcW w:w="3805" w:type="dxa"/>
            <w:shd w:val="clear" w:color="auto" w:fill="auto"/>
            <w:vAlign w:val="center"/>
          </w:tcPr>
          <w:p w14:paraId="6A3EFF77">
            <w:pPr>
              <w:keepNext w:val="0"/>
              <w:keepLines w:val="0"/>
              <w:pageBreakBefore w:val="0"/>
              <w:widowControl/>
              <w:suppressLineNumbers w:val="0"/>
              <w:wordWrap/>
              <w:overflowPunct/>
              <w:bidi w:val="0"/>
              <w:spacing w:line="400" w:lineRule="exact"/>
              <w:jc w:val="left"/>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9W安装  三挡调色</w:t>
            </w:r>
          </w:p>
        </w:tc>
      </w:tr>
      <w:tr w14:paraId="71E4D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97" w:hRule="atLeast"/>
          <w:jc w:val="center"/>
        </w:trPr>
        <w:tc>
          <w:tcPr>
            <w:tcW w:w="940" w:type="dxa"/>
            <w:shd w:val="clear" w:color="auto" w:fill="auto"/>
            <w:noWrap/>
            <w:vAlign w:val="center"/>
          </w:tcPr>
          <w:p w14:paraId="7805A4F0">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7.14</w:t>
            </w:r>
          </w:p>
        </w:tc>
        <w:tc>
          <w:tcPr>
            <w:tcW w:w="1627" w:type="dxa"/>
            <w:shd w:val="clear" w:color="auto" w:fill="auto"/>
            <w:vAlign w:val="center"/>
          </w:tcPr>
          <w:p w14:paraId="7C20A488">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开关</w:t>
            </w:r>
          </w:p>
        </w:tc>
        <w:tc>
          <w:tcPr>
            <w:tcW w:w="958" w:type="dxa"/>
            <w:shd w:val="clear" w:color="auto" w:fill="auto"/>
            <w:vAlign w:val="center"/>
          </w:tcPr>
          <w:p w14:paraId="147B4DE5">
            <w:pPr>
              <w:keepNext w:val="0"/>
              <w:keepLines w:val="0"/>
              <w:pageBreakBefore w:val="0"/>
              <w:widowControl/>
              <w:suppressLineNumbers w:val="0"/>
              <w:wordWrap/>
              <w:overflowPunct/>
              <w:bidi w:val="0"/>
              <w:spacing w:line="400" w:lineRule="exact"/>
              <w:jc w:val="left"/>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个</w:t>
            </w:r>
          </w:p>
        </w:tc>
        <w:tc>
          <w:tcPr>
            <w:tcW w:w="1327" w:type="dxa"/>
            <w:shd w:val="clear" w:color="auto" w:fill="auto"/>
            <w:noWrap/>
            <w:vAlign w:val="center"/>
          </w:tcPr>
          <w:p w14:paraId="728F79ED">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 xml:space="preserve">4.00 </w:t>
            </w:r>
          </w:p>
        </w:tc>
        <w:tc>
          <w:tcPr>
            <w:tcW w:w="3805" w:type="dxa"/>
            <w:shd w:val="clear" w:color="auto" w:fill="auto"/>
            <w:vAlign w:val="center"/>
          </w:tcPr>
          <w:p w14:paraId="4E93D600">
            <w:pPr>
              <w:keepNext w:val="0"/>
              <w:keepLines w:val="0"/>
              <w:pageBreakBefore w:val="0"/>
              <w:widowControl/>
              <w:suppressLineNumbers w:val="0"/>
              <w:wordWrap/>
              <w:overflowPunct/>
              <w:bidi w:val="0"/>
              <w:spacing w:line="400" w:lineRule="exact"/>
              <w:jc w:val="left"/>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单开单控、双开双控</w:t>
            </w:r>
          </w:p>
        </w:tc>
      </w:tr>
      <w:tr w14:paraId="13582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940" w:type="dxa"/>
            <w:shd w:val="clear" w:color="auto" w:fill="auto"/>
            <w:noWrap/>
            <w:vAlign w:val="center"/>
          </w:tcPr>
          <w:p w14:paraId="743CBB23">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7.15</w:t>
            </w:r>
          </w:p>
        </w:tc>
        <w:tc>
          <w:tcPr>
            <w:tcW w:w="1627" w:type="dxa"/>
            <w:shd w:val="clear" w:color="auto" w:fill="auto"/>
            <w:vAlign w:val="center"/>
          </w:tcPr>
          <w:p w14:paraId="6F4B54B3">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隔油池</w:t>
            </w:r>
          </w:p>
        </w:tc>
        <w:tc>
          <w:tcPr>
            <w:tcW w:w="958" w:type="dxa"/>
            <w:shd w:val="clear" w:color="auto" w:fill="auto"/>
            <w:vAlign w:val="center"/>
          </w:tcPr>
          <w:p w14:paraId="10C52A80">
            <w:pPr>
              <w:keepNext w:val="0"/>
              <w:keepLines w:val="0"/>
              <w:pageBreakBefore w:val="0"/>
              <w:widowControl/>
              <w:suppressLineNumbers w:val="0"/>
              <w:wordWrap/>
              <w:overflowPunct/>
              <w:bidi w:val="0"/>
              <w:spacing w:line="400" w:lineRule="exact"/>
              <w:jc w:val="left"/>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个</w:t>
            </w:r>
          </w:p>
        </w:tc>
        <w:tc>
          <w:tcPr>
            <w:tcW w:w="1327" w:type="dxa"/>
            <w:shd w:val="clear" w:color="auto" w:fill="auto"/>
            <w:noWrap/>
            <w:vAlign w:val="center"/>
          </w:tcPr>
          <w:p w14:paraId="081C12A7">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 xml:space="preserve">1.00 </w:t>
            </w:r>
          </w:p>
        </w:tc>
        <w:tc>
          <w:tcPr>
            <w:tcW w:w="3805" w:type="dxa"/>
            <w:shd w:val="clear" w:color="auto" w:fill="auto"/>
            <w:vAlign w:val="center"/>
          </w:tcPr>
          <w:p w14:paraId="5BC14323">
            <w:pPr>
              <w:keepNext w:val="0"/>
              <w:keepLines w:val="0"/>
              <w:pageBreakBefore w:val="0"/>
              <w:widowControl/>
              <w:suppressLineNumbers w:val="0"/>
              <w:wordWrap/>
              <w:overflowPunct/>
              <w:bidi w:val="0"/>
              <w:spacing w:line="400" w:lineRule="exact"/>
              <w:jc w:val="left"/>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成品隔油池采购和安装</w:t>
            </w:r>
          </w:p>
        </w:tc>
      </w:tr>
      <w:tr w14:paraId="12231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940" w:type="dxa"/>
            <w:shd w:val="clear" w:color="auto" w:fill="auto"/>
            <w:noWrap/>
            <w:vAlign w:val="center"/>
          </w:tcPr>
          <w:p w14:paraId="494D104E">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7.16</w:t>
            </w:r>
          </w:p>
        </w:tc>
        <w:tc>
          <w:tcPr>
            <w:tcW w:w="1627" w:type="dxa"/>
            <w:shd w:val="clear" w:color="auto" w:fill="auto"/>
            <w:vAlign w:val="center"/>
          </w:tcPr>
          <w:p w14:paraId="69510562">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雨排水</w:t>
            </w:r>
          </w:p>
        </w:tc>
        <w:tc>
          <w:tcPr>
            <w:tcW w:w="958" w:type="dxa"/>
            <w:shd w:val="clear" w:color="auto" w:fill="auto"/>
            <w:vAlign w:val="center"/>
          </w:tcPr>
          <w:p w14:paraId="517C16AF">
            <w:pPr>
              <w:keepNext w:val="0"/>
              <w:keepLines w:val="0"/>
              <w:pageBreakBefore w:val="0"/>
              <w:widowControl/>
              <w:suppressLineNumbers w:val="0"/>
              <w:wordWrap/>
              <w:overflowPunct/>
              <w:bidi w:val="0"/>
              <w:spacing w:line="400" w:lineRule="exact"/>
              <w:jc w:val="left"/>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项</w:t>
            </w:r>
          </w:p>
        </w:tc>
        <w:tc>
          <w:tcPr>
            <w:tcW w:w="1327" w:type="dxa"/>
            <w:shd w:val="clear" w:color="auto" w:fill="auto"/>
            <w:noWrap/>
            <w:vAlign w:val="center"/>
          </w:tcPr>
          <w:p w14:paraId="0EA35942">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 xml:space="preserve">1.00 </w:t>
            </w:r>
          </w:p>
        </w:tc>
        <w:tc>
          <w:tcPr>
            <w:tcW w:w="3805" w:type="dxa"/>
            <w:shd w:val="clear" w:color="auto" w:fill="auto"/>
            <w:vAlign w:val="center"/>
          </w:tcPr>
          <w:p w14:paraId="0DCB648B">
            <w:pPr>
              <w:keepNext w:val="0"/>
              <w:keepLines w:val="0"/>
              <w:pageBreakBefore w:val="0"/>
              <w:widowControl/>
              <w:suppressLineNumbers w:val="0"/>
              <w:wordWrap/>
              <w:overflowPunct/>
              <w:bidi w:val="0"/>
              <w:spacing w:line="400" w:lineRule="exact"/>
              <w:jc w:val="left"/>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后墙设天沟水槽及落水管</w:t>
            </w:r>
          </w:p>
        </w:tc>
      </w:tr>
      <w:tr w14:paraId="12AA0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940" w:type="dxa"/>
            <w:shd w:val="clear" w:color="auto" w:fill="auto"/>
            <w:noWrap/>
            <w:vAlign w:val="center"/>
          </w:tcPr>
          <w:p w14:paraId="76F6E5F2">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b/>
                <w:bCs/>
                <w:i w:val="0"/>
                <w:iCs w:val="0"/>
                <w:color w:val="auto"/>
                <w:sz w:val="28"/>
                <w:szCs w:val="28"/>
                <w:u w:val="none"/>
              </w:rPr>
            </w:pPr>
            <w:r>
              <w:rPr>
                <w:rFonts w:hint="default" w:ascii="Times New Roman" w:hAnsi="Times New Roman" w:eastAsia="方正仿宋_GBK" w:cs="Times New Roman"/>
                <w:b/>
                <w:bCs/>
                <w:i w:val="0"/>
                <w:iCs w:val="0"/>
                <w:color w:val="auto"/>
                <w:kern w:val="0"/>
                <w:sz w:val="28"/>
                <w:szCs w:val="28"/>
                <w:u w:val="none"/>
                <w:lang w:val="en-US" w:eastAsia="zh-CN" w:bidi="ar"/>
              </w:rPr>
              <w:t>8</w:t>
            </w:r>
          </w:p>
        </w:tc>
        <w:tc>
          <w:tcPr>
            <w:tcW w:w="7717" w:type="dxa"/>
            <w:gridSpan w:val="4"/>
            <w:shd w:val="clear" w:color="auto" w:fill="auto"/>
            <w:vAlign w:val="center"/>
          </w:tcPr>
          <w:p w14:paraId="4F603BF4">
            <w:pPr>
              <w:keepNext w:val="0"/>
              <w:keepLines w:val="0"/>
              <w:pageBreakBefore w:val="0"/>
              <w:widowControl/>
              <w:suppressLineNumbers w:val="0"/>
              <w:wordWrap/>
              <w:overflowPunct/>
              <w:bidi w:val="0"/>
              <w:spacing w:line="400" w:lineRule="exact"/>
              <w:jc w:val="left"/>
              <w:textAlignment w:val="center"/>
              <w:rPr>
                <w:rFonts w:hint="default" w:ascii="Times New Roman" w:hAnsi="Times New Roman" w:eastAsia="方正仿宋_GBK" w:cs="Times New Roman"/>
                <w:b/>
                <w:bCs/>
                <w:i w:val="0"/>
                <w:iCs w:val="0"/>
                <w:color w:val="auto"/>
                <w:sz w:val="28"/>
                <w:szCs w:val="28"/>
                <w:u w:val="none"/>
              </w:rPr>
            </w:pPr>
            <w:r>
              <w:rPr>
                <w:rFonts w:hint="default" w:ascii="Times New Roman" w:hAnsi="Times New Roman" w:eastAsia="方正仿宋_GBK" w:cs="Times New Roman"/>
                <w:b/>
                <w:bCs/>
                <w:i w:val="0"/>
                <w:iCs w:val="0"/>
                <w:color w:val="auto"/>
                <w:kern w:val="0"/>
                <w:sz w:val="28"/>
                <w:szCs w:val="28"/>
                <w:u w:val="none"/>
                <w:lang w:val="en-US" w:eastAsia="zh-CN" w:bidi="ar"/>
              </w:rPr>
              <w:t>水电改造工程</w:t>
            </w:r>
          </w:p>
        </w:tc>
      </w:tr>
      <w:tr w14:paraId="2ADDD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219" w:hRule="atLeast"/>
          <w:jc w:val="center"/>
        </w:trPr>
        <w:tc>
          <w:tcPr>
            <w:tcW w:w="940" w:type="dxa"/>
            <w:shd w:val="clear" w:color="auto" w:fill="auto"/>
            <w:noWrap/>
            <w:vAlign w:val="center"/>
          </w:tcPr>
          <w:p w14:paraId="06359BBE">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8.1</w:t>
            </w:r>
          </w:p>
        </w:tc>
        <w:tc>
          <w:tcPr>
            <w:tcW w:w="1627" w:type="dxa"/>
            <w:shd w:val="clear" w:color="auto" w:fill="auto"/>
            <w:vAlign w:val="center"/>
          </w:tcPr>
          <w:p w14:paraId="46FCEF3F">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洗衣房、厨房给水</w:t>
            </w:r>
          </w:p>
        </w:tc>
        <w:tc>
          <w:tcPr>
            <w:tcW w:w="958" w:type="dxa"/>
            <w:shd w:val="clear" w:color="auto" w:fill="auto"/>
            <w:vAlign w:val="center"/>
          </w:tcPr>
          <w:p w14:paraId="0534DA8F">
            <w:pPr>
              <w:keepNext w:val="0"/>
              <w:keepLines w:val="0"/>
              <w:pageBreakBefore w:val="0"/>
              <w:widowControl/>
              <w:suppressLineNumbers w:val="0"/>
              <w:wordWrap/>
              <w:overflowPunct/>
              <w:bidi w:val="0"/>
              <w:spacing w:line="400" w:lineRule="exact"/>
              <w:jc w:val="left"/>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m</w:t>
            </w:r>
          </w:p>
        </w:tc>
        <w:tc>
          <w:tcPr>
            <w:tcW w:w="1327" w:type="dxa"/>
            <w:shd w:val="clear" w:color="auto" w:fill="auto"/>
            <w:noWrap/>
            <w:vAlign w:val="center"/>
          </w:tcPr>
          <w:p w14:paraId="64E97070">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 xml:space="preserve">56.00 </w:t>
            </w:r>
          </w:p>
        </w:tc>
        <w:tc>
          <w:tcPr>
            <w:tcW w:w="3805" w:type="dxa"/>
            <w:shd w:val="clear" w:color="auto" w:fill="auto"/>
            <w:vAlign w:val="center"/>
          </w:tcPr>
          <w:p w14:paraId="677383A6">
            <w:pPr>
              <w:keepNext w:val="0"/>
              <w:keepLines w:val="0"/>
              <w:pageBreakBefore w:val="0"/>
              <w:widowControl/>
              <w:suppressLineNumbers w:val="0"/>
              <w:wordWrap/>
              <w:overflowPunct/>
              <w:bidi w:val="0"/>
              <w:spacing w:line="400" w:lineRule="exact"/>
              <w:jc w:val="left"/>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25 PPR冷水熔接管水表到厨房洗衣服冷水给水管铺设安装</w:t>
            </w:r>
          </w:p>
        </w:tc>
      </w:tr>
      <w:tr w14:paraId="4E7BF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9" w:hRule="atLeast"/>
          <w:jc w:val="center"/>
        </w:trPr>
        <w:tc>
          <w:tcPr>
            <w:tcW w:w="940" w:type="dxa"/>
            <w:shd w:val="clear" w:color="auto" w:fill="auto"/>
            <w:noWrap/>
            <w:vAlign w:val="center"/>
          </w:tcPr>
          <w:p w14:paraId="33F64A94">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8.2</w:t>
            </w:r>
          </w:p>
        </w:tc>
        <w:tc>
          <w:tcPr>
            <w:tcW w:w="1627" w:type="dxa"/>
            <w:shd w:val="clear" w:color="auto" w:fill="auto"/>
            <w:vAlign w:val="center"/>
          </w:tcPr>
          <w:p w14:paraId="00004D60">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洗衣房、厨房热水</w:t>
            </w:r>
          </w:p>
        </w:tc>
        <w:tc>
          <w:tcPr>
            <w:tcW w:w="958" w:type="dxa"/>
            <w:shd w:val="clear" w:color="auto" w:fill="auto"/>
            <w:vAlign w:val="center"/>
          </w:tcPr>
          <w:p w14:paraId="221E2245">
            <w:pPr>
              <w:keepNext w:val="0"/>
              <w:keepLines w:val="0"/>
              <w:pageBreakBefore w:val="0"/>
              <w:widowControl/>
              <w:suppressLineNumbers w:val="0"/>
              <w:wordWrap/>
              <w:overflowPunct/>
              <w:bidi w:val="0"/>
              <w:spacing w:line="400" w:lineRule="exact"/>
              <w:jc w:val="left"/>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m</w:t>
            </w:r>
          </w:p>
        </w:tc>
        <w:tc>
          <w:tcPr>
            <w:tcW w:w="1327" w:type="dxa"/>
            <w:shd w:val="clear" w:color="auto" w:fill="auto"/>
            <w:noWrap/>
            <w:vAlign w:val="center"/>
          </w:tcPr>
          <w:p w14:paraId="40498FB9">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 xml:space="preserve">60.00 </w:t>
            </w:r>
          </w:p>
        </w:tc>
        <w:tc>
          <w:tcPr>
            <w:tcW w:w="3805" w:type="dxa"/>
            <w:shd w:val="clear" w:color="auto" w:fill="auto"/>
            <w:vAlign w:val="center"/>
          </w:tcPr>
          <w:p w14:paraId="20080B1A">
            <w:pPr>
              <w:keepNext w:val="0"/>
              <w:keepLines w:val="0"/>
              <w:pageBreakBefore w:val="0"/>
              <w:widowControl/>
              <w:suppressLineNumbers w:val="0"/>
              <w:wordWrap/>
              <w:overflowPunct/>
              <w:bidi w:val="0"/>
              <w:spacing w:line="400" w:lineRule="exact"/>
              <w:jc w:val="left"/>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25 PPR热水熔接太阳能到洗衣房厨房热水管铺设安装</w:t>
            </w:r>
          </w:p>
        </w:tc>
      </w:tr>
      <w:tr w14:paraId="5BB92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04" w:hRule="atLeast"/>
          <w:jc w:val="center"/>
        </w:trPr>
        <w:tc>
          <w:tcPr>
            <w:tcW w:w="940" w:type="dxa"/>
            <w:shd w:val="clear" w:color="auto" w:fill="auto"/>
            <w:noWrap/>
            <w:vAlign w:val="center"/>
          </w:tcPr>
          <w:p w14:paraId="592CC3B2">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8.3</w:t>
            </w:r>
          </w:p>
        </w:tc>
        <w:tc>
          <w:tcPr>
            <w:tcW w:w="1627" w:type="dxa"/>
            <w:shd w:val="clear" w:color="auto" w:fill="auto"/>
            <w:vAlign w:val="center"/>
          </w:tcPr>
          <w:p w14:paraId="2BCC74D9">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洗衣房厨房排水</w:t>
            </w:r>
          </w:p>
        </w:tc>
        <w:tc>
          <w:tcPr>
            <w:tcW w:w="958" w:type="dxa"/>
            <w:shd w:val="clear" w:color="auto" w:fill="auto"/>
            <w:vAlign w:val="center"/>
          </w:tcPr>
          <w:p w14:paraId="64940D35">
            <w:pPr>
              <w:keepNext w:val="0"/>
              <w:keepLines w:val="0"/>
              <w:pageBreakBefore w:val="0"/>
              <w:widowControl/>
              <w:suppressLineNumbers w:val="0"/>
              <w:wordWrap/>
              <w:overflowPunct/>
              <w:bidi w:val="0"/>
              <w:spacing w:line="400" w:lineRule="exact"/>
              <w:jc w:val="left"/>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m</w:t>
            </w:r>
          </w:p>
        </w:tc>
        <w:tc>
          <w:tcPr>
            <w:tcW w:w="1327" w:type="dxa"/>
            <w:shd w:val="clear" w:color="auto" w:fill="auto"/>
            <w:noWrap/>
            <w:vAlign w:val="center"/>
          </w:tcPr>
          <w:p w14:paraId="685C4FAC">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 xml:space="preserve">60.00 </w:t>
            </w:r>
          </w:p>
        </w:tc>
        <w:tc>
          <w:tcPr>
            <w:tcW w:w="3805" w:type="dxa"/>
            <w:shd w:val="clear" w:color="auto" w:fill="auto"/>
            <w:vAlign w:val="center"/>
          </w:tcPr>
          <w:p w14:paraId="52AEF20D">
            <w:pPr>
              <w:keepNext w:val="0"/>
              <w:keepLines w:val="0"/>
              <w:pageBreakBefore w:val="0"/>
              <w:widowControl/>
              <w:suppressLineNumbers w:val="0"/>
              <w:wordWrap/>
              <w:overflowPunct/>
              <w:bidi w:val="0"/>
              <w:spacing w:line="400" w:lineRule="exact"/>
              <w:jc w:val="left"/>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洗衣房到雨水井110PVC管道安装。</w:t>
            </w:r>
          </w:p>
        </w:tc>
      </w:tr>
      <w:tr w14:paraId="753DD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940" w:type="dxa"/>
            <w:shd w:val="clear" w:color="auto" w:fill="auto"/>
            <w:noWrap/>
            <w:vAlign w:val="center"/>
          </w:tcPr>
          <w:p w14:paraId="0BF1B06D">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8.4</w:t>
            </w:r>
          </w:p>
        </w:tc>
        <w:tc>
          <w:tcPr>
            <w:tcW w:w="1627" w:type="dxa"/>
            <w:shd w:val="clear" w:color="auto" w:fill="auto"/>
            <w:vAlign w:val="center"/>
          </w:tcPr>
          <w:p w14:paraId="1D8163C7">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厨房油污管</w:t>
            </w:r>
          </w:p>
        </w:tc>
        <w:tc>
          <w:tcPr>
            <w:tcW w:w="958" w:type="dxa"/>
            <w:shd w:val="clear" w:color="auto" w:fill="auto"/>
            <w:vAlign w:val="center"/>
          </w:tcPr>
          <w:p w14:paraId="5E241626">
            <w:pPr>
              <w:keepNext w:val="0"/>
              <w:keepLines w:val="0"/>
              <w:pageBreakBefore w:val="0"/>
              <w:widowControl/>
              <w:suppressLineNumbers w:val="0"/>
              <w:wordWrap/>
              <w:overflowPunct/>
              <w:bidi w:val="0"/>
              <w:spacing w:line="400" w:lineRule="exact"/>
              <w:jc w:val="left"/>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m</w:t>
            </w:r>
          </w:p>
        </w:tc>
        <w:tc>
          <w:tcPr>
            <w:tcW w:w="1327" w:type="dxa"/>
            <w:shd w:val="clear" w:color="auto" w:fill="auto"/>
            <w:noWrap/>
            <w:vAlign w:val="center"/>
          </w:tcPr>
          <w:p w14:paraId="44B2DDD5">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 xml:space="preserve">65.00 </w:t>
            </w:r>
          </w:p>
        </w:tc>
        <w:tc>
          <w:tcPr>
            <w:tcW w:w="3805" w:type="dxa"/>
            <w:shd w:val="clear" w:color="auto" w:fill="auto"/>
            <w:vAlign w:val="center"/>
          </w:tcPr>
          <w:p w14:paraId="427886E2">
            <w:pPr>
              <w:keepNext w:val="0"/>
              <w:keepLines w:val="0"/>
              <w:pageBreakBefore w:val="0"/>
              <w:widowControl/>
              <w:suppressLineNumbers w:val="0"/>
              <w:wordWrap/>
              <w:overflowPunct/>
              <w:bidi w:val="0"/>
              <w:spacing w:line="400" w:lineRule="exact"/>
              <w:jc w:val="left"/>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厨房到排污管110PVC排污管道铺设安装。</w:t>
            </w:r>
          </w:p>
        </w:tc>
      </w:tr>
      <w:tr w14:paraId="53465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81" w:hRule="atLeast"/>
          <w:jc w:val="center"/>
        </w:trPr>
        <w:tc>
          <w:tcPr>
            <w:tcW w:w="940" w:type="dxa"/>
            <w:shd w:val="clear" w:color="auto" w:fill="auto"/>
            <w:noWrap/>
            <w:vAlign w:val="center"/>
          </w:tcPr>
          <w:p w14:paraId="7061DF14">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8.5</w:t>
            </w:r>
          </w:p>
        </w:tc>
        <w:tc>
          <w:tcPr>
            <w:tcW w:w="1627" w:type="dxa"/>
            <w:shd w:val="clear" w:color="auto" w:fill="auto"/>
            <w:vAlign w:val="center"/>
          </w:tcPr>
          <w:p w14:paraId="33F75B64">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砼地面水污管开槽</w:t>
            </w:r>
          </w:p>
        </w:tc>
        <w:tc>
          <w:tcPr>
            <w:tcW w:w="958" w:type="dxa"/>
            <w:shd w:val="clear" w:color="auto" w:fill="auto"/>
            <w:vAlign w:val="center"/>
          </w:tcPr>
          <w:p w14:paraId="0F40FFA0">
            <w:pPr>
              <w:keepNext w:val="0"/>
              <w:keepLines w:val="0"/>
              <w:pageBreakBefore w:val="0"/>
              <w:widowControl/>
              <w:suppressLineNumbers w:val="0"/>
              <w:wordWrap/>
              <w:overflowPunct/>
              <w:bidi w:val="0"/>
              <w:spacing w:line="400" w:lineRule="exact"/>
              <w:jc w:val="left"/>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m</w:t>
            </w:r>
          </w:p>
        </w:tc>
        <w:tc>
          <w:tcPr>
            <w:tcW w:w="1327" w:type="dxa"/>
            <w:shd w:val="clear" w:color="auto" w:fill="auto"/>
            <w:noWrap/>
            <w:vAlign w:val="center"/>
          </w:tcPr>
          <w:p w14:paraId="7024EF7A">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 xml:space="preserve">18.00 </w:t>
            </w:r>
          </w:p>
        </w:tc>
        <w:tc>
          <w:tcPr>
            <w:tcW w:w="3805" w:type="dxa"/>
            <w:shd w:val="clear" w:color="auto" w:fill="auto"/>
            <w:vAlign w:val="center"/>
          </w:tcPr>
          <w:p w14:paraId="2DDB4440">
            <w:pPr>
              <w:keepNext w:val="0"/>
              <w:keepLines w:val="0"/>
              <w:pageBreakBefore w:val="0"/>
              <w:widowControl/>
              <w:suppressLineNumbers w:val="0"/>
              <w:wordWrap/>
              <w:overflowPunct/>
              <w:bidi w:val="0"/>
              <w:spacing w:line="400" w:lineRule="exact"/>
              <w:jc w:val="left"/>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200mm开槽恢复</w:t>
            </w:r>
          </w:p>
        </w:tc>
      </w:tr>
      <w:tr w14:paraId="56F7F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9" w:hRule="atLeast"/>
          <w:jc w:val="center"/>
        </w:trPr>
        <w:tc>
          <w:tcPr>
            <w:tcW w:w="940" w:type="dxa"/>
            <w:shd w:val="clear" w:color="auto" w:fill="auto"/>
            <w:noWrap/>
            <w:vAlign w:val="center"/>
          </w:tcPr>
          <w:p w14:paraId="5DED0D69">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8.6</w:t>
            </w:r>
          </w:p>
        </w:tc>
        <w:tc>
          <w:tcPr>
            <w:tcW w:w="1627" w:type="dxa"/>
            <w:shd w:val="clear" w:color="auto" w:fill="auto"/>
            <w:vAlign w:val="center"/>
          </w:tcPr>
          <w:p w14:paraId="69E87278">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16²电缆线</w:t>
            </w:r>
          </w:p>
        </w:tc>
        <w:tc>
          <w:tcPr>
            <w:tcW w:w="958" w:type="dxa"/>
            <w:shd w:val="clear" w:color="auto" w:fill="auto"/>
            <w:vAlign w:val="center"/>
          </w:tcPr>
          <w:p w14:paraId="0DD45E6E">
            <w:pPr>
              <w:keepNext w:val="0"/>
              <w:keepLines w:val="0"/>
              <w:pageBreakBefore w:val="0"/>
              <w:widowControl/>
              <w:suppressLineNumbers w:val="0"/>
              <w:wordWrap/>
              <w:overflowPunct/>
              <w:bidi w:val="0"/>
              <w:spacing w:line="400" w:lineRule="exact"/>
              <w:jc w:val="left"/>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米</w:t>
            </w:r>
          </w:p>
        </w:tc>
        <w:tc>
          <w:tcPr>
            <w:tcW w:w="1327" w:type="dxa"/>
            <w:shd w:val="clear" w:color="auto" w:fill="auto"/>
            <w:noWrap/>
            <w:vAlign w:val="center"/>
          </w:tcPr>
          <w:p w14:paraId="60306122">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 xml:space="preserve">55.00 </w:t>
            </w:r>
          </w:p>
        </w:tc>
        <w:tc>
          <w:tcPr>
            <w:tcW w:w="3805" w:type="dxa"/>
            <w:shd w:val="clear" w:color="auto" w:fill="auto"/>
            <w:vAlign w:val="center"/>
          </w:tcPr>
          <w:p w14:paraId="6DB3624C">
            <w:pPr>
              <w:keepNext w:val="0"/>
              <w:keepLines w:val="0"/>
              <w:pageBreakBefore w:val="0"/>
              <w:widowControl/>
              <w:suppressLineNumbers w:val="0"/>
              <w:wordWrap/>
              <w:overflowPunct/>
              <w:bidi w:val="0"/>
              <w:spacing w:line="400" w:lineRule="exact"/>
              <w:jc w:val="left"/>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电表箱到厨房配电箱16平方米电缆线架设安装。</w:t>
            </w:r>
          </w:p>
        </w:tc>
      </w:tr>
      <w:tr w14:paraId="5ED72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32" w:hRule="atLeast"/>
          <w:jc w:val="center"/>
        </w:trPr>
        <w:tc>
          <w:tcPr>
            <w:tcW w:w="940" w:type="dxa"/>
            <w:shd w:val="clear" w:color="auto" w:fill="auto"/>
            <w:noWrap/>
            <w:vAlign w:val="center"/>
          </w:tcPr>
          <w:p w14:paraId="6F112DAB">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8.7</w:t>
            </w:r>
          </w:p>
        </w:tc>
        <w:tc>
          <w:tcPr>
            <w:tcW w:w="1627" w:type="dxa"/>
            <w:shd w:val="clear" w:color="auto" w:fill="auto"/>
            <w:vAlign w:val="center"/>
          </w:tcPr>
          <w:p w14:paraId="086777B1">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配电箱</w:t>
            </w:r>
          </w:p>
        </w:tc>
        <w:tc>
          <w:tcPr>
            <w:tcW w:w="958" w:type="dxa"/>
            <w:shd w:val="clear" w:color="auto" w:fill="auto"/>
            <w:vAlign w:val="center"/>
          </w:tcPr>
          <w:p w14:paraId="72D16D2B">
            <w:pPr>
              <w:keepNext w:val="0"/>
              <w:keepLines w:val="0"/>
              <w:pageBreakBefore w:val="0"/>
              <w:widowControl/>
              <w:suppressLineNumbers w:val="0"/>
              <w:wordWrap/>
              <w:overflowPunct/>
              <w:bidi w:val="0"/>
              <w:spacing w:line="400" w:lineRule="exact"/>
              <w:jc w:val="left"/>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个</w:t>
            </w:r>
          </w:p>
        </w:tc>
        <w:tc>
          <w:tcPr>
            <w:tcW w:w="1327" w:type="dxa"/>
            <w:shd w:val="clear" w:color="auto" w:fill="auto"/>
            <w:noWrap/>
            <w:vAlign w:val="center"/>
          </w:tcPr>
          <w:p w14:paraId="3A90F9E6">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 xml:space="preserve">1.00 </w:t>
            </w:r>
          </w:p>
        </w:tc>
        <w:tc>
          <w:tcPr>
            <w:tcW w:w="3805" w:type="dxa"/>
            <w:shd w:val="clear" w:color="auto" w:fill="auto"/>
            <w:vAlign w:val="center"/>
          </w:tcPr>
          <w:p w14:paraId="0BEA78A5">
            <w:pPr>
              <w:keepNext w:val="0"/>
              <w:keepLines w:val="0"/>
              <w:pageBreakBefore w:val="0"/>
              <w:widowControl/>
              <w:suppressLineNumbers w:val="0"/>
              <w:wordWrap/>
              <w:overflowPunct/>
              <w:bidi w:val="0"/>
              <w:spacing w:line="400" w:lineRule="exact"/>
              <w:jc w:val="left"/>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63A德力西漏保配电箱</w:t>
            </w:r>
          </w:p>
        </w:tc>
      </w:tr>
      <w:tr w14:paraId="3EB34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37" w:hRule="atLeast"/>
          <w:jc w:val="center"/>
        </w:trPr>
        <w:tc>
          <w:tcPr>
            <w:tcW w:w="940" w:type="dxa"/>
            <w:shd w:val="clear" w:color="auto" w:fill="auto"/>
            <w:noWrap/>
            <w:vAlign w:val="center"/>
          </w:tcPr>
          <w:p w14:paraId="27ADD195">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b/>
                <w:bCs/>
                <w:i w:val="0"/>
                <w:iCs w:val="0"/>
                <w:color w:val="auto"/>
                <w:sz w:val="28"/>
                <w:szCs w:val="28"/>
                <w:u w:val="none"/>
              </w:rPr>
            </w:pPr>
            <w:r>
              <w:rPr>
                <w:rFonts w:hint="default" w:ascii="Times New Roman" w:hAnsi="Times New Roman" w:eastAsia="方正仿宋_GBK" w:cs="Times New Roman"/>
                <w:b/>
                <w:bCs/>
                <w:i w:val="0"/>
                <w:iCs w:val="0"/>
                <w:color w:val="auto"/>
                <w:kern w:val="0"/>
                <w:sz w:val="28"/>
                <w:szCs w:val="28"/>
                <w:u w:val="none"/>
                <w:lang w:val="en-US" w:eastAsia="zh-CN" w:bidi="ar"/>
              </w:rPr>
              <w:t>9</w:t>
            </w:r>
          </w:p>
        </w:tc>
        <w:tc>
          <w:tcPr>
            <w:tcW w:w="7717" w:type="dxa"/>
            <w:gridSpan w:val="4"/>
            <w:shd w:val="clear" w:color="auto" w:fill="auto"/>
            <w:vAlign w:val="center"/>
          </w:tcPr>
          <w:p w14:paraId="6E92C766">
            <w:pPr>
              <w:keepNext w:val="0"/>
              <w:keepLines w:val="0"/>
              <w:pageBreakBefore w:val="0"/>
              <w:widowControl/>
              <w:suppressLineNumbers w:val="0"/>
              <w:wordWrap/>
              <w:overflowPunct/>
              <w:bidi w:val="0"/>
              <w:spacing w:line="400" w:lineRule="exact"/>
              <w:jc w:val="left"/>
              <w:textAlignment w:val="center"/>
              <w:rPr>
                <w:rFonts w:hint="default" w:ascii="Times New Roman" w:hAnsi="Times New Roman" w:eastAsia="方正仿宋_GBK" w:cs="Times New Roman"/>
                <w:b/>
                <w:bCs/>
                <w:i w:val="0"/>
                <w:iCs w:val="0"/>
                <w:color w:val="auto"/>
                <w:sz w:val="28"/>
                <w:szCs w:val="28"/>
                <w:u w:val="none"/>
              </w:rPr>
            </w:pPr>
            <w:r>
              <w:rPr>
                <w:rFonts w:hint="default" w:ascii="Times New Roman" w:hAnsi="Times New Roman" w:eastAsia="方正仿宋_GBK" w:cs="Times New Roman"/>
                <w:b/>
                <w:bCs/>
                <w:i w:val="0"/>
                <w:iCs w:val="0"/>
                <w:color w:val="auto"/>
                <w:kern w:val="0"/>
                <w:sz w:val="28"/>
                <w:szCs w:val="28"/>
                <w:u w:val="none"/>
                <w:lang w:val="en-US" w:eastAsia="zh-CN" w:bidi="ar"/>
              </w:rPr>
              <w:t>窗帘工程</w:t>
            </w:r>
          </w:p>
        </w:tc>
      </w:tr>
      <w:tr w14:paraId="6D440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jc w:val="center"/>
        </w:trPr>
        <w:tc>
          <w:tcPr>
            <w:tcW w:w="940" w:type="dxa"/>
            <w:shd w:val="clear" w:color="auto" w:fill="auto"/>
            <w:noWrap/>
            <w:vAlign w:val="center"/>
          </w:tcPr>
          <w:p w14:paraId="35BB4AB1">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9.1</w:t>
            </w:r>
          </w:p>
        </w:tc>
        <w:tc>
          <w:tcPr>
            <w:tcW w:w="1627" w:type="dxa"/>
            <w:shd w:val="clear" w:color="auto" w:fill="auto"/>
            <w:vAlign w:val="center"/>
          </w:tcPr>
          <w:p w14:paraId="3C26A03E">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窗帘</w:t>
            </w:r>
          </w:p>
        </w:tc>
        <w:tc>
          <w:tcPr>
            <w:tcW w:w="958" w:type="dxa"/>
            <w:shd w:val="clear" w:color="auto" w:fill="auto"/>
            <w:vAlign w:val="center"/>
          </w:tcPr>
          <w:p w14:paraId="6C60F0D7">
            <w:pPr>
              <w:keepNext w:val="0"/>
              <w:keepLines w:val="0"/>
              <w:pageBreakBefore w:val="0"/>
              <w:widowControl/>
              <w:suppressLineNumbers w:val="0"/>
              <w:wordWrap/>
              <w:overflowPunct/>
              <w:bidi w:val="0"/>
              <w:spacing w:line="400" w:lineRule="exact"/>
              <w:jc w:val="left"/>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w:t>
            </w:r>
          </w:p>
        </w:tc>
        <w:tc>
          <w:tcPr>
            <w:tcW w:w="1327" w:type="dxa"/>
            <w:shd w:val="clear" w:color="auto" w:fill="auto"/>
            <w:noWrap/>
            <w:vAlign w:val="center"/>
          </w:tcPr>
          <w:p w14:paraId="62DF124A">
            <w:pPr>
              <w:keepNext w:val="0"/>
              <w:keepLines w:val="0"/>
              <w:pageBreakBefore w:val="0"/>
              <w:widowControl/>
              <w:suppressLineNumbers w:val="0"/>
              <w:wordWrap/>
              <w:overflowPunct/>
              <w:bidi w:val="0"/>
              <w:spacing w:line="400" w:lineRule="exact"/>
              <w:jc w:val="center"/>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 xml:space="preserve">134.00 </w:t>
            </w:r>
          </w:p>
        </w:tc>
        <w:tc>
          <w:tcPr>
            <w:tcW w:w="3805" w:type="dxa"/>
            <w:shd w:val="clear" w:color="auto" w:fill="auto"/>
            <w:vAlign w:val="center"/>
          </w:tcPr>
          <w:p w14:paraId="45FE1107">
            <w:pPr>
              <w:keepNext w:val="0"/>
              <w:keepLines w:val="0"/>
              <w:pageBreakBefore w:val="0"/>
              <w:widowControl/>
              <w:suppressLineNumbers w:val="0"/>
              <w:wordWrap/>
              <w:overflowPunct/>
              <w:bidi w:val="0"/>
              <w:spacing w:line="400" w:lineRule="exact"/>
              <w:jc w:val="left"/>
              <w:textAlignment w:val="center"/>
              <w:rPr>
                <w:rFonts w:hint="default" w:ascii="Times New Roman" w:hAnsi="Times New Roman" w:eastAsia="方正仿宋_GBK" w:cs="Times New Roman"/>
                <w:i w:val="0"/>
                <w:iCs w:val="0"/>
                <w:color w:val="auto"/>
                <w:sz w:val="28"/>
                <w:szCs w:val="28"/>
                <w:u w:val="none"/>
              </w:rPr>
            </w:pPr>
            <w:r>
              <w:rPr>
                <w:rFonts w:hint="default" w:ascii="Times New Roman" w:hAnsi="Times New Roman" w:eastAsia="方正仿宋_GBK" w:cs="Times New Roman"/>
                <w:i w:val="0"/>
                <w:iCs w:val="0"/>
                <w:color w:val="auto"/>
                <w:kern w:val="0"/>
                <w:sz w:val="28"/>
                <w:szCs w:val="28"/>
                <w:u w:val="none"/>
                <w:lang w:val="en-US" w:eastAsia="zh-CN" w:bidi="ar"/>
              </w:rPr>
              <w:t>单层窗帘，要求遮光性能良好，颜色及款式均为甲方挑选。</w:t>
            </w:r>
          </w:p>
        </w:tc>
      </w:tr>
    </w:tbl>
    <w:p w14:paraId="54A951EA">
      <w:pPr>
        <w:pStyle w:val="47"/>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textAlignment w:val="auto"/>
        <w:rPr>
          <w:rFonts w:hint="default" w:ascii="方正仿宋_GBK" w:hAnsi="方正仿宋_GBK" w:eastAsia="方正仿宋_GBK" w:cs="方正仿宋_GBK"/>
          <w:b w:val="0"/>
          <w:bCs w:val="0"/>
          <w:kern w:val="2"/>
          <w:sz w:val="32"/>
          <w:szCs w:val="32"/>
          <w:lang w:val="en-US" w:eastAsia="zh-CN" w:bidi="ar-SA"/>
        </w:rPr>
      </w:pPr>
    </w:p>
    <w:p w14:paraId="4E807CBC">
      <w:pPr>
        <w:pStyle w:val="3"/>
        <w:keepNext/>
        <w:keepLines w:val="0"/>
        <w:pageBreakBefore w:val="0"/>
        <w:widowControl w:val="0"/>
        <w:numPr>
          <w:ilvl w:val="-1"/>
          <w:numId w:val="0"/>
        </w:numPr>
        <w:kinsoku/>
        <w:wordWrap/>
        <w:overflowPunct/>
        <w:topLinePunct w:val="0"/>
        <w:autoSpaceDE w:val="0"/>
        <w:autoSpaceDN w:val="0"/>
        <w:bidi w:val="0"/>
        <w:adjustRightInd w:val="0"/>
        <w:snapToGrid/>
        <w:spacing w:before="0" w:line="560" w:lineRule="exact"/>
        <w:textAlignment w:val="auto"/>
        <w:outlineLvl w:val="1"/>
        <w:rPr>
          <w:rFonts w:hint="default" w:ascii="方正仿宋_GBK" w:hAnsi="方正仿宋_GBK" w:eastAsia="方正仿宋_GBK" w:cs="方正仿宋_GBK"/>
          <w:b/>
          <w:bCs/>
          <w:color w:val="auto"/>
          <w:kern w:val="2"/>
          <w:sz w:val="32"/>
          <w:szCs w:val="32"/>
          <w:lang w:val="en-US" w:eastAsia="zh-CN" w:bidi="ar-SA"/>
        </w:rPr>
      </w:pPr>
      <w:bookmarkStart w:id="27" w:name="_Toc31087"/>
      <w:bookmarkStart w:id="28" w:name="_Toc18883"/>
      <w:r>
        <w:rPr>
          <w:rFonts w:hint="eastAsia" w:ascii="方正仿宋_GBK" w:hAnsi="方正仿宋_GBK" w:eastAsia="方正仿宋_GBK" w:cs="方正仿宋_GBK"/>
          <w:b/>
          <w:bCs/>
          <w:color w:val="auto"/>
          <w:kern w:val="2"/>
          <w:sz w:val="32"/>
          <w:szCs w:val="32"/>
          <w:lang w:val="en-US" w:eastAsia="zh-CN" w:bidi="ar-SA"/>
        </w:rPr>
        <w:t>三、供应商资格要求</w:t>
      </w:r>
      <w:bookmarkEnd w:id="27"/>
      <w:bookmarkEnd w:id="28"/>
    </w:p>
    <w:p w14:paraId="684D3361">
      <w:pPr>
        <w:keepNext w:val="0"/>
        <w:keepLines w:val="0"/>
        <w:pageBreakBefore w:val="0"/>
        <w:widowControl w:val="0"/>
        <w:numPr>
          <w:ilvl w:val="0"/>
          <w:numId w:val="0"/>
        </w:numPr>
        <w:kinsoku w:val="0"/>
        <w:wordWrap/>
        <w:overflowPunct/>
        <w:topLinePunct/>
        <w:autoSpaceDE w:val="0"/>
        <w:autoSpaceDN w:val="0"/>
        <w:bidi w:val="0"/>
        <w:adjustRightInd w:val="0"/>
        <w:snapToGrid w:val="0"/>
        <w:spacing w:line="560" w:lineRule="exact"/>
        <w:ind w:leftChars="0" w:right="0" w:rightChars="0" w:firstLine="640" w:firstLineChars="200"/>
        <w:textAlignment w:val="baseline"/>
        <w:rPr>
          <w:rFonts w:hint="default" w:ascii="Times New Roman" w:hAnsi="Times New Roman" w:eastAsia="方正仿宋_GBK" w:cs="Times New Roman"/>
          <w:b w:val="0"/>
          <w:bCs w:val="0"/>
          <w:color w:val="auto"/>
          <w:kern w:val="2"/>
          <w:sz w:val="32"/>
          <w:szCs w:val="32"/>
          <w:highlight w:val="none"/>
          <w:lang w:val="en-US" w:eastAsia="zh-CN" w:bidi="ar-SA"/>
        </w:rPr>
      </w:pPr>
      <w:r>
        <w:rPr>
          <w:rFonts w:hint="eastAsia" w:ascii="Times New Roman" w:hAnsi="Times New Roman" w:eastAsia="方正仿宋_GBK" w:cs="Times New Roman"/>
          <w:b w:val="0"/>
          <w:bCs w:val="0"/>
          <w:color w:val="auto"/>
          <w:kern w:val="2"/>
          <w:sz w:val="32"/>
          <w:szCs w:val="32"/>
          <w:highlight w:val="none"/>
          <w:lang w:val="en-US" w:eastAsia="zh-CN" w:bidi="ar-SA"/>
        </w:rPr>
        <w:t>2.1资质要求</w:t>
      </w:r>
    </w:p>
    <w:bookmarkEnd w:id="24"/>
    <w:bookmarkEnd w:id="25"/>
    <w:bookmarkEnd w:id="26"/>
    <w:p w14:paraId="3370C651">
      <w:pPr>
        <w:keepNext w:val="0"/>
        <w:keepLines w:val="0"/>
        <w:pageBreakBefore w:val="0"/>
        <w:widowControl w:val="0"/>
        <w:numPr>
          <w:ilvl w:val="0"/>
          <w:numId w:val="0"/>
        </w:numPr>
        <w:kinsoku w:val="0"/>
        <w:wordWrap/>
        <w:overflowPunct/>
        <w:topLinePunct/>
        <w:autoSpaceDE w:val="0"/>
        <w:autoSpaceDN w:val="0"/>
        <w:bidi w:val="0"/>
        <w:adjustRightInd w:val="0"/>
        <w:snapToGrid w:val="0"/>
        <w:spacing w:line="560" w:lineRule="exact"/>
        <w:ind w:leftChars="0" w:right="0" w:rightChars="0" w:firstLine="640" w:firstLineChars="200"/>
        <w:textAlignment w:val="baseline"/>
        <w:rPr>
          <w:rFonts w:hint="eastAsia" w:ascii="Times New Roman" w:hAnsi="Times New Roman" w:eastAsia="方正仿宋_GBK" w:cs="Times New Roman"/>
          <w:b w:val="0"/>
          <w:bCs w:val="0"/>
          <w:color w:val="auto"/>
          <w:kern w:val="2"/>
          <w:sz w:val="32"/>
          <w:szCs w:val="32"/>
          <w:highlight w:val="none"/>
          <w:lang w:val="en-US" w:eastAsia="zh-CN" w:bidi="ar-SA"/>
        </w:rPr>
      </w:pPr>
      <w:bookmarkStart w:id="29" w:name="_Toc29613"/>
      <w:r>
        <w:rPr>
          <w:rFonts w:hint="eastAsia" w:ascii="Times New Roman" w:hAnsi="Times New Roman" w:eastAsia="方正仿宋_GBK" w:cs="Times New Roman"/>
          <w:b w:val="0"/>
          <w:bCs w:val="0"/>
          <w:color w:val="auto"/>
          <w:kern w:val="2"/>
          <w:sz w:val="32"/>
          <w:szCs w:val="32"/>
          <w:highlight w:val="none"/>
          <w:lang w:val="en-US" w:eastAsia="zh-CN" w:bidi="ar-SA"/>
        </w:rPr>
        <w:t>1.一般要求：应具有独立法人资格及独立承担民事责任能力，营业执照应具有相关经营范围且在有效期内；</w:t>
      </w:r>
    </w:p>
    <w:p w14:paraId="06CEB84C">
      <w:pPr>
        <w:keepNext w:val="0"/>
        <w:keepLines w:val="0"/>
        <w:pageBreakBefore w:val="0"/>
        <w:widowControl w:val="0"/>
        <w:numPr>
          <w:ilvl w:val="0"/>
          <w:numId w:val="0"/>
        </w:numPr>
        <w:kinsoku w:val="0"/>
        <w:wordWrap/>
        <w:overflowPunct/>
        <w:topLinePunct/>
        <w:autoSpaceDE w:val="0"/>
        <w:autoSpaceDN w:val="0"/>
        <w:bidi w:val="0"/>
        <w:adjustRightInd w:val="0"/>
        <w:snapToGrid w:val="0"/>
        <w:spacing w:line="560" w:lineRule="exact"/>
        <w:ind w:leftChars="0" w:right="0" w:rightChars="0" w:firstLine="640" w:firstLineChars="200"/>
        <w:textAlignment w:val="baseline"/>
        <w:rPr>
          <w:rFonts w:hint="eastAsia" w:ascii="Times New Roman" w:hAnsi="Times New Roman" w:eastAsia="方正仿宋_GBK" w:cs="Times New Roman"/>
          <w:b w:val="0"/>
          <w:bCs w:val="0"/>
          <w:color w:val="auto"/>
          <w:kern w:val="2"/>
          <w:sz w:val="32"/>
          <w:szCs w:val="32"/>
          <w:highlight w:val="none"/>
          <w:lang w:val="en-US" w:eastAsia="zh-CN" w:bidi="ar-SA"/>
        </w:rPr>
      </w:pPr>
      <w:r>
        <w:rPr>
          <w:rFonts w:hint="eastAsia" w:ascii="Times New Roman" w:hAnsi="Times New Roman" w:eastAsia="方正仿宋_GBK" w:cs="Times New Roman"/>
          <w:b w:val="0"/>
          <w:bCs w:val="0"/>
          <w:color w:val="auto"/>
          <w:kern w:val="2"/>
          <w:sz w:val="32"/>
          <w:szCs w:val="32"/>
          <w:highlight w:val="none"/>
          <w:lang w:val="en-US" w:eastAsia="zh-CN" w:bidi="ar-SA"/>
        </w:rPr>
        <w:t>2.资质要求：具有建筑装修装饰工程专业承包贰级及以上资质。</w:t>
      </w:r>
    </w:p>
    <w:p w14:paraId="7088F4A1">
      <w:pPr>
        <w:keepNext w:val="0"/>
        <w:keepLines w:val="0"/>
        <w:pageBreakBefore w:val="0"/>
        <w:widowControl w:val="0"/>
        <w:numPr>
          <w:ilvl w:val="0"/>
          <w:numId w:val="0"/>
        </w:numPr>
        <w:kinsoku w:val="0"/>
        <w:wordWrap/>
        <w:overflowPunct/>
        <w:topLinePunct/>
        <w:autoSpaceDE w:val="0"/>
        <w:autoSpaceDN w:val="0"/>
        <w:bidi w:val="0"/>
        <w:adjustRightInd w:val="0"/>
        <w:snapToGrid w:val="0"/>
        <w:spacing w:line="560" w:lineRule="exact"/>
        <w:ind w:leftChars="0" w:right="0" w:rightChars="0" w:firstLine="640" w:firstLineChars="200"/>
        <w:textAlignment w:val="baseline"/>
        <w:rPr>
          <w:rFonts w:hint="eastAsia" w:ascii="Times New Roman" w:hAnsi="Times New Roman" w:eastAsia="方正仿宋_GBK" w:cs="Times New Roman"/>
          <w:b w:val="0"/>
          <w:bCs w:val="0"/>
          <w:color w:val="auto"/>
          <w:kern w:val="2"/>
          <w:sz w:val="32"/>
          <w:szCs w:val="32"/>
          <w:highlight w:val="none"/>
          <w:lang w:val="en-US" w:eastAsia="zh-CN" w:bidi="ar-SA"/>
        </w:rPr>
      </w:pPr>
      <w:r>
        <w:rPr>
          <w:rFonts w:hint="eastAsia" w:eastAsia="方正仿宋_GBK" w:cs="Times New Roman"/>
          <w:b w:val="0"/>
          <w:bCs w:val="0"/>
          <w:color w:val="auto"/>
          <w:kern w:val="2"/>
          <w:sz w:val="32"/>
          <w:szCs w:val="32"/>
          <w:highlight w:val="none"/>
          <w:lang w:val="en-US" w:eastAsia="zh-CN" w:bidi="ar-SA"/>
        </w:rPr>
        <w:t>3</w:t>
      </w:r>
      <w:r>
        <w:rPr>
          <w:rFonts w:hint="default" w:ascii="Times New Roman" w:hAnsi="Times New Roman" w:eastAsia="方正仿宋_GBK" w:cs="Times New Roman"/>
          <w:b w:val="0"/>
          <w:bCs w:val="0"/>
          <w:color w:val="auto"/>
          <w:kern w:val="2"/>
          <w:sz w:val="32"/>
          <w:szCs w:val="32"/>
          <w:highlight w:val="none"/>
          <w:lang w:val="en-US" w:eastAsia="zh-CN" w:bidi="ar-SA"/>
        </w:rPr>
        <w:t>.</w:t>
      </w:r>
      <w:r>
        <w:rPr>
          <w:rFonts w:hint="eastAsia" w:eastAsia="方正仿宋_GBK" w:cs="Times New Roman"/>
          <w:b w:val="0"/>
          <w:bCs w:val="0"/>
          <w:color w:val="auto"/>
          <w:kern w:val="2"/>
          <w:sz w:val="32"/>
          <w:szCs w:val="32"/>
          <w:highlight w:val="none"/>
          <w:lang w:val="en-US" w:eastAsia="zh-CN" w:bidi="ar-SA"/>
        </w:rPr>
        <w:t>财务要求：</w:t>
      </w:r>
      <w:r>
        <w:rPr>
          <w:rFonts w:hint="eastAsia" w:ascii="Times New Roman" w:hAnsi="Times New Roman" w:eastAsia="方正仿宋_GBK" w:cs="Times New Roman"/>
          <w:b w:val="0"/>
          <w:bCs w:val="0"/>
          <w:color w:val="auto"/>
          <w:kern w:val="2"/>
          <w:sz w:val="32"/>
          <w:szCs w:val="32"/>
          <w:highlight w:val="none"/>
          <w:lang w:val="en-US" w:eastAsia="zh-CN" w:bidi="ar-SA"/>
        </w:rPr>
        <w:t>供应商需具有良好的财务状况，提供2025年度经合法的审计机构审计的审计报告或公司财务报表（若企业成立不足一年的，则提供成立后至今的财务报表，若因特殊原因无法提供的，应当详细说明原因）。</w:t>
      </w:r>
    </w:p>
    <w:p w14:paraId="42D2012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b w:val="0"/>
          <w:bCs w:val="0"/>
          <w:kern w:val="2"/>
          <w:sz w:val="32"/>
          <w:szCs w:val="32"/>
          <w:lang w:val="en-US" w:eastAsia="zh-CN" w:bidi="ar-SA"/>
        </w:rPr>
      </w:pPr>
      <w:r>
        <w:rPr>
          <w:rFonts w:hint="eastAsia" w:eastAsia="方正仿宋_GBK" w:cs="Times New Roman"/>
          <w:b w:val="0"/>
          <w:bCs w:val="0"/>
          <w:color w:val="auto"/>
          <w:kern w:val="2"/>
          <w:sz w:val="32"/>
          <w:szCs w:val="32"/>
          <w:highlight w:val="none"/>
          <w:lang w:val="en-US" w:eastAsia="zh-CN" w:bidi="ar-SA"/>
        </w:rPr>
        <w:t>4.</w:t>
      </w:r>
      <w:r>
        <w:rPr>
          <w:rFonts w:hint="default" w:ascii="Times New Roman" w:hAnsi="Times New Roman" w:eastAsia="方正仿宋_GBK" w:cs="Times New Roman"/>
          <w:b w:val="0"/>
          <w:bCs w:val="0"/>
          <w:kern w:val="2"/>
          <w:sz w:val="32"/>
          <w:szCs w:val="32"/>
          <w:lang w:val="en-US" w:eastAsia="zh-CN" w:bidi="ar-SA"/>
        </w:rPr>
        <w:t>信誉要求：</w:t>
      </w:r>
    </w:p>
    <w:p w14:paraId="5E3FFD7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b w:val="0"/>
          <w:bCs w:val="0"/>
          <w:kern w:val="2"/>
          <w:sz w:val="32"/>
          <w:szCs w:val="32"/>
          <w:lang w:val="en-US" w:eastAsia="zh-CN" w:bidi="ar-SA"/>
        </w:rPr>
      </w:pPr>
      <w:r>
        <w:rPr>
          <w:rFonts w:hint="eastAsia" w:ascii="Times New Roman" w:hAnsi="Times New Roman" w:eastAsia="方正仿宋_GBK" w:cs="Times New Roman"/>
          <w:b w:val="0"/>
          <w:bCs w:val="0"/>
          <w:kern w:val="2"/>
          <w:sz w:val="32"/>
          <w:szCs w:val="32"/>
          <w:lang w:val="en-US" w:eastAsia="zh-CN" w:bidi="ar-SA"/>
        </w:rPr>
        <w:t>（1）</w:t>
      </w:r>
      <w:r>
        <w:rPr>
          <w:rFonts w:hint="default" w:ascii="Times New Roman" w:hAnsi="Times New Roman" w:eastAsia="方正仿宋_GBK" w:cs="Times New Roman"/>
          <w:b w:val="0"/>
          <w:bCs w:val="0"/>
          <w:kern w:val="2"/>
          <w:sz w:val="32"/>
          <w:szCs w:val="32"/>
          <w:lang w:val="en-US" w:eastAsia="zh-CN" w:bidi="ar-SA"/>
        </w:rPr>
        <w:t>供应商应当信誉良好，未被列入“信用中国”网站（www.creditchina.gov.cn）重大税收违法失信主体、政府采购严重违法失信行为记录名单；</w:t>
      </w:r>
    </w:p>
    <w:p w14:paraId="5EF0100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b w:val="0"/>
          <w:bCs w:val="0"/>
          <w:kern w:val="2"/>
          <w:sz w:val="32"/>
          <w:szCs w:val="32"/>
          <w:lang w:val="en-US" w:eastAsia="zh-CN" w:bidi="ar-SA"/>
        </w:rPr>
      </w:pPr>
      <w:r>
        <w:rPr>
          <w:rFonts w:hint="default" w:ascii="Times New Roman" w:hAnsi="Times New Roman" w:eastAsia="方正仿宋_GBK" w:cs="Times New Roman"/>
          <w:b w:val="0"/>
          <w:bCs w:val="0"/>
          <w:kern w:val="2"/>
          <w:sz w:val="32"/>
          <w:szCs w:val="32"/>
          <w:lang w:val="en-US" w:eastAsia="zh-CN" w:bidi="ar-SA"/>
        </w:rPr>
        <w:t>（2）未被列入“中国执行信息公开网”网站（http://zxgk.court.gov.cn）失信被执行人；</w:t>
      </w:r>
    </w:p>
    <w:p w14:paraId="423E627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b w:val="0"/>
          <w:bCs w:val="0"/>
          <w:kern w:val="2"/>
          <w:sz w:val="32"/>
          <w:szCs w:val="32"/>
          <w:lang w:val="en-US" w:eastAsia="zh-CN" w:bidi="ar-SA"/>
        </w:rPr>
      </w:pPr>
      <w:r>
        <w:rPr>
          <w:rFonts w:hint="default" w:ascii="Times New Roman" w:hAnsi="Times New Roman" w:eastAsia="方正仿宋_GBK" w:cs="Times New Roman"/>
          <w:b w:val="0"/>
          <w:bCs w:val="0"/>
          <w:kern w:val="2"/>
          <w:sz w:val="32"/>
          <w:szCs w:val="32"/>
          <w:lang w:val="en-US" w:eastAsia="zh-CN" w:bidi="ar-SA"/>
        </w:rPr>
        <w:t>提供上述相关网页查询记录截图。</w:t>
      </w:r>
    </w:p>
    <w:p w14:paraId="45A0080E">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 w:val="0"/>
          <w:bCs w:val="0"/>
          <w:kern w:val="2"/>
          <w:sz w:val="32"/>
          <w:szCs w:val="32"/>
          <w:lang w:val="en-US" w:eastAsia="zh-CN" w:bidi="ar-SA"/>
        </w:rPr>
      </w:pPr>
      <w:r>
        <w:rPr>
          <w:rFonts w:hint="eastAsia" w:ascii="Times New Roman" w:hAnsi="Times New Roman" w:eastAsia="方正仿宋_GBK" w:cs="Times New Roman"/>
          <w:b w:val="0"/>
          <w:bCs w:val="0"/>
          <w:kern w:val="2"/>
          <w:sz w:val="32"/>
          <w:szCs w:val="32"/>
          <w:lang w:val="en-US" w:eastAsia="zh-CN" w:bidi="ar-SA"/>
        </w:rPr>
        <w:t>4.</w:t>
      </w:r>
      <w:r>
        <w:rPr>
          <w:rFonts w:hint="default" w:ascii="Times New Roman" w:hAnsi="Times New Roman" w:eastAsia="方正仿宋_GBK" w:cs="Times New Roman"/>
          <w:b w:val="0"/>
          <w:bCs w:val="0"/>
          <w:kern w:val="2"/>
          <w:sz w:val="32"/>
          <w:szCs w:val="32"/>
          <w:lang w:val="en-US" w:eastAsia="zh-CN" w:bidi="ar-SA"/>
        </w:rPr>
        <w:t>供应商不得存在下列情形之一：</w:t>
      </w:r>
    </w:p>
    <w:p w14:paraId="394392F3">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 w:val="0"/>
          <w:bCs w:val="0"/>
          <w:kern w:val="2"/>
          <w:sz w:val="32"/>
          <w:szCs w:val="32"/>
          <w:lang w:val="en-US" w:eastAsia="zh-CN" w:bidi="ar-SA"/>
        </w:rPr>
      </w:pPr>
      <w:r>
        <w:rPr>
          <w:rFonts w:hint="default" w:ascii="Times New Roman" w:hAnsi="Times New Roman" w:eastAsia="方正仿宋_GBK" w:cs="Times New Roman"/>
          <w:b w:val="0"/>
          <w:bCs w:val="0"/>
          <w:kern w:val="2"/>
          <w:sz w:val="32"/>
          <w:szCs w:val="32"/>
          <w:lang w:val="en-US" w:eastAsia="zh-CN" w:bidi="ar-SA"/>
        </w:rPr>
        <w:t>（1）处于被责令停产停业、暂扣或者吊销执照、暂扣或者吊销许可证、吊销资质证书状态；</w:t>
      </w:r>
    </w:p>
    <w:p w14:paraId="2CCBF663">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 w:val="0"/>
          <w:bCs w:val="0"/>
          <w:kern w:val="2"/>
          <w:sz w:val="32"/>
          <w:szCs w:val="32"/>
          <w:lang w:val="en-US" w:eastAsia="zh-CN" w:bidi="ar-SA"/>
        </w:rPr>
      </w:pPr>
      <w:r>
        <w:rPr>
          <w:rFonts w:hint="default" w:ascii="Times New Roman" w:hAnsi="Times New Roman" w:eastAsia="方正仿宋_GBK" w:cs="Times New Roman"/>
          <w:b w:val="0"/>
          <w:bCs w:val="0"/>
          <w:kern w:val="2"/>
          <w:sz w:val="32"/>
          <w:szCs w:val="32"/>
          <w:lang w:val="en-US" w:eastAsia="zh-CN" w:bidi="ar-SA"/>
        </w:rPr>
        <w:t>（2）进入清算程序，或被宣告破产，或其他丧失履约能力的情形；</w:t>
      </w:r>
    </w:p>
    <w:p w14:paraId="099F64E8">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方正仿宋_GBK" w:cs="Times New Roman"/>
          <w:b/>
          <w:bCs/>
          <w:kern w:val="2"/>
          <w:sz w:val="32"/>
          <w:szCs w:val="32"/>
          <w:lang w:val="en-US" w:eastAsia="zh-CN" w:bidi="ar-SA"/>
        </w:rPr>
      </w:pPr>
      <w:r>
        <w:rPr>
          <w:rFonts w:hint="default" w:ascii="Times New Roman" w:hAnsi="Times New Roman" w:eastAsia="方正仿宋_GBK" w:cs="Times New Roman"/>
          <w:b/>
          <w:bCs/>
          <w:kern w:val="2"/>
          <w:sz w:val="32"/>
          <w:szCs w:val="32"/>
          <w:lang w:val="en-US" w:eastAsia="zh-CN" w:bidi="ar-SA"/>
        </w:rPr>
        <w:t>注：提供相关承诺说明。</w:t>
      </w:r>
    </w:p>
    <w:p w14:paraId="43C4140C">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 w:val="0"/>
          <w:bCs w:val="0"/>
          <w:kern w:val="2"/>
          <w:sz w:val="32"/>
          <w:szCs w:val="32"/>
          <w:lang w:val="en-US" w:eastAsia="zh-CN" w:bidi="ar-SA"/>
        </w:rPr>
      </w:pPr>
      <w:r>
        <w:rPr>
          <w:rFonts w:hint="eastAsia" w:ascii="Times New Roman" w:hAnsi="Times New Roman" w:eastAsia="方正仿宋_GBK" w:cs="Times New Roman"/>
          <w:b w:val="0"/>
          <w:bCs w:val="0"/>
          <w:kern w:val="2"/>
          <w:sz w:val="32"/>
          <w:szCs w:val="32"/>
          <w:lang w:val="en-US" w:eastAsia="zh-CN" w:bidi="ar-SA"/>
        </w:rPr>
        <w:t>5.</w:t>
      </w:r>
      <w:r>
        <w:rPr>
          <w:rFonts w:hint="default" w:ascii="Times New Roman" w:hAnsi="Times New Roman" w:eastAsia="方正仿宋_GBK" w:cs="Times New Roman"/>
          <w:b w:val="0"/>
          <w:bCs w:val="0"/>
          <w:kern w:val="2"/>
          <w:sz w:val="32"/>
          <w:szCs w:val="32"/>
          <w:lang w:val="en-US" w:eastAsia="zh-CN" w:bidi="ar-SA"/>
        </w:rPr>
        <w:t>本次采购不接受联合体投标。</w:t>
      </w:r>
    </w:p>
    <w:bookmarkEnd w:id="29"/>
    <w:p w14:paraId="59BE901B">
      <w:pPr>
        <w:pStyle w:val="3"/>
        <w:keepNext/>
        <w:keepLines w:val="0"/>
        <w:pageBreakBefore w:val="0"/>
        <w:widowControl w:val="0"/>
        <w:numPr>
          <w:ilvl w:val="-1"/>
          <w:numId w:val="0"/>
        </w:numPr>
        <w:kinsoku/>
        <w:wordWrap/>
        <w:overflowPunct/>
        <w:topLinePunct w:val="0"/>
        <w:autoSpaceDE w:val="0"/>
        <w:autoSpaceDN w:val="0"/>
        <w:bidi w:val="0"/>
        <w:adjustRightInd w:val="0"/>
        <w:snapToGrid/>
        <w:spacing w:before="0" w:line="560" w:lineRule="exact"/>
        <w:textAlignment w:val="auto"/>
        <w:outlineLvl w:val="1"/>
        <w:rPr>
          <w:rFonts w:hint="default" w:ascii="方正仿宋_GBK" w:hAnsi="方正仿宋_GBK" w:eastAsia="方正仿宋_GBK" w:cs="方正仿宋_GBK"/>
          <w:b/>
          <w:bCs/>
          <w:color w:val="auto"/>
          <w:kern w:val="2"/>
          <w:sz w:val="32"/>
          <w:szCs w:val="32"/>
          <w:lang w:val="en-US" w:eastAsia="zh-CN" w:bidi="ar-SA"/>
        </w:rPr>
      </w:pPr>
      <w:bookmarkStart w:id="30" w:name="_Toc10708"/>
      <w:bookmarkStart w:id="31" w:name="_Toc15046"/>
      <w:r>
        <w:rPr>
          <w:rFonts w:hint="eastAsia" w:ascii="方正仿宋_GBK" w:hAnsi="方正仿宋_GBK" w:eastAsia="方正仿宋_GBK" w:cs="方正仿宋_GBK"/>
          <w:b/>
          <w:bCs/>
          <w:color w:val="auto"/>
          <w:kern w:val="2"/>
          <w:sz w:val="32"/>
          <w:szCs w:val="32"/>
          <w:lang w:val="en-US" w:eastAsia="zh-CN" w:bidi="ar-SA"/>
        </w:rPr>
        <w:t>四、谈判文件获取</w:t>
      </w:r>
      <w:bookmarkEnd w:id="30"/>
      <w:bookmarkEnd w:id="31"/>
    </w:p>
    <w:p w14:paraId="0C9DA8B0">
      <w:pPr>
        <w:keepNext w:val="0"/>
        <w:keepLines w:val="0"/>
        <w:pageBreakBefore w:val="0"/>
        <w:widowControl w:val="0"/>
        <w:numPr>
          <w:ilvl w:val="0"/>
          <w:numId w:val="0"/>
        </w:numPr>
        <w:kinsoku w:val="0"/>
        <w:wordWrap/>
        <w:overflowPunct/>
        <w:topLinePunct/>
        <w:autoSpaceDE w:val="0"/>
        <w:autoSpaceDN w:val="0"/>
        <w:bidi w:val="0"/>
        <w:adjustRightInd w:val="0"/>
        <w:snapToGrid w:val="0"/>
        <w:spacing w:line="560" w:lineRule="exact"/>
        <w:ind w:leftChars="0" w:right="0" w:rightChars="0" w:firstLine="640" w:firstLineChars="200"/>
        <w:textAlignment w:val="baseline"/>
        <w:rPr>
          <w:rFonts w:hint="eastAsia"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color w:val="auto"/>
          <w:kern w:val="2"/>
          <w:sz w:val="32"/>
          <w:szCs w:val="32"/>
          <w:highlight w:val="none"/>
          <w:lang w:val="en-US" w:eastAsia="zh-CN" w:bidi="ar-SA"/>
        </w:rPr>
        <w:t>采购文件随公告在“</w:t>
      </w:r>
      <w:r>
        <w:rPr>
          <w:rFonts w:hint="eastAsia" w:ascii="Times New Roman" w:hAnsi="Times New Roman" w:eastAsia="方正仿宋_GBK" w:cs="Times New Roman"/>
          <w:b w:val="0"/>
          <w:bCs w:val="0"/>
          <w:color w:val="auto"/>
          <w:kern w:val="2"/>
          <w:sz w:val="32"/>
          <w:szCs w:val="32"/>
          <w:highlight w:val="none"/>
          <w:lang w:val="en-US" w:eastAsia="zh-CN" w:bidi="ar-SA"/>
        </w:rPr>
        <w:t>云南能源集团招采发布平台</w:t>
      </w:r>
      <w:r>
        <w:rPr>
          <w:rFonts w:hint="default" w:ascii="Times New Roman" w:hAnsi="Times New Roman" w:eastAsia="方正仿宋_GBK" w:cs="Times New Roman"/>
          <w:b w:val="0"/>
          <w:bCs w:val="0"/>
          <w:color w:val="auto"/>
          <w:kern w:val="2"/>
          <w:sz w:val="32"/>
          <w:szCs w:val="32"/>
          <w:highlight w:val="none"/>
          <w:lang w:val="en-US" w:eastAsia="zh-CN" w:bidi="ar-SA"/>
        </w:rPr>
        <w:t>”</w:t>
      </w:r>
      <w:r>
        <w:rPr>
          <w:rFonts w:hint="eastAsia" w:ascii="Times New Roman" w:hAnsi="Times New Roman" w:eastAsia="方正仿宋_GBK" w:cs="Times New Roman"/>
          <w:b w:val="0"/>
          <w:bCs w:val="0"/>
          <w:color w:val="auto"/>
          <w:kern w:val="2"/>
          <w:sz w:val="32"/>
          <w:szCs w:val="32"/>
          <w:highlight w:val="none"/>
          <w:lang w:val="en-US" w:eastAsia="zh-CN" w:bidi="ar-SA"/>
        </w:rPr>
        <w:t>发布，不再另行线下提供纸质采购文件，凡有意参与者可在本公告期内自行查看和下载（</w:t>
      </w:r>
      <w:r>
        <w:rPr>
          <w:rFonts w:hint="default" w:ascii="Times New Roman" w:hAnsi="Times New Roman" w:eastAsia="方正仿宋_GBK" w:cs="Times New Roman"/>
          <w:b w:val="0"/>
          <w:bCs w:val="0"/>
          <w:color w:val="auto"/>
          <w:kern w:val="2"/>
          <w:sz w:val="32"/>
          <w:szCs w:val="32"/>
          <w:highlight w:val="none"/>
          <w:lang w:val="en-US" w:eastAsia="zh-CN" w:bidi="ar-SA"/>
        </w:rPr>
        <w:t>http://zcfb.cnyeig.cn/sjhz/</w:t>
      </w:r>
      <w:r>
        <w:rPr>
          <w:rFonts w:hint="eastAsia" w:ascii="Times New Roman" w:hAnsi="Times New Roman" w:eastAsia="方正仿宋_GBK" w:cs="Times New Roman"/>
          <w:b w:val="0"/>
          <w:bCs w:val="0"/>
          <w:color w:val="auto"/>
          <w:kern w:val="2"/>
          <w:sz w:val="32"/>
          <w:szCs w:val="32"/>
          <w:highlight w:val="none"/>
          <w:lang w:val="en-US" w:eastAsia="zh-CN" w:bidi="ar-SA"/>
        </w:rPr>
        <w:t>），并于</w:t>
      </w:r>
      <w:r>
        <w:rPr>
          <w:rFonts w:hint="default" w:ascii="Times New Roman" w:hAnsi="Times New Roman" w:eastAsia="方正仿宋_GBK" w:cs="Times New Roman"/>
          <w:b w:val="0"/>
          <w:bCs w:val="0"/>
          <w:color w:val="auto"/>
          <w:kern w:val="2"/>
          <w:sz w:val="32"/>
          <w:szCs w:val="32"/>
          <w:highlight w:val="none"/>
          <w:lang w:val="en-US" w:eastAsia="zh-CN" w:bidi="ar-SA"/>
        </w:rPr>
        <w:t>2026</w:t>
      </w:r>
      <w:r>
        <w:rPr>
          <w:rFonts w:hint="eastAsia" w:ascii="Times New Roman" w:hAnsi="Times New Roman" w:eastAsia="方正仿宋_GBK" w:cs="Times New Roman"/>
          <w:b w:val="0"/>
          <w:bCs w:val="0"/>
          <w:color w:val="auto"/>
          <w:kern w:val="2"/>
          <w:sz w:val="32"/>
          <w:szCs w:val="32"/>
          <w:highlight w:val="none"/>
          <w:lang w:val="en-US" w:eastAsia="zh-CN" w:bidi="ar-SA"/>
        </w:rPr>
        <w:t>年</w:t>
      </w:r>
      <w:r>
        <w:rPr>
          <w:rFonts w:hint="eastAsia" w:eastAsia="方正仿宋_GBK" w:cs="Times New Roman"/>
          <w:b w:val="0"/>
          <w:bCs w:val="0"/>
          <w:color w:val="auto"/>
          <w:kern w:val="2"/>
          <w:sz w:val="32"/>
          <w:szCs w:val="32"/>
          <w:highlight w:val="none"/>
          <w:lang w:val="en-US" w:eastAsia="zh-CN" w:bidi="ar-SA"/>
        </w:rPr>
        <w:t>10</w:t>
      </w:r>
      <w:r>
        <w:rPr>
          <w:rFonts w:hint="eastAsia" w:ascii="Times New Roman" w:hAnsi="Times New Roman" w:eastAsia="方正仿宋_GBK" w:cs="Times New Roman"/>
          <w:b w:val="0"/>
          <w:bCs w:val="0"/>
          <w:color w:val="auto"/>
          <w:kern w:val="2"/>
          <w:sz w:val="32"/>
          <w:szCs w:val="32"/>
          <w:highlight w:val="none"/>
          <w:lang w:val="en-US" w:eastAsia="zh-CN" w:bidi="ar-SA"/>
        </w:rPr>
        <w:t>月</w:t>
      </w:r>
      <w:r>
        <w:rPr>
          <w:rFonts w:hint="eastAsia" w:eastAsia="方正仿宋_GBK" w:cs="Times New Roman"/>
          <w:b w:val="0"/>
          <w:bCs w:val="0"/>
          <w:color w:val="auto"/>
          <w:kern w:val="2"/>
          <w:sz w:val="32"/>
          <w:szCs w:val="32"/>
          <w:highlight w:val="none"/>
          <w:lang w:val="en-US" w:eastAsia="zh-CN" w:bidi="ar-SA"/>
        </w:rPr>
        <w:t>28</w:t>
      </w:r>
      <w:r>
        <w:rPr>
          <w:rFonts w:hint="eastAsia" w:ascii="Times New Roman" w:hAnsi="Times New Roman" w:eastAsia="方正仿宋_GBK" w:cs="Times New Roman"/>
          <w:b w:val="0"/>
          <w:bCs w:val="0"/>
          <w:color w:val="auto"/>
          <w:kern w:val="2"/>
          <w:sz w:val="32"/>
          <w:szCs w:val="32"/>
          <w:highlight w:val="none"/>
          <w:lang w:val="en-US" w:eastAsia="zh-CN" w:bidi="ar-SA"/>
        </w:rPr>
        <w:t>日</w:t>
      </w:r>
      <w:r>
        <w:rPr>
          <w:rFonts w:hint="eastAsia" w:eastAsia="方正仿宋_GBK" w:cs="Times New Roman"/>
          <w:b w:val="0"/>
          <w:bCs w:val="0"/>
          <w:color w:val="auto"/>
          <w:kern w:val="2"/>
          <w:sz w:val="32"/>
          <w:szCs w:val="32"/>
          <w:highlight w:val="none"/>
          <w:lang w:val="en-US" w:eastAsia="zh-CN" w:bidi="ar-SA"/>
        </w:rPr>
        <w:t>17</w:t>
      </w:r>
      <w:r>
        <w:rPr>
          <w:rFonts w:hint="eastAsia" w:ascii="Times New Roman" w:hAnsi="Times New Roman" w:eastAsia="方正仿宋_GBK" w:cs="Times New Roman"/>
          <w:b w:val="0"/>
          <w:bCs w:val="0"/>
          <w:color w:val="auto"/>
          <w:kern w:val="2"/>
          <w:sz w:val="32"/>
          <w:szCs w:val="32"/>
          <w:highlight w:val="none"/>
          <w:lang w:val="en-US" w:eastAsia="zh-CN" w:bidi="ar-SA"/>
        </w:rPr>
        <w:t>时</w:t>
      </w:r>
      <w:r>
        <w:rPr>
          <w:rFonts w:hint="default" w:ascii="Times New Roman" w:hAnsi="Times New Roman" w:eastAsia="方正仿宋_GBK" w:cs="Times New Roman"/>
          <w:b w:val="0"/>
          <w:bCs w:val="0"/>
          <w:color w:val="auto"/>
          <w:kern w:val="2"/>
          <w:sz w:val="32"/>
          <w:szCs w:val="32"/>
          <w:highlight w:val="none"/>
          <w:lang w:val="en-US" w:eastAsia="zh-CN" w:bidi="ar-SA"/>
        </w:rPr>
        <w:t>00</w:t>
      </w:r>
      <w:r>
        <w:rPr>
          <w:rFonts w:hint="eastAsia" w:ascii="Times New Roman" w:hAnsi="Times New Roman" w:eastAsia="方正仿宋_GBK" w:cs="Times New Roman"/>
          <w:b w:val="0"/>
          <w:bCs w:val="0"/>
          <w:color w:val="auto"/>
          <w:kern w:val="2"/>
          <w:sz w:val="32"/>
          <w:szCs w:val="32"/>
          <w:highlight w:val="none"/>
          <w:lang w:val="en-US" w:eastAsia="zh-CN" w:bidi="ar-SA"/>
        </w:rPr>
        <w:t>分前以书面形式确认是否参加本次采购活动，同时需将确认函盖章后的电子版发送至电子邮箱483235679@qq.com。（文件名格式：某某公司</w:t>
      </w:r>
      <w:r>
        <w:rPr>
          <w:rFonts w:hint="default" w:ascii="Times New Roman" w:hAnsi="Times New Roman" w:eastAsia="方正仿宋_GBK" w:cs="Times New Roman"/>
          <w:b w:val="0"/>
          <w:bCs w:val="0"/>
          <w:color w:val="auto"/>
          <w:kern w:val="2"/>
          <w:sz w:val="32"/>
          <w:szCs w:val="32"/>
          <w:highlight w:val="none"/>
          <w:lang w:val="en-US" w:eastAsia="zh-CN" w:bidi="ar-SA"/>
        </w:rPr>
        <w:t>-</w:t>
      </w:r>
      <w:r>
        <w:rPr>
          <w:rFonts w:hint="eastAsia" w:ascii="Times New Roman" w:hAnsi="Times New Roman" w:eastAsia="方正仿宋_GBK" w:cs="Times New Roman"/>
          <w:b w:val="0"/>
          <w:bCs w:val="0"/>
          <w:color w:val="auto"/>
          <w:kern w:val="2"/>
          <w:sz w:val="32"/>
          <w:szCs w:val="32"/>
          <w:highlight w:val="none"/>
          <w:lang w:val="en-US" w:eastAsia="zh-CN" w:bidi="ar-SA"/>
        </w:rPr>
        <w:t>龙陵云能新能源有限公司办公楼装饰装修工程项目</w:t>
      </w:r>
      <w:r>
        <w:rPr>
          <w:rFonts w:hint="default" w:ascii="Times New Roman" w:hAnsi="Times New Roman" w:eastAsia="方正仿宋_GBK" w:cs="Times New Roman"/>
          <w:b w:val="0"/>
          <w:bCs w:val="0"/>
          <w:color w:val="auto"/>
          <w:kern w:val="2"/>
          <w:sz w:val="32"/>
          <w:szCs w:val="32"/>
          <w:highlight w:val="none"/>
          <w:lang w:val="en-US" w:eastAsia="zh-CN" w:bidi="ar-SA"/>
        </w:rPr>
        <w:t>-</w:t>
      </w:r>
      <w:r>
        <w:rPr>
          <w:rFonts w:hint="eastAsia" w:ascii="Times New Roman" w:hAnsi="Times New Roman" w:eastAsia="方正仿宋_GBK" w:cs="Times New Roman"/>
          <w:b w:val="0"/>
          <w:bCs w:val="0"/>
          <w:color w:val="auto"/>
          <w:kern w:val="2"/>
          <w:sz w:val="32"/>
          <w:szCs w:val="32"/>
          <w:highlight w:val="none"/>
          <w:lang w:val="en-US" w:eastAsia="zh-CN" w:bidi="ar-SA"/>
        </w:rPr>
        <w:t>竞谈参与确认函）。在本公告规定的时间内未按上述要求发送电子邮件至指定邮箱者，不得递交响应文件或参加竞谈。</w:t>
      </w:r>
    </w:p>
    <w:p w14:paraId="7E9C929C">
      <w:pPr>
        <w:pStyle w:val="3"/>
        <w:keepNext/>
        <w:keepLines w:val="0"/>
        <w:pageBreakBefore w:val="0"/>
        <w:widowControl w:val="0"/>
        <w:numPr>
          <w:ilvl w:val="-1"/>
          <w:numId w:val="0"/>
        </w:numPr>
        <w:kinsoku/>
        <w:wordWrap/>
        <w:overflowPunct/>
        <w:topLinePunct w:val="0"/>
        <w:autoSpaceDE w:val="0"/>
        <w:autoSpaceDN w:val="0"/>
        <w:bidi w:val="0"/>
        <w:adjustRightInd w:val="0"/>
        <w:snapToGrid/>
        <w:spacing w:before="0" w:line="560" w:lineRule="exact"/>
        <w:textAlignment w:val="auto"/>
        <w:outlineLvl w:val="1"/>
        <w:rPr>
          <w:rFonts w:hint="default" w:ascii="方正仿宋_GBK" w:hAnsi="方正仿宋_GBK" w:eastAsia="方正仿宋_GBK" w:cs="方正仿宋_GBK"/>
          <w:b/>
          <w:bCs/>
          <w:color w:val="auto"/>
          <w:kern w:val="2"/>
          <w:sz w:val="32"/>
          <w:szCs w:val="32"/>
          <w:lang w:val="en-US" w:eastAsia="zh-CN" w:bidi="ar-SA"/>
        </w:rPr>
      </w:pPr>
      <w:bookmarkStart w:id="32" w:name="_Toc14236"/>
      <w:bookmarkStart w:id="33" w:name="_Toc4070"/>
      <w:r>
        <w:rPr>
          <w:rFonts w:hint="eastAsia" w:ascii="方正仿宋_GBK" w:hAnsi="方正仿宋_GBK" w:eastAsia="方正仿宋_GBK" w:cs="方正仿宋_GBK"/>
          <w:b/>
          <w:bCs/>
          <w:color w:val="auto"/>
          <w:kern w:val="2"/>
          <w:sz w:val="32"/>
          <w:szCs w:val="32"/>
          <w:lang w:val="en-US" w:eastAsia="zh-CN" w:bidi="ar-SA"/>
        </w:rPr>
        <w:t>五、竞争性谈判响应文件的递交及谈判</w:t>
      </w:r>
      <w:bookmarkEnd w:id="32"/>
      <w:bookmarkEnd w:id="33"/>
    </w:p>
    <w:p w14:paraId="530F4799">
      <w:pPr>
        <w:keepNext w:val="0"/>
        <w:keepLines w:val="0"/>
        <w:pageBreakBefore w:val="0"/>
        <w:widowControl w:val="0"/>
        <w:numPr>
          <w:ilvl w:val="0"/>
          <w:numId w:val="0"/>
        </w:numPr>
        <w:kinsoku w:val="0"/>
        <w:wordWrap/>
        <w:overflowPunct/>
        <w:topLinePunct/>
        <w:autoSpaceDE w:val="0"/>
        <w:autoSpaceDN w:val="0"/>
        <w:bidi w:val="0"/>
        <w:adjustRightInd w:val="0"/>
        <w:snapToGrid w:val="0"/>
        <w:spacing w:line="560" w:lineRule="exact"/>
        <w:ind w:leftChars="0" w:right="0" w:rightChars="0" w:firstLine="640" w:firstLineChars="200"/>
        <w:textAlignment w:val="baseline"/>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color w:val="auto"/>
          <w:kern w:val="2"/>
          <w:sz w:val="32"/>
          <w:szCs w:val="32"/>
          <w:highlight w:val="none"/>
          <w:lang w:val="en-US" w:eastAsia="zh-CN" w:bidi="ar-SA"/>
        </w:rPr>
        <w:t>5.1递交响应文件截止时间：2026年</w:t>
      </w:r>
      <w:r>
        <w:rPr>
          <w:rFonts w:hint="eastAsia" w:eastAsia="方正仿宋_GBK" w:cs="Times New Roman"/>
          <w:b w:val="0"/>
          <w:bCs w:val="0"/>
          <w:color w:val="auto"/>
          <w:kern w:val="2"/>
          <w:sz w:val="32"/>
          <w:szCs w:val="32"/>
          <w:highlight w:val="none"/>
          <w:lang w:val="en-US" w:eastAsia="zh-CN" w:bidi="ar-SA"/>
        </w:rPr>
        <w:t>10</w:t>
      </w:r>
      <w:r>
        <w:rPr>
          <w:rFonts w:hint="default" w:ascii="Times New Roman" w:hAnsi="Times New Roman" w:eastAsia="方正仿宋_GBK" w:cs="Times New Roman"/>
          <w:b w:val="0"/>
          <w:bCs w:val="0"/>
          <w:color w:val="auto"/>
          <w:kern w:val="2"/>
          <w:sz w:val="32"/>
          <w:szCs w:val="32"/>
          <w:highlight w:val="none"/>
          <w:lang w:val="en-US" w:eastAsia="zh-CN" w:bidi="ar-SA"/>
        </w:rPr>
        <w:t>月</w:t>
      </w:r>
      <w:r>
        <w:rPr>
          <w:rFonts w:hint="eastAsia" w:eastAsia="方正仿宋_GBK" w:cs="Times New Roman"/>
          <w:b w:val="0"/>
          <w:bCs w:val="0"/>
          <w:color w:val="auto"/>
          <w:kern w:val="2"/>
          <w:sz w:val="32"/>
          <w:szCs w:val="32"/>
          <w:highlight w:val="none"/>
          <w:lang w:val="en-US" w:eastAsia="zh-CN" w:bidi="ar-SA"/>
        </w:rPr>
        <w:t>30</w:t>
      </w:r>
      <w:r>
        <w:rPr>
          <w:rFonts w:hint="default" w:ascii="Times New Roman" w:hAnsi="Times New Roman" w:eastAsia="方正仿宋_GBK" w:cs="Times New Roman"/>
          <w:b w:val="0"/>
          <w:bCs w:val="0"/>
          <w:color w:val="auto"/>
          <w:kern w:val="2"/>
          <w:sz w:val="32"/>
          <w:szCs w:val="32"/>
          <w:highlight w:val="none"/>
          <w:lang w:val="en-US" w:eastAsia="zh-CN" w:bidi="ar-SA"/>
        </w:rPr>
        <w:t>日</w:t>
      </w:r>
      <w:r>
        <w:rPr>
          <w:rFonts w:hint="eastAsia" w:eastAsia="方正仿宋_GBK" w:cs="Times New Roman"/>
          <w:b w:val="0"/>
          <w:bCs w:val="0"/>
          <w:color w:val="auto"/>
          <w:kern w:val="2"/>
          <w:sz w:val="32"/>
          <w:szCs w:val="32"/>
          <w:highlight w:val="none"/>
          <w:lang w:val="en-US" w:eastAsia="zh-CN" w:bidi="ar-SA"/>
        </w:rPr>
        <w:t>10</w:t>
      </w:r>
      <w:r>
        <w:rPr>
          <w:rFonts w:hint="default" w:ascii="Times New Roman" w:hAnsi="Times New Roman" w:eastAsia="方正仿宋_GBK" w:cs="Times New Roman"/>
          <w:b w:val="0"/>
          <w:bCs w:val="0"/>
          <w:color w:val="auto"/>
          <w:kern w:val="2"/>
          <w:sz w:val="32"/>
          <w:szCs w:val="32"/>
          <w:highlight w:val="none"/>
          <w:lang w:val="en-US" w:eastAsia="zh-CN" w:bidi="ar-SA"/>
        </w:rPr>
        <w:t>时00分（北京时间）。</w:t>
      </w:r>
    </w:p>
    <w:p w14:paraId="7ED5EE71">
      <w:pPr>
        <w:keepNext w:val="0"/>
        <w:keepLines w:val="0"/>
        <w:pageBreakBefore w:val="0"/>
        <w:widowControl w:val="0"/>
        <w:numPr>
          <w:ilvl w:val="0"/>
          <w:numId w:val="0"/>
        </w:numPr>
        <w:kinsoku w:val="0"/>
        <w:wordWrap/>
        <w:overflowPunct/>
        <w:topLinePunct/>
        <w:autoSpaceDE w:val="0"/>
        <w:autoSpaceDN w:val="0"/>
        <w:bidi w:val="0"/>
        <w:adjustRightInd w:val="0"/>
        <w:snapToGrid w:val="0"/>
        <w:spacing w:line="560" w:lineRule="exact"/>
        <w:ind w:leftChars="0" w:right="0" w:rightChars="0" w:firstLine="640" w:firstLineChars="200"/>
        <w:textAlignment w:val="baseline"/>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color w:val="auto"/>
          <w:kern w:val="2"/>
          <w:sz w:val="32"/>
          <w:szCs w:val="32"/>
          <w:highlight w:val="none"/>
          <w:lang w:val="en-US" w:eastAsia="zh-CN" w:bidi="ar-SA"/>
        </w:rPr>
        <w:t>5.2响应文件送达地点：云南省保山市</w:t>
      </w:r>
      <w:r>
        <w:rPr>
          <w:rFonts w:hint="eastAsia" w:ascii="Times New Roman" w:hAnsi="Times New Roman" w:eastAsia="方正仿宋_GBK" w:cs="Times New Roman"/>
          <w:b w:val="0"/>
          <w:bCs w:val="0"/>
          <w:color w:val="auto"/>
          <w:kern w:val="2"/>
          <w:sz w:val="32"/>
          <w:szCs w:val="32"/>
          <w:highlight w:val="none"/>
          <w:lang w:val="en-US" w:eastAsia="zh-CN" w:bidi="ar-SA"/>
        </w:rPr>
        <w:t>龙陵</w:t>
      </w:r>
      <w:r>
        <w:rPr>
          <w:rFonts w:hint="default" w:ascii="Times New Roman" w:hAnsi="Times New Roman" w:eastAsia="方正仿宋_GBK" w:cs="Times New Roman"/>
          <w:b w:val="0"/>
          <w:bCs w:val="0"/>
          <w:color w:val="auto"/>
          <w:kern w:val="2"/>
          <w:sz w:val="32"/>
          <w:szCs w:val="32"/>
          <w:highlight w:val="none"/>
          <w:lang w:val="en-US" w:eastAsia="zh-CN" w:bidi="ar-SA"/>
        </w:rPr>
        <w:t>县</w:t>
      </w:r>
      <w:r>
        <w:rPr>
          <w:rFonts w:hint="eastAsia" w:ascii="Times New Roman" w:hAnsi="Times New Roman" w:eastAsia="方正仿宋_GBK" w:cs="Times New Roman"/>
          <w:b w:val="0"/>
          <w:bCs w:val="0"/>
          <w:color w:val="auto"/>
          <w:kern w:val="2"/>
          <w:sz w:val="32"/>
          <w:szCs w:val="32"/>
          <w:highlight w:val="none"/>
          <w:lang w:val="en-US" w:eastAsia="zh-CN" w:bidi="ar-SA"/>
        </w:rPr>
        <w:t>龙山社区卫生室附属用房</w:t>
      </w:r>
      <w:r>
        <w:rPr>
          <w:rFonts w:hint="default" w:ascii="Times New Roman" w:hAnsi="Times New Roman" w:eastAsia="方正仿宋_GBK" w:cs="Times New Roman"/>
          <w:b w:val="0"/>
          <w:bCs w:val="0"/>
          <w:color w:val="auto"/>
          <w:kern w:val="2"/>
          <w:sz w:val="32"/>
          <w:szCs w:val="32"/>
          <w:highlight w:val="none"/>
          <w:lang w:val="en-US" w:eastAsia="zh-CN" w:bidi="ar-SA"/>
        </w:rPr>
        <w:t>。</w:t>
      </w:r>
    </w:p>
    <w:p w14:paraId="511C625F">
      <w:pPr>
        <w:keepNext w:val="0"/>
        <w:keepLines w:val="0"/>
        <w:pageBreakBefore w:val="0"/>
        <w:widowControl w:val="0"/>
        <w:numPr>
          <w:ilvl w:val="0"/>
          <w:numId w:val="0"/>
        </w:numPr>
        <w:kinsoku w:val="0"/>
        <w:wordWrap/>
        <w:overflowPunct/>
        <w:topLinePunct/>
        <w:autoSpaceDE w:val="0"/>
        <w:autoSpaceDN w:val="0"/>
        <w:bidi w:val="0"/>
        <w:adjustRightInd w:val="0"/>
        <w:snapToGrid w:val="0"/>
        <w:spacing w:line="560" w:lineRule="exact"/>
        <w:ind w:leftChars="0" w:right="0" w:rightChars="0" w:firstLine="640" w:firstLineChars="200"/>
        <w:textAlignment w:val="baseline"/>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color w:val="auto"/>
          <w:kern w:val="2"/>
          <w:sz w:val="32"/>
          <w:szCs w:val="32"/>
          <w:highlight w:val="none"/>
          <w:lang w:val="en-US" w:eastAsia="zh-CN" w:bidi="ar-SA"/>
        </w:rPr>
        <w:t>5.3响应文件递交方式：截止时间前现场送达或通过邮寄方式送达。</w:t>
      </w:r>
    </w:p>
    <w:p w14:paraId="47169E95">
      <w:pPr>
        <w:keepNext w:val="0"/>
        <w:keepLines w:val="0"/>
        <w:pageBreakBefore w:val="0"/>
        <w:widowControl w:val="0"/>
        <w:numPr>
          <w:ilvl w:val="0"/>
          <w:numId w:val="0"/>
        </w:numPr>
        <w:kinsoku w:val="0"/>
        <w:wordWrap/>
        <w:overflowPunct/>
        <w:topLinePunct/>
        <w:autoSpaceDE w:val="0"/>
        <w:autoSpaceDN w:val="0"/>
        <w:bidi w:val="0"/>
        <w:adjustRightInd w:val="0"/>
        <w:snapToGrid w:val="0"/>
        <w:ind w:firstLine="640" w:firstLineChars="200"/>
        <w:textAlignment w:val="baseline"/>
        <w:outlineLvl w:val="1"/>
        <w:rPr>
          <w:rFonts w:hint="default" w:ascii="方正仿宋_GBK" w:hAnsi="方正仿宋_GBK" w:eastAsia="方正仿宋_GBK" w:cs="方正仿宋_GBK"/>
          <w:b/>
          <w:bCs/>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highlight w:val="none"/>
          <w:lang w:val="en-US" w:eastAsia="zh-CN" w:bidi="ar-SA"/>
        </w:rPr>
        <w:t>5.4逾期送达或者未送达指定地点的，采购人不予受理</w:t>
      </w:r>
      <w:r>
        <w:rPr>
          <w:rFonts w:hint="eastAsia" w:ascii="Times New Roman" w:hAnsi="Times New Roman" w:eastAsia="方正仿宋_GBK" w:cs="Times New Roman"/>
          <w:b w:val="0"/>
          <w:bCs w:val="0"/>
          <w:color w:val="auto"/>
          <w:kern w:val="2"/>
          <w:sz w:val="32"/>
          <w:szCs w:val="32"/>
          <w:highlight w:val="none"/>
          <w:lang w:val="en-US" w:eastAsia="zh-CN" w:bidi="ar-SA"/>
        </w:rPr>
        <w:t>。</w:t>
      </w:r>
    </w:p>
    <w:p w14:paraId="1435AC89">
      <w:pPr>
        <w:pStyle w:val="3"/>
        <w:keepNext/>
        <w:keepLines w:val="0"/>
        <w:pageBreakBefore w:val="0"/>
        <w:widowControl w:val="0"/>
        <w:kinsoku/>
        <w:wordWrap/>
        <w:overflowPunct/>
        <w:topLinePunct w:val="0"/>
        <w:autoSpaceDE w:val="0"/>
        <w:autoSpaceDN w:val="0"/>
        <w:bidi w:val="0"/>
        <w:adjustRightInd w:val="0"/>
        <w:snapToGrid/>
        <w:spacing w:before="0" w:line="560" w:lineRule="exact"/>
        <w:textAlignment w:val="auto"/>
        <w:rPr>
          <w:rFonts w:hint="default" w:ascii="方正仿宋_GBK" w:hAnsi="方正仿宋_GBK" w:eastAsia="方正仿宋_GBK" w:cs="方正仿宋_GBK"/>
          <w:b/>
          <w:bCs/>
          <w:color w:val="auto"/>
          <w:kern w:val="2"/>
          <w:sz w:val="32"/>
          <w:szCs w:val="32"/>
          <w:highlight w:val="none"/>
          <w:lang w:val="en-US" w:eastAsia="zh-CN" w:bidi="ar-SA"/>
        </w:rPr>
      </w:pPr>
      <w:bookmarkStart w:id="34" w:name="_Toc913"/>
      <w:bookmarkStart w:id="35" w:name="_Toc12376"/>
      <w:bookmarkStart w:id="36" w:name="_Toc22344"/>
      <w:r>
        <w:rPr>
          <w:rFonts w:hint="eastAsia" w:ascii="方正仿宋_GBK" w:hAnsi="方正仿宋_GBK" w:eastAsia="方正仿宋_GBK" w:cs="方正仿宋_GBK"/>
          <w:b/>
          <w:bCs/>
          <w:color w:val="auto"/>
          <w:kern w:val="2"/>
          <w:sz w:val="32"/>
          <w:szCs w:val="32"/>
          <w:highlight w:val="none"/>
          <w:lang w:val="en-US" w:eastAsia="zh-CN" w:bidi="ar-SA"/>
        </w:rPr>
        <w:t>六、</w:t>
      </w:r>
      <w:r>
        <w:rPr>
          <w:rFonts w:hint="default" w:ascii="方正仿宋_GBK" w:hAnsi="方正仿宋_GBK" w:eastAsia="方正仿宋_GBK" w:cs="方正仿宋_GBK"/>
          <w:b/>
          <w:bCs/>
          <w:color w:val="auto"/>
          <w:kern w:val="2"/>
          <w:sz w:val="32"/>
          <w:szCs w:val="32"/>
          <w:highlight w:val="none"/>
          <w:lang w:val="en-US" w:eastAsia="zh-CN" w:bidi="ar-SA"/>
        </w:rPr>
        <w:t>谈判时间、地点及方式</w:t>
      </w:r>
      <w:bookmarkEnd w:id="34"/>
      <w:bookmarkEnd w:id="35"/>
      <w:bookmarkEnd w:id="36"/>
    </w:p>
    <w:p w14:paraId="0CFD5F7F">
      <w:pPr>
        <w:keepNext w:val="0"/>
        <w:keepLines w:val="0"/>
        <w:pageBreakBefore w:val="0"/>
        <w:widowControl w:val="0"/>
        <w:numPr>
          <w:ilvl w:val="0"/>
          <w:numId w:val="0"/>
        </w:numPr>
        <w:kinsoku w:val="0"/>
        <w:wordWrap/>
        <w:overflowPunct/>
        <w:topLinePunct/>
        <w:autoSpaceDE w:val="0"/>
        <w:autoSpaceDN w:val="0"/>
        <w:bidi w:val="0"/>
        <w:adjustRightInd w:val="0"/>
        <w:snapToGrid w:val="0"/>
        <w:spacing w:line="560" w:lineRule="exact"/>
        <w:ind w:leftChars="0" w:right="0" w:rightChars="0" w:firstLine="640" w:firstLineChars="200"/>
        <w:textAlignment w:val="baseline"/>
        <w:rPr>
          <w:rFonts w:hint="eastAsia" w:ascii="Times New Roman" w:hAnsi="Times New Roman" w:eastAsia="方正仿宋_GBK" w:cs="Times New Roman"/>
          <w:b w:val="0"/>
          <w:bCs w:val="0"/>
          <w:color w:val="auto"/>
          <w:kern w:val="2"/>
          <w:sz w:val="32"/>
          <w:szCs w:val="32"/>
          <w:highlight w:val="none"/>
          <w:lang w:val="en-US" w:eastAsia="zh-CN" w:bidi="ar-SA"/>
        </w:rPr>
      </w:pPr>
      <w:r>
        <w:rPr>
          <w:rFonts w:hint="eastAsia" w:ascii="Times New Roman" w:hAnsi="Times New Roman" w:eastAsia="方正仿宋_GBK" w:cs="Times New Roman"/>
          <w:b w:val="0"/>
          <w:bCs w:val="0"/>
          <w:color w:val="auto"/>
          <w:kern w:val="2"/>
          <w:sz w:val="32"/>
          <w:szCs w:val="32"/>
          <w:highlight w:val="none"/>
          <w:lang w:val="en-US" w:eastAsia="zh-CN" w:bidi="ar-SA"/>
        </w:rPr>
        <w:t>6.1谈判时间：2026年</w:t>
      </w:r>
      <w:r>
        <w:rPr>
          <w:rFonts w:hint="eastAsia" w:eastAsia="方正仿宋_GBK" w:cs="Times New Roman"/>
          <w:b w:val="0"/>
          <w:bCs w:val="0"/>
          <w:color w:val="auto"/>
          <w:kern w:val="2"/>
          <w:sz w:val="32"/>
          <w:szCs w:val="32"/>
          <w:highlight w:val="none"/>
          <w:lang w:val="en-US" w:eastAsia="zh-CN" w:bidi="ar-SA"/>
        </w:rPr>
        <w:t>10</w:t>
      </w:r>
      <w:r>
        <w:rPr>
          <w:rFonts w:hint="eastAsia" w:ascii="Times New Roman" w:hAnsi="Times New Roman" w:eastAsia="方正仿宋_GBK" w:cs="Times New Roman"/>
          <w:b w:val="0"/>
          <w:bCs w:val="0"/>
          <w:color w:val="auto"/>
          <w:kern w:val="2"/>
          <w:sz w:val="32"/>
          <w:szCs w:val="32"/>
          <w:highlight w:val="none"/>
          <w:lang w:val="en-US" w:eastAsia="zh-CN" w:bidi="ar-SA"/>
        </w:rPr>
        <w:t>月</w:t>
      </w:r>
      <w:r>
        <w:rPr>
          <w:rFonts w:hint="eastAsia" w:eastAsia="方正仿宋_GBK" w:cs="Times New Roman"/>
          <w:b w:val="0"/>
          <w:bCs w:val="0"/>
          <w:color w:val="auto"/>
          <w:kern w:val="2"/>
          <w:sz w:val="32"/>
          <w:szCs w:val="32"/>
          <w:highlight w:val="none"/>
          <w:lang w:val="en-US" w:eastAsia="zh-CN" w:bidi="ar-SA"/>
        </w:rPr>
        <w:t>30</w:t>
      </w:r>
      <w:r>
        <w:rPr>
          <w:rFonts w:hint="eastAsia" w:ascii="Times New Roman" w:hAnsi="Times New Roman" w:eastAsia="方正仿宋_GBK" w:cs="Times New Roman"/>
          <w:b w:val="0"/>
          <w:bCs w:val="0"/>
          <w:color w:val="auto"/>
          <w:kern w:val="2"/>
          <w:sz w:val="32"/>
          <w:szCs w:val="32"/>
          <w:highlight w:val="none"/>
          <w:lang w:val="en-US" w:eastAsia="zh-CN" w:bidi="ar-SA"/>
        </w:rPr>
        <w:t>日</w:t>
      </w:r>
      <w:r>
        <w:rPr>
          <w:rFonts w:hint="eastAsia" w:eastAsia="方正仿宋_GBK" w:cs="Times New Roman"/>
          <w:b w:val="0"/>
          <w:bCs w:val="0"/>
          <w:color w:val="auto"/>
          <w:kern w:val="2"/>
          <w:sz w:val="32"/>
          <w:szCs w:val="32"/>
          <w:highlight w:val="none"/>
          <w:lang w:val="en-US" w:eastAsia="zh-CN" w:bidi="ar-SA"/>
        </w:rPr>
        <w:t>10</w:t>
      </w:r>
      <w:r>
        <w:rPr>
          <w:rFonts w:hint="eastAsia" w:ascii="Times New Roman" w:hAnsi="Times New Roman" w:eastAsia="方正仿宋_GBK" w:cs="Times New Roman"/>
          <w:b w:val="0"/>
          <w:bCs w:val="0"/>
          <w:color w:val="auto"/>
          <w:kern w:val="2"/>
          <w:sz w:val="32"/>
          <w:szCs w:val="32"/>
          <w:highlight w:val="none"/>
          <w:lang w:val="en-US" w:eastAsia="zh-CN" w:bidi="ar-SA"/>
        </w:rPr>
        <w:t>时00分（北京时间）。</w:t>
      </w:r>
    </w:p>
    <w:p w14:paraId="2D37BEE3">
      <w:pPr>
        <w:keepNext w:val="0"/>
        <w:keepLines w:val="0"/>
        <w:pageBreakBefore w:val="0"/>
        <w:widowControl w:val="0"/>
        <w:numPr>
          <w:ilvl w:val="0"/>
          <w:numId w:val="0"/>
        </w:numPr>
        <w:kinsoku w:val="0"/>
        <w:wordWrap/>
        <w:overflowPunct/>
        <w:topLinePunct/>
        <w:autoSpaceDE w:val="0"/>
        <w:autoSpaceDN w:val="0"/>
        <w:bidi w:val="0"/>
        <w:adjustRightInd w:val="0"/>
        <w:snapToGrid w:val="0"/>
        <w:spacing w:line="560" w:lineRule="exact"/>
        <w:ind w:leftChars="0" w:right="0" w:rightChars="0" w:firstLine="640" w:firstLineChars="200"/>
        <w:textAlignment w:val="baseline"/>
        <w:rPr>
          <w:rFonts w:hint="eastAsia" w:ascii="Times New Roman" w:hAnsi="Times New Roman" w:eastAsia="方正仿宋_GBK" w:cs="Times New Roman"/>
          <w:b w:val="0"/>
          <w:bCs w:val="0"/>
          <w:color w:val="auto"/>
          <w:kern w:val="2"/>
          <w:sz w:val="32"/>
          <w:szCs w:val="32"/>
          <w:highlight w:val="none"/>
          <w:lang w:val="en-US" w:eastAsia="zh-CN" w:bidi="ar-SA"/>
        </w:rPr>
      </w:pPr>
      <w:r>
        <w:rPr>
          <w:rFonts w:hint="eastAsia" w:ascii="Times New Roman" w:hAnsi="Times New Roman" w:eastAsia="方正仿宋_GBK" w:cs="Times New Roman"/>
          <w:b w:val="0"/>
          <w:bCs w:val="0"/>
          <w:color w:val="auto"/>
          <w:kern w:val="2"/>
          <w:sz w:val="32"/>
          <w:szCs w:val="32"/>
          <w:highlight w:val="none"/>
          <w:lang w:val="en-US" w:eastAsia="zh-CN" w:bidi="ar-SA"/>
        </w:rPr>
        <w:t>6.2谈判地点：</w:t>
      </w:r>
      <w:r>
        <w:rPr>
          <w:rFonts w:hint="default" w:ascii="Times New Roman" w:hAnsi="Times New Roman" w:eastAsia="方正仿宋_GBK" w:cs="Times New Roman"/>
          <w:b w:val="0"/>
          <w:bCs w:val="0"/>
          <w:color w:val="auto"/>
          <w:kern w:val="2"/>
          <w:sz w:val="32"/>
          <w:szCs w:val="32"/>
          <w:highlight w:val="none"/>
          <w:lang w:val="en-US" w:eastAsia="zh-CN" w:bidi="ar-SA"/>
        </w:rPr>
        <w:t>云南省保山市</w:t>
      </w:r>
      <w:r>
        <w:rPr>
          <w:rFonts w:hint="eastAsia" w:ascii="Times New Roman" w:hAnsi="Times New Roman" w:eastAsia="方正仿宋_GBK" w:cs="Times New Roman"/>
          <w:b w:val="0"/>
          <w:bCs w:val="0"/>
          <w:color w:val="auto"/>
          <w:kern w:val="2"/>
          <w:sz w:val="32"/>
          <w:szCs w:val="32"/>
          <w:highlight w:val="none"/>
          <w:lang w:val="en-US" w:eastAsia="zh-CN" w:bidi="ar-SA"/>
        </w:rPr>
        <w:t>龙陵</w:t>
      </w:r>
      <w:r>
        <w:rPr>
          <w:rFonts w:hint="default" w:ascii="Times New Roman" w:hAnsi="Times New Roman" w:eastAsia="方正仿宋_GBK" w:cs="Times New Roman"/>
          <w:b w:val="0"/>
          <w:bCs w:val="0"/>
          <w:color w:val="auto"/>
          <w:kern w:val="2"/>
          <w:sz w:val="32"/>
          <w:szCs w:val="32"/>
          <w:highlight w:val="none"/>
          <w:lang w:val="en-US" w:eastAsia="zh-CN" w:bidi="ar-SA"/>
        </w:rPr>
        <w:t>县</w:t>
      </w:r>
      <w:r>
        <w:rPr>
          <w:rFonts w:hint="eastAsia" w:ascii="Times New Roman" w:hAnsi="Times New Roman" w:eastAsia="方正仿宋_GBK" w:cs="Times New Roman"/>
          <w:b w:val="0"/>
          <w:bCs w:val="0"/>
          <w:color w:val="auto"/>
          <w:kern w:val="2"/>
          <w:sz w:val="32"/>
          <w:szCs w:val="32"/>
          <w:highlight w:val="none"/>
          <w:lang w:val="en-US" w:eastAsia="zh-CN" w:bidi="ar-SA"/>
        </w:rPr>
        <w:t>龙山社区卫生室附属用房。</w:t>
      </w:r>
    </w:p>
    <w:p w14:paraId="136DD0D5">
      <w:pPr>
        <w:keepNext w:val="0"/>
        <w:keepLines w:val="0"/>
        <w:pageBreakBefore w:val="0"/>
        <w:widowControl w:val="0"/>
        <w:numPr>
          <w:ilvl w:val="0"/>
          <w:numId w:val="0"/>
        </w:numPr>
        <w:kinsoku w:val="0"/>
        <w:wordWrap/>
        <w:overflowPunct/>
        <w:topLinePunct/>
        <w:autoSpaceDE w:val="0"/>
        <w:autoSpaceDN w:val="0"/>
        <w:bidi w:val="0"/>
        <w:adjustRightInd w:val="0"/>
        <w:snapToGrid w:val="0"/>
        <w:spacing w:line="560" w:lineRule="exact"/>
        <w:ind w:leftChars="0" w:right="0" w:rightChars="0" w:firstLine="640" w:firstLineChars="200"/>
        <w:textAlignment w:val="baseline"/>
        <w:rPr>
          <w:rFonts w:hint="default" w:ascii="Times New Roman" w:hAnsi="Times New Roman" w:eastAsia="方正仿宋_GBK" w:cs="Times New Roman"/>
          <w:b w:val="0"/>
          <w:bCs w:val="0"/>
          <w:color w:val="auto"/>
          <w:kern w:val="2"/>
          <w:sz w:val="32"/>
          <w:szCs w:val="32"/>
          <w:highlight w:val="none"/>
          <w:lang w:val="en-US" w:eastAsia="zh-CN" w:bidi="ar-SA"/>
        </w:rPr>
      </w:pPr>
      <w:r>
        <w:rPr>
          <w:rFonts w:hint="eastAsia" w:ascii="Times New Roman" w:hAnsi="Times New Roman" w:eastAsia="方正仿宋_GBK" w:cs="Times New Roman"/>
          <w:b w:val="0"/>
          <w:bCs w:val="0"/>
          <w:color w:val="auto"/>
          <w:kern w:val="2"/>
          <w:sz w:val="32"/>
          <w:szCs w:val="32"/>
          <w:highlight w:val="none"/>
          <w:lang w:val="en-US" w:eastAsia="zh-CN" w:bidi="ar-SA"/>
        </w:rPr>
        <w:t>6.3谈判方式：线上（视频或语音），具体视情况而定。第一轮为密封报价；经谈判小组评审通过资格评审和符合性评审的谈判申请人将进入下一轮与采购人进行谈判、报价</w:t>
      </w:r>
      <w:r>
        <w:rPr>
          <w:rFonts w:hint="default" w:ascii="Times New Roman" w:hAnsi="Times New Roman" w:eastAsia="方正仿宋_GBK" w:cs="Times New Roman"/>
          <w:b w:val="0"/>
          <w:bCs w:val="0"/>
          <w:color w:val="auto"/>
          <w:kern w:val="2"/>
          <w:sz w:val="32"/>
          <w:szCs w:val="32"/>
          <w:highlight w:val="none"/>
          <w:lang w:val="en-US" w:eastAsia="zh-CN" w:bidi="ar-SA"/>
        </w:rPr>
        <w:t>。</w:t>
      </w:r>
    </w:p>
    <w:p w14:paraId="1ABF0303">
      <w:pPr>
        <w:keepNext w:val="0"/>
        <w:keepLines w:val="0"/>
        <w:pageBreakBefore w:val="0"/>
        <w:widowControl w:val="0"/>
        <w:numPr>
          <w:ilvl w:val="0"/>
          <w:numId w:val="0"/>
        </w:numPr>
        <w:kinsoku w:val="0"/>
        <w:wordWrap/>
        <w:overflowPunct/>
        <w:topLinePunct/>
        <w:autoSpaceDE w:val="0"/>
        <w:autoSpaceDN w:val="0"/>
        <w:bidi w:val="0"/>
        <w:adjustRightInd w:val="0"/>
        <w:snapToGrid w:val="0"/>
        <w:spacing w:line="560" w:lineRule="exact"/>
        <w:ind w:right="0" w:rightChars="0"/>
        <w:textAlignment w:val="baseline"/>
        <w:outlineLvl w:val="1"/>
        <w:rPr>
          <w:rFonts w:hint="default" w:ascii="方正仿宋_GBK" w:hAnsi="方正仿宋_GBK" w:eastAsia="方正仿宋_GBK" w:cs="方正仿宋_GBK"/>
          <w:b/>
          <w:bCs/>
          <w:color w:val="auto"/>
          <w:kern w:val="2"/>
          <w:sz w:val="32"/>
          <w:szCs w:val="32"/>
          <w:highlight w:val="none"/>
          <w:lang w:val="en-US" w:eastAsia="zh-CN" w:bidi="ar-SA"/>
        </w:rPr>
      </w:pPr>
      <w:bookmarkStart w:id="37" w:name="_Toc20856"/>
      <w:bookmarkStart w:id="38" w:name="_Toc290111286"/>
      <w:r>
        <w:rPr>
          <w:rFonts w:hint="eastAsia" w:ascii="方正仿宋_GBK" w:hAnsi="方正仿宋_GBK" w:eastAsia="方正仿宋_GBK" w:cs="方正仿宋_GBK"/>
          <w:b/>
          <w:bCs/>
          <w:color w:val="auto"/>
          <w:kern w:val="2"/>
          <w:sz w:val="32"/>
          <w:szCs w:val="32"/>
          <w:highlight w:val="none"/>
          <w:lang w:val="en-US" w:eastAsia="zh-CN" w:bidi="ar-SA"/>
        </w:rPr>
        <w:t>七、联系方式</w:t>
      </w:r>
      <w:bookmarkEnd w:id="37"/>
    </w:p>
    <w:p w14:paraId="5490DE64">
      <w:pPr>
        <w:keepNext w:val="0"/>
        <w:keepLines w:val="0"/>
        <w:pageBreakBefore w:val="0"/>
        <w:widowControl w:val="0"/>
        <w:numPr>
          <w:ilvl w:val="0"/>
          <w:numId w:val="0"/>
        </w:numPr>
        <w:kinsoku w:val="0"/>
        <w:wordWrap/>
        <w:overflowPunct/>
        <w:topLinePunct/>
        <w:autoSpaceDE w:val="0"/>
        <w:autoSpaceDN w:val="0"/>
        <w:bidi w:val="0"/>
        <w:adjustRightInd w:val="0"/>
        <w:snapToGrid w:val="0"/>
        <w:spacing w:line="560" w:lineRule="exact"/>
        <w:ind w:leftChars="0" w:right="0" w:rightChars="0" w:firstLine="640" w:firstLineChars="200"/>
        <w:textAlignment w:val="baseline"/>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color w:val="auto"/>
          <w:kern w:val="2"/>
          <w:sz w:val="32"/>
          <w:szCs w:val="32"/>
          <w:highlight w:val="none"/>
          <w:lang w:val="en-US" w:eastAsia="zh-CN" w:bidi="ar-SA"/>
        </w:rPr>
        <w:t>采</w:t>
      </w:r>
      <w:r>
        <w:rPr>
          <w:rFonts w:hint="eastAsia" w:ascii="Times New Roman" w:hAnsi="Times New Roman" w:eastAsia="方正仿宋_GBK" w:cs="Times New Roman"/>
          <w:b w:val="0"/>
          <w:bCs w:val="0"/>
          <w:color w:val="auto"/>
          <w:kern w:val="2"/>
          <w:sz w:val="32"/>
          <w:szCs w:val="32"/>
          <w:highlight w:val="none"/>
          <w:lang w:val="en-US" w:eastAsia="zh-CN" w:bidi="ar-SA"/>
        </w:rPr>
        <w:t xml:space="preserve"> </w:t>
      </w:r>
      <w:r>
        <w:rPr>
          <w:rFonts w:hint="default" w:ascii="Times New Roman" w:hAnsi="Times New Roman" w:eastAsia="方正仿宋_GBK" w:cs="Times New Roman"/>
          <w:b w:val="0"/>
          <w:bCs w:val="0"/>
          <w:color w:val="auto"/>
          <w:kern w:val="2"/>
          <w:sz w:val="32"/>
          <w:szCs w:val="32"/>
          <w:highlight w:val="none"/>
          <w:lang w:val="en-US" w:eastAsia="zh-CN" w:bidi="ar-SA"/>
        </w:rPr>
        <w:t>购 人：</w:t>
      </w:r>
      <w:r>
        <w:rPr>
          <w:rFonts w:hint="eastAsia" w:eastAsia="方正仿宋_GBK" w:cs="Times New Roman"/>
          <w:b w:val="0"/>
          <w:bCs w:val="0"/>
          <w:color w:val="auto"/>
          <w:kern w:val="2"/>
          <w:sz w:val="32"/>
          <w:szCs w:val="32"/>
          <w:highlight w:val="none"/>
          <w:lang w:val="en-US" w:eastAsia="zh-CN" w:bidi="ar-SA"/>
        </w:rPr>
        <w:t>龙陵云能新能源有限公司</w:t>
      </w:r>
    </w:p>
    <w:p w14:paraId="3A162FD5">
      <w:pPr>
        <w:keepNext w:val="0"/>
        <w:keepLines w:val="0"/>
        <w:pageBreakBefore w:val="0"/>
        <w:widowControl w:val="0"/>
        <w:numPr>
          <w:ilvl w:val="0"/>
          <w:numId w:val="0"/>
        </w:numPr>
        <w:kinsoku w:val="0"/>
        <w:wordWrap/>
        <w:overflowPunct/>
        <w:topLinePunct/>
        <w:autoSpaceDE w:val="0"/>
        <w:autoSpaceDN w:val="0"/>
        <w:bidi w:val="0"/>
        <w:adjustRightInd w:val="0"/>
        <w:snapToGrid w:val="0"/>
        <w:spacing w:line="560" w:lineRule="exact"/>
        <w:ind w:leftChars="0" w:right="0" w:rightChars="0" w:firstLine="640" w:firstLineChars="200"/>
        <w:textAlignment w:val="baseline"/>
        <w:rPr>
          <w:rFonts w:hint="default" w:ascii="Times New Roman" w:hAnsi="Times New Roman" w:eastAsia="方正仿宋_GBK" w:cs="Times New Roman"/>
          <w:sz w:val="28"/>
          <w:szCs w:val="28"/>
          <w:highlight w:val="none"/>
        </w:rPr>
      </w:pPr>
      <w:r>
        <w:rPr>
          <w:rFonts w:hint="default" w:ascii="Times New Roman" w:hAnsi="Times New Roman" w:eastAsia="方正仿宋_GBK" w:cs="Times New Roman"/>
          <w:b w:val="0"/>
          <w:bCs w:val="0"/>
          <w:color w:val="auto"/>
          <w:kern w:val="2"/>
          <w:sz w:val="32"/>
          <w:szCs w:val="32"/>
          <w:highlight w:val="none"/>
          <w:lang w:val="en-US" w:eastAsia="zh-CN" w:bidi="ar-SA"/>
        </w:rPr>
        <w:t xml:space="preserve">地   </w:t>
      </w:r>
      <w:r>
        <w:rPr>
          <w:rFonts w:hint="eastAsia" w:ascii="Times New Roman" w:hAnsi="Times New Roman" w:eastAsia="方正仿宋_GBK" w:cs="Times New Roman"/>
          <w:b w:val="0"/>
          <w:bCs w:val="0"/>
          <w:color w:val="auto"/>
          <w:kern w:val="2"/>
          <w:sz w:val="32"/>
          <w:szCs w:val="32"/>
          <w:highlight w:val="none"/>
          <w:lang w:val="en-US" w:eastAsia="zh-CN" w:bidi="ar-SA"/>
        </w:rPr>
        <w:t xml:space="preserve"> </w:t>
      </w:r>
      <w:r>
        <w:rPr>
          <w:rFonts w:hint="default" w:ascii="Times New Roman" w:hAnsi="Times New Roman" w:eastAsia="方正仿宋_GBK" w:cs="Times New Roman"/>
          <w:b w:val="0"/>
          <w:bCs w:val="0"/>
          <w:color w:val="auto"/>
          <w:kern w:val="2"/>
          <w:sz w:val="32"/>
          <w:szCs w:val="32"/>
          <w:highlight w:val="none"/>
          <w:lang w:val="en-US" w:eastAsia="zh-CN" w:bidi="ar-SA"/>
        </w:rPr>
        <w:t>址：云南省保山市</w:t>
      </w:r>
      <w:r>
        <w:rPr>
          <w:rFonts w:hint="eastAsia" w:ascii="Times New Roman" w:hAnsi="Times New Roman" w:eastAsia="方正仿宋_GBK" w:cs="Times New Roman"/>
          <w:b w:val="0"/>
          <w:bCs w:val="0"/>
          <w:color w:val="auto"/>
          <w:kern w:val="2"/>
          <w:sz w:val="32"/>
          <w:szCs w:val="32"/>
          <w:highlight w:val="none"/>
          <w:lang w:val="en-US" w:eastAsia="zh-CN" w:bidi="ar-SA"/>
        </w:rPr>
        <w:t>龙陵</w:t>
      </w:r>
      <w:r>
        <w:rPr>
          <w:rFonts w:hint="default" w:ascii="Times New Roman" w:hAnsi="Times New Roman" w:eastAsia="方正仿宋_GBK" w:cs="Times New Roman"/>
          <w:b w:val="0"/>
          <w:bCs w:val="0"/>
          <w:color w:val="auto"/>
          <w:kern w:val="2"/>
          <w:sz w:val="32"/>
          <w:szCs w:val="32"/>
          <w:highlight w:val="none"/>
          <w:lang w:val="en-US" w:eastAsia="zh-CN" w:bidi="ar-SA"/>
        </w:rPr>
        <w:t>县</w:t>
      </w:r>
      <w:r>
        <w:rPr>
          <w:rFonts w:hint="eastAsia" w:ascii="Times New Roman" w:hAnsi="Times New Roman" w:eastAsia="方正仿宋_GBK" w:cs="Times New Roman"/>
          <w:b w:val="0"/>
          <w:bCs w:val="0"/>
          <w:color w:val="auto"/>
          <w:kern w:val="2"/>
          <w:sz w:val="32"/>
          <w:szCs w:val="32"/>
          <w:highlight w:val="none"/>
          <w:lang w:val="en-US" w:eastAsia="zh-CN" w:bidi="ar-SA"/>
        </w:rPr>
        <w:t>龙山社区卫生室附属用房</w:t>
      </w:r>
    </w:p>
    <w:p w14:paraId="6F8C989B">
      <w:pPr>
        <w:keepNext w:val="0"/>
        <w:keepLines w:val="0"/>
        <w:pageBreakBefore w:val="0"/>
        <w:widowControl w:val="0"/>
        <w:numPr>
          <w:ilvl w:val="0"/>
          <w:numId w:val="0"/>
        </w:numPr>
        <w:kinsoku w:val="0"/>
        <w:wordWrap/>
        <w:overflowPunct/>
        <w:topLinePunct/>
        <w:autoSpaceDE w:val="0"/>
        <w:autoSpaceDN w:val="0"/>
        <w:bidi w:val="0"/>
        <w:adjustRightInd w:val="0"/>
        <w:snapToGrid w:val="0"/>
        <w:spacing w:line="560" w:lineRule="exact"/>
        <w:ind w:leftChars="0" w:right="0" w:rightChars="0" w:firstLine="640" w:firstLineChars="200"/>
        <w:textAlignment w:val="baseline"/>
        <w:rPr>
          <w:rFonts w:hint="default"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color w:val="auto"/>
          <w:kern w:val="2"/>
          <w:sz w:val="32"/>
          <w:szCs w:val="32"/>
          <w:highlight w:val="none"/>
          <w:lang w:val="en-US" w:eastAsia="zh-CN" w:bidi="ar-SA"/>
        </w:rPr>
        <w:t>联 系</w:t>
      </w:r>
      <w:r>
        <w:rPr>
          <w:rFonts w:hint="eastAsia" w:ascii="Times New Roman" w:hAnsi="Times New Roman" w:eastAsia="方正仿宋_GBK" w:cs="Times New Roman"/>
          <w:b w:val="0"/>
          <w:bCs w:val="0"/>
          <w:color w:val="auto"/>
          <w:kern w:val="2"/>
          <w:sz w:val="32"/>
          <w:szCs w:val="32"/>
          <w:highlight w:val="none"/>
          <w:lang w:val="en-US" w:eastAsia="zh-CN" w:bidi="ar-SA"/>
        </w:rPr>
        <w:t xml:space="preserve"> </w:t>
      </w:r>
      <w:r>
        <w:rPr>
          <w:rFonts w:hint="default" w:ascii="Times New Roman" w:hAnsi="Times New Roman" w:eastAsia="方正仿宋_GBK" w:cs="Times New Roman"/>
          <w:b w:val="0"/>
          <w:bCs w:val="0"/>
          <w:color w:val="auto"/>
          <w:kern w:val="2"/>
          <w:sz w:val="32"/>
          <w:szCs w:val="32"/>
          <w:highlight w:val="none"/>
          <w:lang w:val="en-US" w:eastAsia="zh-CN" w:bidi="ar-SA"/>
        </w:rPr>
        <w:t>人：</w:t>
      </w:r>
      <w:r>
        <w:rPr>
          <w:rFonts w:hint="eastAsia" w:eastAsia="方正仿宋_GBK" w:cs="Times New Roman"/>
          <w:b w:val="0"/>
          <w:bCs w:val="0"/>
          <w:color w:val="auto"/>
          <w:kern w:val="2"/>
          <w:sz w:val="32"/>
          <w:szCs w:val="32"/>
          <w:highlight w:val="none"/>
          <w:lang w:val="en-US" w:eastAsia="zh-CN" w:bidi="ar-SA"/>
        </w:rPr>
        <w:t>董老师</w:t>
      </w:r>
      <w:r>
        <w:rPr>
          <w:rFonts w:hint="default" w:eastAsia="方正仿宋_GBK" w:cs="Times New Roman"/>
          <w:b w:val="0"/>
          <w:bCs w:val="0"/>
          <w:color w:val="auto"/>
          <w:kern w:val="2"/>
          <w:sz w:val="32"/>
          <w:szCs w:val="32"/>
          <w:highlight w:val="none"/>
          <w:lang w:val="en-US" w:eastAsia="zh-CN" w:bidi="ar-SA"/>
        </w:rPr>
        <w:t xml:space="preserve"> </w:t>
      </w:r>
    </w:p>
    <w:p w14:paraId="23877EC8">
      <w:pPr>
        <w:keepNext w:val="0"/>
        <w:keepLines w:val="0"/>
        <w:pageBreakBefore w:val="0"/>
        <w:widowControl w:val="0"/>
        <w:numPr>
          <w:ilvl w:val="0"/>
          <w:numId w:val="0"/>
        </w:numPr>
        <w:kinsoku w:val="0"/>
        <w:wordWrap/>
        <w:overflowPunct/>
        <w:topLinePunct/>
        <w:autoSpaceDE w:val="0"/>
        <w:autoSpaceDN w:val="0"/>
        <w:bidi w:val="0"/>
        <w:adjustRightInd w:val="0"/>
        <w:snapToGrid w:val="0"/>
        <w:spacing w:line="560" w:lineRule="exact"/>
        <w:ind w:leftChars="0" w:right="0" w:rightChars="0" w:firstLine="640" w:firstLineChars="200"/>
        <w:textAlignment w:val="baseline"/>
        <w:rPr>
          <w:rFonts w:hint="default"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color w:val="auto"/>
          <w:kern w:val="2"/>
          <w:sz w:val="32"/>
          <w:szCs w:val="32"/>
          <w:highlight w:val="none"/>
          <w:lang w:val="en-US" w:eastAsia="zh-CN" w:bidi="ar-SA"/>
        </w:rPr>
        <w:t>联系电话：</w:t>
      </w:r>
      <w:r>
        <w:rPr>
          <w:rFonts w:hint="eastAsia" w:eastAsia="方正仿宋_GBK" w:cs="Times New Roman"/>
          <w:b w:val="0"/>
          <w:bCs w:val="0"/>
          <w:color w:val="auto"/>
          <w:kern w:val="2"/>
          <w:sz w:val="32"/>
          <w:szCs w:val="32"/>
          <w:highlight w:val="none"/>
          <w:lang w:val="en-US" w:eastAsia="zh-CN" w:bidi="ar-SA"/>
        </w:rPr>
        <w:t>15808849942</w:t>
      </w:r>
    </w:p>
    <w:p w14:paraId="7EFB6281">
      <w:pPr>
        <w:keepNext w:val="0"/>
        <w:keepLines w:val="0"/>
        <w:pageBreakBefore w:val="0"/>
        <w:widowControl w:val="0"/>
        <w:numPr>
          <w:ilvl w:val="0"/>
          <w:numId w:val="0"/>
        </w:numPr>
        <w:kinsoku w:val="0"/>
        <w:wordWrap/>
        <w:overflowPunct/>
        <w:topLinePunct/>
        <w:autoSpaceDE w:val="0"/>
        <w:autoSpaceDN w:val="0"/>
        <w:bidi w:val="0"/>
        <w:adjustRightInd w:val="0"/>
        <w:snapToGrid w:val="0"/>
        <w:spacing w:line="560" w:lineRule="exact"/>
        <w:ind w:leftChars="0" w:right="0" w:rightChars="0" w:firstLine="640" w:firstLineChars="200"/>
        <w:textAlignment w:val="baseline"/>
        <w:rPr>
          <w:rFonts w:hint="eastAsia"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color w:val="auto"/>
          <w:kern w:val="2"/>
          <w:sz w:val="32"/>
          <w:szCs w:val="32"/>
          <w:highlight w:val="none"/>
          <w:lang w:val="en-US" w:eastAsia="zh-CN" w:bidi="ar-SA"/>
        </w:rPr>
        <w:t>采购人监督部门：供应商对本次采购过程中发现的违法、违纪问题可以向云南能源投资股份有限公司纪委办公室反映，电话 0871-63135805。</w:t>
      </w:r>
    </w:p>
    <w:p w14:paraId="6962FF42">
      <w:pPr>
        <w:keepLines w:val="0"/>
        <w:pageBreakBefore w:val="0"/>
        <w:wordWrap/>
        <w:overflowPunct/>
        <w:bidi w:val="0"/>
        <w:jc w:val="center"/>
        <w:rPr>
          <w:rFonts w:hint="eastAsia" w:eastAsia="方正仿宋_GBK" w:cs="Times New Roman"/>
          <w:b w:val="0"/>
          <w:bCs w:val="0"/>
          <w:color w:val="auto"/>
          <w:kern w:val="2"/>
          <w:sz w:val="32"/>
          <w:szCs w:val="32"/>
          <w:highlight w:val="none"/>
          <w:lang w:val="en-US" w:eastAsia="zh-CN" w:bidi="ar-SA"/>
        </w:rPr>
      </w:pPr>
      <w:r>
        <w:rPr>
          <w:rFonts w:hint="eastAsia" w:eastAsia="方正仿宋_GBK" w:cs="Times New Roman"/>
          <w:b w:val="0"/>
          <w:bCs w:val="0"/>
          <w:color w:val="auto"/>
          <w:kern w:val="2"/>
          <w:sz w:val="32"/>
          <w:szCs w:val="32"/>
          <w:highlight w:val="none"/>
          <w:lang w:val="en-US" w:eastAsia="zh-CN" w:bidi="ar-SA"/>
        </w:rPr>
        <w:t xml:space="preserve">                           龙陵云能新能源有限公司</w:t>
      </w:r>
      <w:r>
        <w:rPr>
          <w:rFonts w:hint="default" w:ascii="Times New Roman" w:hAnsi="Times New Roman" w:eastAsia="方正仿宋_GBK" w:cs="Times New Roman"/>
          <w:b w:val="0"/>
          <w:bCs w:val="0"/>
          <w:color w:val="auto"/>
          <w:kern w:val="2"/>
          <w:sz w:val="32"/>
          <w:szCs w:val="32"/>
          <w:highlight w:val="none"/>
          <w:lang w:val="en-US" w:eastAsia="zh-CN" w:bidi="ar-SA"/>
        </w:rPr>
        <w:t xml:space="preserve">                                                   </w:t>
      </w:r>
      <w:r>
        <w:rPr>
          <w:rFonts w:hint="eastAsia" w:eastAsia="方正仿宋_GBK" w:cs="Times New Roman"/>
          <w:b w:val="0"/>
          <w:bCs w:val="0"/>
          <w:color w:val="auto"/>
          <w:kern w:val="2"/>
          <w:sz w:val="32"/>
          <w:szCs w:val="32"/>
          <w:highlight w:val="none"/>
          <w:lang w:val="en-US" w:eastAsia="zh-CN" w:bidi="ar-SA"/>
        </w:rPr>
        <w:t xml:space="preserve">                          </w:t>
      </w:r>
    </w:p>
    <w:p w14:paraId="30072566">
      <w:pPr>
        <w:keepLines w:val="0"/>
        <w:pageBreakBefore w:val="0"/>
        <w:wordWrap/>
        <w:overflowPunct/>
        <w:bidi w:val="0"/>
        <w:jc w:val="center"/>
        <w:rPr>
          <w:rFonts w:hint="default" w:eastAsia="方正仿宋_GBK" w:cs="Times New Roman"/>
          <w:b w:val="0"/>
          <w:bCs w:val="0"/>
          <w:color w:val="auto"/>
          <w:kern w:val="2"/>
          <w:sz w:val="32"/>
          <w:szCs w:val="32"/>
          <w:highlight w:val="none"/>
          <w:lang w:val="en-US" w:eastAsia="zh-CN" w:bidi="ar-SA"/>
        </w:rPr>
        <w:sectPr>
          <w:headerReference r:id="rId4" w:type="default"/>
          <w:footerReference r:id="rId5" w:type="default"/>
          <w:pgSz w:w="11906" w:h="16838"/>
          <w:pgMar w:top="2098" w:right="1474" w:bottom="1701" w:left="1588" w:header="851" w:footer="850" w:gutter="0"/>
          <w:pgBorders>
            <w:top w:val="none" w:sz="0" w:space="0"/>
            <w:left w:val="none" w:sz="0" w:space="0"/>
            <w:bottom w:val="none" w:sz="0" w:space="0"/>
            <w:right w:val="none" w:sz="0" w:space="0"/>
          </w:pgBorders>
          <w:pgNumType w:fmt="numberInDash"/>
          <w:cols w:space="720" w:num="1"/>
          <w:docGrid w:type="lines" w:linePitch="312" w:charSpace="0"/>
        </w:sectPr>
      </w:pPr>
      <w:r>
        <w:rPr>
          <w:rFonts w:hint="eastAsia" w:eastAsia="方正仿宋_GBK" w:cs="Times New Roman"/>
          <w:b w:val="0"/>
          <w:bCs w:val="0"/>
          <w:color w:val="auto"/>
          <w:kern w:val="2"/>
          <w:sz w:val="32"/>
          <w:szCs w:val="32"/>
          <w:highlight w:val="none"/>
          <w:lang w:val="en-US" w:eastAsia="zh-CN" w:bidi="ar-SA"/>
        </w:rPr>
        <w:t xml:space="preserve">                           2</w:t>
      </w:r>
      <w:r>
        <w:rPr>
          <w:rFonts w:hint="default" w:eastAsia="方正仿宋_GBK" w:cs="Times New Roman"/>
          <w:b w:val="0"/>
          <w:bCs w:val="0"/>
          <w:color w:val="auto"/>
          <w:kern w:val="2"/>
          <w:sz w:val="32"/>
          <w:szCs w:val="32"/>
          <w:highlight w:val="none"/>
          <w:lang w:val="en-US" w:eastAsia="zh-CN" w:bidi="ar-SA"/>
        </w:rPr>
        <w:t>02</w:t>
      </w:r>
      <w:r>
        <w:rPr>
          <w:rFonts w:hint="eastAsia" w:eastAsia="方正仿宋_GBK" w:cs="Times New Roman"/>
          <w:b w:val="0"/>
          <w:bCs w:val="0"/>
          <w:color w:val="auto"/>
          <w:kern w:val="2"/>
          <w:sz w:val="32"/>
          <w:szCs w:val="32"/>
          <w:highlight w:val="none"/>
          <w:lang w:val="en-US" w:eastAsia="zh-CN" w:bidi="ar-SA"/>
        </w:rPr>
        <w:t>6</w:t>
      </w:r>
      <w:r>
        <w:rPr>
          <w:rFonts w:hint="default" w:eastAsia="方正仿宋_GBK" w:cs="Times New Roman"/>
          <w:b w:val="0"/>
          <w:bCs w:val="0"/>
          <w:color w:val="auto"/>
          <w:kern w:val="2"/>
          <w:sz w:val="32"/>
          <w:szCs w:val="32"/>
          <w:highlight w:val="none"/>
          <w:lang w:val="en-US" w:eastAsia="zh-CN" w:bidi="ar-SA"/>
        </w:rPr>
        <w:t>年</w:t>
      </w:r>
      <w:r>
        <w:rPr>
          <w:rFonts w:hint="eastAsia" w:eastAsia="方正仿宋_GBK" w:cs="Times New Roman"/>
          <w:b w:val="0"/>
          <w:bCs w:val="0"/>
          <w:color w:val="auto"/>
          <w:kern w:val="2"/>
          <w:sz w:val="32"/>
          <w:szCs w:val="32"/>
          <w:highlight w:val="none"/>
          <w:lang w:val="en-US" w:eastAsia="zh-CN" w:bidi="ar-SA"/>
        </w:rPr>
        <w:t>10</w:t>
      </w:r>
      <w:r>
        <w:rPr>
          <w:rFonts w:hint="default" w:eastAsia="方正仿宋_GBK" w:cs="Times New Roman"/>
          <w:b w:val="0"/>
          <w:bCs w:val="0"/>
          <w:color w:val="auto"/>
          <w:kern w:val="2"/>
          <w:sz w:val="32"/>
          <w:szCs w:val="32"/>
          <w:highlight w:val="none"/>
          <w:lang w:val="en-US" w:eastAsia="zh-CN" w:bidi="ar-SA"/>
        </w:rPr>
        <w:t>月</w:t>
      </w:r>
      <w:bookmarkEnd w:id="38"/>
      <w:r>
        <w:rPr>
          <w:rFonts w:hint="eastAsia" w:eastAsia="方正仿宋_GBK" w:cs="Times New Roman"/>
          <w:b w:val="0"/>
          <w:bCs w:val="0"/>
          <w:color w:val="auto"/>
          <w:kern w:val="2"/>
          <w:sz w:val="32"/>
          <w:szCs w:val="32"/>
          <w:highlight w:val="none"/>
          <w:lang w:val="en-US" w:eastAsia="zh-CN" w:bidi="ar-SA"/>
        </w:rPr>
        <w:t>23日</w:t>
      </w:r>
    </w:p>
    <w:bookmarkEnd w:id="336"/>
    <w:p w14:paraId="6234DA81">
      <w:pPr>
        <w:keepNext/>
        <w:widowControl w:val="0"/>
        <w:autoSpaceDE w:val="0"/>
        <w:autoSpaceDN w:val="0"/>
        <w:adjustRightInd w:val="0"/>
        <w:spacing w:before="0" w:after="0" w:line="576" w:lineRule="exact"/>
        <w:jc w:val="center"/>
        <w:outlineLvl w:val="1"/>
        <w:rPr>
          <w:rFonts w:ascii="Times New Roman" w:hAnsi="Times New Roman" w:eastAsia="方正仿宋_GBK" w:cs="Times New Roman"/>
          <w:b/>
          <w:bCs/>
          <w:color w:val="auto"/>
          <w:sz w:val="32"/>
          <w:szCs w:val="32"/>
          <w:highlight w:val="none"/>
        </w:rPr>
      </w:pPr>
      <w:r>
        <w:rPr>
          <w:rStyle w:val="50"/>
          <w:rFonts w:hint="default" w:ascii="Times New Roman" w:hAnsi="Times New Roman" w:eastAsia="方正仿宋_GBK" w:cs="Times New Roman"/>
          <w:b/>
          <w:bCs/>
          <w:color w:val="auto"/>
          <w:kern w:val="2"/>
          <w:sz w:val="32"/>
          <w:szCs w:val="32"/>
          <w:highlight w:val="none"/>
          <w:lang w:bidi="ar-SA"/>
        </w:rPr>
        <w:t>竞争性谈判参与确认函</w:t>
      </w:r>
    </w:p>
    <w:p w14:paraId="06CBA462">
      <w:pPr>
        <w:widowControl/>
        <w:spacing w:line="360" w:lineRule="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kern w:val="0"/>
          <w:sz w:val="32"/>
          <w:szCs w:val="32"/>
          <w:lang w:val="en-US" w:eastAsia="zh-CN" w:bidi="ar"/>
        </w:rPr>
        <w:t>龙陵云能新能源有限公司</w:t>
      </w:r>
      <w:r>
        <w:rPr>
          <w:rFonts w:hint="eastAsia" w:ascii="方正仿宋_GBK" w:hAnsi="方正仿宋_GBK" w:eastAsia="方正仿宋_GBK" w:cs="方正仿宋_GBK"/>
          <w:kern w:val="0"/>
          <w:sz w:val="32"/>
          <w:szCs w:val="32"/>
          <w:lang w:bidi="ar"/>
        </w:rPr>
        <w:t>：</w:t>
      </w:r>
    </w:p>
    <w:p w14:paraId="6DDE6A76">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kern w:val="0"/>
          <w:sz w:val="32"/>
          <w:szCs w:val="32"/>
          <w:lang w:bidi="ar"/>
        </w:rPr>
        <w:t>我单位对</w:t>
      </w:r>
      <w:r>
        <w:rPr>
          <w:rFonts w:hint="eastAsia" w:ascii="方正仿宋_GBK" w:hAnsi="方正仿宋_GBK" w:eastAsia="方正仿宋_GBK" w:cs="方正仿宋_GBK"/>
          <w:kern w:val="0"/>
          <w:sz w:val="32"/>
          <w:szCs w:val="32"/>
          <w:u w:val="none"/>
          <w:lang w:val="en-US" w:eastAsia="zh-CN" w:bidi="ar"/>
        </w:rPr>
        <w:t>贵</w:t>
      </w:r>
      <w:r>
        <w:rPr>
          <w:rFonts w:hint="eastAsia" w:ascii="方正仿宋_GBK" w:hAnsi="方正仿宋_GBK" w:eastAsia="方正仿宋_GBK" w:cs="方正仿宋_GBK"/>
          <w:kern w:val="0"/>
          <w:sz w:val="32"/>
          <w:szCs w:val="32"/>
          <w:u w:val="single"/>
          <w:lang w:val="en-US" w:eastAsia="zh-CN" w:bidi="ar"/>
        </w:rPr>
        <w:t>公司龙陵云能新能源有限公司办公楼装饰装修工程项目</w:t>
      </w:r>
      <w:r>
        <w:rPr>
          <w:rFonts w:hint="eastAsia" w:ascii="方正仿宋_GBK" w:hAnsi="方正仿宋_GBK" w:eastAsia="方正仿宋_GBK" w:cs="方正仿宋_GBK"/>
          <w:kern w:val="0"/>
          <w:sz w:val="32"/>
          <w:szCs w:val="32"/>
          <w:lang w:bidi="ar"/>
        </w:rPr>
        <w:t>的竞争性谈判公告已知悉，我单位将按公告要求参加贵公司此项采购活动，并作出以下承诺：</w:t>
      </w:r>
    </w:p>
    <w:p w14:paraId="1318EEAE">
      <w:pPr>
        <w:widowControl/>
        <w:spacing w:line="360" w:lineRule="auto"/>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kern w:val="0"/>
          <w:sz w:val="32"/>
          <w:szCs w:val="32"/>
          <w:lang w:bidi="ar"/>
        </w:rPr>
        <w:t>1.我单位提供的相关服务不会构成对任何第三方的专利、版权、商标权、商业秘密等知识产权或其他财产权利的侵犯；我单位对服务期间知悉的涉及采购人发展战略、经营决策、企业管理、商业机密等内容进行严格保密；如有上述情况发生，责任由我单位承担。</w:t>
      </w:r>
    </w:p>
    <w:p w14:paraId="2474053C">
      <w:pPr>
        <w:widowControl/>
        <w:spacing w:line="360" w:lineRule="auto"/>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kern w:val="0"/>
          <w:sz w:val="32"/>
          <w:szCs w:val="32"/>
          <w:lang w:bidi="ar"/>
        </w:rPr>
        <w:t>2.我单位不属于与采购人存在利害关系可能影响采购公正性的法人、其他组织或者个人。</w:t>
      </w:r>
    </w:p>
    <w:p w14:paraId="102EC1AF">
      <w:pPr>
        <w:widowControl/>
        <w:spacing w:before="50" w:after="50" w:line="360" w:lineRule="auto"/>
        <w:jc w:val="center"/>
        <w:rPr>
          <w:rFonts w:hint="default" w:ascii="Times New Roman" w:hAnsi="Times New Roman" w:eastAsia="方正仿宋_GBK" w:cs="Times New Roman"/>
          <w:sz w:val="32"/>
          <w:szCs w:val="32"/>
        </w:rPr>
      </w:pPr>
      <w:r>
        <w:rPr>
          <w:rFonts w:hint="default" w:ascii="Times New Roman" w:hAnsi="Times New Roman" w:eastAsia="方正仿宋_GBK" w:cs="Times New Roman"/>
          <w:kern w:val="0"/>
          <w:sz w:val="32"/>
          <w:szCs w:val="32"/>
          <w:lang w:bidi="ar"/>
        </w:rPr>
        <w:t xml:space="preserve">     XX单位（单位盖章）</w:t>
      </w:r>
    </w:p>
    <w:p w14:paraId="09A6523D">
      <w:pPr>
        <w:widowControl/>
        <w:spacing w:before="50" w:after="50" w:line="360" w:lineRule="auto"/>
        <w:jc w:val="center"/>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xml:space="preserve">                法定代表人或委托代理人（签字或签章）：</w:t>
      </w:r>
    </w:p>
    <w:p w14:paraId="20179112">
      <w:pPr>
        <w:widowControl/>
        <w:spacing w:before="50" w:after="50" w:line="360" w:lineRule="auto"/>
        <w:ind w:firstLine="0" w:firstLineChars="0"/>
        <w:jc w:val="center"/>
        <w:rPr>
          <w:rFonts w:hint="default" w:ascii="Times New Roman" w:hAnsi="Times New Roman" w:eastAsia="方正仿宋_GBK" w:cs="Times New Roman"/>
          <w:sz w:val="32"/>
          <w:szCs w:val="32"/>
        </w:rPr>
      </w:pPr>
      <w:r>
        <w:rPr>
          <w:rFonts w:hint="default" w:ascii="Times New Roman" w:hAnsi="Times New Roman" w:eastAsia="方正仿宋_GBK" w:cs="Times New Roman"/>
          <w:kern w:val="0"/>
          <w:sz w:val="32"/>
          <w:szCs w:val="32"/>
          <w:lang w:bidi="ar"/>
        </w:rPr>
        <w:t>联系电话：</w:t>
      </w:r>
    </w:p>
    <w:p w14:paraId="28322F4C">
      <w:pPr>
        <w:widowControl/>
        <w:spacing w:before="50" w:after="50" w:line="360" w:lineRule="auto"/>
        <w:jc w:val="center"/>
        <w:rPr>
          <w:rFonts w:hint="default" w:ascii="Times New Roman" w:hAnsi="Times New Roman" w:eastAsia="方正仿宋_GBK" w:cs="Times New Roman"/>
          <w:kern w:val="0"/>
          <w:sz w:val="32"/>
          <w:szCs w:val="32"/>
          <w:lang w:bidi="ar"/>
        </w:rPr>
      </w:pPr>
      <w:r>
        <w:rPr>
          <w:rFonts w:hint="default" w:ascii="Times New Roman" w:hAnsi="Times New Roman" w:eastAsia="方正仿宋_GBK" w:cs="Times New Roman"/>
          <w:kern w:val="0"/>
          <w:sz w:val="32"/>
          <w:szCs w:val="32"/>
          <w:lang w:bidi="ar"/>
        </w:rPr>
        <w:t xml:space="preserve"> </w:t>
      </w:r>
      <w:r>
        <w:rPr>
          <w:rFonts w:hint="eastAsia" w:eastAsia="方正仿宋_GBK" w:cs="Times New Roman"/>
          <w:kern w:val="0"/>
          <w:sz w:val="32"/>
          <w:szCs w:val="32"/>
          <w:lang w:val="en-US" w:eastAsia="zh-CN" w:bidi="ar"/>
        </w:rPr>
        <w:t xml:space="preserve">      </w:t>
      </w:r>
      <w:r>
        <w:rPr>
          <w:rFonts w:hint="default" w:ascii="Times New Roman" w:hAnsi="Times New Roman" w:eastAsia="方正仿宋_GBK" w:cs="Times New Roman"/>
          <w:kern w:val="0"/>
          <w:sz w:val="32"/>
          <w:szCs w:val="32"/>
          <w:lang w:bidi="ar"/>
        </w:rPr>
        <w:t>202</w:t>
      </w:r>
      <w:r>
        <w:rPr>
          <w:rFonts w:hint="eastAsia" w:eastAsia="方正仿宋_GBK" w:cs="Times New Roman"/>
          <w:kern w:val="0"/>
          <w:sz w:val="32"/>
          <w:szCs w:val="32"/>
          <w:lang w:val="en-US" w:eastAsia="zh-CN" w:bidi="ar"/>
        </w:rPr>
        <w:t>6</w:t>
      </w:r>
      <w:r>
        <w:rPr>
          <w:rFonts w:hint="default" w:ascii="Times New Roman" w:hAnsi="Times New Roman" w:eastAsia="方正仿宋_GBK" w:cs="Times New Roman"/>
          <w:kern w:val="0"/>
          <w:sz w:val="32"/>
          <w:szCs w:val="32"/>
          <w:lang w:bidi="ar"/>
        </w:rPr>
        <w:t>年X月X日</w:t>
      </w:r>
    </w:p>
    <w:p w14:paraId="1FC14D14">
      <w:pPr>
        <w:rPr>
          <w:rFonts w:hint="default"/>
          <w:lang w:val="en-US" w:eastAsia="zh-CN"/>
        </w:rPr>
      </w:pPr>
      <w:r>
        <w:rPr>
          <w:rFonts w:hint="default"/>
          <w:lang w:val="en-US" w:eastAsia="zh-CN"/>
        </w:rPr>
        <w:br w:type="page"/>
      </w:r>
    </w:p>
    <w:p w14:paraId="22DFB93B">
      <w:pPr>
        <w:pStyle w:val="44"/>
        <w:rPr>
          <w:rFonts w:hint="default" w:ascii="Times New Roman" w:hAnsi="Times New Roman" w:eastAsia="宋体" w:cs="Times New Roman"/>
          <w:color w:val="auto"/>
          <w:highlight w:val="none"/>
        </w:rPr>
      </w:pPr>
      <w:bookmarkStart w:id="39" w:name="_Toc26358"/>
      <w:bookmarkStart w:id="40" w:name="_Toc15232"/>
      <w:bookmarkStart w:id="41" w:name="_Toc14733"/>
      <w:bookmarkStart w:id="42" w:name="_Toc7192"/>
      <w:bookmarkStart w:id="43" w:name="_Toc24995"/>
      <w:bookmarkStart w:id="44" w:name="_Toc32008"/>
      <w:bookmarkStart w:id="45" w:name="_Toc55310058"/>
      <w:bookmarkStart w:id="46" w:name="_Toc19007"/>
      <w:bookmarkStart w:id="47" w:name="_Toc24214"/>
      <w:r>
        <w:rPr>
          <w:rFonts w:hint="default" w:ascii="Times New Roman" w:hAnsi="Times New Roman" w:eastAsia="宋体" w:cs="Times New Roman"/>
          <w:color w:val="auto"/>
          <w:highlight w:val="none"/>
        </w:rPr>
        <w:t xml:space="preserve">第二章  </w:t>
      </w:r>
      <w:bookmarkEnd w:id="39"/>
      <w:bookmarkEnd w:id="40"/>
      <w:bookmarkEnd w:id="41"/>
      <w:bookmarkEnd w:id="42"/>
      <w:bookmarkEnd w:id="43"/>
      <w:bookmarkEnd w:id="44"/>
      <w:bookmarkEnd w:id="45"/>
      <w:r>
        <w:rPr>
          <w:rFonts w:hint="default" w:ascii="Times New Roman" w:hAnsi="Times New Roman" w:eastAsia="宋体" w:cs="Times New Roman"/>
          <w:color w:val="auto"/>
          <w:highlight w:val="none"/>
        </w:rPr>
        <w:t>供应商须知及前附表</w:t>
      </w:r>
      <w:bookmarkEnd w:id="46"/>
      <w:bookmarkEnd w:id="47"/>
    </w:p>
    <w:p w14:paraId="1EE9143C">
      <w:pPr>
        <w:spacing w:line="360" w:lineRule="auto"/>
        <w:jc w:val="center"/>
        <w:outlineLvl w:val="9"/>
        <w:rPr>
          <w:rFonts w:hint="default" w:ascii="Times New Roman" w:hAnsi="Times New Roman" w:eastAsia="宋体" w:cs="Times New Roman"/>
          <w:color w:val="auto"/>
          <w:highlight w:val="none"/>
        </w:rPr>
      </w:pPr>
      <w:bookmarkStart w:id="48" w:name="_Toc8041"/>
      <w:bookmarkStart w:id="49" w:name="_Toc20064"/>
      <w:r>
        <w:rPr>
          <w:rFonts w:hint="default" w:ascii="Times New Roman" w:hAnsi="Times New Roman" w:eastAsia="宋体" w:cs="Times New Roman"/>
          <w:color w:val="auto"/>
          <w:highlight w:val="none"/>
        </w:rPr>
        <w:t>供应商须知前附表</w:t>
      </w:r>
      <w:bookmarkEnd w:id="48"/>
      <w:bookmarkEnd w:id="49"/>
    </w:p>
    <w:tbl>
      <w:tblPr>
        <w:tblStyle w:val="48"/>
        <w:tblW w:w="90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734"/>
        <w:gridCol w:w="1846"/>
        <w:gridCol w:w="6505"/>
      </w:tblGrid>
      <w:tr w14:paraId="071AF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474246A5">
            <w:pPr>
              <w:widowControl w:val="0"/>
              <w:jc w:val="center"/>
              <w:rPr>
                <w:rFonts w:hint="default" w:ascii="Times New Roman" w:hAnsi="Times New Roman" w:eastAsia="宋体" w:cs="Times New Roman"/>
                <w:b/>
                <w:bCs/>
                <w:kern w:val="2"/>
                <w:sz w:val="21"/>
                <w:szCs w:val="21"/>
                <w:highlight w:val="none"/>
                <w:lang w:val="en-US" w:eastAsia="zh-CN" w:bidi="ar-SA"/>
              </w:rPr>
            </w:pPr>
            <w:r>
              <w:rPr>
                <w:rFonts w:hint="default" w:ascii="Times New Roman" w:hAnsi="Times New Roman" w:eastAsia="宋体" w:cs="Times New Roman"/>
                <w:b/>
                <w:bCs/>
                <w:kern w:val="2"/>
                <w:sz w:val="21"/>
                <w:szCs w:val="21"/>
                <w:highlight w:val="none"/>
                <w:lang w:val="en-US" w:eastAsia="zh-CN" w:bidi="ar-SA"/>
              </w:rPr>
              <w:t>条款号</w:t>
            </w:r>
          </w:p>
        </w:tc>
        <w:tc>
          <w:tcPr>
            <w:tcW w:w="1846" w:type="dxa"/>
            <w:tcBorders>
              <w:top w:val="single" w:color="auto" w:sz="4" w:space="0"/>
              <w:left w:val="single" w:color="auto" w:sz="4" w:space="0"/>
              <w:bottom w:val="single" w:color="auto" w:sz="4" w:space="0"/>
              <w:right w:val="single" w:color="auto" w:sz="4" w:space="0"/>
            </w:tcBorders>
            <w:vAlign w:val="center"/>
          </w:tcPr>
          <w:p w14:paraId="6CF0797D">
            <w:pPr>
              <w:widowControl w:val="0"/>
              <w:jc w:val="center"/>
              <w:rPr>
                <w:rFonts w:hint="default" w:ascii="Times New Roman" w:hAnsi="Times New Roman" w:eastAsia="宋体" w:cs="Times New Roman"/>
                <w:b/>
                <w:bCs/>
                <w:kern w:val="2"/>
                <w:sz w:val="21"/>
                <w:szCs w:val="21"/>
                <w:highlight w:val="none"/>
                <w:lang w:val="en-US" w:eastAsia="zh-CN" w:bidi="ar-SA"/>
              </w:rPr>
            </w:pPr>
            <w:r>
              <w:rPr>
                <w:rFonts w:hint="default" w:ascii="Times New Roman" w:hAnsi="Times New Roman" w:eastAsia="宋体" w:cs="Times New Roman"/>
                <w:b/>
                <w:bCs/>
                <w:kern w:val="2"/>
                <w:sz w:val="21"/>
                <w:szCs w:val="21"/>
                <w:highlight w:val="none"/>
                <w:lang w:val="en-US" w:eastAsia="zh-CN" w:bidi="ar-SA"/>
              </w:rPr>
              <w:t>条款名称</w:t>
            </w:r>
          </w:p>
        </w:tc>
        <w:tc>
          <w:tcPr>
            <w:tcW w:w="6505" w:type="dxa"/>
            <w:tcBorders>
              <w:top w:val="single" w:color="auto" w:sz="4" w:space="0"/>
              <w:left w:val="single" w:color="auto" w:sz="4" w:space="0"/>
              <w:bottom w:val="single" w:color="auto" w:sz="4" w:space="0"/>
              <w:right w:val="single" w:color="auto" w:sz="4" w:space="0"/>
            </w:tcBorders>
            <w:vAlign w:val="center"/>
          </w:tcPr>
          <w:p w14:paraId="2B64490C">
            <w:pPr>
              <w:widowControl w:val="0"/>
              <w:jc w:val="center"/>
              <w:rPr>
                <w:rFonts w:hint="default" w:ascii="Times New Roman" w:hAnsi="Times New Roman" w:eastAsia="宋体" w:cs="Times New Roman"/>
                <w:b/>
                <w:bCs/>
                <w:kern w:val="2"/>
                <w:sz w:val="21"/>
                <w:szCs w:val="21"/>
                <w:highlight w:val="none"/>
                <w:lang w:val="en-US" w:eastAsia="zh-CN" w:bidi="ar-SA"/>
              </w:rPr>
            </w:pPr>
            <w:r>
              <w:rPr>
                <w:rFonts w:hint="default" w:ascii="Times New Roman" w:hAnsi="Times New Roman" w:eastAsia="宋体" w:cs="Times New Roman"/>
                <w:b/>
                <w:bCs/>
                <w:kern w:val="2"/>
                <w:sz w:val="21"/>
                <w:szCs w:val="21"/>
                <w:highlight w:val="none"/>
                <w:lang w:val="en-US" w:eastAsia="zh-CN" w:bidi="ar-SA"/>
              </w:rPr>
              <w:t>编列内容</w:t>
            </w:r>
          </w:p>
        </w:tc>
      </w:tr>
      <w:tr w14:paraId="404E9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0A0ADEE3">
            <w:pPr>
              <w:widowControl w:val="0"/>
              <w:jc w:val="center"/>
              <w:rPr>
                <w:rFonts w:hint="default" w:ascii="Times New Roman" w:hAnsi="Times New Roman" w:eastAsia="宋体" w:cs="Times New Roman"/>
                <w:b/>
                <w:bCs/>
                <w:kern w:val="2"/>
                <w:sz w:val="21"/>
                <w:szCs w:val="21"/>
                <w:highlight w:val="none"/>
                <w:lang w:val="en-US" w:eastAsia="zh-CN" w:bidi="ar-SA"/>
              </w:rPr>
            </w:pPr>
            <w:r>
              <w:rPr>
                <w:rFonts w:hint="default" w:ascii="Times New Roman" w:hAnsi="Times New Roman" w:eastAsia="宋体" w:cs="Times New Roman"/>
                <w:b/>
                <w:bCs/>
                <w:kern w:val="2"/>
                <w:sz w:val="21"/>
                <w:szCs w:val="21"/>
                <w:highlight w:val="none"/>
                <w:lang w:val="en-US" w:eastAsia="zh-CN" w:bidi="ar-SA"/>
              </w:rPr>
              <w:t>2.1</w:t>
            </w:r>
          </w:p>
        </w:tc>
        <w:tc>
          <w:tcPr>
            <w:tcW w:w="1846" w:type="dxa"/>
            <w:tcBorders>
              <w:top w:val="single" w:color="auto" w:sz="4" w:space="0"/>
              <w:left w:val="single" w:color="auto" w:sz="4" w:space="0"/>
              <w:bottom w:val="single" w:color="auto" w:sz="4" w:space="0"/>
              <w:right w:val="single" w:color="auto" w:sz="4" w:space="0"/>
            </w:tcBorders>
            <w:vAlign w:val="center"/>
          </w:tcPr>
          <w:p w14:paraId="3520A92F">
            <w:pPr>
              <w:widowControl w:val="0"/>
              <w:jc w:val="both"/>
              <w:rPr>
                <w:rFonts w:hint="default" w:ascii="Times New Roman" w:hAnsi="Times New Roman" w:eastAsia="宋体" w:cs="Times New Roman"/>
                <w:b/>
                <w:bCs/>
                <w:kern w:val="2"/>
                <w:sz w:val="21"/>
                <w:szCs w:val="21"/>
                <w:highlight w:val="none"/>
                <w:lang w:val="en-US" w:eastAsia="zh-CN" w:bidi="ar-SA"/>
              </w:rPr>
            </w:pPr>
            <w:r>
              <w:rPr>
                <w:rFonts w:hint="default" w:ascii="Times New Roman" w:hAnsi="Times New Roman" w:eastAsia="宋体" w:cs="Times New Roman"/>
                <w:b/>
                <w:bCs/>
                <w:kern w:val="2"/>
                <w:sz w:val="21"/>
                <w:szCs w:val="21"/>
                <w:highlight w:val="none"/>
                <w:lang w:val="en-US" w:eastAsia="zh-CN" w:bidi="ar-SA"/>
              </w:rPr>
              <w:t>采购人及联系方式</w:t>
            </w:r>
          </w:p>
        </w:tc>
        <w:tc>
          <w:tcPr>
            <w:tcW w:w="6505" w:type="dxa"/>
            <w:tcBorders>
              <w:top w:val="single" w:color="auto" w:sz="4" w:space="0"/>
              <w:left w:val="single" w:color="auto" w:sz="4" w:space="0"/>
              <w:bottom w:val="single" w:color="auto" w:sz="4" w:space="0"/>
              <w:right w:val="single" w:color="auto" w:sz="4" w:space="0"/>
            </w:tcBorders>
            <w:vAlign w:val="center"/>
          </w:tcPr>
          <w:p w14:paraId="68D8B74B">
            <w:pPr>
              <w:widowControl w:val="0"/>
              <w:jc w:val="both"/>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kern w:val="2"/>
                <w:sz w:val="21"/>
                <w:szCs w:val="21"/>
                <w:highlight w:val="none"/>
                <w:lang w:val="en-US" w:eastAsia="zh-CN" w:bidi="ar-SA"/>
              </w:rPr>
              <w:t>详见第一章采购公告</w:t>
            </w:r>
          </w:p>
        </w:tc>
      </w:tr>
      <w:tr w14:paraId="1E1D6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264384FF">
            <w:pPr>
              <w:widowControl w:val="0"/>
              <w:jc w:val="center"/>
              <w:rPr>
                <w:rFonts w:hint="default" w:ascii="Times New Roman" w:hAnsi="Times New Roman" w:eastAsia="宋体" w:cs="Times New Roman"/>
                <w:b/>
                <w:bCs/>
                <w:kern w:val="2"/>
                <w:sz w:val="21"/>
                <w:szCs w:val="21"/>
                <w:highlight w:val="none"/>
                <w:lang w:val="en-US" w:eastAsia="zh-CN" w:bidi="ar-SA"/>
              </w:rPr>
            </w:pPr>
            <w:r>
              <w:rPr>
                <w:rFonts w:hint="default" w:ascii="Times New Roman" w:hAnsi="Times New Roman" w:eastAsia="宋体" w:cs="Times New Roman"/>
                <w:b/>
                <w:bCs/>
                <w:kern w:val="2"/>
                <w:sz w:val="21"/>
                <w:szCs w:val="21"/>
                <w:highlight w:val="none"/>
                <w:lang w:val="en-US" w:eastAsia="zh-CN" w:bidi="ar-SA"/>
              </w:rPr>
              <w:t>4.1</w:t>
            </w:r>
          </w:p>
        </w:tc>
        <w:tc>
          <w:tcPr>
            <w:tcW w:w="1846" w:type="dxa"/>
            <w:tcBorders>
              <w:top w:val="single" w:color="auto" w:sz="4" w:space="0"/>
              <w:left w:val="single" w:color="auto" w:sz="4" w:space="0"/>
              <w:bottom w:val="single" w:color="auto" w:sz="4" w:space="0"/>
              <w:right w:val="single" w:color="auto" w:sz="4" w:space="0"/>
            </w:tcBorders>
            <w:vAlign w:val="center"/>
          </w:tcPr>
          <w:p w14:paraId="6B71FF94">
            <w:pPr>
              <w:widowControl w:val="0"/>
              <w:jc w:val="both"/>
              <w:rPr>
                <w:rFonts w:hint="default" w:ascii="Times New Roman" w:hAnsi="Times New Roman" w:eastAsia="宋体" w:cs="Times New Roman"/>
                <w:b/>
                <w:bCs/>
                <w:color w:val="000000"/>
                <w:kern w:val="2"/>
                <w:sz w:val="21"/>
                <w:szCs w:val="21"/>
                <w:highlight w:val="none"/>
                <w:lang w:val="en-US" w:eastAsia="zh-CN" w:bidi="ar-SA"/>
              </w:rPr>
            </w:pPr>
            <w:r>
              <w:rPr>
                <w:rFonts w:hint="default" w:ascii="Times New Roman" w:hAnsi="Times New Roman" w:eastAsia="宋体" w:cs="Times New Roman"/>
                <w:b/>
                <w:bCs/>
                <w:color w:val="000000"/>
                <w:kern w:val="2"/>
                <w:sz w:val="21"/>
                <w:szCs w:val="21"/>
                <w:highlight w:val="none"/>
                <w:lang w:val="en-US" w:eastAsia="zh-CN" w:bidi="ar-SA"/>
              </w:rPr>
              <w:t>踏勘现场</w:t>
            </w:r>
          </w:p>
        </w:tc>
        <w:tc>
          <w:tcPr>
            <w:tcW w:w="6505" w:type="dxa"/>
            <w:tcBorders>
              <w:top w:val="single" w:color="auto" w:sz="4" w:space="0"/>
              <w:left w:val="single" w:color="auto" w:sz="4" w:space="0"/>
              <w:bottom w:val="single" w:color="auto" w:sz="4" w:space="0"/>
              <w:right w:val="single" w:color="auto" w:sz="4" w:space="0"/>
            </w:tcBorders>
            <w:vAlign w:val="center"/>
          </w:tcPr>
          <w:p w14:paraId="0DDB4081">
            <w:pPr>
              <w:widowControl w:val="0"/>
              <w:jc w:val="both"/>
              <w:rPr>
                <w:rFonts w:hint="default" w:ascii="Times New Roman" w:hAnsi="Times New Roman" w:eastAsia="宋体" w:cs="Times New Roman"/>
                <w:color w:val="000000"/>
                <w:kern w:val="0"/>
                <w:sz w:val="22"/>
                <w:szCs w:val="22"/>
                <w:highlight w:val="none"/>
                <w:lang w:val="en-US" w:eastAsia="zh-CN" w:bidi="ar-SA"/>
              </w:rPr>
            </w:pPr>
            <w:r>
              <w:rPr>
                <w:rFonts w:hint="default" w:ascii="Times New Roman" w:hAnsi="Times New Roman" w:eastAsia="宋体" w:cs="Times New Roman"/>
                <w:color w:val="000000"/>
                <w:kern w:val="2"/>
                <w:sz w:val="21"/>
                <w:szCs w:val="22"/>
                <w:highlight w:val="none"/>
                <w:lang w:val="en-US" w:eastAsia="zh-CN" w:bidi="ar-SA"/>
              </w:rPr>
              <w:sym w:font="Wingdings 2" w:char="0052"/>
            </w:r>
            <w:r>
              <w:rPr>
                <w:rFonts w:hint="default" w:ascii="Times New Roman" w:hAnsi="Times New Roman" w:eastAsia="宋体" w:cs="Times New Roman"/>
                <w:color w:val="000000"/>
                <w:kern w:val="2"/>
                <w:sz w:val="21"/>
                <w:szCs w:val="22"/>
                <w:highlight w:val="none"/>
                <w:lang w:val="en-US" w:eastAsia="zh-CN" w:bidi="ar-SA"/>
              </w:rPr>
              <w:t>不组织</w:t>
            </w:r>
          </w:p>
          <w:p w14:paraId="2F02F341">
            <w:pPr>
              <w:widowControl w:val="0"/>
              <w:jc w:val="both"/>
              <w:rPr>
                <w:rFonts w:hint="default" w:ascii="Times New Roman" w:hAnsi="Times New Roman" w:eastAsia="宋体" w:cs="Times New Roman"/>
                <w:color w:val="000000"/>
                <w:kern w:val="2"/>
                <w:sz w:val="21"/>
                <w:szCs w:val="22"/>
                <w:highlight w:val="none"/>
                <w:lang w:val="en-US" w:eastAsia="zh-CN" w:bidi="ar-SA"/>
              </w:rPr>
            </w:pPr>
            <w:r>
              <w:rPr>
                <w:rFonts w:hint="default" w:ascii="Times New Roman" w:hAnsi="Times New Roman" w:eastAsia="宋体" w:cs="Times New Roman"/>
                <w:color w:val="000000"/>
                <w:kern w:val="2"/>
                <w:sz w:val="21"/>
                <w:szCs w:val="22"/>
                <w:highlight w:val="none"/>
                <w:lang w:val="en-US" w:eastAsia="zh-CN" w:bidi="ar-SA"/>
              </w:rPr>
              <w:t>□组织，踏勘时间：</w:t>
            </w:r>
            <w:r>
              <w:rPr>
                <w:rFonts w:hint="default" w:ascii="Times New Roman" w:hAnsi="Times New Roman" w:eastAsia="宋体" w:cs="Times New Roman"/>
                <w:color w:val="000000"/>
                <w:kern w:val="2"/>
                <w:sz w:val="21"/>
                <w:szCs w:val="22"/>
                <w:highlight w:val="none"/>
                <w:u w:val="single"/>
                <w:lang w:val="en-US" w:eastAsia="zh-CN" w:bidi="ar-SA"/>
              </w:rPr>
              <w:t xml:space="preserve">            </w:t>
            </w:r>
          </w:p>
          <w:p w14:paraId="2534428A">
            <w:pPr>
              <w:widowControl w:val="0"/>
              <w:jc w:val="both"/>
              <w:rPr>
                <w:rFonts w:hint="default" w:ascii="Times New Roman" w:hAnsi="Times New Roman" w:eastAsia="宋体" w:cs="Times New Roman"/>
                <w:color w:val="000000"/>
                <w:kern w:val="2"/>
                <w:sz w:val="21"/>
                <w:szCs w:val="21"/>
                <w:highlight w:val="none"/>
                <w:lang w:val="en-US" w:eastAsia="zh-CN" w:bidi="ar-SA"/>
              </w:rPr>
            </w:pPr>
            <w:r>
              <w:rPr>
                <w:rFonts w:hint="default" w:ascii="Times New Roman" w:hAnsi="Times New Roman" w:eastAsia="宋体" w:cs="Times New Roman"/>
                <w:color w:val="000000"/>
                <w:kern w:val="2"/>
                <w:sz w:val="21"/>
                <w:szCs w:val="22"/>
                <w:highlight w:val="none"/>
                <w:lang w:val="en-US" w:eastAsia="zh-CN" w:bidi="ar-SA"/>
              </w:rPr>
              <w:t>踏勘集中地点：</w:t>
            </w:r>
            <w:r>
              <w:rPr>
                <w:rFonts w:hint="default" w:ascii="Times New Roman" w:hAnsi="Times New Roman" w:eastAsia="宋体" w:cs="Times New Roman"/>
                <w:color w:val="000000"/>
                <w:kern w:val="2"/>
                <w:sz w:val="21"/>
                <w:szCs w:val="22"/>
                <w:highlight w:val="none"/>
                <w:u w:val="single"/>
                <w:lang w:val="en-US" w:eastAsia="zh-CN" w:bidi="ar-SA"/>
              </w:rPr>
              <w:t xml:space="preserve">                </w:t>
            </w:r>
          </w:p>
        </w:tc>
      </w:tr>
      <w:tr w14:paraId="4371E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17518E5C">
            <w:pPr>
              <w:widowControl w:val="0"/>
              <w:jc w:val="center"/>
              <w:rPr>
                <w:rFonts w:hint="default" w:ascii="Times New Roman" w:hAnsi="Times New Roman" w:eastAsia="宋体" w:cs="Times New Roman"/>
                <w:b/>
                <w:bCs/>
                <w:kern w:val="2"/>
                <w:sz w:val="21"/>
                <w:szCs w:val="21"/>
                <w:highlight w:val="none"/>
                <w:lang w:val="en-US" w:eastAsia="zh-CN" w:bidi="ar-SA"/>
              </w:rPr>
            </w:pPr>
            <w:r>
              <w:rPr>
                <w:rFonts w:hint="default" w:ascii="Times New Roman" w:hAnsi="Times New Roman" w:eastAsia="宋体" w:cs="Times New Roman"/>
                <w:b/>
                <w:bCs/>
                <w:kern w:val="2"/>
                <w:sz w:val="21"/>
                <w:szCs w:val="21"/>
                <w:highlight w:val="none"/>
                <w:lang w:val="en-US" w:eastAsia="zh-CN" w:bidi="ar-SA"/>
              </w:rPr>
              <w:t>6.1</w:t>
            </w:r>
          </w:p>
        </w:tc>
        <w:tc>
          <w:tcPr>
            <w:tcW w:w="1846" w:type="dxa"/>
            <w:tcBorders>
              <w:top w:val="single" w:color="auto" w:sz="4" w:space="0"/>
              <w:left w:val="single" w:color="auto" w:sz="4" w:space="0"/>
              <w:bottom w:val="single" w:color="auto" w:sz="4" w:space="0"/>
              <w:right w:val="single" w:color="auto" w:sz="4" w:space="0"/>
            </w:tcBorders>
            <w:vAlign w:val="center"/>
          </w:tcPr>
          <w:p w14:paraId="34226E8E">
            <w:pPr>
              <w:widowControl w:val="0"/>
              <w:jc w:val="both"/>
              <w:rPr>
                <w:rFonts w:hint="default" w:ascii="Times New Roman" w:hAnsi="Times New Roman" w:eastAsia="宋体" w:cs="Times New Roman"/>
                <w:b/>
                <w:bCs/>
                <w:kern w:val="2"/>
                <w:sz w:val="21"/>
                <w:szCs w:val="21"/>
                <w:highlight w:val="none"/>
                <w:lang w:val="en-US" w:eastAsia="zh-CN" w:bidi="ar-SA"/>
              </w:rPr>
            </w:pPr>
            <w:r>
              <w:rPr>
                <w:rFonts w:hint="default" w:ascii="Times New Roman" w:hAnsi="Times New Roman" w:eastAsia="宋体" w:cs="Times New Roman"/>
                <w:b/>
                <w:bCs/>
                <w:kern w:val="2"/>
                <w:sz w:val="21"/>
                <w:szCs w:val="21"/>
                <w:highlight w:val="none"/>
                <w:lang w:val="en-US" w:eastAsia="zh-CN" w:bidi="ar-SA"/>
              </w:rPr>
              <w:t>采购文件的澄清、修改、补充</w:t>
            </w:r>
          </w:p>
        </w:tc>
        <w:tc>
          <w:tcPr>
            <w:tcW w:w="6505" w:type="dxa"/>
            <w:tcBorders>
              <w:top w:val="single" w:color="auto" w:sz="4" w:space="0"/>
              <w:left w:val="single" w:color="auto" w:sz="4" w:space="0"/>
              <w:bottom w:val="single" w:color="auto" w:sz="4" w:space="0"/>
              <w:right w:val="single" w:color="auto" w:sz="4" w:space="0"/>
            </w:tcBorders>
            <w:vAlign w:val="center"/>
          </w:tcPr>
          <w:p w14:paraId="79DD3DE8">
            <w:pPr>
              <w:widowControl w:val="0"/>
              <w:jc w:val="both"/>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kern w:val="2"/>
                <w:sz w:val="21"/>
                <w:szCs w:val="21"/>
                <w:highlight w:val="none"/>
                <w:lang w:val="en-US" w:eastAsia="zh-CN" w:bidi="ar-SA"/>
              </w:rPr>
              <w:t>供应商需在</w:t>
            </w:r>
            <w:r>
              <w:rPr>
                <w:rFonts w:hint="default" w:ascii="Times New Roman" w:hAnsi="Times New Roman" w:eastAsia="宋体" w:cs="Times New Roman"/>
                <w:color w:val="000000"/>
                <w:kern w:val="2"/>
                <w:sz w:val="21"/>
                <w:szCs w:val="21"/>
                <w:highlight w:val="yellow"/>
                <w:u w:val="single"/>
                <w:lang w:val="en-US" w:eastAsia="zh-CN" w:bidi="ar-SA"/>
              </w:rPr>
              <w:t>202</w:t>
            </w:r>
            <w:r>
              <w:rPr>
                <w:rFonts w:hint="eastAsia" w:cs="Times New Roman"/>
                <w:color w:val="000000"/>
                <w:kern w:val="2"/>
                <w:sz w:val="21"/>
                <w:szCs w:val="21"/>
                <w:highlight w:val="yellow"/>
                <w:u w:val="single"/>
                <w:lang w:val="en-US" w:eastAsia="zh-CN" w:bidi="ar-SA"/>
              </w:rPr>
              <w:t>6</w:t>
            </w:r>
            <w:r>
              <w:rPr>
                <w:rFonts w:hint="default" w:ascii="Times New Roman" w:hAnsi="Times New Roman" w:eastAsia="宋体" w:cs="Times New Roman"/>
                <w:kern w:val="2"/>
                <w:sz w:val="21"/>
                <w:szCs w:val="21"/>
                <w:highlight w:val="yellow"/>
                <w:lang w:val="en-US" w:eastAsia="zh-CN" w:bidi="ar-SA"/>
              </w:rPr>
              <w:t>年</w:t>
            </w:r>
            <w:r>
              <w:rPr>
                <w:rFonts w:hint="eastAsia" w:cs="Times New Roman"/>
                <w:kern w:val="2"/>
                <w:sz w:val="21"/>
                <w:szCs w:val="21"/>
                <w:highlight w:val="yellow"/>
                <w:u w:val="single"/>
                <w:lang w:val="en-US" w:eastAsia="zh-CN" w:bidi="ar-SA"/>
              </w:rPr>
              <w:t>10</w:t>
            </w:r>
            <w:r>
              <w:rPr>
                <w:rFonts w:hint="default" w:ascii="Times New Roman" w:hAnsi="Times New Roman" w:eastAsia="宋体" w:cs="Times New Roman"/>
                <w:kern w:val="2"/>
                <w:sz w:val="21"/>
                <w:szCs w:val="21"/>
                <w:highlight w:val="yellow"/>
                <w:lang w:val="en-US" w:eastAsia="zh-CN" w:bidi="ar-SA"/>
              </w:rPr>
              <w:t>月</w:t>
            </w:r>
            <w:r>
              <w:rPr>
                <w:rFonts w:hint="eastAsia" w:cs="Times New Roman"/>
                <w:color w:val="000000"/>
                <w:kern w:val="2"/>
                <w:sz w:val="21"/>
                <w:szCs w:val="21"/>
                <w:highlight w:val="yellow"/>
                <w:u w:val="single"/>
                <w:lang w:val="en-US" w:eastAsia="zh-CN" w:bidi="ar-SA"/>
              </w:rPr>
              <w:t>28</w:t>
            </w:r>
            <w:r>
              <w:rPr>
                <w:rFonts w:hint="default" w:ascii="Times New Roman" w:hAnsi="Times New Roman" w:eastAsia="宋体" w:cs="Times New Roman"/>
                <w:kern w:val="2"/>
                <w:sz w:val="21"/>
                <w:szCs w:val="21"/>
                <w:highlight w:val="yellow"/>
                <w:lang w:val="en-US" w:eastAsia="zh-CN" w:bidi="ar-SA"/>
              </w:rPr>
              <w:t>日</w:t>
            </w:r>
            <w:r>
              <w:rPr>
                <w:rFonts w:hint="default" w:ascii="Times New Roman" w:hAnsi="Times New Roman" w:eastAsia="宋体" w:cs="Times New Roman"/>
                <w:kern w:val="2"/>
                <w:sz w:val="21"/>
                <w:szCs w:val="21"/>
                <w:highlight w:val="none"/>
                <w:lang w:val="en-US" w:eastAsia="zh-CN" w:bidi="ar-SA"/>
              </w:rPr>
              <w:t>前发出澄清问题，采购人将在收到澄清后24小时内回复。</w:t>
            </w:r>
          </w:p>
        </w:tc>
      </w:tr>
      <w:tr w14:paraId="06A2C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54568EDF">
            <w:pPr>
              <w:widowControl w:val="0"/>
              <w:jc w:val="center"/>
              <w:rPr>
                <w:rFonts w:hint="default" w:ascii="Times New Roman" w:hAnsi="Times New Roman" w:eastAsia="宋体" w:cs="Times New Roman"/>
                <w:b/>
                <w:bCs/>
                <w:kern w:val="2"/>
                <w:sz w:val="21"/>
                <w:szCs w:val="21"/>
                <w:highlight w:val="none"/>
                <w:lang w:val="en-US" w:eastAsia="zh-CN" w:bidi="ar-SA"/>
              </w:rPr>
            </w:pPr>
            <w:r>
              <w:rPr>
                <w:rFonts w:hint="default" w:ascii="Times New Roman" w:hAnsi="Times New Roman" w:eastAsia="宋体" w:cs="Times New Roman"/>
                <w:b/>
                <w:bCs/>
                <w:kern w:val="2"/>
                <w:sz w:val="21"/>
                <w:szCs w:val="21"/>
                <w:highlight w:val="none"/>
                <w:lang w:val="en-US" w:eastAsia="zh-CN" w:bidi="ar-SA"/>
              </w:rPr>
              <w:t>9.1</w:t>
            </w:r>
          </w:p>
        </w:tc>
        <w:tc>
          <w:tcPr>
            <w:tcW w:w="1846" w:type="dxa"/>
            <w:tcBorders>
              <w:top w:val="single" w:color="auto" w:sz="4" w:space="0"/>
              <w:left w:val="single" w:color="auto" w:sz="4" w:space="0"/>
              <w:bottom w:val="single" w:color="auto" w:sz="4" w:space="0"/>
              <w:right w:val="single" w:color="auto" w:sz="4" w:space="0"/>
            </w:tcBorders>
            <w:vAlign w:val="center"/>
          </w:tcPr>
          <w:p w14:paraId="1B1E0C26">
            <w:pPr>
              <w:widowControl w:val="0"/>
              <w:jc w:val="both"/>
              <w:rPr>
                <w:rFonts w:hint="default" w:ascii="Times New Roman" w:hAnsi="Times New Roman" w:eastAsia="宋体" w:cs="Times New Roman"/>
                <w:b/>
                <w:bCs/>
                <w:kern w:val="2"/>
                <w:sz w:val="21"/>
                <w:szCs w:val="21"/>
                <w:highlight w:val="none"/>
                <w:lang w:val="en-US" w:eastAsia="zh-CN" w:bidi="ar-SA"/>
              </w:rPr>
            </w:pPr>
            <w:r>
              <w:rPr>
                <w:rFonts w:hint="default" w:ascii="Times New Roman" w:hAnsi="Times New Roman" w:eastAsia="宋体" w:cs="Times New Roman"/>
                <w:b/>
                <w:bCs/>
                <w:kern w:val="2"/>
                <w:sz w:val="21"/>
                <w:szCs w:val="21"/>
                <w:highlight w:val="none"/>
                <w:lang w:val="en-US" w:eastAsia="zh-CN" w:bidi="ar-SA"/>
              </w:rPr>
              <w:t>报价方法</w:t>
            </w:r>
          </w:p>
        </w:tc>
        <w:tc>
          <w:tcPr>
            <w:tcW w:w="6505" w:type="dxa"/>
            <w:tcBorders>
              <w:top w:val="single" w:color="auto" w:sz="4" w:space="0"/>
              <w:left w:val="single" w:color="auto" w:sz="4" w:space="0"/>
              <w:bottom w:val="single" w:color="auto" w:sz="4" w:space="0"/>
              <w:right w:val="single" w:color="auto" w:sz="4" w:space="0"/>
            </w:tcBorders>
            <w:vAlign w:val="center"/>
          </w:tcPr>
          <w:p w14:paraId="70AACC5C">
            <w:pPr>
              <w:jc w:val="left"/>
              <w:rPr>
                <w:rFonts w:hint="default" w:ascii="Times New Roman" w:hAnsi="Times New Roman" w:eastAsia="宋体" w:cs="Times New Roman"/>
                <w:bCs/>
                <w:szCs w:val="20"/>
                <w:highlight w:val="none"/>
              </w:rPr>
            </w:pPr>
            <w:r>
              <w:rPr>
                <w:rFonts w:hint="default" w:ascii="Times New Roman" w:hAnsi="Times New Roman" w:eastAsia="宋体" w:cs="Times New Roman"/>
                <w:bCs/>
                <w:szCs w:val="20"/>
                <w:highlight w:val="none"/>
                <w:lang w:val="en-US" w:eastAsia="zh-CN"/>
              </w:rPr>
              <w:t>1.</w:t>
            </w:r>
            <w:r>
              <w:rPr>
                <w:rFonts w:hint="default" w:ascii="Times New Roman" w:hAnsi="Times New Roman" w:eastAsia="宋体" w:cs="Times New Roman"/>
                <w:bCs/>
                <w:szCs w:val="20"/>
                <w:highlight w:val="none"/>
              </w:rPr>
              <w:t>本项目的报价采用包干价（含税）的形式。</w:t>
            </w:r>
          </w:p>
          <w:p w14:paraId="6619A001">
            <w:pPr>
              <w:widowControl w:val="0"/>
              <w:jc w:val="both"/>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bCs/>
                <w:kern w:val="2"/>
                <w:sz w:val="21"/>
                <w:szCs w:val="22"/>
                <w:highlight w:val="none"/>
                <w:lang w:val="en-US" w:eastAsia="zh-CN" w:bidi="ar-SA"/>
              </w:rPr>
              <w:t>2.</w:t>
            </w:r>
            <w:r>
              <w:rPr>
                <w:rFonts w:hint="default" w:ascii="Times New Roman" w:hAnsi="Times New Roman" w:eastAsia="宋体" w:cs="Times New Roman"/>
                <w:kern w:val="0"/>
                <w:sz w:val="21"/>
                <w:szCs w:val="21"/>
                <w:highlight w:val="none"/>
                <w:lang w:val="en-US" w:eastAsia="zh-CN" w:bidi="ar-SA"/>
              </w:rPr>
              <w:t>供应商</w:t>
            </w:r>
            <w:r>
              <w:rPr>
                <w:rFonts w:hint="default" w:ascii="Times New Roman" w:hAnsi="Times New Roman" w:eastAsia="宋体" w:cs="Times New Roman"/>
                <w:bCs/>
                <w:kern w:val="2"/>
                <w:sz w:val="21"/>
                <w:szCs w:val="22"/>
                <w:highlight w:val="none"/>
                <w:lang w:val="en-US" w:eastAsia="zh-CN" w:bidi="ar-SA"/>
              </w:rPr>
              <w:t>的报价应包含</w:t>
            </w:r>
            <w:r>
              <w:rPr>
                <w:rFonts w:hint="default" w:ascii="Times New Roman" w:hAnsi="Times New Roman" w:cs="Times New Roman"/>
                <w:bCs/>
                <w:kern w:val="2"/>
                <w:sz w:val="21"/>
                <w:szCs w:val="22"/>
                <w:highlight w:val="none"/>
                <w:lang w:val="en-US" w:eastAsia="zh-CN" w:bidi="ar-SA"/>
              </w:rPr>
              <w:t>为</w:t>
            </w:r>
            <w:r>
              <w:rPr>
                <w:rFonts w:hint="default" w:ascii="Times New Roman" w:hAnsi="Times New Roman" w:eastAsia="宋体" w:cs="Times New Roman"/>
                <w:bCs/>
                <w:kern w:val="2"/>
                <w:sz w:val="21"/>
                <w:szCs w:val="22"/>
                <w:highlight w:val="none"/>
                <w:lang w:val="en-US" w:eastAsia="zh-CN" w:bidi="ar-SA"/>
              </w:rPr>
              <w:t>完成本项目范围的所有工作的全部费用，包括但不限于</w:t>
            </w:r>
            <w:r>
              <w:rPr>
                <w:rFonts w:hint="eastAsia" w:ascii="Times New Roman" w:hAnsi="Times New Roman" w:eastAsia="宋体" w:cs="Times New Roman"/>
                <w:bCs/>
                <w:kern w:val="2"/>
                <w:sz w:val="21"/>
                <w:szCs w:val="22"/>
                <w:highlight w:val="none"/>
                <w:lang w:val="en-US" w:eastAsia="zh-CN" w:bidi="ar-SA"/>
              </w:rPr>
              <w:t>材料费、人工费</w:t>
            </w:r>
            <w:r>
              <w:rPr>
                <w:rFonts w:hint="default" w:ascii="Times New Roman" w:hAnsi="Times New Roman" w:eastAsia="宋体" w:cs="Times New Roman"/>
                <w:bCs/>
                <w:kern w:val="2"/>
                <w:sz w:val="21"/>
                <w:szCs w:val="22"/>
                <w:highlight w:val="none"/>
                <w:lang w:val="en-US" w:eastAsia="zh-CN" w:bidi="ar-SA"/>
              </w:rPr>
              <w:t>等</w:t>
            </w:r>
            <w:r>
              <w:rPr>
                <w:rFonts w:hint="default" w:ascii="Times New Roman" w:hAnsi="Times New Roman" w:cs="Times New Roman"/>
                <w:bCs/>
                <w:kern w:val="2"/>
                <w:sz w:val="21"/>
                <w:szCs w:val="22"/>
                <w:highlight w:val="none"/>
                <w:lang w:val="en-US" w:eastAsia="zh-CN" w:bidi="ar-SA"/>
              </w:rPr>
              <w:t>，</w:t>
            </w:r>
            <w:r>
              <w:rPr>
                <w:rFonts w:hint="default" w:ascii="Times New Roman" w:hAnsi="Times New Roman" w:eastAsia="宋体" w:cs="Times New Roman"/>
                <w:bCs/>
                <w:kern w:val="2"/>
                <w:sz w:val="21"/>
                <w:szCs w:val="22"/>
                <w:highlight w:val="none"/>
                <w:lang w:val="en-US" w:eastAsia="zh-CN" w:bidi="ar-SA"/>
              </w:rPr>
              <w:t>并考虑了应由</w:t>
            </w:r>
            <w:r>
              <w:rPr>
                <w:rFonts w:hint="default" w:ascii="Times New Roman" w:hAnsi="Times New Roman" w:cs="Times New Roman"/>
                <w:bCs/>
                <w:kern w:val="2"/>
                <w:sz w:val="21"/>
                <w:szCs w:val="22"/>
                <w:highlight w:val="none"/>
                <w:lang w:val="en-US" w:eastAsia="zh-CN" w:bidi="ar-SA"/>
              </w:rPr>
              <w:t>供应商</w:t>
            </w:r>
            <w:r>
              <w:rPr>
                <w:rFonts w:hint="default" w:ascii="Times New Roman" w:hAnsi="Times New Roman" w:eastAsia="宋体" w:cs="Times New Roman"/>
                <w:bCs/>
                <w:kern w:val="2"/>
                <w:sz w:val="21"/>
                <w:szCs w:val="22"/>
                <w:highlight w:val="none"/>
                <w:lang w:val="en-US" w:eastAsia="zh-CN" w:bidi="ar-SA"/>
              </w:rPr>
              <w:t>承担的义务、责任和风险所发生的费用。在采购范围内不得以任何理由予以重复报价。成交后，在采购范围内采购人不再支付与本项目有关的其他任何费用。</w:t>
            </w:r>
          </w:p>
        </w:tc>
      </w:tr>
      <w:tr w14:paraId="35A00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4E1110BE">
            <w:pPr>
              <w:widowControl w:val="0"/>
              <w:jc w:val="center"/>
              <w:rPr>
                <w:rFonts w:hint="default" w:ascii="Times New Roman" w:hAnsi="Times New Roman" w:eastAsia="宋体" w:cs="Times New Roman"/>
                <w:b/>
                <w:bCs/>
                <w:kern w:val="2"/>
                <w:sz w:val="21"/>
                <w:szCs w:val="21"/>
                <w:highlight w:val="none"/>
                <w:lang w:val="en-US" w:eastAsia="zh-CN" w:bidi="ar-SA"/>
              </w:rPr>
            </w:pPr>
            <w:r>
              <w:rPr>
                <w:rFonts w:hint="default" w:ascii="Times New Roman" w:hAnsi="Times New Roman" w:eastAsia="宋体" w:cs="Times New Roman"/>
                <w:b/>
                <w:bCs/>
                <w:kern w:val="2"/>
                <w:sz w:val="21"/>
                <w:szCs w:val="21"/>
                <w:highlight w:val="none"/>
                <w:lang w:val="en-US" w:eastAsia="zh-CN" w:bidi="ar-SA"/>
              </w:rPr>
              <w:t>9.6</w:t>
            </w:r>
          </w:p>
        </w:tc>
        <w:tc>
          <w:tcPr>
            <w:tcW w:w="1846" w:type="dxa"/>
            <w:tcBorders>
              <w:top w:val="single" w:color="auto" w:sz="4" w:space="0"/>
              <w:left w:val="single" w:color="auto" w:sz="4" w:space="0"/>
              <w:bottom w:val="single" w:color="auto" w:sz="4" w:space="0"/>
              <w:right w:val="single" w:color="auto" w:sz="4" w:space="0"/>
            </w:tcBorders>
            <w:vAlign w:val="center"/>
          </w:tcPr>
          <w:p w14:paraId="2A9013FA">
            <w:pPr>
              <w:widowControl w:val="0"/>
              <w:jc w:val="both"/>
              <w:rPr>
                <w:rFonts w:hint="default" w:ascii="Times New Roman" w:hAnsi="Times New Roman" w:eastAsia="宋体" w:cs="Times New Roman"/>
                <w:b/>
                <w:bCs/>
                <w:kern w:val="2"/>
                <w:sz w:val="21"/>
                <w:szCs w:val="21"/>
                <w:highlight w:val="none"/>
                <w:lang w:val="en-US" w:eastAsia="zh-CN" w:bidi="ar-SA"/>
              </w:rPr>
            </w:pPr>
            <w:r>
              <w:rPr>
                <w:rFonts w:hint="default" w:ascii="Times New Roman" w:hAnsi="Times New Roman" w:eastAsia="宋体" w:cs="Times New Roman"/>
                <w:b/>
                <w:bCs/>
                <w:kern w:val="2"/>
                <w:sz w:val="21"/>
                <w:szCs w:val="21"/>
                <w:highlight w:val="none"/>
                <w:lang w:val="en-US" w:eastAsia="zh-CN" w:bidi="ar-SA"/>
              </w:rPr>
              <w:t>最高限价</w:t>
            </w:r>
          </w:p>
        </w:tc>
        <w:tc>
          <w:tcPr>
            <w:tcW w:w="6505" w:type="dxa"/>
            <w:tcBorders>
              <w:top w:val="single" w:color="auto" w:sz="4" w:space="0"/>
              <w:left w:val="single" w:color="auto" w:sz="4" w:space="0"/>
              <w:bottom w:val="single" w:color="auto" w:sz="4" w:space="0"/>
              <w:right w:val="single" w:color="auto" w:sz="4" w:space="0"/>
            </w:tcBorders>
            <w:vAlign w:val="center"/>
          </w:tcPr>
          <w:p w14:paraId="557F8411">
            <w:pPr>
              <w:widowControl w:val="0"/>
              <w:jc w:val="both"/>
              <w:rPr>
                <w:rFonts w:hint="default" w:ascii="Times New Roman" w:hAnsi="Times New Roman" w:eastAsia="宋体" w:cs="Times New Roman"/>
                <w:kern w:val="0"/>
                <w:sz w:val="22"/>
                <w:szCs w:val="22"/>
                <w:highlight w:val="none"/>
                <w:lang w:val="en-US" w:eastAsia="zh-CN" w:bidi="ar-SA"/>
              </w:rPr>
            </w:pPr>
            <w:r>
              <w:rPr>
                <w:rFonts w:hint="default" w:ascii="Times New Roman" w:hAnsi="Times New Roman" w:eastAsia="宋体" w:cs="Times New Roman"/>
                <w:kern w:val="2"/>
                <w:sz w:val="21"/>
                <w:szCs w:val="22"/>
                <w:highlight w:val="none"/>
                <w:lang w:val="en-US" w:eastAsia="zh-CN" w:bidi="ar-SA"/>
              </w:rPr>
              <w:sym w:font="Wingdings 2" w:char="00A3"/>
            </w:r>
            <w:r>
              <w:rPr>
                <w:rFonts w:hint="default" w:ascii="Times New Roman" w:hAnsi="Times New Roman" w:eastAsia="宋体" w:cs="Times New Roman"/>
                <w:kern w:val="2"/>
                <w:sz w:val="21"/>
                <w:szCs w:val="22"/>
                <w:highlight w:val="none"/>
                <w:lang w:val="en-US" w:eastAsia="zh-CN" w:bidi="ar-SA"/>
              </w:rPr>
              <w:t>无</w:t>
            </w:r>
          </w:p>
          <w:p w14:paraId="06E950DB">
            <w:pPr>
              <w:widowControl w:val="0"/>
              <w:jc w:val="both"/>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22"/>
                <w:highlight w:val="none"/>
                <w:lang w:val="en-US" w:eastAsia="zh-CN" w:bidi="ar-SA"/>
              </w:rPr>
              <w:t>☑</w:t>
            </w:r>
            <w:r>
              <w:rPr>
                <w:rFonts w:hint="default" w:ascii="Times New Roman" w:hAnsi="Times New Roman" w:eastAsia="宋体" w:cs="Times New Roman"/>
                <w:kern w:val="2"/>
                <w:sz w:val="21"/>
                <w:szCs w:val="22"/>
                <w:highlight w:val="none"/>
                <w:lang w:val="en-US" w:eastAsia="zh-CN" w:bidi="ar-SA"/>
              </w:rPr>
              <w:t>有，最高限价：</w:t>
            </w:r>
            <w:r>
              <w:rPr>
                <w:rFonts w:hint="default" w:ascii="Times New Roman" w:hAnsi="Times New Roman" w:eastAsia="宋体" w:cs="Times New Roman"/>
                <w:kern w:val="2"/>
                <w:sz w:val="21"/>
                <w:szCs w:val="22"/>
                <w:highlight w:val="none"/>
                <w:u w:val="single"/>
                <w:lang w:val="en-US" w:eastAsia="zh-CN" w:bidi="ar-SA"/>
              </w:rPr>
              <w:t xml:space="preserve"> </w:t>
            </w:r>
            <w:r>
              <w:rPr>
                <w:rFonts w:hint="eastAsia" w:ascii="Times New Roman" w:hAnsi="Times New Roman" w:eastAsia="宋体" w:cs="Times New Roman"/>
                <w:kern w:val="2"/>
                <w:sz w:val="21"/>
                <w:szCs w:val="22"/>
                <w:highlight w:val="none"/>
                <w:u w:val="single"/>
                <w:lang w:val="en-US" w:eastAsia="zh-CN" w:bidi="ar-SA"/>
              </w:rPr>
              <w:t>15</w:t>
            </w:r>
            <w:r>
              <w:rPr>
                <w:rFonts w:hint="default" w:ascii="Times New Roman" w:hAnsi="Times New Roman" w:eastAsia="宋体" w:cs="Times New Roman"/>
                <w:kern w:val="2"/>
                <w:sz w:val="21"/>
                <w:szCs w:val="22"/>
                <w:highlight w:val="none"/>
                <w:u w:val="single"/>
                <w:lang w:val="en-US" w:eastAsia="zh-CN" w:bidi="ar-SA"/>
              </w:rPr>
              <w:t xml:space="preserve"> 万元    </w:t>
            </w:r>
          </w:p>
        </w:tc>
      </w:tr>
      <w:tr w14:paraId="2C278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173B4C9F">
            <w:pPr>
              <w:widowControl w:val="0"/>
              <w:jc w:val="center"/>
              <w:rPr>
                <w:rFonts w:hint="default" w:ascii="Times New Roman" w:hAnsi="Times New Roman" w:eastAsia="宋体" w:cs="Times New Roman"/>
                <w:b/>
                <w:bCs/>
                <w:kern w:val="2"/>
                <w:sz w:val="21"/>
                <w:szCs w:val="21"/>
                <w:highlight w:val="none"/>
                <w:lang w:val="en-US" w:eastAsia="zh-CN" w:bidi="ar-SA"/>
              </w:rPr>
            </w:pPr>
            <w:r>
              <w:rPr>
                <w:rFonts w:hint="default" w:ascii="Times New Roman" w:hAnsi="Times New Roman" w:eastAsia="宋体" w:cs="Times New Roman"/>
                <w:b/>
                <w:bCs/>
                <w:kern w:val="2"/>
                <w:sz w:val="21"/>
                <w:szCs w:val="21"/>
                <w:highlight w:val="none"/>
                <w:lang w:val="en-US" w:eastAsia="zh-CN" w:bidi="ar-SA"/>
              </w:rPr>
              <w:t>10</w:t>
            </w:r>
          </w:p>
        </w:tc>
        <w:tc>
          <w:tcPr>
            <w:tcW w:w="1846" w:type="dxa"/>
            <w:tcBorders>
              <w:top w:val="single" w:color="auto" w:sz="4" w:space="0"/>
              <w:left w:val="single" w:color="auto" w:sz="4" w:space="0"/>
              <w:bottom w:val="single" w:color="auto" w:sz="4" w:space="0"/>
              <w:right w:val="single" w:color="auto" w:sz="4" w:space="0"/>
            </w:tcBorders>
            <w:vAlign w:val="center"/>
          </w:tcPr>
          <w:p w14:paraId="61D0C120">
            <w:pPr>
              <w:widowControl w:val="0"/>
              <w:jc w:val="both"/>
              <w:rPr>
                <w:rFonts w:hint="default" w:ascii="Times New Roman" w:hAnsi="Times New Roman" w:eastAsia="宋体" w:cs="Times New Roman"/>
                <w:b/>
                <w:bCs/>
                <w:kern w:val="2"/>
                <w:sz w:val="21"/>
                <w:szCs w:val="21"/>
                <w:highlight w:val="none"/>
                <w:lang w:val="en-US" w:eastAsia="zh-CN" w:bidi="ar-SA"/>
              </w:rPr>
            </w:pPr>
            <w:r>
              <w:rPr>
                <w:rFonts w:hint="default" w:ascii="Times New Roman" w:hAnsi="Times New Roman" w:eastAsia="宋体" w:cs="Times New Roman"/>
                <w:b/>
                <w:bCs/>
                <w:kern w:val="2"/>
                <w:sz w:val="21"/>
                <w:szCs w:val="21"/>
                <w:highlight w:val="none"/>
                <w:lang w:val="en-US" w:eastAsia="zh-CN" w:bidi="ar-SA"/>
              </w:rPr>
              <w:t>报价货币</w:t>
            </w:r>
          </w:p>
        </w:tc>
        <w:tc>
          <w:tcPr>
            <w:tcW w:w="6505" w:type="dxa"/>
            <w:tcBorders>
              <w:top w:val="single" w:color="auto" w:sz="4" w:space="0"/>
              <w:left w:val="single" w:color="auto" w:sz="4" w:space="0"/>
              <w:bottom w:val="single" w:color="auto" w:sz="4" w:space="0"/>
              <w:right w:val="single" w:color="auto" w:sz="4" w:space="0"/>
            </w:tcBorders>
            <w:vAlign w:val="center"/>
          </w:tcPr>
          <w:p w14:paraId="200F90DB">
            <w:pPr>
              <w:widowControl w:val="0"/>
              <w:jc w:val="both"/>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kern w:val="2"/>
                <w:sz w:val="21"/>
                <w:szCs w:val="21"/>
                <w:highlight w:val="none"/>
                <w:lang w:val="en-US" w:eastAsia="zh-CN" w:bidi="ar-SA"/>
              </w:rPr>
              <w:t>人民币</w:t>
            </w:r>
          </w:p>
        </w:tc>
      </w:tr>
      <w:tr w14:paraId="2D1B3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4E2A54A8">
            <w:pPr>
              <w:widowControl w:val="0"/>
              <w:jc w:val="center"/>
              <w:rPr>
                <w:rFonts w:hint="default" w:ascii="Times New Roman" w:hAnsi="Times New Roman" w:eastAsia="宋体" w:cs="Times New Roman"/>
                <w:b/>
                <w:bCs/>
                <w:kern w:val="2"/>
                <w:sz w:val="21"/>
                <w:szCs w:val="21"/>
                <w:highlight w:val="none"/>
                <w:lang w:val="en-US" w:eastAsia="zh-CN" w:bidi="ar-SA"/>
              </w:rPr>
            </w:pPr>
            <w:r>
              <w:rPr>
                <w:rFonts w:hint="default" w:ascii="Times New Roman" w:hAnsi="Times New Roman" w:eastAsia="宋体" w:cs="Times New Roman"/>
                <w:b/>
                <w:bCs/>
                <w:kern w:val="2"/>
                <w:sz w:val="21"/>
                <w:szCs w:val="21"/>
                <w:highlight w:val="none"/>
                <w:lang w:val="en-US" w:eastAsia="zh-CN" w:bidi="ar-SA"/>
              </w:rPr>
              <w:t>11.1</w:t>
            </w:r>
          </w:p>
        </w:tc>
        <w:tc>
          <w:tcPr>
            <w:tcW w:w="1846" w:type="dxa"/>
            <w:tcBorders>
              <w:top w:val="single" w:color="auto" w:sz="4" w:space="0"/>
              <w:left w:val="single" w:color="auto" w:sz="4" w:space="0"/>
              <w:bottom w:val="single" w:color="auto" w:sz="4" w:space="0"/>
              <w:right w:val="single" w:color="auto" w:sz="4" w:space="0"/>
            </w:tcBorders>
            <w:vAlign w:val="center"/>
          </w:tcPr>
          <w:p w14:paraId="63E03DC6">
            <w:pPr>
              <w:widowControl w:val="0"/>
              <w:jc w:val="both"/>
              <w:rPr>
                <w:rFonts w:hint="default" w:ascii="Times New Roman" w:hAnsi="Times New Roman" w:eastAsia="宋体" w:cs="Times New Roman"/>
                <w:b/>
                <w:bCs/>
                <w:kern w:val="2"/>
                <w:sz w:val="21"/>
                <w:szCs w:val="21"/>
                <w:highlight w:val="none"/>
                <w:lang w:val="en-US" w:eastAsia="zh-CN" w:bidi="ar-SA"/>
              </w:rPr>
            </w:pPr>
            <w:r>
              <w:rPr>
                <w:rFonts w:hint="default" w:ascii="Times New Roman" w:hAnsi="Times New Roman" w:eastAsia="宋体" w:cs="Times New Roman"/>
                <w:b/>
                <w:bCs/>
                <w:kern w:val="2"/>
                <w:sz w:val="21"/>
                <w:szCs w:val="21"/>
                <w:highlight w:val="none"/>
                <w:lang w:val="en-US" w:eastAsia="zh-CN" w:bidi="ar-SA"/>
              </w:rPr>
              <w:t>响应保证金</w:t>
            </w:r>
          </w:p>
        </w:tc>
        <w:tc>
          <w:tcPr>
            <w:tcW w:w="6505" w:type="dxa"/>
            <w:tcBorders>
              <w:top w:val="single" w:color="auto" w:sz="4" w:space="0"/>
              <w:left w:val="single" w:color="auto" w:sz="4" w:space="0"/>
              <w:bottom w:val="single" w:color="auto" w:sz="4" w:space="0"/>
              <w:right w:val="single" w:color="auto" w:sz="4" w:space="0"/>
            </w:tcBorders>
            <w:vAlign w:val="center"/>
          </w:tcPr>
          <w:p w14:paraId="2EF2E02C">
            <w:pPr>
              <w:widowControl w:val="0"/>
              <w:jc w:val="both"/>
              <w:rPr>
                <w:rFonts w:hint="default" w:ascii="Times New Roman" w:hAnsi="Times New Roman" w:eastAsia="宋体" w:cs="Times New Roman"/>
                <w:kern w:val="0"/>
                <w:sz w:val="22"/>
                <w:szCs w:val="22"/>
                <w:highlight w:val="none"/>
                <w:lang w:val="en-US" w:eastAsia="zh-CN" w:bidi="ar-SA"/>
              </w:rPr>
            </w:pPr>
            <w:r>
              <w:rPr>
                <w:rFonts w:hint="default" w:ascii="Times New Roman" w:hAnsi="Times New Roman" w:eastAsia="宋体" w:cs="Times New Roman"/>
                <w:kern w:val="2"/>
                <w:sz w:val="21"/>
                <w:szCs w:val="22"/>
                <w:highlight w:val="none"/>
                <w:lang w:val="en-US" w:eastAsia="zh-CN" w:bidi="ar-SA"/>
              </w:rPr>
              <w:sym w:font="Wingdings 2" w:char="0052"/>
            </w:r>
            <w:r>
              <w:rPr>
                <w:rFonts w:hint="default" w:ascii="Times New Roman" w:hAnsi="Times New Roman" w:eastAsia="宋体" w:cs="Times New Roman"/>
                <w:kern w:val="2"/>
                <w:sz w:val="21"/>
                <w:szCs w:val="22"/>
                <w:highlight w:val="none"/>
                <w:lang w:val="en-US" w:eastAsia="zh-CN" w:bidi="ar-SA"/>
              </w:rPr>
              <w:t>无</w:t>
            </w:r>
          </w:p>
          <w:p w14:paraId="5AC13A42">
            <w:pPr>
              <w:widowControl w:val="0"/>
              <w:jc w:val="both"/>
              <w:rPr>
                <w:rFonts w:hint="default" w:ascii="Times New Roman" w:hAnsi="Times New Roman" w:eastAsia="宋体" w:cs="Times New Roman"/>
                <w:kern w:val="2"/>
                <w:sz w:val="21"/>
                <w:szCs w:val="22"/>
                <w:highlight w:val="none"/>
                <w:lang w:val="en-US" w:eastAsia="zh-CN" w:bidi="ar-SA"/>
              </w:rPr>
            </w:pPr>
            <w:r>
              <w:rPr>
                <w:rFonts w:hint="default" w:ascii="Times New Roman" w:hAnsi="Times New Roman" w:eastAsia="宋体" w:cs="Times New Roman"/>
                <w:kern w:val="2"/>
                <w:sz w:val="21"/>
                <w:szCs w:val="22"/>
                <w:highlight w:val="none"/>
                <w:lang w:val="en-US" w:eastAsia="zh-CN" w:bidi="ar-SA"/>
              </w:rPr>
              <w:t>□有</w:t>
            </w:r>
            <w:r>
              <w:rPr>
                <w:rFonts w:hint="default" w:ascii="Times New Roman" w:hAnsi="Times New Roman" w:eastAsia="宋体" w:cs="Times New Roman"/>
                <w:color w:val="000000"/>
                <w:kern w:val="2"/>
                <w:sz w:val="21"/>
                <w:szCs w:val="22"/>
                <w:highlight w:val="none"/>
                <w:lang w:val="en-US" w:eastAsia="zh-CN" w:bidi="ar-SA"/>
              </w:rPr>
              <w:t>，按照以下方式：</w:t>
            </w:r>
            <w:r>
              <w:rPr>
                <w:rFonts w:hint="default" w:ascii="Times New Roman" w:hAnsi="Times New Roman" w:eastAsia="宋体" w:cs="Times New Roman"/>
                <w:color w:val="000000"/>
                <w:kern w:val="2"/>
                <w:sz w:val="21"/>
                <w:szCs w:val="22"/>
                <w:highlight w:val="none"/>
                <w:u w:val="single"/>
                <w:lang w:val="en-US" w:eastAsia="zh-CN" w:bidi="ar-SA"/>
              </w:rPr>
              <w:t xml:space="preserve">                 </w:t>
            </w:r>
          </w:p>
          <w:p w14:paraId="69A7D857">
            <w:pPr>
              <w:widowControl w:val="0"/>
              <w:jc w:val="both"/>
              <w:rPr>
                <w:rFonts w:hint="default" w:ascii="Times New Roman" w:hAnsi="Times New Roman" w:eastAsia="宋体" w:cs="Times New Roman"/>
                <w:color w:val="000000"/>
                <w:kern w:val="2"/>
                <w:sz w:val="21"/>
                <w:szCs w:val="22"/>
                <w:highlight w:val="none"/>
                <w:u w:val="single"/>
                <w:lang w:val="en-US" w:eastAsia="zh-CN" w:bidi="ar-SA"/>
              </w:rPr>
            </w:pPr>
            <w:r>
              <w:rPr>
                <w:rFonts w:hint="default" w:ascii="Times New Roman" w:hAnsi="Times New Roman" w:eastAsia="宋体" w:cs="Times New Roman"/>
                <w:color w:val="000000"/>
                <w:kern w:val="2"/>
                <w:sz w:val="21"/>
                <w:szCs w:val="22"/>
                <w:highlight w:val="none"/>
                <w:lang w:val="en-US" w:eastAsia="zh-CN" w:bidi="ar-SA"/>
              </w:rPr>
              <w:t>响应保证金的金额：</w:t>
            </w:r>
            <w:r>
              <w:rPr>
                <w:rFonts w:hint="default" w:ascii="Times New Roman" w:hAnsi="Times New Roman" w:eastAsia="宋体" w:cs="Times New Roman"/>
                <w:color w:val="000000"/>
                <w:kern w:val="2"/>
                <w:sz w:val="21"/>
                <w:szCs w:val="22"/>
                <w:highlight w:val="none"/>
                <w:u w:val="single"/>
                <w:lang w:val="en-US" w:eastAsia="zh-CN" w:bidi="ar-SA"/>
              </w:rPr>
              <w:t xml:space="preserve">                   </w:t>
            </w:r>
          </w:p>
          <w:p w14:paraId="4942A246">
            <w:pPr>
              <w:widowControl w:val="0"/>
              <w:jc w:val="both"/>
              <w:rPr>
                <w:rFonts w:hint="default" w:ascii="Times New Roman" w:hAnsi="Times New Roman" w:eastAsia="宋体" w:cs="Times New Roman"/>
                <w:color w:val="000000"/>
                <w:kern w:val="2"/>
                <w:sz w:val="21"/>
                <w:szCs w:val="22"/>
                <w:highlight w:val="none"/>
                <w:u w:val="single"/>
                <w:lang w:val="en-US" w:eastAsia="zh-CN" w:bidi="ar-SA"/>
              </w:rPr>
            </w:pPr>
            <w:r>
              <w:rPr>
                <w:rFonts w:hint="default" w:ascii="Times New Roman" w:hAnsi="Times New Roman" w:eastAsia="宋体" w:cs="Times New Roman"/>
                <w:color w:val="000000"/>
                <w:kern w:val="2"/>
                <w:sz w:val="21"/>
                <w:szCs w:val="22"/>
                <w:highlight w:val="none"/>
                <w:lang w:val="en-US" w:eastAsia="zh-CN" w:bidi="ar-SA"/>
              </w:rPr>
              <w:t>响应保证金的形式：</w:t>
            </w:r>
            <w:r>
              <w:rPr>
                <w:rFonts w:hint="default" w:ascii="Times New Roman" w:hAnsi="Times New Roman" w:eastAsia="宋体" w:cs="Times New Roman"/>
                <w:color w:val="000000"/>
                <w:kern w:val="2"/>
                <w:sz w:val="21"/>
                <w:szCs w:val="22"/>
                <w:highlight w:val="none"/>
                <w:u w:val="single"/>
                <w:lang w:val="en-US" w:eastAsia="zh-CN" w:bidi="ar-SA"/>
              </w:rPr>
              <w:t xml:space="preserve">                   </w:t>
            </w:r>
          </w:p>
          <w:p w14:paraId="74D24B88">
            <w:pPr>
              <w:widowControl w:val="0"/>
              <w:jc w:val="both"/>
              <w:rPr>
                <w:rFonts w:hint="default" w:ascii="Times New Roman" w:hAnsi="Times New Roman" w:eastAsia="宋体" w:cs="Times New Roman"/>
                <w:color w:val="000000"/>
                <w:kern w:val="2"/>
                <w:sz w:val="21"/>
                <w:szCs w:val="22"/>
                <w:highlight w:val="none"/>
                <w:lang w:val="en-US" w:eastAsia="zh-CN" w:bidi="ar-SA"/>
              </w:rPr>
            </w:pPr>
            <w:r>
              <w:rPr>
                <w:rFonts w:hint="default" w:ascii="Times New Roman" w:hAnsi="Times New Roman" w:eastAsia="宋体" w:cs="Times New Roman"/>
                <w:color w:val="000000"/>
                <w:kern w:val="2"/>
                <w:sz w:val="21"/>
                <w:szCs w:val="22"/>
                <w:highlight w:val="none"/>
                <w:lang w:val="en-US" w:eastAsia="zh-CN" w:bidi="ar-SA"/>
              </w:rPr>
              <w:t>响应保证金的递交截止时间为：</w:t>
            </w:r>
            <w:r>
              <w:rPr>
                <w:rFonts w:hint="default" w:ascii="Times New Roman" w:hAnsi="Times New Roman" w:eastAsia="宋体" w:cs="Times New Roman"/>
                <w:color w:val="000000"/>
                <w:kern w:val="2"/>
                <w:sz w:val="21"/>
                <w:szCs w:val="21"/>
                <w:highlight w:val="none"/>
                <w:u w:val="single"/>
                <w:lang w:val="en-US" w:eastAsia="zh-CN" w:bidi="ar-SA"/>
              </w:rPr>
              <w:t xml:space="preserve">      </w:t>
            </w:r>
            <w:r>
              <w:rPr>
                <w:rFonts w:hint="default" w:ascii="Times New Roman" w:hAnsi="Times New Roman" w:eastAsia="宋体" w:cs="Times New Roman"/>
                <w:color w:val="000000"/>
                <w:kern w:val="2"/>
                <w:sz w:val="21"/>
                <w:szCs w:val="22"/>
                <w:highlight w:val="none"/>
                <w:lang w:val="en-US" w:eastAsia="zh-CN" w:bidi="ar-SA"/>
              </w:rPr>
              <w:t>年</w:t>
            </w:r>
            <w:r>
              <w:rPr>
                <w:rFonts w:hint="default" w:ascii="Times New Roman" w:hAnsi="Times New Roman" w:eastAsia="宋体" w:cs="Times New Roman"/>
                <w:color w:val="000000"/>
                <w:kern w:val="2"/>
                <w:sz w:val="21"/>
                <w:szCs w:val="22"/>
                <w:highlight w:val="none"/>
                <w:u w:val="single"/>
                <w:lang w:val="en-US" w:eastAsia="zh-CN" w:bidi="ar-SA"/>
              </w:rPr>
              <w:t xml:space="preserve">    </w:t>
            </w:r>
            <w:r>
              <w:rPr>
                <w:rFonts w:hint="default" w:ascii="Times New Roman" w:hAnsi="Times New Roman" w:eastAsia="宋体" w:cs="Times New Roman"/>
                <w:color w:val="000000"/>
                <w:kern w:val="2"/>
                <w:sz w:val="21"/>
                <w:szCs w:val="22"/>
                <w:highlight w:val="none"/>
                <w:lang w:val="en-US" w:eastAsia="zh-CN" w:bidi="ar-SA"/>
              </w:rPr>
              <w:t>月</w:t>
            </w:r>
            <w:r>
              <w:rPr>
                <w:rFonts w:hint="default" w:ascii="Times New Roman" w:hAnsi="Times New Roman" w:eastAsia="宋体" w:cs="Times New Roman"/>
                <w:color w:val="000000"/>
                <w:kern w:val="2"/>
                <w:sz w:val="21"/>
                <w:szCs w:val="22"/>
                <w:highlight w:val="none"/>
                <w:u w:val="single"/>
                <w:lang w:val="en-US" w:eastAsia="zh-CN" w:bidi="ar-SA"/>
              </w:rPr>
              <w:t xml:space="preserve">    </w:t>
            </w:r>
            <w:r>
              <w:rPr>
                <w:rFonts w:hint="default" w:ascii="Times New Roman" w:hAnsi="Times New Roman" w:eastAsia="宋体" w:cs="Times New Roman"/>
                <w:color w:val="000000"/>
                <w:kern w:val="2"/>
                <w:sz w:val="21"/>
                <w:szCs w:val="22"/>
                <w:highlight w:val="none"/>
                <w:lang w:val="en-US" w:eastAsia="zh-CN" w:bidi="ar-SA"/>
              </w:rPr>
              <w:t>日</w:t>
            </w:r>
            <w:r>
              <w:rPr>
                <w:rFonts w:hint="default" w:ascii="Times New Roman" w:hAnsi="Times New Roman" w:eastAsia="宋体" w:cs="Times New Roman"/>
                <w:color w:val="000000"/>
                <w:kern w:val="2"/>
                <w:sz w:val="21"/>
                <w:szCs w:val="22"/>
                <w:highlight w:val="none"/>
                <w:u w:val="single"/>
                <w:lang w:val="en-US" w:eastAsia="zh-CN" w:bidi="ar-SA"/>
              </w:rPr>
              <w:t xml:space="preserve">    </w:t>
            </w:r>
            <w:r>
              <w:rPr>
                <w:rFonts w:hint="default" w:ascii="Times New Roman" w:hAnsi="Times New Roman" w:eastAsia="宋体" w:cs="Times New Roman"/>
                <w:color w:val="000000"/>
                <w:kern w:val="2"/>
                <w:sz w:val="21"/>
                <w:szCs w:val="22"/>
                <w:highlight w:val="none"/>
                <w:lang w:val="en-US" w:eastAsia="zh-CN" w:bidi="ar-SA"/>
              </w:rPr>
              <w:t>时之前</w:t>
            </w:r>
          </w:p>
          <w:p w14:paraId="1307DDA2">
            <w:pPr>
              <w:widowControl w:val="0"/>
              <w:jc w:val="both"/>
              <w:rPr>
                <w:rFonts w:hint="default" w:ascii="Times New Roman" w:hAnsi="Times New Roman" w:eastAsia="宋体" w:cs="Times New Roman"/>
                <w:color w:val="000000"/>
                <w:kern w:val="2"/>
                <w:sz w:val="21"/>
                <w:szCs w:val="22"/>
                <w:highlight w:val="none"/>
                <w:lang w:val="en-US" w:eastAsia="zh-CN" w:bidi="ar-SA"/>
              </w:rPr>
            </w:pPr>
            <w:r>
              <w:rPr>
                <w:rFonts w:hint="default" w:ascii="Times New Roman" w:hAnsi="Times New Roman" w:eastAsia="宋体" w:cs="Times New Roman"/>
                <w:color w:val="000000"/>
                <w:kern w:val="2"/>
                <w:sz w:val="21"/>
                <w:szCs w:val="22"/>
                <w:highlight w:val="none"/>
                <w:lang w:val="en-US" w:eastAsia="zh-CN" w:bidi="ar-SA"/>
              </w:rPr>
              <w:t>开户银行及账号如下：</w:t>
            </w:r>
          </w:p>
          <w:p w14:paraId="1B6CD2A6">
            <w:pPr>
              <w:widowControl w:val="0"/>
              <w:jc w:val="both"/>
              <w:rPr>
                <w:rFonts w:hint="default" w:ascii="Times New Roman" w:hAnsi="Times New Roman" w:eastAsia="宋体" w:cs="Times New Roman"/>
                <w:color w:val="000000"/>
                <w:kern w:val="2"/>
                <w:sz w:val="21"/>
                <w:szCs w:val="22"/>
                <w:highlight w:val="none"/>
                <w:u w:val="single"/>
                <w:lang w:val="en-US" w:eastAsia="zh-CN" w:bidi="ar-SA"/>
              </w:rPr>
            </w:pPr>
            <w:r>
              <w:rPr>
                <w:rFonts w:hint="default" w:ascii="Times New Roman" w:hAnsi="Times New Roman" w:eastAsia="宋体" w:cs="Times New Roman"/>
                <w:color w:val="000000"/>
                <w:kern w:val="2"/>
                <w:sz w:val="21"/>
                <w:szCs w:val="22"/>
                <w:highlight w:val="none"/>
                <w:lang w:val="en-US" w:eastAsia="zh-CN" w:bidi="ar-SA"/>
              </w:rPr>
              <w:t>账户名称：</w:t>
            </w:r>
            <w:r>
              <w:rPr>
                <w:rFonts w:hint="default" w:ascii="Times New Roman" w:hAnsi="Times New Roman" w:eastAsia="宋体" w:cs="Times New Roman"/>
                <w:color w:val="000000"/>
                <w:kern w:val="2"/>
                <w:sz w:val="21"/>
                <w:szCs w:val="22"/>
                <w:highlight w:val="none"/>
                <w:u w:val="single"/>
                <w:lang w:val="en-US" w:eastAsia="zh-CN" w:bidi="ar-SA"/>
              </w:rPr>
              <w:t xml:space="preserve">                    </w:t>
            </w:r>
          </w:p>
          <w:p w14:paraId="39DCE7D6">
            <w:pPr>
              <w:widowControl w:val="0"/>
              <w:jc w:val="both"/>
              <w:rPr>
                <w:rFonts w:hint="default" w:ascii="Times New Roman" w:hAnsi="Times New Roman" w:eastAsia="宋体" w:cs="Times New Roman"/>
                <w:color w:val="000000"/>
                <w:kern w:val="2"/>
                <w:sz w:val="21"/>
                <w:szCs w:val="22"/>
                <w:highlight w:val="none"/>
                <w:u w:val="single"/>
                <w:lang w:val="en-US" w:eastAsia="zh-CN" w:bidi="ar-SA"/>
              </w:rPr>
            </w:pPr>
            <w:r>
              <w:rPr>
                <w:rFonts w:hint="default" w:ascii="Times New Roman" w:hAnsi="Times New Roman" w:eastAsia="宋体" w:cs="Times New Roman"/>
                <w:color w:val="000000"/>
                <w:kern w:val="2"/>
                <w:sz w:val="21"/>
                <w:szCs w:val="22"/>
                <w:highlight w:val="none"/>
                <w:lang w:val="en-US" w:eastAsia="zh-CN" w:bidi="ar-SA"/>
              </w:rPr>
              <w:t>开户银行：</w:t>
            </w:r>
            <w:r>
              <w:rPr>
                <w:rFonts w:hint="default" w:ascii="Times New Roman" w:hAnsi="Times New Roman" w:eastAsia="宋体" w:cs="Times New Roman"/>
                <w:color w:val="000000"/>
                <w:kern w:val="2"/>
                <w:sz w:val="21"/>
                <w:szCs w:val="22"/>
                <w:highlight w:val="none"/>
                <w:u w:val="single"/>
                <w:lang w:val="en-US" w:eastAsia="zh-CN" w:bidi="ar-SA"/>
              </w:rPr>
              <w:t xml:space="preserve">                    </w:t>
            </w:r>
          </w:p>
          <w:p w14:paraId="208F4409">
            <w:pPr>
              <w:widowControl w:val="0"/>
              <w:jc w:val="both"/>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color w:val="000000"/>
                <w:kern w:val="2"/>
                <w:sz w:val="21"/>
                <w:szCs w:val="22"/>
                <w:highlight w:val="none"/>
                <w:lang w:val="en-US" w:eastAsia="zh-CN" w:bidi="ar-SA"/>
              </w:rPr>
              <w:t>账    号：</w:t>
            </w:r>
            <w:r>
              <w:rPr>
                <w:rFonts w:hint="default" w:ascii="Times New Roman" w:hAnsi="Times New Roman" w:eastAsia="宋体" w:cs="Times New Roman"/>
                <w:color w:val="000000"/>
                <w:kern w:val="2"/>
                <w:sz w:val="21"/>
                <w:szCs w:val="22"/>
                <w:highlight w:val="none"/>
                <w:u w:val="single"/>
                <w:lang w:val="en-US" w:eastAsia="zh-CN" w:bidi="ar-SA"/>
              </w:rPr>
              <w:t xml:space="preserve">                    </w:t>
            </w:r>
          </w:p>
        </w:tc>
      </w:tr>
      <w:tr w14:paraId="40982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26053AB3">
            <w:pPr>
              <w:widowControl w:val="0"/>
              <w:jc w:val="center"/>
              <w:rPr>
                <w:rFonts w:hint="default" w:ascii="Times New Roman" w:hAnsi="Times New Roman" w:eastAsia="宋体" w:cs="Times New Roman"/>
                <w:b/>
                <w:bCs/>
                <w:kern w:val="2"/>
                <w:sz w:val="21"/>
                <w:szCs w:val="21"/>
                <w:highlight w:val="none"/>
                <w:lang w:val="en-US" w:eastAsia="zh-CN" w:bidi="ar-SA"/>
              </w:rPr>
            </w:pPr>
            <w:r>
              <w:rPr>
                <w:rFonts w:hint="default" w:ascii="Times New Roman" w:hAnsi="Times New Roman" w:eastAsia="宋体" w:cs="Times New Roman"/>
                <w:b/>
                <w:bCs/>
                <w:kern w:val="2"/>
                <w:sz w:val="21"/>
                <w:szCs w:val="21"/>
                <w:highlight w:val="none"/>
                <w:lang w:val="en-US" w:eastAsia="zh-CN" w:bidi="ar-SA"/>
              </w:rPr>
              <w:t>12.1</w:t>
            </w:r>
          </w:p>
        </w:tc>
        <w:tc>
          <w:tcPr>
            <w:tcW w:w="1846" w:type="dxa"/>
            <w:tcBorders>
              <w:top w:val="single" w:color="auto" w:sz="4" w:space="0"/>
              <w:left w:val="single" w:color="auto" w:sz="4" w:space="0"/>
              <w:bottom w:val="single" w:color="auto" w:sz="4" w:space="0"/>
              <w:right w:val="single" w:color="auto" w:sz="4" w:space="0"/>
            </w:tcBorders>
            <w:vAlign w:val="center"/>
          </w:tcPr>
          <w:p w14:paraId="47D00747">
            <w:pPr>
              <w:widowControl w:val="0"/>
              <w:jc w:val="both"/>
              <w:rPr>
                <w:rFonts w:hint="default" w:ascii="Times New Roman" w:hAnsi="Times New Roman" w:eastAsia="宋体" w:cs="Times New Roman"/>
                <w:b/>
                <w:bCs/>
                <w:kern w:val="2"/>
                <w:sz w:val="21"/>
                <w:szCs w:val="21"/>
                <w:highlight w:val="none"/>
                <w:lang w:val="en-US" w:eastAsia="zh-CN" w:bidi="ar-SA"/>
              </w:rPr>
            </w:pPr>
            <w:r>
              <w:rPr>
                <w:rFonts w:hint="default" w:ascii="Times New Roman" w:hAnsi="Times New Roman" w:eastAsia="宋体" w:cs="Times New Roman"/>
                <w:b/>
                <w:bCs/>
                <w:kern w:val="2"/>
                <w:sz w:val="21"/>
                <w:szCs w:val="21"/>
                <w:highlight w:val="none"/>
                <w:lang w:val="en-US" w:eastAsia="zh-CN" w:bidi="ar-SA"/>
              </w:rPr>
              <w:t>采购有效期</w:t>
            </w:r>
          </w:p>
        </w:tc>
        <w:tc>
          <w:tcPr>
            <w:tcW w:w="6505" w:type="dxa"/>
            <w:tcBorders>
              <w:top w:val="single" w:color="auto" w:sz="4" w:space="0"/>
              <w:left w:val="single" w:color="auto" w:sz="4" w:space="0"/>
              <w:bottom w:val="single" w:color="auto" w:sz="4" w:space="0"/>
              <w:right w:val="single" w:color="auto" w:sz="4" w:space="0"/>
            </w:tcBorders>
            <w:vAlign w:val="center"/>
          </w:tcPr>
          <w:p w14:paraId="0D109943">
            <w:pPr>
              <w:widowControl w:val="0"/>
              <w:jc w:val="both"/>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kern w:val="2"/>
                <w:sz w:val="21"/>
                <w:szCs w:val="21"/>
                <w:highlight w:val="none"/>
                <w:lang w:val="en-US" w:eastAsia="zh-CN" w:bidi="ar-SA"/>
              </w:rPr>
              <w:t>自响应文件递交截止时间起</w:t>
            </w:r>
            <w:r>
              <w:rPr>
                <w:rFonts w:hint="default" w:ascii="Times New Roman" w:hAnsi="Times New Roman" w:eastAsia="宋体" w:cs="Times New Roman"/>
                <w:kern w:val="2"/>
                <w:sz w:val="21"/>
                <w:szCs w:val="21"/>
                <w:highlight w:val="none"/>
                <w:u w:val="single"/>
                <w:lang w:val="en-US" w:eastAsia="zh-CN" w:bidi="ar-SA"/>
              </w:rPr>
              <w:t xml:space="preserve"> 90 </w:t>
            </w:r>
            <w:r>
              <w:rPr>
                <w:rFonts w:hint="default" w:ascii="Times New Roman" w:hAnsi="Times New Roman" w:eastAsia="宋体" w:cs="Times New Roman"/>
                <w:kern w:val="2"/>
                <w:sz w:val="21"/>
                <w:szCs w:val="21"/>
                <w:highlight w:val="none"/>
                <w:lang w:val="en-US" w:eastAsia="zh-CN" w:bidi="ar-SA"/>
              </w:rPr>
              <w:t>个日历日</w:t>
            </w:r>
          </w:p>
        </w:tc>
      </w:tr>
      <w:tr w14:paraId="4B9DF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330663A6">
            <w:pPr>
              <w:widowControl w:val="0"/>
              <w:jc w:val="center"/>
              <w:rPr>
                <w:rFonts w:hint="default" w:ascii="Times New Roman" w:hAnsi="Times New Roman" w:eastAsia="宋体" w:cs="Times New Roman"/>
                <w:b/>
                <w:bCs/>
                <w:kern w:val="2"/>
                <w:sz w:val="21"/>
                <w:szCs w:val="21"/>
                <w:highlight w:val="none"/>
                <w:lang w:val="en-US" w:eastAsia="zh-CN" w:bidi="ar-SA"/>
              </w:rPr>
            </w:pPr>
            <w:r>
              <w:rPr>
                <w:rFonts w:hint="default" w:ascii="Times New Roman" w:hAnsi="Times New Roman" w:eastAsia="宋体" w:cs="Times New Roman"/>
                <w:b/>
                <w:bCs/>
                <w:kern w:val="2"/>
                <w:sz w:val="21"/>
                <w:szCs w:val="21"/>
                <w:highlight w:val="none"/>
                <w:lang w:val="en-US" w:eastAsia="zh-CN" w:bidi="ar-SA"/>
              </w:rPr>
              <w:t>13</w:t>
            </w:r>
          </w:p>
        </w:tc>
        <w:tc>
          <w:tcPr>
            <w:tcW w:w="1846" w:type="dxa"/>
            <w:tcBorders>
              <w:top w:val="single" w:color="auto" w:sz="4" w:space="0"/>
              <w:left w:val="single" w:color="auto" w:sz="4" w:space="0"/>
              <w:bottom w:val="single" w:color="auto" w:sz="4" w:space="0"/>
              <w:right w:val="single" w:color="auto" w:sz="4" w:space="0"/>
            </w:tcBorders>
            <w:vAlign w:val="center"/>
          </w:tcPr>
          <w:p w14:paraId="47B792EB">
            <w:pPr>
              <w:widowControl w:val="0"/>
              <w:jc w:val="both"/>
              <w:rPr>
                <w:rFonts w:hint="default" w:ascii="Times New Roman" w:hAnsi="Times New Roman" w:eastAsia="宋体" w:cs="Times New Roman"/>
                <w:b/>
                <w:bCs/>
                <w:kern w:val="2"/>
                <w:sz w:val="21"/>
                <w:szCs w:val="21"/>
                <w:highlight w:val="none"/>
                <w:lang w:val="en-US" w:eastAsia="zh-CN" w:bidi="ar-SA"/>
              </w:rPr>
            </w:pPr>
            <w:r>
              <w:rPr>
                <w:rFonts w:hint="default" w:ascii="Times New Roman" w:hAnsi="Times New Roman" w:eastAsia="宋体" w:cs="Times New Roman"/>
                <w:b/>
                <w:bCs/>
                <w:kern w:val="2"/>
                <w:sz w:val="21"/>
                <w:szCs w:val="21"/>
                <w:highlight w:val="none"/>
                <w:lang w:val="en-US" w:eastAsia="zh-CN" w:bidi="ar-SA"/>
              </w:rPr>
              <w:t>响应文件递交截止时间及地点</w:t>
            </w:r>
          </w:p>
        </w:tc>
        <w:tc>
          <w:tcPr>
            <w:tcW w:w="6505" w:type="dxa"/>
            <w:tcBorders>
              <w:top w:val="single" w:color="auto" w:sz="4" w:space="0"/>
              <w:left w:val="single" w:color="auto" w:sz="4" w:space="0"/>
              <w:bottom w:val="single" w:color="auto" w:sz="4" w:space="0"/>
              <w:right w:val="single" w:color="auto" w:sz="4" w:space="0"/>
            </w:tcBorders>
            <w:vAlign w:val="center"/>
          </w:tcPr>
          <w:p w14:paraId="24383F02">
            <w:pPr>
              <w:widowControl w:val="0"/>
              <w:jc w:val="both"/>
              <w:rPr>
                <w:rFonts w:hint="default" w:ascii="Times New Roman" w:hAnsi="Times New Roman" w:eastAsia="宋体" w:cs="Times New Roman"/>
                <w:highlight w:val="none"/>
                <w:lang w:val="en-US" w:eastAsia="zh-CN"/>
              </w:rPr>
            </w:pPr>
            <w:r>
              <w:rPr>
                <w:rFonts w:hint="default" w:ascii="Times New Roman" w:hAnsi="Times New Roman" w:eastAsia="宋体" w:cs="Times New Roman"/>
                <w:highlight w:val="none"/>
                <w:lang w:val="en-US" w:eastAsia="zh-CN"/>
              </w:rPr>
              <w:t>响应文件递交截止时间：</w:t>
            </w:r>
            <w:r>
              <w:rPr>
                <w:rFonts w:hint="eastAsia" w:cs="Times New Roman"/>
                <w:highlight w:val="yellow"/>
                <w:u w:val="single"/>
                <w:lang w:val="en-US" w:eastAsia="zh-CN"/>
              </w:rPr>
              <w:t>2026</w:t>
            </w:r>
            <w:r>
              <w:rPr>
                <w:rFonts w:hint="default" w:ascii="Times New Roman" w:hAnsi="Times New Roman" w:eastAsia="宋体" w:cs="Times New Roman"/>
                <w:highlight w:val="yellow"/>
                <w:lang w:val="en-US" w:eastAsia="zh-CN"/>
              </w:rPr>
              <w:t>年</w:t>
            </w:r>
            <w:r>
              <w:rPr>
                <w:rFonts w:hint="eastAsia" w:cs="Times New Roman"/>
                <w:highlight w:val="yellow"/>
                <w:u w:val="single"/>
                <w:lang w:val="en-US" w:eastAsia="zh-CN"/>
              </w:rPr>
              <w:t>10</w:t>
            </w:r>
            <w:r>
              <w:rPr>
                <w:rFonts w:hint="default" w:ascii="Times New Roman" w:hAnsi="Times New Roman" w:eastAsia="宋体" w:cs="Times New Roman"/>
                <w:highlight w:val="yellow"/>
                <w:lang w:val="en-US" w:eastAsia="zh-CN"/>
              </w:rPr>
              <w:t>月</w:t>
            </w:r>
            <w:r>
              <w:rPr>
                <w:rFonts w:hint="eastAsia" w:cs="Times New Roman"/>
                <w:highlight w:val="yellow"/>
                <w:u w:val="single"/>
                <w:lang w:val="en-US" w:eastAsia="zh-CN"/>
              </w:rPr>
              <w:t>30</w:t>
            </w:r>
            <w:r>
              <w:rPr>
                <w:rFonts w:hint="default" w:ascii="Times New Roman" w:hAnsi="Times New Roman" w:eastAsia="宋体" w:cs="Times New Roman"/>
                <w:highlight w:val="yellow"/>
                <w:lang w:val="en-US" w:eastAsia="zh-CN"/>
              </w:rPr>
              <w:t>日</w:t>
            </w:r>
            <w:r>
              <w:rPr>
                <w:rFonts w:hint="eastAsia" w:cs="Times New Roman"/>
                <w:highlight w:val="yellow"/>
                <w:u w:val="single"/>
                <w:lang w:val="en-US" w:eastAsia="zh-CN"/>
              </w:rPr>
              <w:t>10</w:t>
            </w:r>
            <w:r>
              <w:rPr>
                <w:rFonts w:hint="default" w:ascii="Times New Roman" w:hAnsi="Times New Roman" w:eastAsia="宋体" w:cs="Times New Roman"/>
                <w:highlight w:val="yellow"/>
                <w:u w:val="single"/>
                <w:lang w:val="en-US" w:eastAsia="zh-CN"/>
              </w:rPr>
              <w:t xml:space="preserve"> </w:t>
            </w:r>
            <w:r>
              <w:rPr>
                <w:rFonts w:hint="default" w:ascii="Times New Roman" w:hAnsi="Times New Roman" w:eastAsia="宋体" w:cs="Times New Roman"/>
                <w:highlight w:val="yellow"/>
                <w:lang w:val="en-US" w:eastAsia="zh-CN"/>
              </w:rPr>
              <w:t>时</w:t>
            </w:r>
            <w:r>
              <w:rPr>
                <w:rFonts w:hint="eastAsia" w:cs="Times New Roman"/>
                <w:highlight w:val="yellow"/>
                <w:u w:val="single"/>
                <w:lang w:val="en-US" w:eastAsia="zh-CN"/>
              </w:rPr>
              <w:t>00</w:t>
            </w:r>
            <w:r>
              <w:rPr>
                <w:rFonts w:hint="default" w:ascii="Times New Roman" w:hAnsi="Times New Roman" w:eastAsia="宋体" w:cs="Times New Roman"/>
                <w:highlight w:val="yellow"/>
                <w:lang w:val="en-US" w:eastAsia="zh-CN"/>
              </w:rPr>
              <w:t>分</w:t>
            </w:r>
          </w:p>
        </w:tc>
      </w:tr>
      <w:tr w14:paraId="7B6E1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30421DCA">
            <w:pPr>
              <w:widowControl w:val="0"/>
              <w:jc w:val="center"/>
              <w:rPr>
                <w:rFonts w:hint="default" w:ascii="Times New Roman" w:hAnsi="Times New Roman" w:eastAsia="宋体" w:cs="Times New Roman"/>
                <w:b/>
                <w:bCs/>
                <w:kern w:val="2"/>
                <w:sz w:val="21"/>
                <w:szCs w:val="21"/>
                <w:highlight w:val="none"/>
                <w:lang w:val="en-US" w:eastAsia="zh-CN" w:bidi="ar-SA"/>
              </w:rPr>
            </w:pPr>
            <w:r>
              <w:rPr>
                <w:rFonts w:hint="default" w:ascii="Times New Roman" w:hAnsi="Times New Roman" w:eastAsia="宋体" w:cs="Times New Roman"/>
                <w:b/>
                <w:bCs/>
                <w:kern w:val="2"/>
                <w:sz w:val="21"/>
                <w:szCs w:val="21"/>
                <w:highlight w:val="none"/>
                <w:lang w:val="en-US" w:eastAsia="zh-CN" w:bidi="ar-SA"/>
              </w:rPr>
              <w:t>15.1</w:t>
            </w:r>
          </w:p>
        </w:tc>
        <w:tc>
          <w:tcPr>
            <w:tcW w:w="1846" w:type="dxa"/>
            <w:tcBorders>
              <w:top w:val="single" w:color="auto" w:sz="4" w:space="0"/>
              <w:left w:val="single" w:color="auto" w:sz="4" w:space="0"/>
              <w:bottom w:val="single" w:color="auto" w:sz="4" w:space="0"/>
              <w:right w:val="single" w:color="auto" w:sz="4" w:space="0"/>
            </w:tcBorders>
            <w:vAlign w:val="center"/>
          </w:tcPr>
          <w:p w14:paraId="6A2388D6">
            <w:pPr>
              <w:widowControl w:val="0"/>
              <w:jc w:val="both"/>
              <w:rPr>
                <w:rFonts w:hint="default" w:ascii="Times New Roman" w:hAnsi="Times New Roman" w:eastAsia="宋体" w:cs="Times New Roman"/>
                <w:b/>
                <w:bCs/>
                <w:kern w:val="2"/>
                <w:sz w:val="21"/>
                <w:szCs w:val="21"/>
                <w:highlight w:val="none"/>
                <w:lang w:val="en-US" w:eastAsia="zh-CN" w:bidi="ar-SA"/>
              </w:rPr>
            </w:pPr>
            <w:r>
              <w:rPr>
                <w:rFonts w:hint="default" w:ascii="Times New Roman" w:hAnsi="Times New Roman" w:eastAsia="宋体" w:cs="Times New Roman"/>
                <w:b/>
                <w:bCs/>
                <w:kern w:val="2"/>
                <w:sz w:val="21"/>
                <w:szCs w:val="21"/>
                <w:highlight w:val="none"/>
                <w:lang w:val="en-US" w:eastAsia="zh-CN" w:bidi="ar-SA"/>
              </w:rPr>
              <w:t>谈判小组的组成</w:t>
            </w:r>
          </w:p>
        </w:tc>
        <w:tc>
          <w:tcPr>
            <w:tcW w:w="6505" w:type="dxa"/>
            <w:tcBorders>
              <w:top w:val="single" w:color="auto" w:sz="4" w:space="0"/>
              <w:left w:val="single" w:color="auto" w:sz="4" w:space="0"/>
              <w:bottom w:val="single" w:color="auto" w:sz="4" w:space="0"/>
              <w:right w:val="single" w:color="auto" w:sz="4" w:space="0"/>
            </w:tcBorders>
            <w:vAlign w:val="center"/>
          </w:tcPr>
          <w:p w14:paraId="25F9197F">
            <w:pPr>
              <w:widowControl w:val="0"/>
              <w:jc w:val="both"/>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kern w:val="2"/>
                <w:sz w:val="21"/>
                <w:szCs w:val="21"/>
                <w:highlight w:val="none"/>
                <w:lang w:val="en-US" w:eastAsia="zh-CN" w:bidi="ar-SA"/>
              </w:rPr>
              <w:t>谈判小组为</w:t>
            </w:r>
            <w:r>
              <w:rPr>
                <w:rFonts w:hint="eastAsia" w:cs="Times New Roman"/>
                <w:kern w:val="2"/>
                <w:sz w:val="21"/>
                <w:szCs w:val="21"/>
                <w:highlight w:val="none"/>
                <w:lang w:val="en-US" w:eastAsia="zh-CN" w:bidi="ar-SA"/>
              </w:rPr>
              <w:t>3</w:t>
            </w:r>
            <w:r>
              <w:rPr>
                <w:rFonts w:hint="default" w:ascii="Times New Roman" w:hAnsi="Times New Roman" w:eastAsia="宋体" w:cs="Times New Roman"/>
                <w:kern w:val="2"/>
                <w:sz w:val="21"/>
                <w:szCs w:val="21"/>
                <w:highlight w:val="none"/>
                <w:lang w:val="en-US" w:eastAsia="zh-CN" w:bidi="ar-SA"/>
              </w:rPr>
              <w:t>人及以上单数组成。</w:t>
            </w:r>
          </w:p>
        </w:tc>
      </w:tr>
      <w:tr w14:paraId="4DA22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5D2F406B">
            <w:pPr>
              <w:widowControl w:val="0"/>
              <w:jc w:val="center"/>
              <w:rPr>
                <w:rFonts w:hint="default" w:ascii="Times New Roman" w:hAnsi="Times New Roman" w:eastAsia="宋体" w:cs="Times New Roman"/>
                <w:b/>
                <w:bCs/>
                <w:kern w:val="2"/>
                <w:sz w:val="21"/>
                <w:szCs w:val="21"/>
                <w:highlight w:val="none"/>
                <w:lang w:val="en-US" w:eastAsia="zh-CN" w:bidi="ar-SA"/>
              </w:rPr>
            </w:pPr>
            <w:r>
              <w:rPr>
                <w:rFonts w:hint="default" w:ascii="Times New Roman" w:hAnsi="Times New Roman" w:eastAsia="宋体" w:cs="Times New Roman"/>
                <w:b/>
                <w:bCs/>
                <w:kern w:val="2"/>
                <w:sz w:val="21"/>
                <w:szCs w:val="21"/>
                <w:highlight w:val="none"/>
                <w:lang w:val="en-US" w:eastAsia="zh-CN" w:bidi="ar-SA"/>
              </w:rPr>
              <w:t>16.1</w:t>
            </w:r>
          </w:p>
        </w:tc>
        <w:tc>
          <w:tcPr>
            <w:tcW w:w="1846" w:type="dxa"/>
            <w:tcBorders>
              <w:top w:val="single" w:color="auto" w:sz="4" w:space="0"/>
              <w:left w:val="single" w:color="auto" w:sz="4" w:space="0"/>
              <w:bottom w:val="single" w:color="auto" w:sz="4" w:space="0"/>
              <w:right w:val="single" w:color="auto" w:sz="4" w:space="0"/>
            </w:tcBorders>
            <w:vAlign w:val="center"/>
          </w:tcPr>
          <w:p w14:paraId="0B3F02DA">
            <w:pPr>
              <w:widowControl w:val="0"/>
              <w:jc w:val="both"/>
              <w:rPr>
                <w:rFonts w:hint="default" w:ascii="Times New Roman" w:hAnsi="Times New Roman" w:eastAsia="宋体" w:cs="Times New Roman"/>
                <w:b/>
                <w:bCs/>
                <w:kern w:val="2"/>
                <w:sz w:val="21"/>
                <w:szCs w:val="21"/>
                <w:highlight w:val="none"/>
                <w:lang w:val="en-US" w:eastAsia="zh-CN" w:bidi="ar-SA"/>
              </w:rPr>
            </w:pPr>
            <w:r>
              <w:rPr>
                <w:rFonts w:hint="default" w:ascii="Times New Roman" w:hAnsi="Times New Roman" w:eastAsia="宋体" w:cs="Times New Roman"/>
                <w:b/>
                <w:bCs/>
                <w:kern w:val="2"/>
                <w:sz w:val="21"/>
                <w:szCs w:val="21"/>
                <w:highlight w:val="none"/>
                <w:lang w:val="en-US" w:eastAsia="zh-CN" w:bidi="ar-SA"/>
              </w:rPr>
              <w:t>开启响应文件的开始时间及地点</w:t>
            </w:r>
          </w:p>
        </w:tc>
        <w:tc>
          <w:tcPr>
            <w:tcW w:w="6505" w:type="dxa"/>
            <w:tcBorders>
              <w:top w:val="single" w:color="auto" w:sz="4" w:space="0"/>
              <w:left w:val="single" w:color="auto" w:sz="4" w:space="0"/>
              <w:bottom w:val="single" w:color="auto" w:sz="4" w:space="0"/>
              <w:right w:val="single" w:color="auto" w:sz="4" w:space="0"/>
            </w:tcBorders>
            <w:vAlign w:val="center"/>
          </w:tcPr>
          <w:p w14:paraId="10564C50">
            <w:pPr>
              <w:widowControl w:val="0"/>
              <w:jc w:val="both"/>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kern w:val="2"/>
                <w:sz w:val="21"/>
                <w:szCs w:val="21"/>
                <w:highlight w:val="none"/>
                <w:lang w:val="en-US" w:eastAsia="zh-CN" w:bidi="ar-SA"/>
              </w:rPr>
              <w:t>开启响应文件开始时间：</w:t>
            </w:r>
            <w:r>
              <w:rPr>
                <w:rFonts w:hint="eastAsia" w:cs="Times New Roman"/>
                <w:highlight w:val="yellow"/>
                <w:u w:val="single"/>
                <w:lang w:val="en-US" w:eastAsia="zh-CN"/>
              </w:rPr>
              <w:t>2026</w:t>
            </w:r>
            <w:r>
              <w:rPr>
                <w:rFonts w:hint="default" w:ascii="Times New Roman" w:hAnsi="Times New Roman" w:eastAsia="宋体" w:cs="Times New Roman"/>
                <w:highlight w:val="yellow"/>
                <w:lang w:val="en-US" w:eastAsia="zh-CN"/>
              </w:rPr>
              <w:t>年</w:t>
            </w:r>
            <w:r>
              <w:rPr>
                <w:rFonts w:hint="eastAsia" w:cs="Times New Roman"/>
                <w:highlight w:val="yellow"/>
                <w:u w:val="single"/>
                <w:lang w:val="en-US" w:eastAsia="zh-CN"/>
              </w:rPr>
              <w:t>10</w:t>
            </w:r>
            <w:r>
              <w:rPr>
                <w:rFonts w:hint="default" w:ascii="Times New Roman" w:hAnsi="Times New Roman" w:eastAsia="宋体" w:cs="Times New Roman"/>
                <w:highlight w:val="yellow"/>
                <w:lang w:val="en-US" w:eastAsia="zh-CN"/>
              </w:rPr>
              <w:t>月</w:t>
            </w:r>
            <w:r>
              <w:rPr>
                <w:rFonts w:hint="eastAsia" w:cs="Times New Roman"/>
                <w:highlight w:val="yellow"/>
                <w:u w:val="single"/>
                <w:lang w:val="en-US" w:eastAsia="zh-CN"/>
              </w:rPr>
              <w:t>30</w:t>
            </w:r>
            <w:r>
              <w:rPr>
                <w:rFonts w:hint="default" w:ascii="Times New Roman" w:hAnsi="Times New Roman" w:eastAsia="宋体" w:cs="Times New Roman"/>
                <w:highlight w:val="yellow"/>
                <w:lang w:val="en-US" w:eastAsia="zh-CN"/>
              </w:rPr>
              <w:t>日</w:t>
            </w:r>
            <w:r>
              <w:rPr>
                <w:rFonts w:hint="eastAsia" w:cs="Times New Roman"/>
                <w:highlight w:val="yellow"/>
                <w:u w:val="single"/>
                <w:lang w:val="en-US" w:eastAsia="zh-CN"/>
              </w:rPr>
              <w:t>10</w:t>
            </w:r>
            <w:r>
              <w:rPr>
                <w:rFonts w:hint="default" w:ascii="Times New Roman" w:hAnsi="Times New Roman" w:eastAsia="宋体" w:cs="Times New Roman"/>
                <w:highlight w:val="yellow"/>
                <w:lang w:val="en-US" w:eastAsia="zh-CN"/>
              </w:rPr>
              <w:t>时</w:t>
            </w:r>
            <w:r>
              <w:rPr>
                <w:rFonts w:hint="eastAsia" w:cs="Times New Roman"/>
                <w:highlight w:val="yellow"/>
                <w:u w:val="single"/>
                <w:lang w:val="en-US" w:eastAsia="zh-CN"/>
              </w:rPr>
              <w:t>00</w:t>
            </w:r>
            <w:r>
              <w:rPr>
                <w:rFonts w:hint="default" w:ascii="Times New Roman" w:hAnsi="Times New Roman" w:eastAsia="宋体" w:cs="Times New Roman"/>
                <w:highlight w:val="yellow"/>
                <w:lang w:val="en-US" w:eastAsia="zh-CN"/>
              </w:rPr>
              <w:t>分</w:t>
            </w:r>
          </w:p>
          <w:p w14:paraId="0EB93D84">
            <w:pPr>
              <w:widowControl w:val="0"/>
              <w:jc w:val="both"/>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kern w:val="2"/>
                <w:sz w:val="21"/>
                <w:szCs w:val="21"/>
                <w:highlight w:val="none"/>
                <w:lang w:val="en-US" w:eastAsia="zh-CN" w:bidi="ar-SA"/>
              </w:rPr>
              <w:t>地点：云南省保山市龙陵县龙山社区卫生室附属用房</w:t>
            </w:r>
          </w:p>
        </w:tc>
      </w:tr>
      <w:tr w14:paraId="321A5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3F53F847">
            <w:pPr>
              <w:widowControl w:val="0"/>
              <w:jc w:val="center"/>
              <w:rPr>
                <w:rFonts w:hint="default" w:ascii="Times New Roman" w:hAnsi="Times New Roman" w:eastAsia="宋体" w:cs="Times New Roman"/>
                <w:b/>
                <w:bCs/>
                <w:kern w:val="2"/>
                <w:sz w:val="21"/>
                <w:szCs w:val="21"/>
                <w:highlight w:val="none"/>
                <w:lang w:val="en-US" w:eastAsia="zh-CN" w:bidi="ar-SA"/>
              </w:rPr>
            </w:pPr>
            <w:r>
              <w:rPr>
                <w:rFonts w:hint="default" w:ascii="Times New Roman" w:hAnsi="Times New Roman" w:eastAsia="宋体" w:cs="Times New Roman"/>
                <w:b/>
                <w:bCs/>
                <w:kern w:val="2"/>
                <w:sz w:val="21"/>
                <w:szCs w:val="21"/>
                <w:highlight w:val="none"/>
                <w:lang w:val="en-US" w:eastAsia="zh-CN" w:bidi="ar-SA"/>
              </w:rPr>
              <w:t>17.1</w:t>
            </w:r>
          </w:p>
        </w:tc>
        <w:tc>
          <w:tcPr>
            <w:tcW w:w="1846" w:type="dxa"/>
            <w:tcBorders>
              <w:top w:val="single" w:color="auto" w:sz="4" w:space="0"/>
              <w:left w:val="single" w:color="auto" w:sz="4" w:space="0"/>
              <w:bottom w:val="single" w:color="auto" w:sz="4" w:space="0"/>
              <w:right w:val="single" w:color="auto" w:sz="4" w:space="0"/>
            </w:tcBorders>
            <w:vAlign w:val="center"/>
          </w:tcPr>
          <w:p w14:paraId="6477EA3C">
            <w:pPr>
              <w:widowControl w:val="0"/>
              <w:jc w:val="left"/>
              <w:rPr>
                <w:rFonts w:hint="default" w:ascii="Times New Roman" w:hAnsi="Times New Roman" w:eastAsia="宋体" w:cs="Times New Roman"/>
                <w:b/>
                <w:bCs/>
                <w:kern w:val="2"/>
                <w:sz w:val="21"/>
                <w:szCs w:val="21"/>
                <w:highlight w:val="none"/>
                <w:lang w:val="en-US" w:eastAsia="zh-CN" w:bidi="ar-SA"/>
              </w:rPr>
            </w:pPr>
            <w:r>
              <w:rPr>
                <w:rFonts w:hint="default" w:ascii="Times New Roman" w:hAnsi="Times New Roman" w:eastAsia="宋体" w:cs="Times New Roman"/>
                <w:b/>
                <w:bCs/>
                <w:kern w:val="2"/>
                <w:sz w:val="21"/>
                <w:szCs w:val="21"/>
                <w:highlight w:val="none"/>
                <w:lang w:val="en-US" w:eastAsia="zh-CN" w:bidi="ar-SA"/>
              </w:rPr>
              <w:t>谈判方式</w:t>
            </w:r>
          </w:p>
        </w:tc>
        <w:tc>
          <w:tcPr>
            <w:tcW w:w="6505" w:type="dxa"/>
            <w:tcBorders>
              <w:top w:val="single" w:color="auto" w:sz="4" w:space="0"/>
              <w:left w:val="single" w:color="auto" w:sz="4" w:space="0"/>
              <w:bottom w:val="single" w:color="auto" w:sz="4" w:space="0"/>
              <w:right w:val="single" w:color="auto" w:sz="4" w:space="0"/>
            </w:tcBorders>
            <w:vAlign w:val="center"/>
          </w:tcPr>
          <w:p w14:paraId="167FFFBE">
            <w:pPr>
              <w:widowControl w:val="0"/>
              <w:jc w:val="both"/>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kern w:val="2"/>
                <w:sz w:val="21"/>
                <w:szCs w:val="21"/>
                <w:highlight w:val="none"/>
                <w:lang w:val="en-US" w:eastAsia="zh-CN" w:bidi="ar-SA"/>
              </w:rPr>
              <w:t>第一轮为密封报价；经谈判小组评审通过资格评审和符合性评审的供应商将进入到下一轮与采购人进行谈判、报价。</w:t>
            </w:r>
          </w:p>
        </w:tc>
      </w:tr>
      <w:tr w14:paraId="1D742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48346A61">
            <w:pPr>
              <w:widowControl w:val="0"/>
              <w:jc w:val="center"/>
              <w:rPr>
                <w:rFonts w:hint="default" w:ascii="Times New Roman" w:hAnsi="Times New Roman" w:eastAsia="宋体" w:cs="Times New Roman"/>
                <w:b/>
                <w:bCs/>
                <w:kern w:val="2"/>
                <w:sz w:val="21"/>
                <w:szCs w:val="21"/>
                <w:highlight w:val="none"/>
                <w:lang w:val="en-US" w:eastAsia="zh-CN" w:bidi="ar-SA"/>
              </w:rPr>
            </w:pPr>
            <w:r>
              <w:rPr>
                <w:rFonts w:hint="default" w:ascii="Times New Roman" w:hAnsi="Times New Roman" w:eastAsia="宋体" w:cs="Times New Roman"/>
                <w:b/>
                <w:bCs/>
                <w:kern w:val="2"/>
                <w:sz w:val="21"/>
                <w:szCs w:val="21"/>
                <w:highlight w:val="none"/>
                <w:lang w:val="en-US" w:eastAsia="zh-CN" w:bidi="ar-SA"/>
              </w:rPr>
              <w:t>17.2</w:t>
            </w:r>
          </w:p>
        </w:tc>
        <w:tc>
          <w:tcPr>
            <w:tcW w:w="1846" w:type="dxa"/>
            <w:tcBorders>
              <w:top w:val="single" w:color="auto" w:sz="4" w:space="0"/>
              <w:left w:val="single" w:color="auto" w:sz="4" w:space="0"/>
              <w:bottom w:val="single" w:color="auto" w:sz="4" w:space="0"/>
              <w:right w:val="single" w:color="auto" w:sz="4" w:space="0"/>
            </w:tcBorders>
            <w:vAlign w:val="center"/>
          </w:tcPr>
          <w:p w14:paraId="2A9111F1">
            <w:pPr>
              <w:widowControl w:val="0"/>
              <w:jc w:val="left"/>
              <w:rPr>
                <w:rFonts w:hint="default" w:ascii="Times New Roman" w:hAnsi="Times New Roman" w:eastAsia="宋体" w:cs="Times New Roman"/>
                <w:b/>
                <w:bCs/>
                <w:kern w:val="2"/>
                <w:sz w:val="21"/>
                <w:szCs w:val="21"/>
                <w:highlight w:val="none"/>
                <w:lang w:val="en-US" w:eastAsia="zh-CN" w:bidi="ar-SA"/>
              </w:rPr>
            </w:pPr>
            <w:r>
              <w:rPr>
                <w:rFonts w:hint="default" w:ascii="Times New Roman" w:hAnsi="Times New Roman" w:eastAsia="宋体" w:cs="Times New Roman"/>
                <w:b/>
                <w:bCs/>
                <w:kern w:val="2"/>
                <w:sz w:val="21"/>
                <w:szCs w:val="21"/>
                <w:highlight w:val="none"/>
                <w:lang w:val="en-US" w:eastAsia="zh-CN" w:bidi="ar-SA"/>
              </w:rPr>
              <w:t>谈判程序及原则</w:t>
            </w:r>
          </w:p>
        </w:tc>
        <w:tc>
          <w:tcPr>
            <w:tcW w:w="6505" w:type="dxa"/>
            <w:tcBorders>
              <w:top w:val="single" w:color="auto" w:sz="4" w:space="0"/>
              <w:left w:val="single" w:color="auto" w:sz="4" w:space="0"/>
              <w:bottom w:val="single" w:color="auto" w:sz="4" w:space="0"/>
              <w:right w:val="single" w:color="auto" w:sz="4" w:space="0"/>
            </w:tcBorders>
            <w:vAlign w:val="center"/>
          </w:tcPr>
          <w:p w14:paraId="6339FABF">
            <w:pPr>
              <w:widowControl w:val="0"/>
              <w:jc w:val="both"/>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kern w:val="2"/>
                <w:sz w:val="21"/>
                <w:szCs w:val="21"/>
                <w:highlight w:val="none"/>
                <w:lang w:val="en-US" w:eastAsia="zh-CN" w:bidi="ar-SA"/>
              </w:rPr>
              <w:t>1.谈判小组根据所有供应商提交的响应文件及第一轮报价情况进行初步评审，只有通过初步评审的供应商才能进入到下一轮谈判、报价阶段。</w:t>
            </w:r>
          </w:p>
          <w:p w14:paraId="0C8C1E0F">
            <w:pPr>
              <w:widowControl w:val="0"/>
              <w:jc w:val="both"/>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kern w:val="2"/>
                <w:sz w:val="21"/>
                <w:szCs w:val="21"/>
                <w:highlight w:val="none"/>
                <w:lang w:val="en-US" w:eastAsia="zh-CN" w:bidi="ar-SA"/>
              </w:rPr>
              <w:t>2.进入第二轮谈判的供应商代表按谈判申请文件递交顺序进行单独谈判，并在保证每个供应商得到均等的机会的前提下可进行多次报价。</w:t>
            </w:r>
          </w:p>
          <w:p w14:paraId="0DAB0BDD">
            <w:pPr>
              <w:widowControl w:val="0"/>
              <w:jc w:val="both"/>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kern w:val="2"/>
                <w:sz w:val="21"/>
                <w:szCs w:val="21"/>
                <w:highlight w:val="none"/>
                <w:lang w:val="en-US" w:eastAsia="zh-CN" w:bidi="ar-SA"/>
              </w:rPr>
              <w:t>3.谈判结束后，谈判小组应要求所有供应商在规定时间内提交最终报价此报价成交后不得调整。谈判小组根据谈判情况及最终报价情况进行评审。</w:t>
            </w:r>
          </w:p>
          <w:p w14:paraId="7B96F519">
            <w:pPr>
              <w:widowControl w:val="0"/>
              <w:jc w:val="both"/>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kern w:val="2"/>
                <w:sz w:val="21"/>
                <w:szCs w:val="21"/>
                <w:highlight w:val="none"/>
                <w:lang w:val="en-US" w:eastAsia="zh-CN" w:bidi="ar-SA"/>
              </w:rPr>
              <w:t>4.采用的评分办法为综合评分法：依据制定的评分标准，各评委通过定性与定量的标准，对供应商提交的响应文件进行综合评审打分，按照分数高低从高到低推荐中标候选人。</w:t>
            </w:r>
          </w:p>
          <w:p w14:paraId="79604FE2">
            <w:pPr>
              <w:widowControl w:val="0"/>
              <w:jc w:val="both"/>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kern w:val="2"/>
                <w:sz w:val="21"/>
                <w:szCs w:val="21"/>
                <w:highlight w:val="none"/>
                <w:lang w:val="en-US" w:eastAsia="zh-CN" w:bidi="ar-SA"/>
              </w:rPr>
              <w:t>5.完成评审后，谈判小组向采购人提交书面谈判结果报告。</w:t>
            </w:r>
          </w:p>
        </w:tc>
      </w:tr>
      <w:tr w14:paraId="45976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3792E4E7">
            <w:pPr>
              <w:widowControl w:val="0"/>
              <w:jc w:val="center"/>
              <w:rPr>
                <w:rFonts w:hint="default" w:ascii="Times New Roman" w:hAnsi="Times New Roman" w:eastAsia="宋体" w:cs="Times New Roman"/>
                <w:b/>
                <w:bCs/>
                <w:kern w:val="2"/>
                <w:sz w:val="21"/>
                <w:szCs w:val="21"/>
                <w:highlight w:val="none"/>
                <w:lang w:val="en-US" w:eastAsia="zh-CN" w:bidi="ar-SA"/>
              </w:rPr>
            </w:pPr>
            <w:r>
              <w:rPr>
                <w:rFonts w:hint="default" w:ascii="Times New Roman" w:hAnsi="Times New Roman" w:eastAsia="宋体" w:cs="Times New Roman"/>
                <w:b/>
                <w:bCs/>
                <w:kern w:val="2"/>
                <w:sz w:val="21"/>
                <w:szCs w:val="21"/>
                <w:highlight w:val="none"/>
                <w:lang w:val="en-US" w:eastAsia="zh-CN" w:bidi="ar-SA"/>
              </w:rPr>
              <w:t>20.3</w:t>
            </w:r>
          </w:p>
        </w:tc>
        <w:tc>
          <w:tcPr>
            <w:tcW w:w="1846" w:type="dxa"/>
            <w:tcBorders>
              <w:top w:val="single" w:color="auto" w:sz="4" w:space="0"/>
              <w:left w:val="single" w:color="auto" w:sz="4" w:space="0"/>
              <w:bottom w:val="single" w:color="auto" w:sz="4" w:space="0"/>
              <w:right w:val="single" w:color="auto" w:sz="4" w:space="0"/>
            </w:tcBorders>
            <w:vAlign w:val="center"/>
          </w:tcPr>
          <w:p w14:paraId="7A3F90A6">
            <w:pPr>
              <w:widowControl w:val="0"/>
              <w:jc w:val="both"/>
              <w:rPr>
                <w:rFonts w:hint="default" w:ascii="Times New Roman" w:hAnsi="Times New Roman" w:eastAsia="宋体" w:cs="Times New Roman"/>
                <w:b/>
                <w:bCs/>
                <w:kern w:val="2"/>
                <w:sz w:val="21"/>
                <w:szCs w:val="21"/>
                <w:highlight w:val="none"/>
                <w:lang w:val="en-US" w:eastAsia="zh-CN" w:bidi="ar-SA"/>
              </w:rPr>
            </w:pPr>
            <w:r>
              <w:rPr>
                <w:rFonts w:hint="default" w:ascii="Times New Roman" w:hAnsi="Times New Roman" w:eastAsia="宋体" w:cs="Times New Roman"/>
                <w:b/>
                <w:bCs/>
                <w:kern w:val="2"/>
                <w:sz w:val="21"/>
                <w:szCs w:val="21"/>
                <w:highlight w:val="none"/>
                <w:lang w:val="en-US" w:eastAsia="zh-CN" w:bidi="ar-SA"/>
              </w:rPr>
              <w:t>履约担保</w:t>
            </w:r>
          </w:p>
        </w:tc>
        <w:tc>
          <w:tcPr>
            <w:tcW w:w="6505" w:type="dxa"/>
            <w:tcBorders>
              <w:top w:val="single" w:color="auto" w:sz="4" w:space="0"/>
              <w:left w:val="single" w:color="auto" w:sz="4" w:space="0"/>
              <w:bottom w:val="single" w:color="auto" w:sz="4" w:space="0"/>
              <w:right w:val="single" w:color="auto" w:sz="4" w:space="0"/>
            </w:tcBorders>
            <w:vAlign w:val="center"/>
          </w:tcPr>
          <w:p w14:paraId="1BD47EF7">
            <w:pPr>
              <w:widowControl w:val="0"/>
              <w:jc w:val="both"/>
              <w:rPr>
                <w:rFonts w:hint="default" w:ascii="Times New Roman" w:hAnsi="Times New Roman" w:eastAsia="宋体" w:cs="Times New Roman"/>
                <w:color w:val="000000"/>
                <w:kern w:val="0"/>
                <w:sz w:val="22"/>
                <w:szCs w:val="22"/>
                <w:highlight w:val="none"/>
                <w:lang w:val="en-US" w:eastAsia="zh-CN" w:bidi="ar-SA"/>
              </w:rPr>
            </w:pPr>
            <w:r>
              <w:rPr>
                <w:rFonts w:hint="default" w:ascii="Times New Roman" w:hAnsi="Times New Roman" w:eastAsia="宋体" w:cs="Times New Roman"/>
                <w:color w:val="000000"/>
                <w:kern w:val="2"/>
                <w:sz w:val="21"/>
                <w:szCs w:val="22"/>
                <w:highlight w:val="none"/>
                <w:lang w:val="en-US" w:eastAsia="zh-CN" w:bidi="ar-SA"/>
              </w:rPr>
              <w:sym w:font="Wingdings 2" w:char="0052"/>
            </w:r>
            <w:r>
              <w:rPr>
                <w:rFonts w:hint="default" w:ascii="Times New Roman" w:hAnsi="Times New Roman" w:eastAsia="宋体" w:cs="Times New Roman"/>
                <w:color w:val="000000"/>
                <w:kern w:val="2"/>
                <w:sz w:val="21"/>
                <w:szCs w:val="22"/>
                <w:highlight w:val="none"/>
                <w:lang w:val="en-US" w:eastAsia="zh-CN" w:bidi="ar-SA"/>
              </w:rPr>
              <w:t>不提供</w:t>
            </w:r>
          </w:p>
          <w:p w14:paraId="4596939C">
            <w:pPr>
              <w:widowControl w:val="0"/>
              <w:jc w:val="both"/>
              <w:rPr>
                <w:rFonts w:hint="default" w:ascii="Times New Roman" w:hAnsi="Times New Roman" w:eastAsia="宋体" w:cs="Times New Roman"/>
                <w:color w:val="000000"/>
                <w:kern w:val="2"/>
                <w:sz w:val="21"/>
                <w:szCs w:val="22"/>
                <w:highlight w:val="none"/>
                <w:lang w:val="en-US" w:eastAsia="zh-CN" w:bidi="ar-SA"/>
              </w:rPr>
            </w:pPr>
            <w:r>
              <w:rPr>
                <w:rFonts w:hint="default" w:ascii="Times New Roman" w:hAnsi="Times New Roman" w:eastAsia="宋体" w:cs="Times New Roman"/>
                <w:color w:val="000000"/>
                <w:kern w:val="2"/>
                <w:sz w:val="21"/>
                <w:szCs w:val="22"/>
                <w:highlight w:val="none"/>
                <w:lang w:val="en-US" w:eastAsia="zh-CN" w:bidi="ar-SA"/>
              </w:rPr>
              <w:t>□提供，履约担保金额：</w:t>
            </w:r>
            <w:r>
              <w:rPr>
                <w:rFonts w:hint="default" w:ascii="Times New Roman" w:hAnsi="Times New Roman" w:eastAsia="宋体" w:cs="Times New Roman"/>
                <w:color w:val="000000"/>
                <w:kern w:val="2"/>
                <w:sz w:val="21"/>
                <w:szCs w:val="22"/>
                <w:highlight w:val="none"/>
                <w:u w:val="single"/>
                <w:lang w:val="en-US" w:eastAsia="zh-CN" w:bidi="ar-SA"/>
              </w:rPr>
              <w:t xml:space="preserve">                    </w:t>
            </w:r>
          </w:p>
          <w:p w14:paraId="14D0C648">
            <w:pPr>
              <w:widowControl w:val="0"/>
              <w:jc w:val="both"/>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color w:val="000000"/>
                <w:kern w:val="2"/>
                <w:sz w:val="21"/>
                <w:szCs w:val="22"/>
                <w:highlight w:val="none"/>
                <w:lang w:val="en-US" w:eastAsia="zh-CN" w:bidi="ar-SA"/>
              </w:rPr>
              <w:t>履约担保形式：</w:t>
            </w:r>
            <w:r>
              <w:rPr>
                <w:rFonts w:hint="default" w:ascii="Times New Roman" w:hAnsi="Times New Roman" w:eastAsia="宋体" w:cs="Times New Roman"/>
                <w:color w:val="000000"/>
                <w:kern w:val="2"/>
                <w:sz w:val="21"/>
                <w:szCs w:val="22"/>
                <w:highlight w:val="none"/>
                <w:u w:val="single"/>
                <w:lang w:val="en-US" w:eastAsia="zh-CN" w:bidi="ar-SA"/>
              </w:rPr>
              <w:t xml:space="preserve">                    </w:t>
            </w:r>
          </w:p>
        </w:tc>
      </w:tr>
      <w:tr w14:paraId="43030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4B52B3D7">
            <w:pPr>
              <w:widowControl w:val="0"/>
              <w:jc w:val="center"/>
              <w:rPr>
                <w:rFonts w:hint="default" w:ascii="Times New Roman" w:hAnsi="Times New Roman" w:eastAsia="宋体" w:cs="Times New Roman"/>
                <w:b/>
                <w:bCs/>
                <w:kern w:val="2"/>
                <w:sz w:val="21"/>
                <w:szCs w:val="21"/>
                <w:highlight w:val="none"/>
                <w:lang w:val="en-US" w:eastAsia="zh-CN" w:bidi="ar-SA"/>
              </w:rPr>
            </w:pPr>
            <w:r>
              <w:rPr>
                <w:rFonts w:hint="default" w:ascii="Times New Roman" w:hAnsi="Times New Roman" w:eastAsia="宋体" w:cs="Times New Roman"/>
                <w:b/>
                <w:bCs/>
                <w:kern w:val="2"/>
                <w:sz w:val="21"/>
                <w:szCs w:val="21"/>
                <w:highlight w:val="none"/>
                <w:lang w:val="en-US" w:eastAsia="zh-CN" w:bidi="ar-SA"/>
              </w:rPr>
              <w:t>21</w:t>
            </w:r>
          </w:p>
        </w:tc>
        <w:tc>
          <w:tcPr>
            <w:tcW w:w="8351" w:type="dxa"/>
            <w:gridSpan w:val="2"/>
            <w:tcBorders>
              <w:top w:val="single" w:color="auto" w:sz="4" w:space="0"/>
              <w:left w:val="single" w:color="auto" w:sz="4" w:space="0"/>
              <w:bottom w:val="single" w:color="auto" w:sz="4" w:space="0"/>
              <w:right w:val="single" w:color="auto" w:sz="4" w:space="0"/>
            </w:tcBorders>
            <w:vAlign w:val="center"/>
          </w:tcPr>
          <w:p w14:paraId="794B568B">
            <w:pPr>
              <w:widowControl w:val="0"/>
              <w:jc w:val="both"/>
              <w:rPr>
                <w:rFonts w:hint="default" w:ascii="Times New Roman" w:hAnsi="Times New Roman" w:eastAsia="宋体" w:cs="Times New Roman"/>
                <w:b/>
                <w:bCs/>
                <w:kern w:val="2"/>
                <w:sz w:val="21"/>
                <w:szCs w:val="21"/>
                <w:highlight w:val="none"/>
                <w:lang w:val="en-US" w:eastAsia="zh-CN" w:bidi="ar-SA"/>
              </w:rPr>
            </w:pPr>
            <w:r>
              <w:rPr>
                <w:rFonts w:hint="default" w:ascii="Times New Roman" w:hAnsi="Times New Roman" w:eastAsia="宋体" w:cs="Times New Roman"/>
                <w:b/>
                <w:bCs/>
                <w:kern w:val="2"/>
                <w:sz w:val="21"/>
                <w:szCs w:val="21"/>
                <w:highlight w:val="none"/>
                <w:lang w:val="en-US" w:eastAsia="zh-CN" w:bidi="ar-SA"/>
              </w:rPr>
              <w:t>其他需要补充的内容</w:t>
            </w:r>
          </w:p>
        </w:tc>
      </w:tr>
      <w:tr w14:paraId="31D41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70395EF6">
            <w:pPr>
              <w:widowControl w:val="0"/>
              <w:jc w:val="center"/>
              <w:rPr>
                <w:rFonts w:hint="default" w:ascii="Times New Roman" w:hAnsi="Times New Roman" w:eastAsia="宋体" w:cs="Times New Roman"/>
                <w:b/>
                <w:bCs/>
                <w:kern w:val="2"/>
                <w:sz w:val="21"/>
                <w:szCs w:val="21"/>
                <w:highlight w:val="none"/>
                <w:lang w:val="en-US" w:eastAsia="zh-CN" w:bidi="ar-SA"/>
              </w:rPr>
            </w:pPr>
            <w:r>
              <w:rPr>
                <w:rFonts w:hint="default" w:ascii="Times New Roman" w:hAnsi="Times New Roman" w:eastAsia="宋体" w:cs="Times New Roman"/>
                <w:b/>
                <w:bCs/>
                <w:kern w:val="2"/>
                <w:sz w:val="21"/>
                <w:szCs w:val="21"/>
                <w:highlight w:val="none"/>
                <w:lang w:val="en-US" w:eastAsia="zh-CN" w:bidi="ar-SA"/>
              </w:rPr>
              <w:t>21.1</w:t>
            </w:r>
          </w:p>
        </w:tc>
        <w:tc>
          <w:tcPr>
            <w:tcW w:w="1846" w:type="dxa"/>
            <w:tcBorders>
              <w:top w:val="single" w:color="auto" w:sz="4" w:space="0"/>
              <w:left w:val="single" w:color="auto" w:sz="4" w:space="0"/>
              <w:bottom w:val="single" w:color="auto" w:sz="4" w:space="0"/>
              <w:right w:val="single" w:color="auto" w:sz="4" w:space="0"/>
            </w:tcBorders>
            <w:vAlign w:val="center"/>
          </w:tcPr>
          <w:p w14:paraId="11C03330">
            <w:pPr>
              <w:widowControl w:val="0"/>
              <w:jc w:val="both"/>
              <w:rPr>
                <w:rFonts w:hint="default" w:ascii="Times New Roman" w:hAnsi="Times New Roman" w:eastAsia="宋体" w:cs="Times New Roman"/>
                <w:b/>
                <w:bCs/>
                <w:kern w:val="2"/>
                <w:sz w:val="21"/>
                <w:szCs w:val="21"/>
                <w:highlight w:val="none"/>
                <w:lang w:val="en-US" w:eastAsia="zh-CN" w:bidi="ar-SA"/>
              </w:rPr>
            </w:pPr>
            <w:r>
              <w:rPr>
                <w:rFonts w:hint="default" w:ascii="Times New Roman" w:hAnsi="Times New Roman" w:eastAsia="宋体" w:cs="Times New Roman"/>
                <w:b/>
                <w:bCs/>
                <w:kern w:val="2"/>
                <w:sz w:val="21"/>
                <w:szCs w:val="21"/>
                <w:highlight w:val="none"/>
                <w:lang w:val="en-US" w:eastAsia="zh-CN" w:bidi="ar-SA"/>
              </w:rPr>
              <w:t>纸质响应文件</w:t>
            </w:r>
          </w:p>
        </w:tc>
        <w:tc>
          <w:tcPr>
            <w:tcW w:w="6505" w:type="dxa"/>
            <w:tcBorders>
              <w:top w:val="single" w:color="auto" w:sz="4" w:space="0"/>
              <w:left w:val="single" w:color="auto" w:sz="4" w:space="0"/>
              <w:bottom w:val="single" w:color="auto" w:sz="4" w:space="0"/>
              <w:right w:val="single" w:color="auto" w:sz="4" w:space="0"/>
            </w:tcBorders>
            <w:vAlign w:val="center"/>
          </w:tcPr>
          <w:p w14:paraId="498C2C8E">
            <w:pPr>
              <w:widowControl w:val="0"/>
              <w:jc w:val="both"/>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kern w:val="2"/>
                <w:sz w:val="21"/>
                <w:szCs w:val="21"/>
                <w:highlight w:val="none"/>
                <w:lang w:val="en-US" w:eastAsia="zh-CN" w:bidi="ar-SA"/>
              </w:rPr>
              <w:t>1.纸质响应文件的提交及份数：正本1份，副本</w:t>
            </w:r>
            <w:r>
              <w:rPr>
                <w:rFonts w:hint="eastAsia" w:cs="Times New Roman"/>
                <w:kern w:val="2"/>
                <w:sz w:val="21"/>
                <w:szCs w:val="21"/>
                <w:highlight w:val="none"/>
                <w:lang w:val="en-US" w:eastAsia="zh-CN" w:bidi="ar-SA"/>
              </w:rPr>
              <w:t>2</w:t>
            </w:r>
            <w:r>
              <w:rPr>
                <w:rFonts w:hint="default" w:ascii="Times New Roman" w:hAnsi="Times New Roman" w:eastAsia="宋体" w:cs="Times New Roman"/>
                <w:kern w:val="2"/>
                <w:sz w:val="21"/>
                <w:szCs w:val="21"/>
                <w:highlight w:val="none"/>
                <w:lang w:val="en-US" w:eastAsia="zh-CN" w:bidi="ar-SA"/>
              </w:rPr>
              <w:t>份</w:t>
            </w:r>
            <w:r>
              <w:rPr>
                <w:rFonts w:hint="eastAsia" w:cs="Times New Roman"/>
                <w:kern w:val="2"/>
                <w:sz w:val="21"/>
                <w:szCs w:val="21"/>
                <w:highlight w:val="none"/>
                <w:lang w:val="en-US" w:eastAsia="zh-CN" w:bidi="ar-SA"/>
              </w:rPr>
              <w:t>，电子版U盘1份</w:t>
            </w:r>
            <w:r>
              <w:rPr>
                <w:rFonts w:hint="default" w:ascii="Times New Roman" w:hAnsi="Times New Roman" w:eastAsia="宋体" w:cs="Times New Roman"/>
                <w:kern w:val="2"/>
                <w:sz w:val="21"/>
                <w:szCs w:val="21"/>
                <w:highlight w:val="none"/>
                <w:lang w:val="en-US" w:eastAsia="zh-CN" w:bidi="ar-SA"/>
              </w:rPr>
              <w:t>。响应文件应密封后递交。</w:t>
            </w:r>
          </w:p>
          <w:p w14:paraId="02BD36CD">
            <w:pPr>
              <w:widowControl w:val="0"/>
              <w:jc w:val="both"/>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kern w:val="2"/>
                <w:sz w:val="21"/>
                <w:szCs w:val="21"/>
                <w:highlight w:val="none"/>
                <w:lang w:val="en-US" w:eastAsia="zh-CN" w:bidi="ar-SA"/>
              </w:rPr>
              <w:t>2.纸质响应文件与电子版文件应当保持一致，若出现不一致的情况，则以纸质文件为准。</w:t>
            </w:r>
          </w:p>
          <w:p w14:paraId="669E569E">
            <w:pPr>
              <w:jc w:val="left"/>
              <w:rPr>
                <w:rFonts w:hint="default" w:ascii="Times New Roman" w:hAnsi="Times New Roman" w:eastAsia="宋体" w:cs="Times New Roman"/>
                <w:szCs w:val="22"/>
                <w:highlight w:val="none"/>
              </w:rPr>
            </w:pPr>
            <w:r>
              <w:rPr>
                <w:rFonts w:hint="default" w:ascii="Times New Roman" w:hAnsi="Times New Roman" w:eastAsia="宋体" w:cs="Times New Roman"/>
                <w:szCs w:val="21"/>
                <w:highlight w:val="none"/>
                <w:lang w:val="en-US" w:eastAsia="zh-CN"/>
              </w:rPr>
              <w:t>3.</w:t>
            </w:r>
            <w:r>
              <w:rPr>
                <w:rFonts w:hint="default" w:ascii="Times New Roman" w:hAnsi="Times New Roman" w:eastAsia="宋体" w:cs="Times New Roman"/>
                <w:szCs w:val="21"/>
                <w:highlight w:val="none"/>
              </w:rPr>
              <w:t>纸质响应</w:t>
            </w:r>
            <w:r>
              <w:rPr>
                <w:rFonts w:hint="default" w:ascii="Times New Roman" w:hAnsi="Times New Roman" w:eastAsia="宋体" w:cs="Times New Roman"/>
                <w:szCs w:val="22"/>
                <w:highlight w:val="none"/>
              </w:rPr>
              <w:t>文件的装订要求：</w:t>
            </w:r>
          </w:p>
          <w:p w14:paraId="03AB01FF">
            <w:pPr>
              <w:jc w:val="left"/>
              <w:rPr>
                <w:rFonts w:hint="default" w:ascii="Times New Roman" w:hAnsi="Times New Roman" w:eastAsia="宋体" w:cs="Times New Roman"/>
                <w:szCs w:val="22"/>
                <w:highlight w:val="none"/>
              </w:rPr>
            </w:pPr>
            <w:r>
              <w:rPr>
                <w:rFonts w:hint="default" w:ascii="Times New Roman" w:hAnsi="Times New Roman" w:eastAsia="宋体" w:cs="Times New Roman"/>
                <w:szCs w:val="22"/>
                <w:highlight w:val="none"/>
              </w:rPr>
              <w:t>（1）不得活页装订，否则该</w:t>
            </w:r>
            <w:r>
              <w:rPr>
                <w:rFonts w:hint="default" w:ascii="Times New Roman" w:hAnsi="Times New Roman" w:eastAsia="宋体" w:cs="Times New Roman"/>
                <w:szCs w:val="21"/>
                <w:highlight w:val="none"/>
              </w:rPr>
              <w:t>纸质响应</w:t>
            </w:r>
            <w:r>
              <w:rPr>
                <w:rFonts w:hint="default" w:ascii="Times New Roman" w:hAnsi="Times New Roman" w:eastAsia="宋体" w:cs="Times New Roman"/>
                <w:szCs w:val="22"/>
                <w:highlight w:val="none"/>
              </w:rPr>
              <w:t>文件将被拒绝。</w:t>
            </w:r>
          </w:p>
          <w:p w14:paraId="7A9DBE57">
            <w:pPr>
              <w:jc w:val="left"/>
              <w:rPr>
                <w:rFonts w:hint="default" w:ascii="Times New Roman" w:hAnsi="Times New Roman" w:eastAsia="宋体" w:cs="Times New Roman"/>
                <w:szCs w:val="22"/>
                <w:highlight w:val="none"/>
              </w:rPr>
            </w:pPr>
            <w:r>
              <w:rPr>
                <w:rFonts w:hint="default" w:ascii="Times New Roman" w:hAnsi="Times New Roman" w:eastAsia="宋体" w:cs="Times New Roman"/>
                <w:szCs w:val="22"/>
                <w:highlight w:val="none"/>
              </w:rPr>
              <w:t>（2）</w:t>
            </w:r>
            <w:r>
              <w:rPr>
                <w:rFonts w:hint="default" w:ascii="Times New Roman" w:hAnsi="Times New Roman" w:eastAsia="宋体" w:cs="Times New Roman"/>
                <w:kern w:val="0"/>
                <w:szCs w:val="21"/>
                <w:highlight w:val="none"/>
              </w:rPr>
              <w:t>供应商</w:t>
            </w:r>
            <w:r>
              <w:rPr>
                <w:rFonts w:hint="default" w:ascii="Times New Roman" w:hAnsi="Times New Roman" w:eastAsia="宋体" w:cs="Times New Roman"/>
                <w:szCs w:val="22"/>
                <w:highlight w:val="none"/>
              </w:rPr>
              <w:t>将所有</w:t>
            </w:r>
            <w:r>
              <w:rPr>
                <w:rFonts w:hint="default" w:ascii="Times New Roman" w:hAnsi="Times New Roman" w:eastAsia="宋体" w:cs="Times New Roman"/>
                <w:szCs w:val="21"/>
                <w:highlight w:val="none"/>
              </w:rPr>
              <w:t>纸质响应</w:t>
            </w:r>
            <w:r>
              <w:rPr>
                <w:rFonts w:hint="default" w:ascii="Times New Roman" w:hAnsi="Times New Roman" w:eastAsia="宋体" w:cs="Times New Roman"/>
                <w:szCs w:val="22"/>
                <w:highlight w:val="none"/>
              </w:rPr>
              <w:t>文件的正本、副本统一密封在一个封包内。</w:t>
            </w:r>
          </w:p>
          <w:p w14:paraId="6E39DD74">
            <w:pPr>
              <w:jc w:val="left"/>
              <w:rPr>
                <w:rFonts w:hint="default" w:ascii="Times New Roman" w:hAnsi="Times New Roman" w:eastAsia="宋体" w:cs="Times New Roman"/>
                <w:szCs w:val="22"/>
                <w:highlight w:val="none"/>
              </w:rPr>
            </w:pPr>
            <w:r>
              <w:rPr>
                <w:rFonts w:hint="default" w:ascii="Times New Roman" w:hAnsi="Times New Roman" w:eastAsia="宋体" w:cs="Times New Roman"/>
                <w:szCs w:val="22"/>
                <w:highlight w:val="none"/>
              </w:rPr>
              <w:t>（3）密封袋上应写明：</w:t>
            </w:r>
          </w:p>
          <w:p w14:paraId="74A4F975">
            <w:pPr>
              <w:jc w:val="left"/>
              <w:rPr>
                <w:rFonts w:hint="default" w:ascii="Times New Roman" w:hAnsi="Times New Roman" w:eastAsia="宋体" w:cs="Times New Roman"/>
                <w:szCs w:val="22"/>
                <w:highlight w:val="none"/>
              </w:rPr>
            </w:pPr>
            <w:r>
              <w:rPr>
                <w:rFonts w:hint="default" w:ascii="Times New Roman" w:hAnsi="Times New Roman" w:eastAsia="宋体" w:cs="Times New Roman"/>
                <w:szCs w:val="22"/>
                <w:highlight w:val="none"/>
              </w:rPr>
              <w:t>项目名称：</w:t>
            </w:r>
            <w:r>
              <w:rPr>
                <w:rFonts w:hint="eastAsia" w:cs="Times New Roman"/>
                <w:szCs w:val="22"/>
                <w:highlight w:val="yellow"/>
                <w:u w:val="single"/>
                <w:lang w:val="en-US" w:eastAsia="zh-CN"/>
              </w:rPr>
              <w:t>2026</w:t>
            </w:r>
            <w:r>
              <w:rPr>
                <w:rFonts w:hint="default" w:ascii="Times New Roman" w:hAnsi="Times New Roman" w:eastAsia="宋体" w:cs="Times New Roman"/>
                <w:szCs w:val="21"/>
                <w:highlight w:val="yellow"/>
              </w:rPr>
              <w:t>年</w:t>
            </w:r>
            <w:r>
              <w:rPr>
                <w:rFonts w:hint="eastAsia" w:cs="Times New Roman"/>
                <w:szCs w:val="21"/>
                <w:highlight w:val="yellow"/>
                <w:u w:val="single"/>
                <w:lang w:val="en-US" w:eastAsia="zh-CN"/>
              </w:rPr>
              <w:t>10</w:t>
            </w:r>
            <w:r>
              <w:rPr>
                <w:rFonts w:hint="default" w:ascii="Times New Roman" w:hAnsi="Times New Roman" w:eastAsia="宋体" w:cs="Times New Roman"/>
                <w:szCs w:val="21"/>
                <w:highlight w:val="yellow"/>
              </w:rPr>
              <w:t>月</w:t>
            </w:r>
            <w:r>
              <w:rPr>
                <w:rFonts w:hint="eastAsia" w:cs="Times New Roman"/>
                <w:szCs w:val="21"/>
                <w:highlight w:val="yellow"/>
                <w:u w:val="single"/>
                <w:lang w:val="en-US" w:eastAsia="zh-CN"/>
              </w:rPr>
              <w:t>30</w:t>
            </w:r>
            <w:r>
              <w:rPr>
                <w:rFonts w:hint="default" w:ascii="Times New Roman" w:hAnsi="Times New Roman" w:eastAsia="宋体" w:cs="Times New Roman"/>
                <w:szCs w:val="21"/>
                <w:highlight w:val="yellow"/>
              </w:rPr>
              <w:t>日</w:t>
            </w:r>
            <w:r>
              <w:rPr>
                <w:rFonts w:hint="eastAsia" w:cs="Times New Roman"/>
                <w:szCs w:val="21"/>
                <w:highlight w:val="yellow"/>
                <w:u w:val="single"/>
                <w:lang w:val="en-US" w:eastAsia="zh-CN"/>
              </w:rPr>
              <w:t>10</w:t>
            </w:r>
            <w:r>
              <w:rPr>
                <w:rFonts w:hint="default" w:ascii="Times New Roman" w:hAnsi="Times New Roman" w:eastAsia="宋体" w:cs="Times New Roman"/>
                <w:szCs w:val="21"/>
                <w:highlight w:val="yellow"/>
                <w:u w:val="single"/>
              </w:rPr>
              <w:t xml:space="preserve"> </w:t>
            </w:r>
            <w:r>
              <w:rPr>
                <w:rFonts w:hint="default" w:ascii="Times New Roman" w:hAnsi="Times New Roman" w:eastAsia="宋体" w:cs="Times New Roman"/>
                <w:szCs w:val="21"/>
                <w:highlight w:val="yellow"/>
              </w:rPr>
              <w:t>时</w:t>
            </w:r>
            <w:r>
              <w:rPr>
                <w:rFonts w:hint="default" w:ascii="Times New Roman" w:hAnsi="Times New Roman" w:eastAsia="宋体" w:cs="Times New Roman"/>
                <w:szCs w:val="21"/>
                <w:highlight w:val="yellow"/>
                <w:u w:val="single"/>
              </w:rPr>
              <w:t xml:space="preserve"> </w:t>
            </w:r>
            <w:r>
              <w:rPr>
                <w:rFonts w:hint="default" w:ascii="Times New Roman" w:hAnsi="Times New Roman" w:cs="Times New Roman"/>
                <w:szCs w:val="21"/>
                <w:highlight w:val="yellow"/>
                <w:u w:val="single"/>
                <w:lang w:val="en-US" w:eastAsia="zh-CN"/>
              </w:rPr>
              <w:t>0</w:t>
            </w:r>
            <w:r>
              <w:rPr>
                <w:rFonts w:hint="default" w:ascii="Times New Roman" w:hAnsi="Times New Roman" w:eastAsia="宋体" w:cs="Times New Roman"/>
                <w:szCs w:val="21"/>
                <w:highlight w:val="yellow"/>
                <w:u w:val="single"/>
                <w:lang w:val="en-US" w:eastAsia="zh-CN"/>
              </w:rPr>
              <w:t>0</w:t>
            </w:r>
            <w:r>
              <w:rPr>
                <w:rFonts w:hint="default" w:ascii="Times New Roman" w:hAnsi="Times New Roman" w:eastAsia="宋体" w:cs="Times New Roman"/>
                <w:szCs w:val="21"/>
                <w:highlight w:val="yellow"/>
                <w:u w:val="single"/>
              </w:rPr>
              <w:t xml:space="preserve"> </w:t>
            </w:r>
            <w:r>
              <w:rPr>
                <w:rFonts w:hint="default" w:ascii="Times New Roman" w:hAnsi="Times New Roman" w:eastAsia="宋体" w:cs="Times New Roman"/>
                <w:szCs w:val="21"/>
                <w:highlight w:val="yellow"/>
              </w:rPr>
              <w:t>分</w:t>
            </w:r>
            <w:r>
              <w:rPr>
                <w:rFonts w:hint="default" w:ascii="Times New Roman" w:hAnsi="Times New Roman" w:eastAsia="宋体" w:cs="Times New Roman"/>
                <w:szCs w:val="22"/>
                <w:highlight w:val="none"/>
              </w:rPr>
              <w:t>（</w:t>
            </w:r>
            <w:r>
              <w:rPr>
                <w:rFonts w:hint="default" w:ascii="Times New Roman" w:hAnsi="Times New Roman" w:eastAsia="宋体" w:cs="Times New Roman"/>
                <w:szCs w:val="21"/>
                <w:highlight w:val="none"/>
              </w:rPr>
              <w:t>开启响应文件</w:t>
            </w:r>
            <w:r>
              <w:rPr>
                <w:rFonts w:hint="default" w:ascii="Times New Roman" w:hAnsi="Times New Roman" w:eastAsia="宋体" w:cs="Times New Roman"/>
                <w:szCs w:val="22"/>
                <w:highlight w:val="none"/>
              </w:rPr>
              <w:t>时间）前不得开启。</w:t>
            </w:r>
          </w:p>
          <w:p w14:paraId="6AD1D2FF">
            <w:pPr>
              <w:widowControl w:val="0"/>
              <w:jc w:val="both"/>
              <w:rPr>
                <w:rFonts w:hint="default" w:ascii="Times New Roman" w:hAnsi="Times New Roman" w:eastAsia="宋体" w:cs="Times New Roman"/>
                <w:kern w:val="2"/>
                <w:sz w:val="21"/>
                <w:szCs w:val="22"/>
                <w:highlight w:val="none"/>
                <w:lang w:val="en-US" w:eastAsia="zh-CN" w:bidi="ar-SA"/>
              </w:rPr>
            </w:pPr>
            <w:r>
              <w:rPr>
                <w:rFonts w:hint="default" w:ascii="Times New Roman" w:hAnsi="Times New Roman" w:eastAsia="宋体" w:cs="Times New Roman"/>
                <w:kern w:val="2"/>
                <w:sz w:val="21"/>
                <w:szCs w:val="22"/>
                <w:highlight w:val="none"/>
                <w:lang w:val="en-US" w:eastAsia="zh-CN" w:bidi="ar-SA"/>
              </w:rPr>
              <w:t>（4）封口处均应加盖“密封”章或供应商公章。</w:t>
            </w:r>
          </w:p>
        </w:tc>
      </w:tr>
      <w:tr w14:paraId="3BA69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2EBF86EA">
            <w:pPr>
              <w:widowControl w:val="0"/>
              <w:jc w:val="center"/>
              <w:rPr>
                <w:rFonts w:hint="default" w:ascii="Times New Roman" w:hAnsi="Times New Roman" w:eastAsia="宋体" w:cs="Times New Roman"/>
                <w:b/>
                <w:bCs/>
                <w:kern w:val="2"/>
                <w:sz w:val="21"/>
                <w:szCs w:val="21"/>
                <w:highlight w:val="none"/>
                <w:lang w:val="en-US" w:eastAsia="zh-CN" w:bidi="ar-SA"/>
              </w:rPr>
            </w:pPr>
            <w:r>
              <w:rPr>
                <w:rFonts w:hint="default" w:ascii="Times New Roman" w:hAnsi="Times New Roman" w:eastAsia="宋体" w:cs="Times New Roman"/>
                <w:b/>
                <w:bCs/>
                <w:kern w:val="2"/>
                <w:sz w:val="21"/>
                <w:szCs w:val="21"/>
                <w:highlight w:val="none"/>
                <w:lang w:val="en-US" w:eastAsia="zh-CN" w:bidi="ar-SA"/>
              </w:rPr>
              <w:t>21.2</w:t>
            </w:r>
          </w:p>
        </w:tc>
        <w:tc>
          <w:tcPr>
            <w:tcW w:w="1846" w:type="dxa"/>
            <w:tcBorders>
              <w:top w:val="single" w:color="auto" w:sz="4" w:space="0"/>
              <w:left w:val="single" w:color="auto" w:sz="4" w:space="0"/>
              <w:bottom w:val="single" w:color="auto" w:sz="4" w:space="0"/>
              <w:right w:val="single" w:color="auto" w:sz="4" w:space="0"/>
            </w:tcBorders>
            <w:vAlign w:val="center"/>
          </w:tcPr>
          <w:p w14:paraId="04ABF66A">
            <w:pPr>
              <w:widowControl w:val="0"/>
              <w:jc w:val="both"/>
              <w:rPr>
                <w:rFonts w:hint="default" w:ascii="Times New Roman" w:hAnsi="Times New Roman" w:eastAsia="宋体" w:cs="Times New Roman"/>
                <w:b/>
                <w:bCs/>
                <w:kern w:val="2"/>
                <w:sz w:val="21"/>
                <w:szCs w:val="21"/>
                <w:highlight w:val="none"/>
                <w:lang w:val="en-US" w:eastAsia="zh-CN" w:bidi="ar-SA"/>
              </w:rPr>
            </w:pPr>
            <w:r>
              <w:rPr>
                <w:rFonts w:hint="default" w:ascii="Times New Roman" w:hAnsi="Times New Roman" w:eastAsia="宋体" w:cs="Times New Roman"/>
                <w:b/>
                <w:bCs/>
                <w:kern w:val="2"/>
                <w:sz w:val="21"/>
                <w:szCs w:val="21"/>
                <w:highlight w:val="none"/>
                <w:lang w:val="en-US" w:eastAsia="zh-CN" w:bidi="ar-SA"/>
              </w:rPr>
              <w:t>签字（或）盖章要求</w:t>
            </w:r>
          </w:p>
        </w:tc>
        <w:tc>
          <w:tcPr>
            <w:tcW w:w="6505" w:type="dxa"/>
            <w:tcBorders>
              <w:top w:val="single" w:color="auto" w:sz="4" w:space="0"/>
              <w:left w:val="single" w:color="auto" w:sz="4" w:space="0"/>
              <w:bottom w:val="single" w:color="auto" w:sz="4" w:space="0"/>
              <w:right w:val="single" w:color="auto" w:sz="4" w:space="0"/>
            </w:tcBorders>
            <w:vAlign w:val="center"/>
          </w:tcPr>
          <w:p w14:paraId="14BDDFD7">
            <w:pPr>
              <w:widowControl w:val="0"/>
              <w:jc w:val="both"/>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kern w:val="2"/>
                <w:sz w:val="21"/>
                <w:szCs w:val="21"/>
                <w:highlight w:val="none"/>
                <w:lang w:val="en-US" w:eastAsia="zh-CN" w:bidi="ar-SA"/>
              </w:rPr>
              <w:t>响应文件应按要求在相应位置签字、签章或盖章。</w:t>
            </w:r>
          </w:p>
        </w:tc>
      </w:tr>
      <w:tr w14:paraId="2628A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79DF14A3">
            <w:pPr>
              <w:widowControl w:val="0"/>
              <w:jc w:val="center"/>
              <w:rPr>
                <w:rFonts w:hint="default" w:ascii="Times New Roman" w:hAnsi="Times New Roman" w:eastAsia="宋体" w:cs="Times New Roman"/>
                <w:b/>
                <w:bCs/>
                <w:kern w:val="2"/>
                <w:sz w:val="21"/>
                <w:szCs w:val="21"/>
                <w:highlight w:val="none"/>
                <w:lang w:val="en-US" w:eastAsia="zh-CN" w:bidi="ar-SA"/>
              </w:rPr>
            </w:pPr>
            <w:r>
              <w:rPr>
                <w:rFonts w:hint="default" w:ascii="Times New Roman" w:hAnsi="Times New Roman" w:eastAsia="宋体" w:cs="Times New Roman"/>
                <w:b/>
                <w:bCs/>
                <w:kern w:val="2"/>
                <w:sz w:val="21"/>
                <w:szCs w:val="21"/>
                <w:highlight w:val="none"/>
                <w:lang w:val="en-US" w:eastAsia="zh-CN" w:bidi="ar-SA"/>
              </w:rPr>
              <w:t>21.3</w:t>
            </w:r>
          </w:p>
        </w:tc>
        <w:tc>
          <w:tcPr>
            <w:tcW w:w="1846" w:type="dxa"/>
            <w:tcBorders>
              <w:top w:val="single" w:color="auto" w:sz="4" w:space="0"/>
              <w:left w:val="single" w:color="auto" w:sz="4" w:space="0"/>
              <w:bottom w:val="single" w:color="auto" w:sz="4" w:space="0"/>
              <w:right w:val="single" w:color="auto" w:sz="4" w:space="0"/>
            </w:tcBorders>
            <w:vAlign w:val="center"/>
          </w:tcPr>
          <w:p w14:paraId="15D3ACF0">
            <w:pPr>
              <w:widowControl w:val="0"/>
              <w:jc w:val="left"/>
              <w:rPr>
                <w:rFonts w:hint="default" w:ascii="Times New Roman" w:hAnsi="Times New Roman" w:eastAsia="宋体" w:cs="Times New Roman"/>
                <w:b/>
                <w:bCs/>
                <w:kern w:val="2"/>
                <w:sz w:val="21"/>
                <w:szCs w:val="21"/>
                <w:highlight w:val="none"/>
                <w:lang w:val="en-US" w:eastAsia="zh-CN" w:bidi="ar-SA"/>
              </w:rPr>
            </w:pPr>
            <w:r>
              <w:rPr>
                <w:rFonts w:hint="default" w:ascii="Times New Roman" w:hAnsi="Times New Roman" w:eastAsia="宋体" w:cs="Times New Roman"/>
                <w:b/>
                <w:bCs/>
                <w:kern w:val="2"/>
                <w:sz w:val="21"/>
                <w:szCs w:val="21"/>
                <w:highlight w:val="none"/>
                <w:lang w:val="en-US" w:eastAsia="zh-CN" w:bidi="ar-SA"/>
              </w:rPr>
              <w:t>保密</w:t>
            </w:r>
          </w:p>
        </w:tc>
        <w:tc>
          <w:tcPr>
            <w:tcW w:w="6505" w:type="dxa"/>
            <w:tcBorders>
              <w:top w:val="single" w:color="auto" w:sz="4" w:space="0"/>
              <w:left w:val="single" w:color="auto" w:sz="4" w:space="0"/>
              <w:bottom w:val="single" w:color="auto" w:sz="4" w:space="0"/>
              <w:right w:val="single" w:color="auto" w:sz="4" w:space="0"/>
            </w:tcBorders>
            <w:vAlign w:val="center"/>
          </w:tcPr>
          <w:p w14:paraId="739EED45">
            <w:pPr>
              <w:widowControl w:val="0"/>
              <w:jc w:val="left"/>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kern w:val="2"/>
                <w:sz w:val="21"/>
                <w:szCs w:val="21"/>
                <w:highlight w:val="none"/>
                <w:lang w:val="en-US" w:eastAsia="zh-CN" w:bidi="ar-SA"/>
              </w:rPr>
              <w:t>参加谈判采购活动的各方应对采购文件和响应文件中的商业和技术等秘密保密，否则应承担相应的法律责任。</w:t>
            </w:r>
          </w:p>
        </w:tc>
      </w:tr>
      <w:tr w14:paraId="78A75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35858F72">
            <w:pPr>
              <w:widowControl w:val="0"/>
              <w:jc w:val="center"/>
              <w:rPr>
                <w:rFonts w:hint="default" w:ascii="Times New Roman" w:hAnsi="Times New Roman" w:eastAsia="宋体" w:cs="Times New Roman"/>
                <w:b/>
                <w:bCs/>
                <w:kern w:val="2"/>
                <w:sz w:val="21"/>
                <w:szCs w:val="21"/>
                <w:highlight w:val="none"/>
                <w:lang w:val="en-US" w:eastAsia="zh-CN" w:bidi="ar-SA"/>
              </w:rPr>
            </w:pPr>
            <w:r>
              <w:rPr>
                <w:rFonts w:hint="default" w:ascii="Times New Roman" w:hAnsi="Times New Roman" w:eastAsia="宋体" w:cs="Times New Roman"/>
                <w:b/>
                <w:bCs/>
                <w:kern w:val="2"/>
                <w:sz w:val="21"/>
                <w:szCs w:val="21"/>
                <w:highlight w:val="none"/>
                <w:lang w:val="en-US" w:eastAsia="zh-CN" w:bidi="ar-SA"/>
              </w:rPr>
              <w:t>21.4</w:t>
            </w:r>
          </w:p>
        </w:tc>
        <w:tc>
          <w:tcPr>
            <w:tcW w:w="1846" w:type="dxa"/>
            <w:tcBorders>
              <w:top w:val="single" w:color="auto" w:sz="4" w:space="0"/>
              <w:left w:val="single" w:color="auto" w:sz="4" w:space="0"/>
              <w:bottom w:val="single" w:color="auto" w:sz="4" w:space="0"/>
              <w:right w:val="single" w:color="auto" w:sz="4" w:space="0"/>
            </w:tcBorders>
            <w:vAlign w:val="center"/>
          </w:tcPr>
          <w:p w14:paraId="096D3AEB">
            <w:pPr>
              <w:widowControl w:val="0"/>
              <w:jc w:val="left"/>
              <w:rPr>
                <w:rFonts w:hint="default" w:ascii="Times New Roman" w:hAnsi="Times New Roman" w:eastAsia="宋体" w:cs="Times New Roman"/>
                <w:b/>
                <w:bCs/>
                <w:kern w:val="2"/>
                <w:sz w:val="21"/>
                <w:szCs w:val="21"/>
                <w:highlight w:val="none"/>
                <w:lang w:val="en-US" w:eastAsia="zh-CN" w:bidi="ar-SA"/>
              </w:rPr>
            </w:pPr>
            <w:r>
              <w:rPr>
                <w:rFonts w:hint="default" w:ascii="Times New Roman" w:hAnsi="Times New Roman" w:eastAsia="宋体" w:cs="Times New Roman"/>
                <w:b/>
                <w:bCs/>
                <w:kern w:val="2"/>
                <w:sz w:val="21"/>
                <w:szCs w:val="21"/>
                <w:highlight w:val="none"/>
                <w:lang w:val="zh-CN" w:eastAsia="zh-CN" w:bidi="ar-SA"/>
              </w:rPr>
              <w:t>纪律和监督</w:t>
            </w:r>
          </w:p>
        </w:tc>
        <w:tc>
          <w:tcPr>
            <w:tcW w:w="6505" w:type="dxa"/>
            <w:tcBorders>
              <w:top w:val="single" w:color="auto" w:sz="4" w:space="0"/>
              <w:left w:val="single" w:color="auto" w:sz="4" w:space="0"/>
              <w:bottom w:val="single" w:color="auto" w:sz="4" w:space="0"/>
              <w:right w:val="single" w:color="auto" w:sz="4" w:space="0"/>
            </w:tcBorders>
            <w:vAlign w:val="center"/>
          </w:tcPr>
          <w:p w14:paraId="0F314813">
            <w:pPr>
              <w:widowControl w:val="0"/>
              <w:jc w:val="left"/>
              <w:rPr>
                <w:rFonts w:hint="default" w:ascii="Times New Roman" w:hAnsi="Times New Roman" w:eastAsia="宋体" w:cs="Times New Roman"/>
                <w:kern w:val="2"/>
                <w:sz w:val="21"/>
                <w:szCs w:val="21"/>
                <w:highlight w:val="none"/>
                <w:lang w:val="zh-CN" w:eastAsia="zh-CN" w:bidi="ar-SA"/>
              </w:rPr>
            </w:pPr>
            <w:r>
              <w:rPr>
                <w:rFonts w:hint="default" w:ascii="Times New Roman" w:hAnsi="Times New Roman" w:eastAsia="宋体" w:cs="Times New Roman"/>
                <w:kern w:val="2"/>
                <w:sz w:val="21"/>
                <w:szCs w:val="21"/>
                <w:highlight w:val="none"/>
                <w:lang w:val="zh-CN" w:eastAsia="zh-CN" w:bidi="ar-SA"/>
              </w:rPr>
              <w:t>1</w:t>
            </w:r>
            <w:r>
              <w:rPr>
                <w:rFonts w:hint="default" w:ascii="Times New Roman" w:hAnsi="Times New Roman" w:eastAsia="宋体" w:cs="Times New Roman"/>
                <w:kern w:val="2"/>
                <w:sz w:val="21"/>
                <w:szCs w:val="21"/>
                <w:highlight w:val="none"/>
                <w:lang w:val="en-US" w:eastAsia="zh-CN" w:bidi="ar-SA"/>
              </w:rPr>
              <w:t>.</w:t>
            </w:r>
            <w:r>
              <w:rPr>
                <w:rFonts w:hint="default" w:ascii="Times New Roman" w:hAnsi="Times New Roman" w:eastAsia="宋体" w:cs="Times New Roman"/>
                <w:kern w:val="2"/>
                <w:sz w:val="21"/>
                <w:szCs w:val="21"/>
                <w:highlight w:val="none"/>
                <w:lang w:val="zh-CN" w:eastAsia="zh-CN" w:bidi="ar-SA"/>
              </w:rPr>
              <w:t>对</w:t>
            </w:r>
            <w:r>
              <w:rPr>
                <w:rFonts w:hint="default" w:ascii="Times New Roman" w:hAnsi="Times New Roman" w:eastAsia="宋体" w:cs="Times New Roman"/>
                <w:kern w:val="2"/>
                <w:sz w:val="21"/>
                <w:szCs w:val="21"/>
                <w:highlight w:val="none"/>
                <w:lang w:val="en-US" w:eastAsia="zh-CN" w:bidi="ar-SA"/>
              </w:rPr>
              <w:t>采购人</w:t>
            </w:r>
            <w:r>
              <w:rPr>
                <w:rFonts w:hint="default" w:ascii="Times New Roman" w:hAnsi="Times New Roman" w:eastAsia="宋体" w:cs="Times New Roman"/>
                <w:kern w:val="2"/>
                <w:sz w:val="21"/>
                <w:szCs w:val="21"/>
                <w:highlight w:val="none"/>
                <w:lang w:val="zh-CN" w:eastAsia="zh-CN" w:bidi="ar-SA"/>
              </w:rPr>
              <w:t>的纪律要求，</w:t>
            </w:r>
            <w:r>
              <w:rPr>
                <w:rFonts w:hint="default" w:ascii="Times New Roman" w:hAnsi="Times New Roman" w:eastAsia="宋体" w:cs="Times New Roman"/>
                <w:kern w:val="2"/>
                <w:sz w:val="21"/>
                <w:szCs w:val="21"/>
                <w:highlight w:val="none"/>
                <w:lang w:val="en-US" w:eastAsia="zh-CN" w:bidi="ar-SA"/>
              </w:rPr>
              <w:t>采购人</w:t>
            </w:r>
            <w:r>
              <w:rPr>
                <w:rFonts w:hint="default" w:ascii="Times New Roman" w:hAnsi="Times New Roman" w:eastAsia="宋体" w:cs="Times New Roman"/>
                <w:kern w:val="2"/>
                <w:sz w:val="21"/>
                <w:szCs w:val="21"/>
                <w:highlight w:val="none"/>
                <w:lang w:val="zh-CN" w:eastAsia="zh-CN" w:bidi="ar-SA"/>
              </w:rPr>
              <w:t>不得泄漏报价活动中应当保密的情况和资料，不得与</w:t>
            </w:r>
            <w:r>
              <w:rPr>
                <w:rFonts w:hint="default" w:ascii="Times New Roman" w:hAnsi="Times New Roman" w:eastAsia="宋体" w:cs="Times New Roman"/>
                <w:kern w:val="0"/>
                <w:sz w:val="21"/>
                <w:szCs w:val="21"/>
                <w:highlight w:val="none"/>
                <w:lang w:val="en-US" w:eastAsia="zh-CN" w:bidi="ar-SA"/>
              </w:rPr>
              <w:t>供应商</w:t>
            </w:r>
            <w:r>
              <w:rPr>
                <w:rFonts w:hint="default" w:ascii="Times New Roman" w:hAnsi="Times New Roman" w:eastAsia="宋体" w:cs="Times New Roman"/>
                <w:kern w:val="2"/>
                <w:sz w:val="21"/>
                <w:szCs w:val="21"/>
                <w:highlight w:val="none"/>
                <w:lang w:val="zh-CN" w:eastAsia="zh-CN" w:bidi="ar-SA"/>
              </w:rPr>
              <w:t>串通损害国家利益、社会公共利益或者他人合法权益。</w:t>
            </w:r>
          </w:p>
          <w:p w14:paraId="73EAE8DC">
            <w:pPr>
              <w:widowControl w:val="0"/>
              <w:jc w:val="left"/>
              <w:rPr>
                <w:rFonts w:hint="default" w:ascii="Times New Roman" w:hAnsi="Times New Roman" w:eastAsia="宋体" w:cs="Times New Roman"/>
                <w:kern w:val="2"/>
                <w:sz w:val="21"/>
                <w:szCs w:val="21"/>
                <w:highlight w:val="none"/>
                <w:lang w:val="zh-CN" w:eastAsia="zh-CN" w:bidi="ar-SA"/>
              </w:rPr>
            </w:pPr>
            <w:r>
              <w:rPr>
                <w:rFonts w:hint="default" w:ascii="Times New Roman" w:hAnsi="Times New Roman" w:eastAsia="宋体" w:cs="Times New Roman"/>
                <w:kern w:val="2"/>
                <w:sz w:val="21"/>
                <w:szCs w:val="21"/>
                <w:highlight w:val="none"/>
                <w:lang w:val="en-US" w:eastAsia="zh-CN" w:bidi="ar-SA"/>
              </w:rPr>
              <w:t>2.</w:t>
            </w:r>
            <w:r>
              <w:rPr>
                <w:rFonts w:hint="default" w:ascii="Times New Roman" w:hAnsi="Times New Roman" w:eastAsia="宋体" w:cs="Times New Roman"/>
                <w:kern w:val="2"/>
                <w:sz w:val="21"/>
                <w:szCs w:val="21"/>
                <w:highlight w:val="none"/>
                <w:lang w:val="zh-CN" w:eastAsia="zh-CN" w:bidi="ar-SA"/>
              </w:rPr>
              <w:t>对</w:t>
            </w:r>
            <w:r>
              <w:rPr>
                <w:rFonts w:hint="default" w:ascii="Times New Roman" w:hAnsi="Times New Roman" w:eastAsia="宋体" w:cs="Times New Roman"/>
                <w:kern w:val="0"/>
                <w:sz w:val="21"/>
                <w:szCs w:val="21"/>
                <w:highlight w:val="none"/>
                <w:lang w:val="en-US" w:eastAsia="zh-CN" w:bidi="ar-SA"/>
              </w:rPr>
              <w:t>供应商</w:t>
            </w:r>
            <w:r>
              <w:rPr>
                <w:rFonts w:hint="default" w:ascii="Times New Roman" w:hAnsi="Times New Roman" w:eastAsia="宋体" w:cs="Times New Roman"/>
                <w:kern w:val="2"/>
                <w:sz w:val="21"/>
                <w:szCs w:val="21"/>
                <w:highlight w:val="none"/>
                <w:lang w:val="zh-CN" w:eastAsia="zh-CN" w:bidi="ar-SA"/>
              </w:rPr>
              <w:t>的纪律要求，</w:t>
            </w:r>
            <w:r>
              <w:rPr>
                <w:rFonts w:hint="default" w:ascii="Times New Roman" w:hAnsi="Times New Roman" w:eastAsia="宋体" w:cs="Times New Roman"/>
                <w:kern w:val="0"/>
                <w:sz w:val="21"/>
                <w:szCs w:val="21"/>
                <w:highlight w:val="none"/>
                <w:lang w:val="en-US" w:eastAsia="zh-CN" w:bidi="ar-SA"/>
              </w:rPr>
              <w:t>供应商</w:t>
            </w:r>
            <w:r>
              <w:rPr>
                <w:rFonts w:hint="default" w:ascii="Times New Roman" w:hAnsi="Times New Roman" w:eastAsia="宋体" w:cs="Times New Roman"/>
                <w:kern w:val="2"/>
                <w:sz w:val="21"/>
                <w:szCs w:val="21"/>
                <w:highlight w:val="none"/>
                <w:lang w:val="zh-CN" w:eastAsia="zh-CN" w:bidi="ar-SA"/>
              </w:rPr>
              <w:t>不得相互串通报价或者与</w:t>
            </w:r>
            <w:r>
              <w:rPr>
                <w:rFonts w:hint="default" w:ascii="Times New Roman" w:hAnsi="Times New Roman" w:eastAsia="宋体" w:cs="Times New Roman"/>
                <w:kern w:val="2"/>
                <w:sz w:val="21"/>
                <w:szCs w:val="21"/>
                <w:highlight w:val="none"/>
                <w:lang w:val="en-US" w:eastAsia="zh-CN" w:bidi="ar-SA"/>
              </w:rPr>
              <w:t>采购人</w:t>
            </w:r>
            <w:r>
              <w:rPr>
                <w:rFonts w:hint="default" w:ascii="Times New Roman" w:hAnsi="Times New Roman" w:eastAsia="宋体" w:cs="Times New Roman"/>
                <w:kern w:val="2"/>
                <w:sz w:val="21"/>
                <w:szCs w:val="21"/>
                <w:highlight w:val="none"/>
                <w:lang w:val="zh-CN" w:eastAsia="zh-CN" w:bidi="ar-SA"/>
              </w:rPr>
              <w:t>串通报价，不得向</w:t>
            </w:r>
            <w:r>
              <w:rPr>
                <w:rFonts w:hint="default" w:ascii="Times New Roman" w:hAnsi="Times New Roman" w:eastAsia="宋体" w:cs="Times New Roman"/>
                <w:kern w:val="2"/>
                <w:sz w:val="21"/>
                <w:szCs w:val="21"/>
                <w:highlight w:val="none"/>
                <w:lang w:val="en-US" w:eastAsia="zh-CN" w:bidi="ar-SA"/>
              </w:rPr>
              <w:t>采购人</w:t>
            </w:r>
            <w:r>
              <w:rPr>
                <w:rFonts w:hint="default" w:ascii="Times New Roman" w:hAnsi="Times New Roman" w:eastAsia="宋体" w:cs="Times New Roman"/>
                <w:kern w:val="2"/>
                <w:sz w:val="21"/>
                <w:szCs w:val="21"/>
                <w:highlight w:val="none"/>
                <w:lang w:val="zh-CN" w:eastAsia="zh-CN" w:bidi="ar-SA"/>
              </w:rPr>
              <w:t>或者</w:t>
            </w:r>
            <w:r>
              <w:rPr>
                <w:rFonts w:hint="default" w:ascii="Times New Roman" w:hAnsi="Times New Roman" w:eastAsia="宋体" w:cs="Times New Roman"/>
                <w:kern w:val="2"/>
                <w:sz w:val="21"/>
                <w:szCs w:val="21"/>
                <w:highlight w:val="none"/>
                <w:lang w:val="en-US" w:eastAsia="zh-CN" w:bidi="ar-SA"/>
              </w:rPr>
              <w:t>谈判</w:t>
            </w:r>
            <w:r>
              <w:rPr>
                <w:rFonts w:hint="default" w:ascii="Times New Roman" w:hAnsi="Times New Roman" w:eastAsia="宋体" w:cs="Times New Roman"/>
                <w:kern w:val="2"/>
                <w:sz w:val="21"/>
                <w:szCs w:val="21"/>
                <w:highlight w:val="none"/>
                <w:lang w:val="zh-CN" w:eastAsia="zh-CN" w:bidi="ar-SA"/>
              </w:rPr>
              <w:t>小组成员行贿谋取中标，不得以他人名义报价或者以其他方式弄虚作假骗取中标；</w:t>
            </w:r>
            <w:r>
              <w:rPr>
                <w:rFonts w:hint="default" w:ascii="Times New Roman" w:hAnsi="Times New Roman" w:eastAsia="宋体" w:cs="Times New Roman"/>
                <w:kern w:val="0"/>
                <w:sz w:val="21"/>
                <w:szCs w:val="21"/>
                <w:highlight w:val="none"/>
                <w:lang w:val="en-US" w:eastAsia="zh-CN" w:bidi="ar-SA"/>
              </w:rPr>
              <w:t>供应商</w:t>
            </w:r>
            <w:r>
              <w:rPr>
                <w:rFonts w:hint="default" w:ascii="Times New Roman" w:hAnsi="Times New Roman" w:eastAsia="宋体" w:cs="Times New Roman"/>
                <w:kern w:val="2"/>
                <w:sz w:val="21"/>
                <w:szCs w:val="21"/>
                <w:highlight w:val="none"/>
                <w:lang w:val="zh-CN" w:eastAsia="zh-CN" w:bidi="ar-SA"/>
              </w:rPr>
              <w:t>不得以任何方式干扰、影响竞谈工作。</w:t>
            </w:r>
          </w:p>
          <w:p w14:paraId="0ABF1939">
            <w:pPr>
              <w:widowControl w:val="0"/>
              <w:jc w:val="left"/>
              <w:rPr>
                <w:rFonts w:hint="default" w:ascii="Times New Roman" w:hAnsi="Times New Roman" w:eastAsia="宋体" w:cs="Times New Roman"/>
                <w:kern w:val="2"/>
                <w:sz w:val="21"/>
                <w:szCs w:val="21"/>
                <w:highlight w:val="none"/>
                <w:lang w:val="zh-CN" w:eastAsia="zh-CN" w:bidi="ar-SA"/>
              </w:rPr>
            </w:pPr>
            <w:r>
              <w:rPr>
                <w:rFonts w:hint="default" w:ascii="Times New Roman" w:hAnsi="Times New Roman" w:eastAsia="宋体" w:cs="Times New Roman"/>
                <w:kern w:val="2"/>
                <w:sz w:val="21"/>
                <w:szCs w:val="21"/>
                <w:highlight w:val="none"/>
                <w:lang w:val="en-US" w:eastAsia="zh-CN" w:bidi="ar-SA"/>
              </w:rPr>
              <w:t>3</w:t>
            </w:r>
            <w:r>
              <w:rPr>
                <w:rFonts w:hint="default" w:ascii="Times New Roman" w:hAnsi="Times New Roman" w:eastAsia="宋体" w:cs="Times New Roman"/>
                <w:kern w:val="2"/>
                <w:sz w:val="21"/>
                <w:szCs w:val="21"/>
                <w:highlight w:val="none"/>
                <w:lang w:val="zh-CN" w:eastAsia="zh-CN" w:bidi="ar-SA"/>
              </w:rPr>
              <w:t>、对</w:t>
            </w:r>
            <w:r>
              <w:rPr>
                <w:rFonts w:hint="default" w:ascii="Times New Roman" w:hAnsi="Times New Roman" w:eastAsia="宋体" w:cs="Times New Roman"/>
                <w:kern w:val="2"/>
                <w:sz w:val="21"/>
                <w:szCs w:val="21"/>
                <w:highlight w:val="none"/>
                <w:lang w:val="en-US" w:eastAsia="zh-CN" w:bidi="ar-SA"/>
              </w:rPr>
              <w:t>谈判</w:t>
            </w:r>
            <w:r>
              <w:rPr>
                <w:rFonts w:hint="default" w:ascii="Times New Roman" w:hAnsi="Times New Roman" w:eastAsia="宋体" w:cs="Times New Roman"/>
                <w:kern w:val="2"/>
                <w:sz w:val="21"/>
                <w:szCs w:val="21"/>
                <w:highlight w:val="none"/>
                <w:lang w:val="zh-CN" w:eastAsia="zh-CN" w:bidi="ar-SA"/>
              </w:rPr>
              <w:t>小组成员的纪律要求，</w:t>
            </w:r>
            <w:r>
              <w:rPr>
                <w:rFonts w:hint="default" w:ascii="Times New Roman" w:hAnsi="Times New Roman" w:eastAsia="宋体" w:cs="Times New Roman"/>
                <w:kern w:val="2"/>
                <w:sz w:val="21"/>
                <w:szCs w:val="21"/>
                <w:highlight w:val="none"/>
                <w:lang w:val="en-US" w:eastAsia="zh-CN" w:bidi="ar-SA"/>
              </w:rPr>
              <w:t>谈判</w:t>
            </w:r>
            <w:r>
              <w:rPr>
                <w:rFonts w:hint="default" w:ascii="Times New Roman" w:hAnsi="Times New Roman" w:eastAsia="宋体" w:cs="Times New Roman"/>
                <w:kern w:val="2"/>
                <w:sz w:val="21"/>
                <w:szCs w:val="21"/>
                <w:highlight w:val="none"/>
                <w:lang w:val="zh-CN" w:eastAsia="zh-CN" w:bidi="ar-SA"/>
              </w:rPr>
              <w:t>小组成员不得收受他人的财物或者其他好处，不得向他人</w:t>
            </w:r>
            <w:r>
              <w:rPr>
                <w:rFonts w:hint="eastAsia" w:cs="Times New Roman"/>
                <w:kern w:val="2"/>
                <w:sz w:val="21"/>
                <w:szCs w:val="21"/>
                <w:highlight w:val="none"/>
                <w:lang w:val="zh-CN" w:eastAsia="zh-CN" w:bidi="ar-SA"/>
              </w:rPr>
              <w:t>透露</w:t>
            </w:r>
            <w:r>
              <w:rPr>
                <w:rFonts w:hint="default" w:ascii="Times New Roman" w:hAnsi="Times New Roman" w:eastAsia="宋体" w:cs="Times New Roman"/>
                <w:kern w:val="2"/>
                <w:sz w:val="21"/>
                <w:szCs w:val="21"/>
                <w:highlight w:val="none"/>
                <w:lang w:val="zh-CN" w:eastAsia="zh-CN" w:bidi="ar-SA"/>
              </w:rPr>
              <w:t>对报价文件的评审和比较、成交候选人的推荐情况以及竞谈有关的其他情况。在竞谈活动中，</w:t>
            </w:r>
            <w:r>
              <w:rPr>
                <w:rFonts w:hint="default" w:ascii="Times New Roman" w:hAnsi="Times New Roman" w:eastAsia="宋体" w:cs="Times New Roman"/>
                <w:kern w:val="2"/>
                <w:sz w:val="21"/>
                <w:szCs w:val="21"/>
                <w:highlight w:val="none"/>
                <w:lang w:val="en-US" w:eastAsia="zh-CN" w:bidi="ar-SA"/>
              </w:rPr>
              <w:t>谈判小组</w:t>
            </w:r>
            <w:r>
              <w:rPr>
                <w:rFonts w:hint="default" w:ascii="Times New Roman" w:hAnsi="Times New Roman" w:eastAsia="宋体" w:cs="Times New Roman"/>
                <w:kern w:val="2"/>
                <w:sz w:val="21"/>
                <w:szCs w:val="21"/>
                <w:highlight w:val="none"/>
                <w:lang w:val="zh-CN" w:eastAsia="zh-CN" w:bidi="ar-SA"/>
              </w:rPr>
              <w:t>成员不得擅离职守，影响竞谈程序正常进行。</w:t>
            </w:r>
          </w:p>
          <w:p w14:paraId="06F2F29C">
            <w:pPr>
              <w:widowControl w:val="0"/>
              <w:jc w:val="left"/>
              <w:rPr>
                <w:rFonts w:hint="default" w:ascii="Times New Roman" w:hAnsi="Times New Roman" w:eastAsia="宋体" w:cs="Times New Roman"/>
                <w:kern w:val="2"/>
                <w:sz w:val="21"/>
                <w:szCs w:val="21"/>
                <w:highlight w:val="none"/>
                <w:lang w:val="zh-CN" w:eastAsia="zh-CN" w:bidi="ar-SA"/>
              </w:rPr>
            </w:pPr>
            <w:r>
              <w:rPr>
                <w:rFonts w:hint="default" w:ascii="Times New Roman" w:hAnsi="Times New Roman" w:eastAsia="宋体" w:cs="Times New Roman"/>
                <w:kern w:val="2"/>
                <w:sz w:val="21"/>
                <w:szCs w:val="21"/>
                <w:highlight w:val="none"/>
                <w:lang w:val="zh-CN" w:eastAsia="zh-CN" w:bidi="ar-SA"/>
              </w:rPr>
              <w:t>4、对与竞谈活动有关的工作人员的纪律要求，与竞谈活动有关的工作人员不得收受他人的财物或者其他好处，不得向他人</w:t>
            </w:r>
            <w:r>
              <w:rPr>
                <w:rFonts w:hint="eastAsia" w:cs="Times New Roman"/>
                <w:kern w:val="2"/>
                <w:sz w:val="21"/>
                <w:szCs w:val="21"/>
                <w:highlight w:val="none"/>
                <w:lang w:val="zh-CN" w:eastAsia="zh-CN" w:bidi="ar-SA"/>
              </w:rPr>
              <w:t>透露</w:t>
            </w:r>
            <w:r>
              <w:rPr>
                <w:rFonts w:hint="default" w:ascii="Times New Roman" w:hAnsi="Times New Roman" w:eastAsia="宋体" w:cs="Times New Roman"/>
                <w:kern w:val="2"/>
                <w:sz w:val="21"/>
                <w:szCs w:val="21"/>
                <w:highlight w:val="none"/>
                <w:lang w:val="zh-CN" w:eastAsia="zh-CN" w:bidi="ar-SA"/>
              </w:rPr>
              <w:t>对报价文件的评审和比较、中标候选人的推荐情况以及竞谈有关的其他情况。在竞谈活动中，与竞谈活动有关的工作人员不得擅离职守，影响竞谈程序正常进行。</w:t>
            </w:r>
          </w:p>
          <w:p w14:paraId="2F3260DC">
            <w:pPr>
              <w:widowControl w:val="0"/>
              <w:jc w:val="left"/>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kern w:val="2"/>
                <w:sz w:val="21"/>
                <w:szCs w:val="21"/>
                <w:highlight w:val="none"/>
                <w:lang w:val="en-US" w:eastAsia="zh-CN" w:bidi="ar-SA"/>
              </w:rPr>
              <w:t>5.</w:t>
            </w:r>
            <w:r>
              <w:rPr>
                <w:rFonts w:hint="default" w:ascii="Times New Roman" w:hAnsi="Times New Roman" w:eastAsia="宋体" w:cs="Times New Roman"/>
                <w:kern w:val="0"/>
                <w:sz w:val="21"/>
                <w:szCs w:val="21"/>
                <w:highlight w:val="none"/>
                <w:lang w:val="en-US" w:eastAsia="zh-CN" w:bidi="ar-SA"/>
              </w:rPr>
              <w:t>供应商</w:t>
            </w:r>
            <w:r>
              <w:rPr>
                <w:rFonts w:hint="default" w:ascii="Times New Roman" w:hAnsi="Times New Roman" w:eastAsia="宋体" w:cs="Times New Roman"/>
                <w:kern w:val="2"/>
                <w:sz w:val="21"/>
                <w:szCs w:val="21"/>
                <w:highlight w:val="none"/>
                <w:lang w:val="zh-CN" w:eastAsia="zh-CN" w:bidi="ar-SA"/>
              </w:rPr>
              <w:t>和其他利害关系人认为本次报价活动违反法律、法规和规章规定的，有权向有关行政监督部门投诉。对发现在本次竞谈过程中存在的任何违规、违纪情况也可以向</w:t>
            </w:r>
            <w:r>
              <w:rPr>
                <w:rFonts w:hint="eastAsia" w:cs="Times New Roman"/>
                <w:kern w:val="2"/>
                <w:sz w:val="21"/>
                <w:szCs w:val="21"/>
                <w:highlight w:val="none"/>
                <w:lang w:val="zh-CN" w:eastAsia="zh-CN" w:bidi="ar-SA"/>
              </w:rPr>
              <w:t>龙陵云能新能源有限公司</w:t>
            </w:r>
            <w:r>
              <w:rPr>
                <w:rFonts w:hint="default" w:ascii="Times New Roman" w:hAnsi="Times New Roman" w:eastAsia="宋体" w:cs="Times New Roman"/>
                <w:kern w:val="2"/>
                <w:sz w:val="21"/>
                <w:szCs w:val="21"/>
                <w:highlight w:val="none"/>
                <w:lang w:val="zh-CN" w:eastAsia="zh-CN" w:bidi="ar-SA"/>
              </w:rPr>
              <w:t>纪委办公室进行电话举报0871-63135805。</w:t>
            </w:r>
          </w:p>
        </w:tc>
      </w:tr>
    </w:tbl>
    <w:p w14:paraId="72F98166">
      <w:pPr>
        <w:pStyle w:val="46"/>
        <w:ind w:left="0" w:leftChars="0" w:firstLine="0" w:firstLineChars="0"/>
        <w:rPr>
          <w:rFonts w:hint="default"/>
          <w:lang w:val="en-US" w:eastAsia="zh-CN"/>
        </w:rPr>
        <w:sectPr>
          <w:pgSz w:w="11906" w:h="16838"/>
          <w:pgMar w:top="2098" w:right="1474" w:bottom="1701" w:left="1588" w:header="851" w:footer="850" w:gutter="0"/>
          <w:pgBorders>
            <w:top w:val="none" w:sz="0" w:space="0"/>
            <w:left w:val="none" w:sz="0" w:space="0"/>
            <w:bottom w:val="none" w:sz="0" w:space="0"/>
            <w:right w:val="none" w:sz="0" w:space="0"/>
          </w:pgBorders>
          <w:pgNumType w:fmt="numberInDash"/>
          <w:cols w:space="720" w:num="1"/>
          <w:docGrid w:type="lines" w:linePitch="312" w:charSpace="0"/>
        </w:sectPr>
      </w:pPr>
    </w:p>
    <w:p w14:paraId="482ED38A">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方正仿宋_GBK" w:cs="Times New Roman"/>
          <w:sz w:val="32"/>
          <w:szCs w:val="32"/>
          <w:highlight w:val="none"/>
        </w:rPr>
      </w:pPr>
      <w:bookmarkStart w:id="50" w:name="_Toc36460118"/>
      <w:r>
        <w:rPr>
          <w:rFonts w:hint="default" w:ascii="Times New Roman" w:hAnsi="Times New Roman" w:eastAsia="方正仿宋_GBK" w:cs="Times New Roman"/>
          <w:b/>
          <w:sz w:val="32"/>
          <w:szCs w:val="32"/>
          <w:highlight w:val="none"/>
        </w:rPr>
        <w:t>1</w:t>
      </w:r>
      <w:r>
        <w:rPr>
          <w:rFonts w:hint="default" w:ascii="Times New Roman" w:hAnsi="Times New Roman" w:eastAsia="方正仿宋_GBK" w:cs="Times New Roman"/>
          <w:b/>
          <w:sz w:val="32"/>
          <w:szCs w:val="32"/>
          <w:highlight w:val="none"/>
          <w:lang w:val="en-US" w:eastAsia="zh-CN"/>
        </w:rPr>
        <w:t>.</w:t>
      </w:r>
      <w:r>
        <w:rPr>
          <w:rFonts w:hint="default" w:ascii="Times New Roman" w:hAnsi="Times New Roman" w:eastAsia="方正仿宋_GBK" w:cs="Times New Roman"/>
          <w:b/>
          <w:sz w:val="32"/>
          <w:szCs w:val="32"/>
          <w:highlight w:val="none"/>
        </w:rPr>
        <w:t>适用范围</w:t>
      </w:r>
      <w:bookmarkEnd w:id="50"/>
    </w:p>
    <w:p w14:paraId="415C0780">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本采购文件仅适用于本项目采购公告中所述项目。</w:t>
      </w:r>
    </w:p>
    <w:p w14:paraId="25FE8B02">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方正仿宋_GBK" w:cs="Times New Roman"/>
          <w:b/>
          <w:sz w:val="32"/>
          <w:szCs w:val="32"/>
          <w:highlight w:val="none"/>
        </w:rPr>
      </w:pPr>
      <w:bookmarkStart w:id="51" w:name="_Toc36460119"/>
      <w:r>
        <w:rPr>
          <w:rFonts w:hint="default" w:ascii="Times New Roman" w:hAnsi="Times New Roman" w:eastAsia="方正仿宋_GBK" w:cs="Times New Roman"/>
          <w:b/>
          <w:sz w:val="32"/>
          <w:szCs w:val="32"/>
          <w:highlight w:val="none"/>
        </w:rPr>
        <w:t>2</w:t>
      </w:r>
      <w:r>
        <w:rPr>
          <w:rFonts w:hint="default" w:ascii="Times New Roman" w:hAnsi="Times New Roman" w:eastAsia="方正仿宋_GBK" w:cs="Times New Roman"/>
          <w:b/>
          <w:sz w:val="32"/>
          <w:szCs w:val="32"/>
          <w:highlight w:val="none"/>
          <w:lang w:val="en-US" w:eastAsia="zh-CN"/>
        </w:rPr>
        <w:t>.</w:t>
      </w:r>
      <w:r>
        <w:rPr>
          <w:rFonts w:hint="default" w:ascii="Times New Roman" w:hAnsi="Times New Roman" w:eastAsia="方正仿宋_GBK" w:cs="Times New Roman"/>
          <w:b/>
          <w:sz w:val="32"/>
          <w:szCs w:val="32"/>
          <w:highlight w:val="none"/>
        </w:rPr>
        <w:t>定义</w:t>
      </w:r>
      <w:bookmarkEnd w:id="51"/>
    </w:p>
    <w:p w14:paraId="154CC88E">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2.1</w:t>
      </w:r>
      <w:r>
        <w:rPr>
          <w:rFonts w:hint="default" w:ascii="Times New Roman" w:hAnsi="Times New Roman" w:eastAsia="方正仿宋_GBK" w:cs="Times New Roman"/>
          <w:sz w:val="32"/>
          <w:szCs w:val="32"/>
          <w:highlight w:val="none"/>
          <w:lang w:val="en-US" w:eastAsia="zh-CN"/>
        </w:rPr>
        <w:t xml:space="preserve"> </w:t>
      </w:r>
      <w:r>
        <w:rPr>
          <w:rFonts w:hint="default" w:ascii="Times New Roman" w:hAnsi="Times New Roman" w:eastAsia="方正仿宋_GBK" w:cs="Times New Roman"/>
          <w:sz w:val="32"/>
          <w:szCs w:val="32"/>
          <w:highlight w:val="none"/>
        </w:rPr>
        <w:t>采购人：指依法提出采购项目进行采购的法人或其他组织，采购人及联系方式见前附表。</w:t>
      </w:r>
    </w:p>
    <w:p w14:paraId="6EEB062E">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2.2</w:t>
      </w:r>
      <w:r>
        <w:rPr>
          <w:rFonts w:hint="default" w:ascii="Times New Roman" w:hAnsi="Times New Roman" w:eastAsia="方正仿宋_GBK" w:cs="Times New Roman"/>
          <w:sz w:val="32"/>
          <w:szCs w:val="32"/>
          <w:highlight w:val="none"/>
          <w:lang w:val="en-US" w:eastAsia="zh-CN"/>
        </w:rPr>
        <w:t xml:space="preserve"> </w:t>
      </w:r>
      <w:r>
        <w:rPr>
          <w:rFonts w:hint="default" w:ascii="Times New Roman" w:hAnsi="Times New Roman" w:eastAsia="方正仿宋_GBK" w:cs="Times New Roman"/>
          <w:sz w:val="32"/>
          <w:szCs w:val="32"/>
          <w:highlight w:val="none"/>
        </w:rPr>
        <w:t>供应商：指响应竞争性谈判采购，参与竞争的法人或其他组织。</w:t>
      </w:r>
    </w:p>
    <w:p w14:paraId="27CD84F8">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2.3</w:t>
      </w:r>
      <w:r>
        <w:rPr>
          <w:rFonts w:hint="default" w:ascii="Times New Roman" w:hAnsi="Times New Roman" w:eastAsia="方正仿宋_GBK" w:cs="Times New Roman"/>
          <w:sz w:val="32"/>
          <w:szCs w:val="32"/>
          <w:highlight w:val="none"/>
          <w:lang w:val="en-US" w:eastAsia="zh-CN"/>
        </w:rPr>
        <w:t xml:space="preserve"> </w:t>
      </w:r>
      <w:r>
        <w:rPr>
          <w:rFonts w:hint="default" w:ascii="Times New Roman" w:hAnsi="Times New Roman" w:eastAsia="方正仿宋_GBK" w:cs="Times New Roman"/>
          <w:sz w:val="32"/>
          <w:szCs w:val="32"/>
          <w:highlight w:val="none"/>
        </w:rPr>
        <w:t>成交人：指最终被授予合同的供应商。</w:t>
      </w:r>
    </w:p>
    <w:p w14:paraId="36C92AC0">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方正仿宋_GBK" w:cs="Times New Roman"/>
          <w:b/>
          <w:sz w:val="32"/>
          <w:szCs w:val="32"/>
          <w:highlight w:val="none"/>
        </w:rPr>
      </w:pPr>
      <w:bookmarkStart w:id="52" w:name="_Toc36460120"/>
      <w:r>
        <w:rPr>
          <w:rFonts w:hint="default" w:ascii="Times New Roman" w:hAnsi="Times New Roman" w:eastAsia="方正仿宋_GBK" w:cs="Times New Roman"/>
          <w:b/>
          <w:sz w:val="32"/>
          <w:szCs w:val="32"/>
          <w:highlight w:val="none"/>
        </w:rPr>
        <w:t>3</w:t>
      </w:r>
      <w:r>
        <w:rPr>
          <w:rFonts w:hint="default" w:ascii="Times New Roman" w:hAnsi="Times New Roman" w:eastAsia="方正仿宋_GBK" w:cs="Times New Roman"/>
          <w:b/>
          <w:sz w:val="32"/>
          <w:szCs w:val="32"/>
          <w:highlight w:val="none"/>
          <w:lang w:val="en-US" w:eastAsia="zh-CN"/>
        </w:rPr>
        <w:t>.</w:t>
      </w:r>
      <w:r>
        <w:rPr>
          <w:rFonts w:hint="default" w:ascii="Times New Roman" w:hAnsi="Times New Roman" w:eastAsia="方正仿宋_GBK" w:cs="Times New Roman"/>
          <w:b/>
          <w:sz w:val="32"/>
          <w:szCs w:val="32"/>
          <w:highlight w:val="none"/>
        </w:rPr>
        <w:t>竞争性谈判费用</w:t>
      </w:r>
      <w:bookmarkEnd w:id="52"/>
    </w:p>
    <w:p w14:paraId="31502DA4">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供应商应承担与其参加竞争性谈判有关的所有费用。不论竞争性谈判过程和结果如何，供应商应自行承担所有与参加竞争性谈判有关的费用，采购人在任何情况下均无义务和责任承担这些费用。</w:t>
      </w:r>
    </w:p>
    <w:p w14:paraId="46E8F62C">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方正仿宋_GBK" w:cs="Times New Roman"/>
          <w:b/>
          <w:sz w:val="32"/>
          <w:szCs w:val="32"/>
          <w:highlight w:val="none"/>
        </w:rPr>
      </w:pPr>
      <w:bookmarkStart w:id="53" w:name="_Toc36460121"/>
      <w:r>
        <w:rPr>
          <w:rFonts w:hint="default" w:ascii="Times New Roman" w:hAnsi="Times New Roman" w:eastAsia="方正仿宋_GBK" w:cs="Times New Roman"/>
          <w:b/>
          <w:sz w:val="32"/>
          <w:szCs w:val="32"/>
          <w:highlight w:val="none"/>
        </w:rPr>
        <w:t>4</w:t>
      </w:r>
      <w:r>
        <w:rPr>
          <w:rFonts w:hint="default" w:ascii="Times New Roman" w:hAnsi="Times New Roman" w:eastAsia="方正仿宋_GBK" w:cs="Times New Roman"/>
          <w:b/>
          <w:sz w:val="32"/>
          <w:szCs w:val="32"/>
          <w:highlight w:val="none"/>
          <w:lang w:val="en-US" w:eastAsia="zh-CN"/>
        </w:rPr>
        <w:t>.</w:t>
      </w:r>
      <w:r>
        <w:rPr>
          <w:rFonts w:hint="default" w:ascii="Times New Roman" w:hAnsi="Times New Roman" w:eastAsia="方正仿宋_GBK" w:cs="Times New Roman"/>
          <w:b/>
          <w:sz w:val="32"/>
          <w:szCs w:val="32"/>
          <w:highlight w:val="none"/>
        </w:rPr>
        <w:t>现场踏勘</w:t>
      </w:r>
      <w:bookmarkEnd w:id="53"/>
    </w:p>
    <w:p w14:paraId="76DC2C0C">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4.1</w:t>
      </w:r>
      <w:r>
        <w:rPr>
          <w:rFonts w:hint="default" w:ascii="Times New Roman" w:hAnsi="Times New Roman" w:eastAsia="方正仿宋_GBK" w:cs="Times New Roman"/>
          <w:sz w:val="32"/>
          <w:szCs w:val="32"/>
          <w:highlight w:val="none"/>
          <w:lang w:val="en-US" w:eastAsia="zh-CN"/>
        </w:rPr>
        <w:t xml:space="preserve"> </w:t>
      </w:r>
      <w:r>
        <w:rPr>
          <w:rFonts w:hint="default" w:ascii="Times New Roman" w:hAnsi="Times New Roman" w:eastAsia="方正仿宋_GBK" w:cs="Times New Roman"/>
          <w:sz w:val="32"/>
          <w:szCs w:val="32"/>
          <w:highlight w:val="none"/>
        </w:rPr>
        <w:t xml:space="preserve">供应商须知前附表规定组织踏勘现场的，采购人按供应商须知前附表规定的时间、地点组织供应商踏勘项目现场。 </w:t>
      </w:r>
    </w:p>
    <w:p w14:paraId="05196BC1">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4.2</w:t>
      </w:r>
      <w:r>
        <w:rPr>
          <w:rFonts w:hint="default" w:ascii="Times New Roman" w:hAnsi="Times New Roman" w:eastAsia="方正仿宋_GBK" w:cs="Times New Roman"/>
          <w:sz w:val="32"/>
          <w:szCs w:val="32"/>
          <w:highlight w:val="none"/>
          <w:lang w:val="en-US" w:eastAsia="zh-CN"/>
        </w:rPr>
        <w:t xml:space="preserve"> </w:t>
      </w:r>
      <w:r>
        <w:rPr>
          <w:rFonts w:hint="default" w:ascii="Times New Roman" w:hAnsi="Times New Roman" w:eastAsia="方正仿宋_GBK" w:cs="Times New Roman"/>
          <w:sz w:val="32"/>
          <w:szCs w:val="32"/>
          <w:highlight w:val="none"/>
        </w:rPr>
        <w:t>供应商自行负责在踏勘现场中所发生的人员伤亡和财产损失。</w:t>
      </w:r>
    </w:p>
    <w:p w14:paraId="575F94AE">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4.3</w:t>
      </w:r>
      <w:r>
        <w:rPr>
          <w:rFonts w:hint="default" w:ascii="Times New Roman" w:hAnsi="Times New Roman" w:eastAsia="方正仿宋_GBK" w:cs="Times New Roman"/>
          <w:sz w:val="32"/>
          <w:szCs w:val="32"/>
          <w:highlight w:val="none"/>
          <w:lang w:val="en-US" w:eastAsia="zh-CN"/>
        </w:rPr>
        <w:t xml:space="preserve"> </w:t>
      </w:r>
      <w:r>
        <w:rPr>
          <w:rFonts w:hint="default" w:ascii="Times New Roman" w:hAnsi="Times New Roman" w:eastAsia="方正仿宋_GBK" w:cs="Times New Roman"/>
          <w:sz w:val="32"/>
          <w:szCs w:val="32"/>
          <w:highlight w:val="none"/>
        </w:rPr>
        <w:t>采购人在踏勘现场中介绍的项目场地和相关的周边环境情况，仅供供应商在编制响应文件时参考，采购人不对供应商据此作出的判断和决策负责。</w:t>
      </w:r>
    </w:p>
    <w:p w14:paraId="3C2774E1">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方正仿宋_GBK" w:cs="Times New Roman"/>
          <w:b/>
          <w:sz w:val="32"/>
          <w:szCs w:val="32"/>
          <w:highlight w:val="none"/>
        </w:rPr>
      </w:pPr>
      <w:bookmarkStart w:id="54" w:name="_Toc36460122"/>
      <w:r>
        <w:rPr>
          <w:rFonts w:hint="default" w:ascii="Times New Roman" w:hAnsi="Times New Roman" w:eastAsia="方正仿宋_GBK" w:cs="Times New Roman"/>
          <w:b/>
          <w:sz w:val="32"/>
          <w:szCs w:val="32"/>
          <w:highlight w:val="none"/>
        </w:rPr>
        <w:t>5</w:t>
      </w:r>
      <w:r>
        <w:rPr>
          <w:rFonts w:hint="default" w:ascii="Times New Roman" w:hAnsi="Times New Roman" w:eastAsia="方正仿宋_GBK" w:cs="Times New Roman"/>
          <w:b/>
          <w:sz w:val="32"/>
          <w:szCs w:val="32"/>
          <w:highlight w:val="none"/>
          <w:lang w:val="en-US" w:eastAsia="zh-CN"/>
        </w:rPr>
        <w:t>.</w:t>
      </w:r>
      <w:r>
        <w:rPr>
          <w:rFonts w:hint="default" w:ascii="Times New Roman" w:hAnsi="Times New Roman" w:eastAsia="方正仿宋_GBK" w:cs="Times New Roman"/>
          <w:b/>
          <w:sz w:val="32"/>
          <w:szCs w:val="32"/>
          <w:highlight w:val="none"/>
        </w:rPr>
        <w:t>采购文件的构成</w:t>
      </w:r>
      <w:bookmarkEnd w:id="54"/>
    </w:p>
    <w:p w14:paraId="1C516B2D">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5.1</w:t>
      </w:r>
      <w:r>
        <w:rPr>
          <w:rFonts w:hint="default" w:ascii="Times New Roman" w:hAnsi="Times New Roman" w:eastAsia="方正仿宋_GBK" w:cs="Times New Roman"/>
          <w:sz w:val="32"/>
          <w:szCs w:val="32"/>
          <w:highlight w:val="none"/>
          <w:lang w:val="en-US" w:eastAsia="zh-CN"/>
        </w:rPr>
        <w:t xml:space="preserve"> </w:t>
      </w:r>
      <w:r>
        <w:rPr>
          <w:rFonts w:hint="default" w:ascii="Times New Roman" w:hAnsi="Times New Roman" w:eastAsia="方正仿宋_GBK" w:cs="Times New Roman"/>
          <w:sz w:val="32"/>
          <w:szCs w:val="32"/>
          <w:highlight w:val="none"/>
        </w:rPr>
        <w:t>采购文件由下列文件以及在竞争性谈判过程中发出的修正和补充文件组成：</w:t>
      </w:r>
    </w:p>
    <w:p w14:paraId="263DA225">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第一章</w:t>
      </w:r>
      <w:r>
        <w:rPr>
          <w:rFonts w:hint="default" w:ascii="Times New Roman" w:hAnsi="Times New Roman" w:eastAsia="方正仿宋_GBK" w:cs="Times New Roman"/>
          <w:sz w:val="32"/>
          <w:szCs w:val="32"/>
          <w:highlight w:val="none"/>
          <w:lang w:val="en-US" w:eastAsia="zh-CN"/>
        </w:rPr>
        <w:t xml:space="preserve"> </w:t>
      </w:r>
      <w:r>
        <w:rPr>
          <w:rFonts w:hint="default" w:ascii="Times New Roman" w:hAnsi="Times New Roman" w:eastAsia="方正仿宋_GBK" w:cs="Times New Roman"/>
          <w:sz w:val="32"/>
          <w:szCs w:val="32"/>
          <w:highlight w:val="none"/>
        </w:rPr>
        <w:t>采购公告</w:t>
      </w:r>
    </w:p>
    <w:p w14:paraId="2C366B49">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第二章</w:t>
      </w:r>
      <w:r>
        <w:rPr>
          <w:rFonts w:hint="default" w:ascii="Times New Roman" w:hAnsi="Times New Roman" w:eastAsia="方正仿宋_GBK" w:cs="Times New Roman"/>
          <w:sz w:val="32"/>
          <w:szCs w:val="32"/>
          <w:highlight w:val="none"/>
          <w:lang w:val="en-US" w:eastAsia="zh-CN"/>
        </w:rPr>
        <w:t xml:space="preserve"> </w:t>
      </w:r>
      <w:r>
        <w:rPr>
          <w:rFonts w:hint="default" w:ascii="Times New Roman" w:hAnsi="Times New Roman" w:eastAsia="方正仿宋_GBK" w:cs="Times New Roman"/>
          <w:sz w:val="32"/>
          <w:szCs w:val="32"/>
          <w:highlight w:val="none"/>
        </w:rPr>
        <w:t>供应商须知及前附表</w:t>
      </w:r>
    </w:p>
    <w:p w14:paraId="115C7938">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第三章</w:t>
      </w:r>
      <w:r>
        <w:rPr>
          <w:rFonts w:hint="default" w:ascii="Times New Roman" w:hAnsi="Times New Roman" w:eastAsia="方正仿宋_GBK" w:cs="Times New Roman"/>
          <w:sz w:val="32"/>
          <w:szCs w:val="32"/>
          <w:highlight w:val="none"/>
          <w:lang w:val="en-US" w:eastAsia="zh-CN"/>
        </w:rPr>
        <w:t xml:space="preserve"> </w:t>
      </w:r>
      <w:r>
        <w:rPr>
          <w:rFonts w:hint="default" w:ascii="Times New Roman" w:hAnsi="Times New Roman" w:eastAsia="方正仿宋_GBK" w:cs="Times New Roman"/>
          <w:sz w:val="32"/>
          <w:szCs w:val="32"/>
          <w:highlight w:val="none"/>
        </w:rPr>
        <w:t>评审办法</w:t>
      </w:r>
    </w:p>
    <w:p w14:paraId="1861D842">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第四章</w:t>
      </w:r>
      <w:r>
        <w:rPr>
          <w:rFonts w:hint="default" w:ascii="Times New Roman" w:hAnsi="Times New Roman" w:eastAsia="方正仿宋_GBK" w:cs="Times New Roman"/>
          <w:sz w:val="32"/>
          <w:szCs w:val="32"/>
          <w:highlight w:val="none"/>
          <w:lang w:val="en-US" w:eastAsia="zh-CN"/>
        </w:rPr>
        <w:t xml:space="preserve"> </w:t>
      </w:r>
      <w:r>
        <w:rPr>
          <w:rFonts w:hint="default" w:ascii="Times New Roman" w:hAnsi="Times New Roman" w:eastAsia="方正仿宋_GBK" w:cs="Times New Roman"/>
          <w:sz w:val="32"/>
          <w:szCs w:val="32"/>
          <w:highlight w:val="none"/>
        </w:rPr>
        <w:t>合同</w:t>
      </w:r>
      <w:r>
        <w:rPr>
          <w:rFonts w:hint="eastAsia" w:eastAsia="方正仿宋_GBK" w:cs="Times New Roman"/>
          <w:sz w:val="32"/>
          <w:szCs w:val="32"/>
          <w:highlight w:val="none"/>
          <w:lang w:val="en-US" w:eastAsia="zh-CN"/>
        </w:rPr>
        <w:t>条款及样式</w:t>
      </w:r>
    </w:p>
    <w:p w14:paraId="4A3AA40D">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lang w:val="en-US"/>
        </w:rPr>
      </w:pPr>
      <w:r>
        <w:rPr>
          <w:rFonts w:hint="default" w:ascii="Times New Roman" w:hAnsi="Times New Roman" w:eastAsia="方正仿宋_GBK" w:cs="Times New Roman"/>
          <w:sz w:val="32"/>
          <w:szCs w:val="32"/>
          <w:highlight w:val="none"/>
        </w:rPr>
        <w:t>第五章</w:t>
      </w:r>
      <w:r>
        <w:rPr>
          <w:rFonts w:hint="default" w:ascii="Times New Roman" w:hAnsi="Times New Roman" w:eastAsia="方正仿宋_GBK" w:cs="Times New Roman"/>
          <w:sz w:val="32"/>
          <w:szCs w:val="32"/>
          <w:highlight w:val="none"/>
          <w:lang w:val="en-US" w:eastAsia="zh-CN"/>
        </w:rPr>
        <w:t xml:space="preserve"> </w:t>
      </w:r>
      <w:r>
        <w:rPr>
          <w:rFonts w:hint="eastAsia" w:eastAsia="方正仿宋_GBK" w:cs="Times New Roman"/>
          <w:sz w:val="32"/>
          <w:szCs w:val="32"/>
          <w:highlight w:val="none"/>
          <w:lang w:val="en-US" w:eastAsia="zh-CN"/>
        </w:rPr>
        <w:t>技术要求</w:t>
      </w:r>
    </w:p>
    <w:p w14:paraId="3A703864">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第六章</w:t>
      </w:r>
      <w:r>
        <w:rPr>
          <w:rFonts w:hint="default" w:ascii="Times New Roman" w:hAnsi="Times New Roman" w:eastAsia="方正仿宋_GBK" w:cs="Times New Roman"/>
          <w:sz w:val="32"/>
          <w:szCs w:val="32"/>
          <w:highlight w:val="none"/>
          <w:lang w:val="en-US" w:eastAsia="zh-CN"/>
        </w:rPr>
        <w:t xml:space="preserve"> </w:t>
      </w:r>
      <w:r>
        <w:rPr>
          <w:rFonts w:hint="eastAsia" w:eastAsia="方正仿宋_GBK" w:cs="Times New Roman"/>
          <w:sz w:val="32"/>
          <w:szCs w:val="32"/>
          <w:highlight w:val="none"/>
          <w:lang w:val="en-US" w:eastAsia="zh-CN"/>
        </w:rPr>
        <w:t>竞争性谈判</w:t>
      </w:r>
      <w:r>
        <w:rPr>
          <w:rFonts w:hint="default" w:ascii="Times New Roman" w:hAnsi="Times New Roman" w:eastAsia="方正仿宋_GBK" w:cs="Times New Roman"/>
          <w:sz w:val="32"/>
          <w:szCs w:val="32"/>
          <w:highlight w:val="none"/>
        </w:rPr>
        <w:t>响应文件格式</w:t>
      </w:r>
    </w:p>
    <w:p w14:paraId="13FAA67F">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5.2</w:t>
      </w:r>
      <w:r>
        <w:rPr>
          <w:rFonts w:hint="default" w:ascii="Times New Roman" w:hAnsi="Times New Roman" w:eastAsia="方正仿宋_GBK" w:cs="Times New Roman"/>
          <w:sz w:val="32"/>
          <w:szCs w:val="32"/>
          <w:highlight w:val="none"/>
          <w:lang w:val="en-US" w:eastAsia="zh-CN"/>
        </w:rPr>
        <w:t xml:space="preserve"> </w:t>
      </w:r>
      <w:r>
        <w:rPr>
          <w:rFonts w:hint="default" w:ascii="Times New Roman" w:hAnsi="Times New Roman" w:eastAsia="方正仿宋_GBK" w:cs="Times New Roman"/>
          <w:sz w:val="32"/>
          <w:szCs w:val="32"/>
          <w:highlight w:val="none"/>
        </w:rPr>
        <w:t>供应商应认真阅读采购文件中所有的事项、格式、条款和要求等。供应商没有按照采购文件要求提交全部资料，或者响应文件没有对采购文件在各方面都做出实质性响应，可能导致其竞争性谈判被拒绝。</w:t>
      </w:r>
    </w:p>
    <w:p w14:paraId="4DA17131">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5.3</w:t>
      </w:r>
      <w:r>
        <w:rPr>
          <w:rFonts w:hint="default" w:ascii="Times New Roman" w:hAnsi="Times New Roman" w:eastAsia="方正仿宋_GBK" w:cs="Times New Roman"/>
          <w:sz w:val="32"/>
          <w:szCs w:val="32"/>
          <w:highlight w:val="none"/>
          <w:lang w:val="en-US" w:eastAsia="zh-CN"/>
        </w:rPr>
        <w:t xml:space="preserve"> </w:t>
      </w:r>
      <w:r>
        <w:rPr>
          <w:rFonts w:hint="default" w:ascii="Times New Roman" w:hAnsi="Times New Roman" w:eastAsia="方正仿宋_GBK" w:cs="Times New Roman"/>
          <w:sz w:val="32"/>
          <w:szCs w:val="32"/>
          <w:highlight w:val="none"/>
        </w:rPr>
        <w:t>响应文件一经递交成功即表示供应商确认采购文件的法律效力，并对此采购文件提出的要求做出相应的响应，承担与采购文件要求相适应的民事、经济和法律责任。</w:t>
      </w:r>
    </w:p>
    <w:p w14:paraId="17C3AE4C">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5.</w:t>
      </w:r>
      <w:r>
        <w:rPr>
          <w:rFonts w:hint="default" w:ascii="Times New Roman" w:hAnsi="Times New Roman" w:eastAsia="方正仿宋_GBK" w:cs="Times New Roman"/>
          <w:sz w:val="32"/>
          <w:szCs w:val="32"/>
          <w:highlight w:val="none"/>
          <w:lang w:val="en-US" w:eastAsia="zh-CN"/>
        </w:rPr>
        <w:t xml:space="preserve">4 </w:t>
      </w:r>
      <w:r>
        <w:rPr>
          <w:rFonts w:hint="default" w:ascii="Times New Roman" w:hAnsi="Times New Roman" w:eastAsia="方正仿宋_GBK" w:cs="Times New Roman"/>
          <w:sz w:val="32"/>
          <w:szCs w:val="32"/>
          <w:highlight w:val="none"/>
        </w:rPr>
        <w:t>由于供应商对采购文件的误解与疏忽或报价误差，而导致竞争性谈判失败或成交后的任何风险，其责任均由供应商自负。</w:t>
      </w:r>
    </w:p>
    <w:p w14:paraId="25E32B0E">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方正仿宋_GBK" w:cs="Times New Roman"/>
          <w:b/>
          <w:sz w:val="32"/>
          <w:szCs w:val="32"/>
          <w:highlight w:val="none"/>
        </w:rPr>
      </w:pPr>
      <w:bookmarkStart w:id="55" w:name="_Toc36460123"/>
      <w:r>
        <w:rPr>
          <w:rFonts w:hint="default" w:ascii="Times New Roman" w:hAnsi="Times New Roman" w:eastAsia="方正仿宋_GBK" w:cs="Times New Roman"/>
          <w:b/>
          <w:sz w:val="32"/>
          <w:szCs w:val="32"/>
          <w:highlight w:val="none"/>
        </w:rPr>
        <w:t>6</w:t>
      </w:r>
      <w:r>
        <w:rPr>
          <w:rFonts w:hint="default" w:ascii="Times New Roman" w:hAnsi="Times New Roman" w:eastAsia="方正仿宋_GBK" w:cs="Times New Roman"/>
          <w:b/>
          <w:sz w:val="32"/>
          <w:szCs w:val="32"/>
          <w:highlight w:val="none"/>
          <w:lang w:val="en-US" w:eastAsia="zh-CN"/>
        </w:rPr>
        <w:t>.</w:t>
      </w:r>
      <w:r>
        <w:rPr>
          <w:rFonts w:hint="default" w:ascii="Times New Roman" w:hAnsi="Times New Roman" w:eastAsia="方正仿宋_GBK" w:cs="Times New Roman"/>
          <w:b/>
          <w:sz w:val="32"/>
          <w:szCs w:val="32"/>
          <w:highlight w:val="none"/>
        </w:rPr>
        <w:t>采购文件的澄清、修改、补充</w:t>
      </w:r>
      <w:bookmarkEnd w:id="55"/>
    </w:p>
    <w:p w14:paraId="62DD7CB6">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6.1</w:t>
      </w:r>
      <w:r>
        <w:rPr>
          <w:rFonts w:hint="default" w:ascii="Times New Roman" w:hAnsi="Times New Roman" w:eastAsia="方正仿宋_GBK" w:cs="Times New Roman"/>
          <w:sz w:val="32"/>
          <w:szCs w:val="32"/>
          <w:highlight w:val="none"/>
          <w:lang w:val="en-US" w:eastAsia="zh-CN"/>
        </w:rPr>
        <w:t xml:space="preserve"> </w:t>
      </w:r>
      <w:r>
        <w:rPr>
          <w:rFonts w:hint="default" w:ascii="Times New Roman" w:hAnsi="Times New Roman" w:eastAsia="方正仿宋_GBK" w:cs="Times New Roman"/>
          <w:sz w:val="32"/>
          <w:szCs w:val="32"/>
          <w:highlight w:val="none"/>
        </w:rPr>
        <w:t>任何要求对采购文件进行澄清的供应商，均应在供应商须知前附表规定的时间提出。在递交截止期前的任何时候，无论出于何种原因，采购人可主动地对采购文件进行修改、补充。</w:t>
      </w:r>
    </w:p>
    <w:p w14:paraId="64E97F6D">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6.2</w:t>
      </w:r>
      <w:r>
        <w:rPr>
          <w:rFonts w:hint="default" w:ascii="Times New Roman" w:hAnsi="Times New Roman" w:eastAsia="方正仿宋_GBK" w:cs="Times New Roman"/>
          <w:sz w:val="32"/>
          <w:szCs w:val="32"/>
          <w:highlight w:val="none"/>
          <w:lang w:val="en-US" w:eastAsia="zh-CN"/>
        </w:rPr>
        <w:t xml:space="preserve"> </w:t>
      </w:r>
      <w:r>
        <w:rPr>
          <w:rFonts w:hint="default" w:ascii="Times New Roman" w:hAnsi="Times New Roman" w:eastAsia="方正仿宋_GBK" w:cs="Times New Roman"/>
          <w:sz w:val="32"/>
          <w:szCs w:val="32"/>
          <w:highlight w:val="none"/>
        </w:rPr>
        <w:t>采购文件的澄清和修改将以书面形式通知供应商。采购文件的澄清和修改均作为采购文件的组成部分，对供应商具有约束力。供应商应在收到通知后进行确认。如果供应商不予确认，引起的后果由供应商自行承担。</w:t>
      </w:r>
    </w:p>
    <w:p w14:paraId="4E1AC6CA">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6.3</w:t>
      </w:r>
      <w:r>
        <w:rPr>
          <w:rFonts w:hint="default" w:ascii="Times New Roman" w:hAnsi="Times New Roman" w:eastAsia="方正仿宋_GBK" w:cs="Times New Roman"/>
          <w:sz w:val="32"/>
          <w:szCs w:val="32"/>
          <w:highlight w:val="none"/>
          <w:lang w:val="en-US" w:eastAsia="zh-CN"/>
        </w:rPr>
        <w:t xml:space="preserve"> </w:t>
      </w:r>
      <w:r>
        <w:rPr>
          <w:rFonts w:hint="default" w:ascii="Times New Roman" w:hAnsi="Times New Roman" w:eastAsia="方正仿宋_GBK" w:cs="Times New Roman"/>
          <w:sz w:val="32"/>
          <w:szCs w:val="32"/>
          <w:highlight w:val="none"/>
        </w:rPr>
        <w:t>为使供应商有充分时间对采购文件的修改部分进行研究，采购人可适当延长</w:t>
      </w:r>
      <w:r>
        <w:rPr>
          <w:rFonts w:hint="default" w:ascii="Times New Roman" w:hAnsi="Times New Roman" w:eastAsia="方正仿宋_GBK" w:cs="Times New Roman"/>
          <w:sz w:val="32"/>
          <w:szCs w:val="32"/>
          <w:highlight w:val="none"/>
          <w:lang w:val="en-US" w:eastAsia="zh-CN"/>
        </w:rPr>
        <w:t>响应文件</w:t>
      </w:r>
      <w:r>
        <w:rPr>
          <w:rFonts w:hint="default" w:ascii="Times New Roman" w:hAnsi="Times New Roman" w:eastAsia="方正仿宋_GBK" w:cs="Times New Roman"/>
          <w:sz w:val="32"/>
          <w:szCs w:val="32"/>
          <w:highlight w:val="none"/>
        </w:rPr>
        <w:t>的递交截止时间，并以书面形式通知所有获取采购文件的供应商。</w:t>
      </w:r>
    </w:p>
    <w:p w14:paraId="723A6506">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方正仿宋_GBK" w:cs="Times New Roman"/>
          <w:b/>
          <w:sz w:val="32"/>
          <w:szCs w:val="32"/>
          <w:highlight w:val="none"/>
        </w:rPr>
      </w:pPr>
      <w:bookmarkStart w:id="56" w:name="_Toc36460124"/>
      <w:r>
        <w:rPr>
          <w:rFonts w:hint="default" w:ascii="Times New Roman" w:hAnsi="Times New Roman" w:eastAsia="方正仿宋_GBK" w:cs="Times New Roman"/>
          <w:b/>
          <w:sz w:val="32"/>
          <w:szCs w:val="32"/>
          <w:highlight w:val="none"/>
        </w:rPr>
        <w:t>7</w:t>
      </w:r>
      <w:r>
        <w:rPr>
          <w:rFonts w:hint="default" w:ascii="Times New Roman" w:hAnsi="Times New Roman" w:eastAsia="方正仿宋_GBK" w:cs="Times New Roman"/>
          <w:b/>
          <w:sz w:val="32"/>
          <w:szCs w:val="32"/>
          <w:highlight w:val="none"/>
          <w:lang w:val="en-US" w:eastAsia="zh-CN"/>
        </w:rPr>
        <w:t>.</w:t>
      </w:r>
      <w:r>
        <w:rPr>
          <w:rFonts w:hint="default" w:ascii="Times New Roman" w:hAnsi="Times New Roman" w:eastAsia="方正仿宋_GBK" w:cs="Times New Roman"/>
          <w:b/>
          <w:sz w:val="32"/>
          <w:szCs w:val="32"/>
          <w:highlight w:val="none"/>
        </w:rPr>
        <w:t>编制基本要求</w:t>
      </w:r>
      <w:bookmarkEnd w:id="56"/>
    </w:p>
    <w:p w14:paraId="0320F0B0">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7.1</w:t>
      </w:r>
      <w:r>
        <w:rPr>
          <w:rFonts w:hint="default" w:ascii="Times New Roman" w:hAnsi="Times New Roman" w:eastAsia="方正仿宋_GBK" w:cs="Times New Roman"/>
          <w:sz w:val="32"/>
          <w:szCs w:val="32"/>
          <w:highlight w:val="none"/>
          <w:lang w:val="en-US" w:eastAsia="zh-CN"/>
        </w:rPr>
        <w:t xml:space="preserve"> </w:t>
      </w:r>
      <w:r>
        <w:rPr>
          <w:rFonts w:hint="default" w:ascii="Times New Roman" w:hAnsi="Times New Roman" w:eastAsia="方正仿宋_GBK" w:cs="Times New Roman"/>
          <w:sz w:val="32"/>
          <w:szCs w:val="32"/>
          <w:highlight w:val="none"/>
        </w:rPr>
        <w:t>供应商应在认真阅读，充分理解本采购文件所有内容（包括所有的澄清、修改、补充内容）的基础上，按照</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第六章</w:t>
      </w:r>
      <w:r>
        <w:rPr>
          <w:rFonts w:hint="default" w:ascii="Times New Roman" w:hAnsi="Times New Roman" w:eastAsia="方正仿宋_GBK" w:cs="Times New Roman"/>
          <w:sz w:val="32"/>
          <w:szCs w:val="32"/>
          <w:highlight w:val="none"/>
          <w:lang w:val="en-US" w:eastAsia="zh-CN"/>
        </w:rPr>
        <w:t xml:space="preserve"> </w:t>
      </w:r>
      <w:r>
        <w:rPr>
          <w:rFonts w:hint="default" w:ascii="Times New Roman" w:hAnsi="Times New Roman" w:eastAsia="方正仿宋_GBK" w:cs="Times New Roman"/>
          <w:sz w:val="32"/>
          <w:szCs w:val="32"/>
          <w:highlight w:val="none"/>
        </w:rPr>
        <w:t>响应文件格式</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的要求编制完整的响应文件。</w:t>
      </w:r>
    </w:p>
    <w:p w14:paraId="62C499AB">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7.2</w:t>
      </w:r>
      <w:r>
        <w:rPr>
          <w:rFonts w:hint="default" w:ascii="Times New Roman" w:hAnsi="Times New Roman" w:eastAsia="方正仿宋_GBK" w:cs="Times New Roman"/>
          <w:sz w:val="32"/>
          <w:szCs w:val="32"/>
          <w:highlight w:val="none"/>
          <w:lang w:val="en-US" w:eastAsia="zh-CN"/>
        </w:rPr>
        <w:t xml:space="preserve"> </w:t>
      </w:r>
      <w:r>
        <w:rPr>
          <w:rFonts w:hint="default" w:ascii="Times New Roman" w:hAnsi="Times New Roman" w:eastAsia="方正仿宋_GBK" w:cs="Times New Roman"/>
          <w:sz w:val="32"/>
          <w:szCs w:val="32"/>
          <w:highlight w:val="none"/>
        </w:rPr>
        <w:t>供应商必须保证响应文件所提供的全部资料真实可信，并接受采购人对其中任何资料在合同最终授予前进一步审查的要求，如若存在供应商利用弄虚作假等不当手段谋取成交的，一经查实，采购人有权予以否决，并保留进一步追究其责任的权利。</w:t>
      </w:r>
    </w:p>
    <w:p w14:paraId="443B3FED">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7.3</w:t>
      </w:r>
      <w:r>
        <w:rPr>
          <w:rFonts w:hint="default" w:ascii="Times New Roman" w:hAnsi="Times New Roman" w:eastAsia="方正仿宋_GBK" w:cs="Times New Roman"/>
          <w:sz w:val="32"/>
          <w:szCs w:val="32"/>
          <w:highlight w:val="none"/>
          <w:lang w:val="en-US" w:eastAsia="zh-CN"/>
        </w:rPr>
        <w:t xml:space="preserve"> </w:t>
      </w:r>
      <w:r>
        <w:rPr>
          <w:rFonts w:hint="default" w:ascii="Times New Roman" w:hAnsi="Times New Roman" w:eastAsia="方正仿宋_GBK" w:cs="Times New Roman"/>
          <w:sz w:val="32"/>
          <w:szCs w:val="32"/>
          <w:highlight w:val="none"/>
        </w:rPr>
        <w:t>如果响应文件填报的内容不详，或没有提供采购文件中所要求的全部资料及数据，给评审造成困难，责任由供应商自行承担。</w:t>
      </w:r>
    </w:p>
    <w:p w14:paraId="7F168A9C">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7.4</w:t>
      </w:r>
      <w:r>
        <w:rPr>
          <w:rFonts w:hint="default" w:ascii="Times New Roman" w:hAnsi="Times New Roman" w:eastAsia="方正仿宋_GBK" w:cs="Times New Roman"/>
          <w:sz w:val="32"/>
          <w:szCs w:val="32"/>
          <w:highlight w:val="none"/>
          <w:lang w:val="en-US" w:eastAsia="zh-CN"/>
        </w:rPr>
        <w:t xml:space="preserve"> </w:t>
      </w:r>
      <w:r>
        <w:rPr>
          <w:rFonts w:hint="default" w:ascii="Times New Roman" w:hAnsi="Times New Roman" w:eastAsia="方正仿宋_GBK" w:cs="Times New Roman"/>
          <w:sz w:val="32"/>
          <w:szCs w:val="32"/>
          <w:highlight w:val="none"/>
        </w:rPr>
        <w:t>如供应商没有对本采购文件的要求提出偏离，采购人可认为供应商完全接受和同意本采购文件的要求。响应文件对采购文件未提出偏离条款的，均被视为接受和同意。响应文件与采购文件有偏离之处，无论多么微小，均应按采购文件格式要求统一汇总说明。</w:t>
      </w:r>
    </w:p>
    <w:p w14:paraId="5D8411D5">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方正仿宋_GBK" w:cs="Times New Roman"/>
          <w:b/>
          <w:sz w:val="32"/>
          <w:szCs w:val="32"/>
          <w:highlight w:val="none"/>
        </w:rPr>
      </w:pPr>
      <w:bookmarkStart w:id="57" w:name="_Toc36460125"/>
      <w:r>
        <w:rPr>
          <w:rFonts w:hint="default" w:ascii="Times New Roman" w:hAnsi="Times New Roman" w:eastAsia="方正仿宋_GBK" w:cs="Times New Roman"/>
          <w:b/>
          <w:sz w:val="32"/>
          <w:szCs w:val="32"/>
          <w:highlight w:val="none"/>
        </w:rPr>
        <w:t>8</w:t>
      </w:r>
      <w:r>
        <w:rPr>
          <w:rFonts w:hint="default" w:ascii="Times New Roman" w:hAnsi="Times New Roman" w:eastAsia="方正仿宋_GBK" w:cs="Times New Roman"/>
          <w:b/>
          <w:sz w:val="32"/>
          <w:szCs w:val="32"/>
          <w:highlight w:val="none"/>
          <w:lang w:val="en-US" w:eastAsia="zh-CN"/>
        </w:rPr>
        <w:t>.</w:t>
      </w:r>
      <w:r>
        <w:rPr>
          <w:rFonts w:hint="default" w:ascii="Times New Roman" w:hAnsi="Times New Roman" w:eastAsia="方正仿宋_GBK" w:cs="Times New Roman"/>
          <w:b/>
          <w:sz w:val="32"/>
          <w:szCs w:val="32"/>
          <w:highlight w:val="none"/>
        </w:rPr>
        <w:t>语言和计量单位</w:t>
      </w:r>
      <w:bookmarkEnd w:id="57"/>
    </w:p>
    <w:p w14:paraId="58C7D50F">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8.1</w:t>
      </w:r>
      <w:r>
        <w:rPr>
          <w:rFonts w:hint="default" w:ascii="Times New Roman" w:hAnsi="Times New Roman" w:eastAsia="方正仿宋_GBK" w:cs="Times New Roman"/>
          <w:sz w:val="32"/>
          <w:szCs w:val="32"/>
          <w:highlight w:val="none"/>
          <w:lang w:val="en-US" w:eastAsia="zh-CN"/>
        </w:rPr>
        <w:t xml:space="preserve"> </w:t>
      </w:r>
      <w:r>
        <w:rPr>
          <w:rFonts w:hint="default" w:ascii="Times New Roman" w:hAnsi="Times New Roman" w:eastAsia="方正仿宋_GBK" w:cs="Times New Roman"/>
          <w:sz w:val="32"/>
          <w:szCs w:val="32"/>
          <w:highlight w:val="none"/>
        </w:rPr>
        <w:t>响应文件及供应商与采购人之间的凡与采购有关的来往信函和文件均使用中文，若其中有其它语言的书面材料，则应附有中文译文，并以中文译文为准。</w:t>
      </w:r>
    </w:p>
    <w:p w14:paraId="601E2480">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8.2</w:t>
      </w:r>
      <w:r>
        <w:rPr>
          <w:rFonts w:hint="default" w:ascii="Times New Roman" w:hAnsi="Times New Roman" w:eastAsia="方正仿宋_GBK" w:cs="Times New Roman"/>
          <w:sz w:val="32"/>
          <w:szCs w:val="32"/>
          <w:highlight w:val="none"/>
          <w:lang w:val="en-US" w:eastAsia="zh-CN"/>
        </w:rPr>
        <w:t xml:space="preserve"> </w:t>
      </w:r>
      <w:r>
        <w:rPr>
          <w:rFonts w:hint="default" w:ascii="Times New Roman" w:hAnsi="Times New Roman" w:eastAsia="方正仿宋_GBK" w:cs="Times New Roman"/>
          <w:sz w:val="32"/>
          <w:szCs w:val="32"/>
          <w:highlight w:val="none"/>
        </w:rPr>
        <w:t>除非采购文件中另有规定，计量单位均采用中华人民共和国法定的计量单位。</w:t>
      </w:r>
    </w:p>
    <w:p w14:paraId="23725F71">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方正仿宋_GBK" w:cs="Times New Roman"/>
          <w:b/>
          <w:sz w:val="32"/>
          <w:szCs w:val="32"/>
          <w:highlight w:val="none"/>
        </w:rPr>
      </w:pPr>
      <w:bookmarkStart w:id="58" w:name="_Toc36460126"/>
      <w:r>
        <w:rPr>
          <w:rFonts w:hint="default" w:ascii="Times New Roman" w:hAnsi="Times New Roman" w:eastAsia="方正仿宋_GBK" w:cs="Times New Roman"/>
          <w:b/>
          <w:sz w:val="32"/>
          <w:szCs w:val="32"/>
          <w:highlight w:val="none"/>
        </w:rPr>
        <w:t>9</w:t>
      </w:r>
      <w:r>
        <w:rPr>
          <w:rFonts w:hint="default" w:ascii="Times New Roman" w:hAnsi="Times New Roman" w:eastAsia="方正仿宋_GBK" w:cs="Times New Roman"/>
          <w:b/>
          <w:sz w:val="32"/>
          <w:szCs w:val="32"/>
          <w:highlight w:val="none"/>
          <w:lang w:val="en-US" w:eastAsia="zh-CN"/>
        </w:rPr>
        <w:t>.</w:t>
      </w:r>
      <w:r>
        <w:rPr>
          <w:rFonts w:hint="default" w:ascii="Times New Roman" w:hAnsi="Times New Roman" w:eastAsia="方正仿宋_GBK" w:cs="Times New Roman"/>
          <w:b/>
          <w:sz w:val="32"/>
          <w:szCs w:val="32"/>
          <w:highlight w:val="none"/>
        </w:rPr>
        <w:t>报价</w:t>
      </w:r>
      <w:bookmarkEnd w:id="58"/>
    </w:p>
    <w:p w14:paraId="428DE7B4">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9.1</w:t>
      </w:r>
      <w:r>
        <w:rPr>
          <w:rFonts w:hint="default" w:ascii="Times New Roman" w:hAnsi="Times New Roman" w:eastAsia="方正仿宋_GBK" w:cs="Times New Roman"/>
          <w:sz w:val="32"/>
          <w:szCs w:val="32"/>
          <w:highlight w:val="none"/>
          <w:lang w:val="en-US" w:eastAsia="zh-CN"/>
        </w:rPr>
        <w:t xml:space="preserve"> </w:t>
      </w:r>
      <w:r>
        <w:rPr>
          <w:rFonts w:hint="default" w:ascii="Times New Roman" w:hAnsi="Times New Roman" w:eastAsia="方正仿宋_GBK" w:cs="Times New Roman"/>
          <w:sz w:val="32"/>
          <w:szCs w:val="32"/>
          <w:highlight w:val="none"/>
        </w:rPr>
        <w:t>供应商应按照采购文件规定的内容、责任范围以及技术要求条件进行报价。并按报价部分规定的格式报出分项价格和总价。</w:t>
      </w:r>
    </w:p>
    <w:p w14:paraId="228A73F4">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9.2</w:t>
      </w:r>
      <w:r>
        <w:rPr>
          <w:rFonts w:hint="default" w:ascii="Times New Roman" w:hAnsi="Times New Roman" w:eastAsia="方正仿宋_GBK" w:cs="Times New Roman"/>
          <w:sz w:val="32"/>
          <w:szCs w:val="32"/>
          <w:highlight w:val="none"/>
          <w:lang w:val="en-US" w:eastAsia="zh-CN"/>
        </w:rPr>
        <w:t xml:space="preserve"> </w:t>
      </w:r>
      <w:r>
        <w:rPr>
          <w:rFonts w:hint="default" w:ascii="Times New Roman" w:hAnsi="Times New Roman" w:eastAsia="方正仿宋_GBK" w:cs="Times New Roman"/>
          <w:sz w:val="32"/>
          <w:szCs w:val="32"/>
          <w:highlight w:val="none"/>
        </w:rPr>
        <w:t>供应商报价应包括供应商成交后为完成采购项目规定的全部工作需支付的一切费用和拟获得的利润，并考虑了应承担的风险。</w:t>
      </w:r>
    </w:p>
    <w:p w14:paraId="37319CDB">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9.3</w:t>
      </w:r>
      <w:r>
        <w:rPr>
          <w:rFonts w:hint="default" w:ascii="Times New Roman" w:hAnsi="Times New Roman" w:eastAsia="方正仿宋_GBK" w:cs="Times New Roman"/>
          <w:sz w:val="32"/>
          <w:szCs w:val="32"/>
          <w:highlight w:val="none"/>
          <w:lang w:val="en-US" w:eastAsia="zh-CN"/>
        </w:rPr>
        <w:t xml:space="preserve"> </w:t>
      </w:r>
      <w:r>
        <w:rPr>
          <w:rFonts w:hint="default" w:ascii="Times New Roman" w:hAnsi="Times New Roman" w:eastAsia="方正仿宋_GBK" w:cs="Times New Roman"/>
          <w:sz w:val="32"/>
          <w:szCs w:val="32"/>
          <w:highlight w:val="none"/>
        </w:rPr>
        <w:t>供应商必须根据采购文件报价格式进行报价，若供应商提供免费服务，应在响应文件中说明或在报价表中填</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免费</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，否则视为已包含在总报价中。</w:t>
      </w:r>
    </w:p>
    <w:p w14:paraId="796F8C76">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9.4</w:t>
      </w:r>
      <w:r>
        <w:rPr>
          <w:rFonts w:hint="default" w:ascii="Times New Roman" w:hAnsi="Times New Roman" w:eastAsia="方正仿宋_GBK" w:cs="Times New Roman"/>
          <w:sz w:val="32"/>
          <w:szCs w:val="32"/>
          <w:highlight w:val="none"/>
          <w:lang w:val="en-US" w:eastAsia="zh-CN"/>
        </w:rPr>
        <w:t xml:space="preserve"> </w:t>
      </w:r>
      <w:r>
        <w:rPr>
          <w:rFonts w:hint="default" w:ascii="Times New Roman" w:hAnsi="Times New Roman" w:eastAsia="方正仿宋_GBK" w:cs="Times New Roman"/>
          <w:sz w:val="32"/>
          <w:szCs w:val="32"/>
          <w:highlight w:val="none"/>
        </w:rPr>
        <w:t>供应商不得以低于成本报价。</w:t>
      </w:r>
    </w:p>
    <w:p w14:paraId="32BE73AE">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9.5</w:t>
      </w:r>
      <w:r>
        <w:rPr>
          <w:rFonts w:hint="default" w:ascii="Times New Roman" w:hAnsi="Times New Roman" w:eastAsia="方正仿宋_GBK" w:cs="Times New Roman"/>
          <w:sz w:val="32"/>
          <w:szCs w:val="32"/>
          <w:highlight w:val="none"/>
          <w:lang w:val="en-US" w:eastAsia="zh-CN"/>
        </w:rPr>
        <w:t xml:space="preserve"> </w:t>
      </w:r>
      <w:r>
        <w:rPr>
          <w:rFonts w:hint="default" w:ascii="Times New Roman" w:hAnsi="Times New Roman" w:eastAsia="方正仿宋_GBK" w:cs="Times New Roman"/>
          <w:sz w:val="32"/>
          <w:szCs w:val="32"/>
          <w:highlight w:val="none"/>
        </w:rPr>
        <w:t>响应文件中标明的最终报价在合同执行过程中是固定不变的，不得以任何理由予以变更。</w:t>
      </w:r>
    </w:p>
    <w:p w14:paraId="31921083">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9.6</w:t>
      </w:r>
      <w:r>
        <w:rPr>
          <w:rFonts w:hint="default" w:ascii="Times New Roman" w:hAnsi="Times New Roman" w:eastAsia="方正仿宋_GBK" w:cs="Times New Roman"/>
          <w:sz w:val="32"/>
          <w:szCs w:val="32"/>
          <w:highlight w:val="none"/>
          <w:lang w:val="en-US" w:eastAsia="zh-CN"/>
        </w:rPr>
        <w:t xml:space="preserve"> </w:t>
      </w:r>
      <w:r>
        <w:rPr>
          <w:rFonts w:hint="default" w:ascii="Times New Roman" w:hAnsi="Times New Roman" w:eastAsia="方正仿宋_GBK" w:cs="Times New Roman"/>
          <w:sz w:val="32"/>
          <w:szCs w:val="32"/>
          <w:highlight w:val="none"/>
        </w:rPr>
        <w:t>采购人设有最高限价的，供应商的报价不得超过最高限价，如超过最高限价，将予以否决，最高限价在供应商须知前附表中载明。</w:t>
      </w:r>
    </w:p>
    <w:p w14:paraId="77EF5D4C">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方正仿宋_GBK" w:cs="Times New Roman"/>
          <w:b/>
          <w:sz w:val="32"/>
          <w:szCs w:val="32"/>
          <w:highlight w:val="none"/>
        </w:rPr>
      </w:pPr>
      <w:bookmarkStart w:id="59" w:name="_Toc36460127"/>
      <w:r>
        <w:rPr>
          <w:rFonts w:hint="default" w:ascii="Times New Roman" w:hAnsi="Times New Roman" w:eastAsia="方正仿宋_GBK" w:cs="Times New Roman"/>
          <w:b/>
          <w:sz w:val="32"/>
          <w:szCs w:val="32"/>
          <w:highlight w:val="none"/>
        </w:rPr>
        <w:t>10</w:t>
      </w:r>
      <w:r>
        <w:rPr>
          <w:rFonts w:hint="default" w:ascii="Times New Roman" w:hAnsi="Times New Roman" w:eastAsia="方正仿宋_GBK" w:cs="Times New Roman"/>
          <w:b/>
          <w:sz w:val="32"/>
          <w:szCs w:val="32"/>
          <w:highlight w:val="none"/>
          <w:lang w:val="en-US" w:eastAsia="zh-CN"/>
        </w:rPr>
        <w:t>.</w:t>
      </w:r>
      <w:r>
        <w:rPr>
          <w:rFonts w:hint="default" w:ascii="Times New Roman" w:hAnsi="Times New Roman" w:eastAsia="方正仿宋_GBK" w:cs="Times New Roman"/>
          <w:b/>
          <w:sz w:val="32"/>
          <w:szCs w:val="32"/>
          <w:highlight w:val="none"/>
        </w:rPr>
        <w:t>报价货币</w:t>
      </w:r>
      <w:bookmarkEnd w:id="59"/>
    </w:p>
    <w:p w14:paraId="3FC4E8A8">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采用人民币报价，供应商须知前附表有明确规定的除外。</w:t>
      </w:r>
    </w:p>
    <w:p w14:paraId="0229E56D">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方正仿宋_GBK" w:cs="Times New Roman"/>
          <w:b/>
          <w:sz w:val="32"/>
          <w:szCs w:val="32"/>
          <w:highlight w:val="none"/>
        </w:rPr>
      </w:pPr>
      <w:bookmarkStart w:id="60" w:name="_Toc36460128"/>
      <w:r>
        <w:rPr>
          <w:rFonts w:hint="default" w:ascii="Times New Roman" w:hAnsi="Times New Roman" w:eastAsia="方正仿宋_GBK" w:cs="Times New Roman"/>
          <w:b/>
          <w:sz w:val="32"/>
          <w:szCs w:val="32"/>
          <w:highlight w:val="none"/>
        </w:rPr>
        <w:t>11</w:t>
      </w:r>
      <w:r>
        <w:rPr>
          <w:rFonts w:hint="default" w:ascii="Times New Roman" w:hAnsi="Times New Roman" w:eastAsia="方正仿宋_GBK" w:cs="Times New Roman"/>
          <w:b/>
          <w:sz w:val="32"/>
          <w:szCs w:val="32"/>
          <w:highlight w:val="none"/>
          <w:lang w:val="en-US" w:eastAsia="zh-CN"/>
        </w:rPr>
        <w:t>.</w:t>
      </w:r>
      <w:r>
        <w:rPr>
          <w:rFonts w:hint="default" w:ascii="Times New Roman" w:hAnsi="Times New Roman" w:eastAsia="方正仿宋_GBK" w:cs="Times New Roman"/>
          <w:b/>
          <w:sz w:val="32"/>
          <w:szCs w:val="32"/>
          <w:highlight w:val="none"/>
        </w:rPr>
        <w:t>响应保证金</w:t>
      </w:r>
      <w:bookmarkEnd w:id="60"/>
    </w:p>
    <w:p w14:paraId="1B2E771C">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11.1</w:t>
      </w:r>
      <w:r>
        <w:rPr>
          <w:rFonts w:hint="default" w:ascii="Times New Roman" w:hAnsi="Times New Roman" w:eastAsia="方正仿宋_GBK" w:cs="Times New Roman"/>
          <w:sz w:val="32"/>
          <w:szCs w:val="32"/>
          <w:highlight w:val="none"/>
          <w:lang w:val="en-US" w:eastAsia="zh-CN"/>
        </w:rPr>
        <w:t xml:space="preserve"> </w:t>
      </w:r>
      <w:r>
        <w:rPr>
          <w:rFonts w:hint="default" w:ascii="Times New Roman" w:hAnsi="Times New Roman" w:eastAsia="方正仿宋_GBK" w:cs="Times New Roman"/>
          <w:sz w:val="32"/>
          <w:szCs w:val="32"/>
          <w:highlight w:val="none"/>
        </w:rPr>
        <w:t>应提交供应商须知前附表中规定数额和形式的响应保证金，作为其响应文件的一部分，响应保证金的有效期应满足采购有效期的要求。</w:t>
      </w:r>
    </w:p>
    <w:p w14:paraId="2FA386B9">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11.2</w:t>
      </w:r>
      <w:r>
        <w:rPr>
          <w:rFonts w:hint="default" w:ascii="Times New Roman" w:hAnsi="Times New Roman" w:eastAsia="方正仿宋_GBK" w:cs="Times New Roman"/>
          <w:sz w:val="32"/>
          <w:szCs w:val="32"/>
          <w:highlight w:val="none"/>
          <w:lang w:val="en-US" w:eastAsia="zh-CN"/>
        </w:rPr>
        <w:t xml:space="preserve"> </w:t>
      </w:r>
      <w:r>
        <w:rPr>
          <w:rFonts w:hint="default" w:ascii="Times New Roman" w:hAnsi="Times New Roman" w:eastAsia="方正仿宋_GBK" w:cs="Times New Roman"/>
          <w:sz w:val="32"/>
          <w:szCs w:val="32"/>
          <w:highlight w:val="none"/>
        </w:rPr>
        <w:t>任何未按第11.1款规定提交响应保证金的，将被视为非实质性响应采购文件而予以拒绝。</w:t>
      </w:r>
    </w:p>
    <w:p w14:paraId="3D238E5A">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11.3</w:t>
      </w:r>
      <w:r>
        <w:rPr>
          <w:rFonts w:hint="default" w:ascii="Times New Roman" w:hAnsi="Times New Roman" w:eastAsia="方正仿宋_GBK" w:cs="Times New Roman"/>
          <w:sz w:val="32"/>
          <w:szCs w:val="32"/>
          <w:highlight w:val="none"/>
          <w:lang w:val="en-US" w:eastAsia="zh-CN"/>
        </w:rPr>
        <w:t xml:space="preserve"> </w:t>
      </w:r>
      <w:r>
        <w:rPr>
          <w:rFonts w:hint="default" w:ascii="Times New Roman" w:hAnsi="Times New Roman" w:eastAsia="方正仿宋_GBK" w:cs="Times New Roman"/>
          <w:sz w:val="32"/>
          <w:szCs w:val="32"/>
          <w:highlight w:val="none"/>
        </w:rPr>
        <w:t>发生下列情况之一，响应保证金可不予退还：</w:t>
      </w:r>
    </w:p>
    <w:p w14:paraId="0EA31829">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（1）供应商在采购有效期内撤回其响应文件；</w:t>
      </w:r>
    </w:p>
    <w:p w14:paraId="672C18B5">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（2）供应商被通知成交后，拒绝签订合同（即不按成交时规定的技术服务方案、价格等签订合同）或没有按照要求提交履约担保。</w:t>
      </w:r>
    </w:p>
    <w:p w14:paraId="228B3AD8">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11.4</w:t>
      </w:r>
      <w:r>
        <w:rPr>
          <w:rFonts w:hint="default" w:ascii="Times New Roman" w:hAnsi="Times New Roman" w:eastAsia="方正仿宋_GBK" w:cs="Times New Roman"/>
          <w:sz w:val="32"/>
          <w:szCs w:val="32"/>
          <w:highlight w:val="none"/>
          <w:lang w:val="en-US" w:eastAsia="zh-CN"/>
        </w:rPr>
        <w:t xml:space="preserve"> </w:t>
      </w:r>
      <w:r>
        <w:rPr>
          <w:rFonts w:hint="default" w:ascii="Times New Roman" w:hAnsi="Times New Roman" w:eastAsia="方正仿宋_GBK" w:cs="Times New Roman"/>
          <w:sz w:val="32"/>
          <w:szCs w:val="32"/>
          <w:highlight w:val="none"/>
        </w:rPr>
        <w:t>响应保证金的退还</w:t>
      </w:r>
    </w:p>
    <w:p w14:paraId="30939AC8">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成交人与采购人签订合同后5日内，采购人向成交人及未成交供应商退还剩余保证金。</w:t>
      </w:r>
    </w:p>
    <w:p w14:paraId="7712981C">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方正仿宋_GBK" w:cs="Times New Roman"/>
          <w:b/>
          <w:sz w:val="32"/>
          <w:szCs w:val="32"/>
          <w:highlight w:val="none"/>
        </w:rPr>
      </w:pPr>
      <w:bookmarkStart w:id="61" w:name="_Toc36460129"/>
      <w:r>
        <w:rPr>
          <w:rFonts w:hint="default" w:ascii="Times New Roman" w:hAnsi="Times New Roman" w:eastAsia="方正仿宋_GBK" w:cs="Times New Roman"/>
          <w:b/>
          <w:sz w:val="32"/>
          <w:szCs w:val="32"/>
          <w:highlight w:val="none"/>
        </w:rPr>
        <w:t>12</w:t>
      </w:r>
      <w:r>
        <w:rPr>
          <w:rFonts w:hint="default" w:ascii="Times New Roman" w:hAnsi="Times New Roman" w:eastAsia="方正仿宋_GBK" w:cs="Times New Roman"/>
          <w:b/>
          <w:sz w:val="32"/>
          <w:szCs w:val="32"/>
          <w:highlight w:val="none"/>
          <w:lang w:val="en-US" w:eastAsia="zh-CN"/>
        </w:rPr>
        <w:t>.</w:t>
      </w:r>
      <w:r>
        <w:rPr>
          <w:rFonts w:hint="default" w:ascii="Times New Roman" w:hAnsi="Times New Roman" w:eastAsia="方正仿宋_GBK" w:cs="Times New Roman"/>
          <w:b/>
          <w:sz w:val="32"/>
          <w:szCs w:val="32"/>
          <w:highlight w:val="none"/>
        </w:rPr>
        <w:t>采购有效期</w:t>
      </w:r>
      <w:bookmarkEnd w:id="61"/>
    </w:p>
    <w:p w14:paraId="59A5D8CE">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12.1</w:t>
      </w:r>
      <w:r>
        <w:rPr>
          <w:rFonts w:hint="default" w:ascii="Times New Roman" w:hAnsi="Times New Roman" w:eastAsia="方正仿宋_GBK" w:cs="Times New Roman"/>
          <w:sz w:val="32"/>
          <w:szCs w:val="32"/>
          <w:highlight w:val="none"/>
          <w:lang w:val="en-US" w:eastAsia="zh-CN"/>
        </w:rPr>
        <w:t xml:space="preserve"> </w:t>
      </w:r>
      <w:r>
        <w:rPr>
          <w:rFonts w:hint="default" w:ascii="Times New Roman" w:hAnsi="Times New Roman" w:eastAsia="方正仿宋_GBK" w:cs="Times New Roman"/>
          <w:sz w:val="32"/>
          <w:szCs w:val="32"/>
          <w:highlight w:val="none"/>
        </w:rPr>
        <w:t>采购有效期自本采购文件规定的响应文件递交截止时间起生效，并在供应商须知前附表中规定采购有效期内保持有效。竞争性谈判有效期短于这个规定期限的响应文件将被视为非实质性响应而予以拒绝。</w:t>
      </w:r>
    </w:p>
    <w:p w14:paraId="648085CC">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12.2</w:t>
      </w:r>
      <w:r>
        <w:rPr>
          <w:rFonts w:hint="default" w:ascii="Times New Roman" w:hAnsi="Times New Roman" w:eastAsia="方正仿宋_GBK" w:cs="Times New Roman"/>
          <w:sz w:val="32"/>
          <w:szCs w:val="32"/>
          <w:highlight w:val="none"/>
          <w:lang w:val="en-US" w:eastAsia="zh-CN"/>
        </w:rPr>
        <w:t xml:space="preserve"> </w:t>
      </w:r>
      <w:r>
        <w:rPr>
          <w:rFonts w:hint="default" w:ascii="Times New Roman" w:hAnsi="Times New Roman" w:eastAsia="方正仿宋_GBK" w:cs="Times New Roman"/>
          <w:sz w:val="32"/>
          <w:szCs w:val="32"/>
          <w:highlight w:val="none"/>
        </w:rPr>
        <w:t>采购人可于采购有效期截止之前要求供应商同意延长有效期。供应商应在规定的时间内以书面答复表示同意，并相应延长响应保证金有效期，此时供应商不能对响应文件进行任何修改；供应商若不同意延长采购有效期，则应在规定的时间内以书面形式给予明确答复，此时供应商被视为自动退出竞争性谈判，响应保证金予以全额退还。在这种情况下，本须知中有关退还和不予退还响应保证金的规定将在延长后的采购有效期内继续有效。</w:t>
      </w:r>
    </w:p>
    <w:p w14:paraId="24F1A659">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方正仿宋_GBK" w:cs="Times New Roman"/>
          <w:b/>
          <w:sz w:val="32"/>
          <w:szCs w:val="32"/>
          <w:highlight w:val="none"/>
        </w:rPr>
      </w:pPr>
      <w:bookmarkStart w:id="62" w:name="_Toc36460130"/>
      <w:r>
        <w:rPr>
          <w:rFonts w:hint="default" w:ascii="Times New Roman" w:hAnsi="Times New Roman" w:eastAsia="方正仿宋_GBK" w:cs="Times New Roman"/>
          <w:b/>
          <w:sz w:val="32"/>
          <w:szCs w:val="32"/>
          <w:highlight w:val="none"/>
        </w:rPr>
        <w:t>13</w:t>
      </w:r>
      <w:r>
        <w:rPr>
          <w:rFonts w:hint="default" w:ascii="Times New Roman" w:hAnsi="Times New Roman" w:eastAsia="方正仿宋_GBK" w:cs="Times New Roman"/>
          <w:b/>
          <w:sz w:val="32"/>
          <w:szCs w:val="32"/>
          <w:highlight w:val="none"/>
          <w:lang w:val="en-US" w:eastAsia="zh-CN"/>
        </w:rPr>
        <w:t>.</w:t>
      </w:r>
      <w:r>
        <w:rPr>
          <w:rFonts w:hint="default" w:ascii="Times New Roman" w:hAnsi="Times New Roman" w:eastAsia="方正仿宋_GBK" w:cs="Times New Roman"/>
          <w:b/>
          <w:sz w:val="32"/>
          <w:szCs w:val="32"/>
          <w:highlight w:val="none"/>
        </w:rPr>
        <w:t>响应文件递交截止时间及地点</w:t>
      </w:r>
      <w:bookmarkEnd w:id="62"/>
    </w:p>
    <w:p w14:paraId="191D6EDE">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13.1</w:t>
      </w:r>
      <w:r>
        <w:rPr>
          <w:rFonts w:hint="default" w:ascii="Times New Roman" w:hAnsi="Times New Roman" w:eastAsia="方正仿宋_GBK" w:cs="Times New Roman"/>
          <w:sz w:val="32"/>
          <w:szCs w:val="32"/>
          <w:highlight w:val="none"/>
          <w:lang w:val="en-US" w:eastAsia="zh-CN"/>
        </w:rPr>
        <w:t xml:space="preserve"> </w:t>
      </w:r>
      <w:r>
        <w:rPr>
          <w:rFonts w:hint="default" w:ascii="Times New Roman" w:hAnsi="Times New Roman" w:eastAsia="方正仿宋_GBK" w:cs="Times New Roman"/>
          <w:sz w:val="32"/>
          <w:szCs w:val="32"/>
          <w:highlight w:val="none"/>
        </w:rPr>
        <w:t>供应商应在不迟于供应商须知前附表中规定的响应文件递交截止时间前将响应文件递交至联系人处。</w:t>
      </w:r>
    </w:p>
    <w:p w14:paraId="5701D709">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13.2</w:t>
      </w:r>
      <w:r>
        <w:rPr>
          <w:rFonts w:hint="default" w:ascii="Times New Roman" w:hAnsi="Times New Roman" w:eastAsia="方正仿宋_GBK" w:cs="Times New Roman"/>
          <w:sz w:val="32"/>
          <w:szCs w:val="32"/>
          <w:highlight w:val="none"/>
          <w:lang w:val="en-US" w:eastAsia="zh-CN"/>
        </w:rPr>
        <w:t xml:space="preserve"> </w:t>
      </w:r>
      <w:r>
        <w:rPr>
          <w:rFonts w:hint="default" w:ascii="Times New Roman" w:hAnsi="Times New Roman" w:eastAsia="方正仿宋_GBK" w:cs="Times New Roman"/>
          <w:sz w:val="32"/>
          <w:szCs w:val="32"/>
          <w:highlight w:val="none"/>
        </w:rPr>
        <w:t>采购人将拒绝接受供应商须知前附表规定的响应文件递交截止时间后收到的任何响应文件。</w:t>
      </w:r>
    </w:p>
    <w:p w14:paraId="79784934">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方正仿宋_GBK" w:cs="Times New Roman"/>
          <w:b/>
          <w:sz w:val="32"/>
          <w:szCs w:val="32"/>
          <w:highlight w:val="none"/>
        </w:rPr>
      </w:pPr>
      <w:bookmarkStart w:id="63" w:name="_Toc36460131"/>
      <w:r>
        <w:rPr>
          <w:rFonts w:hint="default" w:ascii="Times New Roman" w:hAnsi="Times New Roman" w:eastAsia="方正仿宋_GBK" w:cs="Times New Roman"/>
          <w:b/>
          <w:sz w:val="32"/>
          <w:szCs w:val="32"/>
          <w:highlight w:val="none"/>
        </w:rPr>
        <w:t>14</w:t>
      </w:r>
      <w:r>
        <w:rPr>
          <w:rFonts w:hint="default" w:ascii="Times New Roman" w:hAnsi="Times New Roman" w:eastAsia="方正仿宋_GBK" w:cs="Times New Roman"/>
          <w:b/>
          <w:sz w:val="32"/>
          <w:szCs w:val="32"/>
          <w:highlight w:val="none"/>
          <w:lang w:val="en-US" w:eastAsia="zh-CN"/>
        </w:rPr>
        <w:t>.</w:t>
      </w:r>
      <w:r>
        <w:rPr>
          <w:rFonts w:hint="default" w:ascii="Times New Roman" w:hAnsi="Times New Roman" w:eastAsia="方正仿宋_GBK" w:cs="Times New Roman"/>
          <w:b/>
          <w:sz w:val="32"/>
          <w:szCs w:val="32"/>
          <w:highlight w:val="none"/>
        </w:rPr>
        <w:t>响应文件的修改和撤销</w:t>
      </w:r>
      <w:bookmarkEnd w:id="63"/>
    </w:p>
    <w:p w14:paraId="4D74AFDC">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14.1</w:t>
      </w:r>
      <w:r>
        <w:rPr>
          <w:rFonts w:hint="default" w:ascii="Times New Roman" w:hAnsi="Times New Roman" w:eastAsia="方正仿宋_GBK" w:cs="Times New Roman"/>
          <w:sz w:val="32"/>
          <w:szCs w:val="32"/>
          <w:highlight w:val="none"/>
          <w:lang w:val="en-US" w:eastAsia="zh-CN"/>
        </w:rPr>
        <w:t xml:space="preserve"> </w:t>
      </w:r>
      <w:r>
        <w:rPr>
          <w:rFonts w:hint="default" w:ascii="Times New Roman" w:hAnsi="Times New Roman" w:eastAsia="方正仿宋_GBK" w:cs="Times New Roman"/>
          <w:sz w:val="32"/>
          <w:szCs w:val="32"/>
          <w:highlight w:val="none"/>
        </w:rPr>
        <w:t>供应商在递交响应文件后，可以在规定的响应文件递交截止时间之前修改或撤回其响应文件。</w:t>
      </w:r>
    </w:p>
    <w:p w14:paraId="6BB76AD2">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14.2</w:t>
      </w:r>
      <w:r>
        <w:rPr>
          <w:rFonts w:hint="default" w:ascii="Times New Roman" w:hAnsi="Times New Roman" w:eastAsia="方正仿宋_GBK" w:cs="Times New Roman"/>
          <w:sz w:val="32"/>
          <w:szCs w:val="32"/>
          <w:highlight w:val="none"/>
          <w:lang w:val="en-US" w:eastAsia="zh-CN"/>
        </w:rPr>
        <w:t xml:space="preserve"> </w:t>
      </w:r>
      <w:r>
        <w:rPr>
          <w:rFonts w:hint="default" w:ascii="Times New Roman" w:hAnsi="Times New Roman" w:eastAsia="方正仿宋_GBK" w:cs="Times New Roman"/>
          <w:sz w:val="32"/>
          <w:szCs w:val="32"/>
          <w:highlight w:val="none"/>
        </w:rPr>
        <w:t>供应商不得在采购有效期内撤销响应文件。</w:t>
      </w:r>
    </w:p>
    <w:p w14:paraId="590F59D0">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方正仿宋_GBK" w:cs="Times New Roman"/>
          <w:b/>
          <w:sz w:val="32"/>
          <w:szCs w:val="32"/>
          <w:highlight w:val="none"/>
        </w:rPr>
      </w:pPr>
      <w:bookmarkStart w:id="64" w:name="_Toc36460132"/>
      <w:r>
        <w:rPr>
          <w:rFonts w:hint="default" w:ascii="Times New Roman" w:hAnsi="Times New Roman" w:eastAsia="方正仿宋_GBK" w:cs="Times New Roman"/>
          <w:b/>
          <w:sz w:val="32"/>
          <w:szCs w:val="32"/>
          <w:highlight w:val="none"/>
        </w:rPr>
        <w:t>15</w:t>
      </w:r>
      <w:r>
        <w:rPr>
          <w:rFonts w:hint="default" w:ascii="Times New Roman" w:hAnsi="Times New Roman" w:eastAsia="方正仿宋_GBK" w:cs="Times New Roman"/>
          <w:b/>
          <w:sz w:val="32"/>
          <w:szCs w:val="32"/>
          <w:highlight w:val="none"/>
          <w:lang w:val="en-US" w:eastAsia="zh-CN"/>
        </w:rPr>
        <w:t>.</w:t>
      </w:r>
      <w:r>
        <w:rPr>
          <w:rFonts w:hint="default" w:ascii="Times New Roman" w:hAnsi="Times New Roman" w:eastAsia="方正仿宋_GBK" w:cs="Times New Roman"/>
          <w:b/>
          <w:sz w:val="32"/>
          <w:szCs w:val="32"/>
          <w:highlight w:val="none"/>
        </w:rPr>
        <w:t>谈判小组</w:t>
      </w:r>
      <w:bookmarkEnd w:id="64"/>
    </w:p>
    <w:p w14:paraId="625F92DA">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15.1</w:t>
      </w:r>
      <w:r>
        <w:rPr>
          <w:rFonts w:hint="default" w:ascii="Times New Roman" w:hAnsi="Times New Roman" w:eastAsia="方正仿宋_GBK" w:cs="Times New Roman"/>
          <w:sz w:val="32"/>
          <w:szCs w:val="32"/>
          <w:highlight w:val="none"/>
          <w:lang w:val="en-US" w:eastAsia="zh-CN"/>
        </w:rPr>
        <w:t xml:space="preserve"> </w:t>
      </w:r>
      <w:r>
        <w:rPr>
          <w:rFonts w:hint="default" w:ascii="Times New Roman" w:hAnsi="Times New Roman" w:eastAsia="方正仿宋_GBK" w:cs="Times New Roman"/>
          <w:sz w:val="32"/>
          <w:szCs w:val="32"/>
          <w:highlight w:val="none"/>
        </w:rPr>
        <w:t>采购人将按照《</w:t>
      </w:r>
      <w:r>
        <w:rPr>
          <w:rFonts w:hint="eastAsia" w:eastAsia="方正仿宋_GBK" w:cs="Times New Roman"/>
          <w:sz w:val="32"/>
          <w:szCs w:val="32"/>
          <w:highlight w:val="none"/>
          <w:lang w:val="en-US" w:eastAsia="zh-CN"/>
        </w:rPr>
        <w:t>云南能源投资股份有限公司</w:t>
      </w:r>
      <w:r>
        <w:rPr>
          <w:rFonts w:hint="default" w:ascii="Times New Roman" w:hAnsi="Times New Roman" w:eastAsia="方正仿宋_GBK" w:cs="Times New Roman"/>
          <w:sz w:val="32"/>
          <w:szCs w:val="32"/>
          <w:highlight w:val="none"/>
        </w:rPr>
        <w:t>采购管理制度》及有关法律、法规的规定组建谈判小组。</w:t>
      </w:r>
    </w:p>
    <w:p w14:paraId="6847E25E">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15.2</w:t>
      </w:r>
      <w:r>
        <w:rPr>
          <w:rFonts w:hint="default" w:ascii="Times New Roman" w:hAnsi="Times New Roman" w:eastAsia="方正仿宋_GBK" w:cs="Times New Roman"/>
          <w:sz w:val="32"/>
          <w:szCs w:val="32"/>
          <w:highlight w:val="none"/>
          <w:lang w:val="en-US" w:eastAsia="zh-CN"/>
        </w:rPr>
        <w:t xml:space="preserve"> </w:t>
      </w:r>
      <w:r>
        <w:rPr>
          <w:rFonts w:hint="default" w:ascii="Times New Roman" w:hAnsi="Times New Roman" w:eastAsia="方正仿宋_GBK" w:cs="Times New Roman"/>
          <w:sz w:val="32"/>
          <w:szCs w:val="32"/>
          <w:highlight w:val="none"/>
        </w:rPr>
        <w:t>谈判小组负责评审工作，根据采购文件的要求对响应文件进行审查、质疑、评估和比较，出具评审报告，推荐成交供应商。</w:t>
      </w:r>
    </w:p>
    <w:p w14:paraId="16B03DD5">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方正仿宋_GBK" w:cs="Times New Roman"/>
          <w:b/>
          <w:sz w:val="32"/>
          <w:szCs w:val="32"/>
          <w:highlight w:val="none"/>
        </w:rPr>
      </w:pPr>
      <w:bookmarkStart w:id="65" w:name="_Toc36460133"/>
      <w:r>
        <w:rPr>
          <w:rFonts w:hint="default" w:ascii="Times New Roman" w:hAnsi="Times New Roman" w:eastAsia="方正仿宋_GBK" w:cs="Times New Roman"/>
          <w:b/>
          <w:sz w:val="32"/>
          <w:szCs w:val="32"/>
          <w:highlight w:val="none"/>
        </w:rPr>
        <w:t>16</w:t>
      </w:r>
      <w:r>
        <w:rPr>
          <w:rFonts w:hint="default" w:ascii="Times New Roman" w:hAnsi="Times New Roman" w:eastAsia="方正仿宋_GBK" w:cs="Times New Roman"/>
          <w:b/>
          <w:sz w:val="32"/>
          <w:szCs w:val="32"/>
          <w:highlight w:val="none"/>
          <w:lang w:val="en-US" w:eastAsia="zh-CN"/>
        </w:rPr>
        <w:t>.</w:t>
      </w:r>
      <w:r>
        <w:rPr>
          <w:rFonts w:hint="default" w:ascii="Times New Roman" w:hAnsi="Times New Roman" w:eastAsia="方正仿宋_GBK" w:cs="Times New Roman"/>
          <w:b/>
          <w:sz w:val="32"/>
          <w:szCs w:val="32"/>
          <w:highlight w:val="none"/>
        </w:rPr>
        <w:t>开启响应文件</w:t>
      </w:r>
      <w:bookmarkEnd w:id="65"/>
    </w:p>
    <w:p w14:paraId="135D2702">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16.1</w:t>
      </w:r>
      <w:r>
        <w:rPr>
          <w:rFonts w:hint="default" w:ascii="Times New Roman" w:hAnsi="Times New Roman" w:eastAsia="方正仿宋_GBK" w:cs="Times New Roman"/>
          <w:sz w:val="32"/>
          <w:szCs w:val="32"/>
          <w:highlight w:val="none"/>
          <w:lang w:val="en-US" w:eastAsia="zh-CN"/>
        </w:rPr>
        <w:t xml:space="preserve"> </w:t>
      </w:r>
      <w:r>
        <w:rPr>
          <w:rFonts w:hint="default" w:ascii="Times New Roman" w:hAnsi="Times New Roman" w:eastAsia="方正仿宋_GBK" w:cs="Times New Roman"/>
          <w:sz w:val="32"/>
          <w:szCs w:val="32"/>
          <w:highlight w:val="none"/>
        </w:rPr>
        <w:t>在供应商须知前附表规定的时间开启响应文件。</w:t>
      </w:r>
    </w:p>
    <w:p w14:paraId="748B6CAF">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16.2</w:t>
      </w:r>
      <w:r>
        <w:rPr>
          <w:rFonts w:hint="default" w:ascii="Times New Roman" w:hAnsi="Times New Roman" w:eastAsia="方正仿宋_GBK" w:cs="Times New Roman"/>
          <w:sz w:val="32"/>
          <w:szCs w:val="32"/>
          <w:highlight w:val="none"/>
          <w:lang w:val="en-US" w:eastAsia="zh-CN"/>
        </w:rPr>
        <w:t xml:space="preserve"> </w:t>
      </w:r>
      <w:r>
        <w:rPr>
          <w:rFonts w:hint="default" w:ascii="Times New Roman" w:hAnsi="Times New Roman" w:eastAsia="方正仿宋_GBK" w:cs="Times New Roman"/>
          <w:sz w:val="32"/>
          <w:szCs w:val="32"/>
          <w:highlight w:val="none"/>
        </w:rPr>
        <w:t>供应商须根据供应商须知前附表规定的谈判时间及地点参加谈判。</w:t>
      </w:r>
    </w:p>
    <w:p w14:paraId="06109011">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方正仿宋_GBK" w:cs="Times New Roman"/>
          <w:b/>
          <w:sz w:val="32"/>
          <w:szCs w:val="32"/>
          <w:highlight w:val="none"/>
        </w:rPr>
      </w:pPr>
      <w:bookmarkStart w:id="66" w:name="_Toc36460134"/>
      <w:r>
        <w:rPr>
          <w:rFonts w:hint="default" w:ascii="Times New Roman" w:hAnsi="Times New Roman" w:eastAsia="方正仿宋_GBK" w:cs="Times New Roman"/>
          <w:b/>
          <w:sz w:val="32"/>
          <w:szCs w:val="32"/>
          <w:highlight w:val="none"/>
        </w:rPr>
        <w:t>17</w:t>
      </w:r>
      <w:bookmarkEnd w:id="66"/>
      <w:r>
        <w:rPr>
          <w:rFonts w:hint="default" w:ascii="Times New Roman" w:hAnsi="Times New Roman" w:eastAsia="方正仿宋_GBK" w:cs="Times New Roman"/>
          <w:b/>
          <w:sz w:val="32"/>
          <w:szCs w:val="32"/>
          <w:highlight w:val="none"/>
          <w:lang w:val="en-US" w:eastAsia="zh-CN"/>
        </w:rPr>
        <w:t>.</w:t>
      </w:r>
      <w:r>
        <w:rPr>
          <w:rFonts w:hint="default" w:ascii="Times New Roman" w:hAnsi="Times New Roman" w:eastAsia="方正仿宋_GBK" w:cs="Times New Roman"/>
          <w:b/>
          <w:kern w:val="0"/>
          <w:sz w:val="32"/>
          <w:szCs w:val="32"/>
          <w:highlight w:val="none"/>
        </w:rPr>
        <w:t>谈判与评审</w:t>
      </w:r>
    </w:p>
    <w:p w14:paraId="1D2469D7">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1</w:t>
      </w:r>
      <w:r>
        <w:rPr>
          <w:rFonts w:hint="default" w:ascii="Times New Roman" w:hAnsi="Times New Roman" w:eastAsia="方正仿宋_GBK" w:cs="Times New Roman"/>
          <w:sz w:val="32"/>
          <w:szCs w:val="32"/>
          <w:highlight w:val="none"/>
          <w:lang w:val="en-US" w:eastAsia="zh-CN"/>
        </w:rPr>
        <w:t>7</w:t>
      </w:r>
      <w:r>
        <w:rPr>
          <w:rFonts w:hint="default" w:ascii="Times New Roman" w:hAnsi="Times New Roman" w:eastAsia="方正仿宋_GBK" w:cs="Times New Roman"/>
          <w:sz w:val="32"/>
          <w:szCs w:val="32"/>
          <w:highlight w:val="none"/>
        </w:rPr>
        <w:t>.</w:t>
      </w:r>
      <w:r>
        <w:rPr>
          <w:rFonts w:hint="default" w:ascii="Times New Roman" w:hAnsi="Times New Roman" w:eastAsia="方正仿宋_GBK" w:cs="Times New Roman"/>
          <w:sz w:val="32"/>
          <w:szCs w:val="32"/>
          <w:highlight w:val="none"/>
          <w:lang w:val="en-US" w:eastAsia="zh-CN"/>
        </w:rPr>
        <w:t xml:space="preserve">1 </w:t>
      </w:r>
      <w:r>
        <w:rPr>
          <w:rFonts w:hint="default" w:ascii="Times New Roman" w:hAnsi="Times New Roman" w:eastAsia="方正仿宋_GBK" w:cs="Times New Roman"/>
          <w:sz w:val="32"/>
          <w:szCs w:val="32"/>
          <w:highlight w:val="none"/>
        </w:rPr>
        <w:t>谈判方式：详见</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供应商须知前附表</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w:t>
      </w:r>
    </w:p>
    <w:p w14:paraId="727A9F0F">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1</w:t>
      </w:r>
      <w:r>
        <w:rPr>
          <w:rFonts w:hint="default" w:ascii="Times New Roman" w:hAnsi="Times New Roman" w:eastAsia="方正仿宋_GBK" w:cs="Times New Roman"/>
          <w:sz w:val="32"/>
          <w:szCs w:val="32"/>
          <w:highlight w:val="none"/>
          <w:lang w:val="en-US" w:eastAsia="zh-CN"/>
        </w:rPr>
        <w:t>7</w:t>
      </w:r>
      <w:r>
        <w:rPr>
          <w:rFonts w:hint="default" w:ascii="Times New Roman" w:hAnsi="Times New Roman" w:eastAsia="方正仿宋_GBK" w:cs="Times New Roman"/>
          <w:sz w:val="32"/>
          <w:szCs w:val="32"/>
          <w:highlight w:val="none"/>
        </w:rPr>
        <w:t>.</w:t>
      </w:r>
      <w:r>
        <w:rPr>
          <w:rFonts w:hint="default" w:ascii="Times New Roman" w:hAnsi="Times New Roman" w:eastAsia="方正仿宋_GBK" w:cs="Times New Roman"/>
          <w:sz w:val="32"/>
          <w:szCs w:val="32"/>
          <w:highlight w:val="none"/>
          <w:lang w:val="en-US" w:eastAsia="zh-CN"/>
        </w:rPr>
        <w:t xml:space="preserve">2 </w:t>
      </w:r>
      <w:r>
        <w:rPr>
          <w:rFonts w:hint="default" w:ascii="Times New Roman" w:hAnsi="Times New Roman" w:eastAsia="方正仿宋_GBK" w:cs="Times New Roman"/>
          <w:sz w:val="32"/>
          <w:szCs w:val="32"/>
          <w:highlight w:val="none"/>
        </w:rPr>
        <w:t>谈判程序及原则：详见</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供应商须知前附表</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w:t>
      </w:r>
    </w:p>
    <w:p w14:paraId="7EBE3FB0">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1</w:t>
      </w:r>
      <w:r>
        <w:rPr>
          <w:rFonts w:hint="default" w:ascii="Times New Roman" w:hAnsi="Times New Roman" w:eastAsia="方正仿宋_GBK" w:cs="Times New Roman"/>
          <w:sz w:val="32"/>
          <w:szCs w:val="32"/>
          <w:highlight w:val="none"/>
          <w:lang w:val="en-US" w:eastAsia="zh-CN"/>
        </w:rPr>
        <w:t>7</w:t>
      </w:r>
      <w:r>
        <w:rPr>
          <w:rFonts w:hint="default" w:ascii="Times New Roman" w:hAnsi="Times New Roman" w:eastAsia="方正仿宋_GBK" w:cs="Times New Roman"/>
          <w:sz w:val="32"/>
          <w:szCs w:val="32"/>
          <w:highlight w:val="none"/>
        </w:rPr>
        <w:t>.</w:t>
      </w:r>
      <w:r>
        <w:rPr>
          <w:rFonts w:hint="default" w:ascii="Times New Roman" w:hAnsi="Times New Roman" w:eastAsia="方正仿宋_GBK" w:cs="Times New Roman"/>
          <w:sz w:val="32"/>
          <w:szCs w:val="32"/>
          <w:highlight w:val="none"/>
          <w:lang w:val="en-US" w:eastAsia="zh-CN"/>
        </w:rPr>
        <w:t xml:space="preserve">3 </w:t>
      </w:r>
      <w:r>
        <w:rPr>
          <w:rFonts w:hint="default" w:ascii="Times New Roman" w:hAnsi="Times New Roman" w:eastAsia="方正仿宋_GBK" w:cs="Times New Roman"/>
          <w:sz w:val="32"/>
          <w:szCs w:val="32"/>
          <w:highlight w:val="none"/>
        </w:rPr>
        <w:t>评审</w:t>
      </w:r>
      <w:r>
        <w:rPr>
          <w:rFonts w:hint="default" w:ascii="Times New Roman" w:hAnsi="Times New Roman" w:eastAsia="方正仿宋_GBK" w:cs="Times New Roman"/>
          <w:sz w:val="32"/>
          <w:szCs w:val="32"/>
          <w:highlight w:val="none"/>
          <w:lang w:val="en-US" w:eastAsia="zh-CN"/>
        </w:rPr>
        <w:t>工作</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评审工作将严格按照采购文件第三章规定的评审标准和办法及国家有关法律、法规的要求由谈判小组进行。</w:t>
      </w:r>
    </w:p>
    <w:p w14:paraId="5F757C11">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1</w:t>
      </w:r>
      <w:r>
        <w:rPr>
          <w:rFonts w:hint="default" w:ascii="Times New Roman" w:hAnsi="Times New Roman" w:eastAsia="方正仿宋_GBK" w:cs="Times New Roman"/>
          <w:sz w:val="32"/>
          <w:szCs w:val="32"/>
          <w:highlight w:val="none"/>
          <w:lang w:val="en-US" w:eastAsia="zh-CN"/>
        </w:rPr>
        <w:t>7</w:t>
      </w:r>
      <w:r>
        <w:rPr>
          <w:rFonts w:hint="default" w:ascii="Times New Roman" w:hAnsi="Times New Roman" w:eastAsia="方正仿宋_GBK" w:cs="Times New Roman"/>
          <w:sz w:val="32"/>
          <w:szCs w:val="32"/>
          <w:highlight w:val="none"/>
        </w:rPr>
        <w:t>.4</w:t>
      </w:r>
      <w:r>
        <w:rPr>
          <w:rFonts w:hint="default" w:ascii="Times New Roman" w:hAnsi="Times New Roman" w:eastAsia="方正仿宋_GBK" w:cs="Times New Roman"/>
          <w:sz w:val="32"/>
          <w:szCs w:val="32"/>
          <w:highlight w:val="none"/>
          <w:lang w:val="en-US" w:eastAsia="zh-CN"/>
        </w:rPr>
        <w:t xml:space="preserve"> </w:t>
      </w:r>
      <w:r>
        <w:rPr>
          <w:rFonts w:hint="default" w:ascii="Times New Roman" w:hAnsi="Times New Roman" w:eastAsia="方正仿宋_GBK" w:cs="Times New Roman"/>
          <w:sz w:val="32"/>
          <w:szCs w:val="32"/>
          <w:highlight w:val="none"/>
        </w:rPr>
        <w:t>监督机构</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评审活动应在采购人</w:t>
      </w:r>
      <w:r>
        <w:rPr>
          <w:rFonts w:hint="default" w:ascii="Times New Roman" w:hAnsi="Times New Roman" w:eastAsia="方正仿宋_GBK" w:cs="Times New Roman"/>
          <w:sz w:val="32"/>
          <w:szCs w:val="32"/>
          <w:highlight w:val="none"/>
          <w:lang w:val="en-US" w:eastAsia="zh-CN"/>
        </w:rPr>
        <w:t>上级公司</w:t>
      </w:r>
      <w:r>
        <w:rPr>
          <w:rFonts w:hint="default" w:ascii="Times New Roman" w:hAnsi="Times New Roman" w:eastAsia="方正仿宋_GBK" w:cs="Times New Roman"/>
          <w:sz w:val="32"/>
          <w:szCs w:val="32"/>
          <w:highlight w:val="none"/>
        </w:rPr>
        <w:t>纪委办公室的监督下进行。</w:t>
      </w:r>
    </w:p>
    <w:p w14:paraId="590DF4F4">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方正仿宋_GBK" w:cs="Times New Roman"/>
          <w:b/>
          <w:sz w:val="32"/>
          <w:szCs w:val="32"/>
          <w:highlight w:val="none"/>
        </w:rPr>
      </w:pPr>
      <w:bookmarkStart w:id="67" w:name="_Toc36460135"/>
      <w:r>
        <w:rPr>
          <w:rFonts w:hint="default" w:ascii="Times New Roman" w:hAnsi="Times New Roman" w:eastAsia="方正仿宋_GBK" w:cs="Times New Roman"/>
          <w:b/>
          <w:sz w:val="32"/>
          <w:szCs w:val="32"/>
          <w:highlight w:val="none"/>
        </w:rPr>
        <w:t>18</w:t>
      </w:r>
      <w:r>
        <w:rPr>
          <w:rFonts w:hint="default" w:ascii="Times New Roman" w:hAnsi="Times New Roman" w:eastAsia="方正仿宋_GBK" w:cs="Times New Roman"/>
          <w:b/>
          <w:sz w:val="32"/>
          <w:szCs w:val="32"/>
          <w:highlight w:val="none"/>
          <w:lang w:val="en-US" w:eastAsia="zh-CN"/>
        </w:rPr>
        <w:t>.</w:t>
      </w:r>
      <w:r>
        <w:rPr>
          <w:rFonts w:hint="default" w:ascii="Times New Roman" w:hAnsi="Times New Roman" w:eastAsia="方正仿宋_GBK" w:cs="Times New Roman"/>
          <w:b/>
          <w:sz w:val="32"/>
          <w:szCs w:val="32"/>
          <w:highlight w:val="none"/>
        </w:rPr>
        <w:t>确定成交供应商</w:t>
      </w:r>
      <w:bookmarkEnd w:id="67"/>
    </w:p>
    <w:p w14:paraId="520E6DD8">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采购人按谈判小组推荐的成交供应商名单确定成交供应商。</w:t>
      </w:r>
    </w:p>
    <w:p w14:paraId="79316777">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方正仿宋_GBK" w:cs="Times New Roman"/>
          <w:b/>
          <w:sz w:val="32"/>
          <w:szCs w:val="32"/>
          <w:highlight w:val="none"/>
        </w:rPr>
      </w:pPr>
      <w:bookmarkStart w:id="68" w:name="_Toc36460137"/>
      <w:r>
        <w:rPr>
          <w:rFonts w:hint="default" w:ascii="Times New Roman" w:hAnsi="Times New Roman" w:eastAsia="方正仿宋_GBK" w:cs="Times New Roman"/>
          <w:b/>
          <w:sz w:val="32"/>
          <w:szCs w:val="32"/>
          <w:highlight w:val="none"/>
        </w:rPr>
        <w:t>19</w:t>
      </w:r>
      <w:r>
        <w:rPr>
          <w:rFonts w:hint="default" w:ascii="Times New Roman" w:hAnsi="Times New Roman" w:eastAsia="方正仿宋_GBK" w:cs="Times New Roman"/>
          <w:b/>
          <w:sz w:val="32"/>
          <w:szCs w:val="32"/>
          <w:highlight w:val="none"/>
          <w:lang w:val="en-US" w:eastAsia="zh-CN"/>
        </w:rPr>
        <w:t>.</w:t>
      </w:r>
      <w:r>
        <w:rPr>
          <w:rFonts w:hint="default" w:ascii="Times New Roman" w:hAnsi="Times New Roman" w:eastAsia="方正仿宋_GBK" w:cs="Times New Roman"/>
          <w:b/>
          <w:sz w:val="32"/>
          <w:szCs w:val="32"/>
          <w:highlight w:val="none"/>
        </w:rPr>
        <w:t>成交通知</w:t>
      </w:r>
      <w:bookmarkEnd w:id="68"/>
    </w:p>
    <w:p w14:paraId="658CEA13">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19.1</w:t>
      </w:r>
      <w:r>
        <w:rPr>
          <w:rFonts w:hint="default" w:ascii="Times New Roman" w:hAnsi="Times New Roman" w:eastAsia="方正仿宋_GBK" w:cs="Times New Roman"/>
          <w:sz w:val="32"/>
          <w:szCs w:val="32"/>
          <w:highlight w:val="none"/>
          <w:lang w:val="en-US" w:eastAsia="zh-CN"/>
        </w:rPr>
        <w:t xml:space="preserve"> </w:t>
      </w:r>
      <w:r>
        <w:rPr>
          <w:rFonts w:hint="default" w:ascii="Times New Roman" w:hAnsi="Times New Roman" w:eastAsia="方正仿宋_GBK" w:cs="Times New Roman"/>
          <w:sz w:val="32"/>
          <w:szCs w:val="32"/>
          <w:highlight w:val="none"/>
        </w:rPr>
        <w:t>采购人向成交人发出《成交通知书》，同时通知所有未成交的供应商。</w:t>
      </w:r>
    </w:p>
    <w:p w14:paraId="54C4E53D">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19.2</w:t>
      </w:r>
      <w:r>
        <w:rPr>
          <w:rFonts w:hint="default" w:ascii="Times New Roman" w:hAnsi="Times New Roman" w:eastAsia="方正仿宋_GBK" w:cs="Times New Roman"/>
          <w:sz w:val="32"/>
          <w:szCs w:val="32"/>
          <w:highlight w:val="none"/>
          <w:lang w:val="en-US" w:eastAsia="zh-CN"/>
        </w:rPr>
        <w:t xml:space="preserve"> </w:t>
      </w:r>
      <w:r>
        <w:rPr>
          <w:rFonts w:hint="default" w:ascii="Times New Roman" w:hAnsi="Times New Roman" w:eastAsia="方正仿宋_GBK" w:cs="Times New Roman"/>
          <w:sz w:val="32"/>
          <w:szCs w:val="32"/>
          <w:highlight w:val="none"/>
        </w:rPr>
        <w:t xml:space="preserve">《成交通知书》将构成合同的组成部分。 </w:t>
      </w:r>
    </w:p>
    <w:p w14:paraId="2EB541E4">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方正仿宋_GBK" w:cs="Times New Roman"/>
          <w:b/>
          <w:sz w:val="32"/>
          <w:szCs w:val="32"/>
          <w:highlight w:val="none"/>
        </w:rPr>
      </w:pPr>
      <w:bookmarkStart w:id="69" w:name="_Toc36460138"/>
      <w:r>
        <w:rPr>
          <w:rFonts w:hint="default" w:ascii="Times New Roman" w:hAnsi="Times New Roman" w:eastAsia="方正仿宋_GBK" w:cs="Times New Roman"/>
          <w:b/>
          <w:sz w:val="32"/>
          <w:szCs w:val="32"/>
          <w:highlight w:val="none"/>
        </w:rPr>
        <w:t>20</w:t>
      </w:r>
      <w:r>
        <w:rPr>
          <w:rFonts w:hint="default" w:ascii="Times New Roman" w:hAnsi="Times New Roman" w:eastAsia="方正仿宋_GBK" w:cs="Times New Roman"/>
          <w:b/>
          <w:sz w:val="32"/>
          <w:szCs w:val="32"/>
          <w:highlight w:val="none"/>
          <w:lang w:val="en-US" w:eastAsia="zh-CN"/>
        </w:rPr>
        <w:t>.</w:t>
      </w:r>
      <w:r>
        <w:rPr>
          <w:rFonts w:hint="default" w:ascii="Times New Roman" w:hAnsi="Times New Roman" w:eastAsia="方正仿宋_GBK" w:cs="Times New Roman"/>
          <w:b/>
          <w:sz w:val="32"/>
          <w:szCs w:val="32"/>
          <w:highlight w:val="none"/>
        </w:rPr>
        <w:t>签订合同</w:t>
      </w:r>
      <w:bookmarkEnd w:id="69"/>
    </w:p>
    <w:p w14:paraId="60455068">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20.1</w:t>
      </w:r>
      <w:r>
        <w:rPr>
          <w:rFonts w:hint="default" w:ascii="Times New Roman" w:hAnsi="Times New Roman" w:eastAsia="方正仿宋_GBK" w:cs="Times New Roman"/>
          <w:sz w:val="32"/>
          <w:szCs w:val="32"/>
          <w:highlight w:val="none"/>
          <w:lang w:val="en-US" w:eastAsia="zh-CN"/>
        </w:rPr>
        <w:t xml:space="preserve"> </w:t>
      </w:r>
      <w:r>
        <w:rPr>
          <w:rFonts w:hint="default" w:ascii="Times New Roman" w:hAnsi="Times New Roman" w:eastAsia="方正仿宋_GBK" w:cs="Times New Roman"/>
          <w:sz w:val="32"/>
          <w:szCs w:val="32"/>
          <w:highlight w:val="none"/>
        </w:rPr>
        <w:t>成交供应商在接到《成交通知书》后，必须在规定的时间内派法定代表人或其授权人到指定地点按谈判双方最终确认的合同条款与采购人签订合同。</w:t>
      </w:r>
    </w:p>
    <w:p w14:paraId="3E0F7C6F">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20.2</w:t>
      </w:r>
      <w:r>
        <w:rPr>
          <w:rFonts w:hint="default" w:ascii="Times New Roman" w:hAnsi="Times New Roman" w:eastAsia="方正仿宋_GBK" w:cs="Times New Roman"/>
          <w:sz w:val="32"/>
          <w:szCs w:val="32"/>
          <w:highlight w:val="none"/>
          <w:lang w:val="en-US" w:eastAsia="zh-CN"/>
        </w:rPr>
        <w:t xml:space="preserve"> </w:t>
      </w:r>
      <w:r>
        <w:rPr>
          <w:rFonts w:hint="default" w:ascii="Times New Roman" w:hAnsi="Times New Roman" w:eastAsia="方正仿宋_GBK" w:cs="Times New Roman"/>
          <w:sz w:val="32"/>
          <w:szCs w:val="32"/>
          <w:highlight w:val="none"/>
        </w:rPr>
        <w:t>采购文件、成交供应商的响应文件及评审过程中的有关澄清文件均为签订合同的依据。</w:t>
      </w:r>
    </w:p>
    <w:p w14:paraId="0ECBC8AF">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20.3</w:t>
      </w:r>
      <w:r>
        <w:rPr>
          <w:rFonts w:hint="default" w:ascii="Times New Roman" w:hAnsi="Times New Roman" w:eastAsia="方正仿宋_GBK" w:cs="Times New Roman"/>
          <w:sz w:val="32"/>
          <w:szCs w:val="32"/>
          <w:highlight w:val="none"/>
          <w:lang w:val="en-US" w:eastAsia="zh-CN"/>
        </w:rPr>
        <w:t xml:space="preserve"> </w:t>
      </w:r>
      <w:r>
        <w:rPr>
          <w:rFonts w:hint="default" w:ascii="Times New Roman" w:hAnsi="Times New Roman" w:eastAsia="方正仿宋_GBK" w:cs="Times New Roman"/>
          <w:sz w:val="32"/>
          <w:szCs w:val="32"/>
          <w:highlight w:val="none"/>
        </w:rPr>
        <w:t>采购文件中要求成交人提交履约担保的，成交供应商应在合同规定的时间前根据供应商须知前附表的要求向采购人提交履约担保。</w:t>
      </w:r>
    </w:p>
    <w:p w14:paraId="1EAD765B">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方正仿宋_GBK" w:cs="Times New Roman"/>
          <w:b/>
          <w:sz w:val="32"/>
          <w:szCs w:val="32"/>
          <w:highlight w:val="none"/>
        </w:rPr>
      </w:pPr>
      <w:bookmarkStart w:id="70" w:name="_Toc36460139"/>
      <w:r>
        <w:rPr>
          <w:rFonts w:hint="default" w:ascii="Times New Roman" w:hAnsi="Times New Roman" w:eastAsia="方正仿宋_GBK" w:cs="Times New Roman"/>
          <w:b/>
          <w:sz w:val="32"/>
          <w:szCs w:val="32"/>
          <w:highlight w:val="none"/>
        </w:rPr>
        <w:t>21</w:t>
      </w:r>
      <w:r>
        <w:rPr>
          <w:rFonts w:hint="default" w:ascii="Times New Roman" w:hAnsi="Times New Roman" w:eastAsia="方正仿宋_GBK" w:cs="Times New Roman"/>
          <w:b/>
          <w:sz w:val="32"/>
          <w:szCs w:val="32"/>
          <w:highlight w:val="none"/>
          <w:lang w:val="en-US" w:eastAsia="zh-CN"/>
        </w:rPr>
        <w:t>.</w:t>
      </w:r>
      <w:r>
        <w:rPr>
          <w:rFonts w:hint="default" w:ascii="Times New Roman" w:hAnsi="Times New Roman" w:eastAsia="方正仿宋_GBK" w:cs="Times New Roman"/>
          <w:b/>
          <w:sz w:val="32"/>
          <w:szCs w:val="32"/>
          <w:highlight w:val="none"/>
        </w:rPr>
        <w:t>其他需要补充的内容</w:t>
      </w:r>
      <w:bookmarkEnd w:id="70"/>
    </w:p>
    <w:p w14:paraId="760A4F54">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详见</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供应商须知前附表</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w:t>
      </w:r>
    </w:p>
    <w:p w14:paraId="107D3A16">
      <w:pPr>
        <w:pStyle w:val="46"/>
        <w:rPr>
          <w:rFonts w:hint="default" w:ascii="Times New Roman" w:hAnsi="Times New Roman" w:eastAsia="方正仿宋_GBK" w:cs="Times New Roman"/>
          <w:sz w:val="32"/>
          <w:szCs w:val="32"/>
          <w:highlight w:val="none"/>
        </w:rPr>
        <w:sectPr>
          <w:pgSz w:w="11906" w:h="16838"/>
          <w:pgMar w:top="2098" w:right="1474" w:bottom="1701" w:left="1588" w:header="851" w:footer="850" w:gutter="0"/>
          <w:pgBorders>
            <w:top w:val="none" w:sz="0" w:space="0"/>
            <w:left w:val="none" w:sz="0" w:space="0"/>
            <w:bottom w:val="none" w:sz="0" w:space="0"/>
            <w:right w:val="none" w:sz="0" w:space="0"/>
          </w:pgBorders>
          <w:pgNumType w:fmt="numberInDash"/>
          <w:cols w:space="720" w:num="1"/>
          <w:docGrid w:type="lines" w:linePitch="312" w:charSpace="0"/>
        </w:sectPr>
      </w:pPr>
    </w:p>
    <w:p w14:paraId="45EB019E">
      <w:pPr>
        <w:pStyle w:val="44"/>
        <w:rPr>
          <w:rFonts w:hint="default" w:ascii="Times New Roman" w:hAnsi="Times New Roman" w:eastAsia="宋体" w:cs="Times New Roman"/>
          <w:color w:val="auto"/>
          <w:highlight w:val="none"/>
        </w:rPr>
      </w:pPr>
      <w:bookmarkStart w:id="71" w:name="_Toc8114"/>
      <w:bookmarkStart w:id="72" w:name="_Toc16379"/>
      <w:bookmarkStart w:id="73" w:name="_Toc24083"/>
      <w:bookmarkStart w:id="74" w:name="_Toc12050"/>
      <w:bookmarkStart w:id="75" w:name="_Toc55310065"/>
      <w:bookmarkStart w:id="76" w:name="_Toc22748"/>
      <w:bookmarkStart w:id="77" w:name="_Toc12133"/>
      <w:bookmarkStart w:id="78" w:name="_Toc1456"/>
      <w:bookmarkStart w:id="79" w:name="_Toc26045"/>
      <w:r>
        <w:rPr>
          <w:rFonts w:hint="default" w:ascii="Times New Roman" w:hAnsi="Times New Roman" w:eastAsia="宋体" w:cs="Times New Roman"/>
          <w:color w:val="auto"/>
          <w:highlight w:val="none"/>
        </w:rPr>
        <w:t xml:space="preserve">第三章  </w:t>
      </w:r>
      <w:bookmarkEnd w:id="71"/>
      <w:bookmarkEnd w:id="72"/>
      <w:bookmarkEnd w:id="73"/>
      <w:bookmarkEnd w:id="74"/>
      <w:bookmarkEnd w:id="75"/>
      <w:bookmarkEnd w:id="76"/>
      <w:bookmarkEnd w:id="77"/>
      <w:r>
        <w:rPr>
          <w:rFonts w:hint="default" w:ascii="Times New Roman" w:hAnsi="Times New Roman" w:eastAsia="宋体" w:cs="Times New Roman"/>
          <w:color w:val="auto"/>
          <w:highlight w:val="none"/>
        </w:rPr>
        <w:t>评审办法</w:t>
      </w:r>
      <w:bookmarkEnd w:id="78"/>
      <w:bookmarkEnd w:id="79"/>
    </w:p>
    <w:p w14:paraId="115EBBCC">
      <w:pPr>
        <w:jc w:val="center"/>
        <w:outlineLvl w:val="9"/>
        <w:rPr>
          <w:rFonts w:hint="default" w:ascii="Times New Roman" w:hAnsi="Times New Roman" w:eastAsia="宋体" w:cs="Times New Roman"/>
          <w:szCs w:val="20"/>
          <w:highlight w:val="none"/>
        </w:rPr>
      </w:pPr>
      <w:r>
        <w:rPr>
          <w:rFonts w:hint="default" w:ascii="Times New Roman" w:hAnsi="Times New Roman" w:eastAsia="宋体" w:cs="Times New Roman"/>
          <w:szCs w:val="20"/>
          <w:highlight w:val="none"/>
          <w:lang w:val="en-US" w:eastAsia="zh-CN"/>
        </w:rPr>
        <w:t>评审办法前附</w:t>
      </w:r>
      <w:r>
        <w:rPr>
          <w:rFonts w:hint="default" w:ascii="Times New Roman" w:hAnsi="Times New Roman" w:eastAsia="宋体" w:cs="Times New Roman"/>
          <w:szCs w:val="20"/>
          <w:highlight w:val="none"/>
        </w:rPr>
        <w:t>表</w:t>
      </w:r>
    </w:p>
    <w:tbl>
      <w:tblPr>
        <w:tblStyle w:val="48"/>
        <w:tblW w:w="98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5"/>
        <w:gridCol w:w="807"/>
        <w:gridCol w:w="1864"/>
        <w:gridCol w:w="6171"/>
      </w:tblGrid>
      <w:tr w14:paraId="50C27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32" w:type="dxa"/>
            <w:gridSpan w:val="2"/>
            <w:vAlign w:val="center"/>
          </w:tcPr>
          <w:p w14:paraId="2C32FF41">
            <w:pPr>
              <w:pStyle w:val="237"/>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条款号</w:t>
            </w:r>
          </w:p>
        </w:tc>
        <w:tc>
          <w:tcPr>
            <w:tcW w:w="1864" w:type="dxa"/>
            <w:vAlign w:val="center"/>
          </w:tcPr>
          <w:p w14:paraId="30DA3670">
            <w:pPr>
              <w:pStyle w:val="237"/>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审 查 内 容</w:t>
            </w:r>
          </w:p>
        </w:tc>
        <w:tc>
          <w:tcPr>
            <w:tcW w:w="6171" w:type="dxa"/>
            <w:vAlign w:val="center"/>
          </w:tcPr>
          <w:p w14:paraId="7AEC6D22">
            <w:pPr>
              <w:pStyle w:val="237"/>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审 查 标 准</w:t>
            </w:r>
          </w:p>
        </w:tc>
      </w:tr>
      <w:tr w14:paraId="2CFA6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025" w:type="dxa"/>
            <w:vMerge w:val="restart"/>
            <w:vAlign w:val="center"/>
          </w:tcPr>
          <w:p w14:paraId="679890DA">
            <w:pPr>
              <w:pStyle w:val="237"/>
              <w:jc w:val="center"/>
              <w:rPr>
                <w:rFonts w:hint="default" w:ascii="Times New Roman" w:hAnsi="Times New Roman" w:eastAsia="宋体" w:cs="Times New Roman"/>
                <w:szCs w:val="21"/>
                <w:highlight w:val="none"/>
                <w:lang w:val="en-US" w:eastAsia="zh-CN"/>
              </w:rPr>
            </w:pPr>
            <w:r>
              <w:rPr>
                <w:rFonts w:hint="default" w:ascii="Times New Roman" w:hAnsi="Times New Roman" w:eastAsia="宋体" w:cs="Times New Roman"/>
                <w:szCs w:val="21"/>
                <w:highlight w:val="none"/>
                <w:lang w:val="en-US" w:eastAsia="zh-CN"/>
              </w:rPr>
              <w:t>三-1.1</w:t>
            </w:r>
          </w:p>
        </w:tc>
        <w:tc>
          <w:tcPr>
            <w:tcW w:w="807" w:type="dxa"/>
            <w:vMerge w:val="restart"/>
            <w:vAlign w:val="center"/>
          </w:tcPr>
          <w:p w14:paraId="0E63536F">
            <w:pPr>
              <w:pStyle w:val="237"/>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资格评审</w:t>
            </w:r>
          </w:p>
        </w:tc>
        <w:tc>
          <w:tcPr>
            <w:tcW w:w="1864" w:type="dxa"/>
            <w:vAlign w:val="center"/>
          </w:tcPr>
          <w:p w14:paraId="5320A096">
            <w:pPr>
              <w:pStyle w:val="237"/>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一般要求</w:t>
            </w:r>
          </w:p>
        </w:tc>
        <w:tc>
          <w:tcPr>
            <w:tcW w:w="6171" w:type="dxa"/>
            <w:vAlign w:val="center"/>
          </w:tcPr>
          <w:p w14:paraId="276B711C">
            <w:pPr>
              <w:pStyle w:val="237"/>
              <w:jc w:val="left"/>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符合第一章  采购公告中</w:t>
            </w:r>
            <w:r>
              <w:rPr>
                <w:rFonts w:hint="default" w:ascii="Times New Roman" w:hAnsi="Times New Roman" w:eastAsia="宋体" w:cs="Times New Roman"/>
                <w:szCs w:val="21"/>
                <w:highlight w:val="none"/>
                <w:lang w:eastAsia="zh-CN"/>
              </w:rPr>
              <w:t>“</w:t>
            </w:r>
            <w:r>
              <w:rPr>
                <w:rFonts w:hint="default" w:ascii="Times New Roman" w:hAnsi="Times New Roman" w:eastAsia="宋体" w:cs="Times New Roman"/>
                <w:szCs w:val="21"/>
                <w:highlight w:val="none"/>
              </w:rPr>
              <w:t>供应商资格要求</w:t>
            </w:r>
            <w:r>
              <w:rPr>
                <w:rFonts w:hint="default" w:ascii="Times New Roman" w:hAnsi="Times New Roman" w:eastAsia="宋体" w:cs="Times New Roman"/>
                <w:szCs w:val="21"/>
                <w:highlight w:val="none"/>
                <w:lang w:eastAsia="zh-CN"/>
              </w:rPr>
              <w:t>”</w:t>
            </w:r>
            <w:r>
              <w:rPr>
                <w:rFonts w:hint="default" w:ascii="Times New Roman" w:hAnsi="Times New Roman" w:eastAsia="宋体" w:cs="Times New Roman"/>
                <w:szCs w:val="21"/>
                <w:highlight w:val="none"/>
              </w:rPr>
              <w:t>规定</w:t>
            </w:r>
          </w:p>
        </w:tc>
      </w:tr>
      <w:tr w14:paraId="4CCF6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025" w:type="dxa"/>
            <w:vMerge w:val="continue"/>
            <w:vAlign w:val="center"/>
          </w:tcPr>
          <w:p w14:paraId="54A53489">
            <w:pPr>
              <w:pStyle w:val="237"/>
              <w:jc w:val="center"/>
              <w:rPr>
                <w:rFonts w:hint="default" w:ascii="Times New Roman" w:hAnsi="Times New Roman" w:eastAsia="宋体" w:cs="Times New Roman"/>
                <w:szCs w:val="21"/>
                <w:highlight w:val="none"/>
                <w:lang w:val="en-US" w:eastAsia="zh-CN"/>
              </w:rPr>
            </w:pPr>
          </w:p>
        </w:tc>
        <w:tc>
          <w:tcPr>
            <w:tcW w:w="807" w:type="dxa"/>
            <w:vMerge w:val="continue"/>
            <w:vAlign w:val="center"/>
          </w:tcPr>
          <w:p w14:paraId="4A59CB97">
            <w:pPr>
              <w:pStyle w:val="237"/>
              <w:jc w:val="center"/>
              <w:rPr>
                <w:rFonts w:hint="default" w:ascii="Times New Roman" w:hAnsi="Times New Roman" w:eastAsia="宋体" w:cs="Times New Roman"/>
                <w:szCs w:val="21"/>
                <w:highlight w:val="none"/>
              </w:rPr>
            </w:pPr>
          </w:p>
        </w:tc>
        <w:tc>
          <w:tcPr>
            <w:tcW w:w="1864" w:type="dxa"/>
            <w:vAlign w:val="center"/>
          </w:tcPr>
          <w:p w14:paraId="25538F1B">
            <w:pPr>
              <w:pStyle w:val="237"/>
              <w:jc w:val="center"/>
              <w:rPr>
                <w:rFonts w:hint="default" w:ascii="Times New Roman" w:hAnsi="Times New Roman" w:eastAsia="宋体" w:cs="Times New Roman"/>
                <w:szCs w:val="21"/>
                <w:highlight w:val="none"/>
                <w:lang w:val="en-US" w:eastAsia="zh-CN"/>
              </w:rPr>
            </w:pPr>
            <w:r>
              <w:rPr>
                <w:rFonts w:hint="eastAsia" w:ascii="Times New Roman" w:hAnsi="Times New Roman" w:cs="Times New Roman"/>
                <w:szCs w:val="21"/>
                <w:highlight w:val="none"/>
                <w:lang w:val="en-US" w:eastAsia="zh-CN"/>
              </w:rPr>
              <w:t>资质要求</w:t>
            </w:r>
          </w:p>
        </w:tc>
        <w:tc>
          <w:tcPr>
            <w:tcW w:w="6171" w:type="dxa"/>
            <w:vAlign w:val="center"/>
          </w:tcPr>
          <w:p w14:paraId="76943C05">
            <w:pPr>
              <w:pStyle w:val="237"/>
              <w:jc w:val="left"/>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符合第一章  采购公告中</w:t>
            </w:r>
            <w:r>
              <w:rPr>
                <w:rFonts w:hint="default" w:ascii="Times New Roman" w:hAnsi="Times New Roman" w:eastAsia="宋体" w:cs="Times New Roman"/>
                <w:szCs w:val="21"/>
                <w:highlight w:val="none"/>
                <w:lang w:eastAsia="zh-CN"/>
              </w:rPr>
              <w:t>“</w:t>
            </w:r>
            <w:r>
              <w:rPr>
                <w:rFonts w:hint="default" w:ascii="Times New Roman" w:hAnsi="Times New Roman" w:eastAsia="宋体" w:cs="Times New Roman"/>
                <w:szCs w:val="21"/>
                <w:highlight w:val="none"/>
              </w:rPr>
              <w:t>供应商资格要求</w:t>
            </w:r>
            <w:r>
              <w:rPr>
                <w:rFonts w:hint="default" w:ascii="Times New Roman" w:hAnsi="Times New Roman" w:eastAsia="宋体" w:cs="Times New Roman"/>
                <w:szCs w:val="21"/>
                <w:highlight w:val="none"/>
                <w:lang w:eastAsia="zh-CN"/>
              </w:rPr>
              <w:t>”</w:t>
            </w:r>
            <w:r>
              <w:rPr>
                <w:rFonts w:hint="default" w:ascii="Times New Roman" w:hAnsi="Times New Roman" w:eastAsia="宋体" w:cs="Times New Roman"/>
                <w:szCs w:val="21"/>
                <w:highlight w:val="none"/>
              </w:rPr>
              <w:t>规定</w:t>
            </w:r>
          </w:p>
        </w:tc>
      </w:tr>
      <w:tr w14:paraId="07459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1025" w:type="dxa"/>
            <w:vMerge w:val="continue"/>
            <w:vAlign w:val="center"/>
          </w:tcPr>
          <w:p w14:paraId="023B9EC5">
            <w:pPr>
              <w:pStyle w:val="237"/>
              <w:jc w:val="center"/>
              <w:rPr>
                <w:rFonts w:hint="default" w:ascii="Times New Roman" w:hAnsi="Times New Roman" w:eastAsia="宋体" w:cs="Times New Roman"/>
                <w:szCs w:val="21"/>
                <w:highlight w:val="none"/>
              </w:rPr>
            </w:pPr>
          </w:p>
        </w:tc>
        <w:tc>
          <w:tcPr>
            <w:tcW w:w="807" w:type="dxa"/>
            <w:vMerge w:val="continue"/>
            <w:vAlign w:val="center"/>
          </w:tcPr>
          <w:p w14:paraId="13530644">
            <w:pPr>
              <w:pStyle w:val="237"/>
              <w:jc w:val="center"/>
              <w:rPr>
                <w:rFonts w:hint="default" w:ascii="Times New Roman" w:hAnsi="Times New Roman" w:eastAsia="宋体" w:cs="Times New Roman"/>
                <w:szCs w:val="21"/>
                <w:highlight w:val="none"/>
              </w:rPr>
            </w:pPr>
          </w:p>
        </w:tc>
        <w:tc>
          <w:tcPr>
            <w:tcW w:w="1864" w:type="dxa"/>
            <w:vAlign w:val="center"/>
          </w:tcPr>
          <w:p w14:paraId="58615A50">
            <w:pPr>
              <w:pStyle w:val="237"/>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信誉要求</w:t>
            </w:r>
          </w:p>
        </w:tc>
        <w:tc>
          <w:tcPr>
            <w:tcW w:w="6171" w:type="dxa"/>
            <w:vAlign w:val="center"/>
          </w:tcPr>
          <w:p w14:paraId="144CDFB0">
            <w:pPr>
              <w:pStyle w:val="237"/>
              <w:jc w:val="left"/>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符合第一章  采购公告中</w:t>
            </w:r>
            <w:r>
              <w:rPr>
                <w:rFonts w:hint="default" w:ascii="Times New Roman" w:hAnsi="Times New Roman" w:eastAsia="宋体" w:cs="Times New Roman"/>
                <w:szCs w:val="21"/>
                <w:highlight w:val="none"/>
                <w:lang w:eastAsia="zh-CN"/>
              </w:rPr>
              <w:t>“</w:t>
            </w:r>
            <w:r>
              <w:rPr>
                <w:rFonts w:hint="default" w:ascii="Times New Roman" w:hAnsi="Times New Roman" w:eastAsia="宋体" w:cs="Times New Roman"/>
                <w:szCs w:val="21"/>
                <w:highlight w:val="none"/>
              </w:rPr>
              <w:t>供应商资格要求</w:t>
            </w:r>
            <w:r>
              <w:rPr>
                <w:rFonts w:hint="default" w:ascii="Times New Roman" w:hAnsi="Times New Roman" w:eastAsia="宋体" w:cs="Times New Roman"/>
                <w:szCs w:val="21"/>
                <w:highlight w:val="none"/>
                <w:lang w:eastAsia="zh-CN"/>
              </w:rPr>
              <w:t>”</w:t>
            </w:r>
            <w:r>
              <w:rPr>
                <w:rFonts w:hint="default" w:ascii="Times New Roman" w:hAnsi="Times New Roman" w:eastAsia="宋体" w:cs="Times New Roman"/>
                <w:szCs w:val="21"/>
                <w:highlight w:val="none"/>
              </w:rPr>
              <w:t>规定</w:t>
            </w:r>
          </w:p>
        </w:tc>
      </w:tr>
      <w:tr w14:paraId="15946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1025" w:type="dxa"/>
            <w:vMerge w:val="continue"/>
            <w:vAlign w:val="center"/>
          </w:tcPr>
          <w:p w14:paraId="21EAEA7F">
            <w:pPr>
              <w:pStyle w:val="237"/>
              <w:jc w:val="center"/>
              <w:rPr>
                <w:rFonts w:hint="default" w:ascii="Times New Roman" w:hAnsi="Times New Roman" w:eastAsia="宋体" w:cs="Times New Roman"/>
                <w:szCs w:val="21"/>
                <w:highlight w:val="none"/>
              </w:rPr>
            </w:pPr>
          </w:p>
        </w:tc>
        <w:tc>
          <w:tcPr>
            <w:tcW w:w="807" w:type="dxa"/>
            <w:vMerge w:val="continue"/>
            <w:vAlign w:val="center"/>
          </w:tcPr>
          <w:p w14:paraId="50034837">
            <w:pPr>
              <w:pStyle w:val="237"/>
              <w:jc w:val="center"/>
              <w:rPr>
                <w:rFonts w:hint="default" w:ascii="Times New Roman" w:hAnsi="Times New Roman" w:eastAsia="宋体" w:cs="Times New Roman"/>
                <w:szCs w:val="21"/>
                <w:highlight w:val="none"/>
              </w:rPr>
            </w:pPr>
          </w:p>
        </w:tc>
        <w:tc>
          <w:tcPr>
            <w:tcW w:w="1864" w:type="dxa"/>
            <w:vAlign w:val="center"/>
          </w:tcPr>
          <w:p w14:paraId="720C473B">
            <w:pPr>
              <w:pStyle w:val="237"/>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财务要求</w:t>
            </w:r>
          </w:p>
        </w:tc>
        <w:tc>
          <w:tcPr>
            <w:tcW w:w="6171" w:type="dxa"/>
            <w:vAlign w:val="center"/>
          </w:tcPr>
          <w:p w14:paraId="0B897067">
            <w:pPr>
              <w:pStyle w:val="237"/>
              <w:jc w:val="left"/>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符合第一章  采购公告中</w:t>
            </w:r>
            <w:r>
              <w:rPr>
                <w:rFonts w:hint="default" w:ascii="Times New Roman" w:hAnsi="Times New Roman" w:eastAsia="宋体" w:cs="Times New Roman"/>
                <w:szCs w:val="21"/>
                <w:highlight w:val="none"/>
                <w:lang w:eastAsia="zh-CN"/>
              </w:rPr>
              <w:t>“</w:t>
            </w:r>
            <w:r>
              <w:rPr>
                <w:rFonts w:hint="default" w:ascii="Times New Roman" w:hAnsi="Times New Roman" w:eastAsia="宋体" w:cs="Times New Roman"/>
                <w:szCs w:val="21"/>
                <w:highlight w:val="none"/>
              </w:rPr>
              <w:t>供应商资格要求</w:t>
            </w:r>
            <w:r>
              <w:rPr>
                <w:rFonts w:hint="default" w:ascii="Times New Roman" w:hAnsi="Times New Roman" w:eastAsia="宋体" w:cs="Times New Roman"/>
                <w:szCs w:val="21"/>
                <w:highlight w:val="none"/>
                <w:lang w:eastAsia="zh-CN"/>
              </w:rPr>
              <w:t>”</w:t>
            </w:r>
            <w:r>
              <w:rPr>
                <w:rFonts w:hint="default" w:ascii="Times New Roman" w:hAnsi="Times New Roman" w:eastAsia="宋体" w:cs="Times New Roman"/>
                <w:szCs w:val="21"/>
                <w:highlight w:val="none"/>
              </w:rPr>
              <w:t>规定</w:t>
            </w:r>
          </w:p>
        </w:tc>
      </w:tr>
      <w:tr w14:paraId="2A197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1025" w:type="dxa"/>
            <w:vMerge w:val="continue"/>
            <w:vAlign w:val="center"/>
          </w:tcPr>
          <w:p w14:paraId="2C09BC64">
            <w:pPr>
              <w:pStyle w:val="237"/>
              <w:jc w:val="center"/>
              <w:rPr>
                <w:rFonts w:hint="default" w:ascii="Times New Roman" w:hAnsi="Times New Roman" w:eastAsia="宋体" w:cs="Times New Roman"/>
                <w:szCs w:val="21"/>
                <w:highlight w:val="none"/>
              </w:rPr>
            </w:pPr>
          </w:p>
        </w:tc>
        <w:tc>
          <w:tcPr>
            <w:tcW w:w="807" w:type="dxa"/>
            <w:vMerge w:val="continue"/>
            <w:vAlign w:val="center"/>
          </w:tcPr>
          <w:p w14:paraId="700AF736">
            <w:pPr>
              <w:pStyle w:val="237"/>
              <w:jc w:val="center"/>
              <w:rPr>
                <w:rFonts w:hint="default" w:ascii="Times New Roman" w:hAnsi="Times New Roman" w:eastAsia="宋体" w:cs="Times New Roman"/>
                <w:szCs w:val="21"/>
                <w:highlight w:val="none"/>
              </w:rPr>
            </w:pPr>
          </w:p>
        </w:tc>
        <w:tc>
          <w:tcPr>
            <w:tcW w:w="1864" w:type="dxa"/>
            <w:vAlign w:val="center"/>
          </w:tcPr>
          <w:p w14:paraId="6195B8DA">
            <w:pPr>
              <w:pStyle w:val="237"/>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其它要求</w:t>
            </w:r>
          </w:p>
        </w:tc>
        <w:tc>
          <w:tcPr>
            <w:tcW w:w="6171" w:type="dxa"/>
            <w:vAlign w:val="center"/>
          </w:tcPr>
          <w:p w14:paraId="20A9BE66">
            <w:pPr>
              <w:pStyle w:val="237"/>
              <w:jc w:val="left"/>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符合第一章  采购公告中</w:t>
            </w:r>
            <w:r>
              <w:rPr>
                <w:rFonts w:hint="default" w:ascii="Times New Roman" w:hAnsi="Times New Roman" w:eastAsia="宋体" w:cs="Times New Roman"/>
                <w:szCs w:val="21"/>
                <w:highlight w:val="none"/>
                <w:lang w:eastAsia="zh-CN"/>
              </w:rPr>
              <w:t>“</w:t>
            </w:r>
            <w:r>
              <w:rPr>
                <w:rFonts w:hint="default" w:ascii="Times New Roman" w:hAnsi="Times New Roman" w:eastAsia="宋体" w:cs="Times New Roman"/>
                <w:szCs w:val="21"/>
                <w:highlight w:val="none"/>
              </w:rPr>
              <w:t>供应商资格要求</w:t>
            </w:r>
            <w:r>
              <w:rPr>
                <w:rFonts w:hint="default" w:ascii="Times New Roman" w:hAnsi="Times New Roman" w:eastAsia="宋体" w:cs="Times New Roman"/>
                <w:szCs w:val="21"/>
                <w:highlight w:val="none"/>
                <w:lang w:eastAsia="zh-CN"/>
              </w:rPr>
              <w:t>”</w:t>
            </w:r>
            <w:r>
              <w:rPr>
                <w:rFonts w:hint="default" w:ascii="Times New Roman" w:hAnsi="Times New Roman" w:eastAsia="宋体" w:cs="Times New Roman"/>
                <w:szCs w:val="21"/>
                <w:highlight w:val="none"/>
              </w:rPr>
              <w:t>规定</w:t>
            </w:r>
          </w:p>
        </w:tc>
      </w:tr>
      <w:tr w14:paraId="3C8FB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restart"/>
            <w:vAlign w:val="center"/>
          </w:tcPr>
          <w:p w14:paraId="5107525C">
            <w:pPr>
              <w:pStyle w:val="237"/>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lang w:val="en-US" w:eastAsia="zh-CN"/>
              </w:rPr>
              <w:t>三-1.2</w:t>
            </w:r>
          </w:p>
        </w:tc>
        <w:tc>
          <w:tcPr>
            <w:tcW w:w="807" w:type="dxa"/>
            <w:vMerge w:val="restart"/>
            <w:vAlign w:val="center"/>
          </w:tcPr>
          <w:p w14:paraId="0A045568">
            <w:pPr>
              <w:pStyle w:val="237"/>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符合性评审</w:t>
            </w:r>
          </w:p>
        </w:tc>
        <w:tc>
          <w:tcPr>
            <w:tcW w:w="1864" w:type="dxa"/>
            <w:vAlign w:val="center"/>
          </w:tcPr>
          <w:p w14:paraId="7B6E0BC6">
            <w:pPr>
              <w:pStyle w:val="237"/>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报价一览表</w:t>
            </w:r>
          </w:p>
        </w:tc>
        <w:tc>
          <w:tcPr>
            <w:tcW w:w="6171" w:type="dxa"/>
            <w:vAlign w:val="center"/>
          </w:tcPr>
          <w:p w14:paraId="280BB8FE">
            <w:pPr>
              <w:pStyle w:val="237"/>
              <w:jc w:val="left"/>
              <w:rPr>
                <w:rFonts w:hint="default" w:ascii="Times New Roman" w:hAnsi="Times New Roman" w:eastAsia="宋体" w:cs="Times New Roman"/>
                <w:szCs w:val="21"/>
                <w:highlight w:val="none"/>
                <w:lang w:val="en-US" w:eastAsia="zh-CN"/>
              </w:rPr>
            </w:pPr>
            <w:r>
              <w:rPr>
                <w:rFonts w:hint="default" w:ascii="Times New Roman" w:hAnsi="Times New Roman" w:eastAsia="宋体" w:cs="Times New Roman"/>
                <w:szCs w:val="21"/>
                <w:highlight w:val="none"/>
              </w:rPr>
              <w:t>符合</w:t>
            </w:r>
            <w:r>
              <w:rPr>
                <w:rFonts w:hint="default" w:ascii="Times New Roman" w:hAnsi="Times New Roman" w:eastAsia="宋体" w:cs="Times New Roman"/>
                <w:szCs w:val="21"/>
                <w:highlight w:val="none"/>
                <w:lang w:val="en-US" w:eastAsia="zh-CN"/>
              </w:rPr>
              <w:t>响应</w:t>
            </w:r>
            <w:r>
              <w:rPr>
                <w:rFonts w:hint="default" w:ascii="Times New Roman" w:hAnsi="Times New Roman" w:eastAsia="宋体" w:cs="Times New Roman"/>
                <w:szCs w:val="21"/>
                <w:highlight w:val="none"/>
              </w:rPr>
              <w:t>文件规定的格式，有法定代表人或其委托代理人签字</w:t>
            </w:r>
            <w:r>
              <w:rPr>
                <w:rFonts w:hint="default" w:ascii="Times New Roman" w:hAnsi="Times New Roman" w:cs="Times New Roman"/>
                <w:szCs w:val="21"/>
                <w:highlight w:val="none"/>
                <w:lang w:val="en-US" w:eastAsia="zh-CN"/>
              </w:rPr>
              <w:t>或签章</w:t>
            </w:r>
          </w:p>
        </w:tc>
      </w:tr>
      <w:tr w14:paraId="7C164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280D8261">
            <w:pPr>
              <w:pStyle w:val="237"/>
              <w:jc w:val="center"/>
              <w:rPr>
                <w:rFonts w:hint="default" w:ascii="Times New Roman" w:hAnsi="Times New Roman" w:eastAsia="宋体" w:cs="Times New Roman"/>
                <w:szCs w:val="21"/>
                <w:highlight w:val="none"/>
              </w:rPr>
            </w:pPr>
          </w:p>
        </w:tc>
        <w:tc>
          <w:tcPr>
            <w:tcW w:w="807" w:type="dxa"/>
            <w:vMerge w:val="continue"/>
            <w:vAlign w:val="center"/>
          </w:tcPr>
          <w:p w14:paraId="633D4EF3">
            <w:pPr>
              <w:pStyle w:val="237"/>
              <w:jc w:val="center"/>
              <w:rPr>
                <w:rFonts w:hint="default" w:ascii="Times New Roman" w:hAnsi="Times New Roman" w:eastAsia="宋体" w:cs="Times New Roman"/>
                <w:szCs w:val="21"/>
                <w:highlight w:val="none"/>
              </w:rPr>
            </w:pPr>
          </w:p>
        </w:tc>
        <w:tc>
          <w:tcPr>
            <w:tcW w:w="1864" w:type="dxa"/>
            <w:vAlign w:val="center"/>
          </w:tcPr>
          <w:p w14:paraId="25B37D12">
            <w:pPr>
              <w:pStyle w:val="237"/>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lang w:val="en-US" w:eastAsia="zh-CN"/>
              </w:rPr>
              <w:t>响应</w:t>
            </w:r>
            <w:r>
              <w:rPr>
                <w:rFonts w:hint="default" w:ascii="Times New Roman" w:hAnsi="Times New Roman" w:eastAsia="宋体" w:cs="Times New Roman"/>
                <w:szCs w:val="21"/>
                <w:highlight w:val="none"/>
              </w:rPr>
              <w:t>文件格式</w:t>
            </w:r>
          </w:p>
        </w:tc>
        <w:tc>
          <w:tcPr>
            <w:tcW w:w="6171" w:type="dxa"/>
            <w:vAlign w:val="center"/>
          </w:tcPr>
          <w:p w14:paraId="34FF1B86">
            <w:pPr>
              <w:pStyle w:val="237"/>
              <w:jc w:val="left"/>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符合</w:t>
            </w:r>
            <w:r>
              <w:rPr>
                <w:rFonts w:hint="default" w:ascii="Times New Roman" w:hAnsi="Times New Roman" w:eastAsia="宋体" w:cs="Times New Roman"/>
                <w:szCs w:val="21"/>
                <w:highlight w:val="none"/>
                <w:lang w:eastAsia="zh-CN"/>
              </w:rPr>
              <w:t>“</w:t>
            </w:r>
            <w:r>
              <w:rPr>
                <w:rFonts w:hint="default" w:ascii="Times New Roman" w:hAnsi="Times New Roman" w:eastAsia="宋体" w:cs="Times New Roman"/>
                <w:szCs w:val="21"/>
                <w:highlight w:val="none"/>
              </w:rPr>
              <w:t>第六章 竞争性谈判响应文件格式</w:t>
            </w:r>
            <w:r>
              <w:rPr>
                <w:rFonts w:hint="default" w:ascii="Times New Roman" w:hAnsi="Times New Roman" w:eastAsia="宋体" w:cs="Times New Roman"/>
                <w:szCs w:val="21"/>
                <w:highlight w:val="none"/>
                <w:lang w:eastAsia="zh-CN"/>
              </w:rPr>
              <w:t>”</w:t>
            </w:r>
            <w:r>
              <w:rPr>
                <w:rFonts w:hint="default" w:ascii="Times New Roman" w:hAnsi="Times New Roman" w:eastAsia="宋体" w:cs="Times New Roman"/>
                <w:szCs w:val="21"/>
                <w:highlight w:val="none"/>
              </w:rPr>
              <w:t>的要求</w:t>
            </w:r>
          </w:p>
        </w:tc>
      </w:tr>
      <w:tr w14:paraId="62953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31937D93">
            <w:pPr>
              <w:pStyle w:val="237"/>
              <w:jc w:val="center"/>
              <w:rPr>
                <w:rFonts w:hint="default" w:ascii="Times New Roman" w:hAnsi="Times New Roman" w:eastAsia="宋体" w:cs="Times New Roman"/>
                <w:szCs w:val="21"/>
                <w:highlight w:val="none"/>
              </w:rPr>
            </w:pPr>
          </w:p>
        </w:tc>
        <w:tc>
          <w:tcPr>
            <w:tcW w:w="807" w:type="dxa"/>
            <w:vMerge w:val="continue"/>
            <w:vAlign w:val="center"/>
          </w:tcPr>
          <w:p w14:paraId="32FB6C58">
            <w:pPr>
              <w:pStyle w:val="237"/>
              <w:jc w:val="center"/>
              <w:rPr>
                <w:rFonts w:hint="default" w:ascii="Times New Roman" w:hAnsi="Times New Roman" w:eastAsia="宋体" w:cs="Times New Roman"/>
                <w:szCs w:val="21"/>
                <w:highlight w:val="none"/>
              </w:rPr>
            </w:pPr>
          </w:p>
        </w:tc>
        <w:tc>
          <w:tcPr>
            <w:tcW w:w="1864" w:type="dxa"/>
            <w:vAlign w:val="center"/>
          </w:tcPr>
          <w:p w14:paraId="721DBE07">
            <w:pPr>
              <w:pStyle w:val="237"/>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法定代表人身份证明书</w:t>
            </w:r>
          </w:p>
        </w:tc>
        <w:tc>
          <w:tcPr>
            <w:tcW w:w="6171" w:type="dxa"/>
            <w:vAlign w:val="center"/>
          </w:tcPr>
          <w:p w14:paraId="2506F8C4">
            <w:pPr>
              <w:pStyle w:val="237"/>
              <w:jc w:val="left"/>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符合</w:t>
            </w:r>
            <w:r>
              <w:rPr>
                <w:rFonts w:hint="default" w:ascii="Times New Roman" w:hAnsi="Times New Roman" w:eastAsia="宋体" w:cs="Times New Roman"/>
                <w:szCs w:val="21"/>
                <w:highlight w:val="none"/>
                <w:lang w:val="en-US" w:eastAsia="zh-CN"/>
              </w:rPr>
              <w:t>响应</w:t>
            </w:r>
            <w:r>
              <w:rPr>
                <w:rFonts w:hint="default" w:ascii="Times New Roman" w:hAnsi="Times New Roman" w:eastAsia="宋体" w:cs="Times New Roman"/>
                <w:szCs w:val="21"/>
                <w:highlight w:val="none"/>
              </w:rPr>
              <w:t>文件规定的格式及内容，并盖单位章；</w:t>
            </w:r>
            <w:r>
              <w:rPr>
                <w:rFonts w:hint="default" w:ascii="Times New Roman" w:hAnsi="Times New Roman" w:eastAsia="宋体" w:cs="Times New Roman"/>
                <w:szCs w:val="21"/>
                <w:highlight w:val="none"/>
                <w:lang w:val="en-US" w:eastAsia="zh-CN"/>
              </w:rPr>
              <w:t>响应</w:t>
            </w:r>
            <w:r>
              <w:rPr>
                <w:rFonts w:hint="default" w:ascii="Times New Roman" w:hAnsi="Times New Roman" w:eastAsia="宋体" w:cs="Times New Roman"/>
                <w:szCs w:val="21"/>
                <w:highlight w:val="none"/>
              </w:rPr>
              <w:t>文件正本中法定代表人身份证明书为原件</w:t>
            </w:r>
          </w:p>
        </w:tc>
      </w:tr>
      <w:tr w14:paraId="0E449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3D7F9C8F">
            <w:pPr>
              <w:pStyle w:val="237"/>
              <w:jc w:val="center"/>
              <w:rPr>
                <w:rFonts w:hint="default" w:ascii="Times New Roman" w:hAnsi="Times New Roman" w:eastAsia="宋体" w:cs="Times New Roman"/>
                <w:szCs w:val="21"/>
                <w:highlight w:val="none"/>
              </w:rPr>
            </w:pPr>
          </w:p>
        </w:tc>
        <w:tc>
          <w:tcPr>
            <w:tcW w:w="807" w:type="dxa"/>
            <w:vMerge w:val="continue"/>
            <w:vAlign w:val="center"/>
          </w:tcPr>
          <w:p w14:paraId="44B508AE">
            <w:pPr>
              <w:pStyle w:val="237"/>
              <w:jc w:val="center"/>
              <w:rPr>
                <w:rFonts w:hint="default" w:ascii="Times New Roman" w:hAnsi="Times New Roman" w:eastAsia="宋体" w:cs="Times New Roman"/>
                <w:szCs w:val="21"/>
                <w:highlight w:val="none"/>
              </w:rPr>
            </w:pPr>
          </w:p>
        </w:tc>
        <w:tc>
          <w:tcPr>
            <w:tcW w:w="1864" w:type="dxa"/>
            <w:vAlign w:val="center"/>
          </w:tcPr>
          <w:p w14:paraId="77F66574">
            <w:pPr>
              <w:pStyle w:val="237"/>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法定代表人授权委托书</w:t>
            </w:r>
          </w:p>
        </w:tc>
        <w:tc>
          <w:tcPr>
            <w:tcW w:w="6171" w:type="dxa"/>
            <w:vAlign w:val="center"/>
          </w:tcPr>
          <w:p w14:paraId="74400BF6">
            <w:pPr>
              <w:pStyle w:val="237"/>
              <w:jc w:val="left"/>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有法定代表人及其委托代理人签字</w:t>
            </w:r>
            <w:r>
              <w:rPr>
                <w:rFonts w:hint="default" w:ascii="Times New Roman" w:hAnsi="Times New Roman" w:cs="Times New Roman"/>
                <w:szCs w:val="21"/>
                <w:highlight w:val="none"/>
                <w:lang w:val="en-US" w:eastAsia="zh-CN"/>
              </w:rPr>
              <w:t>或签章</w:t>
            </w:r>
            <w:r>
              <w:rPr>
                <w:rFonts w:hint="default" w:ascii="Times New Roman" w:hAnsi="Times New Roman" w:eastAsia="宋体" w:cs="Times New Roman"/>
                <w:szCs w:val="21"/>
                <w:highlight w:val="none"/>
              </w:rPr>
              <w:t>，并盖单位章；符合</w:t>
            </w:r>
            <w:r>
              <w:rPr>
                <w:rFonts w:hint="default" w:ascii="Times New Roman" w:hAnsi="Times New Roman" w:eastAsia="宋体" w:cs="Times New Roman"/>
                <w:szCs w:val="21"/>
                <w:highlight w:val="none"/>
                <w:lang w:val="en-US" w:eastAsia="zh-CN"/>
              </w:rPr>
              <w:t>响应</w:t>
            </w:r>
            <w:r>
              <w:rPr>
                <w:rFonts w:hint="default" w:ascii="Times New Roman" w:hAnsi="Times New Roman" w:eastAsia="宋体" w:cs="Times New Roman"/>
                <w:szCs w:val="21"/>
                <w:highlight w:val="none"/>
              </w:rPr>
              <w:t>文件规定的格式及内容；</w:t>
            </w:r>
            <w:r>
              <w:rPr>
                <w:rFonts w:hint="default" w:ascii="Times New Roman" w:hAnsi="Times New Roman" w:eastAsia="宋体" w:cs="Times New Roman"/>
                <w:szCs w:val="21"/>
                <w:highlight w:val="none"/>
                <w:lang w:val="en-US" w:eastAsia="zh-CN"/>
              </w:rPr>
              <w:t>响应</w:t>
            </w:r>
            <w:r>
              <w:rPr>
                <w:rFonts w:hint="default" w:ascii="Times New Roman" w:hAnsi="Times New Roman" w:eastAsia="宋体" w:cs="Times New Roman"/>
                <w:szCs w:val="21"/>
                <w:highlight w:val="none"/>
              </w:rPr>
              <w:t>文件正本中法定代表人授权委托书为原件</w:t>
            </w:r>
          </w:p>
        </w:tc>
      </w:tr>
      <w:tr w14:paraId="52534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1F6C6B23">
            <w:pPr>
              <w:pStyle w:val="237"/>
              <w:jc w:val="center"/>
              <w:rPr>
                <w:rFonts w:hint="default" w:ascii="Times New Roman" w:hAnsi="Times New Roman" w:eastAsia="宋体" w:cs="Times New Roman"/>
                <w:szCs w:val="21"/>
                <w:highlight w:val="none"/>
              </w:rPr>
            </w:pPr>
          </w:p>
        </w:tc>
        <w:tc>
          <w:tcPr>
            <w:tcW w:w="807" w:type="dxa"/>
            <w:vMerge w:val="continue"/>
            <w:vAlign w:val="center"/>
          </w:tcPr>
          <w:p w14:paraId="4D42FA6D">
            <w:pPr>
              <w:pStyle w:val="237"/>
              <w:jc w:val="center"/>
              <w:rPr>
                <w:rFonts w:hint="default" w:ascii="Times New Roman" w:hAnsi="Times New Roman" w:eastAsia="宋体" w:cs="Times New Roman"/>
                <w:szCs w:val="21"/>
                <w:highlight w:val="none"/>
              </w:rPr>
            </w:pPr>
          </w:p>
        </w:tc>
        <w:tc>
          <w:tcPr>
            <w:tcW w:w="1864" w:type="dxa"/>
            <w:vAlign w:val="center"/>
          </w:tcPr>
          <w:p w14:paraId="53E90929">
            <w:pPr>
              <w:pStyle w:val="237"/>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投标报价</w:t>
            </w:r>
          </w:p>
        </w:tc>
        <w:tc>
          <w:tcPr>
            <w:tcW w:w="6171" w:type="dxa"/>
            <w:vAlign w:val="center"/>
          </w:tcPr>
          <w:p w14:paraId="0ED35F9F">
            <w:pPr>
              <w:pStyle w:val="237"/>
              <w:jc w:val="left"/>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报价完整且仅有一个报价方案</w:t>
            </w:r>
          </w:p>
        </w:tc>
      </w:tr>
      <w:tr w14:paraId="5F6FA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7A502DA8">
            <w:pPr>
              <w:pStyle w:val="237"/>
              <w:jc w:val="center"/>
              <w:rPr>
                <w:rFonts w:hint="default" w:ascii="Times New Roman" w:hAnsi="Times New Roman" w:eastAsia="宋体" w:cs="Times New Roman"/>
                <w:szCs w:val="21"/>
                <w:highlight w:val="none"/>
              </w:rPr>
            </w:pPr>
          </w:p>
        </w:tc>
        <w:tc>
          <w:tcPr>
            <w:tcW w:w="807" w:type="dxa"/>
            <w:vMerge w:val="continue"/>
            <w:vAlign w:val="center"/>
          </w:tcPr>
          <w:p w14:paraId="362228CC">
            <w:pPr>
              <w:pStyle w:val="237"/>
              <w:jc w:val="center"/>
              <w:rPr>
                <w:rFonts w:hint="default" w:ascii="Times New Roman" w:hAnsi="Times New Roman" w:eastAsia="宋体" w:cs="Times New Roman"/>
                <w:szCs w:val="21"/>
                <w:highlight w:val="none"/>
              </w:rPr>
            </w:pPr>
          </w:p>
        </w:tc>
        <w:tc>
          <w:tcPr>
            <w:tcW w:w="1864" w:type="dxa"/>
            <w:vAlign w:val="center"/>
          </w:tcPr>
          <w:p w14:paraId="765A6BFF">
            <w:pPr>
              <w:pStyle w:val="237"/>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服务期限</w:t>
            </w:r>
          </w:p>
        </w:tc>
        <w:tc>
          <w:tcPr>
            <w:tcW w:w="6171" w:type="dxa"/>
            <w:vAlign w:val="center"/>
          </w:tcPr>
          <w:p w14:paraId="395FAA25">
            <w:pPr>
              <w:pStyle w:val="237"/>
              <w:jc w:val="left"/>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符合项目服务期限要求</w:t>
            </w:r>
          </w:p>
        </w:tc>
      </w:tr>
      <w:tr w14:paraId="137FA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79113ECA">
            <w:pPr>
              <w:pStyle w:val="237"/>
              <w:jc w:val="center"/>
              <w:rPr>
                <w:rFonts w:hint="default" w:ascii="Times New Roman" w:hAnsi="Times New Roman" w:eastAsia="宋体" w:cs="Times New Roman"/>
                <w:szCs w:val="21"/>
                <w:highlight w:val="none"/>
              </w:rPr>
            </w:pPr>
          </w:p>
        </w:tc>
        <w:tc>
          <w:tcPr>
            <w:tcW w:w="807" w:type="dxa"/>
            <w:vMerge w:val="continue"/>
            <w:vAlign w:val="center"/>
          </w:tcPr>
          <w:p w14:paraId="68BCCE62">
            <w:pPr>
              <w:pStyle w:val="237"/>
              <w:jc w:val="center"/>
              <w:rPr>
                <w:rFonts w:hint="default" w:ascii="Times New Roman" w:hAnsi="Times New Roman" w:eastAsia="宋体" w:cs="Times New Roman"/>
                <w:szCs w:val="21"/>
                <w:highlight w:val="none"/>
              </w:rPr>
            </w:pPr>
          </w:p>
        </w:tc>
        <w:tc>
          <w:tcPr>
            <w:tcW w:w="1864" w:type="dxa"/>
            <w:vMerge w:val="restart"/>
            <w:vAlign w:val="center"/>
          </w:tcPr>
          <w:p w14:paraId="4174E808">
            <w:pPr>
              <w:pStyle w:val="237"/>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实质性条</w:t>
            </w:r>
            <w:r>
              <w:rPr>
                <w:rFonts w:hint="default" w:ascii="Times New Roman" w:hAnsi="Times New Roman" w:eastAsia="宋体" w:cs="Times New Roman"/>
                <w:szCs w:val="21"/>
                <w:highlight w:val="none"/>
                <w:lang w:val="en-US" w:eastAsia="zh-CN"/>
              </w:rPr>
              <w:t>否决</w:t>
            </w:r>
            <w:r>
              <w:rPr>
                <w:rFonts w:hint="default" w:ascii="Times New Roman" w:hAnsi="Times New Roman" w:eastAsia="宋体" w:cs="Times New Roman"/>
                <w:szCs w:val="21"/>
                <w:highlight w:val="none"/>
              </w:rPr>
              <w:t>件</w:t>
            </w:r>
          </w:p>
        </w:tc>
        <w:tc>
          <w:tcPr>
            <w:tcW w:w="6171" w:type="dxa"/>
            <w:vAlign w:val="center"/>
          </w:tcPr>
          <w:p w14:paraId="0867247D">
            <w:pPr>
              <w:pStyle w:val="237"/>
              <w:jc w:val="left"/>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关键内容字迹潦草、表达不清、未按要求填写而导致非唯一理解的</w:t>
            </w:r>
          </w:p>
        </w:tc>
      </w:tr>
      <w:tr w14:paraId="2518B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0B59D83D">
            <w:pPr>
              <w:pStyle w:val="237"/>
              <w:jc w:val="center"/>
              <w:rPr>
                <w:rFonts w:hint="default" w:ascii="Times New Roman" w:hAnsi="Times New Roman" w:eastAsia="宋体" w:cs="Times New Roman"/>
                <w:szCs w:val="21"/>
                <w:highlight w:val="none"/>
              </w:rPr>
            </w:pPr>
          </w:p>
        </w:tc>
        <w:tc>
          <w:tcPr>
            <w:tcW w:w="807" w:type="dxa"/>
            <w:vMerge w:val="continue"/>
            <w:vAlign w:val="center"/>
          </w:tcPr>
          <w:p w14:paraId="4DE47DFA">
            <w:pPr>
              <w:pStyle w:val="237"/>
              <w:jc w:val="center"/>
              <w:rPr>
                <w:rFonts w:hint="default" w:ascii="Times New Roman" w:hAnsi="Times New Roman" w:eastAsia="宋体" w:cs="Times New Roman"/>
                <w:szCs w:val="21"/>
                <w:highlight w:val="none"/>
              </w:rPr>
            </w:pPr>
          </w:p>
        </w:tc>
        <w:tc>
          <w:tcPr>
            <w:tcW w:w="1864" w:type="dxa"/>
            <w:vMerge w:val="continue"/>
            <w:vAlign w:val="center"/>
          </w:tcPr>
          <w:p w14:paraId="34C42E3B">
            <w:pPr>
              <w:pStyle w:val="237"/>
              <w:jc w:val="center"/>
              <w:rPr>
                <w:rFonts w:hint="default" w:ascii="Times New Roman" w:hAnsi="Times New Roman" w:eastAsia="宋体" w:cs="Times New Roman"/>
                <w:szCs w:val="21"/>
                <w:highlight w:val="none"/>
              </w:rPr>
            </w:pPr>
          </w:p>
        </w:tc>
        <w:tc>
          <w:tcPr>
            <w:tcW w:w="6171" w:type="dxa"/>
            <w:vAlign w:val="center"/>
          </w:tcPr>
          <w:p w14:paraId="7124D0AD">
            <w:pPr>
              <w:pStyle w:val="237"/>
              <w:jc w:val="left"/>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lang w:val="en-US" w:eastAsia="zh-CN"/>
              </w:rPr>
              <w:t>响应</w:t>
            </w:r>
            <w:r>
              <w:rPr>
                <w:rFonts w:hint="default" w:ascii="Times New Roman" w:hAnsi="Times New Roman" w:eastAsia="宋体" w:cs="Times New Roman"/>
                <w:szCs w:val="21"/>
                <w:highlight w:val="none"/>
              </w:rPr>
              <w:t>文件如果出现计算或表达上的错误，</w:t>
            </w:r>
            <w:r>
              <w:rPr>
                <w:rFonts w:hint="default" w:ascii="Times New Roman" w:hAnsi="Times New Roman" w:eastAsia="宋体" w:cs="Times New Roman"/>
                <w:szCs w:val="21"/>
                <w:highlight w:val="none"/>
                <w:lang w:val="en-US" w:eastAsia="zh-CN"/>
              </w:rPr>
              <w:t>供应商</w:t>
            </w:r>
            <w:r>
              <w:rPr>
                <w:rFonts w:hint="default" w:ascii="Times New Roman" w:hAnsi="Times New Roman" w:eastAsia="宋体" w:cs="Times New Roman"/>
                <w:szCs w:val="21"/>
                <w:highlight w:val="none"/>
              </w:rPr>
              <w:t>不接受按</w:t>
            </w:r>
            <w:r>
              <w:rPr>
                <w:rFonts w:hint="default" w:ascii="Times New Roman" w:hAnsi="Times New Roman" w:eastAsia="宋体" w:cs="Times New Roman"/>
                <w:szCs w:val="21"/>
                <w:highlight w:val="none"/>
                <w:lang w:val="en-US" w:eastAsia="zh-CN"/>
              </w:rPr>
              <w:t>采购</w:t>
            </w:r>
            <w:r>
              <w:rPr>
                <w:rFonts w:hint="default" w:ascii="Times New Roman" w:hAnsi="Times New Roman" w:eastAsia="宋体" w:cs="Times New Roman"/>
                <w:szCs w:val="21"/>
                <w:highlight w:val="none"/>
              </w:rPr>
              <w:t>文件第</w:t>
            </w:r>
            <w:r>
              <w:rPr>
                <w:rFonts w:hint="default" w:ascii="Times New Roman" w:hAnsi="Times New Roman" w:eastAsia="宋体" w:cs="Times New Roman"/>
                <w:szCs w:val="21"/>
                <w:highlight w:val="none"/>
                <w:lang w:val="en-US" w:eastAsia="zh-CN"/>
              </w:rPr>
              <w:t>三</w:t>
            </w:r>
            <w:r>
              <w:rPr>
                <w:rFonts w:hint="default" w:ascii="Times New Roman" w:hAnsi="Times New Roman" w:eastAsia="宋体" w:cs="Times New Roman"/>
                <w:szCs w:val="21"/>
                <w:highlight w:val="none"/>
              </w:rPr>
              <w:t>章</w:t>
            </w:r>
            <w:r>
              <w:rPr>
                <w:rFonts w:hint="default" w:ascii="Times New Roman" w:hAnsi="Times New Roman" w:eastAsia="宋体" w:cs="Times New Roman"/>
                <w:szCs w:val="21"/>
                <w:highlight w:val="none"/>
                <w:lang w:val="en-US" w:eastAsia="zh-CN"/>
              </w:rPr>
              <w:t>评审办法</w:t>
            </w:r>
            <w:r>
              <w:rPr>
                <w:rFonts w:hint="default" w:ascii="Times New Roman" w:hAnsi="Times New Roman" w:eastAsia="宋体" w:cs="Times New Roman"/>
                <w:szCs w:val="21"/>
                <w:highlight w:val="none"/>
              </w:rPr>
              <w:t>规定的原则进行修正的</w:t>
            </w:r>
          </w:p>
        </w:tc>
      </w:tr>
      <w:tr w14:paraId="605B6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681F6158">
            <w:pPr>
              <w:pStyle w:val="237"/>
              <w:jc w:val="center"/>
              <w:rPr>
                <w:rFonts w:hint="default" w:ascii="Times New Roman" w:hAnsi="Times New Roman" w:eastAsia="宋体" w:cs="Times New Roman"/>
                <w:szCs w:val="21"/>
                <w:highlight w:val="none"/>
              </w:rPr>
            </w:pPr>
          </w:p>
        </w:tc>
        <w:tc>
          <w:tcPr>
            <w:tcW w:w="807" w:type="dxa"/>
            <w:vMerge w:val="continue"/>
            <w:vAlign w:val="center"/>
          </w:tcPr>
          <w:p w14:paraId="01BB4ECA">
            <w:pPr>
              <w:pStyle w:val="237"/>
              <w:jc w:val="center"/>
              <w:rPr>
                <w:rFonts w:hint="default" w:ascii="Times New Roman" w:hAnsi="Times New Roman" w:eastAsia="宋体" w:cs="Times New Roman"/>
                <w:szCs w:val="21"/>
                <w:highlight w:val="none"/>
              </w:rPr>
            </w:pPr>
          </w:p>
        </w:tc>
        <w:tc>
          <w:tcPr>
            <w:tcW w:w="1864" w:type="dxa"/>
            <w:vMerge w:val="continue"/>
            <w:vAlign w:val="center"/>
          </w:tcPr>
          <w:p w14:paraId="251465C4">
            <w:pPr>
              <w:pStyle w:val="237"/>
              <w:jc w:val="center"/>
              <w:rPr>
                <w:rFonts w:hint="default" w:ascii="Times New Roman" w:hAnsi="Times New Roman" w:eastAsia="宋体" w:cs="Times New Roman"/>
                <w:szCs w:val="21"/>
                <w:highlight w:val="none"/>
              </w:rPr>
            </w:pPr>
          </w:p>
        </w:tc>
        <w:tc>
          <w:tcPr>
            <w:tcW w:w="6171" w:type="dxa"/>
            <w:vAlign w:val="center"/>
          </w:tcPr>
          <w:p w14:paraId="3E97EA8E">
            <w:pPr>
              <w:pStyle w:val="237"/>
              <w:jc w:val="left"/>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未响应其它</w:t>
            </w:r>
            <w:r>
              <w:rPr>
                <w:rFonts w:hint="default" w:ascii="Times New Roman" w:hAnsi="Times New Roman" w:eastAsia="宋体" w:cs="Times New Roman"/>
                <w:szCs w:val="21"/>
                <w:highlight w:val="none"/>
                <w:lang w:val="en-US" w:eastAsia="zh-CN"/>
              </w:rPr>
              <w:t>采购</w:t>
            </w:r>
            <w:r>
              <w:rPr>
                <w:rFonts w:hint="default" w:ascii="Times New Roman" w:hAnsi="Times New Roman" w:eastAsia="宋体" w:cs="Times New Roman"/>
                <w:szCs w:val="21"/>
                <w:highlight w:val="none"/>
              </w:rPr>
              <w:t>文件中规定的实质性内容的</w:t>
            </w:r>
          </w:p>
        </w:tc>
      </w:tr>
      <w:tr w14:paraId="514F6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0C8BFD48">
            <w:pPr>
              <w:pStyle w:val="237"/>
              <w:jc w:val="center"/>
              <w:rPr>
                <w:rFonts w:hint="default" w:ascii="Times New Roman" w:hAnsi="Times New Roman" w:eastAsia="宋体" w:cs="Times New Roman"/>
                <w:szCs w:val="21"/>
                <w:highlight w:val="none"/>
              </w:rPr>
            </w:pPr>
          </w:p>
        </w:tc>
        <w:tc>
          <w:tcPr>
            <w:tcW w:w="807" w:type="dxa"/>
            <w:vMerge w:val="continue"/>
            <w:vAlign w:val="center"/>
          </w:tcPr>
          <w:p w14:paraId="62B44106">
            <w:pPr>
              <w:pStyle w:val="237"/>
              <w:jc w:val="center"/>
              <w:rPr>
                <w:rFonts w:hint="default" w:ascii="Times New Roman" w:hAnsi="Times New Roman" w:eastAsia="宋体" w:cs="Times New Roman"/>
                <w:szCs w:val="21"/>
                <w:highlight w:val="none"/>
              </w:rPr>
            </w:pPr>
          </w:p>
        </w:tc>
        <w:tc>
          <w:tcPr>
            <w:tcW w:w="1864" w:type="dxa"/>
            <w:vAlign w:val="center"/>
          </w:tcPr>
          <w:p w14:paraId="37B761A4">
            <w:pPr>
              <w:pStyle w:val="237"/>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其它否决条件</w:t>
            </w:r>
          </w:p>
        </w:tc>
        <w:tc>
          <w:tcPr>
            <w:tcW w:w="6171" w:type="dxa"/>
            <w:vAlign w:val="center"/>
          </w:tcPr>
          <w:p w14:paraId="2429EE3D">
            <w:pPr>
              <w:pStyle w:val="237"/>
              <w:jc w:val="left"/>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lang w:val="en-US" w:eastAsia="zh-CN"/>
              </w:rPr>
              <w:t>1.</w:t>
            </w:r>
            <w:r>
              <w:rPr>
                <w:rFonts w:hint="default" w:ascii="Times New Roman" w:hAnsi="Times New Roman" w:eastAsia="宋体" w:cs="Times New Roman"/>
                <w:szCs w:val="21"/>
                <w:highlight w:val="none"/>
              </w:rPr>
              <w:t>不同</w:t>
            </w:r>
            <w:r>
              <w:rPr>
                <w:rFonts w:hint="default" w:ascii="Times New Roman" w:hAnsi="Times New Roman" w:eastAsia="宋体" w:cs="Times New Roman"/>
                <w:szCs w:val="21"/>
                <w:highlight w:val="none"/>
                <w:lang w:val="en-US" w:eastAsia="zh-CN"/>
              </w:rPr>
              <w:t>供应商</w:t>
            </w:r>
            <w:r>
              <w:rPr>
                <w:rFonts w:hint="default" w:ascii="Times New Roman" w:hAnsi="Times New Roman" w:eastAsia="宋体" w:cs="Times New Roman"/>
                <w:szCs w:val="21"/>
                <w:highlight w:val="none"/>
              </w:rPr>
              <w:t>的</w:t>
            </w:r>
            <w:r>
              <w:rPr>
                <w:rFonts w:hint="default" w:ascii="Times New Roman" w:hAnsi="Times New Roman" w:eastAsia="宋体" w:cs="Times New Roman"/>
                <w:szCs w:val="21"/>
                <w:highlight w:val="none"/>
                <w:lang w:val="en-US" w:eastAsia="zh-CN"/>
              </w:rPr>
              <w:t>响应</w:t>
            </w:r>
            <w:r>
              <w:rPr>
                <w:rFonts w:hint="default" w:ascii="Times New Roman" w:hAnsi="Times New Roman" w:eastAsia="宋体" w:cs="Times New Roman"/>
                <w:szCs w:val="21"/>
                <w:highlight w:val="none"/>
              </w:rPr>
              <w:t>申请文件由同一单位或者个人编制；</w:t>
            </w:r>
          </w:p>
          <w:p w14:paraId="30696AC2">
            <w:pPr>
              <w:pStyle w:val="237"/>
              <w:jc w:val="left"/>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lang w:val="en-US" w:eastAsia="zh-CN"/>
              </w:rPr>
              <w:t>2.</w:t>
            </w:r>
            <w:r>
              <w:rPr>
                <w:rFonts w:hint="default" w:ascii="Times New Roman" w:hAnsi="Times New Roman" w:eastAsia="宋体" w:cs="Times New Roman"/>
                <w:szCs w:val="21"/>
                <w:highlight w:val="none"/>
              </w:rPr>
              <w:t>不同</w:t>
            </w:r>
            <w:r>
              <w:rPr>
                <w:rFonts w:hint="default" w:ascii="Times New Roman" w:hAnsi="Times New Roman" w:eastAsia="宋体" w:cs="Times New Roman"/>
                <w:szCs w:val="21"/>
                <w:highlight w:val="none"/>
                <w:lang w:val="en-US" w:eastAsia="zh-CN"/>
              </w:rPr>
              <w:t>供应商</w:t>
            </w:r>
            <w:r>
              <w:rPr>
                <w:rFonts w:hint="default" w:ascii="Times New Roman" w:hAnsi="Times New Roman" w:eastAsia="宋体" w:cs="Times New Roman"/>
                <w:szCs w:val="21"/>
                <w:highlight w:val="none"/>
              </w:rPr>
              <w:t>委托同一单位或者个人办理谈判事宜；</w:t>
            </w:r>
          </w:p>
          <w:p w14:paraId="4FEB8748">
            <w:pPr>
              <w:pStyle w:val="237"/>
              <w:jc w:val="left"/>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lang w:val="en-US" w:eastAsia="zh-CN"/>
              </w:rPr>
              <w:t>3.</w:t>
            </w:r>
            <w:r>
              <w:rPr>
                <w:rFonts w:hint="default" w:ascii="Times New Roman" w:hAnsi="Times New Roman" w:eastAsia="宋体" w:cs="Times New Roman"/>
                <w:szCs w:val="21"/>
                <w:highlight w:val="none"/>
              </w:rPr>
              <w:t>不同</w:t>
            </w:r>
            <w:r>
              <w:rPr>
                <w:rFonts w:hint="default" w:ascii="Times New Roman" w:hAnsi="Times New Roman" w:eastAsia="宋体" w:cs="Times New Roman"/>
                <w:szCs w:val="21"/>
                <w:highlight w:val="none"/>
                <w:lang w:val="en-US" w:eastAsia="zh-CN"/>
              </w:rPr>
              <w:t>供应商</w:t>
            </w:r>
            <w:r>
              <w:rPr>
                <w:rFonts w:hint="default" w:ascii="Times New Roman" w:hAnsi="Times New Roman" w:eastAsia="宋体" w:cs="Times New Roman"/>
                <w:szCs w:val="21"/>
                <w:highlight w:val="none"/>
              </w:rPr>
              <w:t>的</w:t>
            </w:r>
            <w:r>
              <w:rPr>
                <w:rFonts w:hint="default" w:ascii="Times New Roman" w:hAnsi="Times New Roman" w:eastAsia="宋体" w:cs="Times New Roman"/>
                <w:szCs w:val="21"/>
                <w:highlight w:val="none"/>
                <w:lang w:val="en-US" w:eastAsia="zh-CN"/>
              </w:rPr>
              <w:t>响应</w:t>
            </w:r>
            <w:r>
              <w:rPr>
                <w:rFonts w:hint="default" w:ascii="Times New Roman" w:hAnsi="Times New Roman" w:eastAsia="宋体" w:cs="Times New Roman"/>
                <w:szCs w:val="21"/>
                <w:highlight w:val="none"/>
              </w:rPr>
              <w:t>文件载明的项目管理成员或者联系人员为同一人；</w:t>
            </w:r>
          </w:p>
          <w:p w14:paraId="2F1622CE">
            <w:pPr>
              <w:pStyle w:val="237"/>
              <w:jc w:val="left"/>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lang w:val="en-US" w:eastAsia="zh-CN"/>
              </w:rPr>
              <w:t>4.</w:t>
            </w:r>
            <w:r>
              <w:rPr>
                <w:rFonts w:hint="default" w:ascii="Times New Roman" w:hAnsi="Times New Roman" w:eastAsia="宋体" w:cs="Times New Roman"/>
                <w:szCs w:val="21"/>
                <w:highlight w:val="none"/>
              </w:rPr>
              <w:t>不同</w:t>
            </w:r>
            <w:r>
              <w:rPr>
                <w:rFonts w:hint="default" w:ascii="Times New Roman" w:hAnsi="Times New Roman" w:eastAsia="宋体" w:cs="Times New Roman"/>
                <w:szCs w:val="21"/>
                <w:highlight w:val="none"/>
                <w:lang w:val="en-US" w:eastAsia="zh-CN"/>
              </w:rPr>
              <w:t>供应商</w:t>
            </w:r>
            <w:r>
              <w:rPr>
                <w:rFonts w:hint="default" w:ascii="Times New Roman" w:hAnsi="Times New Roman" w:eastAsia="宋体" w:cs="Times New Roman"/>
                <w:szCs w:val="21"/>
                <w:highlight w:val="none"/>
              </w:rPr>
              <w:t>的</w:t>
            </w:r>
            <w:r>
              <w:rPr>
                <w:rFonts w:hint="default" w:ascii="Times New Roman" w:hAnsi="Times New Roman" w:eastAsia="宋体" w:cs="Times New Roman"/>
                <w:szCs w:val="21"/>
                <w:highlight w:val="none"/>
                <w:lang w:val="en-US" w:eastAsia="zh-CN"/>
              </w:rPr>
              <w:t>响应</w:t>
            </w:r>
            <w:r>
              <w:rPr>
                <w:rFonts w:hint="default" w:ascii="Times New Roman" w:hAnsi="Times New Roman" w:eastAsia="宋体" w:cs="Times New Roman"/>
                <w:szCs w:val="21"/>
                <w:highlight w:val="none"/>
              </w:rPr>
              <w:t>文件异常一致或者谈判报价呈规律性差异；</w:t>
            </w:r>
          </w:p>
          <w:p w14:paraId="14D58C24">
            <w:pPr>
              <w:pStyle w:val="237"/>
              <w:jc w:val="left"/>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lang w:val="en-US" w:eastAsia="zh-CN"/>
              </w:rPr>
              <w:t>5.</w:t>
            </w:r>
            <w:r>
              <w:rPr>
                <w:rFonts w:hint="default" w:ascii="Times New Roman" w:hAnsi="Times New Roman" w:eastAsia="宋体" w:cs="Times New Roman"/>
                <w:szCs w:val="21"/>
                <w:highlight w:val="none"/>
              </w:rPr>
              <w:t>不同</w:t>
            </w:r>
            <w:r>
              <w:rPr>
                <w:rFonts w:hint="default" w:ascii="Times New Roman" w:hAnsi="Times New Roman" w:eastAsia="宋体" w:cs="Times New Roman"/>
                <w:szCs w:val="21"/>
                <w:highlight w:val="none"/>
                <w:lang w:val="en-US" w:eastAsia="zh-CN"/>
              </w:rPr>
              <w:t>供应商</w:t>
            </w:r>
            <w:r>
              <w:rPr>
                <w:rFonts w:hint="default" w:ascii="Times New Roman" w:hAnsi="Times New Roman" w:eastAsia="宋体" w:cs="Times New Roman"/>
                <w:szCs w:val="21"/>
                <w:highlight w:val="none"/>
              </w:rPr>
              <w:t>的</w:t>
            </w:r>
            <w:r>
              <w:rPr>
                <w:rFonts w:hint="default" w:ascii="Times New Roman" w:hAnsi="Times New Roman" w:eastAsia="宋体" w:cs="Times New Roman"/>
                <w:szCs w:val="21"/>
                <w:highlight w:val="none"/>
                <w:lang w:val="en-US" w:eastAsia="zh-CN"/>
              </w:rPr>
              <w:t>响应</w:t>
            </w:r>
            <w:r>
              <w:rPr>
                <w:rFonts w:hint="default" w:ascii="Times New Roman" w:hAnsi="Times New Roman" w:eastAsia="宋体" w:cs="Times New Roman"/>
                <w:szCs w:val="21"/>
                <w:highlight w:val="none"/>
              </w:rPr>
              <w:t>文件相互混装；</w:t>
            </w:r>
          </w:p>
          <w:p w14:paraId="59C90517">
            <w:pPr>
              <w:pStyle w:val="237"/>
              <w:jc w:val="left"/>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lang w:val="en-US" w:eastAsia="zh-CN"/>
              </w:rPr>
              <w:t>6.</w:t>
            </w:r>
            <w:r>
              <w:rPr>
                <w:rFonts w:hint="default" w:ascii="Times New Roman" w:hAnsi="Times New Roman" w:eastAsia="宋体" w:cs="Times New Roman"/>
                <w:szCs w:val="21"/>
                <w:highlight w:val="none"/>
              </w:rPr>
              <w:t>法律、法规和</w:t>
            </w:r>
            <w:r>
              <w:rPr>
                <w:rFonts w:hint="default" w:ascii="Times New Roman" w:hAnsi="Times New Roman" w:eastAsia="宋体" w:cs="Times New Roman"/>
                <w:szCs w:val="21"/>
                <w:highlight w:val="none"/>
                <w:lang w:val="en-US" w:eastAsia="zh-CN"/>
              </w:rPr>
              <w:t>采购</w:t>
            </w:r>
            <w:r>
              <w:rPr>
                <w:rFonts w:hint="default" w:ascii="Times New Roman" w:hAnsi="Times New Roman" w:eastAsia="宋体" w:cs="Times New Roman"/>
                <w:szCs w:val="21"/>
                <w:highlight w:val="none"/>
              </w:rPr>
              <w:t>文件规定的其他无效情形。</w:t>
            </w:r>
          </w:p>
        </w:tc>
      </w:tr>
      <w:tr w14:paraId="7F5C0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2" w:hRule="atLeast"/>
          <w:jc w:val="center"/>
        </w:trPr>
        <w:tc>
          <w:tcPr>
            <w:tcW w:w="1025" w:type="dxa"/>
            <w:vAlign w:val="center"/>
          </w:tcPr>
          <w:p w14:paraId="26846A63">
            <w:pPr>
              <w:pStyle w:val="237"/>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lang w:val="en-US" w:eastAsia="zh-CN"/>
              </w:rPr>
              <w:t>三-</w:t>
            </w:r>
            <w:r>
              <w:rPr>
                <w:rFonts w:hint="default" w:ascii="Times New Roman" w:hAnsi="Times New Roman" w:eastAsia="宋体" w:cs="Times New Roman"/>
                <w:szCs w:val="21"/>
                <w:highlight w:val="none"/>
              </w:rPr>
              <w:t>3</w:t>
            </w:r>
          </w:p>
        </w:tc>
        <w:tc>
          <w:tcPr>
            <w:tcW w:w="807" w:type="dxa"/>
            <w:vAlign w:val="center"/>
          </w:tcPr>
          <w:p w14:paraId="20991E9B">
            <w:pPr>
              <w:pStyle w:val="237"/>
              <w:jc w:val="center"/>
              <w:rPr>
                <w:rFonts w:hint="default" w:ascii="Times New Roman" w:hAnsi="Times New Roman" w:eastAsia="宋体" w:cs="Times New Roman"/>
                <w:szCs w:val="21"/>
                <w:highlight w:val="none"/>
                <w:lang w:eastAsia="zh-CN"/>
              </w:rPr>
            </w:pPr>
            <w:r>
              <w:rPr>
                <w:rFonts w:hint="default" w:ascii="Times New Roman" w:hAnsi="Times New Roman" w:eastAsia="宋体" w:cs="Times New Roman"/>
                <w:szCs w:val="21"/>
                <w:highlight w:val="none"/>
              </w:rPr>
              <w:t>详细</w:t>
            </w:r>
            <w:r>
              <w:rPr>
                <w:rFonts w:hint="default" w:ascii="Times New Roman" w:hAnsi="Times New Roman" w:eastAsia="宋体" w:cs="Times New Roman"/>
                <w:szCs w:val="21"/>
                <w:highlight w:val="none"/>
                <w:lang w:val="en-US" w:eastAsia="zh-CN"/>
              </w:rPr>
              <w:t>评审</w:t>
            </w:r>
          </w:p>
        </w:tc>
        <w:tc>
          <w:tcPr>
            <w:tcW w:w="1864" w:type="dxa"/>
            <w:vAlign w:val="center"/>
          </w:tcPr>
          <w:p w14:paraId="3DCFA062">
            <w:pPr>
              <w:pStyle w:val="237"/>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评分分值组成</w:t>
            </w:r>
          </w:p>
          <w:p w14:paraId="59ECA2C4">
            <w:pPr>
              <w:pStyle w:val="237"/>
              <w:jc w:val="center"/>
              <w:rPr>
                <w:rFonts w:hint="default" w:ascii="Times New Roman" w:hAnsi="Times New Roman" w:eastAsia="宋体" w:cs="Times New Roman"/>
                <w:szCs w:val="21"/>
                <w:highlight w:val="none"/>
                <w:lang w:eastAsia="zh-CN"/>
              </w:rPr>
            </w:pPr>
            <w:r>
              <w:rPr>
                <w:rFonts w:hint="default" w:ascii="Times New Roman" w:hAnsi="Times New Roman" w:eastAsia="宋体" w:cs="Times New Roman"/>
                <w:szCs w:val="21"/>
                <w:highlight w:val="none"/>
                <w:lang w:eastAsia="zh-CN"/>
              </w:rPr>
              <w:t>（</w:t>
            </w:r>
            <w:r>
              <w:rPr>
                <w:rFonts w:hint="default" w:ascii="Times New Roman" w:hAnsi="Times New Roman" w:eastAsia="宋体" w:cs="Times New Roman"/>
                <w:szCs w:val="21"/>
                <w:highlight w:val="none"/>
                <w:lang w:val="en-US" w:eastAsia="zh-CN"/>
              </w:rPr>
              <w:t>总分100分</w:t>
            </w:r>
            <w:r>
              <w:rPr>
                <w:rFonts w:hint="default" w:ascii="Times New Roman" w:hAnsi="Times New Roman" w:eastAsia="宋体" w:cs="Times New Roman"/>
                <w:szCs w:val="21"/>
                <w:highlight w:val="none"/>
                <w:lang w:eastAsia="zh-CN"/>
              </w:rPr>
              <w:t>）</w:t>
            </w:r>
          </w:p>
        </w:tc>
        <w:tc>
          <w:tcPr>
            <w:tcW w:w="6171" w:type="dxa"/>
            <w:vAlign w:val="center"/>
          </w:tcPr>
          <w:p w14:paraId="3AA39D02">
            <w:pPr>
              <w:pStyle w:val="237"/>
              <w:jc w:val="left"/>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综合评分满分100分，根据以下评分项得分按权重比例进行加权计算，即：综合评分=A+B+C，其中：</w:t>
            </w:r>
          </w:p>
          <w:p w14:paraId="3FF19FC7">
            <w:pPr>
              <w:pStyle w:val="237"/>
              <w:jc w:val="left"/>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A=</w:t>
            </w:r>
            <w:r>
              <w:rPr>
                <w:rFonts w:hint="default" w:ascii="Times New Roman" w:hAnsi="Times New Roman" w:eastAsia="宋体" w:cs="Times New Roman"/>
                <w:szCs w:val="21"/>
                <w:highlight w:val="none"/>
                <w:lang w:val="en-US" w:eastAsia="zh-CN"/>
              </w:rPr>
              <w:t>商务</w:t>
            </w:r>
            <w:r>
              <w:rPr>
                <w:rFonts w:hint="default" w:ascii="Times New Roman" w:hAnsi="Times New Roman" w:eastAsia="宋体" w:cs="Times New Roman"/>
                <w:szCs w:val="21"/>
                <w:highlight w:val="none"/>
              </w:rPr>
              <w:t>部分评分×</w:t>
            </w:r>
            <w:r>
              <w:rPr>
                <w:rFonts w:hint="default" w:ascii="Times New Roman" w:hAnsi="Times New Roman" w:cs="Times New Roman"/>
                <w:szCs w:val="21"/>
                <w:highlight w:val="none"/>
                <w:lang w:val="en-US" w:eastAsia="zh-CN"/>
              </w:rPr>
              <w:t>1</w:t>
            </w:r>
            <w:r>
              <w:rPr>
                <w:rFonts w:hint="default" w:ascii="Times New Roman" w:hAnsi="Times New Roman" w:eastAsia="宋体" w:cs="Times New Roman"/>
                <w:szCs w:val="21"/>
                <w:highlight w:val="none"/>
              </w:rPr>
              <w:t>0%，</w:t>
            </w:r>
          </w:p>
          <w:p w14:paraId="51424B94">
            <w:pPr>
              <w:pStyle w:val="237"/>
              <w:jc w:val="left"/>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B=技术部分评分×</w:t>
            </w:r>
            <w:r>
              <w:rPr>
                <w:rFonts w:hint="default" w:ascii="Times New Roman" w:hAnsi="Times New Roman" w:cs="Times New Roman"/>
                <w:szCs w:val="21"/>
                <w:highlight w:val="none"/>
                <w:lang w:val="en-US" w:eastAsia="zh-CN"/>
              </w:rPr>
              <w:t>40</w:t>
            </w:r>
            <w:r>
              <w:rPr>
                <w:rFonts w:hint="default" w:ascii="Times New Roman" w:hAnsi="Times New Roman" w:eastAsia="宋体" w:cs="Times New Roman"/>
                <w:szCs w:val="21"/>
                <w:highlight w:val="none"/>
              </w:rPr>
              <w:t>%，</w:t>
            </w:r>
          </w:p>
          <w:p w14:paraId="09279ADB">
            <w:pPr>
              <w:pStyle w:val="237"/>
              <w:jc w:val="left"/>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C=</w:t>
            </w:r>
            <w:r>
              <w:rPr>
                <w:rFonts w:hint="default" w:ascii="Times New Roman" w:hAnsi="Times New Roman" w:eastAsia="宋体" w:cs="Times New Roman"/>
                <w:szCs w:val="21"/>
                <w:highlight w:val="none"/>
                <w:lang w:val="en-US" w:eastAsia="zh-CN"/>
              </w:rPr>
              <w:t>最终</w:t>
            </w:r>
            <w:r>
              <w:rPr>
                <w:rFonts w:hint="default" w:ascii="Times New Roman" w:hAnsi="Times New Roman" w:eastAsia="宋体" w:cs="Times New Roman"/>
                <w:szCs w:val="21"/>
                <w:highlight w:val="none"/>
              </w:rPr>
              <w:t>报价部分评分×</w:t>
            </w:r>
            <w:r>
              <w:rPr>
                <w:rFonts w:hint="default" w:ascii="Times New Roman" w:hAnsi="Times New Roman" w:cs="Times New Roman"/>
                <w:szCs w:val="21"/>
                <w:highlight w:val="none"/>
                <w:lang w:val="en-US" w:eastAsia="zh-CN"/>
              </w:rPr>
              <w:t>50</w:t>
            </w:r>
            <w:r>
              <w:rPr>
                <w:rFonts w:hint="default" w:ascii="Times New Roman" w:hAnsi="Times New Roman" w:eastAsia="宋体" w:cs="Times New Roman"/>
                <w:szCs w:val="21"/>
                <w:highlight w:val="none"/>
              </w:rPr>
              <w:t>%。</w:t>
            </w:r>
          </w:p>
        </w:tc>
      </w:tr>
    </w:tbl>
    <w:p w14:paraId="6639EE8A">
      <w:pPr>
        <w:rPr>
          <w:rFonts w:hint="default" w:ascii="Times New Roman" w:hAnsi="Times New Roman" w:eastAsia="宋体" w:cs="Times New Roman"/>
          <w:szCs w:val="20"/>
          <w:highlight w:val="none"/>
        </w:rPr>
      </w:pPr>
      <w:r>
        <w:rPr>
          <w:rFonts w:hint="default" w:ascii="Times New Roman" w:hAnsi="Times New Roman" w:eastAsia="宋体" w:cs="Times New Roman"/>
          <w:szCs w:val="20"/>
          <w:highlight w:val="none"/>
        </w:rPr>
        <w:br w:type="page"/>
      </w:r>
    </w:p>
    <w:p w14:paraId="5FD68B42">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方正仿宋_GBK" w:cs="Times New Roman"/>
          <w:b/>
          <w:sz w:val="32"/>
          <w:szCs w:val="32"/>
          <w:highlight w:val="none"/>
        </w:rPr>
      </w:pPr>
      <w:r>
        <w:rPr>
          <w:rFonts w:hint="default" w:ascii="Times New Roman" w:hAnsi="Times New Roman" w:eastAsia="方正仿宋_GBK" w:cs="Times New Roman"/>
          <w:b/>
          <w:sz w:val="32"/>
          <w:szCs w:val="32"/>
          <w:highlight w:val="none"/>
        </w:rPr>
        <w:t>一、总则</w:t>
      </w:r>
    </w:p>
    <w:p w14:paraId="7DF24613">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1.评审依据</w:t>
      </w:r>
    </w:p>
    <w:p w14:paraId="3E84F61B">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1.1</w:t>
      </w:r>
      <w:r>
        <w:rPr>
          <w:rFonts w:hint="default" w:ascii="Times New Roman" w:hAnsi="Times New Roman" w:eastAsia="方正仿宋_GBK" w:cs="Times New Roman"/>
          <w:sz w:val="32"/>
          <w:szCs w:val="32"/>
          <w:highlight w:val="none"/>
          <w:lang w:val="en-US" w:eastAsia="zh-CN"/>
        </w:rPr>
        <w:t xml:space="preserve"> </w:t>
      </w:r>
      <w:r>
        <w:rPr>
          <w:rFonts w:hint="default" w:ascii="Times New Roman" w:hAnsi="Times New Roman" w:eastAsia="方正仿宋_GBK" w:cs="Times New Roman"/>
          <w:sz w:val="32"/>
          <w:szCs w:val="32"/>
          <w:highlight w:val="none"/>
        </w:rPr>
        <w:t>《</w:t>
      </w:r>
      <w:r>
        <w:rPr>
          <w:rFonts w:hint="eastAsia" w:eastAsia="方正仿宋_GBK" w:cs="Times New Roman"/>
          <w:sz w:val="32"/>
          <w:szCs w:val="32"/>
          <w:highlight w:val="none"/>
          <w:lang w:val="en-US" w:eastAsia="zh-CN"/>
        </w:rPr>
        <w:t>云南能源投资股份有限公司</w:t>
      </w:r>
      <w:r>
        <w:rPr>
          <w:rFonts w:hint="default" w:ascii="Times New Roman" w:hAnsi="Times New Roman" w:eastAsia="方正仿宋_GBK" w:cs="Times New Roman"/>
          <w:sz w:val="32"/>
          <w:szCs w:val="32"/>
          <w:highlight w:val="none"/>
        </w:rPr>
        <w:t>采购管理制度》及相关法律法规；</w:t>
      </w:r>
    </w:p>
    <w:p w14:paraId="495AF670">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1.2</w:t>
      </w:r>
      <w:r>
        <w:rPr>
          <w:rFonts w:hint="default" w:ascii="Times New Roman" w:hAnsi="Times New Roman" w:eastAsia="方正仿宋_GBK" w:cs="Times New Roman"/>
          <w:sz w:val="32"/>
          <w:szCs w:val="32"/>
          <w:highlight w:val="none"/>
          <w:lang w:val="en-US" w:eastAsia="zh-CN"/>
        </w:rPr>
        <w:t xml:space="preserve"> </w:t>
      </w:r>
      <w:r>
        <w:rPr>
          <w:rFonts w:hint="default" w:ascii="Times New Roman" w:hAnsi="Times New Roman" w:eastAsia="方正仿宋_GBK" w:cs="Times New Roman"/>
          <w:sz w:val="32"/>
          <w:szCs w:val="32"/>
          <w:highlight w:val="none"/>
        </w:rPr>
        <w:t>采购文件及其有效的补充文件。</w:t>
      </w:r>
    </w:p>
    <w:p w14:paraId="5D9AD361">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2.评审原则</w:t>
      </w:r>
    </w:p>
    <w:p w14:paraId="77DFF3B0">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评审活动遵循</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公平、公正、科学、择优</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的原则。</w:t>
      </w:r>
    </w:p>
    <w:p w14:paraId="42779026">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方正仿宋_GBK" w:cs="Times New Roman"/>
          <w:b/>
          <w:sz w:val="32"/>
          <w:szCs w:val="32"/>
          <w:highlight w:val="none"/>
        </w:rPr>
      </w:pPr>
      <w:bookmarkStart w:id="80" w:name="_Toc36460142"/>
      <w:r>
        <w:rPr>
          <w:rFonts w:hint="default" w:ascii="Times New Roman" w:hAnsi="Times New Roman" w:eastAsia="方正仿宋_GBK" w:cs="Times New Roman"/>
          <w:b/>
          <w:sz w:val="32"/>
          <w:szCs w:val="32"/>
          <w:highlight w:val="none"/>
        </w:rPr>
        <w:t>二、评审方法</w:t>
      </w:r>
      <w:bookmarkEnd w:id="80"/>
    </w:p>
    <w:p w14:paraId="05072845">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bookmarkStart w:id="81" w:name="_Toc36460143"/>
      <w:r>
        <w:rPr>
          <w:rFonts w:hint="default" w:ascii="Times New Roman" w:hAnsi="Times New Roman" w:eastAsia="方正仿宋_GBK" w:cs="Times New Roman"/>
          <w:sz w:val="32"/>
          <w:szCs w:val="32"/>
          <w:highlight w:val="none"/>
        </w:rPr>
        <w:t>本项目采用综合评</w:t>
      </w:r>
      <w:r>
        <w:rPr>
          <w:rFonts w:hint="default" w:ascii="Times New Roman" w:hAnsi="Times New Roman" w:eastAsia="方正仿宋_GBK" w:cs="Times New Roman"/>
          <w:sz w:val="32"/>
          <w:szCs w:val="32"/>
          <w:highlight w:val="none"/>
          <w:lang w:val="en-US" w:eastAsia="zh-CN"/>
        </w:rPr>
        <w:t>分</w:t>
      </w:r>
      <w:r>
        <w:rPr>
          <w:rFonts w:hint="default" w:ascii="Times New Roman" w:hAnsi="Times New Roman" w:eastAsia="方正仿宋_GBK" w:cs="Times New Roman"/>
          <w:sz w:val="32"/>
          <w:szCs w:val="32"/>
          <w:highlight w:val="none"/>
        </w:rPr>
        <w:t>法。</w:t>
      </w:r>
    </w:p>
    <w:p w14:paraId="0D37D20F">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方正仿宋_GBK" w:cs="Times New Roman"/>
          <w:b/>
          <w:sz w:val="32"/>
          <w:szCs w:val="32"/>
          <w:highlight w:val="none"/>
        </w:rPr>
      </w:pPr>
      <w:r>
        <w:rPr>
          <w:rFonts w:hint="default" w:ascii="Times New Roman" w:hAnsi="Times New Roman" w:eastAsia="方正仿宋_GBK" w:cs="Times New Roman"/>
          <w:b/>
          <w:sz w:val="32"/>
          <w:szCs w:val="32"/>
          <w:highlight w:val="none"/>
        </w:rPr>
        <w:t>三、评审程序</w:t>
      </w:r>
      <w:bookmarkEnd w:id="81"/>
    </w:p>
    <w:p w14:paraId="6E6F513F">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谈判小组评审包括初步评审和详细评审两部分。</w:t>
      </w:r>
    </w:p>
    <w:p w14:paraId="6CCDE9D9">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rPr>
        <w:t>1.初步评审</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lang w:val="en-US" w:eastAsia="zh-CN"/>
        </w:rPr>
        <w:t>初步评审依次分别进行</w:t>
      </w:r>
      <w:r>
        <w:rPr>
          <w:rFonts w:hint="default" w:ascii="Times New Roman" w:hAnsi="Times New Roman" w:eastAsia="方正仿宋_GBK" w:cs="Times New Roman"/>
          <w:sz w:val="32"/>
          <w:szCs w:val="32"/>
          <w:highlight w:val="none"/>
        </w:rPr>
        <w:t>资格评审</w:t>
      </w:r>
      <w:r>
        <w:rPr>
          <w:rFonts w:hint="default" w:ascii="Times New Roman" w:hAnsi="Times New Roman" w:eastAsia="方正仿宋_GBK" w:cs="Times New Roman"/>
          <w:sz w:val="32"/>
          <w:szCs w:val="32"/>
          <w:highlight w:val="none"/>
          <w:lang w:val="en-US" w:eastAsia="zh-CN"/>
        </w:rPr>
        <w:t>及</w:t>
      </w:r>
      <w:r>
        <w:rPr>
          <w:rFonts w:hint="default" w:ascii="Times New Roman" w:hAnsi="Times New Roman" w:eastAsia="方正仿宋_GBK" w:cs="Times New Roman"/>
          <w:sz w:val="32"/>
          <w:szCs w:val="32"/>
          <w:highlight w:val="none"/>
        </w:rPr>
        <w:t>符合性评审</w:t>
      </w:r>
      <w:r>
        <w:rPr>
          <w:rFonts w:hint="default" w:ascii="Times New Roman" w:hAnsi="Times New Roman" w:eastAsia="方正仿宋_GBK" w:cs="Times New Roman"/>
          <w:sz w:val="32"/>
          <w:szCs w:val="32"/>
          <w:highlight w:val="none"/>
          <w:lang w:eastAsia="zh-CN"/>
        </w:rPr>
        <w:t>。</w:t>
      </w:r>
    </w:p>
    <w:p w14:paraId="04FDEB45">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谈判小组对响应文件进行初步评审，评审内容如下：</w:t>
      </w:r>
    </w:p>
    <w:p w14:paraId="0DD729FF">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lang w:eastAsia="zh-CN"/>
        </w:rPr>
      </w:pPr>
      <w:r>
        <w:rPr>
          <w:rFonts w:hint="default" w:ascii="Times New Roman" w:hAnsi="Times New Roman" w:eastAsia="方正仿宋_GBK" w:cs="Times New Roman"/>
          <w:sz w:val="32"/>
          <w:szCs w:val="32"/>
          <w:highlight w:val="none"/>
        </w:rPr>
        <w:t>1.1</w:t>
      </w:r>
      <w:r>
        <w:rPr>
          <w:rFonts w:hint="default" w:ascii="Times New Roman" w:hAnsi="Times New Roman" w:eastAsia="方正仿宋_GBK" w:cs="Times New Roman"/>
          <w:sz w:val="32"/>
          <w:szCs w:val="32"/>
          <w:highlight w:val="none"/>
          <w:lang w:val="en-US" w:eastAsia="zh-CN"/>
        </w:rPr>
        <w:t xml:space="preserve"> </w:t>
      </w:r>
      <w:r>
        <w:rPr>
          <w:rFonts w:hint="default" w:ascii="Times New Roman" w:hAnsi="Times New Roman" w:eastAsia="方正仿宋_GBK" w:cs="Times New Roman"/>
          <w:sz w:val="32"/>
          <w:szCs w:val="32"/>
          <w:highlight w:val="none"/>
        </w:rPr>
        <w:t>资格评审：详见本章</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评审办法前附表</w:t>
      </w:r>
      <w:r>
        <w:rPr>
          <w:rFonts w:hint="default" w:ascii="Times New Roman" w:hAnsi="Times New Roman" w:eastAsia="方正仿宋_GBK" w:cs="Times New Roman"/>
          <w:sz w:val="32"/>
          <w:szCs w:val="32"/>
          <w:highlight w:val="none"/>
          <w:lang w:eastAsia="zh-CN"/>
        </w:rPr>
        <w:t>”。</w:t>
      </w:r>
    </w:p>
    <w:p w14:paraId="6B6D16F8">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1.2</w:t>
      </w:r>
      <w:r>
        <w:rPr>
          <w:rFonts w:hint="default" w:ascii="Times New Roman" w:hAnsi="Times New Roman" w:eastAsia="方正仿宋_GBK" w:cs="Times New Roman"/>
          <w:sz w:val="32"/>
          <w:szCs w:val="32"/>
          <w:highlight w:val="none"/>
          <w:lang w:val="en-US" w:eastAsia="zh-CN"/>
        </w:rPr>
        <w:t xml:space="preserve"> </w:t>
      </w:r>
      <w:r>
        <w:rPr>
          <w:rFonts w:hint="default" w:ascii="Times New Roman" w:hAnsi="Times New Roman" w:eastAsia="方正仿宋_GBK" w:cs="Times New Roman"/>
          <w:sz w:val="32"/>
          <w:szCs w:val="32"/>
          <w:highlight w:val="none"/>
        </w:rPr>
        <w:t>符合性评审：详见本章</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评审办法前附表</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w:t>
      </w:r>
    </w:p>
    <w:p w14:paraId="7A92C6DB">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如</w:t>
      </w:r>
      <w:r>
        <w:rPr>
          <w:rFonts w:hint="default" w:ascii="Times New Roman" w:hAnsi="Times New Roman" w:eastAsia="方正仿宋_GBK" w:cs="Times New Roman"/>
          <w:sz w:val="32"/>
          <w:szCs w:val="32"/>
          <w:highlight w:val="none"/>
          <w:lang w:val="en-US" w:eastAsia="zh-CN"/>
        </w:rPr>
        <w:t>资格评审、符合性评审不满足</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评审办法前附表</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中的任何一项，初步审查将视为不合格，供应商只有通过初步评审，才能进入详细评审。</w:t>
      </w:r>
    </w:p>
    <w:p w14:paraId="686AA3C4">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2.谈判过程</w:t>
      </w:r>
    </w:p>
    <w:p w14:paraId="7F11CEA3">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2.1</w:t>
      </w:r>
      <w:r>
        <w:rPr>
          <w:rFonts w:hint="default" w:ascii="Times New Roman" w:hAnsi="Times New Roman" w:eastAsia="方正仿宋_GBK" w:cs="Times New Roman"/>
          <w:sz w:val="32"/>
          <w:szCs w:val="32"/>
          <w:highlight w:val="none"/>
          <w:lang w:val="en-US" w:eastAsia="zh-CN"/>
        </w:rPr>
        <w:t xml:space="preserve"> </w:t>
      </w:r>
      <w:r>
        <w:rPr>
          <w:rFonts w:hint="default" w:ascii="Times New Roman" w:hAnsi="Times New Roman" w:eastAsia="方正仿宋_GBK" w:cs="Times New Roman"/>
          <w:sz w:val="32"/>
          <w:szCs w:val="32"/>
          <w:highlight w:val="none"/>
        </w:rPr>
        <w:t>谈判小组与所有通过初步评审的供应商分别进行谈判。</w:t>
      </w:r>
    </w:p>
    <w:p w14:paraId="2F63D512">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2.2</w:t>
      </w:r>
      <w:r>
        <w:rPr>
          <w:rFonts w:hint="default" w:ascii="Times New Roman" w:hAnsi="Times New Roman" w:eastAsia="方正仿宋_GBK" w:cs="Times New Roman"/>
          <w:sz w:val="32"/>
          <w:szCs w:val="32"/>
          <w:highlight w:val="none"/>
          <w:lang w:val="en-US" w:eastAsia="zh-CN"/>
        </w:rPr>
        <w:t xml:space="preserve"> </w:t>
      </w:r>
      <w:r>
        <w:rPr>
          <w:rFonts w:hint="default" w:ascii="Times New Roman" w:hAnsi="Times New Roman" w:eastAsia="方正仿宋_GBK" w:cs="Times New Roman"/>
          <w:sz w:val="32"/>
          <w:szCs w:val="32"/>
          <w:highlight w:val="none"/>
        </w:rPr>
        <w:t>谈判小组所有成员集中与单一供应商分别进行谈判，并给予所有参加谈判的供应商平等的谈判机会。在谈判中，谈判的任何一方不得透露与谈判有关的其他</w:t>
      </w:r>
      <w:r>
        <w:rPr>
          <w:rFonts w:hint="default" w:ascii="Times New Roman" w:hAnsi="Times New Roman" w:eastAsia="方正仿宋_GBK" w:cs="Times New Roman"/>
          <w:sz w:val="32"/>
          <w:szCs w:val="32"/>
          <w:highlight w:val="none"/>
          <w:lang w:val="en-US" w:eastAsia="zh-CN"/>
        </w:rPr>
        <w:t>供应商</w:t>
      </w:r>
      <w:r>
        <w:rPr>
          <w:rFonts w:hint="default" w:ascii="Times New Roman" w:hAnsi="Times New Roman" w:eastAsia="方正仿宋_GBK" w:cs="Times New Roman"/>
          <w:sz w:val="32"/>
          <w:szCs w:val="32"/>
          <w:highlight w:val="none"/>
        </w:rPr>
        <w:t>的价格、折扣和其他信息。供应商在谈判中做出的承诺构成响应文件的组成部分。</w:t>
      </w:r>
    </w:p>
    <w:p w14:paraId="0F43FC4C">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lang w:val="en-US" w:eastAsia="zh-CN"/>
        </w:rPr>
        <w:t>2.3 采购</w:t>
      </w:r>
      <w:r>
        <w:rPr>
          <w:rFonts w:hint="default" w:ascii="Times New Roman" w:hAnsi="Times New Roman" w:eastAsia="方正仿宋_GBK" w:cs="Times New Roman"/>
          <w:sz w:val="32"/>
          <w:szCs w:val="32"/>
          <w:highlight w:val="none"/>
        </w:rPr>
        <w:t>文件有实质性变动的，谈判小组将以书面形式通知所有参加谈判的</w:t>
      </w:r>
      <w:r>
        <w:rPr>
          <w:rFonts w:hint="default" w:ascii="Times New Roman" w:hAnsi="Times New Roman" w:eastAsia="方正仿宋_GBK" w:cs="Times New Roman"/>
          <w:sz w:val="32"/>
          <w:szCs w:val="32"/>
          <w:highlight w:val="none"/>
          <w:lang w:val="en-US" w:eastAsia="zh-CN"/>
        </w:rPr>
        <w:t>供应商</w:t>
      </w:r>
      <w:r>
        <w:rPr>
          <w:rFonts w:hint="default" w:ascii="Times New Roman" w:hAnsi="Times New Roman" w:eastAsia="方正仿宋_GBK" w:cs="Times New Roman"/>
          <w:sz w:val="32"/>
          <w:szCs w:val="32"/>
          <w:highlight w:val="none"/>
        </w:rPr>
        <w:t>。但不得对涉及竞争的公平、公正性内容进行修改、变动。</w:t>
      </w:r>
    </w:p>
    <w:p w14:paraId="39D76F4B">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lang w:val="en-US" w:eastAsia="zh-CN"/>
        </w:rPr>
        <w:t xml:space="preserve">2.4 </w:t>
      </w:r>
      <w:r>
        <w:rPr>
          <w:rFonts w:hint="default" w:ascii="Times New Roman" w:hAnsi="Times New Roman" w:eastAsia="方正仿宋_GBK" w:cs="Times New Roman"/>
          <w:sz w:val="32"/>
          <w:szCs w:val="32"/>
          <w:highlight w:val="none"/>
        </w:rPr>
        <w:t>为有助于对</w:t>
      </w:r>
      <w:r>
        <w:rPr>
          <w:rFonts w:hint="default" w:ascii="Times New Roman" w:hAnsi="Times New Roman" w:eastAsia="方正仿宋_GBK" w:cs="Times New Roman"/>
          <w:sz w:val="32"/>
          <w:szCs w:val="32"/>
          <w:highlight w:val="none"/>
          <w:lang w:val="en-US" w:eastAsia="zh-CN"/>
        </w:rPr>
        <w:t>响应</w:t>
      </w:r>
      <w:r>
        <w:rPr>
          <w:rFonts w:hint="default" w:ascii="Times New Roman" w:hAnsi="Times New Roman" w:eastAsia="方正仿宋_GBK" w:cs="Times New Roman"/>
          <w:sz w:val="32"/>
          <w:szCs w:val="32"/>
          <w:highlight w:val="none"/>
        </w:rPr>
        <w:t>文件的详细审查、评价和比较，谈判小组可要求对</w:t>
      </w:r>
      <w:r>
        <w:rPr>
          <w:rFonts w:hint="default" w:ascii="Times New Roman" w:hAnsi="Times New Roman" w:eastAsia="方正仿宋_GBK" w:cs="Times New Roman"/>
          <w:sz w:val="32"/>
          <w:szCs w:val="32"/>
          <w:highlight w:val="none"/>
          <w:lang w:val="en-US" w:eastAsia="zh-CN"/>
        </w:rPr>
        <w:t>供应商</w:t>
      </w:r>
      <w:r>
        <w:rPr>
          <w:rFonts w:hint="default" w:ascii="Times New Roman" w:hAnsi="Times New Roman" w:eastAsia="方正仿宋_GBK" w:cs="Times New Roman"/>
          <w:sz w:val="32"/>
          <w:szCs w:val="32"/>
          <w:highlight w:val="none"/>
        </w:rPr>
        <w:t>分别进行技术询问、澄清，有关要求和答复均现场进行。</w:t>
      </w:r>
    </w:p>
    <w:p w14:paraId="56DC7CC9">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lang w:val="en-US" w:eastAsia="zh-CN"/>
        </w:rPr>
        <w:t xml:space="preserve">2.5 </w:t>
      </w:r>
      <w:r>
        <w:rPr>
          <w:rFonts w:hint="default" w:ascii="Times New Roman" w:hAnsi="Times New Roman" w:eastAsia="方正仿宋_GBK" w:cs="Times New Roman"/>
          <w:sz w:val="32"/>
          <w:szCs w:val="32"/>
          <w:highlight w:val="none"/>
        </w:rPr>
        <w:t>谈判小组对供应商提交的澄清、说明有疑问的，可以要求供应商进一步澄清、说明。谈判小组要求供应商澄清、说明或者更正响应文件应当以书面形式提交。供应商的澄清、说明或者更正应当由法定代表人或其授权代表签字或者加盖公章。</w:t>
      </w:r>
    </w:p>
    <w:p w14:paraId="2A865A78">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2.</w:t>
      </w:r>
      <w:r>
        <w:rPr>
          <w:rFonts w:hint="default" w:ascii="Times New Roman" w:hAnsi="Times New Roman" w:eastAsia="方正仿宋_GBK" w:cs="Times New Roman"/>
          <w:sz w:val="32"/>
          <w:szCs w:val="32"/>
          <w:highlight w:val="none"/>
          <w:lang w:val="en-US" w:eastAsia="zh-CN"/>
        </w:rPr>
        <w:t xml:space="preserve">6 </w:t>
      </w:r>
      <w:r>
        <w:rPr>
          <w:rFonts w:hint="default" w:ascii="Times New Roman" w:hAnsi="Times New Roman" w:eastAsia="方正仿宋_GBK" w:cs="Times New Roman"/>
          <w:sz w:val="32"/>
          <w:szCs w:val="32"/>
          <w:highlight w:val="none"/>
        </w:rPr>
        <w:t>谈判小组根据供应商的报价及谈判情况，在保证每个供应商得到均等的机会的前提下</w:t>
      </w:r>
      <w:r>
        <w:rPr>
          <w:rFonts w:hint="default" w:ascii="Times New Roman" w:hAnsi="Times New Roman" w:eastAsia="方正仿宋_GBK" w:cs="Times New Roman"/>
          <w:sz w:val="32"/>
          <w:szCs w:val="32"/>
          <w:highlight w:val="none"/>
          <w:lang w:val="en-US" w:eastAsia="zh-CN"/>
        </w:rPr>
        <w:t>可</w:t>
      </w:r>
      <w:r>
        <w:rPr>
          <w:rFonts w:hint="default" w:ascii="Times New Roman" w:hAnsi="Times New Roman" w:eastAsia="方正仿宋_GBK" w:cs="Times New Roman"/>
          <w:sz w:val="32"/>
          <w:szCs w:val="32"/>
          <w:highlight w:val="none"/>
        </w:rPr>
        <w:t>要求供应商进行多次报价。</w:t>
      </w:r>
    </w:p>
    <w:p w14:paraId="3678DF86">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2.</w:t>
      </w:r>
      <w:r>
        <w:rPr>
          <w:rFonts w:hint="default" w:ascii="Times New Roman" w:hAnsi="Times New Roman" w:eastAsia="方正仿宋_GBK" w:cs="Times New Roman"/>
          <w:sz w:val="32"/>
          <w:szCs w:val="32"/>
          <w:highlight w:val="none"/>
          <w:lang w:val="en-US" w:eastAsia="zh-CN"/>
        </w:rPr>
        <w:t xml:space="preserve">7 </w:t>
      </w:r>
      <w:r>
        <w:rPr>
          <w:rFonts w:hint="default" w:ascii="Times New Roman" w:hAnsi="Times New Roman" w:eastAsia="方正仿宋_GBK" w:cs="Times New Roman"/>
          <w:sz w:val="32"/>
          <w:szCs w:val="32"/>
          <w:highlight w:val="none"/>
        </w:rPr>
        <w:t>谈判结束后，谈判小组应要求所有供应商在规定时间内提交最终报价。最终报价是供应商响应文件的有效组成部分。</w:t>
      </w:r>
    </w:p>
    <w:p w14:paraId="32EFA0EA">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3.详细评审：详细评审包括商务</w:t>
      </w:r>
      <w:r>
        <w:rPr>
          <w:rFonts w:hint="default" w:ascii="Times New Roman" w:hAnsi="Times New Roman" w:eastAsia="方正仿宋_GBK" w:cs="Times New Roman"/>
          <w:sz w:val="32"/>
          <w:szCs w:val="32"/>
          <w:highlight w:val="none"/>
          <w:lang w:val="en-US" w:eastAsia="zh-CN"/>
        </w:rPr>
        <w:t>部分</w:t>
      </w:r>
      <w:r>
        <w:rPr>
          <w:rFonts w:hint="default" w:ascii="Times New Roman" w:hAnsi="Times New Roman" w:eastAsia="方正仿宋_GBK" w:cs="Times New Roman"/>
          <w:sz w:val="32"/>
          <w:szCs w:val="32"/>
          <w:highlight w:val="none"/>
        </w:rPr>
        <w:t>、技术</w:t>
      </w:r>
      <w:r>
        <w:rPr>
          <w:rFonts w:hint="default" w:ascii="Times New Roman" w:hAnsi="Times New Roman" w:eastAsia="方正仿宋_GBK" w:cs="Times New Roman"/>
          <w:sz w:val="32"/>
          <w:szCs w:val="32"/>
          <w:highlight w:val="none"/>
          <w:lang w:val="en-US" w:eastAsia="zh-CN"/>
        </w:rPr>
        <w:t>部分</w:t>
      </w:r>
      <w:r>
        <w:rPr>
          <w:rFonts w:hint="default" w:ascii="Times New Roman" w:hAnsi="Times New Roman" w:eastAsia="方正仿宋_GBK" w:cs="Times New Roman"/>
          <w:sz w:val="32"/>
          <w:szCs w:val="32"/>
          <w:highlight w:val="none"/>
        </w:rPr>
        <w:t>和最终报价</w:t>
      </w:r>
      <w:r>
        <w:rPr>
          <w:rFonts w:hint="default" w:ascii="Times New Roman" w:hAnsi="Times New Roman" w:eastAsia="方正仿宋_GBK" w:cs="Times New Roman"/>
          <w:sz w:val="32"/>
          <w:szCs w:val="32"/>
          <w:highlight w:val="none"/>
          <w:lang w:val="en-US" w:eastAsia="zh-CN"/>
        </w:rPr>
        <w:t>部分</w:t>
      </w:r>
      <w:r>
        <w:rPr>
          <w:rFonts w:hint="default" w:ascii="Times New Roman" w:hAnsi="Times New Roman" w:eastAsia="方正仿宋_GBK" w:cs="Times New Roman"/>
          <w:sz w:val="32"/>
          <w:szCs w:val="32"/>
          <w:highlight w:val="none"/>
        </w:rPr>
        <w:t>评审。</w:t>
      </w:r>
    </w:p>
    <w:p w14:paraId="6C32FBBF">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3.1</w:t>
      </w:r>
      <w:r>
        <w:rPr>
          <w:rFonts w:hint="default" w:ascii="Times New Roman" w:hAnsi="Times New Roman" w:eastAsia="方正仿宋_GBK" w:cs="Times New Roman"/>
          <w:sz w:val="32"/>
          <w:szCs w:val="32"/>
          <w:highlight w:val="none"/>
          <w:lang w:val="en-US" w:eastAsia="zh-CN"/>
        </w:rPr>
        <w:t xml:space="preserve"> </w:t>
      </w:r>
      <w:r>
        <w:rPr>
          <w:rFonts w:hint="default" w:ascii="Times New Roman" w:hAnsi="Times New Roman" w:eastAsia="方正仿宋_GBK" w:cs="Times New Roman"/>
          <w:sz w:val="32"/>
          <w:szCs w:val="32"/>
          <w:highlight w:val="none"/>
        </w:rPr>
        <w:t>商务</w:t>
      </w:r>
      <w:r>
        <w:rPr>
          <w:rFonts w:hint="default" w:ascii="Times New Roman" w:hAnsi="Times New Roman" w:eastAsia="方正仿宋_GBK" w:cs="Times New Roman"/>
          <w:sz w:val="32"/>
          <w:szCs w:val="32"/>
          <w:highlight w:val="none"/>
          <w:lang w:val="en-US" w:eastAsia="zh-CN"/>
        </w:rPr>
        <w:t>部分</w:t>
      </w:r>
      <w:r>
        <w:rPr>
          <w:rFonts w:hint="default" w:ascii="Times New Roman" w:hAnsi="Times New Roman" w:eastAsia="方正仿宋_GBK" w:cs="Times New Roman"/>
          <w:sz w:val="32"/>
          <w:szCs w:val="32"/>
          <w:highlight w:val="none"/>
        </w:rPr>
        <w:t>评审，响应人综合实力比较，详见</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附表1</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商务</w:t>
      </w:r>
      <w:r>
        <w:rPr>
          <w:rFonts w:hint="default" w:ascii="Times New Roman" w:hAnsi="Times New Roman" w:eastAsia="方正仿宋_GBK" w:cs="Times New Roman"/>
          <w:sz w:val="32"/>
          <w:szCs w:val="32"/>
          <w:highlight w:val="none"/>
          <w:lang w:val="en-US" w:eastAsia="zh-CN"/>
        </w:rPr>
        <w:t>部分</w:t>
      </w:r>
      <w:r>
        <w:rPr>
          <w:rFonts w:hint="default" w:ascii="Times New Roman" w:hAnsi="Times New Roman" w:eastAsia="方正仿宋_GBK" w:cs="Times New Roman"/>
          <w:sz w:val="32"/>
          <w:szCs w:val="32"/>
          <w:highlight w:val="none"/>
        </w:rPr>
        <w:t>评审表</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w:t>
      </w:r>
    </w:p>
    <w:p w14:paraId="3D1EC049">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3.2</w:t>
      </w:r>
      <w:r>
        <w:rPr>
          <w:rFonts w:hint="default" w:ascii="Times New Roman" w:hAnsi="Times New Roman" w:eastAsia="方正仿宋_GBK" w:cs="Times New Roman"/>
          <w:sz w:val="32"/>
          <w:szCs w:val="32"/>
          <w:highlight w:val="none"/>
          <w:lang w:val="en-US" w:eastAsia="zh-CN"/>
        </w:rPr>
        <w:t xml:space="preserve"> </w:t>
      </w:r>
      <w:r>
        <w:rPr>
          <w:rFonts w:hint="default" w:ascii="Times New Roman" w:hAnsi="Times New Roman" w:eastAsia="方正仿宋_GBK" w:cs="Times New Roman"/>
          <w:sz w:val="32"/>
          <w:szCs w:val="32"/>
          <w:highlight w:val="none"/>
        </w:rPr>
        <w:t>技术评审，主要包括技术方案对比，详见</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附表2</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技术</w:t>
      </w:r>
      <w:r>
        <w:rPr>
          <w:rFonts w:hint="default" w:ascii="Times New Roman" w:hAnsi="Times New Roman" w:eastAsia="方正仿宋_GBK" w:cs="Times New Roman"/>
          <w:sz w:val="32"/>
          <w:szCs w:val="32"/>
          <w:highlight w:val="none"/>
          <w:lang w:val="en-US" w:eastAsia="zh-CN"/>
        </w:rPr>
        <w:t>部分</w:t>
      </w:r>
      <w:r>
        <w:rPr>
          <w:rFonts w:hint="default" w:ascii="Times New Roman" w:hAnsi="Times New Roman" w:eastAsia="方正仿宋_GBK" w:cs="Times New Roman"/>
          <w:sz w:val="32"/>
          <w:szCs w:val="32"/>
          <w:highlight w:val="none"/>
        </w:rPr>
        <w:t>评审表</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w:t>
      </w:r>
    </w:p>
    <w:p w14:paraId="59A393ED">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3.3</w:t>
      </w:r>
      <w:r>
        <w:rPr>
          <w:rFonts w:hint="default" w:ascii="Times New Roman" w:hAnsi="Times New Roman" w:eastAsia="方正仿宋_GBK" w:cs="Times New Roman"/>
          <w:sz w:val="32"/>
          <w:szCs w:val="32"/>
          <w:highlight w:val="none"/>
          <w:lang w:val="en-US" w:eastAsia="zh-CN"/>
        </w:rPr>
        <w:t xml:space="preserve"> </w:t>
      </w:r>
      <w:r>
        <w:rPr>
          <w:rFonts w:hint="default" w:ascii="Times New Roman" w:hAnsi="Times New Roman" w:eastAsia="方正仿宋_GBK" w:cs="Times New Roman"/>
          <w:sz w:val="32"/>
          <w:szCs w:val="32"/>
          <w:highlight w:val="none"/>
        </w:rPr>
        <w:t>价格评审，详见</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附表3</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lang w:val="en-US" w:eastAsia="zh-CN"/>
        </w:rPr>
        <w:t>最终报价部分</w:t>
      </w:r>
      <w:r>
        <w:rPr>
          <w:rFonts w:hint="default" w:ascii="Times New Roman" w:hAnsi="Times New Roman" w:eastAsia="方正仿宋_GBK" w:cs="Times New Roman"/>
          <w:sz w:val="32"/>
          <w:szCs w:val="32"/>
          <w:highlight w:val="none"/>
        </w:rPr>
        <w:t>评审</w:t>
      </w:r>
      <w:r>
        <w:rPr>
          <w:rFonts w:hint="default" w:ascii="Times New Roman" w:hAnsi="Times New Roman" w:eastAsia="方正仿宋_GBK" w:cs="Times New Roman"/>
          <w:sz w:val="32"/>
          <w:szCs w:val="32"/>
          <w:highlight w:val="none"/>
          <w:lang w:val="en-US" w:eastAsia="zh-CN"/>
        </w:rPr>
        <w:t>表</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w:t>
      </w:r>
    </w:p>
    <w:p w14:paraId="1565435E">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bookmarkStart w:id="82" w:name="_Toc386046234"/>
      <w:bookmarkStart w:id="83" w:name="_Toc386358396"/>
      <w:r>
        <w:rPr>
          <w:rFonts w:hint="default" w:ascii="Times New Roman" w:hAnsi="Times New Roman" w:eastAsia="方正仿宋_GBK" w:cs="Times New Roman"/>
          <w:sz w:val="32"/>
          <w:szCs w:val="32"/>
          <w:highlight w:val="none"/>
        </w:rPr>
        <w:t>综合得分按下面公式计算</w:t>
      </w:r>
      <w:bookmarkEnd w:id="82"/>
      <w:r>
        <w:rPr>
          <w:rFonts w:hint="default" w:ascii="Times New Roman" w:hAnsi="Times New Roman" w:eastAsia="方正仿宋_GBK" w:cs="Times New Roman"/>
          <w:sz w:val="32"/>
          <w:szCs w:val="32"/>
          <w:highlight w:val="none"/>
        </w:rPr>
        <w:t>。</w:t>
      </w:r>
      <w:bookmarkEnd w:id="83"/>
    </w:p>
    <w:p w14:paraId="5D758596">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商务部分</w:t>
      </w:r>
      <w:r>
        <w:rPr>
          <w:rFonts w:hint="default" w:ascii="Times New Roman" w:hAnsi="Times New Roman" w:eastAsia="方正仿宋_GBK" w:cs="Times New Roman"/>
          <w:sz w:val="32"/>
          <w:szCs w:val="32"/>
          <w:highlight w:val="none"/>
          <w:lang w:val="en-US" w:eastAsia="zh-CN"/>
        </w:rPr>
        <w:t>A</w:t>
      </w:r>
      <w:r>
        <w:rPr>
          <w:rFonts w:hint="default" w:ascii="Times New Roman" w:hAnsi="Times New Roman" w:eastAsia="方正仿宋_GBK" w:cs="Times New Roman"/>
          <w:sz w:val="32"/>
          <w:szCs w:val="32"/>
          <w:highlight w:val="none"/>
        </w:rPr>
        <w:t>：满分100分，权重</w:t>
      </w:r>
      <w:r>
        <w:rPr>
          <w:rFonts w:hint="default" w:ascii="Times New Roman" w:hAnsi="Times New Roman" w:eastAsia="方正仿宋_GBK" w:cs="Times New Roman"/>
          <w:sz w:val="32"/>
          <w:szCs w:val="32"/>
          <w:highlight w:val="none"/>
          <w:u w:val="none"/>
        </w:rPr>
        <w:t xml:space="preserve"> </w:t>
      </w:r>
      <w:r>
        <w:rPr>
          <w:rFonts w:hint="default" w:eastAsia="方正仿宋_GBK" w:cs="Times New Roman"/>
          <w:sz w:val="32"/>
          <w:szCs w:val="32"/>
          <w:highlight w:val="none"/>
          <w:u w:val="none"/>
          <w:lang w:val="en-US" w:eastAsia="zh-CN"/>
        </w:rPr>
        <w:t xml:space="preserve">10 </w:t>
      </w:r>
      <w:r>
        <w:rPr>
          <w:rFonts w:hint="default" w:ascii="Times New Roman" w:hAnsi="Times New Roman" w:eastAsia="方正仿宋_GBK" w:cs="Times New Roman"/>
          <w:sz w:val="32"/>
          <w:szCs w:val="32"/>
          <w:highlight w:val="none"/>
        </w:rPr>
        <w:t>%；</w:t>
      </w:r>
    </w:p>
    <w:p w14:paraId="6AB0250F">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技术部分</w:t>
      </w:r>
      <w:r>
        <w:rPr>
          <w:rFonts w:hint="default" w:ascii="Times New Roman" w:hAnsi="Times New Roman" w:eastAsia="方正仿宋_GBK" w:cs="Times New Roman"/>
          <w:sz w:val="32"/>
          <w:szCs w:val="32"/>
          <w:highlight w:val="none"/>
          <w:lang w:val="en-US" w:eastAsia="zh-CN"/>
        </w:rPr>
        <w:t>B</w:t>
      </w:r>
      <w:r>
        <w:rPr>
          <w:rFonts w:hint="default" w:ascii="Times New Roman" w:hAnsi="Times New Roman" w:eastAsia="方正仿宋_GBK" w:cs="Times New Roman"/>
          <w:sz w:val="32"/>
          <w:szCs w:val="32"/>
          <w:highlight w:val="none"/>
        </w:rPr>
        <w:t>：满分100分，权重</w:t>
      </w:r>
      <w:r>
        <w:rPr>
          <w:rFonts w:hint="default" w:ascii="Times New Roman" w:hAnsi="Times New Roman" w:eastAsia="方正仿宋_GBK" w:cs="Times New Roman"/>
          <w:sz w:val="32"/>
          <w:szCs w:val="32"/>
          <w:highlight w:val="none"/>
          <w:u w:val="none"/>
        </w:rPr>
        <w:t xml:space="preserve"> </w:t>
      </w:r>
      <w:r>
        <w:rPr>
          <w:rFonts w:hint="default" w:eastAsia="方正仿宋_GBK" w:cs="Times New Roman"/>
          <w:sz w:val="32"/>
          <w:szCs w:val="32"/>
          <w:highlight w:val="none"/>
          <w:u w:val="none"/>
          <w:lang w:val="en-US" w:eastAsia="zh-CN"/>
        </w:rPr>
        <w:t>40</w:t>
      </w:r>
      <w:r>
        <w:rPr>
          <w:rFonts w:hint="default" w:ascii="Times New Roman" w:hAnsi="Times New Roman" w:eastAsia="方正仿宋_GBK" w:cs="Times New Roman"/>
          <w:sz w:val="32"/>
          <w:szCs w:val="32"/>
          <w:highlight w:val="none"/>
          <w:u w:val="none"/>
        </w:rPr>
        <w:t xml:space="preserve"> </w:t>
      </w:r>
      <w:r>
        <w:rPr>
          <w:rFonts w:hint="default" w:ascii="Times New Roman" w:hAnsi="Times New Roman" w:eastAsia="方正仿宋_GBK" w:cs="Times New Roman"/>
          <w:sz w:val="32"/>
          <w:szCs w:val="32"/>
          <w:highlight w:val="none"/>
        </w:rPr>
        <w:t>%；</w:t>
      </w:r>
    </w:p>
    <w:p w14:paraId="060DFD48">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lang w:val="en-US" w:eastAsia="zh-CN"/>
        </w:rPr>
        <w:t>最终</w:t>
      </w:r>
      <w:r>
        <w:rPr>
          <w:rFonts w:hint="default" w:ascii="Times New Roman" w:hAnsi="Times New Roman" w:eastAsia="方正仿宋_GBK" w:cs="Times New Roman"/>
          <w:sz w:val="32"/>
          <w:szCs w:val="32"/>
          <w:highlight w:val="none"/>
        </w:rPr>
        <w:t>报价</w:t>
      </w:r>
      <w:r>
        <w:rPr>
          <w:rFonts w:hint="default" w:ascii="Times New Roman" w:hAnsi="Times New Roman" w:eastAsia="方正仿宋_GBK" w:cs="Times New Roman"/>
          <w:sz w:val="32"/>
          <w:szCs w:val="32"/>
          <w:highlight w:val="none"/>
          <w:lang w:val="en-US" w:eastAsia="zh-CN"/>
        </w:rPr>
        <w:t>部分</w:t>
      </w:r>
      <w:r>
        <w:rPr>
          <w:rFonts w:hint="default" w:ascii="Times New Roman" w:hAnsi="Times New Roman" w:eastAsia="方正仿宋_GBK" w:cs="Times New Roman"/>
          <w:sz w:val="32"/>
          <w:szCs w:val="32"/>
          <w:highlight w:val="none"/>
        </w:rPr>
        <w:t>C：满分100分，权重</w:t>
      </w:r>
      <w:r>
        <w:rPr>
          <w:rFonts w:hint="default" w:eastAsia="方正仿宋_GBK" w:cs="Times New Roman"/>
          <w:sz w:val="32"/>
          <w:szCs w:val="32"/>
          <w:highlight w:val="none"/>
          <w:u w:val="none"/>
          <w:lang w:val="en-US" w:eastAsia="zh-CN"/>
        </w:rPr>
        <w:t>50</w:t>
      </w:r>
      <w:r>
        <w:rPr>
          <w:rFonts w:hint="default" w:ascii="Times New Roman" w:hAnsi="Times New Roman" w:eastAsia="方正仿宋_GBK" w:cs="Times New Roman"/>
          <w:sz w:val="32"/>
          <w:szCs w:val="32"/>
          <w:highlight w:val="none"/>
          <w:u w:val="none"/>
        </w:rPr>
        <w:t xml:space="preserve"> </w:t>
      </w:r>
      <w:r>
        <w:rPr>
          <w:rFonts w:hint="default" w:ascii="Times New Roman" w:hAnsi="Times New Roman" w:eastAsia="方正仿宋_GBK" w:cs="Times New Roman"/>
          <w:sz w:val="32"/>
          <w:szCs w:val="32"/>
          <w:highlight w:val="none"/>
        </w:rPr>
        <w:t>%；</w:t>
      </w:r>
    </w:p>
    <w:p w14:paraId="605E7117">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综合得分=商务部分评分×</w:t>
      </w:r>
      <w:r>
        <w:rPr>
          <w:rFonts w:hint="eastAsia" w:eastAsia="方正仿宋_GBK" w:cs="Times New Roman"/>
          <w:sz w:val="32"/>
          <w:szCs w:val="32"/>
          <w:highlight w:val="none"/>
          <w:lang w:val="en-US" w:eastAsia="zh-CN"/>
        </w:rPr>
        <w:t>10</w:t>
      </w:r>
      <w:r>
        <w:rPr>
          <w:rFonts w:hint="default" w:ascii="Times New Roman" w:hAnsi="Times New Roman" w:eastAsia="方正仿宋_GBK" w:cs="Times New Roman"/>
          <w:sz w:val="32"/>
          <w:szCs w:val="32"/>
          <w:highlight w:val="none"/>
        </w:rPr>
        <w:t>%</w:t>
      </w:r>
      <w:r>
        <w:rPr>
          <w:rFonts w:hint="default"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highlight w:val="none"/>
        </w:rPr>
        <w:t>技术部分评分×</w:t>
      </w:r>
      <w:r>
        <w:rPr>
          <w:rFonts w:hint="eastAsia" w:eastAsia="方正仿宋_GBK" w:cs="Times New Roman"/>
          <w:sz w:val="32"/>
          <w:szCs w:val="32"/>
          <w:highlight w:val="none"/>
          <w:lang w:val="en-US" w:eastAsia="zh-CN"/>
        </w:rPr>
        <w:t>4</w:t>
      </w:r>
      <w:r>
        <w:rPr>
          <w:rFonts w:hint="default" w:ascii="Times New Roman" w:hAnsi="Times New Roman" w:eastAsia="方正仿宋_GBK" w:cs="Times New Roman"/>
          <w:sz w:val="32"/>
          <w:szCs w:val="32"/>
          <w:highlight w:val="none"/>
        </w:rPr>
        <w:t>0%</w:t>
      </w:r>
      <w:r>
        <w:rPr>
          <w:rFonts w:hint="default"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highlight w:val="none"/>
        </w:rPr>
        <w:t>最终报价部分评分×</w:t>
      </w:r>
      <w:r>
        <w:rPr>
          <w:rFonts w:hint="eastAsia" w:eastAsia="方正仿宋_GBK" w:cs="Times New Roman"/>
          <w:sz w:val="32"/>
          <w:szCs w:val="32"/>
          <w:highlight w:val="none"/>
          <w:lang w:val="en-US" w:eastAsia="zh-CN"/>
        </w:rPr>
        <w:t>50</w:t>
      </w:r>
      <w:r>
        <w:rPr>
          <w:rFonts w:hint="default" w:ascii="Times New Roman" w:hAnsi="Times New Roman" w:eastAsia="方正仿宋_GBK" w:cs="Times New Roman"/>
          <w:sz w:val="32"/>
          <w:szCs w:val="32"/>
          <w:highlight w:val="none"/>
        </w:rPr>
        <w:t>%（满分为100分）</w:t>
      </w:r>
    </w:p>
    <w:p w14:paraId="29D07DFF">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4.评审报告</w:t>
      </w:r>
    </w:p>
    <w:p w14:paraId="1D5A995A">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bookmarkStart w:id="84" w:name="_Toc36460144"/>
      <w:r>
        <w:rPr>
          <w:rFonts w:hint="default" w:ascii="Times New Roman" w:hAnsi="Times New Roman" w:eastAsia="方正仿宋_GBK" w:cs="Times New Roman"/>
          <w:sz w:val="32"/>
          <w:szCs w:val="32"/>
          <w:highlight w:val="none"/>
        </w:rPr>
        <w:t>4.1</w:t>
      </w:r>
      <w:r>
        <w:rPr>
          <w:rFonts w:hint="default" w:ascii="Times New Roman" w:hAnsi="Times New Roman" w:eastAsia="方正仿宋_GBK" w:cs="Times New Roman"/>
          <w:sz w:val="32"/>
          <w:szCs w:val="32"/>
          <w:highlight w:val="none"/>
          <w:lang w:val="en-US" w:eastAsia="zh-CN"/>
        </w:rPr>
        <w:t xml:space="preserve"> </w:t>
      </w:r>
      <w:r>
        <w:rPr>
          <w:rFonts w:hint="default" w:ascii="Times New Roman" w:hAnsi="Times New Roman" w:eastAsia="方正仿宋_GBK" w:cs="Times New Roman"/>
          <w:sz w:val="32"/>
          <w:szCs w:val="32"/>
          <w:highlight w:val="none"/>
        </w:rPr>
        <w:t>在评审各阶段的结论，如评委有不同意见，按少数服从多数的原则得出最终评审结论。</w:t>
      </w:r>
    </w:p>
    <w:p w14:paraId="1A11EA61">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4.2</w:t>
      </w:r>
      <w:r>
        <w:rPr>
          <w:rFonts w:hint="default" w:ascii="Times New Roman" w:hAnsi="Times New Roman" w:eastAsia="方正仿宋_GBK" w:cs="Times New Roman"/>
          <w:sz w:val="32"/>
          <w:szCs w:val="32"/>
          <w:highlight w:val="none"/>
          <w:lang w:val="en-US" w:eastAsia="zh-CN"/>
        </w:rPr>
        <w:t xml:space="preserve"> </w:t>
      </w:r>
      <w:r>
        <w:rPr>
          <w:rFonts w:hint="default" w:ascii="Times New Roman" w:hAnsi="Times New Roman" w:eastAsia="方正仿宋_GBK" w:cs="Times New Roman"/>
          <w:sz w:val="32"/>
          <w:szCs w:val="32"/>
          <w:highlight w:val="none"/>
        </w:rPr>
        <w:t>如果有效投标不足三个，谈判小组认为剩余有效投标具有竞争性的，则谈判继续。如果因有效投标不足三个使得投标明显缺乏竞争的，谈判小组可以建议采购人重新采购。</w:t>
      </w:r>
    </w:p>
    <w:p w14:paraId="5E878D7F">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4.3</w:t>
      </w:r>
      <w:r>
        <w:rPr>
          <w:rFonts w:hint="default" w:ascii="Times New Roman" w:hAnsi="Times New Roman" w:eastAsia="方正仿宋_GBK" w:cs="Times New Roman"/>
          <w:sz w:val="32"/>
          <w:szCs w:val="32"/>
          <w:highlight w:val="none"/>
          <w:lang w:val="en-US" w:eastAsia="zh-CN"/>
        </w:rPr>
        <w:t xml:space="preserve"> </w:t>
      </w:r>
      <w:r>
        <w:rPr>
          <w:rFonts w:hint="default" w:ascii="Times New Roman" w:hAnsi="Times New Roman" w:eastAsia="方正仿宋_GBK" w:cs="Times New Roman"/>
          <w:sz w:val="32"/>
          <w:szCs w:val="32"/>
          <w:highlight w:val="none"/>
        </w:rPr>
        <w:t>谈判小组完成评审工作后，向采购人提出书面评审报告。如果谈判小组成员对评审报告有异议，可以书面方式阐述其不同意见和理由。谈判小组成员拒绝在评审报告上签字且不陈述其不同意见和理由的，视为同意评审报告，评标委员会应当对此做出书面说明，并记录在案。</w:t>
      </w:r>
    </w:p>
    <w:p w14:paraId="0D8AF8A0">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方正仿宋_GBK" w:cs="Times New Roman"/>
          <w:b/>
          <w:sz w:val="32"/>
          <w:szCs w:val="32"/>
          <w:highlight w:val="none"/>
        </w:rPr>
      </w:pPr>
      <w:r>
        <w:rPr>
          <w:rFonts w:hint="default" w:ascii="Times New Roman" w:hAnsi="Times New Roman" w:eastAsia="方正仿宋_GBK" w:cs="Times New Roman"/>
          <w:b/>
          <w:sz w:val="32"/>
          <w:szCs w:val="32"/>
          <w:highlight w:val="none"/>
        </w:rPr>
        <w:t>四、推荐成交供应商</w:t>
      </w:r>
      <w:bookmarkEnd w:id="84"/>
    </w:p>
    <w:p w14:paraId="7904F58F">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谈判小组对各</w:t>
      </w:r>
      <w:r>
        <w:rPr>
          <w:rFonts w:hint="default" w:ascii="Times New Roman" w:hAnsi="Times New Roman" w:eastAsia="方正仿宋_GBK" w:cs="Times New Roman"/>
          <w:sz w:val="32"/>
          <w:szCs w:val="32"/>
          <w:highlight w:val="none"/>
          <w:lang w:val="en-US" w:eastAsia="zh-CN"/>
        </w:rPr>
        <w:t>供应商</w:t>
      </w:r>
      <w:r>
        <w:rPr>
          <w:rFonts w:hint="default" w:ascii="Times New Roman" w:hAnsi="Times New Roman" w:eastAsia="方正仿宋_GBK" w:cs="Times New Roman"/>
          <w:sz w:val="32"/>
          <w:szCs w:val="32"/>
          <w:highlight w:val="none"/>
        </w:rPr>
        <w:t>技术、商务、价格进行了全面评审和评分，根据综合评分由高到低的顺序，推荐1至3名候选成交供应商。</w:t>
      </w:r>
    </w:p>
    <w:p w14:paraId="060EAD02">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附表1</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lang w:val="en-US" w:eastAsia="zh-CN"/>
        </w:rPr>
        <w:t>商务部分</w:t>
      </w:r>
      <w:r>
        <w:rPr>
          <w:rFonts w:hint="default" w:ascii="Times New Roman" w:hAnsi="Times New Roman" w:eastAsia="方正仿宋_GBK" w:cs="Times New Roman"/>
          <w:sz w:val="32"/>
          <w:szCs w:val="32"/>
          <w:highlight w:val="none"/>
        </w:rPr>
        <w:t>评审表</w:t>
      </w:r>
    </w:p>
    <w:p w14:paraId="6A11CB2B">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附表2</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lang w:val="en-US" w:eastAsia="zh-CN"/>
        </w:rPr>
        <w:t>技术部分</w:t>
      </w:r>
      <w:r>
        <w:rPr>
          <w:rFonts w:hint="default" w:ascii="Times New Roman" w:hAnsi="Times New Roman" w:eastAsia="方正仿宋_GBK" w:cs="Times New Roman"/>
          <w:sz w:val="32"/>
          <w:szCs w:val="32"/>
          <w:highlight w:val="none"/>
        </w:rPr>
        <w:t>评审表</w:t>
      </w:r>
    </w:p>
    <w:p w14:paraId="53821D53">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附表3</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lang w:val="en-US" w:eastAsia="zh-CN"/>
        </w:rPr>
        <w:t>最终报价部分</w:t>
      </w:r>
      <w:r>
        <w:rPr>
          <w:rFonts w:hint="default" w:ascii="Times New Roman" w:hAnsi="Times New Roman" w:eastAsia="方正仿宋_GBK" w:cs="Times New Roman"/>
          <w:sz w:val="32"/>
          <w:szCs w:val="32"/>
          <w:highlight w:val="none"/>
        </w:rPr>
        <w:t>评审</w:t>
      </w:r>
      <w:r>
        <w:rPr>
          <w:rFonts w:hint="default" w:ascii="Times New Roman" w:hAnsi="Times New Roman" w:eastAsia="方正仿宋_GBK" w:cs="Times New Roman"/>
          <w:sz w:val="32"/>
          <w:szCs w:val="32"/>
          <w:highlight w:val="none"/>
          <w:lang w:val="en-US" w:eastAsia="zh-CN"/>
        </w:rPr>
        <w:t>表</w:t>
      </w:r>
    </w:p>
    <w:p w14:paraId="3155DA70">
      <w:pPr>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br w:type="page"/>
      </w:r>
    </w:p>
    <w:p w14:paraId="7994DCF7">
      <w:pPr>
        <w:jc w:val="center"/>
        <w:outlineLvl w:val="9"/>
        <w:rPr>
          <w:rFonts w:hint="default" w:ascii="Times New Roman" w:hAnsi="Times New Roman" w:eastAsia="宋体" w:cs="Times New Roman"/>
          <w:b/>
          <w:sz w:val="24"/>
          <w:szCs w:val="20"/>
          <w:highlight w:val="none"/>
        </w:rPr>
      </w:pPr>
      <w:r>
        <w:rPr>
          <w:rFonts w:hint="default" w:ascii="Times New Roman" w:hAnsi="Times New Roman" w:eastAsia="宋体" w:cs="Times New Roman"/>
          <w:b/>
          <w:sz w:val="24"/>
          <w:szCs w:val="20"/>
          <w:highlight w:val="none"/>
        </w:rPr>
        <w:t>附表</w:t>
      </w:r>
      <w:r>
        <w:rPr>
          <w:rFonts w:hint="default" w:ascii="Times New Roman" w:hAnsi="Times New Roman" w:cs="Times New Roman"/>
          <w:b/>
          <w:sz w:val="24"/>
          <w:szCs w:val="20"/>
          <w:highlight w:val="none"/>
          <w:lang w:val="en-US" w:eastAsia="zh-CN"/>
        </w:rPr>
        <w:t>1</w:t>
      </w:r>
      <w:r>
        <w:rPr>
          <w:rFonts w:hint="default" w:ascii="Times New Roman" w:hAnsi="Times New Roman" w:eastAsia="宋体" w:cs="Times New Roman"/>
          <w:b/>
          <w:sz w:val="24"/>
          <w:szCs w:val="20"/>
          <w:highlight w:val="none"/>
          <w:lang w:eastAsia="zh-CN"/>
        </w:rPr>
        <w:t>：</w:t>
      </w:r>
      <w:r>
        <w:rPr>
          <w:rFonts w:hint="default" w:ascii="Times New Roman" w:hAnsi="Times New Roman" w:eastAsia="宋体" w:cs="Times New Roman"/>
          <w:b/>
          <w:sz w:val="24"/>
          <w:szCs w:val="20"/>
          <w:highlight w:val="none"/>
        </w:rPr>
        <w:t>商务</w:t>
      </w:r>
      <w:r>
        <w:rPr>
          <w:rFonts w:hint="default" w:ascii="Times New Roman" w:hAnsi="Times New Roman" w:eastAsia="宋体" w:cs="Times New Roman"/>
          <w:b/>
          <w:sz w:val="24"/>
          <w:szCs w:val="20"/>
          <w:highlight w:val="none"/>
          <w:lang w:val="en-US" w:eastAsia="zh-CN"/>
        </w:rPr>
        <w:t>部分</w:t>
      </w:r>
      <w:r>
        <w:rPr>
          <w:rFonts w:hint="default" w:ascii="Times New Roman" w:hAnsi="Times New Roman" w:eastAsia="宋体" w:cs="Times New Roman"/>
          <w:b/>
          <w:sz w:val="24"/>
          <w:szCs w:val="20"/>
          <w:highlight w:val="none"/>
        </w:rPr>
        <w:t xml:space="preserve">评审表（满分：100分，权重 </w:t>
      </w:r>
      <w:r>
        <w:rPr>
          <w:rFonts w:hint="eastAsia" w:cs="Times New Roman"/>
          <w:b/>
          <w:sz w:val="24"/>
          <w:szCs w:val="20"/>
          <w:highlight w:val="none"/>
          <w:lang w:val="en-US" w:eastAsia="zh-CN"/>
        </w:rPr>
        <w:t>10</w:t>
      </w:r>
      <w:r>
        <w:rPr>
          <w:rFonts w:hint="default" w:ascii="Times New Roman" w:hAnsi="Times New Roman" w:eastAsia="宋体" w:cs="Times New Roman"/>
          <w:b/>
          <w:sz w:val="24"/>
          <w:szCs w:val="20"/>
          <w:highlight w:val="none"/>
          <w:lang w:val="en-US" w:eastAsia="zh-CN"/>
        </w:rPr>
        <w:t>%</w:t>
      </w:r>
      <w:r>
        <w:rPr>
          <w:rFonts w:hint="default" w:ascii="Times New Roman" w:hAnsi="Times New Roman" w:eastAsia="宋体" w:cs="Times New Roman"/>
          <w:b/>
          <w:sz w:val="24"/>
          <w:szCs w:val="20"/>
          <w:highlight w:val="none"/>
        </w:rPr>
        <w:t>）</w:t>
      </w:r>
    </w:p>
    <w:tbl>
      <w:tblPr>
        <w:tblStyle w:val="48"/>
        <w:tblW w:w="9279" w:type="dxa"/>
        <w:jc w:val="center"/>
        <w:shd w:val="clear" w:color="auto" w:fill="auto"/>
        <w:tblLayout w:type="fixed"/>
        <w:tblCellMar>
          <w:top w:w="0" w:type="dxa"/>
          <w:left w:w="10" w:type="dxa"/>
          <w:bottom w:w="0" w:type="dxa"/>
          <w:right w:w="10" w:type="dxa"/>
        </w:tblCellMar>
      </w:tblPr>
      <w:tblGrid>
        <w:gridCol w:w="817"/>
        <w:gridCol w:w="2693"/>
        <w:gridCol w:w="993"/>
        <w:gridCol w:w="3962"/>
        <w:gridCol w:w="814"/>
      </w:tblGrid>
      <w:tr w14:paraId="3988E678">
        <w:tblPrEx>
          <w:shd w:val="clear" w:color="auto" w:fill="auto"/>
          <w:tblCellMar>
            <w:top w:w="0" w:type="dxa"/>
            <w:left w:w="10" w:type="dxa"/>
            <w:bottom w:w="0" w:type="dxa"/>
            <w:right w:w="10" w:type="dxa"/>
          </w:tblCellMar>
        </w:tblPrEx>
        <w:trPr>
          <w:trHeight w:val="919" w:hRule="atLeast"/>
          <w:jc w:val="center"/>
        </w:trPr>
        <w:tc>
          <w:tcPr>
            <w:tcW w:w="81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165C368E">
            <w:pPr>
              <w:pStyle w:val="237"/>
              <w:jc w:val="center"/>
              <w:rPr>
                <w:rFonts w:hint="default" w:ascii="Times New Roman" w:hAnsi="Times New Roman" w:eastAsia="宋体" w:cs="Times New Roman"/>
                <w:b/>
                <w:bCs/>
                <w:szCs w:val="21"/>
                <w:highlight w:val="none"/>
              </w:rPr>
            </w:pPr>
            <w:r>
              <w:rPr>
                <w:rFonts w:hint="default" w:ascii="Times New Roman" w:hAnsi="Times New Roman" w:eastAsia="宋体" w:cs="Times New Roman"/>
                <w:b/>
                <w:bCs/>
                <w:szCs w:val="21"/>
                <w:highlight w:val="none"/>
              </w:rPr>
              <w:t>序号</w:t>
            </w:r>
          </w:p>
        </w:tc>
        <w:tc>
          <w:tcPr>
            <w:tcW w:w="2693"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495C5688">
            <w:pPr>
              <w:pStyle w:val="237"/>
              <w:jc w:val="center"/>
              <w:rPr>
                <w:rFonts w:hint="default" w:ascii="Times New Roman" w:hAnsi="Times New Roman" w:eastAsia="宋体" w:cs="Times New Roman"/>
                <w:b/>
                <w:bCs/>
                <w:szCs w:val="21"/>
                <w:highlight w:val="none"/>
              </w:rPr>
            </w:pPr>
            <w:r>
              <w:rPr>
                <w:rFonts w:hint="default" w:ascii="Times New Roman" w:hAnsi="Times New Roman" w:eastAsia="宋体" w:cs="Times New Roman"/>
                <w:b/>
                <w:bCs/>
                <w:szCs w:val="21"/>
                <w:highlight w:val="none"/>
              </w:rPr>
              <w:t>评价因素</w:t>
            </w:r>
          </w:p>
        </w:tc>
        <w:tc>
          <w:tcPr>
            <w:tcW w:w="993"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665AEC29">
            <w:pPr>
              <w:pStyle w:val="237"/>
              <w:jc w:val="center"/>
              <w:rPr>
                <w:rFonts w:hint="default" w:ascii="Times New Roman" w:hAnsi="Times New Roman" w:eastAsia="宋体" w:cs="Times New Roman"/>
                <w:b/>
                <w:bCs/>
                <w:szCs w:val="21"/>
                <w:highlight w:val="none"/>
              </w:rPr>
            </w:pPr>
            <w:r>
              <w:rPr>
                <w:rFonts w:hint="default" w:ascii="Times New Roman" w:hAnsi="Times New Roman" w:eastAsia="宋体" w:cs="Times New Roman"/>
                <w:b/>
                <w:bCs/>
                <w:szCs w:val="21"/>
                <w:highlight w:val="none"/>
              </w:rPr>
              <w:t>分值</w:t>
            </w:r>
          </w:p>
        </w:tc>
        <w:tc>
          <w:tcPr>
            <w:tcW w:w="3962" w:type="dxa"/>
            <w:tcBorders>
              <w:top w:val="single" w:color="000000" w:sz="4" w:space="0"/>
              <w:left w:val="single" w:color="000000" w:sz="4" w:space="0"/>
              <w:bottom w:val="single" w:color="000000" w:sz="4" w:space="0"/>
              <w:right w:val="single" w:color="auto" w:sz="4" w:space="0"/>
            </w:tcBorders>
            <w:shd w:val="clear" w:color="auto" w:fill="auto"/>
            <w:tcMar>
              <w:top w:w="0" w:type="dxa"/>
              <w:left w:w="108" w:type="dxa"/>
              <w:bottom w:w="0" w:type="dxa"/>
              <w:right w:w="108" w:type="dxa"/>
            </w:tcMar>
            <w:vAlign w:val="center"/>
          </w:tcPr>
          <w:p w14:paraId="52F27FC7">
            <w:pPr>
              <w:pStyle w:val="237"/>
              <w:jc w:val="center"/>
              <w:rPr>
                <w:rFonts w:hint="default" w:ascii="Times New Roman" w:hAnsi="Times New Roman" w:eastAsia="宋体" w:cs="Times New Roman"/>
                <w:b/>
                <w:bCs/>
                <w:szCs w:val="21"/>
                <w:highlight w:val="none"/>
              </w:rPr>
            </w:pPr>
            <w:r>
              <w:rPr>
                <w:rFonts w:hint="default" w:ascii="Times New Roman" w:hAnsi="Times New Roman" w:eastAsia="宋体" w:cs="Times New Roman"/>
                <w:b/>
                <w:bCs/>
                <w:szCs w:val="21"/>
                <w:highlight w:val="none"/>
              </w:rPr>
              <w:t>评分标准</w:t>
            </w: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7E6D23D3">
            <w:pPr>
              <w:pStyle w:val="237"/>
              <w:jc w:val="center"/>
              <w:rPr>
                <w:rFonts w:hint="default" w:ascii="Times New Roman" w:hAnsi="Times New Roman" w:eastAsia="宋体" w:cs="Times New Roman"/>
                <w:b/>
                <w:bCs/>
                <w:szCs w:val="21"/>
                <w:highlight w:val="none"/>
              </w:rPr>
            </w:pPr>
            <w:r>
              <w:rPr>
                <w:rFonts w:hint="default" w:ascii="Times New Roman" w:hAnsi="Times New Roman" w:eastAsia="宋体" w:cs="Times New Roman"/>
                <w:b/>
                <w:bCs/>
                <w:szCs w:val="21"/>
                <w:highlight w:val="none"/>
              </w:rPr>
              <w:t>得分</w:t>
            </w:r>
          </w:p>
        </w:tc>
      </w:tr>
      <w:tr w14:paraId="53BDA00E">
        <w:tblPrEx>
          <w:shd w:val="clear" w:color="auto" w:fill="auto"/>
          <w:tblCellMar>
            <w:top w:w="0" w:type="dxa"/>
            <w:left w:w="10" w:type="dxa"/>
            <w:bottom w:w="0" w:type="dxa"/>
            <w:right w:w="10" w:type="dxa"/>
          </w:tblCellMar>
        </w:tblPrEx>
        <w:trPr>
          <w:trHeight w:val="640" w:hRule="atLeast"/>
          <w:jc w:val="center"/>
        </w:trPr>
        <w:tc>
          <w:tcPr>
            <w:tcW w:w="81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3BD8D0E0">
            <w:pPr>
              <w:pStyle w:val="237"/>
              <w:jc w:val="center"/>
              <w:rPr>
                <w:rFonts w:hint="default" w:ascii="Times New Roman" w:hAnsi="Times New Roman" w:eastAsia="宋体" w:cs="Times New Roman"/>
                <w:szCs w:val="21"/>
                <w:highlight w:val="none"/>
                <w:lang w:eastAsia="zh-CN"/>
              </w:rPr>
            </w:pPr>
            <w:r>
              <w:rPr>
                <w:rFonts w:hint="default" w:ascii="Times New Roman" w:hAnsi="Times New Roman" w:cs="Times New Roman"/>
                <w:szCs w:val="21"/>
                <w:highlight w:val="none"/>
                <w:lang w:val="en-US" w:eastAsia="zh-CN"/>
              </w:rPr>
              <w:t>1</w:t>
            </w:r>
          </w:p>
        </w:tc>
        <w:tc>
          <w:tcPr>
            <w:tcW w:w="2693"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5D97A25B">
            <w:pPr>
              <w:pStyle w:val="237"/>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综</w:t>
            </w:r>
            <w:r>
              <w:rPr>
                <w:rFonts w:hint="default" w:ascii="Times New Roman" w:hAnsi="Times New Roman" w:eastAsia="宋体" w:cs="Times New Roman"/>
                <w:szCs w:val="21"/>
                <w:highlight w:val="none"/>
                <w:lang w:val="en-US" w:eastAsia="zh-CN"/>
              </w:rPr>
              <w:t>合实力</w:t>
            </w:r>
          </w:p>
        </w:tc>
        <w:tc>
          <w:tcPr>
            <w:tcW w:w="993"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17BCCD35">
            <w:pPr>
              <w:pStyle w:val="237"/>
              <w:jc w:val="center"/>
              <w:rPr>
                <w:rFonts w:hint="default" w:ascii="Times New Roman" w:hAnsi="Times New Roman" w:eastAsia="宋体" w:cs="Times New Roman"/>
                <w:szCs w:val="21"/>
                <w:highlight w:val="none"/>
                <w:lang w:val="en-US" w:eastAsia="zh-CN"/>
              </w:rPr>
            </w:pPr>
            <w:r>
              <w:rPr>
                <w:rFonts w:hint="eastAsia" w:ascii="Times New Roman" w:hAnsi="Times New Roman" w:cs="Times New Roman"/>
                <w:szCs w:val="21"/>
                <w:highlight w:val="none"/>
                <w:lang w:val="en-US" w:eastAsia="zh-CN"/>
              </w:rPr>
              <w:t>4</w:t>
            </w:r>
            <w:r>
              <w:rPr>
                <w:rFonts w:hint="default" w:ascii="Times New Roman" w:hAnsi="Times New Roman" w:eastAsia="宋体" w:cs="Times New Roman"/>
                <w:szCs w:val="21"/>
                <w:highlight w:val="none"/>
                <w:lang w:val="en-US" w:eastAsia="zh-CN"/>
              </w:rPr>
              <w:t>0</w:t>
            </w:r>
          </w:p>
        </w:tc>
        <w:tc>
          <w:tcPr>
            <w:tcW w:w="3962" w:type="dxa"/>
            <w:tcBorders>
              <w:top w:val="single" w:color="000000" w:sz="4" w:space="0"/>
              <w:left w:val="single" w:color="000000" w:sz="4" w:space="0"/>
              <w:bottom w:val="nil"/>
              <w:right w:val="single" w:color="auto" w:sz="4" w:space="0"/>
            </w:tcBorders>
            <w:shd w:val="clear" w:color="auto" w:fill="auto"/>
            <w:tcMar>
              <w:top w:w="0" w:type="dxa"/>
              <w:left w:w="108" w:type="dxa"/>
              <w:bottom w:w="0" w:type="dxa"/>
              <w:right w:w="108" w:type="dxa"/>
            </w:tcMar>
            <w:vAlign w:val="center"/>
          </w:tcPr>
          <w:p w14:paraId="06A80013">
            <w:pPr>
              <w:pStyle w:val="237"/>
              <w:jc w:val="left"/>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lang w:val="en-US" w:eastAsia="zh-CN"/>
              </w:rPr>
              <w:t>根据投标单位规模，项目经验、项目从业人员、所获荣誉等综合实力进行评审。综合实力横向对比评价最优计</w:t>
            </w:r>
            <w:r>
              <w:rPr>
                <w:rFonts w:hint="eastAsia" w:ascii="Times New Roman" w:hAnsi="Times New Roman" w:cs="Times New Roman"/>
                <w:szCs w:val="21"/>
                <w:highlight w:val="none"/>
                <w:lang w:val="en-US" w:eastAsia="zh-CN"/>
              </w:rPr>
              <w:t>25</w:t>
            </w:r>
            <w:r>
              <w:rPr>
                <w:rFonts w:hint="default" w:ascii="Times New Roman" w:hAnsi="Times New Roman" w:eastAsia="宋体" w:cs="Times New Roman"/>
                <w:szCs w:val="21"/>
                <w:highlight w:val="none"/>
                <w:lang w:val="en-US" w:eastAsia="zh-CN"/>
              </w:rPr>
              <w:t>-</w:t>
            </w:r>
            <w:r>
              <w:rPr>
                <w:rFonts w:hint="eastAsia" w:ascii="Times New Roman" w:hAnsi="Times New Roman" w:cs="Times New Roman"/>
                <w:szCs w:val="21"/>
                <w:highlight w:val="none"/>
                <w:lang w:val="en-US" w:eastAsia="zh-CN"/>
              </w:rPr>
              <w:t>4</w:t>
            </w:r>
            <w:r>
              <w:rPr>
                <w:rFonts w:hint="default" w:ascii="Times New Roman" w:hAnsi="Times New Roman" w:eastAsia="宋体" w:cs="Times New Roman"/>
                <w:szCs w:val="21"/>
                <w:highlight w:val="none"/>
                <w:lang w:val="en-US" w:eastAsia="zh-CN"/>
              </w:rPr>
              <w:t>0分，综合实力横向对比评价一般计1</w:t>
            </w:r>
            <w:r>
              <w:rPr>
                <w:rFonts w:hint="eastAsia" w:ascii="Times New Roman" w:hAnsi="Times New Roman" w:cs="Times New Roman"/>
                <w:szCs w:val="21"/>
                <w:highlight w:val="none"/>
                <w:lang w:val="en-US" w:eastAsia="zh-CN"/>
              </w:rPr>
              <w:t>5</w:t>
            </w:r>
            <w:r>
              <w:rPr>
                <w:rFonts w:hint="default" w:ascii="Times New Roman" w:hAnsi="Times New Roman" w:eastAsia="宋体" w:cs="Times New Roman"/>
                <w:szCs w:val="21"/>
                <w:highlight w:val="none"/>
                <w:lang w:val="en-US" w:eastAsia="zh-CN"/>
              </w:rPr>
              <w:t>-</w:t>
            </w:r>
            <w:r>
              <w:rPr>
                <w:rFonts w:hint="eastAsia" w:ascii="Times New Roman" w:hAnsi="Times New Roman" w:cs="Times New Roman"/>
                <w:szCs w:val="21"/>
                <w:highlight w:val="none"/>
                <w:lang w:val="en-US" w:eastAsia="zh-CN"/>
              </w:rPr>
              <w:t>29</w:t>
            </w:r>
            <w:r>
              <w:rPr>
                <w:rFonts w:hint="default" w:ascii="Times New Roman" w:hAnsi="Times New Roman" w:eastAsia="宋体" w:cs="Times New Roman"/>
                <w:szCs w:val="21"/>
                <w:highlight w:val="none"/>
                <w:lang w:val="en-US" w:eastAsia="zh-CN"/>
              </w:rPr>
              <w:t>分，综合实力横向对比评价较差计0-1</w:t>
            </w:r>
            <w:r>
              <w:rPr>
                <w:rFonts w:hint="eastAsia" w:ascii="Times New Roman" w:hAnsi="Times New Roman" w:cs="Times New Roman"/>
                <w:szCs w:val="21"/>
                <w:highlight w:val="none"/>
                <w:lang w:val="en-US" w:eastAsia="zh-CN"/>
              </w:rPr>
              <w:t>4</w:t>
            </w:r>
            <w:r>
              <w:rPr>
                <w:rFonts w:hint="default" w:ascii="Times New Roman" w:hAnsi="Times New Roman" w:eastAsia="宋体" w:cs="Times New Roman"/>
                <w:szCs w:val="21"/>
                <w:highlight w:val="none"/>
                <w:lang w:val="en-US" w:eastAsia="zh-CN"/>
              </w:rPr>
              <w:t>分。</w:t>
            </w: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1B030B72">
            <w:pPr>
              <w:pStyle w:val="237"/>
              <w:jc w:val="center"/>
              <w:rPr>
                <w:rFonts w:hint="default" w:ascii="Times New Roman" w:hAnsi="Times New Roman" w:eastAsia="宋体" w:cs="Times New Roman"/>
                <w:szCs w:val="21"/>
                <w:highlight w:val="none"/>
              </w:rPr>
            </w:pPr>
          </w:p>
        </w:tc>
      </w:tr>
      <w:tr w14:paraId="30B4BDAA">
        <w:tblPrEx>
          <w:shd w:val="clear" w:color="auto" w:fill="auto"/>
          <w:tblCellMar>
            <w:top w:w="0" w:type="dxa"/>
            <w:left w:w="10" w:type="dxa"/>
            <w:bottom w:w="0" w:type="dxa"/>
            <w:right w:w="10" w:type="dxa"/>
          </w:tblCellMar>
        </w:tblPrEx>
        <w:trPr>
          <w:trHeight w:val="640" w:hRule="atLeast"/>
          <w:jc w:val="center"/>
        </w:trPr>
        <w:tc>
          <w:tcPr>
            <w:tcW w:w="81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5334375E">
            <w:pPr>
              <w:pStyle w:val="237"/>
              <w:jc w:val="center"/>
              <w:rPr>
                <w:rFonts w:hint="default" w:ascii="Times New Roman" w:hAnsi="Times New Roman" w:eastAsia="宋体" w:cs="Times New Roman"/>
                <w:szCs w:val="21"/>
                <w:highlight w:val="none"/>
                <w:lang w:val="en-US" w:eastAsia="zh-CN"/>
              </w:rPr>
            </w:pPr>
            <w:r>
              <w:rPr>
                <w:rFonts w:hint="default" w:ascii="Times New Roman" w:hAnsi="Times New Roman" w:cs="Times New Roman"/>
                <w:szCs w:val="21"/>
                <w:highlight w:val="none"/>
                <w:lang w:val="en-US" w:eastAsia="zh-CN"/>
              </w:rPr>
              <w:t>2</w:t>
            </w:r>
          </w:p>
        </w:tc>
        <w:tc>
          <w:tcPr>
            <w:tcW w:w="2693"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54503D09">
            <w:pPr>
              <w:pStyle w:val="237"/>
              <w:jc w:val="center"/>
              <w:rPr>
                <w:rFonts w:hint="default" w:ascii="Times New Roman" w:hAnsi="Times New Roman" w:eastAsia="宋体" w:cs="Times New Roman"/>
                <w:szCs w:val="21"/>
                <w:highlight w:val="none"/>
                <w:lang w:val="en-US" w:eastAsia="zh-CN"/>
              </w:rPr>
            </w:pPr>
            <w:r>
              <w:rPr>
                <w:rFonts w:hint="default" w:ascii="Times New Roman" w:hAnsi="Times New Roman" w:eastAsia="宋体" w:cs="Times New Roman"/>
                <w:szCs w:val="21"/>
                <w:highlight w:val="none"/>
              </w:rPr>
              <w:t>业绩评分</w:t>
            </w:r>
          </w:p>
        </w:tc>
        <w:tc>
          <w:tcPr>
            <w:tcW w:w="993"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79D03540">
            <w:pPr>
              <w:pStyle w:val="237"/>
              <w:jc w:val="center"/>
              <w:rPr>
                <w:rFonts w:hint="default" w:ascii="Times New Roman" w:hAnsi="Times New Roman" w:cs="Times New Roman"/>
                <w:szCs w:val="21"/>
                <w:highlight w:val="none"/>
                <w:lang w:val="en-US" w:eastAsia="zh-CN"/>
              </w:rPr>
            </w:pPr>
            <w:r>
              <w:rPr>
                <w:rFonts w:hint="eastAsia" w:ascii="Times New Roman" w:hAnsi="Times New Roman" w:cs="Times New Roman"/>
                <w:szCs w:val="21"/>
                <w:highlight w:val="none"/>
                <w:lang w:val="en-US" w:eastAsia="zh-CN"/>
              </w:rPr>
              <w:t>6</w:t>
            </w:r>
            <w:r>
              <w:rPr>
                <w:rFonts w:hint="default" w:ascii="Times New Roman" w:hAnsi="Times New Roman" w:eastAsia="宋体" w:cs="Times New Roman"/>
                <w:szCs w:val="21"/>
                <w:highlight w:val="none"/>
                <w:lang w:val="en-US" w:eastAsia="zh-CN"/>
              </w:rPr>
              <w:t>0</w:t>
            </w:r>
          </w:p>
        </w:tc>
        <w:tc>
          <w:tcPr>
            <w:tcW w:w="3962" w:type="dxa"/>
            <w:tcBorders>
              <w:top w:val="single" w:color="000000" w:sz="4" w:space="0"/>
              <w:left w:val="single" w:color="000000" w:sz="4" w:space="0"/>
              <w:bottom w:val="nil"/>
              <w:right w:val="single" w:color="auto" w:sz="4" w:space="0"/>
            </w:tcBorders>
            <w:shd w:val="clear" w:color="auto" w:fill="auto"/>
            <w:tcMar>
              <w:top w:w="0" w:type="dxa"/>
              <w:left w:w="108" w:type="dxa"/>
              <w:bottom w:w="0" w:type="dxa"/>
              <w:right w:w="108" w:type="dxa"/>
            </w:tcMar>
            <w:vAlign w:val="top"/>
          </w:tcPr>
          <w:p w14:paraId="3EE81A6A">
            <w:pPr>
              <w:pStyle w:val="237"/>
              <w:jc w:val="left"/>
              <w:rPr>
                <w:rFonts w:hint="default" w:ascii="Times New Roman" w:hAnsi="Times New Roman" w:eastAsia="宋体" w:cs="Times New Roman"/>
                <w:szCs w:val="21"/>
                <w:highlight w:val="none"/>
                <w:lang w:val="en-US" w:eastAsia="zh-CN"/>
              </w:rPr>
            </w:pPr>
            <w:r>
              <w:rPr>
                <w:rFonts w:hint="default" w:ascii="Times New Roman" w:hAnsi="Times New Roman" w:eastAsia="宋体" w:cs="Times New Roman"/>
                <w:szCs w:val="21"/>
                <w:highlight w:val="none"/>
                <w:lang w:val="en-US" w:eastAsia="zh-CN"/>
              </w:rPr>
              <w:t>投标单位</w:t>
            </w:r>
            <w:r>
              <w:rPr>
                <w:rFonts w:hint="default" w:ascii="Times New Roman" w:hAnsi="Times New Roman" w:eastAsia="宋体" w:cs="Times New Roman"/>
                <w:szCs w:val="21"/>
                <w:highlight w:val="none"/>
              </w:rPr>
              <w:t>202</w:t>
            </w:r>
            <w:r>
              <w:rPr>
                <w:rFonts w:hint="eastAsia" w:ascii="Times New Roman" w:hAnsi="Times New Roman" w:cs="Times New Roman"/>
                <w:szCs w:val="21"/>
                <w:highlight w:val="none"/>
                <w:lang w:val="en-US" w:eastAsia="zh-CN"/>
              </w:rPr>
              <w:t>3</w:t>
            </w:r>
            <w:r>
              <w:rPr>
                <w:rFonts w:hint="default" w:ascii="Times New Roman" w:hAnsi="Times New Roman" w:eastAsia="宋体" w:cs="Times New Roman"/>
                <w:szCs w:val="21"/>
                <w:highlight w:val="none"/>
              </w:rPr>
              <w:t>年1月1日至今（以合同签订时间为准）</w:t>
            </w:r>
            <w:r>
              <w:rPr>
                <w:rFonts w:hint="eastAsia" w:ascii="Times New Roman" w:hAnsi="Times New Roman" w:cs="Times New Roman"/>
                <w:szCs w:val="21"/>
                <w:highlight w:val="none"/>
                <w:lang w:val="en-US" w:eastAsia="zh-CN"/>
              </w:rPr>
              <w:t>提供</w:t>
            </w:r>
            <w:r>
              <w:rPr>
                <w:rFonts w:hint="default" w:ascii="Times New Roman" w:hAnsi="Times New Roman" w:eastAsia="宋体" w:cs="Times New Roman"/>
                <w:szCs w:val="21"/>
                <w:highlight w:val="none"/>
              </w:rPr>
              <w:t>2个</w:t>
            </w:r>
            <w:r>
              <w:rPr>
                <w:rFonts w:hint="eastAsia" w:ascii="Times New Roman" w:hAnsi="Times New Roman" w:cs="Times New Roman"/>
                <w:szCs w:val="21"/>
                <w:highlight w:val="none"/>
                <w:lang w:val="en-US" w:eastAsia="zh-CN"/>
              </w:rPr>
              <w:t>建筑工程施工或装修相关</w:t>
            </w:r>
            <w:r>
              <w:rPr>
                <w:rFonts w:hint="default" w:ascii="Times New Roman" w:hAnsi="Times New Roman" w:eastAsia="宋体" w:cs="Times New Roman"/>
                <w:szCs w:val="21"/>
                <w:highlight w:val="none"/>
              </w:rPr>
              <w:t>业绩（提供合同或中标通知书等有效证明材料，合同复印件至少需提供首页、签字盖章页及能证明与采购人要求的业绩相符的供货范围等信息的页面，如提供的业绩证明材料不能清晰分辨上述业绩要求内容，按无效业绩处理）</w:t>
            </w:r>
            <w:r>
              <w:rPr>
                <w:rFonts w:hint="default" w:ascii="Times New Roman" w:hAnsi="Times New Roman" w:eastAsia="宋体" w:cs="Times New Roman"/>
                <w:szCs w:val="21"/>
                <w:highlight w:val="none"/>
                <w:lang w:val="en-US" w:eastAsia="zh-CN"/>
              </w:rPr>
              <w:t>的计</w:t>
            </w:r>
            <w:r>
              <w:rPr>
                <w:rFonts w:hint="eastAsia" w:ascii="Times New Roman" w:hAnsi="Times New Roman" w:cs="Times New Roman"/>
                <w:szCs w:val="21"/>
                <w:highlight w:val="none"/>
                <w:lang w:val="en-US" w:eastAsia="zh-CN"/>
              </w:rPr>
              <w:t>20</w:t>
            </w:r>
            <w:r>
              <w:rPr>
                <w:rFonts w:hint="default" w:ascii="Times New Roman" w:hAnsi="Times New Roman" w:eastAsia="宋体" w:cs="Times New Roman"/>
                <w:szCs w:val="21"/>
                <w:highlight w:val="none"/>
                <w:lang w:val="en-US" w:eastAsia="zh-CN"/>
              </w:rPr>
              <w:t>分，</w:t>
            </w:r>
            <w:r>
              <w:rPr>
                <w:rFonts w:hint="default" w:ascii="Times New Roman" w:hAnsi="Times New Roman" w:eastAsia="宋体" w:cs="Times New Roman"/>
                <w:szCs w:val="21"/>
                <w:highlight w:val="none"/>
              </w:rPr>
              <w:t>每增加一项业绩加</w:t>
            </w:r>
            <w:r>
              <w:rPr>
                <w:rFonts w:hint="eastAsia" w:ascii="Times New Roman" w:hAnsi="Times New Roman" w:cs="Times New Roman"/>
                <w:szCs w:val="21"/>
                <w:highlight w:val="none"/>
                <w:lang w:val="en-US" w:eastAsia="zh-CN"/>
              </w:rPr>
              <w:t>10</w:t>
            </w:r>
            <w:r>
              <w:rPr>
                <w:rFonts w:hint="default" w:ascii="Times New Roman" w:hAnsi="Times New Roman" w:eastAsia="宋体" w:cs="Times New Roman"/>
                <w:szCs w:val="21"/>
                <w:highlight w:val="none"/>
              </w:rPr>
              <w:t>分，最高加至</w:t>
            </w:r>
            <w:r>
              <w:rPr>
                <w:rFonts w:hint="eastAsia" w:ascii="Times New Roman" w:hAnsi="Times New Roman" w:cs="Times New Roman"/>
                <w:szCs w:val="21"/>
                <w:highlight w:val="none"/>
                <w:lang w:val="en-US" w:eastAsia="zh-CN"/>
              </w:rPr>
              <w:t>60</w:t>
            </w:r>
            <w:r>
              <w:rPr>
                <w:rFonts w:hint="default" w:ascii="Times New Roman" w:hAnsi="Times New Roman" w:eastAsia="宋体" w:cs="Times New Roman"/>
                <w:szCs w:val="21"/>
                <w:highlight w:val="none"/>
              </w:rPr>
              <w:t>分。</w:t>
            </w: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5A09B83A">
            <w:pPr>
              <w:pStyle w:val="237"/>
              <w:jc w:val="center"/>
              <w:rPr>
                <w:rFonts w:hint="default" w:ascii="Times New Roman" w:hAnsi="Times New Roman" w:eastAsia="宋体" w:cs="Times New Roman"/>
                <w:szCs w:val="21"/>
                <w:highlight w:val="none"/>
              </w:rPr>
            </w:pPr>
          </w:p>
        </w:tc>
      </w:tr>
      <w:tr w14:paraId="6FC00A7A">
        <w:tblPrEx>
          <w:shd w:val="clear" w:color="auto" w:fill="auto"/>
          <w:tblCellMar>
            <w:top w:w="0" w:type="dxa"/>
            <w:left w:w="10" w:type="dxa"/>
            <w:bottom w:w="0" w:type="dxa"/>
            <w:right w:w="10" w:type="dxa"/>
          </w:tblCellMar>
        </w:tblPrEx>
        <w:trPr>
          <w:trHeight w:val="1360" w:hRule="atLeast"/>
          <w:jc w:val="center"/>
        </w:trPr>
        <w:tc>
          <w:tcPr>
            <w:tcW w:w="3510" w:type="dxa"/>
            <w:gridSpan w:val="2"/>
            <w:tcBorders>
              <w:top w:val="single" w:color="000000" w:sz="4" w:space="0"/>
              <w:left w:val="single" w:color="000000" w:sz="4" w:space="0"/>
              <w:bottom w:val="single" w:color="auto" w:sz="4" w:space="0"/>
              <w:right w:val="single" w:color="000000" w:sz="4" w:space="0"/>
            </w:tcBorders>
            <w:shd w:val="clear" w:color="auto" w:fill="auto"/>
            <w:tcMar>
              <w:top w:w="0" w:type="dxa"/>
              <w:left w:w="108" w:type="dxa"/>
              <w:bottom w:w="0" w:type="dxa"/>
              <w:right w:w="108" w:type="dxa"/>
            </w:tcMar>
            <w:vAlign w:val="center"/>
          </w:tcPr>
          <w:p w14:paraId="36F1BB98">
            <w:pPr>
              <w:pStyle w:val="237"/>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总计</w:t>
            </w:r>
          </w:p>
        </w:tc>
        <w:tc>
          <w:tcPr>
            <w:tcW w:w="993" w:type="dxa"/>
            <w:tcBorders>
              <w:top w:val="single" w:color="000000" w:sz="4" w:space="0"/>
              <w:left w:val="single" w:color="000000" w:sz="4" w:space="0"/>
              <w:bottom w:val="single" w:color="auto" w:sz="4" w:space="0"/>
              <w:right w:val="single" w:color="000000" w:sz="4" w:space="0"/>
            </w:tcBorders>
            <w:shd w:val="clear" w:color="auto" w:fill="auto"/>
            <w:tcMar>
              <w:top w:w="0" w:type="dxa"/>
              <w:left w:w="108" w:type="dxa"/>
              <w:bottom w:w="0" w:type="dxa"/>
              <w:right w:w="108" w:type="dxa"/>
            </w:tcMar>
            <w:vAlign w:val="center"/>
          </w:tcPr>
          <w:p w14:paraId="6460DBB5">
            <w:pPr>
              <w:pStyle w:val="237"/>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100</w:t>
            </w:r>
          </w:p>
        </w:tc>
        <w:tc>
          <w:tcPr>
            <w:tcW w:w="3962" w:type="dxa"/>
            <w:tcBorders>
              <w:top w:val="single" w:color="000000" w:sz="4" w:space="0"/>
              <w:left w:val="single" w:color="000000" w:sz="4" w:space="0"/>
              <w:bottom w:val="single" w:color="auto" w:sz="4" w:space="0"/>
              <w:right w:val="single" w:color="auto" w:sz="4" w:space="0"/>
            </w:tcBorders>
            <w:shd w:val="clear" w:color="auto" w:fill="auto"/>
            <w:tcMar>
              <w:top w:w="0" w:type="dxa"/>
              <w:left w:w="108" w:type="dxa"/>
              <w:bottom w:w="0" w:type="dxa"/>
              <w:right w:w="108" w:type="dxa"/>
            </w:tcMar>
            <w:vAlign w:val="center"/>
          </w:tcPr>
          <w:p w14:paraId="77259C8E">
            <w:pPr>
              <w:pStyle w:val="237"/>
              <w:jc w:val="center"/>
              <w:rPr>
                <w:rFonts w:hint="default" w:ascii="Times New Roman" w:hAnsi="Times New Roman" w:eastAsia="宋体" w:cs="Times New Roman"/>
                <w:szCs w:val="21"/>
                <w:highlight w:val="none"/>
              </w:rPr>
            </w:pPr>
          </w:p>
        </w:tc>
        <w:tc>
          <w:tcPr>
            <w:tcW w:w="814" w:type="dxa"/>
            <w:tcBorders>
              <w:top w:val="single" w:color="000000" w:sz="4" w:space="0"/>
              <w:left w:val="single" w:color="000000" w:sz="4" w:space="0"/>
              <w:bottom w:val="single" w:color="auto" w:sz="4" w:space="0"/>
              <w:right w:val="single" w:color="000000" w:sz="4" w:space="0"/>
            </w:tcBorders>
            <w:shd w:val="clear" w:color="auto" w:fill="auto"/>
            <w:tcMar>
              <w:top w:w="0" w:type="dxa"/>
              <w:left w:w="108" w:type="dxa"/>
              <w:bottom w:w="0" w:type="dxa"/>
              <w:right w:w="108" w:type="dxa"/>
            </w:tcMar>
            <w:vAlign w:val="center"/>
          </w:tcPr>
          <w:p w14:paraId="0AD7EF77">
            <w:pPr>
              <w:pStyle w:val="237"/>
              <w:jc w:val="center"/>
              <w:rPr>
                <w:rFonts w:hint="default" w:ascii="Times New Roman" w:hAnsi="Times New Roman" w:eastAsia="宋体" w:cs="Times New Roman"/>
                <w:szCs w:val="21"/>
                <w:highlight w:val="none"/>
              </w:rPr>
            </w:pPr>
          </w:p>
        </w:tc>
      </w:tr>
    </w:tbl>
    <w:p w14:paraId="0AA123A2">
      <w:pPr>
        <w:pStyle w:val="27"/>
        <w:rPr>
          <w:rFonts w:hint="default" w:ascii="Times New Roman" w:hAnsi="Times New Roman" w:eastAsia="宋体" w:cs="Times New Roman"/>
          <w:b/>
          <w:bCs/>
          <w:sz w:val="32"/>
          <w:szCs w:val="32"/>
          <w:highlight w:val="none"/>
        </w:rPr>
      </w:pPr>
      <w:r>
        <w:rPr>
          <w:rFonts w:hint="default" w:ascii="Times New Roman" w:hAnsi="Times New Roman" w:eastAsia="宋体" w:cs="Times New Roman"/>
          <w:szCs w:val="20"/>
          <w:highlight w:val="none"/>
        </w:rPr>
        <w:br w:type="page"/>
      </w:r>
    </w:p>
    <w:p w14:paraId="289FE2E6">
      <w:pPr>
        <w:spacing w:line="360" w:lineRule="auto"/>
        <w:jc w:val="center"/>
        <w:rPr>
          <w:rFonts w:hint="default" w:ascii="Times New Roman" w:hAnsi="Times New Roman" w:eastAsia="宋体" w:cs="Times New Roman"/>
          <w:b/>
          <w:sz w:val="24"/>
          <w:szCs w:val="20"/>
          <w:highlight w:val="none"/>
        </w:rPr>
      </w:pPr>
      <w:r>
        <w:rPr>
          <w:rFonts w:hint="default" w:ascii="Times New Roman" w:hAnsi="Times New Roman" w:eastAsia="宋体" w:cs="Times New Roman"/>
          <w:b/>
          <w:sz w:val="24"/>
          <w:szCs w:val="20"/>
          <w:highlight w:val="none"/>
        </w:rPr>
        <w:t>附表</w:t>
      </w:r>
      <w:r>
        <w:rPr>
          <w:rFonts w:hint="default" w:ascii="Times New Roman" w:hAnsi="Times New Roman" w:cs="Times New Roman"/>
          <w:b/>
          <w:sz w:val="24"/>
          <w:szCs w:val="20"/>
          <w:highlight w:val="none"/>
          <w:lang w:val="en-US" w:eastAsia="zh-CN"/>
        </w:rPr>
        <w:t>2</w:t>
      </w:r>
      <w:r>
        <w:rPr>
          <w:rFonts w:hint="default" w:ascii="Times New Roman" w:hAnsi="Times New Roman" w:eastAsia="宋体" w:cs="Times New Roman"/>
          <w:b/>
          <w:sz w:val="24"/>
          <w:szCs w:val="20"/>
          <w:highlight w:val="none"/>
          <w:lang w:eastAsia="zh-CN"/>
        </w:rPr>
        <w:t>：技术部分评审表</w:t>
      </w:r>
      <w:r>
        <w:rPr>
          <w:rFonts w:hint="default" w:ascii="Times New Roman" w:hAnsi="Times New Roman" w:eastAsia="宋体" w:cs="Times New Roman"/>
          <w:b/>
          <w:sz w:val="24"/>
          <w:szCs w:val="20"/>
          <w:highlight w:val="none"/>
        </w:rPr>
        <w:t>（满分：100分，权重</w:t>
      </w:r>
      <w:r>
        <w:rPr>
          <w:rFonts w:hint="default" w:ascii="Times New Roman" w:hAnsi="Times New Roman" w:eastAsia="宋体" w:cs="Times New Roman"/>
          <w:b/>
          <w:sz w:val="24"/>
          <w:szCs w:val="20"/>
          <w:highlight w:val="none"/>
          <w:lang w:val="en-US" w:eastAsia="zh-CN"/>
        </w:rPr>
        <w:t xml:space="preserve"> </w:t>
      </w:r>
      <w:r>
        <w:rPr>
          <w:rFonts w:hint="eastAsia" w:cs="Times New Roman"/>
          <w:b/>
          <w:sz w:val="24"/>
          <w:szCs w:val="20"/>
          <w:highlight w:val="none"/>
          <w:lang w:val="en-US" w:eastAsia="zh-CN"/>
        </w:rPr>
        <w:t xml:space="preserve">40 </w:t>
      </w:r>
      <w:r>
        <w:rPr>
          <w:rFonts w:hint="default" w:ascii="Times New Roman" w:hAnsi="Times New Roman" w:eastAsia="宋体" w:cs="Times New Roman"/>
          <w:b/>
          <w:sz w:val="24"/>
          <w:szCs w:val="20"/>
          <w:highlight w:val="none"/>
          <w:lang w:val="en-US" w:eastAsia="zh-CN"/>
        </w:rPr>
        <w:t>%</w:t>
      </w:r>
      <w:r>
        <w:rPr>
          <w:rFonts w:hint="default" w:ascii="Times New Roman" w:hAnsi="Times New Roman" w:eastAsia="宋体" w:cs="Times New Roman"/>
          <w:b/>
          <w:sz w:val="24"/>
          <w:szCs w:val="20"/>
          <w:highlight w:val="none"/>
        </w:rPr>
        <w:t>）</w:t>
      </w:r>
    </w:p>
    <w:tbl>
      <w:tblPr>
        <w:tblStyle w:val="48"/>
        <w:tblW w:w="9090" w:type="dxa"/>
        <w:jc w:val="center"/>
        <w:shd w:val="clear" w:color="auto" w:fill="auto"/>
        <w:tblLayout w:type="fixed"/>
        <w:tblCellMar>
          <w:top w:w="0" w:type="dxa"/>
          <w:left w:w="10" w:type="dxa"/>
          <w:bottom w:w="0" w:type="dxa"/>
          <w:right w:w="10" w:type="dxa"/>
        </w:tblCellMar>
      </w:tblPr>
      <w:tblGrid>
        <w:gridCol w:w="817"/>
        <w:gridCol w:w="1843"/>
        <w:gridCol w:w="992"/>
        <w:gridCol w:w="4624"/>
        <w:gridCol w:w="814"/>
      </w:tblGrid>
      <w:tr w14:paraId="1A6A7D28">
        <w:tblPrEx>
          <w:tblCellMar>
            <w:top w:w="0" w:type="dxa"/>
            <w:left w:w="10" w:type="dxa"/>
            <w:bottom w:w="0" w:type="dxa"/>
            <w:right w:w="10" w:type="dxa"/>
          </w:tblCellMar>
        </w:tblPrEx>
        <w:trPr>
          <w:trHeight w:val="919" w:hRule="atLeast"/>
          <w:jc w:val="center"/>
        </w:trPr>
        <w:tc>
          <w:tcPr>
            <w:tcW w:w="81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1D6A2BF9">
            <w:pPr>
              <w:widowControl w:val="0"/>
              <w:jc w:val="center"/>
              <w:rPr>
                <w:rFonts w:hint="default" w:ascii="Times New Roman" w:hAnsi="Times New Roman" w:eastAsia="宋体" w:cs="Times New Roman"/>
                <w:b/>
                <w:bCs/>
                <w:kern w:val="2"/>
                <w:sz w:val="21"/>
                <w:szCs w:val="21"/>
                <w:highlight w:val="none"/>
                <w:lang w:val="en-US" w:eastAsia="zh-CN" w:bidi="ar-SA"/>
              </w:rPr>
            </w:pPr>
            <w:r>
              <w:rPr>
                <w:rFonts w:hint="default" w:ascii="Times New Roman" w:hAnsi="Times New Roman" w:eastAsia="宋体" w:cs="Times New Roman"/>
                <w:b/>
                <w:bCs/>
                <w:kern w:val="2"/>
                <w:sz w:val="21"/>
                <w:szCs w:val="21"/>
                <w:highlight w:val="none"/>
                <w:lang w:val="en-US" w:eastAsia="zh-CN" w:bidi="ar-SA"/>
              </w:rPr>
              <w:t>序号</w:t>
            </w:r>
          </w:p>
        </w:tc>
        <w:tc>
          <w:tcPr>
            <w:tcW w:w="1843"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604E2190">
            <w:pPr>
              <w:widowControl w:val="0"/>
              <w:jc w:val="center"/>
              <w:rPr>
                <w:rFonts w:hint="default" w:ascii="Times New Roman" w:hAnsi="Times New Roman" w:eastAsia="宋体" w:cs="Times New Roman"/>
                <w:b/>
                <w:bCs/>
                <w:kern w:val="2"/>
                <w:sz w:val="21"/>
                <w:szCs w:val="21"/>
                <w:highlight w:val="none"/>
                <w:lang w:val="en-US" w:eastAsia="zh-CN" w:bidi="ar-SA"/>
              </w:rPr>
            </w:pPr>
            <w:r>
              <w:rPr>
                <w:rFonts w:hint="default" w:ascii="Times New Roman" w:hAnsi="Times New Roman" w:eastAsia="宋体" w:cs="Times New Roman"/>
                <w:b/>
                <w:bCs/>
                <w:kern w:val="2"/>
                <w:sz w:val="21"/>
                <w:szCs w:val="21"/>
                <w:highlight w:val="none"/>
                <w:lang w:val="en-US" w:eastAsia="zh-CN" w:bidi="ar-SA"/>
              </w:rPr>
              <w:t>评价因素</w:t>
            </w:r>
          </w:p>
        </w:tc>
        <w:tc>
          <w:tcPr>
            <w:tcW w:w="99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3D513CF8">
            <w:pPr>
              <w:widowControl w:val="0"/>
              <w:jc w:val="center"/>
              <w:rPr>
                <w:rFonts w:hint="default" w:ascii="Times New Roman" w:hAnsi="Times New Roman" w:eastAsia="宋体" w:cs="Times New Roman"/>
                <w:b/>
                <w:bCs/>
                <w:kern w:val="2"/>
                <w:sz w:val="21"/>
                <w:szCs w:val="21"/>
                <w:highlight w:val="none"/>
                <w:lang w:val="en-US" w:eastAsia="zh-CN" w:bidi="ar-SA"/>
              </w:rPr>
            </w:pPr>
            <w:r>
              <w:rPr>
                <w:rFonts w:hint="default" w:ascii="Times New Roman" w:hAnsi="Times New Roman" w:eastAsia="宋体" w:cs="Times New Roman"/>
                <w:b/>
                <w:bCs/>
                <w:kern w:val="2"/>
                <w:sz w:val="21"/>
                <w:szCs w:val="21"/>
                <w:highlight w:val="none"/>
                <w:lang w:val="en-US" w:eastAsia="zh-CN" w:bidi="ar-SA"/>
              </w:rPr>
              <w:t>分值</w:t>
            </w:r>
          </w:p>
        </w:tc>
        <w:tc>
          <w:tcPr>
            <w:tcW w:w="4624" w:type="dxa"/>
            <w:tcBorders>
              <w:top w:val="single" w:color="000000" w:sz="4" w:space="0"/>
              <w:left w:val="single" w:color="000000" w:sz="4" w:space="0"/>
              <w:bottom w:val="single" w:color="000000" w:sz="4" w:space="0"/>
              <w:right w:val="single" w:color="auto" w:sz="4" w:space="0"/>
            </w:tcBorders>
            <w:shd w:val="clear" w:color="auto" w:fill="auto"/>
            <w:tcMar>
              <w:top w:w="0" w:type="dxa"/>
              <w:left w:w="108" w:type="dxa"/>
              <w:bottom w:w="0" w:type="dxa"/>
              <w:right w:w="108" w:type="dxa"/>
            </w:tcMar>
            <w:vAlign w:val="center"/>
          </w:tcPr>
          <w:p w14:paraId="193F94FE">
            <w:pPr>
              <w:widowControl w:val="0"/>
              <w:jc w:val="center"/>
              <w:rPr>
                <w:rFonts w:hint="default" w:ascii="Times New Roman" w:hAnsi="Times New Roman" w:eastAsia="宋体" w:cs="Times New Roman"/>
                <w:b/>
                <w:bCs/>
                <w:kern w:val="2"/>
                <w:sz w:val="21"/>
                <w:szCs w:val="21"/>
                <w:highlight w:val="none"/>
                <w:lang w:val="en-US" w:eastAsia="zh-CN" w:bidi="ar-SA"/>
              </w:rPr>
            </w:pPr>
            <w:r>
              <w:rPr>
                <w:rFonts w:hint="default" w:ascii="Times New Roman" w:hAnsi="Times New Roman" w:eastAsia="宋体" w:cs="Times New Roman"/>
                <w:b/>
                <w:bCs/>
                <w:kern w:val="2"/>
                <w:sz w:val="21"/>
                <w:szCs w:val="21"/>
                <w:highlight w:val="none"/>
                <w:lang w:val="en-US" w:eastAsia="zh-CN" w:bidi="ar-SA"/>
              </w:rPr>
              <w:t>评分标准</w:t>
            </w: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1A251580">
            <w:pPr>
              <w:widowControl w:val="0"/>
              <w:jc w:val="center"/>
              <w:rPr>
                <w:rFonts w:hint="default" w:ascii="Times New Roman" w:hAnsi="Times New Roman" w:eastAsia="宋体" w:cs="Times New Roman"/>
                <w:b/>
                <w:bCs/>
                <w:kern w:val="2"/>
                <w:sz w:val="21"/>
                <w:szCs w:val="21"/>
                <w:highlight w:val="none"/>
                <w:lang w:val="en-US" w:eastAsia="zh-CN" w:bidi="ar-SA"/>
              </w:rPr>
            </w:pPr>
            <w:r>
              <w:rPr>
                <w:rFonts w:hint="default" w:ascii="Times New Roman" w:hAnsi="Times New Roman" w:eastAsia="宋体" w:cs="Times New Roman"/>
                <w:b/>
                <w:bCs/>
                <w:kern w:val="2"/>
                <w:sz w:val="21"/>
                <w:szCs w:val="21"/>
                <w:highlight w:val="none"/>
                <w:lang w:val="en-US" w:eastAsia="zh-CN" w:bidi="ar-SA"/>
              </w:rPr>
              <w:t>得分</w:t>
            </w:r>
          </w:p>
        </w:tc>
      </w:tr>
      <w:tr w14:paraId="3ED1A251">
        <w:tblPrEx>
          <w:shd w:val="clear" w:color="auto" w:fill="auto"/>
          <w:tblCellMar>
            <w:top w:w="0" w:type="dxa"/>
            <w:left w:w="10" w:type="dxa"/>
            <w:bottom w:w="0" w:type="dxa"/>
            <w:right w:w="10" w:type="dxa"/>
          </w:tblCellMar>
        </w:tblPrEx>
        <w:trPr>
          <w:trHeight w:val="90" w:hRule="atLeast"/>
          <w:jc w:val="center"/>
        </w:trPr>
        <w:tc>
          <w:tcPr>
            <w:tcW w:w="81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038B682D">
            <w:pPr>
              <w:widowControl w:val="0"/>
              <w:jc w:val="center"/>
              <w:rPr>
                <w:rFonts w:hint="default" w:ascii="Times New Roman" w:hAnsi="Times New Roman" w:eastAsia="宋体" w:cs="Times New Roman"/>
                <w:b w:val="0"/>
                <w:bCs w:val="0"/>
                <w:kern w:val="2"/>
                <w:sz w:val="21"/>
                <w:szCs w:val="21"/>
                <w:highlight w:val="none"/>
                <w:lang w:val="en-US" w:eastAsia="zh-CN" w:bidi="ar-SA"/>
              </w:rPr>
            </w:pPr>
            <w:r>
              <w:rPr>
                <w:rFonts w:hint="default" w:ascii="Times New Roman" w:hAnsi="Times New Roman" w:eastAsia="宋体" w:cs="Times New Roman"/>
                <w:b w:val="0"/>
                <w:bCs w:val="0"/>
                <w:kern w:val="2"/>
                <w:sz w:val="21"/>
                <w:szCs w:val="21"/>
                <w:highlight w:val="none"/>
                <w:lang w:val="en-US" w:eastAsia="zh-CN" w:bidi="ar-SA"/>
              </w:rPr>
              <w:t>1</w:t>
            </w:r>
          </w:p>
        </w:tc>
        <w:tc>
          <w:tcPr>
            <w:tcW w:w="1843"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32C04B5C">
            <w:pPr>
              <w:widowControl w:val="0"/>
              <w:jc w:val="center"/>
              <w:rPr>
                <w:rFonts w:hint="default" w:ascii="Times New Roman" w:hAnsi="Times New Roman" w:eastAsia="宋体" w:cs="Times New Roman"/>
                <w:b w:val="0"/>
                <w:bCs w:val="0"/>
                <w:kern w:val="2"/>
                <w:sz w:val="21"/>
                <w:szCs w:val="21"/>
                <w:highlight w:val="none"/>
                <w:lang w:val="en-US" w:eastAsia="zh-CN" w:bidi="ar-SA"/>
              </w:rPr>
            </w:pPr>
            <w:r>
              <w:rPr>
                <w:rFonts w:hint="default" w:ascii="Times New Roman" w:hAnsi="Times New Roman" w:eastAsia="宋体" w:cs="Times New Roman"/>
                <w:b w:val="0"/>
                <w:bCs w:val="0"/>
                <w:kern w:val="2"/>
                <w:sz w:val="21"/>
                <w:szCs w:val="21"/>
                <w:highlight w:val="none"/>
                <w:lang w:val="en-US" w:eastAsia="zh-CN" w:bidi="ar-SA"/>
              </w:rPr>
              <w:t>项目实施方案的合理性</w:t>
            </w:r>
          </w:p>
        </w:tc>
        <w:tc>
          <w:tcPr>
            <w:tcW w:w="99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73C4882D">
            <w:pPr>
              <w:widowControl w:val="0"/>
              <w:jc w:val="center"/>
              <w:rPr>
                <w:rFonts w:hint="default" w:ascii="Times New Roman" w:hAnsi="Times New Roman" w:eastAsia="宋体" w:cs="Times New Roman"/>
                <w:b w:val="0"/>
                <w:bCs w:val="0"/>
                <w:kern w:val="2"/>
                <w:sz w:val="21"/>
                <w:szCs w:val="21"/>
                <w:highlight w:val="none"/>
                <w:lang w:val="en-US" w:eastAsia="zh-CN" w:bidi="ar-SA"/>
              </w:rPr>
            </w:pPr>
            <w:r>
              <w:rPr>
                <w:rFonts w:hint="default" w:ascii="Times New Roman" w:hAnsi="Times New Roman" w:eastAsia="宋体" w:cs="Times New Roman"/>
                <w:b w:val="0"/>
                <w:bCs w:val="0"/>
                <w:kern w:val="2"/>
                <w:sz w:val="21"/>
                <w:szCs w:val="21"/>
                <w:highlight w:val="none"/>
                <w:lang w:val="en-US" w:eastAsia="zh-CN" w:bidi="ar-SA"/>
              </w:rPr>
              <w:t>50</w:t>
            </w:r>
          </w:p>
        </w:tc>
        <w:tc>
          <w:tcPr>
            <w:tcW w:w="4624" w:type="dxa"/>
            <w:tcBorders>
              <w:top w:val="single" w:color="000000" w:sz="4" w:space="0"/>
              <w:left w:val="single" w:color="000000" w:sz="4" w:space="0"/>
              <w:bottom w:val="nil"/>
              <w:right w:val="single" w:color="auto" w:sz="4" w:space="0"/>
            </w:tcBorders>
            <w:shd w:val="clear" w:color="auto" w:fill="auto"/>
            <w:tcMar>
              <w:top w:w="0" w:type="dxa"/>
              <w:left w:w="108" w:type="dxa"/>
              <w:bottom w:w="0" w:type="dxa"/>
              <w:right w:w="108" w:type="dxa"/>
            </w:tcMar>
          </w:tcPr>
          <w:p w14:paraId="31E6AE67">
            <w:pPr>
              <w:keepNext w:val="0"/>
              <w:keepLines w:val="0"/>
              <w:widowControl/>
              <w:suppressLineNumbers w:val="0"/>
              <w:jc w:val="left"/>
              <w:rPr>
                <w:rFonts w:hint="default" w:ascii="Times New Roman" w:hAnsi="Times New Roman" w:eastAsia="宋体" w:cs="Times New Roman"/>
                <w:b w:val="0"/>
                <w:bCs w:val="0"/>
                <w:kern w:val="2"/>
                <w:sz w:val="21"/>
                <w:szCs w:val="21"/>
                <w:highlight w:val="none"/>
                <w:lang w:val="en-US" w:eastAsia="zh-CN" w:bidi="ar-SA"/>
              </w:rPr>
            </w:pPr>
            <w:r>
              <w:rPr>
                <w:rFonts w:hint="default" w:ascii="Times New Roman" w:hAnsi="Times New Roman" w:eastAsia="宋体" w:cs="Times New Roman"/>
                <w:b w:val="0"/>
                <w:bCs w:val="0"/>
                <w:kern w:val="2"/>
                <w:sz w:val="21"/>
                <w:szCs w:val="21"/>
                <w:highlight w:val="none"/>
                <w:lang w:val="en-US" w:eastAsia="zh-CN" w:bidi="ar-SA"/>
              </w:rPr>
              <w:t>横向比较报价人的实施方案：针对本项目办公楼装修、食堂厨房搭建、水电改造、防水施工、现场管理、工期计划、施工流程、成品保护、竣工验收等内容，方案整体条理性清晰、内容完整、文件编写具有针对性。较好的，得34-50分；一般的，得17-33分；较差的，得0-16分。</w:t>
            </w: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0FE2E30D">
            <w:pPr>
              <w:widowControl w:val="0"/>
              <w:jc w:val="center"/>
              <w:rPr>
                <w:rFonts w:hint="default" w:ascii="Times New Roman" w:hAnsi="Times New Roman" w:eastAsia="宋体" w:cs="Times New Roman"/>
                <w:b w:val="0"/>
                <w:bCs w:val="0"/>
                <w:kern w:val="2"/>
                <w:sz w:val="21"/>
                <w:szCs w:val="21"/>
                <w:highlight w:val="none"/>
                <w:lang w:val="en-US" w:eastAsia="zh-CN" w:bidi="ar-SA"/>
              </w:rPr>
            </w:pPr>
          </w:p>
        </w:tc>
      </w:tr>
      <w:tr w14:paraId="5871E263">
        <w:tblPrEx>
          <w:shd w:val="clear" w:color="auto" w:fill="auto"/>
          <w:tblCellMar>
            <w:top w:w="0" w:type="dxa"/>
            <w:left w:w="10" w:type="dxa"/>
            <w:bottom w:w="0" w:type="dxa"/>
            <w:right w:w="10" w:type="dxa"/>
          </w:tblCellMar>
        </w:tblPrEx>
        <w:trPr>
          <w:trHeight w:val="865" w:hRule="atLeast"/>
          <w:jc w:val="center"/>
        </w:trPr>
        <w:tc>
          <w:tcPr>
            <w:tcW w:w="81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56F59C82">
            <w:pPr>
              <w:widowControl w:val="0"/>
              <w:jc w:val="center"/>
              <w:rPr>
                <w:rFonts w:hint="default" w:ascii="Times New Roman" w:hAnsi="Times New Roman" w:eastAsia="宋体" w:cs="Times New Roman"/>
                <w:b w:val="0"/>
                <w:bCs w:val="0"/>
                <w:kern w:val="2"/>
                <w:sz w:val="21"/>
                <w:szCs w:val="21"/>
                <w:highlight w:val="none"/>
                <w:lang w:val="en-US" w:eastAsia="zh-CN" w:bidi="ar-SA"/>
              </w:rPr>
            </w:pPr>
            <w:r>
              <w:rPr>
                <w:rFonts w:hint="default" w:ascii="Times New Roman" w:hAnsi="Times New Roman" w:eastAsia="宋体" w:cs="Times New Roman"/>
                <w:b w:val="0"/>
                <w:bCs w:val="0"/>
                <w:kern w:val="2"/>
                <w:sz w:val="21"/>
                <w:szCs w:val="21"/>
                <w:highlight w:val="none"/>
                <w:lang w:val="en-US" w:eastAsia="zh-CN" w:bidi="ar-SA"/>
              </w:rPr>
              <w:t>2</w:t>
            </w:r>
          </w:p>
        </w:tc>
        <w:tc>
          <w:tcPr>
            <w:tcW w:w="1843"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6F8E8C43">
            <w:pPr>
              <w:widowControl w:val="0"/>
              <w:jc w:val="center"/>
              <w:rPr>
                <w:rFonts w:hint="default" w:ascii="Times New Roman" w:hAnsi="Times New Roman" w:eastAsia="宋体" w:cs="Times New Roman"/>
                <w:b w:val="0"/>
                <w:bCs w:val="0"/>
                <w:kern w:val="2"/>
                <w:sz w:val="21"/>
                <w:szCs w:val="21"/>
                <w:highlight w:val="none"/>
                <w:lang w:val="en-US" w:eastAsia="zh-CN" w:bidi="ar-SA"/>
              </w:rPr>
            </w:pPr>
            <w:r>
              <w:rPr>
                <w:rFonts w:hint="default" w:ascii="Times New Roman" w:hAnsi="Times New Roman" w:eastAsia="宋体" w:cs="Times New Roman"/>
                <w:b w:val="0"/>
                <w:bCs w:val="0"/>
                <w:kern w:val="2"/>
                <w:sz w:val="21"/>
                <w:szCs w:val="21"/>
                <w:highlight w:val="none"/>
                <w:lang w:val="en-US" w:eastAsia="zh-CN" w:bidi="ar-SA"/>
              </w:rPr>
              <w:t>质量、安全保障措施</w:t>
            </w:r>
          </w:p>
        </w:tc>
        <w:tc>
          <w:tcPr>
            <w:tcW w:w="99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6FD6134A">
            <w:pPr>
              <w:widowControl w:val="0"/>
              <w:jc w:val="center"/>
              <w:rPr>
                <w:rFonts w:hint="default" w:ascii="Times New Roman" w:hAnsi="Times New Roman" w:eastAsia="宋体" w:cs="Times New Roman"/>
                <w:b w:val="0"/>
                <w:bCs w:val="0"/>
                <w:kern w:val="2"/>
                <w:sz w:val="21"/>
                <w:szCs w:val="21"/>
                <w:highlight w:val="none"/>
                <w:lang w:val="en-US" w:eastAsia="zh-CN" w:bidi="ar-SA"/>
              </w:rPr>
            </w:pPr>
            <w:r>
              <w:rPr>
                <w:rFonts w:hint="default" w:ascii="Times New Roman" w:hAnsi="Times New Roman" w:eastAsia="宋体" w:cs="Times New Roman"/>
                <w:b w:val="0"/>
                <w:bCs w:val="0"/>
                <w:kern w:val="2"/>
                <w:sz w:val="21"/>
                <w:szCs w:val="21"/>
                <w:highlight w:val="none"/>
                <w:lang w:val="en-US" w:eastAsia="zh-CN" w:bidi="ar-SA"/>
              </w:rPr>
              <w:t>30</w:t>
            </w:r>
          </w:p>
        </w:tc>
        <w:tc>
          <w:tcPr>
            <w:tcW w:w="4624" w:type="dxa"/>
            <w:tcBorders>
              <w:top w:val="single" w:color="000000" w:sz="4" w:space="0"/>
              <w:left w:val="single" w:color="000000" w:sz="4" w:space="0"/>
              <w:bottom w:val="nil"/>
              <w:right w:val="single" w:color="auto" w:sz="4" w:space="0"/>
            </w:tcBorders>
            <w:shd w:val="clear" w:color="auto" w:fill="auto"/>
            <w:tcMar>
              <w:top w:w="0" w:type="dxa"/>
              <w:left w:w="108" w:type="dxa"/>
              <w:bottom w:w="0" w:type="dxa"/>
              <w:right w:w="108" w:type="dxa"/>
            </w:tcMar>
            <w:vAlign w:val="center"/>
          </w:tcPr>
          <w:p w14:paraId="3D2A636F">
            <w:pPr>
              <w:widowControl w:val="0"/>
              <w:jc w:val="left"/>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eastAsia="宋体" w:cs="Times New Roman"/>
                <w:b w:val="0"/>
                <w:bCs w:val="0"/>
                <w:kern w:val="2"/>
                <w:sz w:val="21"/>
                <w:szCs w:val="21"/>
                <w:highlight w:val="none"/>
                <w:lang w:val="en-US" w:eastAsia="zh-CN" w:bidi="ar-SA"/>
              </w:rPr>
              <w:t>①</w:t>
            </w:r>
            <w:r>
              <w:rPr>
                <w:rFonts w:hint="default" w:ascii="Times New Roman" w:hAnsi="Times New Roman" w:cs="Times New Roman" w:eastAsiaTheme="majorEastAsia"/>
                <w:b w:val="0"/>
                <w:bCs w:val="0"/>
                <w:kern w:val="2"/>
                <w:sz w:val="21"/>
                <w:szCs w:val="21"/>
                <w:highlight w:val="none"/>
                <w:lang w:val="en-US" w:eastAsia="zh-CN" w:bidi="ar-SA"/>
              </w:rPr>
              <w:t>质量、安全保障措施完善、可行的，</w:t>
            </w:r>
            <w:r>
              <w:rPr>
                <w:rFonts w:hint="default" w:ascii="Times New Roman" w:hAnsi="Times New Roman" w:eastAsia="宋体" w:cs="Times New Roman"/>
                <w:color w:val="auto"/>
                <w:kern w:val="2"/>
                <w:sz w:val="21"/>
                <w:szCs w:val="22"/>
                <w:highlight w:val="none"/>
                <w:lang w:val="en-US" w:eastAsia="zh-CN" w:bidi="ar-SA"/>
              </w:rPr>
              <w:t>得21-30分；</w:t>
            </w:r>
          </w:p>
          <w:p w14:paraId="3C5827A9">
            <w:pPr>
              <w:widowControl w:val="0"/>
              <w:jc w:val="left"/>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eastAsia="宋体" w:cs="Times New Roman"/>
                <w:b w:val="0"/>
                <w:bCs w:val="0"/>
                <w:kern w:val="2"/>
                <w:sz w:val="21"/>
                <w:szCs w:val="21"/>
                <w:highlight w:val="none"/>
                <w:lang w:val="en-US" w:eastAsia="zh-CN" w:bidi="ar-SA"/>
              </w:rPr>
              <w:t>②</w:t>
            </w:r>
            <w:r>
              <w:rPr>
                <w:rFonts w:hint="default" w:ascii="Times New Roman" w:hAnsi="Times New Roman" w:eastAsia="宋体" w:cs="Times New Roman"/>
                <w:color w:val="auto"/>
                <w:kern w:val="2"/>
                <w:sz w:val="21"/>
                <w:szCs w:val="22"/>
                <w:highlight w:val="none"/>
                <w:lang w:val="en-US" w:eastAsia="zh-CN" w:bidi="ar-SA"/>
              </w:rPr>
              <w:t>质量、安全保障措施基本完善、基本可行的，得11-20分；</w:t>
            </w:r>
          </w:p>
          <w:p w14:paraId="5E3D2199">
            <w:pPr>
              <w:widowControl w:val="0"/>
              <w:jc w:val="left"/>
              <w:rPr>
                <w:rFonts w:hint="default" w:ascii="Times New Roman" w:hAnsi="Times New Roman" w:eastAsia="宋体" w:cs="Times New Roman"/>
                <w:b w:val="0"/>
                <w:bCs w:val="0"/>
                <w:kern w:val="2"/>
                <w:sz w:val="21"/>
                <w:szCs w:val="21"/>
                <w:highlight w:val="none"/>
                <w:lang w:val="en-US" w:eastAsia="zh-CN" w:bidi="ar-SA"/>
              </w:rPr>
            </w:pPr>
            <w:r>
              <w:rPr>
                <w:rFonts w:hint="default" w:ascii="Times New Roman" w:hAnsi="Times New Roman" w:eastAsia="宋体" w:cs="Times New Roman"/>
                <w:b w:val="0"/>
                <w:bCs w:val="0"/>
                <w:kern w:val="2"/>
                <w:sz w:val="21"/>
                <w:szCs w:val="21"/>
                <w:highlight w:val="none"/>
                <w:lang w:val="en-US" w:eastAsia="zh-CN" w:bidi="ar-SA"/>
              </w:rPr>
              <w:t>③</w:t>
            </w:r>
            <w:r>
              <w:rPr>
                <w:rFonts w:hint="default" w:ascii="Times New Roman" w:hAnsi="Times New Roman" w:eastAsia="宋体" w:cs="Times New Roman"/>
                <w:color w:val="auto"/>
                <w:kern w:val="2"/>
                <w:sz w:val="21"/>
                <w:szCs w:val="22"/>
                <w:highlight w:val="none"/>
                <w:lang w:val="en-US" w:eastAsia="zh-CN" w:bidi="ar-SA"/>
              </w:rPr>
              <w:t>质量、安全保障措施不完善，不可行的，计0-10分。</w:t>
            </w: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57B1D062">
            <w:pPr>
              <w:widowControl w:val="0"/>
              <w:jc w:val="center"/>
              <w:rPr>
                <w:rFonts w:hint="default" w:ascii="Times New Roman" w:hAnsi="Times New Roman" w:eastAsia="宋体" w:cs="Times New Roman"/>
                <w:b w:val="0"/>
                <w:bCs w:val="0"/>
                <w:kern w:val="2"/>
                <w:sz w:val="21"/>
                <w:szCs w:val="21"/>
                <w:highlight w:val="none"/>
                <w:lang w:val="en-US" w:eastAsia="zh-CN" w:bidi="ar-SA"/>
              </w:rPr>
            </w:pPr>
          </w:p>
        </w:tc>
      </w:tr>
      <w:tr w14:paraId="6558E85B">
        <w:tblPrEx>
          <w:shd w:val="clear" w:color="auto" w:fill="auto"/>
          <w:tblCellMar>
            <w:top w:w="0" w:type="dxa"/>
            <w:left w:w="10" w:type="dxa"/>
            <w:bottom w:w="0" w:type="dxa"/>
            <w:right w:w="10" w:type="dxa"/>
          </w:tblCellMar>
        </w:tblPrEx>
        <w:trPr>
          <w:trHeight w:val="978" w:hRule="atLeast"/>
          <w:jc w:val="center"/>
        </w:trPr>
        <w:tc>
          <w:tcPr>
            <w:tcW w:w="817" w:type="dxa"/>
            <w:tcBorders>
              <w:top w:val="single" w:color="auto" w:sz="4" w:space="0"/>
              <w:left w:val="single" w:color="000000" w:sz="4" w:space="0"/>
              <w:bottom w:val="single" w:color="auto" w:sz="4" w:space="0"/>
              <w:right w:val="single" w:color="000000" w:sz="4" w:space="0"/>
            </w:tcBorders>
            <w:shd w:val="clear" w:color="auto" w:fill="auto"/>
            <w:tcMar>
              <w:top w:w="0" w:type="dxa"/>
              <w:left w:w="108" w:type="dxa"/>
              <w:bottom w:w="0" w:type="dxa"/>
              <w:right w:w="108" w:type="dxa"/>
            </w:tcMar>
            <w:vAlign w:val="center"/>
          </w:tcPr>
          <w:p w14:paraId="3EDEB33C">
            <w:pPr>
              <w:widowControl w:val="0"/>
              <w:jc w:val="center"/>
              <w:rPr>
                <w:rFonts w:hint="default" w:ascii="Times New Roman" w:hAnsi="Times New Roman" w:eastAsia="宋体" w:cs="Times New Roman"/>
                <w:b w:val="0"/>
                <w:bCs w:val="0"/>
                <w:kern w:val="2"/>
                <w:sz w:val="21"/>
                <w:szCs w:val="21"/>
                <w:highlight w:val="none"/>
                <w:lang w:val="en-US" w:eastAsia="zh-CN" w:bidi="ar-SA"/>
              </w:rPr>
            </w:pPr>
            <w:r>
              <w:rPr>
                <w:rFonts w:hint="default" w:ascii="Times New Roman" w:hAnsi="Times New Roman" w:eastAsia="宋体" w:cs="Times New Roman"/>
                <w:b w:val="0"/>
                <w:bCs w:val="0"/>
                <w:kern w:val="2"/>
                <w:sz w:val="21"/>
                <w:szCs w:val="21"/>
                <w:highlight w:val="none"/>
                <w:lang w:val="en-US" w:eastAsia="zh-CN" w:bidi="ar-SA"/>
              </w:rPr>
              <w:t>3</w:t>
            </w:r>
          </w:p>
        </w:tc>
        <w:tc>
          <w:tcPr>
            <w:tcW w:w="1843" w:type="dxa"/>
            <w:tcBorders>
              <w:top w:val="single" w:color="auto" w:sz="4" w:space="0"/>
              <w:left w:val="single" w:color="000000" w:sz="4" w:space="0"/>
              <w:bottom w:val="single" w:color="auto" w:sz="4" w:space="0"/>
              <w:right w:val="single" w:color="000000" w:sz="4" w:space="0"/>
            </w:tcBorders>
            <w:shd w:val="clear" w:color="auto" w:fill="auto"/>
            <w:tcMar>
              <w:top w:w="0" w:type="dxa"/>
              <w:left w:w="108" w:type="dxa"/>
              <w:bottom w:w="0" w:type="dxa"/>
              <w:right w:w="108" w:type="dxa"/>
            </w:tcMar>
            <w:vAlign w:val="center"/>
          </w:tcPr>
          <w:p w14:paraId="4EE16623">
            <w:pPr>
              <w:widowControl w:val="0"/>
              <w:jc w:val="center"/>
              <w:rPr>
                <w:rFonts w:hint="default" w:ascii="Times New Roman" w:hAnsi="Times New Roman" w:eastAsia="宋体" w:cs="Times New Roman"/>
                <w:b w:val="0"/>
                <w:bCs w:val="0"/>
                <w:kern w:val="2"/>
                <w:sz w:val="21"/>
                <w:szCs w:val="21"/>
                <w:highlight w:val="none"/>
                <w:lang w:val="en-US" w:eastAsia="zh-CN" w:bidi="ar-SA"/>
              </w:rPr>
            </w:pPr>
            <w:r>
              <w:rPr>
                <w:rFonts w:hint="default" w:ascii="Times New Roman" w:hAnsi="Times New Roman" w:eastAsia="宋体" w:cs="Times New Roman"/>
                <w:color w:val="auto"/>
                <w:kern w:val="2"/>
                <w:sz w:val="21"/>
                <w:szCs w:val="22"/>
                <w:highlight w:val="none"/>
                <w:lang w:val="en-US" w:eastAsia="zh-CN" w:bidi="ar-SA"/>
              </w:rPr>
              <w:t>人员设备配置情况</w:t>
            </w:r>
          </w:p>
        </w:tc>
        <w:tc>
          <w:tcPr>
            <w:tcW w:w="992" w:type="dxa"/>
            <w:tcBorders>
              <w:top w:val="single" w:color="auto" w:sz="4" w:space="0"/>
              <w:left w:val="single" w:color="000000" w:sz="4" w:space="0"/>
              <w:bottom w:val="single" w:color="auto" w:sz="4" w:space="0"/>
              <w:right w:val="single" w:color="000000" w:sz="4" w:space="0"/>
            </w:tcBorders>
            <w:shd w:val="clear" w:color="auto" w:fill="auto"/>
            <w:tcMar>
              <w:top w:w="0" w:type="dxa"/>
              <w:left w:w="108" w:type="dxa"/>
              <w:bottom w:w="0" w:type="dxa"/>
              <w:right w:w="108" w:type="dxa"/>
            </w:tcMar>
            <w:vAlign w:val="center"/>
          </w:tcPr>
          <w:p w14:paraId="78DFF9DF">
            <w:pPr>
              <w:widowControl w:val="0"/>
              <w:jc w:val="center"/>
              <w:rPr>
                <w:rFonts w:hint="default" w:ascii="Times New Roman" w:hAnsi="Times New Roman" w:eastAsia="宋体" w:cs="Times New Roman"/>
                <w:b w:val="0"/>
                <w:bCs w:val="0"/>
                <w:kern w:val="2"/>
                <w:sz w:val="21"/>
                <w:szCs w:val="21"/>
                <w:highlight w:val="none"/>
                <w:lang w:val="en-US" w:eastAsia="zh-CN" w:bidi="ar-SA"/>
              </w:rPr>
            </w:pPr>
            <w:r>
              <w:rPr>
                <w:rFonts w:hint="default" w:ascii="Times New Roman" w:hAnsi="Times New Roman" w:eastAsia="宋体" w:cs="Times New Roman"/>
                <w:b w:val="0"/>
                <w:bCs w:val="0"/>
                <w:kern w:val="2"/>
                <w:sz w:val="21"/>
                <w:szCs w:val="21"/>
                <w:highlight w:val="none"/>
                <w:lang w:val="en-US" w:eastAsia="zh-CN" w:bidi="ar-SA"/>
              </w:rPr>
              <w:t>20</w:t>
            </w:r>
          </w:p>
        </w:tc>
        <w:tc>
          <w:tcPr>
            <w:tcW w:w="4624" w:type="dxa"/>
            <w:tcBorders>
              <w:top w:val="single" w:color="auto" w:sz="4" w:space="0"/>
              <w:left w:val="single" w:color="000000" w:sz="4" w:space="0"/>
              <w:bottom w:val="single" w:color="auto" w:sz="4" w:space="0"/>
              <w:right w:val="single" w:color="auto" w:sz="4" w:space="0"/>
            </w:tcBorders>
            <w:shd w:val="clear" w:color="auto" w:fill="auto"/>
            <w:tcMar>
              <w:top w:w="0" w:type="dxa"/>
              <w:left w:w="108" w:type="dxa"/>
              <w:bottom w:w="0" w:type="dxa"/>
              <w:right w:w="108" w:type="dxa"/>
            </w:tcMar>
            <w:vAlign w:val="center"/>
          </w:tcPr>
          <w:p w14:paraId="619B552D">
            <w:pPr>
              <w:widowControl w:val="0"/>
              <w:jc w:val="left"/>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eastAsia="宋体" w:cs="Times New Roman"/>
                <w:b w:val="0"/>
                <w:bCs w:val="0"/>
                <w:kern w:val="2"/>
                <w:sz w:val="21"/>
                <w:szCs w:val="21"/>
                <w:highlight w:val="none"/>
                <w:lang w:val="en-US" w:eastAsia="zh-CN" w:bidi="ar-SA"/>
              </w:rPr>
              <w:t>①</w:t>
            </w:r>
            <w:r>
              <w:rPr>
                <w:rFonts w:hint="default" w:ascii="Times New Roman" w:hAnsi="Times New Roman" w:eastAsia="宋体" w:cs="Times New Roman"/>
                <w:color w:val="auto"/>
                <w:kern w:val="2"/>
                <w:sz w:val="21"/>
                <w:szCs w:val="22"/>
                <w:highlight w:val="none"/>
                <w:lang w:val="en-US" w:eastAsia="zh-CN" w:bidi="ar-SA"/>
              </w:rPr>
              <w:t>人员设备配置先进性、成熟性、可靠性，较好的，得14-20分；</w:t>
            </w:r>
          </w:p>
          <w:p w14:paraId="059B96ED">
            <w:pPr>
              <w:widowControl w:val="0"/>
              <w:jc w:val="left"/>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eastAsia="宋体" w:cs="Times New Roman"/>
                <w:b w:val="0"/>
                <w:bCs w:val="0"/>
                <w:kern w:val="2"/>
                <w:sz w:val="21"/>
                <w:szCs w:val="21"/>
                <w:highlight w:val="none"/>
                <w:lang w:val="en-US" w:eastAsia="zh-CN" w:bidi="ar-SA"/>
              </w:rPr>
              <w:t>②</w:t>
            </w:r>
            <w:r>
              <w:rPr>
                <w:rFonts w:hint="default" w:ascii="Times New Roman" w:hAnsi="Times New Roman" w:eastAsia="宋体" w:cs="Times New Roman"/>
                <w:color w:val="auto"/>
                <w:kern w:val="2"/>
                <w:sz w:val="21"/>
                <w:szCs w:val="22"/>
                <w:highlight w:val="none"/>
                <w:lang w:val="en-US" w:eastAsia="zh-CN" w:bidi="ar-SA"/>
              </w:rPr>
              <w:t>人员设备配置先进性、成熟性、可靠性，一般的，得7-13分；</w:t>
            </w:r>
          </w:p>
          <w:p w14:paraId="10CB42A7">
            <w:pPr>
              <w:widowControl w:val="0"/>
              <w:jc w:val="left"/>
              <w:rPr>
                <w:rFonts w:hint="default" w:ascii="Times New Roman" w:hAnsi="Times New Roman" w:eastAsia="宋体" w:cs="Times New Roman"/>
                <w:b w:val="0"/>
                <w:bCs w:val="0"/>
                <w:kern w:val="2"/>
                <w:sz w:val="21"/>
                <w:szCs w:val="21"/>
                <w:highlight w:val="none"/>
                <w:lang w:val="en-US" w:eastAsia="zh-CN" w:bidi="ar-SA"/>
              </w:rPr>
            </w:pPr>
            <w:r>
              <w:rPr>
                <w:rFonts w:hint="default" w:ascii="Times New Roman" w:hAnsi="Times New Roman" w:eastAsia="宋体" w:cs="Times New Roman"/>
                <w:b w:val="0"/>
                <w:bCs w:val="0"/>
                <w:kern w:val="2"/>
                <w:sz w:val="21"/>
                <w:szCs w:val="21"/>
                <w:highlight w:val="none"/>
                <w:lang w:val="en-US" w:eastAsia="zh-CN" w:bidi="ar-SA"/>
              </w:rPr>
              <w:t>③</w:t>
            </w:r>
            <w:r>
              <w:rPr>
                <w:rFonts w:hint="default" w:ascii="Times New Roman" w:hAnsi="Times New Roman" w:eastAsia="宋体" w:cs="Times New Roman"/>
                <w:color w:val="auto"/>
                <w:kern w:val="2"/>
                <w:sz w:val="21"/>
                <w:szCs w:val="22"/>
                <w:highlight w:val="none"/>
                <w:lang w:val="en-US" w:eastAsia="zh-CN" w:bidi="ar-SA"/>
              </w:rPr>
              <w:t>人员设备配置先进性、成熟性、可靠性，较差的，得0-6分。</w:t>
            </w:r>
          </w:p>
        </w:tc>
        <w:tc>
          <w:tcPr>
            <w:tcW w:w="814" w:type="dxa"/>
            <w:tcBorders>
              <w:top w:val="single" w:color="auto" w:sz="4" w:space="0"/>
              <w:left w:val="single" w:color="000000" w:sz="4" w:space="0"/>
              <w:bottom w:val="single" w:color="auto" w:sz="4" w:space="0"/>
              <w:right w:val="single" w:color="000000" w:sz="4" w:space="0"/>
            </w:tcBorders>
            <w:shd w:val="clear" w:color="auto" w:fill="auto"/>
            <w:tcMar>
              <w:top w:w="0" w:type="dxa"/>
              <w:left w:w="108" w:type="dxa"/>
              <w:bottom w:w="0" w:type="dxa"/>
              <w:right w:w="108" w:type="dxa"/>
            </w:tcMar>
            <w:vAlign w:val="center"/>
          </w:tcPr>
          <w:p w14:paraId="708A8A6A">
            <w:pPr>
              <w:widowControl w:val="0"/>
              <w:jc w:val="center"/>
              <w:rPr>
                <w:rFonts w:hint="default" w:ascii="Times New Roman" w:hAnsi="Times New Roman" w:eastAsia="宋体" w:cs="Times New Roman"/>
                <w:b w:val="0"/>
                <w:bCs w:val="0"/>
                <w:kern w:val="2"/>
                <w:sz w:val="21"/>
                <w:szCs w:val="21"/>
                <w:highlight w:val="none"/>
                <w:lang w:val="en-US" w:eastAsia="zh-CN" w:bidi="ar-SA"/>
              </w:rPr>
            </w:pPr>
          </w:p>
          <w:p w14:paraId="6DC7935B">
            <w:pPr>
              <w:widowControl w:val="0"/>
              <w:jc w:val="center"/>
              <w:rPr>
                <w:rFonts w:hint="default" w:ascii="Times New Roman" w:hAnsi="Times New Roman" w:eastAsia="宋体" w:cs="Times New Roman"/>
                <w:b w:val="0"/>
                <w:bCs w:val="0"/>
                <w:kern w:val="2"/>
                <w:sz w:val="21"/>
                <w:szCs w:val="21"/>
                <w:highlight w:val="none"/>
                <w:lang w:val="en-US" w:eastAsia="zh-CN" w:bidi="ar-SA"/>
              </w:rPr>
            </w:pPr>
          </w:p>
        </w:tc>
      </w:tr>
      <w:tr w14:paraId="50A738CE">
        <w:tblPrEx>
          <w:shd w:val="clear" w:color="auto" w:fill="auto"/>
          <w:tblCellMar>
            <w:top w:w="0" w:type="dxa"/>
            <w:left w:w="10" w:type="dxa"/>
            <w:bottom w:w="0" w:type="dxa"/>
            <w:right w:w="10" w:type="dxa"/>
          </w:tblCellMar>
        </w:tblPrEx>
        <w:trPr>
          <w:trHeight w:val="1360" w:hRule="atLeast"/>
          <w:jc w:val="center"/>
        </w:trPr>
        <w:tc>
          <w:tcPr>
            <w:tcW w:w="2660" w:type="dxa"/>
            <w:gridSpan w:val="2"/>
            <w:tcBorders>
              <w:top w:val="single" w:color="000000" w:sz="4" w:space="0"/>
              <w:left w:val="single" w:color="000000" w:sz="4" w:space="0"/>
              <w:bottom w:val="single" w:color="auto" w:sz="4" w:space="0"/>
              <w:right w:val="single" w:color="000000" w:sz="4" w:space="0"/>
            </w:tcBorders>
            <w:shd w:val="clear" w:color="auto" w:fill="auto"/>
            <w:tcMar>
              <w:top w:w="0" w:type="dxa"/>
              <w:left w:w="108" w:type="dxa"/>
              <w:bottom w:w="0" w:type="dxa"/>
              <w:right w:w="108" w:type="dxa"/>
            </w:tcMar>
            <w:vAlign w:val="center"/>
          </w:tcPr>
          <w:p w14:paraId="00586EA5">
            <w:pPr>
              <w:widowControl w:val="0"/>
              <w:jc w:val="center"/>
              <w:rPr>
                <w:rFonts w:hint="default" w:ascii="Times New Roman" w:hAnsi="Times New Roman" w:eastAsia="宋体" w:cs="Times New Roman"/>
                <w:b w:val="0"/>
                <w:bCs w:val="0"/>
                <w:kern w:val="2"/>
                <w:sz w:val="21"/>
                <w:szCs w:val="21"/>
                <w:highlight w:val="none"/>
                <w:lang w:val="en-US" w:eastAsia="zh-CN" w:bidi="ar-SA"/>
              </w:rPr>
            </w:pPr>
            <w:r>
              <w:rPr>
                <w:rFonts w:hint="default" w:ascii="Times New Roman" w:hAnsi="Times New Roman" w:eastAsia="宋体" w:cs="Times New Roman"/>
                <w:b w:val="0"/>
                <w:bCs w:val="0"/>
                <w:kern w:val="2"/>
                <w:sz w:val="21"/>
                <w:szCs w:val="21"/>
                <w:highlight w:val="none"/>
                <w:lang w:val="en-US" w:eastAsia="zh-CN" w:bidi="ar-SA"/>
              </w:rPr>
              <w:t>总计</w:t>
            </w:r>
          </w:p>
        </w:tc>
        <w:tc>
          <w:tcPr>
            <w:tcW w:w="992" w:type="dxa"/>
            <w:tcBorders>
              <w:top w:val="single" w:color="000000" w:sz="4" w:space="0"/>
              <w:left w:val="single" w:color="000000" w:sz="4" w:space="0"/>
              <w:bottom w:val="single" w:color="auto" w:sz="4" w:space="0"/>
              <w:right w:val="single" w:color="000000" w:sz="4" w:space="0"/>
            </w:tcBorders>
            <w:shd w:val="clear" w:color="auto" w:fill="auto"/>
            <w:tcMar>
              <w:top w:w="0" w:type="dxa"/>
              <w:left w:w="108" w:type="dxa"/>
              <w:bottom w:w="0" w:type="dxa"/>
              <w:right w:w="108" w:type="dxa"/>
            </w:tcMar>
            <w:vAlign w:val="center"/>
          </w:tcPr>
          <w:p w14:paraId="7C74ACCD">
            <w:pPr>
              <w:widowControl w:val="0"/>
              <w:jc w:val="center"/>
              <w:rPr>
                <w:rFonts w:hint="default" w:ascii="Times New Roman" w:hAnsi="Times New Roman" w:eastAsia="宋体" w:cs="Times New Roman"/>
                <w:b w:val="0"/>
                <w:bCs w:val="0"/>
                <w:kern w:val="2"/>
                <w:sz w:val="21"/>
                <w:szCs w:val="21"/>
                <w:highlight w:val="none"/>
                <w:lang w:val="en-US" w:eastAsia="zh-CN" w:bidi="ar-SA"/>
              </w:rPr>
            </w:pPr>
            <w:r>
              <w:rPr>
                <w:rFonts w:hint="default" w:ascii="Times New Roman" w:hAnsi="Times New Roman" w:eastAsia="宋体" w:cs="Times New Roman"/>
                <w:b w:val="0"/>
                <w:bCs w:val="0"/>
                <w:kern w:val="2"/>
                <w:sz w:val="21"/>
                <w:szCs w:val="21"/>
                <w:highlight w:val="none"/>
                <w:lang w:val="en-US" w:eastAsia="zh-CN" w:bidi="ar-SA"/>
              </w:rPr>
              <w:t>100</w:t>
            </w:r>
          </w:p>
        </w:tc>
        <w:tc>
          <w:tcPr>
            <w:tcW w:w="4624" w:type="dxa"/>
            <w:tcBorders>
              <w:top w:val="single" w:color="000000" w:sz="4" w:space="0"/>
              <w:left w:val="single" w:color="000000" w:sz="4" w:space="0"/>
              <w:bottom w:val="single" w:color="auto" w:sz="4" w:space="0"/>
              <w:right w:val="single" w:color="auto" w:sz="4" w:space="0"/>
            </w:tcBorders>
            <w:shd w:val="clear" w:color="auto" w:fill="auto"/>
            <w:tcMar>
              <w:top w:w="0" w:type="dxa"/>
              <w:left w:w="108" w:type="dxa"/>
              <w:bottom w:w="0" w:type="dxa"/>
              <w:right w:w="108" w:type="dxa"/>
            </w:tcMar>
            <w:vAlign w:val="center"/>
          </w:tcPr>
          <w:p w14:paraId="71A56930">
            <w:pPr>
              <w:widowControl w:val="0"/>
              <w:jc w:val="center"/>
              <w:rPr>
                <w:rFonts w:hint="default" w:ascii="Times New Roman" w:hAnsi="Times New Roman" w:eastAsia="宋体" w:cs="Times New Roman"/>
                <w:b w:val="0"/>
                <w:bCs w:val="0"/>
                <w:kern w:val="2"/>
                <w:sz w:val="21"/>
                <w:szCs w:val="21"/>
                <w:highlight w:val="none"/>
                <w:lang w:val="en-US" w:eastAsia="zh-CN" w:bidi="ar-SA"/>
              </w:rPr>
            </w:pPr>
          </w:p>
        </w:tc>
        <w:tc>
          <w:tcPr>
            <w:tcW w:w="814" w:type="dxa"/>
            <w:tcBorders>
              <w:top w:val="single" w:color="000000" w:sz="4" w:space="0"/>
              <w:left w:val="single" w:color="000000" w:sz="4" w:space="0"/>
              <w:bottom w:val="single" w:color="auto" w:sz="4" w:space="0"/>
              <w:right w:val="single" w:color="000000" w:sz="4" w:space="0"/>
            </w:tcBorders>
            <w:shd w:val="clear" w:color="auto" w:fill="auto"/>
            <w:tcMar>
              <w:top w:w="0" w:type="dxa"/>
              <w:left w:w="108" w:type="dxa"/>
              <w:bottom w:w="0" w:type="dxa"/>
              <w:right w:w="108" w:type="dxa"/>
            </w:tcMar>
            <w:vAlign w:val="center"/>
          </w:tcPr>
          <w:p w14:paraId="7E96A9C1">
            <w:pPr>
              <w:widowControl w:val="0"/>
              <w:jc w:val="center"/>
              <w:rPr>
                <w:rFonts w:hint="default" w:ascii="Times New Roman" w:hAnsi="Times New Roman" w:eastAsia="宋体" w:cs="Times New Roman"/>
                <w:b w:val="0"/>
                <w:bCs w:val="0"/>
                <w:kern w:val="2"/>
                <w:sz w:val="21"/>
                <w:szCs w:val="21"/>
                <w:highlight w:val="none"/>
                <w:lang w:val="en-US" w:eastAsia="zh-CN" w:bidi="ar-SA"/>
              </w:rPr>
            </w:pPr>
          </w:p>
        </w:tc>
      </w:tr>
    </w:tbl>
    <w:p w14:paraId="46D8A614">
      <w:pPr>
        <w:pStyle w:val="27"/>
        <w:rPr>
          <w:rFonts w:hint="default" w:ascii="Times New Roman" w:hAnsi="Times New Roman" w:eastAsia="宋体" w:cs="Times New Roman"/>
          <w:b/>
          <w:bCs/>
          <w:sz w:val="32"/>
          <w:szCs w:val="32"/>
          <w:highlight w:val="none"/>
        </w:rPr>
      </w:pPr>
      <w:r>
        <w:rPr>
          <w:rFonts w:hint="default" w:ascii="Times New Roman" w:hAnsi="Times New Roman" w:eastAsia="宋体" w:cs="Times New Roman"/>
          <w:szCs w:val="20"/>
          <w:highlight w:val="none"/>
        </w:rPr>
        <w:br w:type="page"/>
      </w:r>
    </w:p>
    <w:p w14:paraId="1D647D3E">
      <w:pPr>
        <w:spacing w:line="360" w:lineRule="auto"/>
        <w:jc w:val="center"/>
        <w:rPr>
          <w:rFonts w:hint="default" w:ascii="Times New Roman" w:hAnsi="Times New Roman" w:eastAsia="宋体" w:cs="Times New Roman"/>
          <w:szCs w:val="20"/>
          <w:highlight w:val="none"/>
        </w:rPr>
      </w:pPr>
      <w:bookmarkStart w:id="85" w:name="_Toc5710542"/>
      <w:r>
        <w:rPr>
          <w:rFonts w:hint="default" w:ascii="Times New Roman" w:hAnsi="Times New Roman" w:eastAsia="宋体" w:cs="Times New Roman"/>
          <w:b/>
          <w:sz w:val="24"/>
          <w:szCs w:val="20"/>
          <w:highlight w:val="none"/>
        </w:rPr>
        <w:t xml:space="preserve">附表3：最终报价部分评审表（满分：100分，权重 </w:t>
      </w:r>
      <w:r>
        <w:rPr>
          <w:rFonts w:hint="eastAsia" w:cs="Times New Roman"/>
          <w:b/>
          <w:sz w:val="24"/>
          <w:szCs w:val="20"/>
          <w:highlight w:val="none"/>
          <w:lang w:val="en-US" w:eastAsia="zh-CN"/>
        </w:rPr>
        <w:t>50</w:t>
      </w:r>
      <w:r>
        <w:rPr>
          <w:rFonts w:hint="default" w:ascii="Times New Roman" w:hAnsi="Times New Roman" w:eastAsia="宋体" w:cs="Times New Roman"/>
          <w:b/>
          <w:sz w:val="24"/>
          <w:szCs w:val="20"/>
          <w:highlight w:val="none"/>
          <w:lang w:val="en-US" w:eastAsia="zh-CN"/>
        </w:rPr>
        <w:t>%</w:t>
      </w:r>
      <w:r>
        <w:rPr>
          <w:rFonts w:hint="default" w:ascii="Times New Roman" w:hAnsi="Times New Roman" w:eastAsia="宋体" w:cs="Times New Roman"/>
          <w:b/>
          <w:sz w:val="24"/>
          <w:szCs w:val="20"/>
          <w:highlight w:val="none"/>
        </w:rPr>
        <w:t xml:space="preserve">  ）</w:t>
      </w:r>
      <w:bookmarkEnd w:id="85"/>
    </w:p>
    <w:tbl>
      <w:tblPr>
        <w:tblStyle w:val="48"/>
        <w:tblW w:w="9060"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
      <w:tblGrid>
        <w:gridCol w:w="1212"/>
        <w:gridCol w:w="1658"/>
        <w:gridCol w:w="6190"/>
      </w:tblGrid>
      <w:tr w14:paraId="6C5697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trPr>
        <w:tc>
          <w:tcPr>
            <w:tcW w:w="1212" w:type="dxa"/>
            <w:tcBorders>
              <w:top w:val="single" w:color="000000" w:sz="2" w:space="0"/>
              <w:left w:val="single" w:color="000000" w:sz="2" w:space="0"/>
              <w:bottom w:val="single" w:color="000000" w:sz="2" w:space="0"/>
              <w:right w:val="single" w:color="000000" w:sz="2" w:space="0"/>
            </w:tcBorders>
            <w:vAlign w:val="center"/>
          </w:tcPr>
          <w:p w14:paraId="51865F2A">
            <w:pPr>
              <w:widowControl/>
              <w:jc w:val="center"/>
              <w:rPr>
                <w:rFonts w:hint="default" w:ascii="Times New Roman" w:hAnsi="Times New Roman" w:eastAsia="宋体" w:cs="Times New Roman"/>
                <w:b/>
                <w:bCs/>
                <w:kern w:val="0"/>
                <w:sz w:val="22"/>
                <w:szCs w:val="22"/>
                <w:highlight w:val="none"/>
              </w:rPr>
            </w:pPr>
            <w:r>
              <w:rPr>
                <w:rFonts w:hint="default" w:ascii="Times New Roman" w:hAnsi="Times New Roman" w:eastAsia="宋体" w:cs="Times New Roman"/>
                <w:b/>
                <w:bCs/>
                <w:kern w:val="0"/>
                <w:sz w:val="22"/>
                <w:szCs w:val="22"/>
                <w:highlight w:val="none"/>
              </w:rPr>
              <w:t>序号</w:t>
            </w:r>
          </w:p>
        </w:tc>
        <w:tc>
          <w:tcPr>
            <w:tcW w:w="1658" w:type="dxa"/>
            <w:tcBorders>
              <w:top w:val="single" w:color="000000" w:sz="2" w:space="0"/>
              <w:left w:val="single" w:color="000000" w:sz="2" w:space="0"/>
              <w:bottom w:val="single" w:color="000000" w:sz="2" w:space="0"/>
              <w:right w:val="single" w:color="000000" w:sz="2" w:space="0"/>
            </w:tcBorders>
            <w:vAlign w:val="center"/>
          </w:tcPr>
          <w:p w14:paraId="61C922E6">
            <w:pPr>
              <w:widowControl/>
              <w:jc w:val="center"/>
              <w:rPr>
                <w:rFonts w:hint="default" w:ascii="Times New Roman" w:hAnsi="Times New Roman" w:eastAsia="宋体" w:cs="Times New Roman"/>
                <w:b/>
                <w:bCs/>
                <w:kern w:val="0"/>
                <w:sz w:val="22"/>
                <w:szCs w:val="22"/>
                <w:highlight w:val="none"/>
              </w:rPr>
            </w:pPr>
            <w:r>
              <w:rPr>
                <w:rFonts w:hint="default" w:ascii="Times New Roman" w:hAnsi="Times New Roman" w:eastAsia="宋体" w:cs="Times New Roman"/>
                <w:b/>
                <w:bCs/>
                <w:kern w:val="0"/>
                <w:sz w:val="22"/>
                <w:szCs w:val="22"/>
                <w:highlight w:val="none"/>
              </w:rPr>
              <w:t>项目</w:t>
            </w:r>
          </w:p>
        </w:tc>
        <w:tc>
          <w:tcPr>
            <w:tcW w:w="6190" w:type="dxa"/>
            <w:tcBorders>
              <w:top w:val="single" w:color="000000" w:sz="2" w:space="0"/>
              <w:left w:val="single" w:color="000000" w:sz="2" w:space="0"/>
              <w:bottom w:val="single" w:color="000000" w:sz="2" w:space="0"/>
              <w:right w:val="single" w:color="000000" w:sz="2" w:space="0"/>
            </w:tcBorders>
            <w:vAlign w:val="center"/>
          </w:tcPr>
          <w:p w14:paraId="46B4ACAC">
            <w:pPr>
              <w:widowControl/>
              <w:jc w:val="center"/>
              <w:rPr>
                <w:rFonts w:hint="default" w:ascii="Times New Roman" w:hAnsi="Times New Roman" w:eastAsia="宋体" w:cs="Times New Roman"/>
                <w:b/>
                <w:bCs/>
                <w:kern w:val="0"/>
                <w:sz w:val="22"/>
                <w:szCs w:val="22"/>
                <w:highlight w:val="none"/>
              </w:rPr>
            </w:pPr>
            <w:r>
              <w:rPr>
                <w:rFonts w:hint="default" w:ascii="Times New Roman" w:hAnsi="Times New Roman" w:eastAsia="宋体" w:cs="Times New Roman"/>
                <w:b/>
                <w:bCs/>
                <w:kern w:val="0"/>
                <w:sz w:val="22"/>
                <w:szCs w:val="22"/>
                <w:highlight w:val="none"/>
              </w:rPr>
              <w:t>评分标准</w:t>
            </w:r>
          </w:p>
        </w:tc>
      </w:tr>
      <w:tr w14:paraId="632F02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trPr>
        <w:tc>
          <w:tcPr>
            <w:tcW w:w="1212" w:type="dxa"/>
            <w:tcBorders>
              <w:top w:val="single" w:color="000000" w:sz="2" w:space="0"/>
              <w:left w:val="single" w:color="000000" w:sz="2" w:space="0"/>
              <w:bottom w:val="single" w:color="000000" w:sz="2" w:space="0"/>
              <w:right w:val="single" w:color="000000" w:sz="2" w:space="0"/>
            </w:tcBorders>
            <w:vAlign w:val="center"/>
          </w:tcPr>
          <w:p w14:paraId="64F9BBA3">
            <w:pPr>
              <w:widowControl/>
              <w:jc w:val="center"/>
              <w:rPr>
                <w:rFonts w:hint="default" w:ascii="Times New Roman" w:hAnsi="Times New Roman" w:eastAsia="宋体" w:cs="Times New Roman"/>
                <w:kern w:val="0"/>
                <w:sz w:val="22"/>
                <w:szCs w:val="22"/>
                <w:highlight w:val="none"/>
              </w:rPr>
            </w:pPr>
            <w:r>
              <w:rPr>
                <w:rFonts w:hint="default" w:ascii="Times New Roman" w:hAnsi="Times New Roman" w:eastAsia="宋体" w:cs="Times New Roman"/>
                <w:kern w:val="0"/>
                <w:sz w:val="22"/>
                <w:szCs w:val="22"/>
                <w:highlight w:val="none"/>
              </w:rPr>
              <w:t>1</w:t>
            </w:r>
          </w:p>
        </w:tc>
        <w:tc>
          <w:tcPr>
            <w:tcW w:w="1658" w:type="dxa"/>
            <w:tcBorders>
              <w:top w:val="single" w:color="000000" w:sz="2" w:space="0"/>
              <w:left w:val="single" w:color="000000" w:sz="2" w:space="0"/>
              <w:bottom w:val="single" w:color="000000" w:sz="2" w:space="0"/>
              <w:right w:val="single" w:color="000000" w:sz="2" w:space="0"/>
            </w:tcBorders>
            <w:vAlign w:val="center"/>
          </w:tcPr>
          <w:p w14:paraId="0A78F575">
            <w:pPr>
              <w:widowControl/>
              <w:jc w:val="center"/>
              <w:rPr>
                <w:rFonts w:hint="default" w:ascii="Times New Roman" w:hAnsi="Times New Roman" w:eastAsia="宋体" w:cs="Times New Roman"/>
                <w:kern w:val="0"/>
                <w:sz w:val="22"/>
                <w:szCs w:val="22"/>
                <w:highlight w:val="none"/>
              </w:rPr>
            </w:pPr>
            <w:r>
              <w:rPr>
                <w:rFonts w:hint="default" w:ascii="Times New Roman" w:hAnsi="Times New Roman" w:eastAsia="宋体" w:cs="Times New Roman"/>
                <w:kern w:val="0"/>
                <w:sz w:val="22"/>
                <w:szCs w:val="22"/>
                <w:highlight w:val="none"/>
              </w:rPr>
              <w:t>评审基准价</w:t>
            </w:r>
          </w:p>
        </w:tc>
        <w:tc>
          <w:tcPr>
            <w:tcW w:w="6190" w:type="dxa"/>
            <w:tcBorders>
              <w:top w:val="single" w:color="000000" w:sz="2" w:space="0"/>
              <w:left w:val="single" w:color="000000" w:sz="2" w:space="0"/>
              <w:bottom w:val="single" w:color="000000" w:sz="2" w:space="0"/>
              <w:right w:val="single" w:color="000000" w:sz="2" w:space="0"/>
            </w:tcBorders>
            <w:vAlign w:val="center"/>
          </w:tcPr>
          <w:p w14:paraId="74B03EA6">
            <w:pPr>
              <w:adjustRightInd w:val="0"/>
              <w:snapToGrid w:val="0"/>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合格投标人数大于</w:t>
            </w:r>
            <w:r>
              <w:rPr>
                <w:rFonts w:hint="default" w:ascii="Times New Roman" w:hAnsi="Times New Roman" w:eastAsia="宋体" w:cs="Times New Roman"/>
                <w:szCs w:val="21"/>
                <w:highlight w:val="none"/>
                <w:u w:val="none"/>
              </w:rPr>
              <w:t xml:space="preserve"> 5 </w:t>
            </w:r>
            <w:r>
              <w:rPr>
                <w:rFonts w:hint="default" w:ascii="Times New Roman" w:hAnsi="Times New Roman" w:eastAsia="宋体" w:cs="Times New Roman"/>
                <w:szCs w:val="21"/>
                <w:highlight w:val="none"/>
              </w:rPr>
              <w:t>家（含</w:t>
            </w:r>
            <w:r>
              <w:rPr>
                <w:rFonts w:hint="default" w:ascii="Times New Roman" w:hAnsi="Times New Roman" w:eastAsia="宋体" w:cs="Times New Roman"/>
                <w:szCs w:val="21"/>
                <w:highlight w:val="none"/>
                <w:u w:val="none"/>
              </w:rPr>
              <w:t xml:space="preserve"> 5 </w:t>
            </w:r>
            <w:r>
              <w:rPr>
                <w:rFonts w:hint="default" w:ascii="Times New Roman" w:hAnsi="Times New Roman" w:eastAsia="宋体" w:cs="Times New Roman"/>
                <w:szCs w:val="21"/>
                <w:highlight w:val="none"/>
              </w:rPr>
              <w:t>家）时，评标基准价为去掉</w:t>
            </w:r>
            <w:r>
              <w:rPr>
                <w:rFonts w:hint="default" w:ascii="Times New Roman" w:hAnsi="Times New Roman" w:eastAsia="宋体" w:cs="Times New Roman"/>
                <w:szCs w:val="21"/>
                <w:highlight w:val="none"/>
                <w:lang w:val="en-US" w:eastAsia="zh-CN"/>
              </w:rPr>
              <w:t>1个</w:t>
            </w:r>
            <w:r>
              <w:rPr>
                <w:rFonts w:hint="default" w:ascii="Times New Roman" w:hAnsi="Times New Roman" w:eastAsia="宋体" w:cs="Times New Roman"/>
                <w:szCs w:val="21"/>
                <w:highlight w:val="none"/>
              </w:rPr>
              <w:t>最高报价和</w:t>
            </w:r>
            <w:r>
              <w:rPr>
                <w:rFonts w:hint="default" w:ascii="Times New Roman" w:hAnsi="Times New Roman" w:eastAsia="宋体" w:cs="Times New Roman"/>
                <w:szCs w:val="21"/>
                <w:highlight w:val="none"/>
                <w:lang w:val="en-US" w:eastAsia="zh-CN"/>
              </w:rPr>
              <w:t>1个</w:t>
            </w:r>
            <w:r>
              <w:rPr>
                <w:rFonts w:hint="default" w:ascii="Times New Roman" w:hAnsi="Times New Roman" w:eastAsia="宋体" w:cs="Times New Roman"/>
                <w:szCs w:val="21"/>
                <w:highlight w:val="none"/>
              </w:rPr>
              <w:t>最低报价后，其他投标人投标报价的算术平均值；合格投标人数少于</w:t>
            </w:r>
            <w:r>
              <w:rPr>
                <w:rFonts w:hint="default" w:ascii="Times New Roman" w:hAnsi="Times New Roman" w:eastAsia="宋体" w:cs="Times New Roman"/>
                <w:szCs w:val="21"/>
                <w:highlight w:val="none"/>
                <w:u w:val="none"/>
              </w:rPr>
              <w:t xml:space="preserve"> 5 </w:t>
            </w:r>
            <w:r>
              <w:rPr>
                <w:rFonts w:hint="default" w:ascii="Times New Roman" w:hAnsi="Times New Roman" w:eastAsia="宋体" w:cs="Times New Roman"/>
                <w:szCs w:val="21"/>
                <w:highlight w:val="none"/>
              </w:rPr>
              <w:t>家时，评标基准价为所有有效投标人投标报价的算术平均值。</w:t>
            </w:r>
          </w:p>
          <w:p w14:paraId="026AFDBA">
            <w:pPr>
              <w:widowControl/>
              <w:rPr>
                <w:rFonts w:hint="default" w:ascii="Times New Roman" w:hAnsi="Times New Roman" w:eastAsia="宋体" w:cs="Times New Roman"/>
                <w:kern w:val="0"/>
                <w:sz w:val="22"/>
                <w:szCs w:val="22"/>
                <w:highlight w:val="none"/>
              </w:rPr>
            </w:pPr>
            <w:r>
              <w:rPr>
                <w:rFonts w:hint="default" w:ascii="Times New Roman" w:hAnsi="Times New Roman" w:eastAsia="宋体" w:cs="Times New Roman"/>
                <w:szCs w:val="21"/>
                <w:highlight w:val="none"/>
              </w:rPr>
              <w:t>偏差率：（投标报价-评标基准价）/评标基准价*100%。</w:t>
            </w:r>
          </w:p>
        </w:tc>
      </w:tr>
      <w:tr w14:paraId="264886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trPr>
        <w:tc>
          <w:tcPr>
            <w:tcW w:w="1212" w:type="dxa"/>
            <w:tcBorders>
              <w:top w:val="single" w:color="000000" w:sz="2" w:space="0"/>
              <w:left w:val="single" w:color="000000" w:sz="2" w:space="0"/>
              <w:bottom w:val="single" w:color="000000" w:sz="2" w:space="0"/>
              <w:right w:val="single" w:color="000000" w:sz="2" w:space="0"/>
            </w:tcBorders>
            <w:vAlign w:val="center"/>
          </w:tcPr>
          <w:p w14:paraId="22742405">
            <w:pPr>
              <w:widowControl/>
              <w:jc w:val="center"/>
              <w:rPr>
                <w:rFonts w:hint="default" w:ascii="Times New Roman" w:hAnsi="Times New Roman" w:eastAsia="宋体" w:cs="Times New Roman"/>
                <w:kern w:val="0"/>
                <w:sz w:val="22"/>
                <w:szCs w:val="22"/>
                <w:highlight w:val="none"/>
              </w:rPr>
            </w:pPr>
            <w:r>
              <w:rPr>
                <w:rFonts w:hint="default" w:ascii="Times New Roman" w:hAnsi="Times New Roman" w:eastAsia="宋体" w:cs="Times New Roman"/>
                <w:kern w:val="0"/>
                <w:sz w:val="22"/>
                <w:szCs w:val="22"/>
                <w:highlight w:val="none"/>
              </w:rPr>
              <w:t>2</w:t>
            </w:r>
          </w:p>
        </w:tc>
        <w:tc>
          <w:tcPr>
            <w:tcW w:w="1658" w:type="dxa"/>
            <w:tcBorders>
              <w:top w:val="single" w:color="000000" w:sz="2" w:space="0"/>
              <w:left w:val="single" w:color="000000" w:sz="2" w:space="0"/>
              <w:bottom w:val="single" w:color="000000" w:sz="2" w:space="0"/>
              <w:right w:val="single" w:color="000000" w:sz="2" w:space="0"/>
            </w:tcBorders>
            <w:vAlign w:val="center"/>
          </w:tcPr>
          <w:p w14:paraId="4C3B3059">
            <w:pPr>
              <w:widowControl/>
              <w:jc w:val="center"/>
              <w:rPr>
                <w:rFonts w:hint="default" w:ascii="Times New Roman" w:hAnsi="Times New Roman" w:eastAsia="宋体" w:cs="Times New Roman"/>
                <w:kern w:val="0"/>
                <w:sz w:val="22"/>
                <w:szCs w:val="22"/>
                <w:highlight w:val="none"/>
              </w:rPr>
            </w:pPr>
            <w:r>
              <w:rPr>
                <w:rFonts w:hint="default" w:ascii="Times New Roman" w:hAnsi="Times New Roman" w:eastAsia="宋体" w:cs="Times New Roman"/>
                <w:kern w:val="0"/>
                <w:sz w:val="22"/>
                <w:szCs w:val="22"/>
                <w:highlight w:val="none"/>
              </w:rPr>
              <w:t>最终报价得分</w:t>
            </w:r>
          </w:p>
        </w:tc>
        <w:tc>
          <w:tcPr>
            <w:tcW w:w="6190" w:type="dxa"/>
            <w:tcBorders>
              <w:top w:val="single" w:color="000000" w:sz="2" w:space="0"/>
              <w:left w:val="single" w:color="000000" w:sz="2" w:space="0"/>
              <w:bottom w:val="single" w:color="000000" w:sz="2" w:space="0"/>
              <w:right w:val="single" w:color="000000" w:sz="2" w:space="0"/>
            </w:tcBorders>
            <w:vAlign w:val="center"/>
          </w:tcPr>
          <w:p w14:paraId="0B4A7820">
            <w:pPr>
              <w:adjustRightInd w:val="0"/>
              <w:snapToGrid w:val="0"/>
              <w:rPr>
                <w:rFonts w:hint="default" w:ascii="Times New Roman" w:hAnsi="Times New Roman" w:eastAsia="宋体" w:cs="Times New Roman"/>
                <w:kern w:val="0"/>
                <w:sz w:val="22"/>
                <w:szCs w:val="22"/>
                <w:highlight w:val="none"/>
              </w:rPr>
            </w:pPr>
            <w:r>
              <w:rPr>
                <w:rFonts w:hint="default" w:ascii="Times New Roman" w:hAnsi="Times New Roman" w:eastAsia="宋体" w:cs="Times New Roman"/>
                <w:color w:val="auto"/>
                <w:sz w:val="21"/>
                <w:szCs w:val="21"/>
                <w:highlight w:val="none"/>
              </w:rPr>
              <w:t>当投标报价等于评标基准价时得报价基本分90分；低于评标基准价 10%</w:t>
            </w:r>
            <w:r>
              <w:rPr>
                <w:rFonts w:hint="default" w:ascii="Times New Roman" w:hAnsi="Times New Roman" w:eastAsia="宋体" w:cs="Times New Roman"/>
                <w:color w:val="auto"/>
                <w:sz w:val="21"/>
                <w:szCs w:val="21"/>
                <w:highlight w:val="none"/>
                <w:lang w:val="en-US" w:eastAsia="zh-CN"/>
              </w:rPr>
              <w:t xml:space="preserve"> </w:t>
            </w:r>
            <w:r>
              <w:rPr>
                <w:rFonts w:hint="default" w:ascii="Times New Roman" w:hAnsi="Times New Roman" w:eastAsia="宋体" w:cs="Times New Roman"/>
                <w:color w:val="auto"/>
                <w:sz w:val="21"/>
                <w:szCs w:val="21"/>
                <w:highlight w:val="none"/>
              </w:rPr>
              <w:t>以内（含 10%</w:t>
            </w:r>
            <w:r>
              <w:rPr>
                <w:rFonts w:hint="default" w:ascii="Times New Roman" w:hAnsi="Times New Roman" w:eastAsia="宋体" w:cs="Times New Roman"/>
                <w:color w:val="auto"/>
                <w:sz w:val="21"/>
                <w:szCs w:val="21"/>
                <w:highlight w:val="none"/>
                <w:lang w:val="en-US" w:eastAsia="zh-CN"/>
              </w:rPr>
              <w:t xml:space="preserve"> </w:t>
            </w:r>
            <w:r>
              <w:rPr>
                <w:rFonts w:hint="default" w:ascii="Times New Roman" w:hAnsi="Times New Roman" w:eastAsia="宋体" w:cs="Times New Roman"/>
                <w:color w:val="auto"/>
                <w:sz w:val="21"/>
                <w:szCs w:val="21"/>
                <w:highlight w:val="none"/>
              </w:rPr>
              <w:t>），每低于评标基准价1%加1分，最多得满分100分；低于评标基准价10%以外，从满分100分起扣，每超1%扣1分，扣完为止；高于基准价，从基本分90分起扣，每高于评标基准价 1%扣 1分，扣完为止。按内插法计算。</w:t>
            </w:r>
          </w:p>
        </w:tc>
      </w:tr>
    </w:tbl>
    <w:p w14:paraId="51E2A525">
      <w:pPr>
        <w:pStyle w:val="46"/>
        <w:rPr>
          <w:rFonts w:hint="default" w:ascii="Times New Roman" w:hAnsi="Times New Roman" w:eastAsia="方正仿宋_GBK" w:cs="Times New Roman"/>
          <w:sz w:val="32"/>
          <w:szCs w:val="32"/>
          <w:highlight w:val="none"/>
        </w:rPr>
        <w:sectPr>
          <w:pgSz w:w="11906" w:h="16838"/>
          <w:pgMar w:top="2098" w:right="1474" w:bottom="1701" w:left="1588" w:header="851" w:footer="850" w:gutter="0"/>
          <w:pgBorders>
            <w:top w:val="none" w:sz="0" w:space="0"/>
            <w:left w:val="none" w:sz="0" w:space="0"/>
            <w:bottom w:val="none" w:sz="0" w:space="0"/>
            <w:right w:val="none" w:sz="0" w:space="0"/>
          </w:pgBorders>
          <w:pgNumType w:fmt="numberInDash"/>
          <w:cols w:space="720" w:num="1"/>
          <w:docGrid w:type="lines" w:linePitch="312" w:charSpace="0"/>
        </w:sectPr>
      </w:pPr>
    </w:p>
    <w:p w14:paraId="62560582">
      <w:pPr>
        <w:pStyle w:val="44"/>
        <w:rPr>
          <w:rFonts w:hint="default" w:ascii="Times New Roman" w:hAnsi="Times New Roman" w:eastAsia="宋体" w:cs="Times New Roman"/>
          <w:color w:val="auto"/>
          <w:highlight w:val="none"/>
          <w:lang w:val="en-US" w:eastAsia="zh-CN"/>
        </w:rPr>
      </w:pPr>
      <w:bookmarkStart w:id="86" w:name="_Toc17604"/>
      <w:bookmarkStart w:id="87" w:name="_Toc11768"/>
      <w:r>
        <w:rPr>
          <w:rFonts w:hint="default" w:ascii="Times New Roman" w:hAnsi="Times New Roman" w:eastAsia="宋体" w:cs="Times New Roman"/>
          <w:color w:val="auto"/>
          <w:highlight w:val="none"/>
          <w:lang w:val="en-US" w:eastAsia="zh-CN"/>
        </w:rPr>
        <w:t>第四章  合同条款及格式</w:t>
      </w:r>
      <w:bookmarkEnd w:id="86"/>
      <w:bookmarkEnd w:id="87"/>
    </w:p>
    <w:p w14:paraId="7469FB3E">
      <w:pPr>
        <w:spacing w:line="480" w:lineRule="auto"/>
        <w:rPr>
          <w:rFonts w:hint="eastAsia" w:ascii="宋体" w:hAnsi="宋体"/>
          <w:sz w:val="24"/>
          <w:highlight w:val="none"/>
        </w:rPr>
      </w:pPr>
      <w:r>
        <w:rPr>
          <w:rFonts w:hint="eastAsia" w:ascii="宋体" w:hAnsi="宋体"/>
          <w:sz w:val="24"/>
          <w:highlight w:val="none"/>
        </w:rPr>
        <w:t>采购文件内本章合同条款及格式仅作为参考，本章节中未明确内容将在合同谈判中明确，采购人保留最终修订合同的权利，最终本合同以实际签订为准。</w:t>
      </w:r>
    </w:p>
    <w:p w14:paraId="08AA12DF">
      <w:pPr>
        <w:pStyle w:val="12"/>
        <w:rPr>
          <w:rFonts w:hint="eastAsia" w:ascii="宋体" w:hAnsi="宋体"/>
          <w:sz w:val="24"/>
          <w:highlight w:val="none"/>
        </w:rPr>
      </w:pPr>
    </w:p>
    <w:p w14:paraId="3DEDE2DE">
      <w:pPr>
        <w:rPr>
          <w:rFonts w:hint="eastAsia" w:ascii="宋体" w:hAnsi="宋体"/>
          <w:sz w:val="24"/>
          <w:highlight w:val="none"/>
        </w:rPr>
      </w:pPr>
    </w:p>
    <w:p w14:paraId="16E0B449">
      <w:pPr>
        <w:pStyle w:val="12"/>
      </w:pPr>
    </w:p>
    <w:p w14:paraId="28364D2F">
      <w:pPr>
        <w:spacing w:line="360" w:lineRule="auto"/>
        <w:jc w:val="center"/>
        <w:rPr>
          <w:rFonts w:hint="default" w:ascii="宋体" w:hAnsi="宋体" w:eastAsia="宋体" w:cs="楷体"/>
          <w:b/>
          <w:kern w:val="0"/>
          <w:sz w:val="58"/>
          <w:szCs w:val="58"/>
          <w:highlight w:val="none"/>
          <w:lang w:val="en-US" w:eastAsia="zh-CN"/>
        </w:rPr>
      </w:pPr>
      <w:r>
        <w:rPr>
          <w:rFonts w:hint="eastAsia" w:ascii="宋体" w:hAnsi="宋体" w:eastAsia="宋体" w:cs="楷体"/>
          <w:b/>
          <w:kern w:val="0"/>
          <w:sz w:val="58"/>
          <w:szCs w:val="58"/>
          <w:highlight w:val="none"/>
          <w:lang w:val="en-US" w:eastAsia="zh-CN"/>
        </w:rPr>
        <w:t>龙陵云能新能源有限公司办公室装饰装修工程项目合同</w:t>
      </w:r>
    </w:p>
    <w:p w14:paraId="204A003C">
      <w:pPr>
        <w:spacing w:line="360" w:lineRule="auto"/>
        <w:jc w:val="center"/>
        <w:rPr>
          <w:rFonts w:hint="default" w:ascii="宋体" w:hAnsi="宋体" w:eastAsia="宋体" w:cs="楷体"/>
          <w:b/>
          <w:kern w:val="0"/>
          <w:sz w:val="58"/>
          <w:szCs w:val="58"/>
          <w:highlight w:val="none"/>
          <w:lang w:val="en-US" w:eastAsia="zh-CN"/>
        </w:rPr>
      </w:pPr>
    </w:p>
    <w:p w14:paraId="7D23BB11">
      <w:pPr>
        <w:spacing w:line="360" w:lineRule="auto"/>
        <w:jc w:val="center"/>
        <w:rPr>
          <w:rFonts w:ascii="宋体" w:hAnsi="宋体" w:cs="楷体"/>
          <w:b/>
          <w:kern w:val="0"/>
          <w:sz w:val="58"/>
          <w:szCs w:val="58"/>
          <w:highlight w:val="none"/>
        </w:rPr>
      </w:pPr>
    </w:p>
    <w:p w14:paraId="487F1925">
      <w:pPr>
        <w:spacing w:line="360" w:lineRule="auto"/>
        <w:jc w:val="center"/>
        <w:rPr>
          <w:rFonts w:hint="eastAsia" w:ascii="宋体" w:hAnsi="宋体" w:eastAsia="宋体" w:cs="楷体"/>
          <w:b/>
          <w:kern w:val="0"/>
          <w:sz w:val="40"/>
          <w:szCs w:val="40"/>
          <w:highlight w:val="none"/>
          <w:lang w:eastAsia="zh-CN"/>
        </w:rPr>
      </w:pPr>
      <w:r>
        <w:rPr>
          <w:rFonts w:hint="eastAsia" w:ascii="宋体" w:hAnsi="宋体" w:eastAsia="宋体" w:cs="楷体"/>
          <w:b/>
          <w:kern w:val="0"/>
          <w:sz w:val="40"/>
          <w:szCs w:val="40"/>
          <w:highlight w:val="none"/>
          <w:lang w:eastAsia="zh-CN"/>
        </w:rPr>
        <w:t>合同编号：</w:t>
      </w:r>
    </w:p>
    <w:p w14:paraId="04F922F1">
      <w:pPr>
        <w:adjustRightInd/>
        <w:snapToGrid/>
        <w:spacing w:line="240" w:lineRule="auto"/>
        <w:ind w:firstLine="0" w:firstLineChars="0"/>
        <w:jc w:val="center"/>
        <w:rPr>
          <w:rFonts w:hint="eastAsia" w:ascii="宋体" w:hAnsi="宋体" w:eastAsia="宋体" w:cs="宋体"/>
          <w:color w:val="000000"/>
          <w:sz w:val="24"/>
          <w:szCs w:val="24"/>
          <w:highlight w:val="none"/>
        </w:rPr>
      </w:pPr>
    </w:p>
    <w:p w14:paraId="3A10CAB0">
      <w:pPr>
        <w:adjustRightInd/>
        <w:snapToGrid/>
        <w:spacing w:line="240" w:lineRule="auto"/>
        <w:ind w:firstLine="0" w:firstLineChars="0"/>
        <w:jc w:val="center"/>
        <w:rPr>
          <w:rFonts w:hint="eastAsia" w:ascii="宋体" w:hAnsi="宋体" w:eastAsia="宋体" w:cs="宋体"/>
          <w:color w:val="000000"/>
          <w:sz w:val="24"/>
          <w:szCs w:val="24"/>
          <w:highlight w:val="none"/>
        </w:rPr>
      </w:pPr>
    </w:p>
    <w:p w14:paraId="34A7C702">
      <w:pPr>
        <w:adjustRightInd/>
        <w:snapToGrid/>
        <w:spacing w:line="240" w:lineRule="auto"/>
        <w:ind w:firstLine="0" w:firstLineChars="0"/>
        <w:jc w:val="center"/>
        <w:rPr>
          <w:rFonts w:hint="eastAsia" w:ascii="宋体" w:hAnsi="宋体" w:eastAsia="宋体" w:cs="宋体"/>
          <w:color w:val="000000"/>
          <w:sz w:val="24"/>
          <w:szCs w:val="24"/>
          <w:highlight w:val="none"/>
        </w:rPr>
      </w:pPr>
    </w:p>
    <w:p w14:paraId="549F2E0E">
      <w:pPr>
        <w:adjustRightInd/>
        <w:snapToGrid/>
        <w:spacing w:line="240" w:lineRule="auto"/>
        <w:ind w:firstLine="0" w:firstLineChars="0"/>
        <w:jc w:val="center"/>
        <w:rPr>
          <w:rFonts w:hint="eastAsia" w:ascii="宋体" w:hAnsi="宋体" w:eastAsia="宋体" w:cs="宋体"/>
          <w:color w:val="000000"/>
          <w:sz w:val="24"/>
          <w:szCs w:val="24"/>
          <w:highlight w:val="none"/>
        </w:rPr>
      </w:pPr>
    </w:p>
    <w:p w14:paraId="277CB279">
      <w:pPr>
        <w:adjustRightInd/>
        <w:snapToGrid/>
        <w:spacing w:line="240" w:lineRule="auto"/>
        <w:ind w:firstLine="0" w:firstLineChars="0"/>
        <w:jc w:val="center"/>
        <w:rPr>
          <w:rFonts w:hint="eastAsia" w:ascii="宋体" w:hAnsi="宋体" w:eastAsia="宋体" w:cs="宋体"/>
          <w:color w:val="000000"/>
          <w:sz w:val="24"/>
          <w:szCs w:val="24"/>
          <w:highlight w:val="none"/>
        </w:rPr>
      </w:pPr>
    </w:p>
    <w:p w14:paraId="10B0755A">
      <w:pPr>
        <w:keepNext w:val="0"/>
        <w:keepLines w:val="0"/>
        <w:pageBreakBefore w:val="0"/>
        <w:widowControl w:val="0"/>
        <w:kinsoku/>
        <w:wordWrap/>
        <w:overflowPunct/>
        <w:topLinePunct w:val="0"/>
        <w:autoSpaceDE/>
        <w:autoSpaceDN/>
        <w:bidi w:val="0"/>
        <w:adjustRightInd w:val="0"/>
        <w:snapToGrid w:val="0"/>
        <w:spacing w:line="360" w:lineRule="auto"/>
        <w:ind w:firstLine="1405" w:firstLineChars="500"/>
        <w:jc w:val="both"/>
        <w:textAlignment w:val="auto"/>
        <w:rPr>
          <w:rFonts w:ascii="宋体" w:hAnsi="宋体" w:eastAsia="宋体" w:cs="Times New Roman"/>
          <w:b/>
          <w:sz w:val="28"/>
          <w:szCs w:val="36"/>
          <w:highlight w:val="none"/>
        </w:rPr>
      </w:pPr>
      <w:r>
        <w:rPr>
          <w:rFonts w:hint="eastAsia" w:ascii="宋体" w:hAnsi="宋体" w:eastAsia="宋体" w:cs="Times New Roman"/>
          <w:b/>
          <w:sz w:val="28"/>
          <w:szCs w:val="36"/>
          <w:highlight w:val="none"/>
        </w:rPr>
        <w:t>甲  方：</w:t>
      </w:r>
      <w:r>
        <w:rPr>
          <w:rFonts w:hint="eastAsia" w:ascii="宋体" w:hAnsi="宋体" w:eastAsia="宋体" w:cs="Times New Roman"/>
          <w:b/>
          <w:sz w:val="28"/>
          <w:szCs w:val="28"/>
          <w:highlight w:val="none"/>
          <w:u w:val="double"/>
          <w:lang w:val="en-US" w:eastAsia="zh-CN"/>
        </w:rPr>
        <w:t>龙陵</w:t>
      </w:r>
      <w:r>
        <w:rPr>
          <w:rFonts w:hint="eastAsia" w:ascii="宋体" w:hAnsi="宋体" w:cs="Times New Roman"/>
          <w:b/>
          <w:sz w:val="28"/>
          <w:szCs w:val="28"/>
          <w:highlight w:val="none"/>
          <w:u w:val="double"/>
          <w:lang w:val="en-US" w:eastAsia="zh-CN"/>
        </w:rPr>
        <w:t>云能新能源有限公司</w:t>
      </w:r>
    </w:p>
    <w:p w14:paraId="35DB4C3E">
      <w:pPr>
        <w:adjustRightInd w:val="0"/>
        <w:snapToGrid w:val="0"/>
        <w:spacing w:line="360" w:lineRule="auto"/>
        <w:jc w:val="left"/>
        <w:rPr>
          <w:rFonts w:ascii="宋体" w:hAnsi="宋体" w:eastAsia="宋体" w:cs="Times New Roman"/>
          <w:b/>
          <w:sz w:val="28"/>
          <w:szCs w:val="36"/>
          <w:highlight w:val="none"/>
        </w:rPr>
      </w:pPr>
    </w:p>
    <w:p w14:paraId="5897B88B">
      <w:pPr>
        <w:adjustRightInd w:val="0"/>
        <w:snapToGrid w:val="0"/>
        <w:spacing w:line="360" w:lineRule="auto"/>
        <w:ind w:firstLine="1405" w:firstLineChars="500"/>
        <w:rPr>
          <w:rFonts w:hint="eastAsia" w:ascii="宋体" w:hAnsi="宋体" w:eastAsia="宋体" w:cs="Times New Roman"/>
          <w:b/>
          <w:sz w:val="28"/>
          <w:szCs w:val="28"/>
          <w:highlight w:val="none"/>
          <w:u w:val="double"/>
          <w:lang w:val="en-US" w:eastAsia="zh-CN"/>
        </w:rPr>
      </w:pPr>
      <w:r>
        <w:rPr>
          <w:rFonts w:hint="eastAsia" w:ascii="宋体" w:hAnsi="宋体" w:eastAsia="宋体" w:cs="Times New Roman"/>
          <w:b/>
          <w:sz w:val="28"/>
          <w:szCs w:val="36"/>
          <w:highlight w:val="none"/>
        </w:rPr>
        <w:t>乙  方：</w:t>
      </w:r>
      <w:r>
        <w:rPr>
          <w:rFonts w:hint="eastAsia" w:ascii="宋体" w:hAnsi="宋体" w:eastAsia="宋体" w:cs="Times New Roman"/>
          <w:b/>
          <w:sz w:val="28"/>
          <w:szCs w:val="28"/>
          <w:highlight w:val="none"/>
          <w:u w:val="double"/>
          <w:lang w:val="en-US" w:eastAsia="zh-CN"/>
        </w:rPr>
        <w:t xml:space="preserve">                            </w:t>
      </w:r>
    </w:p>
    <w:p w14:paraId="1EA61B53">
      <w:pPr>
        <w:widowControl/>
        <w:overflowPunct w:val="0"/>
        <w:adjustRightInd w:val="0"/>
        <w:snapToGrid w:val="0"/>
        <w:spacing w:before="120" w:line="300" w:lineRule="auto"/>
        <w:jc w:val="left"/>
        <w:textAlignment w:val="baseline"/>
        <w:outlineLvl w:val="3"/>
        <w:rPr>
          <w:rFonts w:hint="eastAsia" w:ascii="Arial" w:hAnsi="Arial" w:eastAsia="仿宋_GB2312" w:cs="Times New Roman"/>
          <w:b/>
          <w:kern w:val="0"/>
          <w:sz w:val="28"/>
          <w:szCs w:val="20"/>
          <w:highlight w:val="none"/>
          <w:lang w:val="en-US" w:eastAsia="zh-CN" w:bidi="ar-SA"/>
        </w:rPr>
      </w:pPr>
    </w:p>
    <w:p w14:paraId="2C571D3C">
      <w:pPr>
        <w:adjustRightInd w:val="0"/>
        <w:snapToGrid w:val="0"/>
        <w:spacing w:line="360" w:lineRule="auto"/>
        <w:ind w:firstLine="1405" w:firstLineChars="500"/>
        <w:rPr>
          <w:rFonts w:hint="eastAsia" w:ascii="宋体" w:hAnsi="宋体" w:eastAsia="宋体" w:cs="Times New Roman"/>
          <w:b/>
          <w:sz w:val="28"/>
          <w:szCs w:val="28"/>
          <w:highlight w:val="none"/>
          <w:u w:val="double"/>
          <w:lang w:val="en-US" w:eastAsia="zh-CN"/>
        </w:rPr>
      </w:pPr>
      <w:r>
        <w:rPr>
          <w:rFonts w:hint="eastAsia" w:ascii="宋体" w:hAnsi="宋体" w:eastAsia="宋体" w:cs="Times New Roman"/>
          <w:b/>
          <w:sz w:val="28"/>
          <w:szCs w:val="36"/>
          <w:highlight w:val="none"/>
        </w:rPr>
        <w:t>签订地点：</w:t>
      </w:r>
      <w:r>
        <w:rPr>
          <w:rFonts w:hint="eastAsia" w:ascii="宋体" w:hAnsi="宋体" w:eastAsia="宋体" w:cs="Times New Roman"/>
          <w:b/>
          <w:sz w:val="28"/>
          <w:szCs w:val="28"/>
          <w:highlight w:val="none"/>
          <w:u w:val="double"/>
          <w:lang w:val="en-US" w:eastAsia="zh-CN"/>
        </w:rPr>
        <w:t xml:space="preserve">                          </w:t>
      </w:r>
    </w:p>
    <w:p w14:paraId="01006BEA">
      <w:pPr>
        <w:widowControl/>
        <w:overflowPunct w:val="0"/>
        <w:adjustRightInd w:val="0"/>
        <w:snapToGrid w:val="0"/>
        <w:spacing w:before="120" w:line="300" w:lineRule="auto"/>
        <w:jc w:val="left"/>
        <w:textAlignment w:val="baseline"/>
        <w:outlineLvl w:val="3"/>
        <w:rPr>
          <w:rFonts w:ascii="Arial" w:hAnsi="Arial" w:eastAsia="仿宋_GB2312" w:cs="Times New Roman"/>
          <w:b/>
          <w:kern w:val="0"/>
          <w:sz w:val="28"/>
          <w:szCs w:val="20"/>
          <w:highlight w:val="none"/>
          <w:lang w:val="en-US" w:eastAsia="zh-CN" w:bidi="ar-SA"/>
        </w:rPr>
      </w:pPr>
    </w:p>
    <w:p w14:paraId="37C7E079">
      <w:pPr>
        <w:adjustRightInd w:val="0"/>
        <w:snapToGrid w:val="0"/>
        <w:spacing w:line="360" w:lineRule="auto"/>
        <w:ind w:firstLine="1405" w:firstLineChars="500"/>
        <w:rPr>
          <w:rFonts w:ascii="宋体" w:hAnsi="宋体" w:eastAsia="宋体" w:cs="Times New Roman"/>
          <w:b/>
          <w:sz w:val="28"/>
          <w:szCs w:val="36"/>
          <w:highlight w:val="none"/>
        </w:rPr>
      </w:pPr>
      <w:r>
        <w:rPr>
          <w:rFonts w:hint="eastAsia" w:ascii="宋体" w:hAnsi="宋体" w:eastAsia="宋体" w:cs="Times New Roman"/>
          <w:b/>
          <w:sz w:val="28"/>
          <w:szCs w:val="36"/>
          <w:highlight w:val="none"/>
        </w:rPr>
        <w:t>签订日期：</w:t>
      </w:r>
      <w:r>
        <w:rPr>
          <w:rFonts w:ascii="宋体" w:hAnsi="宋体" w:eastAsia="宋体" w:cs="Times New Roman"/>
          <w:b/>
          <w:sz w:val="28"/>
          <w:szCs w:val="36"/>
          <w:highlight w:val="none"/>
        </w:rPr>
        <w:t>_______</w:t>
      </w:r>
      <w:r>
        <w:rPr>
          <w:rFonts w:hint="eastAsia" w:ascii="宋体" w:hAnsi="宋体" w:eastAsia="宋体" w:cs="Times New Roman"/>
          <w:b/>
          <w:sz w:val="28"/>
          <w:szCs w:val="36"/>
          <w:highlight w:val="none"/>
        </w:rPr>
        <w:t>年</w:t>
      </w:r>
      <w:r>
        <w:rPr>
          <w:rFonts w:ascii="宋体" w:hAnsi="宋体" w:eastAsia="宋体" w:cs="Times New Roman"/>
          <w:b/>
          <w:sz w:val="28"/>
          <w:szCs w:val="36"/>
          <w:highlight w:val="none"/>
        </w:rPr>
        <w:t>______</w:t>
      </w:r>
      <w:r>
        <w:rPr>
          <w:rFonts w:hint="eastAsia" w:ascii="宋体" w:hAnsi="宋体" w:eastAsia="宋体" w:cs="Times New Roman"/>
          <w:b/>
          <w:sz w:val="28"/>
          <w:szCs w:val="36"/>
          <w:highlight w:val="none"/>
        </w:rPr>
        <w:t>月</w:t>
      </w:r>
      <w:r>
        <w:rPr>
          <w:rFonts w:ascii="宋体" w:hAnsi="宋体" w:eastAsia="宋体" w:cs="Times New Roman"/>
          <w:b/>
          <w:sz w:val="28"/>
          <w:szCs w:val="36"/>
          <w:highlight w:val="none"/>
        </w:rPr>
        <w:t>______</w:t>
      </w:r>
      <w:r>
        <w:rPr>
          <w:rFonts w:hint="eastAsia" w:ascii="宋体" w:hAnsi="宋体" w:eastAsia="宋体" w:cs="Times New Roman"/>
          <w:b/>
          <w:sz w:val="28"/>
          <w:szCs w:val="36"/>
          <w:highlight w:val="none"/>
        </w:rPr>
        <w:t>日</w:t>
      </w:r>
    </w:p>
    <w:p w14:paraId="3614B184">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color w:val="000000"/>
          <w:sz w:val="24"/>
          <w:szCs w:val="24"/>
          <w:highlight w:val="none"/>
        </w:rPr>
        <w:sectPr>
          <w:footerReference r:id="rId7" w:type="first"/>
          <w:footerReference r:id="rId6" w:type="default"/>
          <w:pgSz w:w="11906" w:h="16838"/>
          <w:pgMar w:top="1440" w:right="1440" w:bottom="1440" w:left="1440" w:header="851" w:footer="992" w:gutter="0"/>
          <w:pgBorders>
            <w:top w:val="none" w:sz="0" w:space="0"/>
            <w:left w:val="none" w:sz="0" w:space="0"/>
            <w:bottom w:val="none" w:sz="0" w:space="0"/>
            <w:right w:val="none" w:sz="0" w:space="0"/>
          </w:pgBorders>
          <w:pgNumType w:fmt="numberInDash"/>
          <w:cols w:space="720" w:num="1"/>
          <w:titlePg/>
          <w:docGrid w:type="lines" w:linePitch="312" w:charSpace="0"/>
        </w:sectPr>
      </w:pPr>
    </w:p>
    <w:p w14:paraId="60F721D7">
      <w:pPr>
        <w:pStyle w:val="42"/>
        <w:keepNext w:val="0"/>
        <w:keepLines w:val="0"/>
        <w:widowControl/>
        <w:suppressLineNumbers w:val="0"/>
        <w:spacing w:before="0" w:beforeAutospacing="0" w:after="0" w:afterAutospacing="0"/>
        <w:ind w:left="0" w:right="0" w:firstLine="0"/>
        <w:jc w:val="center"/>
        <w:rPr>
          <w:rFonts w:hint="default" w:ascii="宋体" w:hAnsi="宋体" w:eastAsia="宋体" w:cs="宋体"/>
          <w:b/>
          <w:color w:val="000000"/>
          <w:kern w:val="2"/>
          <w:sz w:val="36"/>
          <w:szCs w:val="36"/>
          <w:highlight w:val="none"/>
          <w:lang w:val="en-US" w:eastAsia="zh-CN" w:bidi="ar-SA"/>
        </w:rPr>
      </w:pPr>
      <w:r>
        <w:rPr>
          <w:rFonts w:hint="eastAsia" w:ascii="宋体" w:hAnsi="宋体" w:eastAsia="宋体" w:cs="宋体"/>
          <w:b/>
          <w:color w:val="000000"/>
          <w:kern w:val="2"/>
          <w:sz w:val="36"/>
          <w:szCs w:val="36"/>
          <w:highlight w:val="none"/>
          <w:lang w:val="en-US" w:eastAsia="zh-CN" w:bidi="ar-SA"/>
        </w:rPr>
        <w:t>龙陵云能新能源有限公司办公室装饰装修工程项目合同</w:t>
      </w:r>
    </w:p>
    <w:p w14:paraId="3E20B90C">
      <w:pPr>
        <w:keepNext w:val="0"/>
        <w:keepLines w:val="0"/>
        <w:pageBreakBefore w:val="0"/>
        <w:widowControl w:val="0"/>
        <w:kinsoku/>
        <w:wordWrap/>
        <w:overflowPunct/>
        <w:topLinePunct w:val="0"/>
        <w:autoSpaceDE/>
        <w:autoSpaceDN/>
        <w:bidi w:val="0"/>
        <w:adjustRightInd/>
        <w:snapToGrid/>
        <w:spacing w:line="360" w:lineRule="auto"/>
        <w:ind w:firstLine="883"/>
        <w:jc w:val="center"/>
        <w:textAlignment w:val="auto"/>
        <w:rPr>
          <w:rFonts w:ascii="宋体" w:hAnsi="宋体" w:eastAsia="宋体" w:cs="宋体"/>
          <w:b/>
          <w:color w:val="000000"/>
          <w:sz w:val="24"/>
          <w:szCs w:val="24"/>
          <w:highlight w:val="none"/>
        </w:rPr>
      </w:pPr>
    </w:p>
    <w:p w14:paraId="78EFDB61">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cs="Times New Roman"/>
          <w:b/>
          <w:bCs/>
          <w:color w:val="000000"/>
          <w:sz w:val="24"/>
          <w:szCs w:val="24"/>
          <w:highlight w:val="none"/>
        </w:rPr>
      </w:pPr>
      <w:r>
        <w:rPr>
          <w:rFonts w:hint="eastAsia" w:ascii="宋体" w:hAnsi="宋体" w:eastAsia="宋体" w:cs="Times New Roman"/>
          <w:b/>
          <w:bCs/>
          <w:color w:val="000000"/>
          <w:sz w:val="24"/>
          <w:szCs w:val="24"/>
          <w:highlight w:val="none"/>
        </w:rPr>
        <w:t>甲方：</w:t>
      </w:r>
      <w:r>
        <w:rPr>
          <w:rFonts w:hint="eastAsia" w:ascii="宋体" w:hAnsi="宋体" w:cs="Times New Roman"/>
          <w:b/>
          <w:bCs/>
          <w:color w:val="000000"/>
          <w:sz w:val="24"/>
          <w:szCs w:val="24"/>
          <w:highlight w:val="none"/>
          <w:lang w:val="en-US" w:eastAsia="zh-CN"/>
        </w:rPr>
        <w:t>龙陵</w:t>
      </w:r>
      <w:r>
        <w:rPr>
          <w:rFonts w:hint="eastAsia" w:ascii="宋体" w:hAnsi="宋体" w:eastAsia="宋体" w:cs="Times New Roman"/>
          <w:b/>
          <w:bCs/>
          <w:color w:val="000000"/>
          <w:sz w:val="24"/>
          <w:szCs w:val="24"/>
          <w:highlight w:val="none"/>
        </w:rPr>
        <w:t>云能新能源有限公司</w:t>
      </w:r>
      <w:r>
        <w:rPr>
          <w:rFonts w:hint="eastAsia" w:ascii="宋体" w:hAnsi="宋体" w:eastAsia="宋体" w:cs="Times New Roman"/>
          <w:b/>
          <w:bCs/>
          <w:color w:val="000000"/>
          <w:sz w:val="24"/>
          <w:szCs w:val="24"/>
          <w:highlight w:val="none"/>
          <w:lang w:val="en-US" w:eastAsia="zh-CN"/>
        </w:rPr>
        <w:t xml:space="preserve"> </w:t>
      </w:r>
      <w:r>
        <w:rPr>
          <w:rFonts w:hint="eastAsia" w:ascii="宋体" w:hAnsi="宋体" w:eastAsia="宋体" w:cs="Times New Roman"/>
          <w:b/>
          <w:bCs/>
          <w:color w:val="000000"/>
          <w:sz w:val="24"/>
          <w:szCs w:val="24"/>
          <w:highlight w:val="none"/>
        </w:rPr>
        <w:t>（以下简称甲方）</w:t>
      </w:r>
    </w:p>
    <w:p w14:paraId="4A4F4E0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Times New Roman"/>
          <w:b/>
          <w:bCs/>
          <w:color w:val="000000"/>
          <w:sz w:val="24"/>
          <w:szCs w:val="24"/>
          <w:highlight w:val="none"/>
          <w:lang w:eastAsia="zh-CN"/>
        </w:rPr>
      </w:pPr>
      <w:r>
        <w:rPr>
          <w:rFonts w:hint="eastAsia" w:ascii="宋体" w:hAnsi="宋体" w:eastAsia="宋体" w:cs="Times New Roman"/>
          <w:b/>
          <w:bCs/>
          <w:color w:val="000000"/>
          <w:sz w:val="24"/>
          <w:szCs w:val="24"/>
          <w:highlight w:val="none"/>
        </w:rPr>
        <w:t>乙方：</w:t>
      </w:r>
      <w:r>
        <w:rPr>
          <w:rFonts w:hint="eastAsia" w:ascii="宋体" w:hAnsi="宋体" w:eastAsia="宋体" w:cs="Times New Roman"/>
          <w:b/>
          <w:bCs/>
          <w:color w:val="000000"/>
          <w:sz w:val="24"/>
          <w:szCs w:val="24"/>
          <w:highlight w:val="none"/>
          <w:lang w:val="en-US" w:eastAsia="zh-CN"/>
        </w:rPr>
        <w:t xml:space="preserve">XXXXXXXX               </w:t>
      </w:r>
      <w:r>
        <w:rPr>
          <w:rFonts w:hint="eastAsia" w:ascii="宋体" w:hAnsi="宋体" w:eastAsia="宋体" w:cs="Times New Roman"/>
          <w:b/>
          <w:bCs/>
          <w:color w:val="000000"/>
          <w:sz w:val="24"/>
          <w:szCs w:val="24"/>
          <w:highlight w:val="none"/>
        </w:rPr>
        <w:t>（以下简称乙方</w:t>
      </w:r>
      <w:r>
        <w:rPr>
          <w:rFonts w:hint="eastAsia" w:ascii="宋体" w:hAnsi="宋体" w:cs="Times New Roman"/>
          <w:b/>
          <w:bCs/>
          <w:color w:val="000000"/>
          <w:sz w:val="24"/>
          <w:szCs w:val="24"/>
          <w:highlight w:val="none"/>
          <w:lang w:eastAsia="zh-CN"/>
        </w:rPr>
        <w:t>）</w:t>
      </w:r>
    </w:p>
    <w:p w14:paraId="4453687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eastAsia="宋体" w:cs="Times New Roman"/>
          <w:color w:val="000000"/>
          <w:sz w:val="24"/>
          <w:szCs w:val="30"/>
          <w:highlight w:val="none"/>
        </w:rPr>
      </w:pPr>
      <w:r>
        <w:rPr>
          <w:rFonts w:hint="eastAsia" w:ascii="Times New Roman" w:hAnsi="Times New Roman" w:eastAsia="宋体" w:cs="Times New Roman"/>
          <w:color w:val="000000"/>
          <w:sz w:val="24"/>
          <w:szCs w:val="30"/>
          <w:highlight w:val="none"/>
          <w:lang w:val="en-US" w:eastAsia="zh-CN"/>
        </w:rPr>
        <w:t>甲乙</w:t>
      </w:r>
      <w:r>
        <w:rPr>
          <w:rFonts w:hint="eastAsia" w:ascii="Times New Roman" w:hAnsi="Times New Roman" w:eastAsia="宋体" w:cs="Times New Roman"/>
          <w:color w:val="000000"/>
          <w:sz w:val="24"/>
          <w:szCs w:val="30"/>
          <w:highlight w:val="none"/>
        </w:rPr>
        <w:t>双方经过平等协商，在真实、充分地表达各自意愿的基础上，根据《中华人民共和国民法典》等相关法律法规有关规定，达成如下协议，并由双方共同恪守。</w:t>
      </w:r>
    </w:p>
    <w:p w14:paraId="42B44E83">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0"/>
        <w:rPr>
          <w:rFonts w:hint="default" w:ascii="Times New Roman" w:hAnsi="Times New Roman" w:eastAsia="宋体" w:cs="Times New Roman"/>
          <w:b/>
          <w:color w:val="000000"/>
          <w:sz w:val="24"/>
          <w:szCs w:val="30"/>
          <w:highlight w:val="none"/>
          <w:lang w:val="en-US" w:eastAsia="zh-CN"/>
        </w:rPr>
      </w:pPr>
      <w:r>
        <w:rPr>
          <w:rFonts w:hint="eastAsia" w:ascii="Times New Roman" w:hAnsi="Times New Roman" w:eastAsia="宋体" w:cs="Times New Roman"/>
          <w:b/>
          <w:color w:val="000000"/>
          <w:sz w:val="24"/>
          <w:szCs w:val="30"/>
          <w:highlight w:val="none"/>
          <w:lang w:val="en-US" w:eastAsia="zh-CN"/>
        </w:rPr>
        <w:t>1.采购内容：</w:t>
      </w:r>
    </w:p>
    <w:p w14:paraId="370EF23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sz w:val="24"/>
          <w:szCs w:val="30"/>
          <w:highlight w:val="none"/>
          <w:lang w:val="en-US" w:eastAsia="zh-CN"/>
        </w:rPr>
      </w:pPr>
      <w:r>
        <w:rPr>
          <w:rFonts w:hint="eastAsia" w:ascii="Times New Roman" w:hAnsi="Times New Roman" w:eastAsia="宋体" w:cs="Times New Roman"/>
          <w:color w:val="000000"/>
          <w:sz w:val="24"/>
          <w:szCs w:val="30"/>
          <w:highlight w:val="none"/>
          <w:lang w:val="en-US" w:eastAsia="zh-CN"/>
        </w:rPr>
        <w:t>根据要求，完成龙陵云能新能源有限公司办公区域、宿舍区域、洗衣区域及食堂装修工程施工，详见工程量清单。</w:t>
      </w:r>
    </w:p>
    <w:p w14:paraId="62824BC6">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0"/>
        <w:rPr>
          <w:rFonts w:hint="eastAsia" w:ascii="宋体" w:hAnsi="宋体" w:eastAsia="宋体" w:cs="宋体"/>
          <w:b/>
          <w:color w:val="000000"/>
          <w:sz w:val="24"/>
          <w:szCs w:val="24"/>
          <w:highlight w:val="none"/>
          <w:lang w:val="en-US" w:eastAsia="zh-CN"/>
        </w:rPr>
      </w:pPr>
      <w:r>
        <w:rPr>
          <w:rFonts w:hint="eastAsia" w:ascii="宋体" w:hAnsi="宋体" w:eastAsia="宋体" w:cs="宋体"/>
          <w:b/>
          <w:color w:val="000000"/>
          <w:sz w:val="24"/>
          <w:szCs w:val="24"/>
          <w:highlight w:val="none"/>
          <w:lang w:val="en-US" w:eastAsia="zh-CN"/>
        </w:rPr>
        <w:t>2.</w:t>
      </w:r>
      <w:r>
        <w:rPr>
          <w:rFonts w:hint="eastAsia" w:ascii="宋体" w:hAnsi="宋体" w:cs="宋体"/>
          <w:b/>
          <w:color w:val="000000"/>
          <w:sz w:val="24"/>
          <w:szCs w:val="24"/>
          <w:highlight w:val="none"/>
          <w:lang w:val="en-US" w:eastAsia="zh-CN"/>
        </w:rPr>
        <w:t>施工</w:t>
      </w:r>
      <w:r>
        <w:rPr>
          <w:rFonts w:hint="eastAsia" w:ascii="宋体" w:hAnsi="宋体" w:eastAsia="宋体" w:cs="宋体"/>
          <w:b/>
          <w:color w:val="000000"/>
          <w:sz w:val="24"/>
          <w:szCs w:val="24"/>
          <w:highlight w:val="none"/>
          <w:lang w:eastAsia="zh-CN"/>
        </w:rPr>
        <w:t>地点、时间</w:t>
      </w:r>
      <w:r>
        <w:rPr>
          <w:rFonts w:hint="eastAsia" w:ascii="宋体" w:hAnsi="宋体" w:eastAsia="宋体" w:cs="宋体"/>
          <w:b/>
          <w:color w:val="000000"/>
          <w:sz w:val="24"/>
          <w:szCs w:val="24"/>
          <w:highlight w:val="none"/>
          <w:lang w:val="en-US" w:eastAsia="zh-CN"/>
        </w:rPr>
        <w:t>及其他要求</w:t>
      </w:r>
      <w:r>
        <w:rPr>
          <w:rFonts w:hint="eastAsia" w:ascii="宋体" w:hAnsi="宋体" w:cs="宋体"/>
          <w:b/>
          <w:color w:val="000000"/>
          <w:sz w:val="24"/>
          <w:szCs w:val="24"/>
          <w:highlight w:val="none"/>
          <w:lang w:val="en-US" w:eastAsia="zh-CN"/>
        </w:rPr>
        <w:t>：</w:t>
      </w:r>
    </w:p>
    <w:p w14:paraId="4F61BF1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0"/>
        <w:rPr>
          <w:rFonts w:hint="eastAsia" w:ascii="宋体" w:hAnsi="宋体" w:eastAsia="宋体" w:cs="宋体"/>
          <w:b w:val="0"/>
          <w:bCs/>
          <w:color w:val="000000"/>
          <w:sz w:val="24"/>
          <w:szCs w:val="24"/>
          <w:highlight w:val="none"/>
          <w:lang w:eastAsia="zh-CN"/>
        </w:rPr>
      </w:pPr>
      <w:r>
        <w:rPr>
          <w:rFonts w:hint="eastAsia" w:ascii="宋体" w:hAnsi="宋体" w:eastAsia="宋体" w:cs="宋体"/>
          <w:b w:val="0"/>
          <w:bCs/>
          <w:color w:val="000000"/>
          <w:sz w:val="24"/>
          <w:szCs w:val="24"/>
          <w:highlight w:val="none"/>
          <w:lang w:val="en-US" w:eastAsia="zh-CN"/>
        </w:rPr>
        <w:t>2.1</w:t>
      </w:r>
      <w:r>
        <w:rPr>
          <w:rFonts w:hint="eastAsia" w:ascii="宋体" w:hAnsi="宋体" w:cs="宋体"/>
          <w:b w:val="0"/>
          <w:bCs/>
          <w:color w:val="000000"/>
          <w:sz w:val="24"/>
          <w:szCs w:val="24"/>
          <w:highlight w:val="none"/>
          <w:lang w:val="en-US" w:eastAsia="zh-CN"/>
        </w:rPr>
        <w:t>施工</w:t>
      </w:r>
      <w:r>
        <w:rPr>
          <w:rFonts w:hint="eastAsia" w:ascii="宋体" w:hAnsi="宋体" w:eastAsia="宋体" w:cs="宋体"/>
          <w:b w:val="0"/>
          <w:bCs/>
          <w:color w:val="000000"/>
          <w:sz w:val="24"/>
          <w:szCs w:val="24"/>
          <w:highlight w:val="none"/>
          <w:lang w:eastAsia="zh-CN"/>
        </w:rPr>
        <w:t>地点：云南省</w:t>
      </w:r>
      <w:r>
        <w:rPr>
          <w:rFonts w:hint="eastAsia" w:ascii="宋体" w:hAnsi="宋体" w:cs="宋体"/>
          <w:b w:val="0"/>
          <w:bCs/>
          <w:color w:val="000000"/>
          <w:sz w:val="24"/>
          <w:szCs w:val="24"/>
          <w:highlight w:val="none"/>
          <w:lang w:val="en-US" w:eastAsia="zh-CN"/>
        </w:rPr>
        <w:t>保山市龙陵县龙山社区卫生室附属用房</w:t>
      </w:r>
      <w:r>
        <w:rPr>
          <w:rFonts w:hint="eastAsia" w:ascii="宋体" w:hAnsi="宋体" w:eastAsia="宋体" w:cs="宋体"/>
          <w:b w:val="0"/>
          <w:bCs/>
          <w:color w:val="000000"/>
          <w:sz w:val="24"/>
          <w:szCs w:val="24"/>
          <w:highlight w:val="none"/>
          <w:lang w:eastAsia="zh-CN"/>
        </w:rPr>
        <w:t>。</w:t>
      </w:r>
    </w:p>
    <w:p w14:paraId="71F5503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0"/>
        <w:rPr>
          <w:rFonts w:hint="eastAsia" w:ascii="宋体" w:hAnsi="宋体" w:eastAsia="宋体" w:cs="宋体"/>
          <w:b w:val="0"/>
          <w:bCs/>
          <w:color w:val="000000"/>
          <w:sz w:val="24"/>
          <w:szCs w:val="24"/>
          <w:highlight w:val="none"/>
          <w:lang w:val="en-US" w:eastAsia="zh-CN"/>
        </w:rPr>
      </w:pPr>
      <w:r>
        <w:rPr>
          <w:rFonts w:hint="eastAsia" w:ascii="宋体" w:hAnsi="宋体" w:eastAsia="宋体" w:cs="宋体"/>
          <w:b w:val="0"/>
          <w:bCs/>
          <w:color w:val="000000"/>
          <w:sz w:val="24"/>
          <w:szCs w:val="24"/>
          <w:highlight w:val="none"/>
          <w:lang w:val="en-US" w:eastAsia="zh-CN"/>
        </w:rPr>
        <w:t>2.2</w:t>
      </w:r>
      <w:r>
        <w:rPr>
          <w:rFonts w:hint="eastAsia" w:ascii="宋体" w:hAnsi="宋体" w:eastAsia="宋体" w:cs="宋体"/>
          <w:b w:val="0"/>
          <w:bCs/>
          <w:color w:val="000000"/>
          <w:sz w:val="24"/>
          <w:szCs w:val="24"/>
          <w:highlight w:val="none"/>
          <w:lang w:eastAsia="zh-CN"/>
        </w:rPr>
        <w:t>时间：</w:t>
      </w:r>
      <w:r>
        <w:rPr>
          <w:rFonts w:hint="eastAsia" w:ascii="宋体" w:hAnsi="宋体" w:eastAsia="宋体" w:cs="宋体"/>
          <w:b w:val="0"/>
          <w:bCs/>
          <w:color w:val="000000"/>
          <w:sz w:val="24"/>
          <w:szCs w:val="24"/>
          <w:highlight w:val="none"/>
          <w:lang w:val="en-US" w:eastAsia="zh-CN"/>
        </w:rPr>
        <w:t>合同签订后</w:t>
      </w:r>
      <w:r>
        <w:rPr>
          <w:rFonts w:hint="eastAsia" w:asciiTheme="majorEastAsia" w:hAnsiTheme="majorEastAsia" w:eastAsiaTheme="majorEastAsia"/>
          <w:color w:val="000000" w:themeColor="text1"/>
          <w:sz w:val="24"/>
          <w:szCs w:val="24"/>
          <w:highlight w:val="none"/>
          <w:lang w:val="en-US" w:eastAsia="zh-CN"/>
          <w14:textFill>
            <w14:solidFill>
              <w14:schemeClr w14:val="tx1"/>
            </w14:solidFill>
          </w14:textFill>
        </w:rPr>
        <w:t>30日内完成装修施工项目，达到竣工验收标准。</w:t>
      </w:r>
    </w:p>
    <w:p w14:paraId="423CF22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0"/>
        <w:rPr>
          <w:rFonts w:hint="eastAsia" w:ascii="宋体" w:hAnsi="宋体" w:eastAsia="宋体" w:cs="宋体"/>
          <w:b w:val="0"/>
          <w:bCs/>
          <w:color w:val="000000"/>
          <w:sz w:val="24"/>
          <w:szCs w:val="24"/>
          <w:highlight w:val="none"/>
          <w:lang w:val="en-US" w:eastAsia="zh-CN"/>
        </w:rPr>
      </w:pPr>
      <w:r>
        <w:rPr>
          <w:rFonts w:hint="eastAsia" w:ascii="宋体" w:hAnsi="宋体" w:eastAsia="宋体" w:cs="宋体"/>
          <w:b w:val="0"/>
          <w:bCs/>
          <w:color w:val="000000"/>
          <w:sz w:val="24"/>
          <w:szCs w:val="24"/>
          <w:highlight w:val="none"/>
          <w:lang w:val="en-US" w:eastAsia="zh-CN"/>
        </w:rPr>
        <w:t>2.3 乙方所有进场材料、设备、构配件须具备出厂合格证、检测报告、质量证明文件，所有材料、工艺须符合国家现行装修、土建、消防规范标准。</w:t>
      </w:r>
    </w:p>
    <w:p w14:paraId="3E05CEC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0"/>
        <w:rPr>
          <w:rFonts w:hint="eastAsia" w:ascii="宋体" w:hAnsi="宋体" w:eastAsia="宋体" w:cs="宋体"/>
          <w:b w:val="0"/>
          <w:bCs/>
          <w:color w:val="000000"/>
          <w:sz w:val="24"/>
          <w:szCs w:val="24"/>
          <w:highlight w:val="none"/>
          <w:lang w:val="en-US" w:eastAsia="zh-CN"/>
        </w:rPr>
      </w:pPr>
      <w:r>
        <w:rPr>
          <w:rFonts w:hint="eastAsia" w:ascii="宋体" w:hAnsi="宋体" w:eastAsia="宋体" w:cs="宋体"/>
          <w:b w:val="0"/>
          <w:bCs/>
          <w:color w:val="000000"/>
          <w:sz w:val="24"/>
          <w:szCs w:val="24"/>
          <w:highlight w:val="none"/>
          <w:lang w:val="en-US" w:eastAsia="zh-CN"/>
        </w:rPr>
        <w:t>2.4 乙方完成全部施工内容、自检合格后，提请甲方组织竣工验收，整体工程验收合格、交付甲方正常投入使用视为工程竣工交付。工程竣工验收交付前产生的所有施工成本、运输成本、安全风险、损坏风险均由乙方全权承担。</w:t>
      </w:r>
    </w:p>
    <w:p w14:paraId="0085382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0"/>
        <w:rPr>
          <w:rFonts w:hint="eastAsia" w:ascii="Times New Roman" w:hAnsi="Times New Roman" w:eastAsia="宋体" w:cs="Times New Roman"/>
          <w:b/>
          <w:bCs w:val="0"/>
          <w:color w:val="000000"/>
          <w:sz w:val="24"/>
          <w:szCs w:val="30"/>
          <w:highlight w:val="none"/>
          <w:lang w:val="en-US" w:eastAsia="zh-CN"/>
        </w:rPr>
      </w:pPr>
      <w:r>
        <w:rPr>
          <w:rFonts w:hint="eastAsia" w:ascii="Times New Roman" w:hAnsi="Times New Roman" w:eastAsia="宋体" w:cs="Times New Roman"/>
          <w:b/>
          <w:bCs w:val="0"/>
          <w:color w:val="000000"/>
          <w:sz w:val="24"/>
          <w:szCs w:val="30"/>
          <w:highlight w:val="none"/>
          <w:lang w:val="en-US" w:eastAsia="zh-CN"/>
        </w:rPr>
        <w:t>3.合同金额及支付：</w:t>
      </w:r>
    </w:p>
    <w:p w14:paraId="1A886DB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0"/>
        <w:rPr>
          <w:rFonts w:hint="eastAsia" w:ascii="宋体" w:hAnsi="宋体" w:eastAsia="宋体" w:cs="宋体"/>
          <w:b w:val="0"/>
          <w:bCs/>
          <w:color w:val="000000"/>
          <w:sz w:val="24"/>
          <w:szCs w:val="24"/>
          <w:highlight w:val="none"/>
          <w:lang w:val="en-US" w:eastAsia="zh-CN"/>
        </w:rPr>
      </w:pPr>
      <w:r>
        <w:rPr>
          <w:rFonts w:hint="eastAsia" w:ascii="Times New Roman" w:hAnsi="Times New Roman" w:eastAsia="宋体" w:cs="Times New Roman"/>
          <w:b w:val="0"/>
          <w:bCs/>
          <w:color w:val="000000"/>
          <w:sz w:val="24"/>
          <w:szCs w:val="30"/>
          <w:highlight w:val="none"/>
          <w:lang w:val="en-US" w:eastAsia="zh-CN"/>
        </w:rPr>
        <w:t>3.1合同总价：</w:t>
      </w:r>
      <w:r>
        <w:rPr>
          <w:rFonts w:hint="eastAsia" w:ascii="Times New Roman" w:hAnsi="Times New Roman" w:eastAsia="宋体" w:cs="Times New Roman"/>
          <w:b/>
          <w:bCs w:val="0"/>
          <w:color w:val="000000"/>
          <w:sz w:val="24"/>
          <w:szCs w:val="30"/>
          <w:highlight w:val="none"/>
          <w:lang w:val="en-US" w:eastAsia="zh-CN"/>
        </w:rPr>
        <w:t>￥</w:t>
      </w:r>
      <w:r>
        <w:rPr>
          <w:rFonts w:hint="eastAsia" w:ascii="Times New Roman" w:hAnsi="Times New Roman" w:eastAsia="宋体" w:cs="Times New Roman"/>
          <w:b/>
          <w:bCs w:val="0"/>
          <w:color w:val="000000"/>
          <w:sz w:val="24"/>
          <w:szCs w:val="30"/>
          <w:highlight w:val="none"/>
          <w:u w:val="single"/>
          <w:lang w:val="en-US" w:eastAsia="zh-CN"/>
        </w:rPr>
        <w:t xml:space="preserve">    </w:t>
      </w:r>
      <w:r>
        <w:rPr>
          <w:rFonts w:hint="eastAsia" w:cs="Times New Roman"/>
          <w:b/>
          <w:bCs w:val="0"/>
          <w:color w:val="000000"/>
          <w:sz w:val="24"/>
          <w:szCs w:val="30"/>
          <w:highlight w:val="none"/>
          <w:u w:val="single"/>
          <w:lang w:val="en-US" w:eastAsia="zh-CN"/>
        </w:rPr>
        <w:t xml:space="preserve"> </w:t>
      </w:r>
      <w:r>
        <w:rPr>
          <w:rFonts w:hint="eastAsia" w:ascii="Times New Roman" w:hAnsi="Times New Roman" w:eastAsia="宋体" w:cs="Times New Roman"/>
          <w:b/>
          <w:bCs w:val="0"/>
          <w:color w:val="000000"/>
          <w:sz w:val="24"/>
          <w:szCs w:val="30"/>
          <w:highlight w:val="none"/>
          <w:u w:val="single"/>
          <w:lang w:val="en-US" w:eastAsia="zh-CN"/>
        </w:rPr>
        <w:t xml:space="preserve">     </w:t>
      </w:r>
      <w:r>
        <w:rPr>
          <w:rFonts w:hint="eastAsia" w:ascii="Times New Roman" w:hAnsi="Times New Roman" w:eastAsia="宋体" w:cs="Times New Roman"/>
          <w:b/>
          <w:bCs w:val="0"/>
          <w:color w:val="000000"/>
          <w:sz w:val="24"/>
          <w:szCs w:val="30"/>
          <w:highlight w:val="none"/>
          <w:lang w:val="en-US" w:eastAsia="zh-CN"/>
        </w:rPr>
        <w:t>元（大写：   元整 ）</w:t>
      </w:r>
      <w:r>
        <w:rPr>
          <w:rFonts w:hint="eastAsia" w:ascii="Times New Roman" w:hAnsi="Times New Roman" w:eastAsia="宋体" w:cs="Times New Roman"/>
          <w:b w:val="0"/>
          <w:bCs/>
          <w:color w:val="000000"/>
          <w:sz w:val="24"/>
          <w:szCs w:val="30"/>
          <w:highlight w:val="none"/>
          <w:lang w:val="en-US" w:eastAsia="zh-CN"/>
        </w:rPr>
        <w:t>。包含乙方为完成本合同供</w:t>
      </w:r>
      <w:r>
        <w:rPr>
          <w:rFonts w:hint="eastAsia" w:ascii="宋体" w:hAnsi="宋体" w:eastAsia="宋体" w:cs="宋体"/>
          <w:b w:val="0"/>
          <w:bCs/>
          <w:color w:val="000000"/>
          <w:sz w:val="24"/>
          <w:szCs w:val="24"/>
          <w:highlight w:val="none"/>
          <w:lang w:val="en-US" w:eastAsia="zh-CN"/>
        </w:rPr>
        <w:t>货所需的所有费用，包括但不限于人工、材料、设备、运输、搬运、安装、拆除、整改、垃圾清运、安全文明施工、管理费、利润、增值税专用发票税费及完成本工程全部内容的一切费用，甲方无需另行支付其他任何费用。</w:t>
      </w:r>
    </w:p>
    <w:p w14:paraId="316B4C0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b w:val="0"/>
          <w:bCs/>
          <w:color w:val="000000"/>
          <w:sz w:val="24"/>
          <w:szCs w:val="24"/>
          <w:highlight w:val="none"/>
          <w:lang w:val="en-US" w:eastAsia="zh-CN"/>
        </w:rPr>
        <w:t>3.2</w:t>
      </w:r>
      <w:r>
        <w:rPr>
          <w:rFonts w:hint="eastAsia" w:ascii="宋体" w:hAnsi="宋体" w:cs="宋体"/>
          <w:b w:val="0"/>
          <w:bCs/>
          <w:color w:val="000000"/>
          <w:sz w:val="24"/>
          <w:szCs w:val="24"/>
          <w:highlight w:val="none"/>
          <w:lang w:val="en-US" w:eastAsia="zh-CN"/>
        </w:rPr>
        <w:t>合同签订、乙方提供</w:t>
      </w:r>
      <w:r>
        <w:rPr>
          <w:rFonts w:hint="eastAsia" w:ascii="宋体" w:hAnsi="宋体" w:eastAsia="宋体" w:cs="宋体"/>
          <w:b w:val="0"/>
          <w:bCs/>
          <w:color w:val="000000"/>
          <w:sz w:val="24"/>
          <w:szCs w:val="24"/>
          <w:highlight w:val="none"/>
          <w:lang w:val="en-US" w:eastAsia="zh-CN"/>
        </w:rPr>
        <w:t>合同金额</w:t>
      </w:r>
      <w:r>
        <w:rPr>
          <w:rFonts w:hint="eastAsia" w:ascii="宋体" w:hAnsi="宋体" w:cs="宋体"/>
          <w:b w:val="0"/>
          <w:bCs/>
          <w:color w:val="000000"/>
          <w:sz w:val="24"/>
          <w:szCs w:val="24"/>
          <w:highlight w:val="none"/>
          <w:lang w:val="en-US" w:eastAsia="zh-CN"/>
        </w:rPr>
        <w:t>30</w:t>
      </w:r>
      <w:r>
        <w:rPr>
          <w:rFonts w:hint="eastAsia" w:ascii="宋体" w:hAnsi="宋体" w:eastAsia="宋体" w:cs="宋体"/>
          <w:b w:val="0"/>
          <w:bCs/>
          <w:color w:val="000000"/>
          <w:sz w:val="24"/>
          <w:szCs w:val="24"/>
          <w:highlight w:val="none"/>
          <w:lang w:val="en-US" w:eastAsia="zh-CN"/>
        </w:rPr>
        <w:t>%的增值税专用发票</w:t>
      </w:r>
      <w:r>
        <w:rPr>
          <w:rFonts w:hint="eastAsia" w:ascii="宋体" w:hAnsi="宋体" w:cs="宋体"/>
          <w:b w:val="0"/>
          <w:bCs/>
          <w:color w:val="000000"/>
          <w:sz w:val="24"/>
          <w:szCs w:val="24"/>
          <w:highlight w:val="none"/>
          <w:lang w:val="en-US" w:eastAsia="zh-CN"/>
        </w:rPr>
        <w:t>后5个工作日内，甲方支付乙方合同金额30%款项作为预付款，</w:t>
      </w:r>
      <w:r>
        <w:rPr>
          <w:rFonts w:hint="eastAsia" w:ascii="宋体" w:hAnsi="宋体" w:eastAsia="宋体" w:cs="宋体"/>
          <w:b w:val="0"/>
          <w:bCs/>
          <w:color w:val="000000"/>
          <w:sz w:val="24"/>
          <w:szCs w:val="24"/>
          <w:highlight w:val="none"/>
          <w:lang w:val="en-US" w:eastAsia="zh-CN"/>
        </w:rPr>
        <w:t>即</w:t>
      </w:r>
      <w:r>
        <w:rPr>
          <w:rFonts w:hint="eastAsia" w:ascii="宋体" w:hAnsi="宋体" w:eastAsia="宋体" w:cs="宋体"/>
          <w:b/>
          <w:bCs w:val="0"/>
          <w:color w:val="000000"/>
          <w:sz w:val="24"/>
          <w:szCs w:val="24"/>
          <w:highlight w:val="none"/>
          <w:lang w:val="en-US" w:eastAsia="zh-CN"/>
        </w:rPr>
        <w:t>¥</w:t>
      </w:r>
      <w:r>
        <w:rPr>
          <w:rFonts w:hint="eastAsia" w:ascii="宋体" w:hAnsi="宋体" w:eastAsia="宋体" w:cs="宋体"/>
          <w:b/>
          <w:bCs w:val="0"/>
          <w:color w:val="000000"/>
          <w:sz w:val="24"/>
          <w:szCs w:val="24"/>
          <w:highlight w:val="none"/>
          <w:u w:val="single"/>
          <w:lang w:val="en-US" w:eastAsia="zh-CN"/>
        </w:rPr>
        <w:t xml:space="preserve">          </w:t>
      </w:r>
      <w:r>
        <w:rPr>
          <w:rFonts w:hint="eastAsia" w:ascii="宋体" w:hAnsi="宋体" w:eastAsia="宋体" w:cs="宋体"/>
          <w:b/>
          <w:bCs w:val="0"/>
          <w:color w:val="000000"/>
          <w:sz w:val="24"/>
          <w:szCs w:val="24"/>
          <w:highlight w:val="none"/>
          <w:lang w:val="en-US" w:eastAsia="zh-CN"/>
        </w:rPr>
        <w:t>（大写：        元整）</w:t>
      </w:r>
      <w:r>
        <w:rPr>
          <w:rFonts w:hint="eastAsia" w:ascii="宋体" w:hAnsi="宋体" w:cs="宋体"/>
          <w:b w:val="0"/>
          <w:bCs/>
          <w:color w:val="000000"/>
          <w:sz w:val="24"/>
          <w:szCs w:val="24"/>
          <w:highlight w:val="none"/>
          <w:lang w:val="en-US" w:eastAsia="zh-CN"/>
        </w:rPr>
        <w:t>；工程全部施工</w:t>
      </w:r>
      <w:r>
        <w:rPr>
          <w:rFonts w:hint="eastAsia" w:ascii="宋体" w:hAnsi="宋体" w:eastAsia="宋体" w:cs="宋体"/>
          <w:b w:val="0"/>
          <w:bCs/>
          <w:color w:val="000000"/>
          <w:sz w:val="24"/>
          <w:szCs w:val="24"/>
          <w:highlight w:val="none"/>
          <w:lang w:val="en-US" w:eastAsia="zh-CN"/>
        </w:rPr>
        <w:t>完成，验收合格</w:t>
      </w:r>
      <w:r>
        <w:rPr>
          <w:rFonts w:hint="eastAsia" w:ascii="宋体" w:hAnsi="宋体" w:cs="宋体"/>
          <w:b w:val="0"/>
          <w:bCs/>
          <w:color w:val="000000"/>
          <w:sz w:val="24"/>
          <w:szCs w:val="24"/>
          <w:highlight w:val="none"/>
          <w:lang w:val="en-US" w:eastAsia="zh-CN"/>
        </w:rPr>
        <w:t>并签署合格证明</w:t>
      </w:r>
      <w:r>
        <w:rPr>
          <w:rFonts w:hint="eastAsia" w:ascii="宋体" w:hAnsi="宋体" w:eastAsia="宋体" w:cs="宋体"/>
          <w:b w:val="0"/>
          <w:bCs/>
          <w:color w:val="000000"/>
          <w:sz w:val="24"/>
          <w:szCs w:val="24"/>
          <w:highlight w:val="none"/>
          <w:lang w:val="en-US" w:eastAsia="zh-CN"/>
        </w:rPr>
        <w:t>后，乙方开具合同金额</w:t>
      </w:r>
      <w:r>
        <w:rPr>
          <w:rFonts w:hint="eastAsia" w:ascii="宋体" w:hAnsi="宋体" w:cs="宋体"/>
          <w:b w:val="0"/>
          <w:bCs/>
          <w:color w:val="000000"/>
          <w:sz w:val="24"/>
          <w:szCs w:val="24"/>
          <w:highlight w:val="none"/>
          <w:lang w:val="en-US" w:eastAsia="zh-CN"/>
        </w:rPr>
        <w:t>7</w:t>
      </w:r>
      <w:r>
        <w:rPr>
          <w:rFonts w:hint="eastAsia" w:ascii="宋体" w:hAnsi="宋体" w:eastAsia="宋体" w:cs="宋体"/>
          <w:b w:val="0"/>
          <w:bCs/>
          <w:color w:val="000000"/>
          <w:sz w:val="24"/>
          <w:szCs w:val="24"/>
          <w:highlight w:val="none"/>
          <w:lang w:val="en-US" w:eastAsia="zh-CN"/>
        </w:rPr>
        <w:t>0%的增值税专用发票，15个工作日内，甲方支付乙方合同金额</w:t>
      </w:r>
      <w:r>
        <w:rPr>
          <w:rFonts w:hint="eastAsia" w:ascii="宋体" w:hAnsi="宋体" w:cs="宋体"/>
          <w:b w:val="0"/>
          <w:bCs/>
          <w:color w:val="000000"/>
          <w:sz w:val="24"/>
          <w:szCs w:val="24"/>
          <w:highlight w:val="none"/>
          <w:lang w:val="en-US" w:eastAsia="zh-CN"/>
        </w:rPr>
        <w:t>70</w:t>
      </w:r>
      <w:r>
        <w:rPr>
          <w:rFonts w:hint="eastAsia" w:ascii="宋体" w:hAnsi="宋体" w:eastAsia="宋体" w:cs="宋体"/>
          <w:b w:val="0"/>
          <w:bCs/>
          <w:color w:val="000000"/>
          <w:sz w:val="24"/>
          <w:szCs w:val="24"/>
          <w:highlight w:val="none"/>
          <w:lang w:val="en-US" w:eastAsia="zh-CN"/>
        </w:rPr>
        <w:t>%的款项，即</w:t>
      </w:r>
      <w:r>
        <w:rPr>
          <w:rFonts w:hint="eastAsia" w:ascii="宋体" w:hAnsi="宋体" w:eastAsia="宋体" w:cs="宋体"/>
          <w:b/>
          <w:bCs w:val="0"/>
          <w:color w:val="000000"/>
          <w:sz w:val="24"/>
          <w:szCs w:val="24"/>
          <w:highlight w:val="none"/>
          <w:lang w:val="en-US" w:eastAsia="zh-CN"/>
        </w:rPr>
        <w:t>¥</w:t>
      </w:r>
      <w:r>
        <w:rPr>
          <w:rFonts w:hint="eastAsia" w:ascii="宋体" w:hAnsi="宋体" w:eastAsia="宋体" w:cs="宋体"/>
          <w:b/>
          <w:bCs w:val="0"/>
          <w:color w:val="000000"/>
          <w:sz w:val="24"/>
          <w:szCs w:val="24"/>
          <w:highlight w:val="none"/>
          <w:u w:val="single"/>
          <w:lang w:val="en-US" w:eastAsia="zh-CN"/>
        </w:rPr>
        <w:t xml:space="preserve">          </w:t>
      </w:r>
      <w:r>
        <w:rPr>
          <w:rFonts w:hint="eastAsia" w:ascii="宋体" w:hAnsi="宋体" w:eastAsia="宋体" w:cs="宋体"/>
          <w:b/>
          <w:bCs w:val="0"/>
          <w:color w:val="000000"/>
          <w:sz w:val="24"/>
          <w:szCs w:val="24"/>
          <w:highlight w:val="none"/>
          <w:lang w:val="en-US" w:eastAsia="zh-CN"/>
        </w:rPr>
        <w:t xml:space="preserve">（大写： </w:t>
      </w:r>
      <w:r>
        <w:rPr>
          <w:rFonts w:hint="eastAsia" w:ascii="宋体" w:hAnsi="宋体" w:cs="宋体"/>
          <w:b/>
          <w:bCs w:val="0"/>
          <w:color w:val="000000"/>
          <w:sz w:val="24"/>
          <w:szCs w:val="24"/>
          <w:highlight w:val="none"/>
          <w:lang w:val="en-US" w:eastAsia="zh-CN"/>
        </w:rPr>
        <w:t xml:space="preserve"> </w:t>
      </w:r>
      <w:r>
        <w:rPr>
          <w:rFonts w:hint="eastAsia" w:ascii="宋体" w:hAnsi="宋体" w:eastAsia="宋体" w:cs="宋体"/>
          <w:b/>
          <w:bCs w:val="0"/>
          <w:color w:val="000000"/>
          <w:sz w:val="24"/>
          <w:szCs w:val="24"/>
          <w:highlight w:val="none"/>
          <w:lang w:val="en-US" w:eastAsia="zh-CN"/>
        </w:rPr>
        <w:t xml:space="preserve">       元整）。</w:t>
      </w:r>
    </w:p>
    <w:p w14:paraId="364A2E10">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highlight w:val="none"/>
          <w:lang w:eastAsia="zh-CN"/>
        </w:rPr>
      </w:pPr>
      <w:r>
        <w:rPr>
          <w:rFonts w:hint="eastAsia" w:ascii="宋体" w:hAnsi="宋体" w:eastAsia="宋体" w:cs="宋体"/>
          <w:b/>
          <w:bCs/>
          <w:sz w:val="24"/>
          <w:szCs w:val="24"/>
          <w:highlight w:val="none"/>
          <w:lang w:val="en-US" w:eastAsia="zh-CN"/>
        </w:rPr>
        <w:t>4.</w:t>
      </w:r>
      <w:r>
        <w:rPr>
          <w:rFonts w:hint="eastAsia" w:ascii="宋体" w:hAnsi="宋体" w:eastAsia="宋体" w:cs="宋体"/>
          <w:b/>
          <w:bCs/>
          <w:sz w:val="24"/>
          <w:szCs w:val="24"/>
          <w:highlight w:val="none"/>
        </w:rPr>
        <w:t>保证</w:t>
      </w:r>
      <w:r>
        <w:rPr>
          <w:rFonts w:hint="eastAsia" w:ascii="宋体" w:hAnsi="宋体" w:cs="宋体"/>
          <w:b/>
          <w:bCs/>
          <w:sz w:val="24"/>
          <w:szCs w:val="24"/>
          <w:highlight w:val="none"/>
          <w:lang w:eastAsia="zh-CN"/>
        </w:rPr>
        <w:t>：</w:t>
      </w:r>
    </w:p>
    <w:p w14:paraId="699AB3E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乙方就向甲方提供的</w:t>
      </w:r>
      <w:r>
        <w:rPr>
          <w:rFonts w:hint="eastAsia" w:ascii="宋体" w:hAnsi="宋体" w:cs="宋体"/>
          <w:sz w:val="24"/>
          <w:szCs w:val="24"/>
          <w:highlight w:val="none"/>
          <w:lang w:val="en-US" w:eastAsia="zh-CN"/>
        </w:rPr>
        <w:t>材料和装修服务</w:t>
      </w:r>
      <w:r>
        <w:rPr>
          <w:rFonts w:hint="eastAsia" w:ascii="宋体" w:hAnsi="宋体" w:eastAsia="宋体" w:cs="宋体"/>
          <w:sz w:val="24"/>
          <w:szCs w:val="24"/>
          <w:highlight w:val="none"/>
        </w:rPr>
        <w:t>承担以下保证义务：</w:t>
      </w:r>
    </w:p>
    <w:p w14:paraId="4474AFE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4.1 本工程所有进场材料、设备、构配件均为全新合格产品，无瑕疵、无劣质、无翻新，施工工艺规范、做工精细，整体工程质量符合国家、行业现行装饰装修、土建搭建、厨房食堂建设、消防、环保、食品安全相关标准及本合同约定要求。</w:t>
      </w:r>
    </w:p>
    <w:p w14:paraId="3E2C88D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4.2 乙方所使用的全部材料、设备无产权纠纷、无抵押、无查封、无权属争议，工程建设内容合法合规。</w:t>
      </w:r>
    </w:p>
    <w:p w14:paraId="7280BDC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4.3 乙方施工工艺、材料使用、工程成果不侵犯任何第三方知识产权、专利、技术权益，若产生侵权纠纷，由乙方全权负责处理并承担全部损失及违约责任。</w:t>
      </w:r>
    </w:p>
    <w:p w14:paraId="126F160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4.4 整体工程严格按照国家现行《建筑装饰装修工程质量验收标准》《民用建筑工程室内环境污染控制标准》《食堂厨房建设规范》及消防、安全、环保相关最新标准施工、验收。</w:t>
      </w:r>
    </w:p>
    <w:p w14:paraId="4269380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4.5 乙方保证所有施工材料、施工工序合法合规，材料来源正规，若存在假冒伪劣、三无产品、违规施工等情况，乙方须无条件无偿返工整改，并向甲方支付合同总金额30%的违约金，造成甲方损失的，另行全额赔偿。</w:t>
      </w:r>
    </w:p>
    <w:p w14:paraId="37C4F07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rPr>
      </w:pPr>
      <w:r>
        <w:rPr>
          <w:rFonts w:hint="eastAsia" w:ascii="宋体" w:hAnsi="宋体" w:eastAsia="宋体" w:cs="宋体"/>
          <w:sz w:val="24"/>
          <w:szCs w:val="24"/>
          <w:highlight w:val="none"/>
          <w:lang w:val="en-US" w:eastAsia="zh-CN"/>
        </w:rPr>
        <w:t>4.6 乙方保证本项目办公楼装修、食堂厨房搭建工程结构稳固、安全可靠、功能完整、使用稳定，完全满足甲方办公、住宿、食堂就餐、日常运营使用需求。工程出现质量缺陷、功能故障、结构松动、渗漏、开裂、脱落等问题，乙方须无条件免费维修、整改、更换，经多次整改仍无法达到使用标准的，甲方有权要求乙方全额返工、退款，并追究乙方全部损失赔偿责任。</w:t>
      </w:r>
    </w:p>
    <w:p w14:paraId="76B95952">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highlight w:val="none"/>
          <w:lang w:eastAsia="zh-CN"/>
        </w:rPr>
      </w:pPr>
      <w:r>
        <w:rPr>
          <w:rFonts w:hint="eastAsia" w:ascii="宋体" w:hAnsi="宋体" w:eastAsia="宋体" w:cs="宋体"/>
          <w:b/>
          <w:bCs/>
          <w:sz w:val="24"/>
          <w:szCs w:val="24"/>
          <w:highlight w:val="none"/>
          <w:lang w:val="en-US" w:eastAsia="zh-CN"/>
        </w:rPr>
        <w:t>5.</w:t>
      </w:r>
      <w:r>
        <w:rPr>
          <w:rFonts w:hint="eastAsia" w:ascii="宋体" w:hAnsi="宋体" w:eastAsia="宋体" w:cs="宋体"/>
          <w:b/>
          <w:bCs/>
          <w:sz w:val="24"/>
          <w:szCs w:val="24"/>
          <w:highlight w:val="none"/>
        </w:rPr>
        <w:t>收货及验收</w:t>
      </w:r>
      <w:r>
        <w:rPr>
          <w:rFonts w:hint="eastAsia" w:ascii="宋体" w:hAnsi="宋体" w:cs="宋体"/>
          <w:b/>
          <w:bCs/>
          <w:sz w:val="24"/>
          <w:szCs w:val="24"/>
          <w:highlight w:val="none"/>
          <w:lang w:eastAsia="zh-CN"/>
        </w:rPr>
        <w:t>：</w:t>
      </w:r>
    </w:p>
    <w:p w14:paraId="7921057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5.1 进场及过程验收：乙方材料进场、隐蔽工程施工、关键工序施工前，须提前告知甲方查验，甲方对材料规格、数量、质量、施工工序进行核查，不合格材料严禁进场、不合格工序严禁后续施工，乙方须及时更换、整改。</w:t>
      </w:r>
    </w:p>
    <w:p w14:paraId="70CE35E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5.2 竣工验收：乙方完成全部施工内容、场地清洁、垃圾清运、自检合格后，向甲方提交竣工验收申请。甲方在收到申请后3个工作日内组织双方联合验收，依据施工图纸、工程量清单、国家验收标准及合同要求进行整体验收。工程质量合格、功能达标、资料齐全的，双方签署《工程竣工验收合格证明》；存在质量问题、瑕疵、功能缺失的，乙方须限期无偿整改直至验收合格。</w:t>
      </w:r>
    </w:p>
    <w:p w14:paraId="71CE2A9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highlight w:val="none"/>
          <w:lang w:eastAsia="zh-CN"/>
        </w:rPr>
      </w:pPr>
      <w:r>
        <w:rPr>
          <w:rFonts w:hint="eastAsia" w:ascii="宋体" w:hAnsi="宋体" w:eastAsia="宋体" w:cs="宋体"/>
          <w:b/>
          <w:bCs/>
          <w:sz w:val="24"/>
          <w:szCs w:val="24"/>
          <w:highlight w:val="none"/>
          <w:lang w:val="en-US" w:eastAsia="zh-CN"/>
        </w:rPr>
        <w:t>6.</w:t>
      </w:r>
      <w:r>
        <w:rPr>
          <w:rFonts w:hint="eastAsia" w:ascii="宋体" w:hAnsi="宋体" w:eastAsia="宋体" w:cs="宋体"/>
          <w:b/>
          <w:bCs/>
          <w:sz w:val="24"/>
          <w:szCs w:val="24"/>
          <w:highlight w:val="none"/>
        </w:rPr>
        <w:t>质量保证</w:t>
      </w:r>
      <w:r>
        <w:rPr>
          <w:rFonts w:hint="eastAsia" w:ascii="宋体" w:hAnsi="宋体" w:cs="宋体"/>
          <w:b/>
          <w:bCs/>
          <w:sz w:val="24"/>
          <w:szCs w:val="24"/>
          <w:highlight w:val="none"/>
          <w:lang w:eastAsia="zh-CN"/>
        </w:rPr>
        <w:t>：</w:t>
      </w:r>
    </w:p>
    <w:p w14:paraId="29CA791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6.1 本工程质量保修期按照国家建设工程相关规定及本合同约定执行，若国家法定三包及保修标准高于本合同约定，按国家标准执行。</w:t>
      </w:r>
    </w:p>
    <w:p w14:paraId="03C16EF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6.2 本项目整体工程质量保修期为</w:t>
      </w:r>
      <w:r>
        <w:rPr>
          <w:rFonts w:hint="eastAsia" w:ascii="宋体" w:hAnsi="宋体" w:cs="宋体"/>
          <w:sz w:val="24"/>
          <w:szCs w:val="24"/>
          <w:highlight w:val="none"/>
          <w:lang w:val="en-US" w:eastAsia="zh-CN"/>
        </w:rPr>
        <w:t>1</w:t>
      </w:r>
      <w:r>
        <w:rPr>
          <w:rFonts w:hint="eastAsia" w:ascii="宋体" w:hAnsi="宋体" w:eastAsia="宋体" w:cs="宋体"/>
          <w:sz w:val="24"/>
          <w:szCs w:val="24"/>
          <w:highlight w:val="none"/>
          <w:lang w:val="en-US" w:eastAsia="zh-CN"/>
        </w:rPr>
        <w:t>年，自甲乙双方签署工程竣工验收合格证明之日起计算。质保期内，因乙方施工工艺、材料质量、施工缺陷导致的开裂、脱落、渗漏、变形、功能失效、设备故障等全部质量问题，乙方提供免费上门维修、整改、更换服务。质保期满后，乙方可提供终身有偿维保服务，费用由双方另行协商。</w:t>
      </w:r>
    </w:p>
    <w:p w14:paraId="03F0EC8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6.3 厨房防水、水电隐蔽工程、结构搭建部位质保按国家最高标准执行，质保期内出现任何质量问题，乙方无条件免费返修。</w:t>
      </w:r>
    </w:p>
    <w:p w14:paraId="0BB48A9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highlight w:val="none"/>
          <w:lang w:eastAsia="zh-CN"/>
        </w:rPr>
      </w:pPr>
      <w:r>
        <w:rPr>
          <w:rFonts w:hint="eastAsia" w:ascii="宋体" w:hAnsi="宋体" w:eastAsia="宋体" w:cs="宋体"/>
          <w:b/>
          <w:bCs/>
          <w:sz w:val="24"/>
          <w:szCs w:val="24"/>
          <w:highlight w:val="none"/>
          <w:lang w:val="en-US" w:eastAsia="zh-CN"/>
        </w:rPr>
        <w:t>7.</w:t>
      </w:r>
      <w:r>
        <w:rPr>
          <w:rFonts w:hint="eastAsia" w:ascii="宋体" w:hAnsi="宋体" w:eastAsia="宋体" w:cs="宋体"/>
          <w:b/>
          <w:bCs/>
          <w:sz w:val="24"/>
          <w:szCs w:val="24"/>
          <w:highlight w:val="none"/>
        </w:rPr>
        <w:t>保密</w:t>
      </w:r>
      <w:r>
        <w:rPr>
          <w:rFonts w:hint="eastAsia" w:ascii="宋体" w:hAnsi="宋体" w:cs="宋体"/>
          <w:b/>
          <w:bCs/>
          <w:sz w:val="24"/>
          <w:szCs w:val="24"/>
          <w:highlight w:val="none"/>
          <w:lang w:eastAsia="zh-CN"/>
        </w:rPr>
        <w:t>：</w:t>
      </w:r>
    </w:p>
    <w:p w14:paraId="7E95AC9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7.1乙方及其参与合同工作的有关人员应对在合同执行过程中了解到的甲方商业秘密、文件资料以及其他尚未公开的有关信息承担保密义务，并采取相应的保密措施。乙方应承担的保密义务包括但不限于：</w:t>
      </w:r>
    </w:p>
    <w:p w14:paraId="423EE43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7.1.1未经甲方书面同意，不得将上述商业秘密、文件资料和信息披露给任何第三人</w:t>
      </w:r>
      <w:r>
        <w:rPr>
          <w:rFonts w:hint="eastAsia" w:ascii="宋体" w:hAnsi="宋体" w:eastAsia="宋体" w:cs="宋体"/>
          <w:sz w:val="24"/>
          <w:szCs w:val="24"/>
          <w:highlight w:val="none"/>
          <w:lang w:eastAsia="zh-CN"/>
        </w:rPr>
        <w:t>。</w:t>
      </w:r>
    </w:p>
    <w:p w14:paraId="7A60979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7.1.2不得将上述商业秘密、文件资料和信息用于本合同以外的其他目的</w:t>
      </w:r>
      <w:r>
        <w:rPr>
          <w:rFonts w:hint="eastAsia" w:ascii="宋体" w:hAnsi="宋体" w:eastAsia="宋体" w:cs="宋体"/>
          <w:sz w:val="24"/>
          <w:szCs w:val="24"/>
          <w:highlight w:val="none"/>
          <w:lang w:eastAsia="zh-CN"/>
        </w:rPr>
        <w:t>。</w:t>
      </w:r>
    </w:p>
    <w:p w14:paraId="75DE71F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7.1.3在本合同终止或解除后或按甲方要求，及时将上述文件资料和信息返还甲方，或按甲方要求作适当处理。</w:t>
      </w:r>
    </w:p>
    <w:p w14:paraId="0F9D361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7.2上述保密义务的期限至相关商业秘密、文件资料或信息正式向社会公开之日、或甲方书面解除乙方此合同项下保密义务之日止。</w:t>
      </w:r>
    </w:p>
    <w:p w14:paraId="464A615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7.3乙方违反保密义务的，应承担一切法律责任并赔偿甲方因此遭受的全部损失。</w:t>
      </w:r>
    </w:p>
    <w:p w14:paraId="6758CA94">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highlight w:val="none"/>
          <w:lang w:eastAsia="zh-CN"/>
        </w:rPr>
      </w:pPr>
      <w:r>
        <w:rPr>
          <w:rFonts w:hint="eastAsia" w:ascii="宋体" w:hAnsi="宋体" w:eastAsia="宋体" w:cs="宋体"/>
          <w:b/>
          <w:bCs/>
          <w:sz w:val="24"/>
          <w:szCs w:val="24"/>
          <w:highlight w:val="none"/>
          <w:lang w:val="en-US" w:eastAsia="zh-CN"/>
        </w:rPr>
        <w:t>8.</w:t>
      </w:r>
      <w:r>
        <w:rPr>
          <w:rFonts w:hint="eastAsia" w:ascii="宋体" w:hAnsi="宋体" w:eastAsia="宋体" w:cs="宋体"/>
          <w:b/>
          <w:bCs/>
          <w:sz w:val="24"/>
          <w:szCs w:val="24"/>
          <w:highlight w:val="none"/>
        </w:rPr>
        <w:t>违约责任</w:t>
      </w:r>
      <w:r>
        <w:rPr>
          <w:rFonts w:hint="eastAsia" w:ascii="宋体" w:hAnsi="宋体" w:cs="宋体"/>
          <w:b/>
          <w:bCs/>
          <w:sz w:val="24"/>
          <w:szCs w:val="24"/>
          <w:highlight w:val="none"/>
          <w:lang w:eastAsia="zh-CN"/>
        </w:rPr>
        <w:t>：</w:t>
      </w:r>
    </w:p>
    <w:p w14:paraId="2C08C1F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8.1乙方不履行本合同义务或者履行义务不符合约定的，甲方有权要求乙方承担继续履行、赔偿损失并支付违约金等违约责任，违约金按合同金额的30%计算；乙方经甲方三次催告后仍不履行合同义务的，甲方有权单方面解除合同，并要求乙方承担赔偿责任和支付违约金等责任。</w:t>
      </w:r>
    </w:p>
    <w:p w14:paraId="312C705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8.2甲方逾期支付合同价款的，应就逾期部分向乙方支付按照中国人民银行规定的同期贷款基准利率计算的逾期付款违约金。</w:t>
      </w:r>
    </w:p>
    <w:p w14:paraId="1112CB69">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highlight w:val="none"/>
          <w:lang w:eastAsia="zh-CN"/>
        </w:rPr>
      </w:pPr>
      <w:r>
        <w:rPr>
          <w:rFonts w:hint="eastAsia" w:ascii="宋体" w:hAnsi="宋体" w:eastAsia="宋体" w:cs="宋体"/>
          <w:b/>
          <w:bCs/>
          <w:sz w:val="24"/>
          <w:szCs w:val="24"/>
          <w:highlight w:val="none"/>
          <w:lang w:val="en-US" w:eastAsia="zh-CN"/>
        </w:rPr>
        <w:t>9.</w:t>
      </w:r>
      <w:r>
        <w:rPr>
          <w:rFonts w:hint="eastAsia" w:ascii="宋体" w:hAnsi="宋体" w:eastAsia="宋体" w:cs="宋体"/>
          <w:b/>
          <w:bCs/>
          <w:sz w:val="24"/>
          <w:szCs w:val="24"/>
          <w:highlight w:val="none"/>
        </w:rPr>
        <w:t>不可抗力</w:t>
      </w:r>
      <w:r>
        <w:rPr>
          <w:rFonts w:hint="eastAsia" w:ascii="宋体" w:hAnsi="宋体" w:cs="宋体"/>
          <w:b/>
          <w:bCs/>
          <w:sz w:val="24"/>
          <w:szCs w:val="24"/>
          <w:highlight w:val="none"/>
          <w:lang w:eastAsia="zh-CN"/>
        </w:rPr>
        <w:t>：</w:t>
      </w:r>
    </w:p>
    <w:p w14:paraId="6E8180B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9</w:t>
      </w:r>
      <w:r>
        <w:rPr>
          <w:rFonts w:hint="eastAsia" w:ascii="宋体" w:hAnsi="宋体" w:eastAsia="宋体" w:cs="宋体"/>
          <w:sz w:val="24"/>
          <w:szCs w:val="24"/>
          <w:highlight w:val="none"/>
        </w:rPr>
        <w:t>.1不可抗力是本合同生效后发生的非有关方所能控制的、无法终止的、不可预防的社会和自然事件，包括但不限于：严重的自然灾害（如台风、洪水、地震、火灾、爆炸等）、战争（不论是否宣战）、叛乱、破坏、动乱、社会敌视行为、罢工等。</w:t>
      </w:r>
    </w:p>
    <w:p w14:paraId="6752A7E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9</w:t>
      </w:r>
      <w:r>
        <w:rPr>
          <w:rFonts w:hint="eastAsia" w:ascii="宋体" w:hAnsi="宋体" w:eastAsia="宋体" w:cs="宋体"/>
          <w:sz w:val="24"/>
          <w:szCs w:val="24"/>
          <w:highlight w:val="none"/>
        </w:rPr>
        <w:t>.2合同双方的任何一方，由于不可抗力而影响合同义务执行时，则延迟合同义务的期限相当于不可抗力时间持续的时间，但也不能因为不可抗力的延迟而调整价格。</w:t>
      </w:r>
    </w:p>
    <w:p w14:paraId="338B0BB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9</w:t>
      </w:r>
      <w:r>
        <w:rPr>
          <w:rFonts w:hint="eastAsia" w:ascii="宋体" w:hAnsi="宋体" w:eastAsia="宋体" w:cs="宋体"/>
          <w:sz w:val="24"/>
          <w:szCs w:val="24"/>
          <w:highlight w:val="none"/>
        </w:rPr>
        <w:t>.3在不可抗力事件发生后,双方应努力寻求采取合理的方案履行不受不可抗力影响的其他事项。如不可抗拒因素继续存在并持续影响达60天以上，甲乙双方应通过友好协商方式在合理的时间内达成进一步履行合同或解除本合同。届时，双方均不互提出索赔，但不影响双方对非不可抗力造成的违约追究责任。</w:t>
      </w:r>
    </w:p>
    <w:p w14:paraId="64E85C0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highlight w:val="none"/>
          <w:lang w:eastAsia="zh-CN"/>
        </w:rPr>
      </w:pPr>
      <w:r>
        <w:rPr>
          <w:rFonts w:hint="eastAsia" w:ascii="宋体" w:hAnsi="宋体" w:eastAsia="宋体" w:cs="宋体"/>
          <w:b/>
          <w:bCs/>
          <w:sz w:val="24"/>
          <w:szCs w:val="24"/>
          <w:highlight w:val="none"/>
          <w:lang w:val="en-US" w:eastAsia="zh-CN"/>
        </w:rPr>
        <w:t>10.</w:t>
      </w:r>
      <w:r>
        <w:rPr>
          <w:rFonts w:hint="eastAsia" w:ascii="宋体" w:hAnsi="宋体" w:eastAsia="宋体" w:cs="宋体"/>
          <w:b/>
          <w:bCs/>
          <w:sz w:val="24"/>
          <w:szCs w:val="24"/>
          <w:highlight w:val="none"/>
        </w:rPr>
        <w:t>争议解决</w:t>
      </w:r>
      <w:r>
        <w:rPr>
          <w:rFonts w:hint="eastAsia" w:ascii="宋体" w:hAnsi="宋体" w:cs="宋体"/>
          <w:b/>
          <w:bCs/>
          <w:sz w:val="24"/>
          <w:szCs w:val="24"/>
          <w:highlight w:val="none"/>
          <w:lang w:eastAsia="zh-CN"/>
        </w:rPr>
        <w:t>：</w:t>
      </w:r>
    </w:p>
    <w:p w14:paraId="22ADF46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双方因履行本合同而发生的争议，应协商、调解解决。协商、调解不成的，可向甲方所在地（云南省</w:t>
      </w:r>
      <w:r>
        <w:rPr>
          <w:rFonts w:hint="eastAsia" w:ascii="宋体" w:hAnsi="宋体" w:cs="宋体"/>
          <w:sz w:val="24"/>
          <w:szCs w:val="24"/>
          <w:highlight w:val="none"/>
          <w:lang w:val="en-US" w:eastAsia="zh-CN"/>
        </w:rPr>
        <w:t>保山市龙陵县</w:t>
      </w:r>
      <w:r>
        <w:rPr>
          <w:rFonts w:hint="eastAsia" w:ascii="宋体" w:hAnsi="宋体" w:eastAsia="宋体" w:cs="宋体"/>
          <w:sz w:val="24"/>
          <w:szCs w:val="24"/>
          <w:highlight w:val="none"/>
          <w:lang w:val="en-US" w:eastAsia="zh-CN"/>
        </w:rPr>
        <w:t>）有管辖权的人民法院提起诉讼解决（由违约方承担守约方诉讼的一切费用，包括但不限于诉讼费、律师费、保全费、差旅费等）。</w:t>
      </w:r>
    </w:p>
    <w:p w14:paraId="79B45EDF">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0"/>
        <w:rPr>
          <w:rFonts w:hint="eastAsia" w:ascii="Times New Roman" w:hAnsi="Times New Roman" w:eastAsia="宋体" w:cs="Times New Roman"/>
          <w:b/>
          <w:color w:val="000000"/>
          <w:sz w:val="24"/>
          <w:szCs w:val="30"/>
          <w:highlight w:val="none"/>
          <w:lang w:eastAsia="zh-CN"/>
        </w:rPr>
      </w:pPr>
      <w:bookmarkStart w:id="88" w:name="_Toc13979"/>
      <w:r>
        <w:rPr>
          <w:rFonts w:hint="eastAsia" w:ascii="Times New Roman" w:hAnsi="Times New Roman" w:eastAsia="宋体" w:cs="Times New Roman"/>
          <w:b/>
          <w:color w:val="000000"/>
          <w:sz w:val="24"/>
          <w:szCs w:val="30"/>
          <w:highlight w:val="none"/>
          <w:lang w:val="en-US" w:eastAsia="zh-CN"/>
        </w:rPr>
        <w:t>11.</w:t>
      </w:r>
      <w:r>
        <w:rPr>
          <w:rFonts w:hint="eastAsia" w:ascii="Times New Roman" w:hAnsi="Times New Roman" w:eastAsia="宋体" w:cs="Times New Roman"/>
          <w:b/>
          <w:color w:val="000000"/>
          <w:sz w:val="24"/>
          <w:szCs w:val="30"/>
          <w:highlight w:val="none"/>
        </w:rPr>
        <w:t>其他</w:t>
      </w:r>
      <w:bookmarkEnd w:id="88"/>
      <w:r>
        <w:rPr>
          <w:rFonts w:hint="eastAsia" w:cs="Times New Roman"/>
          <w:b/>
          <w:color w:val="000000"/>
          <w:sz w:val="24"/>
          <w:szCs w:val="30"/>
          <w:highlight w:val="none"/>
          <w:lang w:eastAsia="zh-CN"/>
        </w:rPr>
        <w:t>：</w:t>
      </w:r>
    </w:p>
    <w:p w14:paraId="5C6A183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eastAsia="宋体" w:cs="Times New Roman"/>
          <w:color w:val="000000"/>
          <w:sz w:val="24"/>
          <w:szCs w:val="30"/>
          <w:highlight w:val="none"/>
        </w:rPr>
      </w:pPr>
      <w:r>
        <w:rPr>
          <w:rFonts w:hint="eastAsia" w:ascii="Times New Roman" w:hAnsi="Times New Roman" w:eastAsia="宋体" w:cs="Times New Roman"/>
          <w:color w:val="000000"/>
          <w:sz w:val="24"/>
          <w:szCs w:val="30"/>
          <w:highlight w:val="none"/>
          <w:lang w:val="en-US" w:eastAsia="zh-CN"/>
        </w:rPr>
        <w:t>11.1</w:t>
      </w:r>
      <w:r>
        <w:rPr>
          <w:rFonts w:hint="eastAsia" w:ascii="Times New Roman" w:hAnsi="Times New Roman" w:eastAsia="宋体" w:cs="Times New Roman"/>
          <w:color w:val="000000"/>
          <w:sz w:val="24"/>
          <w:szCs w:val="30"/>
          <w:highlight w:val="none"/>
        </w:rPr>
        <w:t>本合同一式</w:t>
      </w:r>
      <w:r>
        <w:rPr>
          <w:rFonts w:hint="eastAsia" w:ascii="Times New Roman" w:hAnsi="Times New Roman" w:eastAsia="宋体" w:cs="Times New Roman"/>
          <w:color w:val="000000"/>
          <w:sz w:val="24"/>
          <w:szCs w:val="30"/>
          <w:highlight w:val="none"/>
          <w:u w:val="single"/>
        </w:rPr>
        <w:t xml:space="preserve"> </w:t>
      </w:r>
      <w:r>
        <w:rPr>
          <w:rFonts w:hint="eastAsia" w:ascii="Times New Roman" w:hAnsi="Times New Roman" w:eastAsia="宋体" w:cs="Times New Roman"/>
          <w:color w:val="000000"/>
          <w:sz w:val="24"/>
          <w:szCs w:val="30"/>
          <w:highlight w:val="none"/>
          <w:u w:val="single"/>
          <w:lang w:val="en-US" w:eastAsia="zh-CN"/>
        </w:rPr>
        <w:t>贰</w:t>
      </w:r>
      <w:r>
        <w:rPr>
          <w:rFonts w:hint="eastAsia" w:ascii="Times New Roman" w:hAnsi="Times New Roman" w:eastAsia="宋体" w:cs="Times New Roman"/>
          <w:color w:val="000000"/>
          <w:sz w:val="24"/>
          <w:szCs w:val="30"/>
          <w:highlight w:val="none"/>
          <w:u w:val="single"/>
        </w:rPr>
        <w:t xml:space="preserve"> </w:t>
      </w:r>
      <w:r>
        <w:rPr>
          <w:rFonts w:hint="eastAsia" w:ascii="Times New Roman" w:hAnsi="Times New Roman" w:eastAsia="宋体" w:cs="Times New Roman"/>
          <w:color w:val="000000"/>
          <w:sz w:val="24"/>
          <w:szCs w:val="30"/>
          <w:highlight w:val="none"/>
        </w:rPr>
        <w:t>份，具有同等法律效力，</w:t>
      </w:r>
      <w:r>
        <w:rPr>
          <w:rFonts w:hint="eastAsia" w:ascii="Times New Roman" w:hAnsi="Times New Roman" w:eastAsia="宋体" w:cs="Times New Roman"/>
          <w:color w:val="000000"/>
          <w:sz w:val="24"/>
          <w:szCs w:val="30"/>
          <w:highlight w:val="none"/>
          <w:lang w:eastAsia="zh-CN"/>
        </w:rPr>
        <w:t>甲方</w:t>
      </w:r>
      <w:r>
        <w:rPr>
          <w:rFonts w:hint="eastAsia" w:ascii="Times New Roman" w:hAnsi="Times New Roman" w:eastAsia="宋体" w:cs="Times New Roman"/>
          <w:color w:val="000000"/>
          <w:sz w:val="24"/>
          <w:szCs w:val="30"/>
          <w:highlight w:val="none"/>
        </w:rPr>
        <w:t>和</w:t>
      </w:r>
      <w:r>
        <w:rPr>
          <w:rFonts w:hint="eastAsia" w:ascii="Times New Roman" w:hAnsi="Times New Roman" w:eastAsia="宋体" w:cs="Times New Roman"/>
          <w:color w:val="000000"/>
          <w:sz w:val="24"/>
          <w:szCs w:val="30"/>
          <w:highlight w:val="none"/>
          <w:lang w:eastAsia="zh-CN"/>
        </w:rPr>
        <w:t>乙方</w:t>
      </w:r>
      <w:r>
        <w:rPr>
          <w:rFonts w:hint="eastAsia" w:ascii="Times New Roman" w:hAnsi="Times New Roman" w:eastAsia="宋体" w:cs="Times New Roman"/>
          <w:color w:val="000000"/>
          <w:sz w:val="24"/>
          <w:szCs w:val="30"/>
          <w:highlight w:val="none"/>
        </w:rPr>
        <w:t>各执</w:t>
      </w:r>
      <w:r>
        <w:rPr>
          <w:rFonts w:hint="eastAsia" w:ascii="Times New Roman" w:hAnsi="Times New Roman" w:eastAsia="宋体" w:cs="Times New Roman"/>
          <w:color w:val="000000"/>
          <w:sz w:val="24"/>
          <w:szCs w:val="30"/>
          <w:highlight w:val="none"/>
          <w:u w:val="single"/>
        </w:rPr>
        <w:t xml:space="preserve"> </w:t>
      </w:r>
      <w:r>
        <w:rPr>
          <w:rFonts w:hint="eastAsia" w:ascii="Times New Roman" w:hAnsi="Times New Roman" w:eastAsia="宋体" w:cs="Times New Roman"/>
          <w:color w:val="000000"/>
          <w:sz w:val="24"/>
          <w:szCs w:val="30"/>
          <w:highlight w:val="none"/>
          <w:u w:val="single"/>
          <w:lang w:val="en-US" w:eastAsia="zh-CN"/>
        </w:rPr>
        <w:t>壹</w:t>
      </w:r>
      <w:r>
        <w:rPr>
          <w:rFonts w:hint="eastAsia" w:ascii="Times New Roman" w:hAnsi="Times New Roman" w:eastAsia="宋体" w:cs="Times New Roman"/>
          <w:color w:val="000000"/>
          <w:sz w:val="24"/>
          <w:szCs w:val="30"/>
          <w:highlight w:val="none"/>
          <w:u w:val="single"/>
        </w:rPr>
        <w:t xml:space="preserve"> </w:t>
      </w:r>
      <w:r>
        <w:rPr>
          <w:rFonts w:hint="eastAsia" w:ascii="Times New Roman" w:hAnsi="Times New Roman" w:eastAsia="宋体" w:cs="Times New Roman"/>
          <w:color w:val="000000"/>
          <w:sz w:val="24"/>
          <w:szCs w:val="30"/>
          <w:highlight w:val="none"/>
        </w:rPr>
        <w:t>份。</w:t>
      </w:r>
    </w:p>
    <w:p w14:paraId="6B1FD7A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eastAsia="宋体" w:cs="Times New Roman"/>
          <w:color w:val="000000"/>
          <w:sz w:val="24"/>
          <w:szCs w:val="30"/>
          <w:highlight w:val="none"/>
        </w:rPr>
      </w:pPr>
      <w:r>
        <w:rPr>
          <w:rFonts w:hint="eastAsia" w:ascii="Times New Roman" w:hAnsi="Times New Roman" w:eastAsia="宋体" w:cs="Times New Roman"/>
          <w:color w:val="000000"/>
          <w:sz w:val="24"/>
          <w:szCs w:val="30"/>
          <w:highlight w:val="none"/>
          <w:lang w:val="en-US" w:eastAsia="zh-CN"/>
        </w:rPr>
        <w:t>11.2</w:t>
      </w:r>
      <w:r>
        <w:rPr>
          <w:rFonts w:hint="eastAsia" w:ascii="Times New Roman" w:hAnsi="Times New Roman" w:eastAsia="宋体" w:cs="Times New Roman"/>
          <w:color w:val="000000"/>
          <w:sz w:val="24"/>
          <w:szCs w:val="30"/>
          <w:highlight w:val="none"/>
        </w:rPr>
        <w:t>本合同自双方法</w:t>
      </w:r>
      <w:r>
        <w:rPr>
          <w:rFonts w:hint="eastAsia" w:cs="Times New Roman"/>
          <w:color w:val="000000"/>
          <w:sz w:val="24"/>
          <w:szCs w:val="30"/>
          <w:highlight w:val="none"/>
          <w:lang w:eastAsia="zh-CN"/>
        </w:rPr>
        <w:t>定</w:t>
      </w:r>
      <w:r>
        <w:rPr>
          <w:rFonts w:hint="eastAsia" w:ascii="Times New Roman" w:hAnsi="Times New Roman" w:eastAsia="宋体" w:cs="Times New Roman"/>
          <w:color w:val="000000"/>
          <w:sz w:val="24"/>
          <w:szCs w:val="30"/>
          <w:highlight w:val="none"/>
        </w:rPr>
        <w:t>代表人或其授权</w:t>
      </w:r>
      <w:r>
        <w:rPr>
          <w:rFonts w:hint="eastAsia" w:cs="Times New Roman"/>
          <w:color w:val="000000"/>
          <w:sz w:val="24"/>
          <w:szCs w:val="30"/>
          <w:highlight w:val="none"/>
          <w:lang w:eastAsia="zh-CN"/>
        </w:rPr>
        <w:t>委托代理人</w:t>
      </w:r>
      <w:r>
        <w:rPr>
          <w:rFonts w:hint="eastAsia" w:ascii="Times New Roman" w:hAnsi="Times New Roman" w:eastAsia="宋体" w:cs="Times New Roman"/>
          <w:color w:val="000000"/>
          <w:sz w:val="24"/>
          <w:szCs w:val="30"/>
          <w:highlight w:val="none"/>
        </w:rPr>
        <w:t>签字并加盖公章或合同专用盖章之日起生效，自双方履行完合同约定的义务后自动终止。</w:t>
      </w:r>
    </w:p>
    <w:p w14:paraId="25BB9B8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eastAsia="宋体" w:cs="Times New Roman"/>
          <w:color w:val="000000"/>
          <w:sz w:val="24"/>
          <w:szCs w:val="30"/>
          <w:highlight w:val="none"/>
        </w:rPr>
      </w:pPr>
      <w:r>
        <w:rPr>
          <w:rFonts w:hint="eastAsia" w:ascii="Times New Roman" w:hAnsi="Times New Roman" w:eastAsia="宋体" w:cs="Times New Roman"/>
          <w:color w:val="000000"/>
          <w:sz w:val="24"/>
          <w:szCs w:val="30"/>
          <w:highlight w:val="none"/>
          <w:lang w:val="en-US" w:eastAsia="zh-CN"/>
        </w:rPr>
        <w:t>11.3</w:t>
      </w:r>
      <w:r>
        <w:rPr>
          <w:rFonts w:hint="eastAsia" w:ascii="Times New Roman" w:hAnsi="Times New Roman" w:eastAsia="宋体" w:cs="Times New Roman"/>
          <w:color w:val="000000"/>
          <w:sz w:val="24"/>
          <w:szCs w:val="30"/>
          <w:highlight w:val="none"/>
        </w:rPr>
        <w:t>本合同未尽事宜，由</w:t>
      </w:r>
      <w:r>
        <w:rPr>
          <w:rFonts w:hint="eastAsia" w:ascii="Times New Roman" w:hAnsi="Times New Roman" w:eastAsia="宋体" w:cs="Times New Roman"/>
          <w:color w:val="000000"/>
          <w:sz w:val="24"/>
          <w:szCs w:val="30"/>
          <w:highlight w:val="none"/>
          <w:lang w:eastAsia="zh-CN"/>
        </w:rPr>
        <w:t>甲方</w:t>
      </w:r>
      <w:r>
        <w:rPr>
          <w:rFonts w:hint="eastAsia" w:ascii="Times New Roman" w:hAnsi="Times New Roman" w:eastAsia="宋体" w:cs="Times New Roman"/>
          <w:color w:val="000000"/>
          <w:sz w:val="24"/>
          <w:szCs w:val="30"/>
          <w:highlight w:val="none"/>
        </w:rPr>
        <w:t>和</w:t>
      </w:r>
      <w:r>
        <w:rPr>
          <w:rFonts w:hint="eastAsia" w:ascii="Times New Roman" w:hAnsi="Times New Roman" w:eastAsia="宋体" w:cs="Times New Roman"/>
          <w:color w:val="000000"/>
          <w:sz w:val="24"/>
          <w:szCs w:val="30"/>
          <w:highlight w:val="none"/>
          <w:lang w:eastAsia="zh-CN"/>
        </w:rPr>
        <w:t>乙方</w:t>
      </w:r>
      <w:r>
        <w:rPr>
          <w:rFonts w:hint="eastAsia" w:ascii="Times New Roman" w:hAnsi="Times New Roman" w:eastAsia="宋体" w:cs="Times New Roman"/>
          <w:color w:val="000000"/>
          <w:sz w:val="24"/>
          <w:szCs w:val="30"/>
          <w:highlight w:val="none"/>
        </w:rPr>
        <w:t>双方协商并签订补充协议，与本合同具有同等法律效力。</w:t>
      </w:r>
    </w:p>
    <w:p w14:paraId="5708DD8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FF0000"/>
          <w:sz w:val="24"/>
          <w:szCs w:val="30"/>
          <w:highlight w:val="none"/>
        </w:rPr>
      </w:pPr>
      <w:r>
        <w:rPr>
          <w:rFonts w:hint="eastAsia" w:ascii="Times New Roman" w:hAnsi="Times New Roman" w:eastAsia="宋体" w:cs="Times New Roman"/>
          <w:color w:val="000000"/>
          <w:sz w:val="24"/>
          <w:szCs w:val="30"/>
          <w:highlight w:val="none"/>
          <w:lang w:val="en-US" w:eastAsia="zh-CN"/>
        </w:rPr>
        <w:t>11.4</w:t>
      </w:r>
      <w:r>
        <w:rPr>
          <w:rFonts w:hint="eastAsia" w:ascii="Times New Roman" w:hAnsi="Times New Roman" w:eastAsia="宋体" w:cs="Times New Roman"/>
          <w:color w:val="000000"/>
          <w:sz w:val="24"/>
          <w:szCs w:val="30"/>
          <w:highlight w:val="none"/>
        </w:rPr>
        <w:t>合同附件是本合同不可分割的一部分，与合同具有同等法律效力。合同附件与合同正文冲突时，以合同正文条款为准。</w:t>
      </w:r>
    </w:p>
    <w:p w14:paraId="7BC07B04">
      <w:pPr>
        <w:spacing w:line="600" w:lineRule="exact"/>
        <w:ind w:firstLine="480" w:firstLineChars="200"/>
        <w:rPr>
          <w:color w:val="FF0000"/>
          <w:sz w:val="24"/>
          <w:szCs w:val="30"/>
          <w:highlight w:val="none"/>
        </w:rPr>
      </w:pPr>
    </w:p>
    <w:p w14:paraId="751E118E">
      <w:pPr>
        <w:spacing w:beforeLines="0" w:line="460" w:lineRule="exact"/>
        <w:ind w:firstLine="560" w:firstLineChars="200"/>
        <w:rPr>
          <w:rFonts w:ascii="Times New Roman" w:hAnsi="Times New Roman" w:eastAsia="宋体" w:cs="Times New Roman"/>
          <w:color w:val="FF0000"/>
          <w:sz w:val="28"/>
          <w:szCs w:val="28"/>
        </w:rPr>
      </w:pPr>
    </w:p>
    <w:p w14:paraId="302176D7">
      <w:pPr>
        <w:keepNext w:val="0"/>
        <w:keepLines w:val="0"/>
        <w:pageBreakBefore w:val="0"/>
        <w:widowControl w:val="0"/>
        <w:kinsoku/>
        <w:wordWrap/>
        <w:overflowPunct/>
        <w:topLinePunct w:val="0"/>
        <w:autoSpaceDE/>
        <w:bidi w:val="0"/>
        <w:adjustRightInd/>
        <w:snapToGrid/>
        <w:spacing w:line="360" w:lineRule="auto"/>
        <w:ind w:firstLine="480" w:firstLineChars="200"/>
        <w:textAlignment w:val="auto"/>
        <w:rPr>
          <w:rFonts w:hint="eastAsia" w:asciiTheme="minorEastAsia" w:hAnsiTheme="minorEastAsia" w:eastAsiaTheme="minorEastAsia" w:cstheme="minorEastAsia"/>
          <w:color w:val="000000"/>
          <w:sz w:val="24"/>
          <w:szCs w:val="24"/>
          <w:highlight w:val="none"/>
        </w:rPr>
      </w:pPr>
      <w:bookmarkStart w:id="89" w:name="OLE_LINK11"/>
      <w:r>
        <w:rPr>
          <w:rFonts w:hint="eastAsia" w:asciiTheme="minorEastAsia" w:hAnsiTheme="minorEastAsia" w:eastAsiaTheme="minorEastAsia" w:cstheme="minorEastAsia"/>
          <w:color w:val="000000"/>
          <w:sz w:val="24"/>
          <w:szCs w:val="24"/>
          <w:highlight w:val="none"/>
        </w:rPr>
        <w:t>（以下无正文）</w:t>
      </w:r>
    </w:p>
    <w:p w14:paraId="2E9AD892">
      <w:pPr>
        <w:keepNext w:val="0"/>
        <w:keepLines w:val="0"/>
        <w:pageBreakBefore w:val="0"/>
        <w:widowControl w:val="0"/>
        <w:kinsoku/>
        <w:wordWrap/>
        <w:overflowPunct/>
        <w:topLinePunct w:val="0"/>
        <w:autoSpaceDE/>
        <w:bidi w:val="0"/>
        <w:adjustRightInd/>
        <w:snapToGrid/>
        <w:spacing w:line="360" w:lineRule="auto"/>
        <w:ind w:firstLine="480" w:firstLineChars="200"/>
        <w:jc w:val="both"/>
        <w:textAlignment w:val="auto"/>
        <w:rPr>
          <w:rFonts w:hint="eastAsia" w:asciiTheme="minorEastAsia" w:hAnsiTheme="minorEastAsia" w:eastAsiaTheme="minorEastAsia" w:cstheme="minorEastAsia"/>
          <w:color w:val="000000"/>
          <w:sz w:val="24"/>
          <w:szCs w:val="24"/>
          <w:highlight w:val="none"/>
        </w:rPr>
      </w:pPr>
    </w:p>
    <w:p w14:paraId="5DE1F8C6">
      <w:pPr>
        <w:keepNext w:val="0"/>
        <w:keepLines w:val="0"/>
        <w:pageBreakBefore w:val="0"/>
        <w:widowControl w:val="0"/>
        <w:kinsoku/>
        <w:wordWrap/>
        <w:overflowPunct/>
        <w:topLinePunct w:val="0"/>
        <w:autoSpaceDE/>
        <w:bidi w:val="0"/>
        <w:adjustRightInd/>
        <w:snapToGrid/>
        <w:spacing w:line="360" w:lineRule="auto"/>
        <w:ind w:firstLine="482" w:firstLineChars="200"/>
        <w:jc w:val="both"/>
        <w:textAlignment w:val="auto"/>
        <w:rPr>
          <w:rFonts w:hint="eastAsia" w:asciiTheme="minorEastAsia" w:hAnsiTheme="minorEastAsia" w:eastAsiaTheme="minorEastAsia" w:cstheme="minorEastAsia"/>
          <w:b/>
          <w:bCs/>
          <w:i w:val="0"/>
          <w:iCs w:val="0"/>
          <w:color w:val="000000"/>
          <w:sz w:val="24"/>
          <w:szCs w:val="24"/>
          <w:highlight w:val="none"/>
          <w:lang w:eastAsia="zh-CN"/>
        </w:rPr>
      </w:pPr>
      <w:r>
        <w:rPr>
          <w:rFonts w:hint="eastAsia" w:asciiTheme="minorEastAsia" w:hAnsiTheme="minorEastAsia" w:eastAsiaTheme="minorEastAsia" w:cstheme="minorEastAsia"/>
          <w:b/>
          <w:bCs/>
          <w:i w:val="0"/>
          <w:iCs w:val="0"/>
          <w:color w:val="000000"/>
          <w:sz w:val="24"/>
          <w:szCs w:val="24"/>
          <w:highlight w:val="none"/>
        </w:rPr>
        <w:t>甲方（盖章）</w:t>
      </w:r>
      <w:r>
        <w:rPr>
          <w:rFonts w:hint="eastAsia" w:asciiTheme="minorEastAsia" w:hAnsiTheme="minorEastAsia" w:cstheme="minorEastAsia"/>
          <w:b/>
          <w:bCs/>
          <w:i w:val="0"/>
          <w:iCs w:val="0"/>
          <w:color w:val="000000"/>
          <w:sz w:val="24"/>
          <w:szCs w:val="24"/>
          <w:highlight w:val="none"/>
          <w:lang w:eastAsia="zh-CN"/>
        </w:rPr>
        <w:t>：</w:t>
      </w:r>
      <w:r>
        <w:rPr>
          <w:rFonts w:hint="eastAsia" w:asciiTheme="minorEastAsia" w:hAnsiTheme="minorEastAsia" w:eastAsiaTheme="minorEastAsia" w:cstheme="minorEastAsia"/>
          <w:b/>
          <w:bCs/>
          <w:i w:val="0"/>
          <w:iCs w:val="0"/>
          <w:color w:val="000000"/>
          <w:sz w:val="24"/>
          <w:szCs w:val="24"/>
          <w:highlight w:val="none"/>
        </w:rPr>
        <w:t xml:space="preserve"> </w:t>
      </w:r>
      <w:r>
        <w:rPr>
          <w:rFonts w:hint="eastAsia" w:asciiTheme="minorEastAsia" w:hAnsiTheme="minorEastAsia" w:cstheme="minorEastAsia"/>
          <w:b/>
          <w:bCs/>
          <w:i w:val="0"/>
          <w:iCs w:val="0"/>
          <w:color w:val="000000"/>
          <w:sz w:val="24"/>
          <w:szCs w:val="24"/>
          <w:highlight w:val="none"/>
          <w:lang w:val="en-US" w:eastAsia="zh-CN"/>
        </w:rPr>
        <w:t>龙陵</w:t>
      </w:r>
      <w:r>
        <w:rPr>
          <w:rFonts w:hint="eastAsia" w:asciiTheme="minorEastAsia" w:hAnsiTheme="minorEastAsia" w:cstheme="minorEastAsia"/>
          <w:b/>
          <w:bCs/>
          <w:i w:val="0"/>
          <w:iCs w:val="0"/>
          <w:color w:val="000000"/>
          <w:sz w:val="24"/>
          <w:szCs w:val="24"/>
          <w:highlight w:val="none"/>
          <w:lang w:eastAsia="zh-CN"/>
        </w:rPr>
        <w:t>云能新能源有限公司</w:t>
      </w:r>
    </w:p>
    <w:p w14:paraId="1BB46543">
      <w:pPr>
        <w:keepNext w:val="0"/>
        <w:keepLines w:val="0"/>
        <w:pageBreakBefore w:val="0"/>
        <w:widowControl w:val="0"/>
        <w:kinsoku/>
        <w:wordWrap/>
        <w:overflowPunct/>
        <w:topLinePunct w:val="0"/>
        <w:autoSpaceDE/>
        <w:bidi w:val="0"/>
        <w:adjustRightInd/>
        <w:snapToGrid/>
        <w:spacing w:line="360" w:lineRule="auto"/>
        <w:ind w:firstLine="480" w:firstLineChars="200"/>
        <w:jc w:val="both"/>
        <w:textAlignment w:val="auto"/>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法定代表人</w:t>
      </w:r>
    </w:p>
    <w:p w14:paraId="35BFD986">
      <w:pPr>
        <w:keepNext w:val="0"/>
        <w:keepLines w:val="0"/>
        <w:pageBreakBefore w:val="0"/>
        <w:widowControl w:val="0"/>
        <w:kinsoku/>
        <w:wordWrap/>
        <w:overflowPunct/>
        <w:topLinePunct w:val="0"/>
        <w:autoSpaceDE/>
        <w:bidi w:val="0"/>
        <w:adjustRightInd/>
        <w:snapToGrid/>
        <w:spacing w:line="360" w:lineRule="auto"/>
        <w:ind w:firstLine="480" w:firstLineChars="200"/>
        <w:jc w:val="both"/>
        <w:textAlignment w:val="auto"/>
        <w:rPr>
          <w:rFonts w:hint="eastAsia" w:asciiTheme="minorEastAsia" w:hAnsiTheme="minorEastAsia" w:eastAsiaTheme="minorEastAsia" w:cstheme="minorEastAsia"/>
          <w:color w:val="000000"/>
          <w:sz w:val="24"/>
          <w:szCs w:val="24"/>
          <w:highlight w:val="none"/>
          <w:u w:val="single"/>
        </w:rPr>
      </w:pPr>
      <w:r>
        <w:rPr>
          <w:rFonts w:hint="eastAsia" w:asciiTheme="minorEastAsia" w:hAnsiTheme="minorEastAsia" w:eastAsiaTheme="minorEastAsia" w:cstheme="minorEastAsia"/>
          <w:color w:val="000000"/>
          <w:sz w:val="24"/>
          <w:szCs w:val="24"/>
          <w:highlight w:val="none"/>
        </w:rPr>
        <w:t>或其委托代理人：</w:t>
      </w:r>
    </w:p>
    <w:p w14:paraId="19FE7282">
      <w:pPr>
        <w:keepNext w:val="0"/>
        <w:keepLines w:val="0"/>
        <w:pageBreakBefore w:val="0"/>
        <w:widowControl w:val="0"/>
        <w:kinsoku/>
        <w:wordWrap/>
        <w:overflowPunct/>
        <w:topLinePunct w:val="0"/>
        <w:autoSpaceDE/>
        <w:bidi w:val="0"/>
        <w:adjustRightInd/>
        <w:snapToGrid/>
        <w:spacing w:line="360" w:lineRule="auto"/>
        <w:ind w:firstLine="480" w:firstLineChars="200"/>
        <w:jc w:val="both"/>
        <w:textAlignment w:val="auto"/>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日期：</w:t>
      </w:r>
      <w:r>
        <w:rPr>
          <w:rFonts w:hint="eastAsia" w:asciiTheme="minorEastAsia" w:hAnsiTheme="minorEastAsia" w:eastAsiaTheme="minorEastAsia" w:cstheme="minorEastAsia"/>
          <w:color w:val="000000"/>
          <w:sz w:val="24"/>
          <w:szCs w:val="24"/>
          <w:highlight w:val="none"/>
          <w:lang w:val="en-US" w:eastAsia="zh-CN"/>
        </w:rPr>
        <w:t xml:space="preserve">    </w:t>
      </w:r>
      <w:r>
        <w:rPr>
          <w:rFonts w:hint="eastAsia" w:asciiTheme="minorEastAsia" w:hAnsiTheme="minorEastAsia" w:eastAsiaTheme="minorEastAsia" w:cstheme="minorEastAsia"/>
          <w:color w:val="000000"/>
          <w:sz w:val="24"/>
          <w:szCs w:val="24"/>
          <w:highlight w:val="none"/>
        </w:rPr>
        <w:t>年</w:t>
      </w:r>
      <w:r>
        <w:rPr>
          <w:rFonts w:hint="eastAsia" w:asciiTheme="minorEastAsia" w:hAnsiTheme="minorEastAsia" w:eastAsiaTheme="minorEastAsia" w:cstheme="minorEastAsia"/>
          <w:color w:val="000000"/>
          <w:sz w:val="24"/>
          <w:szCs w:val="24"/>
          <w:highlight w:val="none"/>
          <w:lang w:val="en-US" w:eastAsia="zh-CN"/>
        </w:rPr>
        <w:t xml:space="preserve">    </w:t>
      </w:r>
      <w:r>
        <w:rPr>
          <w:rFonts w:hint="eastAsia" w:asciiTheme="minorEastAsia" w:hAnsiTheme="minorEastAsia" w:eastAsiaTheme="minorEastAsia" w:cstheme="minorEastAsia"/>
          <w:color w:val="000000"/>
          <w:sz w:val="24"/>
          <w:szCs w:val="24"/>
          <w:highlight w:val="none"/>
        </w:rPr>
        <w:t>月</w:t>
      </w:r>
      <w:r>
        <w:rPr>
          <w:rFonts w:hint="eastAsia" w:asciiTheme="minorEastAsia" w:hAnsiTheme="minorEastAsia" w:eastAsiaTheme="minorEastAsia" w:cstheme="minorEastAsia"/>
          <w:color w:val="000000"/>
          <w:sz w:val="24"/>
          <w:szCs w:val="24"/>
          <w:highlight w:val="none"/>
          <w:lang w:val="en-US" w:eastAsia="zh-CN"/>
        </w:rPr>
        <w:t xml:space="preserve">    </w:t>
      </w:r>
      <w:r>
        <w:rPr>
          <w:rFonts w:hint="eastAsia" w:asciiTheme="minorEastAsia" w:hAnsiTheme="minorEastAsia" w:eastAsiaTheme="minorEastAsia" w:cstheme="minorEastAsia"/>
          <w:color w:val="000000"/>
          <w:sz w:val="24"/>
          <w:szCs w:val="24"/>
          <w:highlight w:val="none"/>
        </w:rPr>
        <w:t>日</w:t>
      </w:r>
    </w:p>
    <w:p w14:paraId="1100D5F6">
      <w:pPr>
        <w:keepNext w:val="0"/>
        <w:keepLines w:val="0"/>
        <w:pageBreakBefore w:val="0"/>
        <w:widowControl w:val="0"/>
        <w:kinsoku/>
        <w:wordWrap/>
        <w:overflowPunct/>
        <w:topLinePunct w:val="0"/>
        <w:autoSpaceDE/>
        <w:bidi w:val="0"/>
        <w:adjustRightInd/>
        <w:snapToGrid/>
        <w:spacing w:line="360" w:lineRule="auto"/>
        <w:ind w:firstLine="480" w:firstLineChars="200"/>
        <w:jc w:val="both"/>
        <w:textAlignment w:val="auto"/>
        <w:rPr>
          <w:rFonts w:hint="eastAsia" w:asciiTheme="minorEastAsia" w:hAnsiTheme="minorEastAsia" w:eastAsiaTheme="minorEastAsia" w:cstheme="minorEastAsia"/>
          <w:color w:val="000000"/>
          <w:sz w:val="24"/>
          <w:szCs w:val="24"/>
          <w:highlight w:val="none"/>
        </w:rPr>
      </w:pPr>
    </w:p>
    <w:p w14:paraId="6D864D8C">
      <w:pPr>
        <w:keepNext w:val="0"/>
        <w:keepLines w:val="0"/>
        <w:pageBreakBefore w:val="0"/>
        <w:widowControl w:val="0"/>
        <w:kinsoku/>
        <w:wordWrap/>
        <w:overflowPunct/>
        <w:topLinePunct w:val="0"/>
        <w:autoSpaceDE/>
        <w:bidi w:val="0"/>
        <w:adjustRightInd/>
        <w:snapToGrid/>
        <w:spacing w:line="360" w:lineRule="auto"/>
        <w:ind w:firstLine="480" w:firstLineChars="200"/>
        <w:jc w:val="both"/>
        <w:textAlignment w:val="auto"/>
        <w:rPr>
          <w:rFonts w:hint="eastAsia" w:asciiTheme="minorEastAsia" w:hAnsiTheme="minorEastAsia" w:eastAsiaTheme="minorEastAsia" w:cstheme="minorEastAsia"/>
          <w:color w:val="000000"/>
          <w:sz w:val="24"/>
          <w:szCs w:val="24"/>
          <w:highlight w:val="none"/>
        </w:rPr>
      </w:pPr>
    </w:p>
    <w:p w14:paraId="274EB851">
      <w:pPr>
        <w:keepNext w:val="0"/>
        <w:keepLines w:val="0"/>
        <w:pageBreakBefore w:val="0"/>
        <w:widowControl w:val="0"/>
        <w:kinsoku/>
        <w:wordWrap/>
        <w:overflowPunct/>
        <w:topLinePunct w:val="0"/>
        <w:autoSpaceDE/>
        <w:bidi w:val="0"/>
        <w:adjustRightInd/>
        <w:snapToGrid/>
        <w:spacing w:line="360" w:lineRule="auto"/>
        <w:ind w:firstLine="482" w:firstLineChars="200"/>
        <w:jc w:val="both"/>
        <w:textAlignment w:val="auto"/>
        <w:rPr>
          <w:rFonts w:hint="eastAsia" w:asciiTheme="minorEastAsia" w:hAnsiTheme="minorEastAsia" w:eastAsiaTheme="minorEastAsia" w:cstheme="minorEastAsia"/>
          <w:b/>
          <w:bCs/>
          <w:color w:val="000000"/>
          <w:sz w:val="24"/>
          <w:szCs w:val="24"/>
          <w:highlight w:val="none"/>
          <w:lang w:val="en-US" w:eastAsia="zh-CN"/>
        </w:rPr>
      </w:pPr>
      <w:r>
        <w:rPr>
          <w:rFonts w:hint="eastAsia" w:asciiTheme="minorEastAsia" w:hAnsiTheme="minorEastAsia" w:eastAsiaTheme="minorEastAsia" w:cstheme="minorEastAsia"/>
          <w:b/>
          <w:bCs/>
          <w:color w:val="000000"/>
          <w:sz w:val="24"/>
          <w:szCs w:val="24"/>
          <w:highlight w:val="none"/>
        </w:rPr>
        <w:t>乙方（</w:t>
      </w:r>
      <w:r>
        <w:rPr>
          <w:rFonts w:hint="eastAsia" w:asciiTheme="minorEastAsia" w:hAnsiTheme="minorEastAsia" w:eastAsiaTheme="minorEastAsia" w:cstheme="minorEastAsia"/>
          <w:b/>
          <w:bCs/>
          <w:color w:val="000000"/>
          <w:sz w:val="24"/>
          <w:szCs w:val="24"/>
          <w:highlight w:val="none"/>
          <w:lang w:val="en-US" w:eastAsia="zh-CN"/>
        </w:rPr>
        <w:t>签字按手印</w:t>
      </w:r>
      <w:r>
        <w:rPr>
          <w:rFonts w:hint="eastAsia" w:asciiTheme="minorEastAsia" w:hAnsiTheme="minorEastAsia" w:eastAsiaTheme="minorEastAsia" w:cstheme="minorEastAsia"/>
          <w:b/>
          <w:bCs/>
          <w:color w:val="000000"/>
          <w:sz w:val="24"/>
          <w:szCs w:val="24"/>
          <w:highlight w:val="none"/>
        </w:rPr>
        <w:t>）：</w:t>
      </w:r>
    </w:p>
    <w:p w14:paraId="52F566B3">
      <w:pPr>
        <w:keepNext w:val="0"/>
        <w:keepLines w:val="0"/>
        <w:pageBreakBefore w:val="0"/>
        <w:widowControl w:val="0"/>
        <w:kinsoku/>
        <w:wordWrap/>
        <w:overflowPunct/>
        <w:topLinePunct w:val="0"/>
        <w:autoSpaceDE/>
        <w:bidi w:val="0"/>
        <w:adjustRightInd/>
        <w:snapToGrid/>
        <w:spacing w:line="360" w:lineRule="auto"/>
        <w:ind w:firstLine="480" w:firstLineChars="200"/>
        <w:jc w:val="both"/>
        <w:textAlignment w:val="auto"/>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日期：</w:t>
      </w:r>
      <w:r>
        <w:rPr>
          <w:rFonts w:hint="eastAsia" w:asciiTheme="minorEastAsia" w:hAnsiTheme="minorEastAsia" w:eastAsiaTheme="minorEastAsia" w:cstheme="minorEastAsia"/>
          <w:color w:val="000000"/>
          <w:sz w:val="24"/>
          <w:szCs w:val="24"/>
          <w:highlight w:val="none"/>
          <w:lang w:val="en-US" w:eastAsia="zh-CN"/>
        </w:rPr>
        <w:t xml:space="preserve">    </w:t>
      </w:r>
      <w:r>
        <w:rPr>
          <w:rFonts w:hint="eastAsia" w:asciiTheme="minorEastAsia" w:hAnsiTheme="minorEastAsia" w:eastAsiaTheme="minorEastAsia" w:cstheme="minorEastAsia"/>
          <w:color w:val="000000"/>
          <w:sz w:val="24"/>
          <w:szCs w:val="24"/>
          <w:highlight w:val="none"/>
        </w:rPr>
        <w:t>年</w:t>
      </w:r>
      <w:r>
        <w:rPr>
          <w:rFonts w:hint="eastAsia" w:asciiTheme="minorEastAsia" w:hAnsiTheme="minorEastAsia" w:eastAsiaTheme="minorEastAsia" w:cstheme="minorEastAsia"/>
          <w:color w:val="000000"/>
          <w:sz w:val="24"/>
          <w:szCs w:val="24"/>
          <w:highlight w:val="none"/>
          <w:lang w:val="en-US" w:eastAsia="zh-CN"/>
        </w:rPr>
        <w:t xml:space="preserve">   </w:t>
      </w:r>
      <w:r>
        <w:rPr>
          <w:rFonts w:hint="eastAsia" w:asciiTheme="minorEastAsia" w:hAnsiTheme="minorEastAsia" w:eastAsiaTheme="minorEastAsia" w:cstheme="minorEastAsia"/>
          <w:color w:val="000000"/>
          <w:sz w:val="24"/>
          <w:szCs w:val="24"/>
          <w:highlight w:val="none"/>
        </w:rPr>
        <w:t>月</w:t>
      </w:r>
      <w:r>
        <w:rPr>
          <w:rFonts w:hint="eastAsia" w:asciiTheme="minorEastAsia" w:hAnsiTheme="minorEastAsia" w:eastAsiaTheme="minorEastAsia" w:cstheme="minorEastAsia"/>
          <w:color w:val="000000"/>
          <w:sz w:val="24"/>
          <w:szCs w:val="24"/>
          <w:highlight w:val="none"/>
          <w:lang w:val="en-US" w:eastAsia="zh-CN"/>
        </w:rPr>
        <w:t xml:space="preserve">    </w:t>
      </w:r>
      <w:r>
        <w:rPr>
          <w:rFonts w:hint="eastAsia" w:asciiTheme="minorEastAsia" w:hAnsiTheme="minorEastAsia" w:eastAsiaTheme="minorEastAsia" w:cstheme="minorEastAsia"/>
          <w:color w:val="000000"/>
          <w:sz w:val="24"/>
          <w:szCs w:val="24"/>
          <w:highlight w:val="none"/>
        </w:rPr>
        <w:t>日</w:t>
      </w:r>
    </w:p>
    <w:bookmarkEnd w:id="89"/>
    <w:p w14:paraId="77FF43C8">
      <w:pPr>
        <w:pStyle w:val="46"/>
        <w:rPr>
          <w:rFonts w:hint="default" w:ascii="Times New Roman" w:hAnsi="Times New Roman" w:eastAsia="方正仿宋_GBK" w:cs="Times New Roman"/>
          <w:sz w:val="32"/>
          <w:szCs w:val="32"/>
          <w:highlight w:val="none"/>
        </w:rPr>
      </w:pPr>
    </w:p>
    <w:p w14:paraId="702707BC">
      <w:pPr>
        <w:pStyle w:val="46"/>
        <w:rPr>
          <w:rFonts w:hint="default" w:ascii="Times New Roman" w:hAnsi="Times New Roman" w:eastAsia="方正仿宋_GBK" w:cs="Times New Roman"/>
          <w:sz w:val="32"/>
          <w:szCs w:val="32"/>
          <w:highlight w:val="none"/>
        </w:rPr>
      </w:pPr>
    </w:p>
    <w:p w14:paraId="044DA6E9">
      <w:pPr>
        <w:rPr>
          <w:rFonts w:hint="default"/>
          <w:lang w:val="en-US" w:eastAsia="zh-CN"/>
        </w:rPr>
      </w:pPr>
      <w:r>
        <w:rPr>
          <w:rFonts w:hint="default"/>
          <w:lang w:val="en-US" w:eastAsia="zh-CN"/>
        </w:rPr>
        <w:br w:type="page"/>
      </w:r>
    </w:p>
    <w:p w14:paraId="6929990A">
      <w:pPr>
        <w:widowControl/>
        <w:jc w:val="left"/>
        <w:rPr>
          <w:rFonts w:hint="eastAsia" w:ascii="宋体" w:cs="宋体"/>
          <w:color w:val="000000" w:themeColor="text1"/>
          <w:kern w:val="0"/>
          <w:sz w:val="24"/>
          <w:szCs w:val="24"/>
          <w:highlight w:val="none"/>
          <w:lang w:eastAsia="zh-CN"/>
          <w14:textFill>
            <w14:solidFill>
              <w14:schemeClr w14:val="tx1"/>
            </w14:solidFill>
          </w14:textFill>
        </w:rPr>
      </w:pPr>
      <w:r>
        <w:rPr>
          <w:rFonts w:hint="eastAsia" w:ascii="宋体" w:cs="宋体"/>
          <w:color w:val="000000" w:themeColor="text1"/>
          <w:kern w:val="0"/>
          <w:sz w:val="24"/>
          <w:szCs w:val="24"/>
          <w:highlight w:val="none"/>
          <w:lang w:eastAsia="zh-CN"/>
          <w14:textFill>
            <w14:solidFill>
              <w14:schemeClr w14:val="tx1"/>
            </w14:solidFill>
          </w14:textFill>
        </w:rPr>
        <w:t>附件一</w:t>
      </w:r>
    </w:p>
    <w:p w14:paraId="18601277">
      <w:pPr>
        <w:pStyle w:val="37"/>
        <w:spacing w:line="360" w:lineRule="auto"/>
        <w:ind w:firstLine="361" w:firstLineChars="150"/>
        <w:jc w:val="center"/>
        <w:rPr>
          <w:rFonts w:hint="eastAsia" w:ascii="宋体" w:hAnsi="宋体" w:cs="宋体"/>
          <w:b/>
          <w:bCs/>
          <w:sz w:val="24"/>
          <w:szCs w:val="24"/>
          <w:highlight w:val="none"/>
          <w:lang w:val="en-US" w:eastAsia="zh-CN"/>
        </w:rPr>
      </w:pPr>
      <w:r>
        <w:rPr>
          <w:rFonts w:hint="eastAsia" w:ascii="宋体" w:hAnsi="宋体" w:cs="宋体"/>
          <w:b/>
          <w:bCs/>
          <w:sz w:val="24"/>
          <w:szCs w:val="24"/>
          <w:highlight w:val="none"/>
          <w:lang w:val="en-US" w:eastAsia="zh-CN"/>
        </w:rPr>
        <w:t>项目</w:t>
      </w:r>
      <w:r>
        <w:rPr>
          <w:rFonts w:hint="eastAsia" w:ascii="宋体" w:hAnsi="宋体" w:eastAsia="宋体" w:cs="宋体"/>
          <w:b/>
          <w:bCs/>
          <w:sz w:val="24"/>
          <w:szCs w:val="24"/>
          <w:highlight w:val="none"/>
          <w:lang w:val="en-US" w:eastAsia="zh-CN"/>
        </w:rPr>
        <w:t>清单</w:t>
      </w:r>
      <w:r>
        <w:rPr>
          <w:rFonts w:hint="eastAsia" w:ascii="宋体" w:hAnsi="宋体" w:cs="宋体"/>
          <w:b/>
          <w:bCs/>
          <w:sz w:val="24"/>
          <w:szCs w:val="24"/>
          <w:highlight w:val="none"/>
          <w:lang w:val="en-US" w:eastAsia="zh-CN"/>
        </w:rPr>
        <w:t>（样式）</w:t>
      </w:r>
    </w:p>
    <w:tbl>
      <w:tblPr>
        <w:tblStyle w:val="48"/>
        <w:tblpPr w:leftFromText="180" w:rightFromText="180" w:vertAnchor="text" w:horzAnchor="page" w:tblpXSpec="center" w:tblpY="457"/>
        <w:tblOverlap w:val="never"/>
        <w:tblW w:w="751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679"/>
        <w:gridCol w:w="1338"/>
        <w:gridCol w:w="935"/>
        <w:gridCol w:w="1477"/>
        <w:gridCol w:w="728"/>
        <w:gridCol w:w="807"/>
        <w:gridCol w:w="1554"/>
      </w:tblGrid>
      <w:tr w14:paraId="54E612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0" w:type="dxa"/>
            <w:bottom w:w="0" w:type="dxa"/>
            <w:right w:w="0" w:type="dxa"/>
          </w:tblCellMar>
        </w:tblPrEx>
        <w:trPr>
          <w:trHeight w:val="1168" w:hRule="exact"/>
          <w:jc w:val="center"/>
        </w:trPr>
        <w:tc>
          <w:tcPr>
            <w:tcW w:w="679" w:type="dxa"/>
            <w:tcBorders>
              <w:bottom w:val="single" w:color="000000" w:sz="4" w:space="0"/>
              <w:right w:val="single" w:color="000000" w:sz="4" w:space="0"/>
            </w:tcBorders>
            <w:shd w:val="clear" w:color="auto" w:fill="auto"/>
            <w:tcMar>
              <w:top w:w="15" w:type="dxa"/>
              <w:left w:w="15" w:type="dxa"/>
              <w:right w:w="15" w:type="dxa"/>
            </w:tcMar>
            <w:vAlign w:val="center"/>
          </w:tcPr>
          <w:p w14:paraId="555501F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序号</w:t>
            </w:r>
          </w:p>
        </w:tc>
        <w:tc>
          <w:tcPr>
            <w:tcW w:w="1338" w:type="dxa"/>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7EA4E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i w:val="0"/>
                <w:color w:val="000000"/>
                <w:sz w:val="24"/>
                <w:szCs w:val="24"/>
                <w:u w:val="none"/>
                <w:lang w:val="en-US"/>
              </w:rPr>
            </w:pPr>
            <w:r>
              <w:rPr>
                <w:rFonts w:hint="eastAsia" w:ascii="宋体" w:hAnsi="宋体" w:eastAsia="宋体" w:cs="宋体"/>
                <w:b/>
                <w:i w:val="0"/>
                <w:color w:val="000000"/>
                <w:kern w:val="0"/>
                <w:sz w:val="24"/>
                <w:szCs w:val="24"/>
                <w:u w:val="none"/>
                <w:lang w:val="en-US" w:eastAsia="zh-CN" w:bidi="ar"/>
              </w:rPr>
              <w:t>项目名称</w:t>
            </w:r>
          </w:p>
        </w:tc>
        <w:tc>
          <w:tcPr>
            <w:tcW w:w="935" w:type="dxa"/>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0CE19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i w:val="0"/>
                <w:color w:val="000000"/>
                <w:sz w:val="24"/>
                <w:szCs w:val="24"/>
                <w:u w:val="none"/>
                <w:lang w:val="en-US" w:eastAsia="zh-CN"/>
              </w:rPr>
            </w:pPr>
            <w:r>
              <w:rPr>
                <w:rFonts w:hint="eastAsia" w:ascii="宋体" w:hAnsi="宋体" w:eastAsia="宋体" w:cs="宋体"/>
                <w:b/>
                <w:i w:val="0"/>
                <w:color w:val="000000"/>
                <w:sz w:val="24"/>
                <w:szCs w:val="24"/>
                <w:u w:val="none"/>
                <w:lang w:val="en-US" w:eastAsia="zh-CN"/>
              </w:rPr>
              <w:t>单位</w:t>
            </w:r>
          </w:p>
        </w:tc>
        <w:tc>
          <w:tcPr>
            <w:tcW w:w="1477" w:type="dxa"/>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22D32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i w:val="0"/>
                <w:color w:val="000000"/>
                <w:sz w:val="24"/>
                <w:szCs w:val="24"/>
                <w:u w:val="none"/>
                <w:lang w:val="en-US" w:eastAsia="zh-CN"/>
              </w:rPr>
            </w:pPr>
            <w:r>
              <w:rPr>
                <w:rFonts w:hint="eastAsia" w:ascii="宋体" w:hAnsi="宋体" w:eastAsia="宋体" w:cs="宋体"/>
                <w:b/>
                <w:i w:val="0"/>
                <w:color w:val="000000"/>
                <w:sz w:val="24"/>
                <w:szCs w:val="24"/>
                <w:u w:val="none"/>
                <w:lang w:val="en-US" w:eastAsia="zh-CN"/>
              </w:rPr>
              <w:t>工程量</w:t>
            </w:r>
          </w:p>
        </w:tc>
        <w:tc>
          <w:tcPr>
            <w:tcW w:w="728" w:type="dxa"/>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76F8E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单价（元）</w:t>
            </w:r>
          </w:p>
        </w:tc>
        <w:tc>
          <w:tcPr>
            <w:tcW w:w="807" w:type="dxa"/>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C3910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i w:val="0"/>
                <w:color w:val="000000"/>
                <w:sz w:val="24"/>
                <w:szCs w:val="24"/>
                <w:u w:val="none"/>
              </w:rPr>
            </w:pPr>
            <w:r>
              <w:rPr>
                <w:rFonts w:hint="eastAsia" w:ascii="宋体" w:hAnsi="宋体" w:cs="宋体"/>
                <w:b/>
                <w:i w:val="0"/>
                <w:color w:val="000000"/>
                <w:kern w:val="0"/>
                <w:sz w:val="24"/>
                <w:szCs w:val="24"/>
                <w:u w:val="none"/>
                <w:lang w:val="en-US" w:eastAsia="zh-CN" w:bidi="ar"/>
              </w:rPr>
              <w:t>总价</w:t>
            </w:r>
            <w:r>
              <w:rPr>
                <w:rFonts w:hint="eastAsia" w:ascii="宋体" w:hAnsi="宋体" w:eastAsia="宋体" w:cs="宋体"/>
                <w:b/>
                <w:i w:val="0"/>
                <w:color w:val="000000"/>
                <w:kern w:val="0"/>
                <w:sz w:val="24"/>
                <w:szCs w:val="24"/>
                <w:u w:val="none"/>
                <w:lang w:val="en-US" w:eastAsia="zh-CN" w:bidi="ar"/>
              </w:rPr>
              <w:t>（元）</w:t>
            </w:r>
          </w:p>
        </w:tc>
        <w:tc>
          <w:tcPr>
            <w:tcW w:w="1554" w:type="dxa"/>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3CEFEB">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i w:val="0"/>
                <w:color w:val="000000"/>
                <w:kern w:val="2"/>
                <w:sz w:val="24"/>
                <w:szCs w:val="24"/>
                <w:u w:val="none"/>
                <w:lang w:val="en-US" w:eastAsia="zh-CN" w:bidi="ar-SA"/>
              </w:rPr>
            </w:pPr>
            <w:r>
              <w:rPr>
                <w:rFonts w:hint="eastAsia" w:ascii="宋体" w:hAnsi="宋体" w:cs="宋体"/>
                <w:b/>
                <w:i w:val="0"/>
                <w:color w:val="000000"/>
                <w:sz w:val="24"/>
                <w:szCs w:val="24"/>
                <w:u w:val="none"/>
                <w:lang w:val="en-US" w:eastAsia="zh-CN"/>
              </w:rPr>
              <w:t>工艺说明</w:t>
            </w:r>
          </w:p>
        </w:tc>
      </w:tr>
      <w:tr w14:paraId="72E8D82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0" w:type="dxa"/>
            <w:bottom w:w="0" w:type="dxa"/>
            <w:right w:w="0" w:type="dxa"/>
          </w:tblCellMar>
        </w:tblPrEx>
        <w:trPr>
          <w:trHeight w:val="1168" w:hRule="exact"/>
          <w:jc w:val="center"/>
        </w:trPr>
        <w:tc>
          <w:tcPr>
            <w:tcW w:w="679" w:type="dxa"/>
            <w:tcBorders>
              <w:top w:val="nil"/>
              <w:bottom w:val="single" w:color="000000" w:sz="4" w:space="0"/>
              <w:right w:val="single" w:color="000000" w:sz="4" w:space="0"/>
            </w:tcBorders>
            <w:shd w:val="clear" w:color="auto" w:fill="auto"/>
            <w:tcMar>
              <w:top w:w="15" w:type="dxa"/>
              <w:left w:w="15" w:type="dxa"/>
              <w:right w:w="15" w:type="dxa"/>
            </w:tcMar>
            <w:vAlign w:val="center"/>
          </w:tcPr>
          <w:p w14:paraId="18A9898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b w:val="0"/>
                <w:bCs/>
                <w:i w:val="0"/>
                <w:color w:val="000000"/>
                <w:kern w:val="0"/>
                <w:sz w:val="24"/>
                <w:szCs w:val="24"/>
                <w:u w:val="none"/>
                <w:lang w:val="en-US" w:eastAsia="zh-CN" w:bidi="ar"/>
              </w:rPr>
              <w:t>1</w:t>
            </w:r>
          </w:p>
        </w:tc>
        <w:tc>
          <w:tcPr>
            <w:tcW w:w="1338"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2BA26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i w:val="0"/>
                <w:color w:val="000000"/>
                <w:sz w:val="24"/>
                <w:szCs w:val="24"/>
                <w:u w:val="none"/>
                <w:lang w:eastAsia="zh-CN"/>
              </w:rPr>
            </w:pPr>
          </w:p>
        </w:tc>
        <w:tc>
          <w:tcPr>
            <w:tcW w:w="93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033E1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i w:val="0"/>
                <w:color w:val="000000"/>
                <w:sz w:val="24"/>
                <w:szCs w:val="24"/>
                <w:u w:val="none"/>
              </w:rPr>
            </w:pPr>
          </w:p>
        </w:tc>
        <w:tc>
          <w:tcPr>
            <w:tcW w:w="1477"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3C505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i w:val="0"/>
                <w:color w:val="000000"/>
                <w:sz w:val="24"/>
                <w:szCs w:val="24"/>
                <w:u w:val="none"/>
              </w:rPr>
            </w:pPr>
          </w:p>
        </w:tc>
        <w:tc>
          <w:tcPr>
            <w:tcW w:w="728"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2AFD7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i w:val="0"/>
                <w:color w:val="000000"/>
                <w:sz w:val="24"/>
                <w:szCs w:val="24"/>
                <w:u w:val="none"/>
              </w:rPr>
            </w:pPr>
          </w:p>
        </w:tc>
        <w:tc>
          <w:tcPr>
            <w:tcW w:w="807"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2FDE2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i w:val="0"/>
                <w:color w:val="000000"/>
                <w:sz w:val="24"/>
                <w:szCs w:val="24"/>
                <w:u w:val="none"/>
              </w:rPr>
            </w:pPr>
          </w:p>
        </w:tc>
        <w:tc>
          <w:tcPr>
            <w:tcW w:w="1554"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30C63D">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val="0"/>
                <w:bCs/>
                <w:i w:val="0"/>
                <w:color w:val="000000"/>
                <w:kern w:val="2"/>
                <w:sz w:val="24"/>
                <w:szCs w:val="24"/>
                <w:u w:val="none"/>
                <w:lang w:val="en-US" w:eastAsia="zh-CN" w:bidi="ar-SA"/>
              </w:rPr>
            </w:pPr>
          </w:p>
        </w:tc>
      </w:tr>
      <w:tr w14:paraId="6C4D67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0" w:type="dxa"/>
            <w:bottom w:w="0" w:type="dxa"/>
            <w:right w:w="0" w:type="dxa"/>
          </w:tblCellMar>
        </w:tblPrEx>
        <w:trPr>
          <w:trHeight w:val="1168" w:hRule="exact"/>
          <w:jc w:val="center"/>
        </w:trPr>
        <w:tc>
          <w:tcPr>
            <w:tcW w:w="679" w:type="dxa"/>
            <w:tcBorders>
              <w:top w:val="nil"/>
              <w:bottom w:val="single" w:color="000000" w:sz="4" w:space="0"/>
              <w:right w:val="single" w:color="000000" w:sz="4" w:space="0"/>
            </w:tcBorders>
            <w:shd w:val="clear" w:color="auto" w:fill="auto"/>
            <w:tcMar>
              <w:top w:w="15" w:type="dxa"/>
              <w:left w:w="15" w:type="dxa"/>
              <w:right w:w="15" w:type="dxa"/>
            </w:tcMar>
            <w:vAlign w:val="center"/>
          </w:tcPr>
          <w:p w14:paraId="0F41C5C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b w:val="0"/>
                <w:bCs/>
                <w:i w:val="0"/>
                <w:color w:val="000000"/>
                <w:kern w:val="0"/>
                <w:sz w:val="24"/>
                <w:szCs w:val="24"/>
                <w:u w:val="none"/>
                <w:lang w:val="en-US" w:eastAsia="zh-CN" w:bidi="ar"/>
              </w:rPr>
              <w:t>2</w:t>
            </w:r>
          </w:p>
        </w:tc>
        <w:tc>
          <w:tcPr>
            <w:tcW w:w="1338" w:type="dxa"/>
            <w:tcBorders>
              <w:top w:val="nil"/>
              <w:left w:val="nil"/>
              <w:bottom w:val="single" w:color="auto" w:sz="4" w:space="0"/>
              <w:right w:val="nil"/>
            </w:tcBorders>
            <w:shd w:val="clear" w:color="auto" w:fill="auto"/>
            <w:noWrap/>
            <w:tcMar>
              <w:top w:w="15" w:type="dxa"/>
              <w:left w:w="15" w:type="dxa"/>
              <w:right w:w="15" w:type="dxa"/>
            </w:tcMar>
            <w:vAlign w:val="center"/>
          </w:tcPr>
          <w:p w14:paraId="5EAAEC8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i w:val="0"/>
                <w:color w:val="000000"/>
                <w:sz w:val="24"/>
                <w:szCs w:val="24"/>
                <w:u w:val="none"/>
              </w:rPr>
            </w:pPr>
          </w:p>
        </w:tc>
        <w:tc>
          <w:tcPr>
            <w:tcW w:w="93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4B95B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i w:val="0"/>
                <w:color w:val="000000"/>
                <w:sz w:val="24"/>
                <w:szCs w:val="24"/>
                <w:u w:val="none"/>
              </w:rPr>
            </w:pPr>
          </w:p>
        </w:tc>
        <w:tc>
          <w:tcPr>
            <w:tcW w:w="1477"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B1D9E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i w:val="0"/>
                <w:color w:val="000000"/>
                <w:sz w:val="24"/>
                <w:szCs w:val="24"/>
                <w:u w:val="none"/>
              </w:rPr>
            </w:pPr>
          </w:p>
        </w:tc>
        <w:tc>
          <w:tcPr>
            <w:tcW w:w="728"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92A60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i w:val="0"/>
                <w:color w:val="000000"/>
                <w:sz w:val="24"/>
                <w:szCs w:val="24"/>
                <w:u w:val="none"/>
              </w:rPr>
            </w:pPr>
          </w:p>
        </w:tc>
        <w:tc>
          <w:tcPr>
            <w:tcW w:w="807"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F835C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i w:val="0"/>
                <w:color w:val="000000"/>
                <w:sz w:val="24"/>
                <w:szCs w:val="24"/>
                <w:u w:val="none"/>
              </w:rPr>
            </w:pPr>
          </w:p>
        </w:tc>
        <w:tc>
          <w:tcPr>
            <w:tcW w:w="1554"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B29228">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val="0"/>
                <w:bCs/>
                <w:i w:val="0"/>
                <w:color w:val="000000"/>
                <w:kern w:val="2"/>
                <w:sz w:val="24"/>
                <w:szCs w:val="24"/>
                <w:u w:val="none"/>
                <w:lang w:val="en-US" w:eastAsia="zh-CN" w:bidi="ar-SA"/>
              </w:rPr>
            </w:pPr>
          </w:p>
        </w:tc>
      </w:tr>
      <w:tr w14:paraId="15B3C86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0" w:type="dxa"/>
            <w:bottom w:w="0" w:type="dxa"/>
            <w:right w:w="0" w:type="dxa"/>
          </w:tblCellMar>
        </w:tblPrEx>
        <w:trPr>
          <w:trHeight w:val="1168" w:hRule="exact"/>
          <w:jc w:val="center"/>
        </w:trPr>
        <w:tc>
          <w:tcPr>
            <w:tcW w:w="679" w:type="dxa"/>
            <w:tcBorders>
              <w:top w:val="nil"/>
              <w:bottom w:val="nil"/>
              <w:right w:val="single" w:color="000000" w:sz="4" w:space="0"/>
            </w:tcBorders>
            <w:shd w:val="clear" w:color="auto" w:fill="auto"/>
            <w:tcMar>
              <w:top w:w="15" w:type="dxa"/>
              <w:left w:w="15" w:type="dxa"/>
              <w:right w:w="15" w:type="dxa"/>
            </w:tcMar>
            <w:vAlign w:val="center"/>
          </w:tcPr>
          <w:p w14:paraId="518B53E4">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i w:val="0"/>
                <w:color w:val="000000"/>
                <w:kern w:val="0"/>
                <w:sz w:val="24"/>
                <w:szCs w:val="24"/>
                <w:u w:val="none"/>
                <w:lang w:val="en-US" w:eastAsia="zh-CN" w:bidi="ar"/>
              </w:rPr>
            </w:pPr>
            <w:r>
              <w:rPr>
                <w:rFonts w:hint="eastAsia" w:ascii="宋体" w:hAnsi="宋体" w:cs="宋体"/>
                <w:b w:val="0"/>
                <w:bCs/>
                <w:i w:val="0"/>
                <w:color w:val="000000"/>
                <w:kern w:val="0"/>
                <w:sz w:val="24"/>
                <w:szCs w:val="24"/>
                <w:u w:val="none"/>
                <w:lang w:val="en-US" w:eastAsia="zh-CN" w:bidi="ar"/>
              </w:rPr>
              <w:t>...</w:t>
            </w:r>
          </w:p>
        </w:tc>
        <w:tc>
          <w:tcPr>
            <w:tcW w:w="1338" w:type="dxa"/>
            <w:tcBorders>
              <w:top w:val="nil"/>
              <w:left w:val="nil"/>
              <w:bottom w:val="nil"/>
              <w:right w:val="nil"/>
            </w:tcBorders>
            <w:shd w:val="clear" w:color="auto" w:fill="auto"/>
            <w:noWrap/>
            <w:tcMar>
              <w:top w:w="15" w:type="dxa"/>
              <w:left w:w="15" w:type="dxa"/>
              <w:right w:w="15" w:type="dxa"/>
            </w:tcMar>
            <w:vAlign w:val="center"/>
          </w:tcPr>
          <w:p w14:paraId="31994C3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i w:val="0"/>
                <w:color w:val="FF0000"/>
                <w:sz w:val="24"/>
                <w:szCs w:val="24"/>
                <w:u w:val="none"/>
                <w:lang w:eastAsia="zh-CN"/>
              </w:rPr>
            </w:pPr>
          </w:p>
        </w:tc>
        <w:tc>
          <w:tcPr>
            <w:tcW w:w="935" w:type="dxa"/>
            <w:tcBorders>
              <w:top w:val="nil"/>
              <w:left w:val="single" w:color="000000" w:sz="4" w:space="0"/>
              <w:bottom w:val="nil"/>
              <w:right w:val="single" w:color="000000" w:sz="4" w:space="0"/>
            </w:tcBorders>
            <w:shd w:val="clear" w:color="auto" w:fill="auto"/>
            <w:tcMar>
              <w:top w:w="15" w:type="dxa"/>
              <w:left w:w="15" w:type="dxa"/>
              <w:right w:w="15" w:type="dxa"/>
            </w:tcMar>
            <w:vAlign w:val="center"/>
          </w:tcPr>
          <w:p w14:paraId="618F65A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i w:val="0"/>
                <w:color w:val="000000"/>
                <w:sz w:val="24"/>
                <w:szCs w:val="24"/>
                <w:u w:val="none"/>
              </w:rPr>
            </w:pPr>
          </w:p>
        </w:tc>
        <w:tc>
          <w:tcPr>
            <w:tcW w:w="1477" w:type="dxa"/>
            <w:tcBorders>
              <w:top w:val="nil"/>
              <w:left w:val="single" w:color="000000" w:sz="4" w:space="0"/>
              <w:bottom w:val="nil"/>
              <w:right w:val="single" w:color="000000" w:sz="4" w:space="0"/>
            </w:tcBorders>
            <w:shd w:val="clear" w:color="auto" w:fill="auto"/>
            <w:tcMar>
              <w:top w:w="15" w:type="dxa"/>
              <w:left w:w="15" w:type="dxa"/>
              <w:right w:w="15" w:type="dxa"/>
            </w:tcMar>
            <w:vAlign w:val="center"/>
          </w:tcPr>
          <w:p w14:paraId="3B7BEF4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i w:val="0"/>
                <w:color w:val="000000"/>
                <w:sz w:val="24"/>
                <w:szCs w:val="24"/>
                <w:u w:val="none"/>
              </w:rPr>
            </w:pPr>
          </w:p>
        </w:tc>
        <w:tc>
          <w:tcPr>
            <w:tcW w:w="728" w:type="dxa"/>
            <w:tcBorders>
              <w:top w:val="nil"/>
              <w:left w:val="single" w:color="000000" w:sz="4" w:space="0"/>
              <w:bottom w:val="nil"/>
              <w:right w:val="single" w:color="000000" w:sz="4" w:space="0"/>
            </w:tcBorders>
            <w:shd w:val="clear" w:color="auto" w:fill="auto"/>
            <w:tcMar>
              <w:top w:w="15" w:type="dxa"/>
              <w:left w:w="15" w:type="dxa"/>
              <w:right w:w="15" w:type="dxa"/>
            </w:tcMar>
            <w:vAlign w:val="center"/>
          </w:tcPr>
          <w:p w14:paraId="78D3C5B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i w:val="0"/>
                <w:color w:val="000000"/>
                <w:sz w:val="24"/>
                <w:szCs w:val="24"/>
                <w:u w:val="none"/>
              </w:rPr>
            </w:pPr>
          </w:p>
        </w:tc>
        <w:tc>
          <w:tcPr>
            <w:tcW w:w="807" w:type="dxa"/>
            <w:tcBorders>
              <w:top w:val="nil"/>
              <w:left w:val="single" w:color="000000" w:sz="4" w:space="0"/>
              <w:bottom w:val="nil"/>
              <w:right w:val="single" w:color="000000" w:sz="4" w:space="0"/>
            </w:tcBorders>
            <w:shd w:val="clear" w:color="auto" w:fill="auto"/>
            <w:tcMar>
              <w:top w:w="15" w:type="dxa"/>
              <w:left w:w="15" w:type="dxa"/>
              <w:right w:w="15" w:type="dxa"/>
            </w:tcMar>
            <w:vAlign w:val="center"/>
          </w:tcPr>
          <w:p w14:paraId="67E90D6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i w:val="0"/>
                <w:color w:val="000000"/>
                <w:sz w:val="24"/>
                <w:szCs w:val="24"/>
                <w:u w:val="none"/>
              </w:rPr>
            </w:pPr>
          </w:p>
        </w:tc>
        <w:tc>
          <w:tcPr>
            <w:tcW w:w="1554" w:type="dxa"/>
            <w:tcBorders>
              <w:top w:val="nil"/>
              <w:left w:val="single" w:color="000000" w:sz="4" w:space="0"/>
              <w:bottom w:val="nil"/>
              <w:right w:val="single" w:color="000000" w:sz="4" w:space="0"/>
            </w:tcBorders>
            <w:shd w:val="clear" w:color="auto" w:fill="auto"/>
            <w:tcMar>
              <w:top w:w="15" w:type="dxa"/>
              <w:left w:w="15" w:type="dxa"/>
              <w:right w:w="15" w:type="dxa"/>
            </w:tcMar>
            <w:vAlign w:val="center"/>
          </w:tcPr>
          <w:p w14:paraId="6DDD2E71">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val="0"/>
                <w:bCs/>
                <w:i w:val="0"/>
                <w:color w:val="000000"/>
                <w:kern w:val="2"/>
                <w:sz w:val="24"/>
                <w:szCs w:val="24"/>
                <w:u w:val="none"/>
                <w:lang w:val="en-US" w:eastAsia="zh-CN" w:bidi="ar-SA"/>
              </w:rPr>
            </w:pPr>
          </w:p>
        </w:tc>
      </w:tr>
      <w:tr w14:paraId="02C54F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0" w:type="dxa"/>
            <w:bottom w:w="0" w:type="dxa"/>
            <w:right w:w="0" w:type="dxa"/>
          </w:tblCellMar>
        </w:tblPrEx>
        <w:trPr>
          <w:trHeight w:val="431" w:hRule="exact"/>
          <w:jc w:val="center"/>
        </w:trPr>
        <w:tc>
          <w:tcPr>
            <w:tcW w:w="679" w:type="dxa"/>
            <w:tcBorders>
              <w:top w:val="nil"/>
              <w:bottom w:val="single" w:color="000000" w:sz="4" w:space="0"/>
              <w:right w:val="single" w:color="000000" w:sz="4" w:space="0"/>
            </w:tcBorders>
            <w:shd w:val="clear" w:color="auto" w:fill="auto"/>
            <w:tcMar>
              <w:top w:w="15" w:type="dxa"/>
              <w:left w:w="15" w:type="dxa"/>
              <w:right w:w="15" w:type="dxa"/>
            </w:tcMar>
            <w:vAlign w:val="center"/>
          </w:tcPr>
          <w:p w14:paraId="69B60008">
            <w:pPr>
              <w:keepNext w:val="0"/>
              <w:keepLines w:val="0"/>
              <w:widowControl/>
              <w:suppressLineNumbers w:val="0"/>
              <w:spacing w:before="0" w:beforeAutospacing="0" w:after="0" w:afterAutospacing="0"/>
              <w:ind w:left="0" w:right="0"/>
              <w:jc w:val="center"/>
              <w:textAlignment w:val="center"/>
              <w:rPr>
                <w:rFonts w:hint="eastAsia" w:ascii="宋体" w:hAnsi="宋体" w:cs="宋体"/>
                <w:b w:val="0"/>
                <w:bCs/>
                <w:i w:val="0"/>
                <w:color w:val="000000"/>
                <w:kern w:val="0"/>
                <w:sz w:val="24"/>
                <w:szCs w:val="24"/>
                <w:u w:val="none"/>
                <w:lang w:val="en-US" w:eastAsia="zh-CN" w:bidi="ar"/>
              </w:rPr>
            </w:pPr>
          </w:p>
        </w:tc>
        <w:tc>
          <w:tcPr>
            <w:tcW w:w="1338" w:type="dxa"/>
            <w:tcBorders>
              <w:top w:val="nil"/>
              <w:left w:val="nil"/>
              <w:bottom w:val="single" w:color="auto" w:sz="4" w:space="0"/>
              <w:right w:val="nil"/>
            </w:tcBorders>
            <w:shd w:val="clear" w:color="auto" w:fill="auto"/>
            <w:noWrap/>
            <w:tcMar>
              <w:top w:w="15" w:type="dxa"/>
              <w:left w:w="15" w:type="dxa"/>
              <w:right w:w="15" w:type="dxa"/>
            </w:tcMar>
            <w:vAlign w:val="center"/>
          </w:tcPr>
          <w:p w14:paraId="6A112BF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i w:val="0"/>
                <w:color w:val="FF0000"/>
                <w:sz w:val="24"/>
                <w:szCs w:val="24"/>
                <w:u w:val="none"/>
                <w:lang w:eastAsia="zh-CN"/>
              </w:rPr>
            </w:pPr>
          </w:p>
        </w:tc>
        <w:tc>
          <w:tcPr>
            <w:tcW w:w="93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098AF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i w:val="0"/>
                <w:color w:val="000000"/>
                <w:sz w:val="24"/>
                <w:szCs w:val="24"/>
                <w:u w:val="none"/>
              </w:rPr>
            </w:pPr>
          </w:p>
        </w:tc>
        <w:tc>
          <w:tcPr>
            <w:tcW w:w="1477"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A88DD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i w:val="0"/>
                <w:color w:val="000000"/>
                <w:sz w:val="24"/>
                <w:szCs w:val="24"/>
                <w:u w:val="none"/>
              </w:rPr>
            </w:pPr>
          </w:p>
        </w:tc>
        <w:tc>
          <w:tcPr>
            <w:tcW w:w="728"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F6778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i w:val="0"/>
                <w:color w:val="000000"/>
                <w:sz w:val="24"/>
                <w:szCs w:val="24"/>
                <w:u w:val="none"/>
              </w:rPr>
            </w:pPr>
          </w:p>
        </w:tc>
        <w:tc>
          <w:tcPr>
            <w:tcW w:w="807"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9889A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i w:val="0"/>
                <w:color w:val="000000"/>
                <w:sz w:val="24"/>
                <w:szCs w:val="24"/>
                <w:u w:val="none"/>
              </w:rPr>
            </w:pPr>
          </w:p>
        </w:tc>
        <w:tc>
          <w:tcPr>
            <w:tcW w:w="1554"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72C242">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val="0"/>
                <w:bCs/>
                <w:i w:val="0"/>
                <w:color w:val="000000"/>
                <w:kern w:val="2"/>
                <w:sz w:val="24"/>
                <w:szCs w:val="24"/>
                <w:u w:val="none"/>
                <w:lang w:val="en-US" w:eastAsia="zh-CN" w:bidi="ar-SA"/>
              </w:rPr>
            </w:pPr>
          </w:p>
        </w:tc>
      </w:tr>
    </w:tbl>
    <w:p w14:paraId="638ACD5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eastAsia="宋体" w:cs="Times New Roman"/>
          <w:color w:val="000000"/>
          <w:sz w:val="24"/>
          <w:szCs w:val="30"/>
          <w:highlight w:val="none"/>
          <w:lang w:val="en-US" w:eastAsia="zh-CN"/>
        </w:rPr>
      </w:pPr>
    </w:p>
    <w:p w14:paraId="45CE1CB9">
      <w:pPr>
        <w:rPr>
          <w:rFonts w:hint="default" w:ascii="Times New Roman" w:hAnsi="Times New Roman" w:eastAsia="宋体" w:cs="Times New Roman"/>
          <w:color w:val="auto"/>
          <w:highlight w:val="none"/>
        </w:rPr>
      </w:pPr>
    </w:p>
    <w:p w14:paraId="4B079824">
      <w:pPr>
        <w:bidi w:val="0"/>
        <w:rPr>
          <w:rFonts w:hint="default" w:ascii="Times New Roman" w:hAnsi="Times New Roman" w:eastAsia="宋体" w:cs="Times New Roman"/>
          <w:kern w:val="2"/>
          <w:sz w:val="21"/>
          <w:szCs w:val="20"/>
          <w:lang w:val="en-US" w:eastAsia="zh-CN" w:bidi="ar-SA"/>
        </w:rPr>
      </w:pPr>
    </w:p>
    <w:p w14:paraId="70843E2F">
      <w:pPr>
        <w:bidi w:val="0"/>
        <w:rPr>
          <w:rFonts w:hint="default"/>
          <w:lang w:val="en-US" w:eastAsia="zh-CN"/>
        </w:rPr>
      </w:pPr>
    </w:p>
    <w:p w14:paraId="479B849B">
      <w:pPr>
        <w:bidi w:val="0"/>
        <w:rPr>
          <w:rFonts w:hint="default"/>
          <w:lang w:val="en-US" w:eastAsia="zh-CN"/>
        </w:rPr>
      </w:pPr>
    </w:p>
    <w:p w14:paraId="0C0D3882">
      <w:pPr>
        <w:bidi w:val="0"/>
        <w:rPr>
          <w:rFonts w:hint="default"/>
          <w:lang w:val="en-US" w:eastAsia="zh-CN"/>
        </w:rPr>
      </w:pPr>
    </w:p>
    <w:p w14:paraId="50548AC9">
      <w:pPr>
        <w:bidi w:val="0"/>
        <w:rPr>
          <w:rFonts w:hint="default"/>
          <w:lang w:val="en-US" w:eastAsia="zh-CN"/>
        </w:rPr>
      </w:pPr>
    </w:p>
    <w:p w14:paraId="5A46258A">
      <w:pPr>
        <w:bidi w:val="0"/>
        <w:rPr>
          <w:rFonts w:hint="default"/>
          <w:lang w:val="en-US" w:eastAsia="zh-CN"/>
        </w:rPr>
      </w:pPr>
    </w:p>
    <w:p w14:paraId="52BEFAA7">
      <w:pPr>
        <w:bidi w:val="0"/>
        <w:rPr>
          <w:rFonts w:hint="default"/>
          <w:lang w:val="en-US" w:eastAsia="zh-CN"/>
        </w:rPr>
      </w:pPr>
    </w:p>
    <w:p w14:paraId="6C47A395">
      <w:pPr>
        <w:bidi w:val="0"/>
        <w:rPr>
          <w:rFonts w:hint="default"/>
          <w:lang w:val="en-US" w:eastAsia="zh-CN"/>
        </w:rPr>
      </w:pPr>
    </w:p>
    <w:p w14:paraId="3AF37D0C">
      <w:pPr>
        <w:bidi w:val="0"/>
        <w:rPr>
          <w:rFonts w:hint="default"/>
          <w:lang w:val="en-US" w:eastAsia="zh-CN"/>
        </w:rPr>
      </w:pPr>
    </w:p>
    <w:p w14:paraId="2C0EBCC0">
      <w:pPr>
        <w:bidi w:val="0"/>
        <w:rPr>
          <w:rFonts w:hint="default"/>
          <w:lang w:val="en-US" w:eastAsia="zh-CN"/>
        </w:rPr>
      </w:pPr>
    </w:p>
    <w:p w14:paraId="79283CBA">
      <w:pPr>
        <w:bidi w:val="0"/>
        <w:rPr>
          <w:rFonts w:hint="default"/>
          <w:lang w:val="en-US" w:eastAsia="zh-CN"/>
        </w:rPr>
      </w:pPr>
    </w:p>
    <w:p w14:paraId="716AB69C">
      <w:pPr>
        <w:bidi w:val="0"/>
        <w:rPr>
          <w:rFonts w:hint="default"/>
          <w:lang w:val="en-US" w:eastAsia="zh-CN"/>
        </w:rPr>
      </w:pPr>
    </w:p>
    <w:p w14:paraId="6DC53D78">
      <w:pPr>
        <w:bidi w:val="0"/>
        <w:rPr>
          <w:rFonts w:hint="default"/>
          <w:lang w:val="en-US" w:eastAsia="zh-CN"/>
        </w:rPr>
      </w:pPr>
    </w:p>
    <w:p w14:paraId="4953BB63">
      <w:pPr>
        <w:bidi w:val="0"/>
        <w:rPr>
          <w:rFonts w:hint="default"/>
          <w:lang w:val="en-US" w:eastAsia="zh-CN"/>
        </w:rPr>
      </w:pPr>
    </w:p>
    <w:p w14:paraId="56DDC01A">
      <w:pPr>
        <w:bidi w:val="0"/>
        <w:rPr>
          <w:rFonts w:hint="default"/>
          <w:lang w:val="en-US" w:eastAsia="zh-CN"/>
        </w:rPr>
      </w:pPr>
    </w:p>
    <w:p w14:paraId="28F22F30">
      <w:pPr>
        <w:tabs>
          <w:tab w:val="left" w:pos="2070"/>
        </w:tabs>
        <w:bidi w:val="0"/>
        <w:jc w:val="left"/>
        <w:rPr>
          <w:rFonts w:hint="eastAsia"/>
          <w:lang w:val="en-US" w:eastAsia="zh-CN"/>
        </w:rPr>
      </w:pPr>
    </w:p>
    <w:p w14:paraId="09B14314">
      <w:pPr>
        <w:keepNext w:val="0"/>
        <w:keepLines w:val="0"/>
        <w:pageBreakBefore w:val="0"/>
        <w:widowControl w:val="0"/>
        <w:kinsoku/>
        <w:wordWrap/>
        <w:overflowPunct/>
        <w:topLinePunct w:val="0"/>
        <w:autoSpaceDE/>
        <w:autoSpaceDN/>
        <w:bidi w:val="0"/>
        <w:adjustRightInd/>
        <w:snapToGrid/>
        <w:spacing w:line="240" w:lineRule="auto"/>
        <w:ind w:firstLine="440" w:firstLineChars="200"/>
        <w:textAlignment w:val="auto"/>
        <w:rPr>
          <w:rFonts w:hint="eastAsia" w:ascii="Times New Roman" w:hAnsi="Times New Roman" w:eastAsia="宋体" w:cs="Times New Roman"/>
          <w:color w:val="000000"/>
          <w:sz w:val="22"/>
          <w:szCs w:val="28"/>
          <w:highlight w:val="none"/>
          <w:lang w:val="en-US" w:eastAsia="zh-CN"/>
        </w:rPr>
      </w:pPr>
      <w:r>
        <w:rPr>
          <w:rFonts w:hint="eastAsia" w:ascii="Times New Roman" w:hAnsi="Times New Roman" w:eastAsia="宋体" w:cs="Times New Roman"/>
          <w:color w:val="000000"/>
          <w:sz w:val="22"/>
          <w:szCs w:val="28"/>
          <w:highlight w:val="none"/>
          <w:lang w:val="en-US" w:eastAsia="zh-CN"/>
        </w:rPr>
        <w:t>备注：</w:t>
      </w:r>
    </w:p>
    <w:p w14:paraId="24EB66FF">
      <w:pPr>
        <w:keepNext w:val="0"/>
        <w:keepLines w:val="0"/>
        <w:pageBreakBefore w:val="0"/>
        <w:widowControl w:val="0"/>
        <w:kinsoku/>
        <w:wordWrap/>
        <w:overflowPunct/>
        <w:topLinePunct w:val="0"/>
        <w:autoSpaceDE/>
        <w:autoSpaceDN/>
        <w:bidi w:val="0"/>
        <w:adjustRightInd/>
        <w:snapToGrid/>
        <w:spacing w:line="240" w:lineRule="auto"/>
        <w:ind w:firstLine="440" w:firstLineChars="200"/>
        <w:textAlignment w:val="auto"/>
        <w:rPr>
          <w:rFonts w:hint="default" w:ascii="Times New Roman" w:hAnsi="Times New Roman" w:eastAsia="宋体" w:cs="Times New Roman"/>
          <w:color w:val="000000"/>
          <w:sz w:val="22"/>
          <w:szCs w:val="28"/>
          <w:highlight w:val="none"/>
          <w:lang w:val="en-US" w:eastAsia="zh-CN"/>
        </w:rPr>
      </w:pPr>
      <w:r>
        <w:rPr>
          <w:rFonts w:hint="eastAsia" w:ascii="Times New Roman" w:hAnsi="Times New Roman" w:eastAsia="宋体" w:cs="Times New Roman"/>
          <w:color w:val="000000"/>
          <w:sz w:val="22"/>
          <w:szCs w:val="28"/>
          <w:highlight w:val="none"/>
          <w:lang w:val="en-US" w:eastAsia="zh-CN"/>
        </w:rPr>
        <w:t>1.清单中的单价和合价包括</w:t>
      </w:r>
      <w:r>
        <w:rPr>
          <w:rFonts w:hint="default" w:ascii="Times New Roman" w:hAnsi="Times New Roman" w:eastAsia="宋体" w:cs="Times New Roman"/>
          <w:color w:val="000000"/>
          <w:sz w:val="22"/>
          <w:szCs w:val="28"/>
          <w:highlight w:val="none"/>
          <w:lang w:val="en-US" w:eastAsia="zh-CN"/>
        </w:rPr>
        <w:t>包括但不限于</w:t>
      </w:r>
      <w:r>
        <w:rPr>
          <w:rFonts w:hint="eastAsia" w:ascii="Times New Roman" w:hAnsi="Times New Roman" w:eastAsia="宋体" w:cs="Times New Roman"/>
          <w:color w:val="000000"/>
          <w:sz w:val="22"/>
          <w:szCs w:val="28"/>
          <w:highlight w:val="none"/>
          <w:lang w:val="en-US" w:eastAsia="zh-CN"/>
        </w:rPr>
        <w:t>于人工、材料、设备、运输、搬运、安装、拆除、整改、垃圾清运、安全文明施工、管理费、利润、增值税专用发票税费及完成本工程全部内容的一切费用</w:t>
      </w:r>
      <w:r>
        <w:rPr>
          <w:rFonts w:hint="default" w:ascii="Times New Roman" w:hAnsi="Times New Roman" w:eastAsia="宋体" w:cs="Times New Roman"/>
          <w:color w:val="000000"/>
          <w:sz w:val="22"/>
          <w:szCs w:val="28"/>
          <w:highlight w:val="none"/>
          <w:lang w:val="en-US" w:eastAsia="zh-CN"/>
        </w:rPr>
        <w:t>。</w:t>
      </w:r>
    </w:p>
    <w:p w14:paraId="5144C196">
      <w:pPr>
        <w:keepNext w:val="0"/>
        <w:keepLines w:val="0"/>
        <w:pageBreakBefore w:val="0"/>
        <w:widowControl w:val="0"/>
        <w:kinsoku/>
        <w:wordWrap/>
        <w:overflowPunct/>
        <w:topLinePunct w:val="0"/>
        <w:autoSpaceDE/>
        <w:autoSpaceDN/>
        <w:bidi w:val="0"/>
        <w:adjustRightInd/>
        <w:snapToGrid/>
        <w:spacing w:line="240" w:lineRule="auto"/>
        <w:ind w:firstLine="440" w:firstLineChars="200"/>
        <w:textAlignment w:val="auto"/>
        <w:rPr>
          <w:rFonts w:hint="default"/>
          <w:lang w:val="en-US" w:eastAsia="zh-CN"/>
        </w:rPr>
        <w:sectPr>
          <w:headerReference r:id="rId8" w:type="default"/>
          <w:footerReference r:id="rId9" w:type="default"/>
          <w:pgSz w:w="11906" w:h="16838"/>
          <w:pgMar w:top="2098" w:right="1474" w:bottom="1701" w:left="1588" w:header="851" w:footer="850" w:gutter="0"/>
          <w:pgBorders>
            <w:top w:val="none" w:sz="0" w:space="0"/>
            <w:left w:val="none" w:sz="0" w:space="0"/>
            <w:bottom w:val="none" w:sz="0" w:space="0"/>
            <w:right w:val="none" w:sz="0" w:space="0"/>
          </w:pgBorders>
          <w:pgNumType w:fmt="numberInDash"/>
          <w:cols w:space="720" w:num="1"/>
          <w:docGrid w:type="lines" w:linePitch="312" w:charSpace="0"/>
        </w:sectPr>
      </w:pPr>
      <w:r>
        <w:rPr>
          <w:rFonts w:hint="eastAsia" w:ascii="Times New Roman" w:hAnsi="Times New Roman" w:eastAsia="宋体" w:cs="Times New Roman"/>
          <w:color w:val="000000"/>
          <w:sz w:val="22"/>
          <w:szCs w:val="28"/>
          <w:highlight w:val="none"/>
          <w:lang w:val="en-US" w:eastAsia="zh-CN"/>
        </w:rPr>
        <w:t>2.享受免费维修、整改、更换。</w:t>
      </w:r>
    </w:p>
    <w:p w14:paraId="39E6078D">
      <w:pPr>
        <w:widowControl w:val="0"/>
        <w:spacing w:line="360" w:lineRule="auto"/>
        <w:jc w:val="center"/>
        <w:outlineLvl w:val="1"/>
        <w:rPr>
          <w:rFonts w:hint="eastAsia" w:ascii="黑体" w:hAnsi="黑体" w:eastAsia="黑体" w:cs="黑体"/>
          <w:b/>
          <w:bCs/>
          <w:sz w:val="28"/>
          <w:szCs w:val="28"/>
          <w14:ligatures w14:val="none"/>
        </w:rPr>
      </w:pPr>
      <w:r>
        <w:rPr>
          <w:rFonts w:hint="eastAsia" w:ascii="黑体" w:hAnsi="黑体" w:eastAsia="黑体" w:cs="黑体"/>
          <w:b/>
          <w:bCs/>
          <w:sz w:val="28"/>
          <w:szCs w:val="28"/>
          <w14:ligatures w14:val="none"/>
        </w:rPr>
        <w:t>廉洁协议书</w:t>
      </w:r>
    </w:p>
    <w:p w14:paraId="44D51ACA">
      <w:pPr>
        <w:widowControl w:val="0"/>
        <w:numPr>
          <w:ilvl w:val="0"/>
          <w:numId w:val="0"/>
        </w:numPr>
        <w:adjustRightInd w:val="0"/>
        <w:spacing w:after="120" w:line="360" w:lineRule="atLeast"/>
        <w:jc w:val="left"/>
        <w:textAlignment w:val="baseline"/>
        <w:rPr>
          <w:rFonts w:ascii="Calibri" w:hAnsi="Calibri" w:eastAsia="宋体" w:cs="Times New Roman"/>
          <w:kern w:val="0"/>
          <w:sz w:val="28"/>
          <w:szCs w:val="28"/>
          <w14:ligatures w14:val="none"/>
        </w:rPr>
      </w:pPr>
    </w:p>
    <w:p w14:paraId="5B1702D9">
      <w:pPr>
        <w:widowControl w:val="0"/>
        <w:spacing w:line="360" w:lineRule="auto"/>
        <w:jc w:val="both"/>
        <w:rPr>
          <w:rFonts w:hint="eastAsia" w:ascii="宋体" w:hAnsi="宋体" w:eastAsia="宋体" w:cs="宋体"/>
          <w:b/>
          <w:bCs/>
          <w:sz w:val="28"/>
          <w:szCs w:val="28"/>
          <w:highlight w:val="none"/>
          <w14:ligatures w14:val="none"/>
        </w:rPr>
      </w:pPr>
      <w:r>
        <w:rPr>
          <w:rFonts w:hint="eastAsia" w:ascii="宋体" w:hAnsi="宋体" w:eastAsia="宋体" w:cs="宋体"/>
          <w:b/>
          <w:bCs/>
          <w:sz w:val="28"/>
          <w:szCs w:val="28"/>
          <w14:ligatures w14:val="none"/>
        </w:rPr>
        <w:t>甲方（全称）：</w:t>
      </w:r>
    </w:p>
    <w:p w14:paraId="654A1100">
      <w:pPr>
        <w:widowControl w:val="0"/>
        <w:spacing w:line="360" w:lineRule="auto"/>
        <w:jc w:val="both"/>
        <w:rPr>
          <w:rFonts w:hint="eastAsia" w:ascii="宋体" w:hAnsi="宋体" w:eastAsia="宋体" w:cs="宋体"/>
          <w:b/>
          <w:bCs/>
          <w:sz w:val="28"/>
          <w:szCs w:val="28"/>
          <w14:ligatures w14:val="none"/>
        </w:rPr>
      </w:pPr>
      <w:r>
        <w:rPr>
          <w:rFonts w:hint="eastAsia" w:ascii="宋体" w:hAnsi="宋体" w:eastAsia="宋体" w:cs="宋体"/>
          <w:b/>
          <w:bCs/>
          <w:sz w:val="28"/>
          <w:szCs w:val="28"/>
          <w14:ligatures w14:val="none"/>
        </w:rPr>
        <w:t>乙方（全称）：</w:t>
      </w:r>
    </w:p>
    <w:p w14:paraId="6E041D89">
      <w:pPr>
        <w:pStyle w:val="42"/>
        <w:keepNext w:val="0"/>
        <w:keepLines w:val="0"/>
        <w:widowControl/>
        <w:suppressLineNumbers w:val="0"/>
        <w:spacing w:before="0" w:beforeAutospacing="0" w:after="0" w:afterAutospacing="0"/>
        <w:ind w:left="0" w:right="0" w:firstLine="0"/>
        <w:rPr>
          <w:rFonts w:hint="eastAsia" w:ascii="宋体" w:hAnsi="宋体" w:eastAsia="宋体" w:cs="宋体"/>
          <w:sz w:val="28"/>
          <w:szCs w:val="28"/>
          <w14:ligatures w14:val="none"/>
        </w:rPr>
      </w:pPr>
      <w:r>
        <w:rPr>
          <w:rFonts w:hint="eastAsia" w:ascii="宋体" w:hAnsi="宋体" w:eastAsia="宋体" w:cs="宋体"/>
          <w:sz w:val="28"/>
          <w:szCs w:val="28"/>
          <w14:ligatures w14:val="none"/>
        </w:rPr>
        <w:t>为确保甲、乙双方廉洁合作，预防舞弊行为，保护双方合法权</w:t>
      </w:r>
      <w:r>
        <w:rPr>
          <w:rFonts w:hint="eastAsia" w:ascii="宋体" w:hAnsi="宋体" w:eastAsia="宋体" w:cs="宋体"/>
          <w:sz w:val="28"/>
          <w:szCs w:val="28"/>
          <w:lang w:val="en-US" w:eastAsia="zh-CN"/>
          <w14:ligatures w14:val="none"/>
        </w:rPr>
        <w:t>利</w:t>
      </w:r>
      <w:r>
        <w:rPr>
          <w:rFonts w:hint="eastAsia" w:ascii="宋体" w:hAnsi="宋体" w:eastAsia="宋体" w:cs="宋体"/>
          <w:sz w:val="28"/>
          <w:szCs w:val="28"/>
          <w14:ligatures w14:val="none"/>
        </w:rPr>
        <w:t>，经协商一致，在签订</w:t>
      </w:r>
      <w:r>
        <w:rPr>
          <w:rFonts w:hint="eastAsia" w:ascii="宋体" w:hAnsi="宋体" w:eastAsia="宋体" w:cs="宋体"/>
          <w:b/>
          <w:bCs/>
          <w:sz w:val="28"/>
          <w:szCs w:val="28"/>
          <w:u w:val="single"/>
          <w14:ligatures w14:val="none"/>
        </w:rPr>
        <w:t xml:space="preserve"> </w:t>
      </w:r>
      <w:r>
        <w:rPr>
          <w:rFonts w:hint="eastAsia" w:cs="宋体"/>
          <w:b/>
          <w:bCs/>
          <w:kern w:val="2"/>
          <w:sz w:val="28"/>
          <w:szCs w:val="28"/>
          <w:u w:val="single"/>
          <w:lang w:val="en-US" w:eastAsia="zh-CN" w:bidi="ar-SA"/>
          <w14:ligatures w14:val="none"/>
        </w:rPr>
        <w:t xml:space="preserve">            </w:t>
      </w:r>
      <w:r>
        <w:rPr>
          <w:rFonts w:hint="eastAsia" w:ascii="宋体" w:hAnsi="宋体" w:eastAsia="宋体" w:cs="宋体"/>
          <w:b/>
          <w:bCs/>
          <w:sz w:val="28"/>
          <w:szCs w:val="28"/>
          <w:u w:val="single"/>
          <w14:ligatures w14:val="none"/>
        </w:rPr>
        <w:t xml:space="preserve"> </w:t>
      </w:r>
      <w:r>
        <w:rPr>
          <w:rFonts w:hint="eastAsia" w:ascii="宋体" w:hAnsi="宋体" w:eastAsia="宋体" w:cs="宋体"/>
          <w:sz w:val="28"/>
          <w:szCs w:val="28"/>
          <w14:ligatures w14:val="none"/>
        </w:rPr>
        <w:t>（以下简称“主合同”）的基础上，根据国家有关法律法规和有关廉洁建设的规定，甲乙双方订立本廉洁协议书，以资共同遵守。</w:t>
      </w:r>
    </w:p>
    <w:p w14:paraId="79942736">
      <w:pPr>
        <w:widowControl w:val="0"/>
        <w:adjustRightInd w:val="0"/>
        <w:snapToGrid w:val="0"/>
        <w:spacing w:line="360" w:lineRule="auto"/>
        <w:ind w:firstLine="562" w:firstLineChars="200"/>
        <w:jc w:val="left"/>
        <w:rPr>
          <w:rFonts w:hint="eastAsia" w:ascii="宋体" w:hAnsi="宋体" w:eastAsia="宋体" w:cs="宋体"/>
          <w:b/>
          <w:bCs/>
          <w:sz w:val="28"/>
          <w:szCs w:val="28"/>
          <w14:ligatures w14:val="none"/>
        </w:rPr>
      </w:pPr>
      <w:r>
        <w:rPr>
          <w:rFonts w:hint="eastAsia" w:ascii="宋体" w:hAnsi="宋体" w:eastAsia="宋体" w:cs="宋体"/>
          <w:b/>
          <w:bCs/>
          <w:sz w:val="28"/>
          <w:szCs w:val="28"/>
          <w14:ligatures w14:val="none"/>
        </w:rPr>
        <w:t>第一条  双方责任</w:t>
      </w:r>
    </w:p>
    <w:p w14:paraId="118A1516">
      <w:pPr>
        <w:widowControl w:val="0"/>
        <w:adjustRightInd w:val="0"/>
        <w:snapToGrid w:val="0"/>
        <w:spacing w:line="360" w:lineRule="auto"/>
        <w:ind w:firstLine="560" w:firstLineChars="200"/>
        <w:jc w:val="left"/>
        <w:rPr>
          <w:rFonts w:hint="eastAsia" w:ascii="宋体" w:hAnsi="宋体" w:eastAsia="宋体" w:cs="宋体"/>
          <w:b/>
          <w:sz w:val="28"/>
          <w:szCs w:val="28"/>
          <w14:ligatures w14:val="none"/>
        </w:rPr>
      </w:pPr>
      <w:r>
        <w:rPr>
          <w:rFonts w:hint="eastAsia" w:ascii="宋体" w:hAnsi="宋体" w:eastAsia="宋体" w:cs="宋体"/>
          <w:sz w:val="28"/>
          <w:szCs w:val="28"/>
          <w14:ligatures w14:val="none"/>
        </w:rPr>
        <w:t>（一）双方应严格遵守国家法律、法规、政策，以及有关廉洁从业的规定、准则，对己方人员进行廉洁教育，约束己方人员自觉遵守廉洁纪律，预防出现舞弊行为。</w:t>
      </w:r>
    </w:p>
    <w:p w14:paraId="4E78468D">
      <w:pPr>
        <w:widowControl w:val="0"/>
        <w:adjustRightInd w:val="0"/>
        <w:snapToGrid w:val="0"/>
        <w:spacing w:line="360" w:lineRule="auto"/>
        <w:ind w:firstLine="560" w:firstLineChars="200"/>
        <w:jc w:val="left"/>
        <w:rPr>
          <w:rFonts w:hint="eastAsia" w:ascii="宋体" w:hAnsi="宋体" w:eastAsia="宋体" w:cs="宋体"/>
          <w:b/>
          <w:sz w:val="28"/>
          <w:szCs w:val="28"/>
          <w14:ligatures w14:val="none"/>
        </w:rPr>
      </w:pPr>
      <w:r>
        <w:rPr>
          <w:rFonts w:hint="eastAsia" w:ascii="宋体" w:hAnsi="宋体" w:eastAsia="宋体" w:cs="宋体"/>
          <w:sz w:val="28"/>
          <w:szCs w:val="28"/>
          <w14:ligatures w14:val="none"/>
        </w:rPr>
        <w:t>（二）双方需向对方告知本单位有关廉洁从业方面的制度和规定。双方纪律监督部门有权对业务合作及合同执行过程中的廉洁情况进行监督。</w:t>
      </w:r>
    </w:p>
    <w:p w14:paraId="51821BDC">
      <w:pPr>
        <w:widowControl w:val="0"/>
        <w:adjustRightInd w:val="0"/>
        <w:snapToGrid w:val="0"/>
        <w:spacing w:line="360" w:lineRule="auto"/>
        <w:ind w:firstLine="560" w:firstLineChars="200"/>
        <w:jc w:val="left"/>
        <w:rPr>
          <w:rFonts w:hint="eastAsia" w:ascii="宋体" w:hAnsi="宋体" w:eastAsia="宋体" w:cs="宋体"/>
          <w:b/>
          <w:sz w:val="28"/>
          <w:szCs w:val="28"/>
          <w14:ligatures w14:val="none"/>
        </w:rPr>
      </w:pPr>
      <w:r>
        <w:rPr>
          <w:rFonts w:hint="eastAsia" w:ascii="宋体" w:hAnsi="宋体" w:eastAsia="宋体" w:cs="宋体"/>
          <w:sz w:val="28"/>
          <w:szCs w:val="28"/>
          <w14:ligatures w14:val="none"/>
        </w:rPr>
        <w:t>（三）业务活动应坚持公开、公平、公正、诚信、透明的原则，不得获取不正当利益，不得利用双方合作关系搞利益输送、暗箱操作，不得违反投资经营管理、融资担保管理、借款理财管理、物资及服务采购管理、工程建设管理、招投标管理、销售管理等方面的规章制度。</w:t>
      </w:r>
    </w:p>
    <w:p w14:paraId="167BE9DE">
      <w:pPr>
        <w:widowControl w:val="0"/>
        <w:adjustRightInd w:val="0"/>
        <w:snapToGrid w:val="0"/>
        <w:spacing w:line="360" w:lineRule="auto"/>
        <w:ind w:firstLine="560" w:firstLineChars="200"/>
        <w:jc w:val="left"/>
        <w:rPr>
          <w:rFonts w:hint="eastAsia" w:ascii="宋体" w:hAnsi="宋体" w:eastAsia="宋体" w:cs="宋体"/>
          <w:b/>
          <w:sz w:val="28"/>
          <w:szCs w:val="28"/>
          <w14:ligatures w14:val="none"/>
        </w:rPr>
      </w:pPr>
      <w:r>
        <w:rPr>
          <w:rFonts w:hint="eastAsia" w:ascii="宋体" w:hAnsi="宋体" w:eastAsia="宋体" w:cs="宋体"/>
          <w:sz w:val="28"/>
          <w:szCs w:val="28"/>
          <w14:ligatures w14:val="none"/>
        </w:rPr>
        <w:t>（四）杜绝发生以下行为：</w:t>
      </w:r>
    </w:p>
    <w:p w14:paraId="56CF6CB9">
      <w:pPr>
        <w:widowControl w:val="0"/>
        <w:adjustRightInd w:val="0"/>
        <w:snapToGrid w:val="0"/>
        <w:spacing w:line="360" w:lineRule="auto"/>
        <w:ind w:firstLine="560" w:firstLineChars="200"/>
        <w:jc w:val="left"/>
        <w:rPr>
          <w:rFonts w:hint="eastAsia" w:ascii="宋体" w:hAnsi="宋体" w:eastAsia="宋体" w:cs="宋体"/>
          <w:b/>
          <w:sz w:val="28"/>
          <w:szCs w:val="28"/>
          <w14:ligatures w14:val="none"/>
        </w:rPr>
      </w:pPr>
      <w:r>
        <w:rPr>
          <w:rFonts w:hint="eastAsia" w:ascii="宋体" w:hAnsi="宋体" w:eastAsia="宋体" w:cs="宋体"/>
          <w:sz w:val="28"/>
          <w:szCs w:val="28"/>
          <w14:ligatures w14:val="none"/>
        </w:rPr>
        <w:t>1、借交流、洽谈、协商、签约、开工、验收、移交等机会，以任何形式索取贿赂、接受贿赂，收受回扣、礼金、购物卡、有价证券、贵重物品和好处费、感谢费等，或以打“业务牌”等形式变相赠送钱物或发放薪酬；</w:t>
      </w:r>
    </w:p>
    <w:p w14:paraId="42F60428">
      <w:pPr>
        <w:widowControl w:val="0"/>
        <w:adjustRightInd w:val="0"/>
        <w:snapToGrid w:val="0"/>
        <w:spacing w:line="360" w:lineRule="auto"/>
        <w:ind w:firstLine="560" w:firstLineChars="200"/>
        <w:jc w:val="left"/>
        <w:rPr>
          <w:rFonts w:hint="eastAsia" w:ascii="宋体" w:hAnsi="宋体" w:eastAsia="宋体" w:cs="宋体"/>
          <w:sz w:val="28"/>
          <w:szCs w:val="28"/>
          <w14:ligatures w14:val="none"/>
        </w:rPr>
      </w:pPr>
      <w:r>
        <w:rPr>
          <w:rFonts w:hint="eastAsia" w:ascii="宋体" w:hAnsi="宋体" w:eastAsia="宋体" w:cs="宋体"/>
          <w:sz w:val="28"/>
          <w:szCs w:val="28"/>
          <w14:ligatures w14:val="none"/>
        </w:rPr>
        <w:t>2、参加或携带家属、亲友及其他特定关系人参加可能影响业务公正的宴请、健身、娱乐、旅游、出国（境）等活动；</w:t>
      </w:r>
    </w:p>
    <w:p w14:paraId="7024C20A">
      <w:pPr>
        <w:widowControl w:val="0"/>
        <w:adjustRightInd w:val="0"/>
        <w:snapToGrid w:val="0"/>
        <w:spacing w:line="360" w:lineRule="auto"/>
        <w:ind w:firstLine="560" w:firstLineChars="200"/>
        <w:jc w:val="left"/>
        <w:rPr>
          <w:rFonts w:hint="eastAsia" w:ascii="宋体" w:hAnsi="宋体" w:eastAsia="宋体" w:cs="宋体"/>
          <w:sz w:val="28"/>
          <w:szCs w:val="28"/>
          <w14:ligatures w14:val="none"/>
        </w:rPr>
      </w:pPr>
      <w:r>
        <w:rPr>
          <w:rFonts w:hint="eastAsia" w:ascii="宋体" w:hAnsi="宋体" w:eastAsia="宋体" w:cs="宋体"/>
          <w:sz w:val="28"/>
          <w:szCs w:val="28"/>
          <w14:ligatures w14:val="none"/>
        </w:rPr>
        <w:t xml:space="preserve">3、让对方支付或报销不应由对方承担的费用，或为对方员工报销应由其个人支付的费用，违反规定为对方提供不应提供的交通工具、办公条件等； </w:t>
      </w:r>
    </w:p>
    <w:p w14:paraId="64FD1EDD">
      <w:pPr>
        <w:widowControl w:val="0"/>
        <w:adjustRightInd w:val="0"/>
        <w:snapToGrid w:val="0"/>
        <w:spacing w:line="360" w:lineRule="auto"/>
        <w:ind w:firstLine="560" w:firstLineChars="200"/>
        <w:jc w:val="left"/>
        <w:rPr>
          <w:rFonts w:hint="eastAsia" w:ascii="宋体" w:hAnsi="宋体" w:eastAsia="宋体" w:cs="宋体"/>
          <w:sz w:val="28"/>
          <w:szCs w:val="28"/>
          <w14:ligatures w14:val="none"/>
        </w:rPr>
      </w:pPr>
      <w:r>
        <w:rPr>
          <w:rFonts w:hint="eastAsia" w:ascii="宋体" w:hAnsi="宋体" w:eastAsia="宋体" w:cs="宋体"/>
          <w:sz w:val="28"/>
          <w:szCs w:val="28"/>
          <w14:ligatures w14:val="none"/>
        </w:rPr>
        <w:t>4、要求、暗示或接受对方为个人装修住房、婚丧嫁娶、子女入学、配偶子女的工作安排、旅游、出国（境）以及违规借贷等方面提供的方便；</w:t>
      </w:r>
    </w:p>
    <w:p w14:paraId="5AD673BC">
      <w:pPr>
        <w:widowControl w:val="0"/>
        <w:adjustRightInd w:val="0"/>
        <w:snapToGrid w:val="0"/>
        <w:spacing w:line="360" w:lineRule="auto"/>
        <w:ind w:firstLine="560" w:firstLineChars="200"/>
        <w:jc w:val="left"/>
        <w:rPr>
          <w:rFonts w:hint="eastAsia" w:ascii="宋体" w:hAnsi="宋体" w:eastAsia="宋体" w:cs="宋体"/>
          <w:sz w:val="28"/>
          <w:szCs w:val="28"/>
          <w14:ligatures w14:val="none"/>
        </w:rPr>
      </w:pPr>
      <w:r>
        <w:rPr>
          <w:rFonts w:hint="eastAsia" w:ascii="宋体" w:hAnsi="宋体" w:eastAsia="宋体" w:cs="宋体"/>
          <w:sz w:val="28"/>
          <w:szCs w:val="28"/>
          <w14:ligatures w14:val="none"/>
        </w:rPr>
        <w:t>5、介绍家属、亲友或其他特定关系人从事与该业务有关的材料、设备供应和项目分包、劳务等经济活动；</w:t>
      </w:r>
    </w:p>
    <w:p w14:paraId="57B8FBBC">
      <w:pPr>
        <w:widowControl w:val="0"/>
        <w:adjustRightInd w:val="0"/>
        <w:snapToGrid w:val="0"/>
        <w:spacing w:line="360" w:lineRule="auto"/>
        <w:ind w:firstLine="560" w:firstLineChars="200"/>
        <w:jc w:val="left"/>
        <w:rPr>
          <w:rFonts w:hint="eastAsia" w:ascii="宋体" w:hAnsi="宋体" w:eastAsia="宋体" w:cs="宋体"/>
          <w:sz w:val="28"/>
          <w:szCs w:val="28"/>
          <w14:ligatures w14:val="none"/>
        </w:rPr>
      </w:pPr>
      <w:r>
        <w:rPr>
          <w:rFonts w:hint="eastAsia" w:ascii="宋体" w:hAnsi="宋体" w:eastAsia="宋体" w:cs="宋体"/>
          <w:sz w:val="28"/>
          <w:szCs w:val="28"/>
          <w14:ligatures w14:val="none"/>
        </w:rPr>
        <w:t>6、在业务中收受明显超出正常礼尚往来范围的金钱、消费卡或实物，或借婚丧嫁娶之机收受对方的礼金、贵重礼品、有价证券或其他贵重土特产；</w:t>
      </w:r>
    </w:p>
    <w:p w14:paraId="69B7224F">
      <w:pPr>
        <w:widowControl w:val="0"/>
        <w:adjustRightInd w:val="0"/>
        <w:snapToGrid w:val="0"/>
        <w:spacing w:line="360" w:lineRule="auto"/>
        <w:ind w:firstLine="560" w:firstLineChars="200"/>
        <w:jc w:val="left"/>
        <w:rPr>
          <w:rFonts w:hint="eastAsia" w:ascii="宋体" w:hAnsi="宋体" w:eastAsia="宋体" w:cs="宋体"/>
          <w:sz w:val="28"/>
          <w:szCs w:val="28"/>
          <w14:ligatures w14:val="none"/>
        </w:rPr>
      </w:pPr>
      <w:r>
        <w:rPr>
          <w:rFonts w:hint="eastAsia" w:ascii="宋体" w:hAnsi="宋体" w:eastAsia="宋体" w:cs="宋体"/>
          <w:sz w:val="28"/>
          <w:szCs w:val="28"/>
          <w14:ligatures w14:val="none"/>
        </w:rPr>
        <w:t>7、在物资及服务采购、融资担保、借款理财和项目立项、发起及工程建设、建成移交业务的各环节中，双方人员擅自就采购物的质量、融资担保机借款条款、外委用工、技术改造关键实施、终端销售条款，以及工程承包、工程费用、工程量变动、材料设备供应、工程验收、工程质量与安全问题处理等进行私下商谈或者达成默契；</w:t>
      </w:r>
    </w:p>
    <w:p w14:paraId="00A6059E">
      <w:pPr>
        <w:widowControl w:val="0"/>
        <w:adjustRightInd w:val="0"/>
        <w:snapToGrid w:val="0"/>
        <w:spacing w:line="360" w:lineRule="auto"/>
        <w:ind w:firstLine="560" w:firstLineChars="200"/>
        <w:jc w:val="left"/>
        <w:rPr>
          <w:rFonts w:hint="eastAsia" w:ascii="宋体" w:hAnsi="宋体" w:eastAsia="宋体" w:cs="宋体"/>
          <w:sz w:val="28"/>
          <w:szCs w:val="28"/>
          <w14:ligatures w14:val="none"/>
        </w:rPr>
      </w:pPr>
      <w:r>
        <w:rPr>
          <w:rFonts w:hint="eastAsia" w:ascii="宋体" w:hAnsi="宋体" w:eastAsia="宋体" w:cs="宋体"/>
          <w:sz w:val="28"/>
          <w:szCs w:val="28"/>
          <w14:ligatures w14:val="none"/>
        </w:rPr>
        <w:t>8、插手干预对方正常生产经营活动，或以不正当理由推荐购买合同约定以外的材料、设备及服务等；</w:t>
      </w:r>
    </w:p>
    <w:p w14:paraId="6F27F01E">
      <w:pPr>
        <w:widowControl w:val="0"/>
        <w:adjustRightInd w:val="0"/>
        <w:snapToGrid w:val="0"/>
        <w:spacing w:line="360" w:lineRule="auto"/>
        <w:ind w:firstLine="560" w:firstLineChars="200"/>
        <w:jc w:val="left"/>
        <w:rPr>
          <w:rFonts w:hint="eastAsia" w:ascii="宋体" w:hAnsi="宋体" w:eastAsia="宋体" w:cs="宋体"/>
          <w:sz w:val="28"/>
          <w:szCs w:val="28"/>
          <w14:ligatures w14:val="none"/>
        </w:rPr>
      </w:pPr>
      <w:r>
        <w:rPr>
          <w:rFonts w:hint="eastAsia" w:ascii="宋体" w:hAnsi="宋体" w:eastAsia="宋体" w:cs="宋体"/>
          <w:sz w:val="28"/>
          <w:szCs w:val="28"/>
          <w14:ligatures w14:val="none"/>
        </w:rPr>
        <w:t>9、其他影响公正的不正当行为。</w:t>
      </w:r>
    </w:p>
    <w:p w14:paraId="7AE0E04E">
      <w:pPr>
        <w:widowControl w:val="0"/>
        <w:adjustRightInd w:val="0"/>
        <w:snapToGrid w:val="0"/>
        <w:spacing w:line="360" w:lineRule="auto"/>
        <w:ind w:firstLine="560" w:firstLineChars="200"/>
        <w:jc w:val="left"/>
        <w:rPr>
          <w:rFonts w:hint="eastAsia" w:ascii="宋体" w:hAnsi="宋体" w:eastAsia="宋体" w:cs="宋体"/>
          <w:sz w:val="28"/>
          <w:szCs w:val="28"/>
          <w14:ligatures w14:val="none"/>
        </w:rPr>
      </w:pPr>
      <w:r>
        <w:rPr>
          <w:rFonts w:hint="eastAsia" w:ascii="宋体" w:hAnsi="宋体" w:eastAsia="宋体" w:cs="宋体"/>
          <w:sz w:val="28"/>
          <w:szCs w:val="28"/>
          <w14:ligatures w14:val="none"/>
        </w:rPr>
        <w:t>（五）双方和相关单位给予的符合合同或规定的让利，应按合同约定及财务规范，全部纳入公司财务统一管理、核算，不得个人收受或截留。</w:t>
      </w:r>
    </w:p>
    <w:p w14:paraId="35D31512">
      <w:pPr>
        <w:widowControl w:val="0"/>
        <w:adjustRightInd w:val="0"/>
        <w:snapToGrid w:val="0"/>
        <w:spacing w:line="360" w:lineRule="auto"/>
        <w:ind w:firstLine="562" w:firstLineChars="200"/>
        <w:jc w:val="left"/>
        <w:rPr>
          <w:rFonts w:hint="eastAsia" w:ascii="宋体" w:hAnsi="宋体" w:eastAsia="宋体" w:cs="宋体"/>
          <w:b/>
          <w:bCs/>
          <w:sz w:val="28"/>
          <w:szCs w:val="28"/>
          <w14:ligatures w14:val="none"/>
        </w:rPr>
      </w:pPr>
      <w:r>
        <w:rPr>
          <w:rFonts w:hint="eastAsia" w:ascii="宋体" w:hAnsi="宋体" w:eastAsia="宋体" w:cs="宋体"/>
          <w:b/>
          <w:bCs/>
          <w:sz w:val="28"/>
          <w:szCs w:val="28"/>
          <w14:ligatures w14:val="none"/>
        </w:rPr>
        <w:t>第二条  违约责任</w:t>
      </w:r>
    </w:p>
    <w:p w14:paraId="50F233B7">
      <w:pPr>
        <w:widowControl w:val="0"/>
        <w:adjustRightInd w:val="0"/>
        <w:snapToGrid w:val="0"/>
        <w:spacing w:line="360" w:lineRule="auto"/>
        <w:ind w:firstLine="560" w:firstLineChars="200"/>
        <w:jc w:val="left"/>
        <w:rPr>
          <w:rFonts w:hint="eastAsia" w:ascii="宋体" w:hAnsi="宋体" w:eastAsia="宋体" w:cs="宋体"/>
          <w:sz w:val="28"/>
          <w:szCs w:val="28"/>
          <w14:ligatures w14:val="none"/>
        </w:rPr>
      </w:pPr>
      <w:r>
        <w:rPr>
          <w:rFonts w:hint="eastAsia" w:ascii="宋体" w:hAnsi="宋体" w:eastAsia="宋体" w:cs="宋体"/>
          <w:sz w:val="28"/>
          <w:szCs w:val="28"/>
          <w14:ligatures w14:val="none"/>
        </w:rPr>
        <w:t>（一）任何一方出现以上不正当行为时，都应及时制止。对可能造成损失或影响的，应及时向对方通报。如一方主张开展调查取证，另一方应予以配合。调查属实的应严肃处理。涉嫌违法犯罪的，移交司法部门处理。</w:t>
      </w:r>
    </w:p>
    <w:p w14:paraId="22C55F0E">
      <w:pPr>
        <w:widowControl w:val="0"/>
        <w:adjustRightInd w:val="0"/>
        <w:snapToGrid w:val="0"/>
        <w:spacing w:line="360" w:lineRule="auto"/>
        <w:ind w:firstLine="560" w:firstLineChars="200"/>
        <w:jc w:val="left"/>
        <w:rPr>
          <w:rFonts w:hint="eastAsia" w:ascii="宋体" w:hAnsi="宋体" w:eastAsia="宋体" w:cs="宋体"/>
          <w:sz w:val="28"/>
          <w:szCs w:val="28"/>
          <w14:ligatures w14:val="none"/>
        </w:rPr>
      </w:pPr>
      <w:r>
        <w:rPr>
          <w:rFonts w:hint="eastAsia" w:ascii="宋体" w:hAnsi="宋体" w:eastAsia="宋体" w:cs="宋体"/>
          <w:sz w:val="28"/>
          <w:szCs w:val="28"/>
          <w14:ligatures w14:val="none"/>
        </w:rPr>
        <w:t>（二）若违反以上规定，给对方造成重大经济损失或重大不良影响的，违反规定的一方有义务配合另一方开展调查取证和挽回损失的有关工作。</w:t>
      </w:r>
    </w:p>
    <w:p w14:paraId="3C7A3BBA">
      <w:pPr>
        <w:widowControl w:val="0"/>
        <w:adjustRightInd w:val="0"/>
        <w:snapToGrid w:val="0"/>
        <w:spacing w:line="360" w:lineRule="auto"/>
        <w:ind w:firstLine="560" w:firstLineChars="200"/>
        <w:jc w:val="left"/>
        <w:rPr>
          <w:rFonts w:hint="eastAsia" w:ascii="宋体" w:hAnsi="宋体" w:eastAsia="宋体" w:cs="宋体"/>
          <w:sz w:val="28"/>
          <w:szCs w:val="28"/>
          <w14:ligatures w14:val="none"/>
        </w:rPr>
      </w:pPr>
      <w:r>
        <w:rPr>
          <w:rFonts w:hint="eastAsia" w:ascii="宋体" w:hAnsi="宋体" w:eastAsia="宋体" w:cs="宋体"/>
          <w:bCs/>
          <w:sz w:val="28"/>
          <w:szCs w:val="28"/>
          <w14:ligatures w14:val="none"/>
        </w:rPr>
        <w:t>第三条  其他</w:t>
      </w:r>
    </w:p>
    <w:p w14:paraId="13D382B2">
      <w:pPr>
        <w:widowControl w:val="0"/>
        <w:adjustRightInd w:val="0"/>
        <w:snapToGrid w:val="0"/>
        <w:spacing w:line="360" w:lineRule="auto"/>
        <w:ind w:firstLine="560" w:firstLineChars="200"/>
        <w:jc w:val="left"/>
        <w:rPr>
          <w:rFonts w:hint="eastAsia" w:ascii="宋体" w:hAnsi="宋体" w:eastAsia="宋体" w:cs="宋体"/>
          <w:sz w:val="28"/>
          <w:szCs w:val="28"/>
          <w14:ligatures w14:val="none"/>
        </w:rPr>
      </w:pPr>
      <w:r>
        <w:rPr>
          <w:rFonts w:hint="eastAsia" w:ascii="宋体" w:hAnsi="宋体" w:eastAsia="宋体" w:cs="宋体"/>
          <w:sz w:val="28"/>
          <w:szCs w:val="28"/>
          <w14:ligatures w14:val="none"/>
        </w:rPr>
        <w:t>（一）为切实维护双方利益，防止不廉洁行为发生，双方特设举报渠道（甲方举报电话：</w:t>
      </w:r>
      <w:r>
        <w:rPr>
          <w:rFonts w:hint="eastAsia" w:ascii="宋体" w:hAnsi="宋体" w:eastAsia="宋体" w:cs="宋体"/>
          <w:sz w:val="28"/>
          <w:szCs w:val="28"/>
          <w:u w:val="single"/>
          <w14:ligatures w14:val="none"/>
        </w:rPr>
        <w:t xml:space="preserve"> 0871-63135805 </w:t>
      </w:r>
      <w:r>
        <w:rPr>
          <w:rFonts w:hint="eastAsia" w:ascii="宋体" w:hAnsi="宋体" w:eastAsia="宋体" w:cs="宋体"/>
          <w:sz w:val="28"/>
          <w:szCs w:val="28"/>
          <w14:ligatures w14:val="none"/>
        </w:rPr>
        <w:t xml:space="preserve"> 举报邮箱：</w:t>
      </w:r>
      <w:r>
        <w:rPr>
          <w:rFonts w:hint="eastAsia" w:ascii="宋体" w:hAnsi="宋体" w:eastAsia="宋体" w:cs="宋体"/>
          <w:sz w:val="28"/>
          <w:szCs w:val="28"/>
          <w:u w:val="single"/>
          <w14:ligatures w14:val="none"/>
        </w:rPr>
        <w:t xml:space="preserve"> </w:t>
      </w:r>
      <w:r>
        <w:rPr>
          <w:sz w:val="28"/>
          <w:szCs w:val="28"/>
        </w:rPr>
        <w:fldChar w:fldCharType="begin"/>
      </w:r>
      <w:r>
        <w:rPr>
          <w:sz w:val="28"/>
          <w:szCs w:val="28"/>
        </w:rPr>
        <w:instrText xml:space="preserve"> HYPERLINK "mailto:yeicjwb@163.com" </w:instrText>
      </w:r>
      <w:r>
        <w:rPr>
          <w:sz w:val="28"/>
          <w:szCs w:val="28"/>
        </w:rPr>
        <w:fldChar w:fldCharType="separate"/>
      </w:r>
      <w:r>
        <w:rPr>
          <w:rFonts w:hint="eastAsia" w:ascii="宋体" w:hAnsi="宋体" w:eastAsia="宋体" w:cs="宋体"/>
          <w:sz w:val="28"/>
          <w:szCs w:val="28"/>
          <w:u w:val="single"/>
          <w14:ligatures w14:val="none"/>
        </w:rPr>
        <w:t>yeicjwb@163.com</w:t>
      </w:r>
      <w:r>
        <w:rPr>
          <w:rFonts w:hint="eastAsia" w:ascii="宋体" w:hAnsi="宋体" w:eastAsia="宋体" w:cs="宋体"/>
          <w:sz w:val="28"/>
          <w:szCs w:val="28"/>
          <w:u w:val="single"/>
          <w14:ligatures w14:val="none"/>
        </w:rPr>
        <w:fldChar w:fldCharType="end"/>
      </w:r>
      <w:r>
        <w:rPr>
          <w:rFonts w:hint="eastAsia" w:ascii="宋体" w:hAnsi="宋体" w:eastAsia="宋体" w:cs="宋体"/>
          <w:sz w:val="28"/>
          <w:szCs w:val="28"/>
          <w:u w:val="single"/>
          <w14:ligatures w14:val="none"/>
        </w:rPr>
        <w:t>；</w:t>
      </w:r>
      <w:r>
        <w:rPr>
          <w:rFonts w:hint="eastAsia" w:ascii="宋体" w:hAnsi="宋体" w:eastAsia="宋体" w:cs="宋体"/>
          <w:sz w:val="28"/>
          <w:szCs w:val="28"/>
          <w14:ligatures w14:val="none"/>
        </w:rPr>
        <w:t xml:space="preserve"> 乙方举报电话 ：</w:t>
      </w:r>
      <w:r>
        <w:rPr>
          <w:rFonts w:hint="eastAsia" w:ascii="宋体" w:hAnsi="宋体" w:cs="宋体"/>
          <w:sz w:val="28"/>
          <w:szCs w:val="28"/>
          <w:lang w:val="en-US" w:eastAsia="zh-CN"/>
          <w14:ligatures w14:val="none"/>
        </w:rPr>
        <w:t xml:space="preserve">        </w:t>
      </w:r>
      <w:r>
        <w:rPr>
          <w:rFonts w:hint="eastAsia" w:ascii="宋体" w:hAnsi="宋体" w:eastAsia="宋体" w:cs="宋体"/>
          <w:sz w:val="28"/>
          <w:szCs w:val="28"/>
          <w14:ligatures w14:val="none"/>
        </w:rPr>
        <w:t xml:space="preserve"> 举报邮箱：</w:t>
      </w:r>
      <w:r>
        <w:rPr>
          <w:rFonts w:hint="eastAsia" w:ascii="宋体" w:hAnsi="宋体" w:cs="宋体"/>
          <w:sz w:val="28"/>
          <w:szCs w:val="28"/>
          <w:lang w:val="en-US" w:eastAsia="zh-CN"/>
          <w14:ligatures w14:val="none"/>
        </w:rPr>
        <w:t xml:space="preserve">             </w:t>
      </w:r>
      <w:r>
        <w:rPr>
          <w:rFonts w:hint="eastAsia" w:ascii="宋体" w:hAnsi="宋体" w:eastAsia="宋体" w:cs="宋体"/>
          <w:sz w:val="28"/>
          <w:szCs w:val="28"/>
          <w14:ligatures w14:val="none"/>
        </w:rPr>
        <w:t>）。对举报人资料双方应履行保密义务。</w:t>
      </w:r>
    </w:p>
    <w:p w14:paraId="464C14F1">
      <w:pPr>
        <w:widowControl w:val="0"/>
        <w:adjustRightInd w:val="0"/>
        <w:snapToGrid w:val="0"/>
        <w:spacing w:line="360" w:lineRule="auto"/>
        <w:ind w:firstLine="560" w:firstLineChars="200"/>
        <w:jc w:val="left"/>
        <w:rPr>
          <w:rFonts w:hint="eastAsia" w:ascii="宋体" w:hAnsi="宋体" w:eastAsia="宋体" w:cs="宋体"/>
          <w:sz w:val="28"/>
          <w:szCs w:val="28"/>
          <w14:ligatures w14:val="none"/>
        </w:rPr>
      </w:pPr>
      <w:r>
        <w:rPr>
          <w:rFonts w:hint="eastAsia" w:ascii="宋体" w:hAnsi="宋体" w:eastAsia="宋体" w:cs="宋体"/>
          <w:sz w:val="28"/>
          <w:szCs w:val="28"/>
          <w14:ligatures w14:val="none"/>
        </w:rPr>
        <w:t>（二）本协议书作为主合同的附件，与主合同同步签订并具有同等法律效力，经双方签署后立即生效。本协议同主合同份数一致。协议有效期为双方签署之日起至主合同履行完毕时止。</w:t>
      </w:r>
    </w:p>
    <w:p w14:paraId="5DD1E925">
      <w:pPr>
        <w:spacing w:line="360" w:lineRule="auto"/>
        <w:contextualSpacing/>
        <w:jc w:val="both"/>
        <w:rPr>
          <w:rFonts w:hint="eastAsia" w:ascii="宋体" w:hAnsi="宋体" w:eastAsia="宋体" w:cs="宋体"/>
          <w:kern w:val="0"/>
          <w:sz w:val="28"/>
          <w:szCs w:val="28"/>
          <w14:ligatures w14:val="none"/>
        </w:rPr>
      </w:pPr>
      <w:r>
        <w:rPr>
          <w:rFonts w:hint="eastAsia" w:ascii="宋体" w:hAnsi="宋体" w:eastAsia="宋体" w:cs="宋体"/>
          <w:kern w:val="0"/>
          <w:sz w:val="28"/>
          <w:szCs w:val="28"/>
          <w14:ligatures w14:val="none"/>
        </w:rPr>
        <w:t>（以下无正文，转签字页）</w:t>
      </w:r>
    </w:p>
    <w:p w14:paraId="68F7487D">
      <w:pPr>
        <w:spacing w:line="360" w:lineRule="auto"/>
        <w:contextualSpacing/>
        <w:jc w:val="both"/>
        <w:rPr>
          <w:rFonts w:ascii="宋体" w:hAnsi="宋体" w:eastAsia="宋体" w:cs="宋体"/>
          <w:kern w:val="0"/>
          <w:sz w:val="28"/>
          <w:szCs w:val="28"/>
          <w14:ligatures w14:val="none"/>
        </w:rPr>
      </w:pPr>
    </w:p>
    <w:p w14:paraId="31969677">
      <w:pPr>
        <w:spacing w:line="360" w:lineRule="auto"/>
        <w:contextualSpacing/>
        <w:jc w:val="both"/>
        <w:rPr>
          <w:rFonts w:ascii="宋体" w:hAnsi="宋体" w:eastAsia="宋体" w:cs="宋体"/>
          <w:kern w:val="0"/>
          <w:sz w:val="28"/>
          <w:szCs w:val="28"/>
          <w14:ligatures w14:val="none"/>
        </w:rPr>
      </w:pPr>
    </w:p>
    <w:p w14:paraId="3343F0E7">
      <w:pPr>
        <w:spacing w:line="360" w:lineRule="auto"/>
        <w:contextualSpacing/>
        <w:jc w:val="both"/>
        <w:rPr>
          <w:rFonts w:ascii="宋体" w:hAnsi="宋体" w:eastAsia="宋体" w:cs="宋体"/>
          <w:kern w:val="0"/>
          <w:sz w:val="28"/>
          <w:szCs w:val="28"/>
          <w14:ligatures w14:val="none"/>
        </w:rPr>
      </w:pPr>
    </w:p>
    <w:p w14:paraId="7CB290CB">
      <w:pPr>
        <w:spacing w:line="360" w:lineRule="auto"/>
        <w:contextualSpacing/>
        <w:jc w:val="both"/>
        <w:rPr>
          <w:rFonts w:hint="eastAsia" w:ascii="宋体" w:hAnsi="宋体" w:eastAsia="宋体" w:cs="宋体"/>
          <w:kern w:val="0"/>
          <w:sz w:val="28"/>
          <w:szCs w:val="28"/>
          <w14:ligatures w14:val="none"/>
        </w:rPr>
      </w:pPr>
    </w:p>
    <w:p w14:paraId="4F1B9766">
      <w:pPr>
        <w:spacing w:line="360" w:lineRule="auto"/>
        <w:contextualSpacing/>
        <w:jc w:val="both"/>
        <w:rPr>
          <w:rFonts w:hint="eastAsia" w:ascii="宋体" w:hAnsi="宋体" w:eastAsia="宋体" w:cs="宋体"/>
          <w:kern w:val="0"/>
          <w:sz w:val="28"/>
          <w:szCs w:val="28"/>
          <w14:ligatures w14:val="none"/>
        </w:rPr>
      </w:pPr>
    </w:p>
    <w:p w14:paraId="24BEBA96">
      <w:pPr>
        <w:spacing w:line="360" w:lineRule="auto"/>
        <w:contextualSpacing/>
        <w:jc w:val="both"/>
        <w:rPr>
          <w:rFonts w:hint="eastAsia" w:ascii="宋体" w:hAnsi="宋体" w:eastAsia="宋体" w:cs="宋体"/>
          <w:kern w:val="0"/>
          <w:sz w:val="28"/>
          <w:szCs w:val="28"/>
          <w14:ligatures w14:val="none"/>
        </w:rPr>
      </w:pPr>
    </w:p>
    <w:p w14:paraId="2750F4BC">
      <w:pPr>
        <w:spacing w:line="360" w:lineRule="auto"/>
        <w:contextualSpacing/>
        <w:jc w:val="both"/>
        <w:rPr>
          <w:rFonts w:hint="eastAsia" w:ascii="宋体" w:hAnsi="宋体" w:eastAsia="宋体" w:cs="宋体"/>
          <w:kern w:val="0"/>
          <w:sz w:val="28"/>
          <w:szCs w:val="28"/>
          <w14:ligatures w14:val="none"/>
        </w:rPr>
      </w:pPr>
    </w:p>
    <w:p w14:paraId="36A53349">
      <w:pPr>
        <w:rPr>
          <w:rFonts w:hint="eastAsia" w:ascii="宋体" w:hAnsi="宋体" w:eastAsia="宋体" w:cs="宋体"/>
          <w:b/>
          <w:bCs/>
          <w:sz w:val="28"/>
          <w:szCs w:val="28"/>
          <w14:ligatures w14:val="none"/>
        </w:rPr>
      </w:pPr>
      <w:r>
        <w:rPr>
          <w:rFonts w:hint="eastAsia" w:ascii="宋体" w:hAnsi="宋体" w:eastAsia="宋体" w:cs="宋体"/>
          <w:b/>
          <w:bCs/>
          <w:sz w:val="28"/>
          <w:szCs w:val="28"/>
          <w14:ligatures w14:val="none"/>
        </w:rPr>
        <w:br w:type="page"/>
      </w:r>
    </w:p>
    <w:p w14:paraId="505C62E0">
      <w:pPr>
        <w:widowControl w:val="0"/>
        <w:adjustRightInd w:val="0"/>
        <w:snapToGrid w:val="0"/>
        <w:spacing w:line="360" w:lineRule="auto"/>
        <w:jc w:val="left"/>
        <w:rPr>
          <w:rFonts w:hint="eastAsia" w:ascii="宋体" w:hAnsi="宋体" w:eastAsia="宋体" w:cs="宋体"/>
          <w:b/>
          <w:bCs/>
          <w:sz w:val="28"/>
          <w:szCs w:val="28"/>
          <w14:ligatures w14:val="none"/>
        </w:rPr>
      </w:pPr>
      <w:r>
        <w:rPr>
          <w:rFonts w:hint="eastAsia" w:ascii="宋体" w:hAnsi="宋体" w:eastAsia="宋体" w:cs="宋体"/>
          <w:b/>
          <w:bCs/>
          <w:sz w:val="28"/>
          <w:szCs w:val="28"/>
          <w14:ligatures w14:val="none"/>
        </w:rPr>
        <w:t>甲方：</w:t>
      </w:r>
      <w:r>
        <w:rPr>
          <w:rFonts w:hint="eastAsia" w:ascii="宋体" w:hAnsi="宋体" w:cs="宋体"/>
          <w:b/>
          <w:bCs/>
          <w:sz w:val="28"/>
          <w:szCs w:val="28"/>
          <w:lang w:val="en-US" w:eastAsia="zh-CN"/>
          <w14:ligatures w14:val="none"/>
        </w:rPr>
        <w:t>龙陵云能新能源有限公司</w:t>
      </w:r>
      <w:r>
        <w:rPr>
          <w:rFonts w:hint="eastAsia" w:ascii="宋体" w:hAnsi="宋体" w:eastAsia="宋体" w:cs="宋体"/>
          <w:b/>
          <w:bCs/>
          <w:sz w:val="28"/>
          <w:szCs w:val="28"/>
          <w14:ligatures w14:val="none"/>
        </w:rPr>
        <w:t>（盖章）</w:t>
      </w:r>
    </w:p>
    <w:p w14:paraId="0FE08EEB">
      <w:pPr>
        <w:widowControl w:val="0"/>
        <w:adjustRightInd w:val="0"/>
        <w:snapToGrid w:val="0"/>
        <w:spacing w:line="360" w:lineRule="auto"/>
        <w:jc w:val="left"/>
        <w:rPr>
          <w:rFonts w:hint="eastAsia" w:ascii="宋体" w:hAnsi="宋体" w:eastAsia="宋体" w:cs="宋体"/>
          <w:sz w:val="28"/>
          <w:szCs w:val="28"/>
          <w14:ligatures w14:val="none"/>
        </w:rPr>
      </w:pPr>
      <w:r>
        <w:rPr>
          <w:rFonts w:hint="eastAsia" w:ascii="宋体" w:hAnsi="宋体" w:eastAsia="宋体" w:cs="宋体"/>
          <w:sz w:val="28"/>
          <w:szCs w:val="28"/>
          <w14:ligatures w14:val="none"/>
        </w:rPr>
        <w:t>党风廉政负责人：</w:t>
      </w:r>
    </w:p>
    <w:p w14:paraId="429ABA25">
      <w:pPr>
        <w:widowControl w:val="0"/>
        <w:adjustRightInd w:val="0"/>
        <w:snapToGrid w:val="0"/>
        <w:spacing w:line="360" w:lineRule="auto"/>
        <w:jc w:val="left"/>
        <w:rPr>
          <w:rFonts w:hint="eastAsia" w:ascii="宋体" w:hAnsi="宋体" w:eastAsia="宋体" w:cs="宋体"/>
          <w:sz w:val="28"/>
          <w:szCs w:val="28"/>
          <w14:ligatures w14:val="none"/>
        </w:rPr>
      </w:pPr>
      <w:r>
        <w:rPr>
          <w:rFonts w:hint="eastAsia" w:ascii="宋体" w:hAnsi="宋体" w:eastAsia="宋体" w:cs="宋体"/>
          <w:sz w:val="28"/>
          <w:szCs w:val="28"/>
          <w14:ligatures w14:val="none"/>
        </w:rPr>
        <w:t xml:space="preserve">  年    月    日</w:t>
      </w:r>
    </w:p>
    <w:p w14:paraId="4944BDB3">
      <w:pPr>
        <w:widowControl w:val="0"/>
        <w:spacing w:line="360" w:lineRule="auto"/>
        <w:jc w:val="both"/>
        <w:rPr>
          <w:rFonts w:hint="eastAsia" w:ascii="宋体" w:hAnsi="宋体" w:eastAsia="宋体" w:cs="宋体"/>
          <w:sz w:val="28"/>
          <w:szCs w:val="28"/>
          <w14:ligatures w14:val="none"/>
        </w:rPr>
      </w:pPr>
    </w:p>
    <w:p w14:paraId="3B39D370">
      <w:pPr>
        <w:widowControl w:val="0"/>
        <w:spacing w:line="360" w:lineRule="auto"/>
        <w:jc w:val="both"/>
        <w:rPr>
          <w:rFonts w:hint="eastAsia" w:ascii="宋体" w:hAnsi="宋体" w:eastAsia="宋体" w:cs="宋体"/>
          <w:sz w:val="28"/>
          <w:szCs w:val="28"/>
          <w14:ligatures w14:val="none"/>
        </w:rPr>
      </w:pPr>
    </w:p>
    <w:p w14:paraId="13CB3FBB">
      <w:pPr>
        <w:widowControl w:val="0"/>
        <w:adjustRightInd w:val="0"/>
        <w:snapToGrid w:val="0"/>
        <w:spacing w:line="360" w:lineRule="auto"/>
        <w:ind w:left="5783" w:hanging="6746" w:hangingChars="2400"/>
        <w:jc w:val="left"/>
        <w:rPr>
          <w:rFonts w:hint="eastAsia" w:ascii="宋体" w:hAnsi="宋体" w:eastAsia="宋体" w:cs="宋体"/>
          <w:b/>
          <w:bCs/>
          <w:sz w:val="28"/>
          <w:szCs w:val="28"/>
          <w14:ligatures w14:val="none"/>
        </w:rPr>
      </w:pPr>
      <w:r>
        <w:rPr>
          <w:rFonts w:hint="eastAsia" w:ascii="宋体" w:hAnsi="宋体" w:eastAsia="宋体" w:cs="宋体"/>
          <w:b/>
          <w:bCs/>
          <w:sz w:val="28"/>
          <w:szCs w:val="28"/>
          <w14:ligatures w14:val="none"/>
        </w:rPr>
        <w:t>乙方：</w:t>
      </w:r>
      <w:r>
        <w:rPr>
          <w:rFonts w:hint="eastAsia" w:ascii="宋体" w:hAnsi="宋体" w:eastAsia="宋体" w:cs="宋体"/>
          <w:b/>
          <w:bCs/>
          <w:sz w:val="28"/>
          <w:szCs w:val="28"/>
          <w:lang w:val="en-US" w:eastAsia="zh-CN"/>
          <w14:ligatures w14:val="none"/>
        </w:rPr>
        <w:t>xxxx</w:t>
      </w:r>
      <w:r>
        <w:rPr>
          <w:rFonts w:hint="eastAsia" w:ascii="宋体" w:hAnsi="宋体" w:eastAsia="宋体" w:cs="宋体"/>
          <w:b/>
          <w:bCs/>
          <w:sz w:val="28"/>
          <w:szCs w:val="28"/>
          <w14:ligatures w14:val="none"/>
        </w:rPr>
        <w:t>（盖章）</w:t>
      </w:r>
    </w:p>
    <w:p w14:paraId="35BC8AE9">
      <w:pPr>
        <w:widowControl w:val="0"/>
        <w:adjustRightInd w:val="0"/>
        <w:snapToGrid w:val="0"/>
        <w:spacing w:line="360" w:lineRule="auto"/>
        <w:jc w:val="left"/>
        <w:rPr>
          <w:rFonts w:hint="eastAsia" w:ascii="宋体" w:hAnsi="宋体" w:eastAsia="宋体" w:cs="宋体"/>
          <w:sz w:val="28"/>
          <w:szCs w:val="28"/>
          <w14:ligatures w14:val="none"/>
        </w:rPr>
      </w:pPr>
      <w:r>
        <w:rPr>
          <w:rFonts w:hint="eastAsia" w:ascii="宋体" w:hAnsi="宋体" w:eastAsia="宋体" w:cs="宋体"/>
          <w:sz w:val="28"/>
          <w:szCs w:val="28"/>
          <w14:ligatures w14:val="none"/>
        </w:rPr>
        <w:t>党风廉政负责人：</w:t>
      </w:r>
    </w:p>
    <w:p w14:paraId="5A9102CF">
      <w:pPr>
        <w:widowControl w:val="0"/>
        <w:adjustRightInd w:val="0"/>
        <w:snapToGrid w:val="0"/>
        <w:spacing w:line="360" w:lineRule="auto"/>
        <w:jc w:val="left"/>
        <w:rPr>
          <w:rFonts w:hint="eastAsia" w:ascii="宋体" w:hAnsi="宋体" w:eastAsia="宋体" w:cs="宋体"/>
          <w:sz w:val="28"/>
          <w:szCs w:val="28"/>
          <w14:ligatures w14:val="none"/>
        </w:rPr>
      </w:pPr>
      <w:r>
        <w:rPr>
          <w:rFonts w:hint="eastAsia" w:ascii="宋体" w:hAnsi="宋体" w:eastAsia="宋体" w:cs="宋体"/>
          <w:sz w:val="28"/>
          <w:szCs w:val="28"/>
          <w14:ligatures w14:val="none"/>
        </w:rPr>
        <w:t xml:space="preserve">  年    月    日</w:t>
      </w:r>
    </w:p>
    <w:p w14:paraId="110E109F">
      <w:pPr>
        <w:pStyle w:val="46"/>
        <w:ind w:left="0" w:leftChars="0" w:firstLine="0" w:firstLineChars="0"/>
        <w:rPr>
          <w:rFonts w:hint="default"/>
          <w:lang w:val="en-US" w:eastAsia="zh-CN"/>
        </w:rPr>
        <w:sectPr>
          <w:pgSz w:w="11906" w:h="16838"/>
          <w:pgMar w:top="2098" w:right="1474" w:bottom="1701" w:left="1588" w:header="851" w:footer="850" w:gutter="0"/>
          <w:pgBorders>
            <w:top w:val="none" w:sz="0" w:space="0"/>
            <w:left w:val="none" w:sz="0" w:space="0"/>
            <w:bottom w:val="none" w:sz="0" w:space="0"/>
            <w:right w:val="none" w:sz="0" w:space="0"/>
          </w:pgBorders>
          <w:pgNumType w:fmt="numberInDash"/>
          <w:cols w:space="720" w:num="1"/>
          <w:docGrid w:type="lines" w:linePitch="312" w:charSpace="0"/>
        </w:sectPr>
      </w:pPr>
    </w:p>
    <w:p w14:paraId="6ED27D54">
      <w:pPr>
        <w:pStyle w:val="44"/>
        <w:keepNext w:val="0"/>
        <w:keepLines w:val="0"/>
        <w:pageBreakBefore w:val="0"/>
        <w:widowControl w:val="0"/>
        <w:kinsoku/>
        <w:wordWrap/>
        <w:overflowPunct/>
        <w:topLinePunct w:val="0"/>
        <w:autoSpaceDE/>
        <w:autoSpaceDN/>
        <w:bidi w:val="0"/>
        <w:spacing w:line="360" w:lineRule="auto"/>
        <w:textAlignment w:val="auto"/>
        <w:rPr>
          <w:rFonts w:hint="default" w:ascii="Times New Roman" w:hAnsi="Times New Roman" w:eastAsia="宋体" w:cs="Times New Roman"/>
          <w:color w:val="auto"/>
          <w:highlight w:val="none"/>
        </w:rPr>
      </w:pPr>
      <w:bookmarkStart w:id="90" w:name="_Toc13274"/>
      <w:bookmarkStart w:id="91" w:name="_Toc23243"/>
      <w:bookmarkStart w:id="92" w:name="_Toc26637"/>
      <w:bookmarkStart w:id="93" w:name="_Toc32149"/>
      <w:bookmarkStart w:id="94" w:name="_Toc27531"/>
      <w:bookmarkStart w:id="95" w:name="_Toc32423"/>
      <w:bookmarkStart w:id="96" w:name="_Toc30620"/>
      <w:bookmarkStart w:id="97" w:name="_Toc9706"/>
      <w:bookmarkStart w:id="98" w:name="_Toc55310066"/>
      <w:r>
        <w:rPr>
          <w:rFonts w:hint="default" w:ascii="Times New Roman" w:hAnsi="Times New Roman" w:eastAsia="宋体" w:cs="Times New Roman"/>
          <w:color w:val="auto"/>
          <w:highlight w:val="none"/>
        </w:rPr>
        <w:t>第</w:t>
      </w:r>
      <w:r>
        <w:rPr>
          <w:rFonts w:hint="default" w:ascii="Times New Roman" w:hAnsi="Times New Roman" w:eastAsia="宋体" w:cs="Times New Roman"/>
          <w:color w:val="auto"/>
          <w:highlight w:val="none"/>
          <w:lang w:val="en-US" w:eastAsia="zh-CN"/>
        </w:rPr>
        <w:t>五</w:t>
      </w:r>
      <w:r>
        <w:rPr>
          <w:rFonts w:hint="default" w:ascii="Times New Roman" w:hAnsi="Times New Roman" w:eastAsia="宋体" w:cs="Times New Roman"/>
          <w:color w:val="auto"/>
          <w:highlight w:val="none"/>
        </w:rPr>
        <w:t>章  技术要求</w:t>
      </w:r>
      <w:bookmarkEnd w:id="90"/>
      <w:bookmarkEnd w:id="91"/>
      <w:bookmarkEnd w:id="92"/>
      <w:bookmarkEnd w:id="93"/>
      <w:bookmarkEnd w:id="94"/>
      <w:bookmarkEnd w:id="95"/>
      <w:bookmarkEnd w:id="96"/>
      <w:bookmarkEnd w:id="97"/>
      <w:bookmarkEnd w:id="98"/>
    </w:p>
    <w:p w14:paraId="4FEC7662">
      <w:pPr>
        <w:keepNext w:val="0"/>
        <w:keepLines w:val="0"/>
        <w:pageBreakBefore w:val="0"/>
        <w:widowControl w:val="0"/>
        <w:kinsoku/>
        <w:wordWrap/>
        <w:overflowPunct/>
        <w:topLinePunct w:val="0"/>
        <w:autoSpaceDE/>
        <w:autoSpaceDN/>
        <w:bidi w:val="0"/>
        <w:spacing w:line="576" w:lineRule="exact"/>
        <w:ind w:firstLine="643" w:firstLineChars="200"/>
        <w:textAlignment w:val="auto"/>
        <w:rPr>
          <w:rFonts w:hint="default" w:ascii="Times New Roman" w:hAnsi="Times New Roman" w:eastAsia="方正仿宋_GBK" w:cs="Times New Roman"/>
          <w:b/>
          <w:bCs/>
          <w:color w:val="auto"/>
          <w:sz w:val="32"/>
          <w:szCs w:val="32"/>
          <w:highlight w:val="none"/>
        </w:rPr>
      </w:pPr>
      <w:r>
        <w:rPr>
          <w:rFonts w:hint="default" w:ascii="Times New Roman" w:hAnsi="Times New Roman" w:eastAsia="方正仿宋_GBK" w:cs="Times New Roman"/>
          <w:b/>
          <w:bCs/>
          <w:color w:val="auto"/>
          <w:sz w:val="32"/>
          <w:szCs w:val="32"/>
          <w:highlight w:val="none"/>
        </w:rPr>
        <w:t>1</w:t>
      </w:r>
      <w:r>
        <w:rPr>
          <w:rFonts w:hint="default" w:ascii="Times New Roman" w:hAnsi="Times New Roman" w:eastAsia="方正仿宋_GBK" w:cs="Times New Roman"/>
          <w:b/>
          <w:bCs/>
          <w:color w:val="auto"/>
          <w:sz w:val="32"/>
          <w:szCs w:val="32"/>
          <w:highlight w:val="none"/>
          <w:lang w:val="en-US" w:eastAsia="zh-CN"/>
        </w:rPr>
        <w:t>.</w:t>
      </w:r>
      <w:r>
        <w:rPr>
          <w:rFonts w:hint="default" w:ascii="Times New Roman" w:hAnsi="Times New Roman" w:eastAsia="方正仿宋_GBK" w:cs="Times New Roman"/>
          <w:b/>
          <w:bCs/>
          <w:color w:val="auto"/>
          <w:sz w:val="32"/>
          <w:szCs w:val="32"/>
          <w:highlight w:val="none"/>
        </w:rPr>
        <w:t>总则</w:t>
      </w:r>
    </w:p>
    <w:p w14:paraId="5F783F17">
      <w:pPr>
        <w:pStyle w:val="42"/>
        <w:keepNext w:val="0"/>
        <w:keepLines w:val="0"/>
        <w:widowControl/>
        <w:suppressLineNumbers w:val="0"/>
        <w:spacing w:before="0" w:beforeAutospacing="0" w:after="0" w:afterAutospacing="0"/>
        <w:ind w:left="0" w:right="0" w:firstLine="0"/>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1.</w:t>
      </w:r>
      <w:r>
        <w:rPr>
          <w:rFonts w:hint="default" w:ascii="Times New Roman" w:hAnsi="Times New Roman" w:eastAsia="方正仿宋_GBK" w:cs="Times New Roman"/>
          <w:color w:val="auto"/>
          <w:sz w:val="32"/>
          <w:szCs w:val="32"/>
          <w:highlight w:val="none"/>
          <w:lang w:val="en-US" w:eastAsia="zh-CN"/>
        </w:rPr>
        <w:t xml:space="preserve">1 </w:t>
      </w:r>
      <w:r>
        <w:rPr>
          <w:rFonts w:hint="default" w:ascii="Times New Roman" w:hAnsi="Times New Roman" w:eastAsia="方正仿宋_GBK" w:cs="Times New Roman"/>
          <w:color w:val="auto"/>
          <w:sz w:val="32"/>
          <w:szCs w:val="32"/>
          <w:highlight w:val="none"/>
        </w:rPr>
        <w:t>本文件适用于</w:t>
      </w:r>
      <w:r>
        <w:rPr>
          <w:rFonts w:hint="eastAsia" w:eastAsia="方正仿宋_GBK" w:cs="Times New Roman"/>
          <w:color w:val="auto"/>
          <w:sz w:val="32"/>
          <w:szCs w:val="32"/>
          <w:highlight w:val="none"/>
          <w:lang w:val="en-US" w:eastAsia="zh-CN"/>
        </w:rPr>
        <w:t>龙陵云能新能源有限公司</w:t>
      </w:r>
      <w:r>
        <w:rPr>
          <w:rFonts w:hint="default" w:ascii="Times New Roman" w:hAnsi="Times New Roman" w:eastAsia="方正仿宋_GBK" w:cs="Times New Roman"/>
          <w:color w:val="auto"/>
          <w:kern w:val="2"/>
          <w:sz w:val="32"/>
          <w:szCs w:val="32"/>
          <w:highlight w:val="none"/>
          <w:u w:val="single"/>
          <w:lang w:val="en-US" w:eastAsia="zh-CN" w:bidi="ar-SA"/>
        </w:rPr>
        <w:t>龙陵云能新能源有限公司办公室装饰装修工程</w:t>
      </w:r>
      <w:r>
        <w:rPr>
          <w:rFonts w:hint="eastAsia" w:ascii="Times New Roman" w:hAnsi="Times New Roman" w:eastAsia="方正仿宋_GBK" w:cs="Times New Roman"/>
          <w:color w:val="auto"/>
          <w:kern w:val="2"/>
          <w:sz w:val="32"/>
          <w:szCs w:val="32"/>
          <w:highlight w:val="none"/>
          <w:u w:val="single"/>
          <w:lang w:val="en-US" w:eastAsia="zh-CN" w:bidi="ar-SA"/>
        </w:rPr>
        <w:t>项目</w:t>
      </w:r>
      <w:r>
        <w:rPr>
          <w:rFonts w:hint="default" w:ascii="Times New Roman" w:hAnsi="Times New Roman" w:eastAsia="方正仿宋_GBK" w:cs="Times New Roman"/>
          <w:color w:val="auto"/>
          <w:sz w:val="32"/>
          <w:szCs w:val="32"/>
          <w:highlight w:val="none"/>
          <w:lang w:val="en-US" w:eastAsia="zh-CN"/>
        </w:rPr>
        <w:t>相关</w:t>
      </w:r>
      <w:r>
        <w:rPr>
          <w:rFonts w:hint="default" w:ascii="Times New Roman" w:hAnsi="Times New Roman" w:eastAsia="方正仿宋_GBK" w:cs="Times New Roman"/>
          <w:color w:val="auto"/>
          <w:sz w:val="32"/>
          <w:szCs w:val="32"/>
          <w:highlight w:val="none"/>
        </w:rPr>
        <w:t>方面的要求。</w:t>
      </w:r>
    </w:p>
    <w:p w14:paraId="7C74CAAA">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1.2</w:t>
      </w:r>
      <w:r>
        <w:rPr>
          <w:rFonts w:hint="default" w:ascii="Times New Roman" w:hAnsi="Times New Roman" w:eastAsia="方正仿宋_GBK" w:cs="Times New Roman"/>
          <w:color w:val="auto"/>
          <w:sz w:val="32"/>
          <w:szCs w:val="32"/>
          <w:highlight w:val="none"/>
          <w:lang w:val="en-US" w:eastAsia="zh-CN"/>
        </w:rPr>
        <w:t xml:space="preserve"> </w:t>
      </w:r>
      <w:r>
        <w:rPr>
          <w:rFonts w:hint="default" w:ascii="Times New Roman" w:hAnsi="Times New Roman" w:eastAsia="方正仿宋_GBK" w:cs="Times New Roman"/>
          <w:color w:val="auto"/>
          <w:sz w:val="32"/>
          <w:szCs w:val="32"/>
          <w:highlight w:val="none"/>
        </w:rPr>
        <w:t>本文件提出的技术要求是</w:t>
      </w:r>
      <w:r>
        <w:rPr>
          <w:rFonts w:hint="default" w:ascii="Times New Roman" w:hAnsi="Times New Roman" w:eastAsia="方正仿宋_GBK" w:cs="Times New Roman"/>
          <w:color w:val="auto"/>
          <w:sz w:val="32"/>
          <w:szCs w:val="32"/>
          <w:highlight w:val="none"/>
          <w:lang w:val="en-US" w:eastAsia="zh-CN"/>
        </w:rPr>
        <w:t>基本</w:t>
      </w:r>
      <w:r>
        <w:rPr>
          <w:rFonts w:hint="default" w:ascii="Times New Roman" w:hAnsi="Times New Roman" w:eastAsia="方正仿宋_GBK" w:cs="Times New Roman"/>
          <w:color w:val="auto"/>
          <w:sz w:val="32"/>
          <w:szCs w:val="32"/>
          <w:highlight w:val="none"/>
        </w:rPr>
        <w:t>的技术要求（以下简称技术门槛值），并未对一切技术细节做出规定，也未充分引述有关标准和规范的条文。</w:t>
      </w:r>
      <w:r>
        <w:rPr>
          <w:rFonts w:hint="default" w:ascii="Times New Roman" w:hAnsi="Times New Roman" w:eastAsia="方正仿宋_GBK" w:cs="Times New Roman"/>
          <w:color w:val="auto"/>
          <w:sz w:val="32"/>
          <w:szCs w:val="32"/>
          <w:highlight w:val="none"/>
          <w:lang w:val="en-US" w:eastAsia="zh-CN"/>
        </w:rPr>
        <w:t>供应商</w:t>
      </w:r>
      <w:r>
        <w:rPr>
          <w:rFonts w:hint="default" w:ascii="Times New Roman" w:hAnsi="Times New Roman" w:eastAsia="方正仿宋_GBK" w:cs="Times New Roman"/>
          <w:color w:val="auto"/>
          <w:sz w:val="32"/>
          <w:szCs w:val="32"/>
          <w:highlight w:val="none"/>
        </w:rPr>
        <w:t>提供的技术服务必须符合本规范和现行有效的行业及有关国家标准。</w:t>
      </w:r>
    </w:p>
    <w:p w14:paraId="015FA93F">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1.3</w:t>
      </w:r>
      <w:r>
        <w:rPr>
          <w:rFonts w:hint="default" w:ascii="Times New Roman" w:hAnsi="Times New Roman" w:eastAsia="方正仿宋_GBK" w:cs="Times New Roman"/>
          <w:color w:val="auto"/>
          <w:sz w:val="32"/>
          <w:szCs w:val="32"/>
          <w:highlight w:val="none"/>
          <w:lang w:val="en-US" w:eastAsia="zh-CN"/>
        </w:rPr>
        <w:t xml:space="preserve"> 供应商</w:t>
      </w:r>
      <w:r>
        <w:rPr>
          <w:rFonts w:hint="default" w:ascii="Times New Roman" w:hAnsi="Times New Roman" w:eastAsia="方正仿宋_GBK" w:cs="Times New Roman"/>
          <w:color w:val="auto"/>
          <w:sz w:val="32"/>
          <w:szCs w:val="32"/>
          <w:highlight w:val="none"/>
        </w:rPr>
        <w:t>所执行的标准规范如与现行的国家及行业标准规范相矛盾时，按较高的标准规范执行。</w:t>
      </w:r>
      <w:r>
        <w:rPr>
          <w:rFonts w:hint="default" w:ascii="Times New Roman" w:hAnsi="Times New Roman" w:eastAsia="方正仿宋_GBK" w:cs="Times New Roman"/>
          <w:color w:val="auto"/>
          <w:sz w:val="32"/>
          <w:szCs w:val="32"/>
          <w:highlight w:val="none"/>
          <w:lang w:val="en-US" w:eastAsia="zh-CN"/>
        </w:rPr>
        <w:t>供应商</w:t>
      </w:r>
      <w:r>
        <w:rPr>
          <w:rFonts w:hint="default" w:ascii="Times New Roman" w:hAnsi="Times New Roman" w:eastAsia="方正仿宋_GBK" w:cs="Times New Roman"/>
          <w:color w:val="auto"/>
          <w:sz w:val="32"/>
          <w:szCs w:val="32"/>
          <w:highlight w:val="none"/>
        </w:rPr>
        <w:t>对</w:t>
      </w:r>
      <w:r>
        <w:rPr>
          <w:rFonts w:hint="default" w:ascii="Times New Roman" w:hAnsi="Times New Roman" w:eastAsia="方正仿宋_GBK" w:cs="Times New Roman"/>
          <w:color w:val="auto"/>
          <w:sz w:val="32"/>
          <w:szCs w:val="32"/>
          <w:highlight w:val="none"/>
          <w:lang w:val="en-US" w:eastAsia="zh-CN"/>
        </w:rPr>
        <w:t>响应</w:t>
      </w:r>
      <w:r>
        <w:rPr>
          <w:rFonts w:hint="default" w:ascii="Times New Roman" w:hAnsi="Times New Roman" w:eastAsia="方正仿宋_GBK" w:cs="Times New Roman"/>
          <w:color w:val="auto"/>
          <w:sz w:val="32"/>
          <w:szCs w:val="32"/>
          <w:highlight w:val="none"/>
        </w:rPr>
        <w:t>文件技术澄清中所作的承诺与</w:t>
      </w:r>
      <w:r>
        <w:rPr>
          <w:rFonts w:hint="default" w:ascii="Times New Roman" w:hAnsi="Times New Roman" w:eastAsia="方正仿宋_GBK" w:cs="Times New Roman"/>
          <w:color w:val="auto"/>
          <w:sz w:val="32"/>
          <w:szCs w:val="32"/>
          <w:highlight w:val="none"/>
          <w:lang w:val="en-US" w:eastAsia="zh-CN"/>
        </w:rPr>
        <w:t>响应文件</w:t>
      </w:r>
      <w:r>
        <w:rPr>
          <w:rFonts w:hint="default" w:ascii="Times New Roman" w:hAnsi="Times New Roman" w:eastAsia="方正仿宋_GBK" w:cs="Times New Roman"/>
          <w:color w:val="auto"/>
          <w:sz w:val="32"/>
          <w:szCs w:val="32"/>
          <w:highlight w:val="none"/>
        </w:rPr>
        <w:t>一样具有同等约束力。</w:t>
      </w:r>
    </w:p>
    <w:p w14:paraId="22B2C0C2">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1.</w:t>
      </w:r>
      <w:r>
        <w:rPr>
          <w:rFonts w:hint="default" w:ascii="Times New Roman" w:hAnsi="Times New Roman" w:eastAsia="方正仿宋_GBK" w:cs="Times New Roman"/>
          <w:color w:val="auto"/>
          <w:sz w:val="32"/>
          <w:szCs w:val="32"/>
          <w:highlight w:val="none"/>
          <w:lang w:val="en-US" w:eastAsia="zh-CN"/>
        </w:rPr>
        <w:t>4 响应</w:t>
      </w:r>
      <w:r>
        <w:rPr>
          <w:rFonts w:hint="default" w:ascii="Times New Roman" w:hAnsi="Times New Roman" w:eastAsia="方正仿宋_GBK" w:cs="Times New Roman"/>
          <w:color w:val="auto"/>
          <w:sz w:val="32"/>
          <w:szCs w:val="32"/>
          <w:highlight w:val="none"/>
        </w:rPr>
        <w:t>文件不响应本</w:t>
      </w:r>
      <w:r>
        <w:rPr>
          <w:rFonts w:hint="default" w:ascii="Times New Roman" w:hAnsi="Times New Roman" w:eastAsia="方正仿宋_GBK" w:cs="Times New Roman"/>
          <w:color w:val="auto"/>
          <w:sz w:val="32"/>
          <w:szCs w:val="32"/>
          <w:highlight w:val="none"/>
          <w:lang w:val="en-US" w:eastAsia="zh-CN"/>
        </w:rPr>
        <w:t>文件</w:t>
      </w:r>
      <w:r>
        <w:rPr>
          <w:rFonts w:hint="default" w:ascii="Times New Roman" w:hAnsi="Times New Roman" w:eastAsia="方正仿宋_GBK" w:cs="Times New Roman"/>
          <w:color w:val="auto"/>
          <w:sz w:val="32"/>
          <w:szCs w:val="32"/>
          <w:highlight w:val="none"/>
        </w:rPr>
        <w:t>中的技术门槛值，可能被拒绝。</w:t>
      </w:r>
      <w:r>
        <w:rPr>
          <w:rFonts w:hint="default" w:ascii="Times New Roman" w:hAnsi="Times New Roman" w:eastAsia="方正仿宋_GBK" w:cs="Times New Roman"/>
          <w:color w:val="auto"/>
          <w:sz w:val="32"/>
          <w:szCs w:val="32"/>
          <w:highlight w:val="none"/>
          <w:lang w:val="en-US" w:eastAsia="zh-CN"/>
        </w:rPr>
        <w:t>供应商</w:t>
      </w:r>
      <w:r>
        <w:rPr>
          <w:rFonts w:hint="default" w:ascii="Times New Roman" w:hAnsi="Times New Roman" w:eastAsia="方正仿宋_GBK" w:cs="Times New Roman"/>
          <w:color w:val="auto"/>
          <w:sz w:val="32"/>
          <w:szCs w:val="32"/>
          <w:highlight w:val="none"/>
        </w:rPr>
        <w:t>未提供有效的技术支持文件的</w:t>
      </w:r>
      <w:r>
        <w:rPr>
          <w:rFonts w:hint="default" w:ascii="Times New Roman" w:hAnsi="Times New Roman" w:eastAsia="方正仿宋_GBK" w:cs="Times New Roman"/>
          <w:color w:val="auto"/>
          <w:sz w:val="32"/>
          <w:szCs w:val="32"/>
          <w:highlight w:val="none"/>
          <w:lang w:val="en-US" w:eastAsia="zh-CN"/>
        </w:rPr>
        <w:t>响应</w:t>
      </w:r>
      <w:r>
        <w:rPr>
          <w:rFonts w:hint="default" w:ascii="Times New Roman" w:hAnsi="Times New Roman" w:eastAsia="方正仿宋_GBK" w:cs="Times New Roman"/>
          <w:color w:val="auto"/>
          <w:sz w:val="32"/>
          <w:szCs w:val="32"/>
          <w:highlight w:val="none"/>
        </w:rPr>
        <w:t>文件，属无效投标文件。</w:t>
      </w:r>
    </w:p>
    <w:p w14:paraId="5A238325">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1.</w:t>
      </w:r>
      <w:r>
        <w:rPr>
          <w:rFonts w:hint="default" w:ascii="Times New Roman" w:hAnsi="Times New Roman" w:eastAsia="方正仿宋_GBK" w:cs="Times New Roman"/>
          <w:color w:val="auto"/>
          <w:sz w:val="32"/>
          <w:szCs w:val="32"/>
          <w:highlight w:val="none"/>
          <w:lang w:val="en-US" w:eastAsia="zh-CN"/>
        </w:rPr>
        <w:t>5 供应商</w:t>
      </w:r>
      <w:r>
        <w:rPr>
          <w:rFonts w:hint="default" w:ascii="Times New Roman" w:hAnsi="Times New Roman" w:eastAsia="方正仿宋_GBK" w:cs="Times New Roman"/>
          <w:color w:val="auto"/>
          <w:sz w:val="32"/>
          <w:szCs w:val="32"/>
          <w:highlight w:val="none"/>
        </w:rPr>
        <w:t>对本</w:t>
      </w:r>
      <w:r>
        <w:rPr>
          <w:rFonts w:hint="default" w:ascii="Times New Roman" w:hAnsi="Times New Roman" w:eastAsia="方正仿宋_GBK" w:cs="Times New Roman"/>
          <w:color w:val="auto"/>
          <w:sz w:val="32"/>
          <w:szCs w:val="32"/>
          <w:highlight w:val="none"/>
          <w:lang w:val="en-US" w:eastAsia="zh-CN"/>
        </w:rPr>
        <w:t>采购文件</w:t>
      </w:r>
      <w:r>
        <w:rPr>
          <w:rFonts w:hint="default" w:ascii="Times New Roman" w:hAnsi="Times New Roman" w:eastAsia="方正仿宋_GBK" w:cs="Times New Roman"/>
          <w:color w:val="auto"/>
          <w:sz w:val="32"/>
          <w:szCs w:val="32"/>
          <w:highlight w:val="none"/>
        </w:rPr>
        <w:t>的响应如有差异（无论多少），均须填写到</w:t>
      </w:r>
      <w:r>
        <w:rPr>
          <w:rFonts w:hint="default" w:ascii="Times New Roman" w:hAnsi="Times New Roman" w:eastAsia="方正仿宋_GBK" w:cs="Times New Roman"/>
          <w:color w:val="auto"/>
          <w:sz w:val="32"/>
          <w:szCs w:val="32"/>
          <w:highlight w:val="none"/>
          <w:lang w:val="en-US" w:eastAsia="zh-CN"/>
        </w:rPr>
        <w:t>响应</w:t>
      </w:r>
      <w:r>
        <w:rPr>
          <w:rFonts w:hint="default" w:ascii="Times New Roman" w:hAnsi="Times New Roman" w:eastAsia="方正仿宋_GBK" w:cs="Times New Roman"/>
          <w:color w:val="auto"/>
          <w:sz w:val="32"/>
          <w:szCs w:val="32"/>
          <w:highlight w:val="none"/>
        </w:rPr>
        <w:t>文件技术附录“技术/商务偏离表”中，否则除了</w:t>
      </w:r>
      <w:r>
        <w:rPr>
          <w:rFonts w:hint="default" w:ascii="Times New Roman" w:hAnsi="Times New Roman" w:eastAsia="方正仿宋_GBK" w:cs="Times New Roman"/>
          <w:color w:val="auto"/>
          <w:sz w:val="32"/>
          <w:szCs w:val="32"/>
          <w:highlight w:val="none"/>
          <w:lang w:val="en-US" w:eastAsia="zh-CN"/>
        </w:rPr>
        <w:t>响应</w:t>
      </w:r>
      <w:r>
        <w:rPr>
          <w:rFonts w:hint="default" w:ascii="Times New Roman" w:hAnsi="Times New Roman" w:eastAsia="方正仿宋_GBK" w:cs="Times New Roman"/>
          <w:color w:val="auto"/>
          <w:sz w:val="32"/>
          <w:szCs w:val="32"/>
          <w:highlight w:val="none"/>
        </w:rPr>
        <w:t>文件的技术要求有差错外，不管</w:t>
      </w:r>
      <w:r>
        <w:rPr>
          <w:rFonts w:hint="default" w:ascii="Times New Roman" w:hAnsi="Times New Roman" w:eastAsia="方正仿宋_GBK" w:cs="Times New Roman"/>
          <w:color w:val="auto"/>
          <w:sz w:val="32"/>
          <w:szCs w:val="32"/>
          <w:highlight w:val="none"/>
          <w:lang w:val="en-US" w:eastAsia="zh-CN"/>
        </w:rPr>
        <w:t>供应商</w:t>
      </w:r>
      <w:r>
        <w:rPr>
          <w:rFonts w:hint="default" w:ascii="Times New Roman" w:hAnsi="Times New Roman" w:eastAsia="方正仿宋_GBK" w:cs="Times New Roman"/>
          <w:color w:val="auto"/>
          <w:sz w:val="32"/>
          <w:szCs w:val="32"/>
          <w:highlight w:val="none"/>
        </w:rPr>
        <w:t>在</w:t>
      </w:r>
      <w:r>
        <w:rPr>
          <w:rFonts w:hint="default" w:ascii="Times New Roman" w:hAnsi="Times New Roman" w:eastAsia="方正仿宋_GBK" w:cs="Times New Roman"/>
          <w:color w:val="auto"/>
          <w:sz w:val="32"/>
          <w:szCs w:val="32"/>
          <w:highlight w:val="none"/>
          <w:lang w:val="en-US" w:eastAsia="zh-CN"/>
        </w:rPr>
        <w:t>响应</w:t>
      </w:r>
      <w:r>
        <w:rPr>
          <w:rFonts w:hint="default" w:ascii="Times New Roman" w:hAnsi="Times New Roman" w:eastAsia="方正仿宋_GBK" w:cs="Times New Roman"/>
          <w:color w:val="auto"/>
          <w:sz w:val="32"/>
          <w:szCs w:val="32"/>
          <w:highlight w:val="none"/>
        </w:rPr>
        <w:t>文件的其他任何地方有其他描述，均视为</w:t>
      </w:r>
      <w:r>
        <w:rPr>
          <w:rFonts w:hint="default" w:ascii="Times New Roman" w:hAnsi="Times New Roman" w:eastAsia="方正仿宋_GBK" w:cs="Times New Roman"/>
          <w:color w:val="auto"/>
          <w:sz w:val="32"/>
          <w:szCs w:val="32"/>
          <w:highlight w:val="none"/>
          <w:lang w:val="en-US" w:eastAsia="zh-CN"/>
        </w:rPr>
        <w:t>供应商</w:t>
      </w:r>
      <w:r>
        <w:rPr>
          <w:rFonts w:hint="default" w:ascii="Times New Roman" w:hAnsi="Times New Roman" w:eastAsia="方正仿宋_GBK" w:cs="Times New Roman"/>
          <w:color w:val="auto"/>
          <w:sz w:val="32"/>
          <w:szCs w:val="32"/>
          <w:highlight w:val="none"/>
        </w:rPr>
        <w:t>的标的物已完全满足本</w:t>
      </w:r>
      <w:r>
        <w:rPr>
          <w:rFonts w:hint="default" w:ascii="Times New Roman" w:hAnsi="Times New Roman" w:eastAsia="方正仿宋_GBK" w:cs="Times New Roman"/>
          <w:color w:val="auto"/>
          <w:sz w:val="32"/>
          <w:szCs w:val="32"/>
          <w:highlight w:val="none"/>
          <w:lang w:val="en-US" w:eastAsia="zh-CN"/>
        </w:rPr>
        <w:t>采购文件</w:t>
      </w:r>
      <w:r>
        <w:rPr>
          <w:rFonts w:hint="default" w:ascii="Times New Roman" w:hAnsi="Times New Roman" w:eastAsia="方正仿宋_GBK" w:cs="Times New Roman"/>
          <w:color w:val="auto"/>
          <w:sz w:val="32"/>
          <w:szCs w:val="32"/>
          <w:highlight w:val="none"/>
        </w:rPr>
        <w:t>的要求。</w:t>
      </w:r>
    </w:p>
    <w:p w14:paraId="34F222C9">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1.</w:t>
      </w:r>
      <w:r>
        <w:rPr>
          <w:rFonts w:hint="default" w:ascii="Times New Roman" w:hAnsi="Times New Roman" w:eastAsia="方正仿宋_GBK" w:cs="Times New Roman"/>
          <w:color w:val="auto"/>
          <w:sz w:val="32"/>
          <w:szCs w:val="32"/>
          <w:highlight w:val="none"/>
          <w:lang w:val="en-US" w:eastAsia="zh-CN"/>
        </w:rPr>
        <w:t>6 供应商</w:t>
      </w:r>
      <w:r>
        <w:rPr>
          <w:rFonts w:hint="default" w:ascii="Times New Roman" w:hAnsi="Times New Roman" w:eastAsia="方正仿宋_GBK" w:cs="Times New Roman"/>
          <w:color w:val="auto"/>
          <w:sz w:val="32"/>
          <w:szCs w:val="32"/>
          <w:highlight w:val="none"/>
        </w:rPr>
        <w:t>应建立完善的质量保证体系。</w:t>
      </w:r>
    </w:p>
    <w:p w14:paraId="5CA726EE">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1.</w:t>
      </w:r>
      <w:r>
        <w:rPr>
          <w:rFonts w:hint="default" w:ascii="Times New Roman" w:hAnsi="Times New Roman" w:eastAsia="方正仿宋_GBK" w:cs="Times New Roman"/>
          <w:color w:val="auto"/>
          <w:sz w:val="32"/>
          <w:szCs w:val="32"/>
          <w:highlight w:val="none"/>
          <w:lang w:val="en-US" w:eastAsia="zh-CN"/>
        </w:rPr>
        <w:t>7 响应文件</w:t>
      </w:r>
      <w:r>
        <w:rPr>
          <w:rFonts w:hint="default" w:ascii="Times New Roman" w:hAnsi="Times New Roman" w:eastAsia="方正仿宋_GBK" w:cs="Times New Roman"/>
          <w:color w:val="auto"/>
          <w:sz w:val="32"/>
          <w:szCs w:val="32"/>
          <w:highlight w:val="none"/>
        </w:rPr>
        <w:t>的格式和排序及序号要与</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lang w:val="en-US" w:eastAsia="zh-CN"/>
        </w:rPr>
        <w:t>第六章 竞争性谈判响应文件格式”</w:t>
      </w:r>
      <w:r>
        <w:rPr>
          <w:rFonts w:hint="default" w:ascii="Times New Roman" w:hAnsi="Times New Roman" w:eastAsia="方正仿宋_GBK" w:cs="Times New Roman"/>
          <w:color w:val="auto"/>
          <w:sz w:val="32"/>
          <w:szCs w:val="32"/>
          <w:highlight w:val="none"/>
        </w:rPr>
        <w:t>一致</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lang w:val="en-US" w:eastAsia="zh-CN"/>
        </w:rPr>
        <w:t>响应</w:t>
      </w:r>
      <w:r>
        <w:rPr>
          <w:rFonts w:hint="default" w:ascii="Times New Roman" w:hAnsi="Times New Roman" w:eastAsia="方正仿宋_GBK" w:cs="Times New Roman"/>
          <w:color w:val="auto"/>
          <w:sz w:val="32"/>
          <w:szCs w:val="32"/>
          <w:highlight w:val="none"/>
        </w:rPr>
        <w:t>文件应逐条响应、细化、补充说明。</w:t>
      </w:r>
      <w:r>
        <w:rPr>
          <w:rFonts w:hint="default" w:ascii="Times New Roman" w:hAnsi="Times New Roman" w:eastAsia="方正仿宋_GBK" w:cs="Times New Roman"/>
          <w:color w:val="auto"/>
          <w:sz w:val="32"/>
          <w:szCs w:val="32"/>
          <w:highlight w:val="none"/>
          <w:lang w:val="en-US" w:eastAsia="zh-CN"/>
        </w:rPr>
        <w:t>供应商</w:t>
      </w:r>
      <w:r>
        <w:rPr>
          <w:rFonts w:hint="default" w:ascii="Times New Roman" w:hAnsi="Times New Roman" w:eastAsia="方正仿宋_GBK" w:cs="Times New Roman"/>
          <w:color w:val="auto"/>
          <w:sz w:val="32"/>
          <w:szCs w:val="32"/>
          <w:highlight w:val="none"/>
        </w:rPr>
        <w:t>复印或拷贝</w:t>
      </w:r>
      <w:r>
        <w:rPr>
          <w:rFonts w:hint="default" w:ascii="Times New Roman" w:hAnsi="Times New Roman" w:eastAsia="方正仿宋_GBK" w:cs="Times New Roman"/>
          <w:color w:val="auto"/>
          <w:sz w:val="32"/>
          <w:szCs w:val="32"/>
          <w:highlight w:val="none"/>
          <w:lang w:val="en-US" w:eastAsia="zh-CN"/>
        </w:rPr>
        <w:t>采购</w:t>
      </w:r>
      <w:r>
        <w:rPr>
          <w:rFonts w:hint="default" w:ascii="Times New Roman" w:hAnsi="Times New Roman" w:eastAsia="方正仿宋_GBK" w:cs="Times New Roman"/>
          <w:color w:val="auto"/>
          <w:sz w:val="32"/>
          <w:szCs w:val="32"/>
          <w:highlight w:val="none"/>
        </w:rPr>
        <w:t>文件的技术文件作为其</w:t>
      </w:r>
      <w:r>
        <w:rPr>
          <w:rFonts w:hint="default" w:ascii="Times New Roman" w:hAnsi="Times New Roman" w:eastAsia="方正仿宋_GBK" w:cs="Times New Roman"/>
          <w:color w:val="auto"/>
          <w:sz w:val="32"/>
          <w:szCs w:val="32"/>
          <w:highlight w:val="none"/>
          <w:lang w:val="en-US" w:eastAsia="zh-CN"/>
        </w:rPr>
        <w:t>响应</w:t>
      </w:r>
      <w:r>
        <w:rPr>
          <w:rFonts w:hint="default" w:ascii="Times New Roman" w:hAnsi="Times New Roman" w:eastAsia="方正仿宋_GBK" w:cs="Times New Roman"/>
          <w:color w:val="auto"/>
          <w:sz w:val="32"/>
          <w:szCs w:val="32"/>
          <w:highlight w:val="none"/>
        </w:rPr>
        <w:t>文件的技术文件全部内容，其</w:t>
      </w:r>
      <w:r>
        <w:rPr>
          <w:rFonts w:hint="default" w:ascii="Times New Roman" w:hAnsi="Times New Roman" w:eastAsia="方正仿宋_GBK" w:cs="Times New Roman"/>
          <w:color w:val="auto"/>
          <w:sz w:val="32"/>
          <w:szCs w:val="32"/>
          <w:highlight w:val="none"/>
          <w:lang w:val="en-US" w:eastAsia="zh-CN"/>
        </w:rPr>
        <w:t>响应</w:t>
      </w:r>
      <w:r>
        <w:rPr>
          <w:rFonts w:hint="default" w:ascii="Times New Roman" w:hAnsi="Times New Roman" w:eastAsia="方正仿宋_GBK" w:cs="Times New Roman"/>
          <w:color w:val="auto"/>
          <w:sz w:val="32"/>
          <w:szCs w:val="32"/>
          <w:highlight w:val="none"/>
        </w:rPr>
        <w:t>文件将被拒绝。</w:t>
      </w:r>
    </w:p>
    <w:p w14:paraId="60CFE371">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1.</w:t>
      </w:r>
      <w:r>
        <w:rPr>
          <w:rFonts w:hint="default" w:ascii="Times New Roman" w:hAnsi="Times New Roman" w:eastAsia="方正仿宋_GBK" w:cs="Times New Roman"/>
          <w:color w:val="auto"/>
          <w:sz w:val="32"/>
          <w:szCs w:val="32"/>
          <w:highlight w:val="none"/>
          <w:lang w:val="en-US" w:eastAsia="zh-CN"/>
        </w:rPr>
        <w:t xml:space="preserve">8 </w:t>
      </w:r>
      <w:r>
        <w:rPr>
          <w:rFonts w:hint="default" w:ascii="Times New Roman" w:hAnsi="Times New Roman" w:eastAsia="方正仿宋_GBK" w:cs="Times New Roman"/>
          <w:color w:val="auto"/>
          <w:sz w:val="32"/>
          <w:szCs w:val="32"/>
          <w:highlight w:val="none"/>
        </w:rPr>
        <w:t>本</w:t>
      </w:r>
      <w:r>
        <w:rPr>
          <w:rFonts w:hint="default" w:ascii="Times New Roman" w:hAnsi="Times New Roman" w:eastAsia="方正仿宋_GBK" w:cs="Times New Roman"/>
          <w:color w:val="auto"/>
          <w:sz w:val="32"/>
          <w:szCs w:val="32"/>
          <w:highlight w:val="none"/>
          <w:lang w:val="en-US" w:eastAsia="zh-CN"/>
        </w:rPr>
        <w:t>文件</w:t>
      </w:r>
      <w:r>
        <w:rPr>
          <w:rFonts w:hint="default" w:ascii="Times New Roman" w:hAnsi="Times New Roman" w:eastAsia="方正仿宋_GBK" w:cs="Times New Roman"/>
          <w:color w:val="auto"/>
          <w:sz w:val="32"/>
          <w:szCs w:val="32"/>
          <w:highlight w:val="none"/>
        </w:rPr>
        <w:t>技术部分未尽事宜由</w:t>
      </w:r>
      <w:r>
        <w:rPr>
          <w:rFonts w:hint="default" w:ascii="Times New Roman" w:hAnsi="Times New Roman" w:eastAsia="方正仿宋_GBK" w:cs="Times New Roman"/>
          <w:color w:val="auto"/>
          <w:sz w:val="32"/>
          <w:szCs w:val="32"/>
          <w:highlight w:val="none"/>
          <w:lang w:val="en-US" w:eastAsia="zh-CN"/>
        </w:rPr>
        <w:t>谈判双方</w:t>
      </w:r>
      <w:r>
        <w:rPr>
          <w:rFonts w:hint="default" w:ascii="Times New Roman" w:hAnsi="Times New Roman" w:eastAsia="方正仿宋_GBK" w:cs="Times New Roman"/>
          <w:color w:val="auto"/>
          <w:sz w:val="32"/>
          <w:szCs w:val="32"/>
          <w:highlight w:val="none"/>
        </w:rPr>
        <w:t>协商解决。</w:t>
      </w:r>
    </w:p>
    <w:p w14:paraId="09F03C29">
      <w:pPr>
        <w:keepNext w:val="0"/>
        <w:keepLines w:val="0"/>
        <w:pageBreakBefore w:val="0"/>
        <w:widowControl w:val="0"/>
        <w:kinsoku/>
        <w:wordWrap/>
        <w:overflowPunct/>
        <w:topLinePunct w:val="0"/>
        <w:autoSpaceDE/>
        <w:autoSpaceDN/>
        <w:bidi w:val="0"/>
        <w:spacing w:line="576" w:lineRule="exact"/>
        <w:ind w:firstLine="643" w:firstLineChars="200"/>
        <w:textAlignment w:val="auto"/>
        <w:rPr>
          <w:rFonts w:hint="default" w:ascii="Times New Roman" w:hAnsi="Times New Roman" w:eastAsia="方正仿宋_GBK" w:cs="Times New Roman"/>
          <w:b/>
          <w:bCs/>
          <w:color w:val="auto"/>
          <w:sz w:val="32"/>
          <w:szCs w:val="32"/>
          <w:highlight w:val="none"/>
        </w:rPr>
      </w:pPr>
      <w:r>
        <w:rPr>
          <w:rFonts w:hint="default" w:ascii="Times New Roman" w:hAnsi="Times New Roman" w:eastAsia="方正仿宋_GBK" w:cs="Times New Roman"/>
          <w:b/>
          <w:bCs/>
          <w:color w:val="auto"/>
          <w:sz w:val="32"/>
          <w:szCs w:val="32"/>
          <w:highlight w:val="none"/>
        </w:rPr>
        <w:t>2</w:t>
      </w:r>
      <w:r>
        <w:rPr>
          <w:rFonts w:hint="default" w:ascii="Times New Roman" w:hAnsi="Times New Roman" w:eastAsia="方正仿宋_GBK" w:cs="Times New Roman"/>
          <w:b/>
          <w:bCs/>
          <w:color w:val="auto"/>
          <w:sz w:val="32"/>
          <w:szCs w:val="32"/>
          <w:highlight w:val="none"/>
          <w:lang w:val="en-US" w:eastAsia="zh-CN"/>
        </w:rPr>
        <w:t>.</w:t>
      </w:r>
      <w:r>
        <w:rPr>
          <w:rFonts w:hint="default" w:ascii="Times New Roman" w:hAnsi="Times New Roman" w:eastAsia="方正仿宋_GBK" w:cs="Times New Roman"/>
          <w:b/>
          <w:bCs/>
          <w:color w:val="auto"/>
          <w:sz w:val="32"/>
          <w:szCs w:val="32"/>
          <w:highlight w:val="none"/>
        </w:rPr>
        <w:t>标准规范</w:t>
      </w:r>
    </w:p>
    <w:p w14:paraId="66D61696">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jc w:val="both"/>
        <w:textAlignment w:val="auto"/>
        <w:rPr>
          <w:rFonts w:hint="default" w:ascii="Times New Roman" w:hAnsi="Times New Roman" w:eastAsia="方正仿宋_GBK" w:cs="Times New Roman"/>
          <w:color w:val="auto"/>
          <w:spacing w:val="0"/>
          <w:kern w:val="2"/>
          <w:sz w:val="32"/>
          <w:szCs w:val="32"/>
          <w:highlight w:val="none"/>
          <w:lang w:val="en-US" w:eastAsia="zh-CN" w:bidi="ar-SA"/>
        </w:rPr>
      </w:pPr>
      <w:r>
        <w:rPr>
          <w:rFonts w:hint="default" w:ascii="Times New Roman" w:hAnsi="Times New Roman" w:eastAsia="方正仿宋_GBK" w:cs="Times New Roman"/>
          <w:color w:val="auto"/>
          <w:spacing w:val="0"/>
          <w:kern w:val="2"/>
          <w:sz w:val="32"/>
          <w:szCs w:val="32"/>
          <w:highlight w:val="none"/>
          <w:lang w:val="en-US" w:eastAsia="zh-CN" w:bidi="ar-SA"/>
        </w:rPr>
        <w:t>2.1 本项目的主要依据：</w:t>
      </w:r>
    </w:p>
    <w:p w14:paraId="08CD1EFB">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jc w:val="both"/>
        <w:textAlignment w:val="auto"/>
        <w:rPr>
          <w:rFonts w:hint="default" w:ascii="Times New Roman" w:hAnsi="Times New Roman" w:eastAsia="方正仿宋_GBK" w:cs="Times New Roman"/>
          <w:color w:val="auto"/>
          <w:spacing w:val="0"/>
          <w:kern w:val="2"/>
          <w:sz w:val="32"/>
          <w:szCs w:val="32"/>
          <w:highlight w:val="none"/>
          <w:lang w:val="en-US" w:eastAsia="zh-CN" w:bidi="ar-SA"/>
        </w:rPr>
      </w:pPr>
      <w:r>
        <w:rPr>
          <w:rFonts w:hint="default" w:ascii="Times New Roman" w:hAnsi="Times New Roman" w:eastAsia="方正仿宋_GBK" w:cs="Times New Roman"/>
          <w:color w:val="auto"/>
          <w:spacing w:val="0"/>
          <w:kern w:val="2"/>
          <w:sz w:val="32"/>
          <w:szCs w:val="32"/>
          <w:highlight w:val="none"/>
          <w:lang w:val="en-US" w:eastAsia="zh-CN" w:bidi="ar-SA"/>
        </w:rPr>
        <w:t>《建筑装饰装修工程质量验收标准》（GB 50210）</w:t>
      </w:r>
    </w:p>
    <w:p w14:paraId="661C42E5">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jc w:val="both"/>
        <w:textAlignment w:val="auto"/>
        <w:rPr>
          <w:rFonts w:hint="default" w:ascii="Times New Roman" w:hAnsi="Times New Roman" w:eastAsia="方正仿宋_GBK" w:cs="Times New Roman"/>
          <w:color w:val="auto"/>
          <w:spacing w:val="0"/>
          <w:kern w:val="2"/>
          <w:sz w:val="32"/>
          <w:szCs w:val="32"/>
          <w:highlight w:val="none"/>
          <w:lang w:val="en-US" w:eastAsia="zh-CN" w:bidi="ar-SA"/>
        </w:rPr>
      </w:pPr>
      <w:r>
        <w:rPr>
          <w:rFonts w:hint="default" w:ascii="Times New Roman" w:hAnsi="Times New Roman" w:eastAsia="方正仿宋_GBK" w:cs="Times New Roman"/>
          <w:color w:val="auto"/>
          <w:spacing w:val="0"/>
          <w:kern w:val="2"/>
          <w:sz w:val="32"/>
          <w:szCs w:val="32"/>
          <w:highlight w:val="none"/>
          <w:lang w:val="en-US" w:eastAsia="zh-CN" w:bidi="ar-SA"/>
        </w:rPr>
        <w:t>《建筑工程施工质量验收统一标准》（GB 50300）</w:t>
      </w:r>
    </w:p>
    <w:p w14:paraId="180FE555">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jc w:val="both"/>
        <w:textAlignment w:val="auto"/>
        <w:rPr>
          <w:rFonts w:hint="default" w:ascii="Times New Roman" w:hAnsi="Times New Roman" w:eastAsia="方正仿宋_GBK" w:cs="Times New Roman"/>
          <w:color w:val="auto"/>
          <w:spacing w:val="0"/>
          <w:kern w:val="2"/>
          <w:sz w:val="32"/>
          <w:szCs w:val="32"/>
          <w:highlight w:val="none"/>
          <w:lang w:val="en-US" w:eastAsia="zh-CN" w:bidi="ar-SA"/>
        </w:rPr>
      </w:pPr>
      <w:r>
        <w:rPr>
          <w:rFonts w:hint="default" w:ascii="Times New Roman" w:hAnsi="Times New Roman" w:eastAsia="方正仿宋_GBK" w:cs="Times New Roman"/>
          <w:color w:val="auto"/>
          <w:spacing w:val="0"/>
          <w:kern w:val="2"/>
          <w:sz w:val="32"/>
          <w:szCs w:val="32"/>
          <w:highlight w:val="none"/>
          <w:lang w:val="en-US" w:eastAsia="zh-CN" w:bidi="ar-SA"/>
        </w:rPr>
        <w:t>《民用建筑工程室内环境污染控制标准》（GB 50325）</w:t>
      </w:r>
    </w:p>
    <w:p w14:paraId="78342293">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jc w:val="both"/>
        <w:textAlignment w:val="auto"/>
        <w:rPr>
          <w:rFonts w:hint="default" w:ascii="Times New Roman" w:hAnsi="Times New Roman" w:eastAsia="方正仿宋_GBK" w:cs="Times New Roman"/>
          <w:color w:val="auto"/>
          <w:spacing w:val="0"/>
          <w:kern w:val="2"/>
          <w:sz w:val="32"/>
          <w:szCs w:val="32"/>
          <w:highlight w:val="none"/>
          <w:lang w:val="en-US" w:eastAsia="zh-CN" w:bidi="ar-SA"/>
        </w:rPr>
      </w:pPr>
      <w:r>
        <w:rPr>
          <w:rFonts w:hint="default" w:ascii="Times New Roman" w:hAnsi="Times New Roman" w:eastAsia="方正仿宋_GBK" w:cs="Times New Roman"/>
          <w:color w:val="auto"/>
          <w:spacing w:val="0"/>
          <w:kern w:val="2"/>
          <w:sz w:val="32"/>
          <w:szCs w:val="32"/>
          <w:highlight w:val="none"/>
          <w:lang w:val="en-US" w:eastAsia="zh-CN" w:bidi="ar-SA"/>
        </w:rPr>
        <w:t>《混凝土结构工程施工质量验收规范》（GB 50204）</w:t>
      </w:r>
    </w:p>
    <w:p w14:paraId="2074BEA1">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jc w:val="both"/>
        <w:textAlignment w:val="auto"/>
        <w:rPr>
          <w:rFonts w:hint="default" w:ascii="Times New Roman" w:hAnsi="Times New Roman" w:eastAsia="方正仿宋_GBK" w:cs="Times New Roman"/>
          <w:color w:val="auto"/>
          <w:spacing w:val="0"/>
          <w:kern w:val="2"/>
          <w:sz w:val="32"/>
          <w:szCs w:val="32"/>
          <w:highlight w:val="none"/>
          <w:lang w:val="en-US" w:eastAsia="zh-CN" w:bidi="ar-SA"/>
        </w:rPr>
      </w:pPr>
      <w:r>
        <w:rPr>
          <w:rFonts w:hint="default" w:ascii="Times New Roman" w:hAnsi="Times New Roman" w:eastAsia="方正仿宋_GBK" w:cs="Times New Roman"/>
          <w:color w:val="auto"/>
          <w:spacing w:val="0"/>
          <w:kern w:val="2"/>
          <w:sz w:val="32"/>
          <w:szCs w:val="32"/>
          <w:highlight w:val="none"/>
          <w:lang w:val="en-US" w:eastAsia="zh-CN" w:bidi="ar-SA"/>
        </w:rPr>
        <w:t>《砌体结构工程施工质量验收规范》（GB 50203）</w:t>
      </w:r>
    </w:p>
    <w:p w14:paraId="1371983B">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jc w:val="both"/>
        <w:textAlignment w:val="auto"/>
        <w:rPr>
          <w:rFonts w:hint="default" w:ascii="Times New Roman" w:hAnsi="Times New Roman" w:eastAsia="方正仿宋_GBK" w:cs="Times New Roman"/>
          <w:color w:val="auto"/>
          <w:spacing w:val="0"/>
          <w:kern w:val="2"/>
          <w:sz w:val="32"/>
          <w:szCs w:val="32"/>
          <w:highlight w:val="none"/>
          <w:lang w:val="en-US" w:eastAsia="zh-CN" w:bidi="ar-SA"/>
        </w:rPr>
      </w:pPr>
      <w:r>
        <w:rPr>
          <w:rFonts w:hint="default" w:ascii="Times New Roman" w:hAnsi="Times New Roman" w:eastAsia="方正仿宋_GBK" w:cs="Times New Roman"/>
          <w:color w:val="auto"/>
          <w:spacing w:val="0"/>
          <w:kern w:val="2"/>
          <w:sz w:val="32"/>
          <w:szCs w:val="32"/>
          <w:highlight w:val="none"/>
          <w:lang w:val="en-US" w:eastAsia="zh-CN" w:bidi="ar-SA"/>
        </w:rPr>
        <w:t>《建筑地面工程施工质量验收规范》（GB 50209）</w:t>
      </w:r>
    </w:p>
    <w:p w14:paraId="6FC92931">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jc w:val="both"/>
        <w:textAlignment w:val="auto"/>
        <w:rPr>
          <w:rFonts w:hint="default" w:ascii="Times New Roman" w:hAnsi="Times New Roman" w:eastAsia="方正仿宋_GBK" w:cs="Times New Roman"/>
          <w:color w:val="auto"/>
          <w:spacing w:val="0"/>
          <w:kern w:val="2"/>
          <w:sz w:val="32"/>
          <w:szCs w:val="32"/>
          <w:highlight w:val="none"/>
          <w:lang w:val="en-US" w:eastAsia="zh-CN" w:bidi="ar-SA"/>
        </w:rPr>
      </w:pPr>
      <w:r>
        <w:rPr>
          <w:rFonts w:hint="default" w:ascii="Times New Roman" w:hAnsi="Times New Roman" w:eastAsia="方正仿宋_GBK" w:cs="Times New Roman"/>
          <w:color w:val="auto"/>
          <w:spacing w:val="0"/>
          <w:kern w:val="2"/>
          <w:sz w:val="32"/>
          <w:szCs w:val="32"/>
          <w:highlight w:val="none"/>
          <w:lang w:val="en-US" w:eastAsia="zh-CN" w:bidi="ar-SA"/>
        </w:rPr>
        <w:t>《建筑防水工程质量验收规范》（GB 50208）</w:t>
      </w:r>
    </w:p>
    <w:p w14:paraId="10597DF6">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jc w:val="both"/>
        <w:textAlignment w:val="auto"/>
        <w:rPr>
          <w:rFonts w:hint="default" w:ascii="Times New Roman" w:hAnsi="Times New Roman" w:eastAsia="方正仿宋_GBK" w:cs="Times New Roman"/>
          <w:color w:val="auto"/>
          <w:spacing w:val="0"/>
          <w:kern w:val="2"/>
          <w:sz w:val="32"/>
          <w:szCs w:val="32"/>
          <w:highlight w:val="none"/>
          <w:lang w:val="en-US" w:eastAsia="zh-CN" w:bidi="ar-SA"/>
        </w:rPr>
      </w:pPr>
      <w:r>
        <w:rPr>
          <w:rFonts w:hint="default" w:ascii="Times New Roman" w:hAnsi="Times New Roman" w:eastAsia="方正仿宋_GBK" w:cs="Times New Roman"/>
          <w:color w:val="auto"/>
          <w:spacing w:val="0"/>
          <w:kern w:val="2"/>
          <w:sz w:val="32"/>
          <w:szCs w:val="32"/>
          <w:highlight w:val="none"/>
          <w:lang w:val="en-US" w:eastAsia="zh-CN" w:bidi="ar-SA"/>
        </w:rPr>
        <w:t>《建筑电气工程施工质量验收规范》（GB 50303）</w:t>
      </w:r>
    </w:p>
    <w:p w14:paraId="25EE52F8">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jc w:val="both"/>
        <w:textAlignment w:val="auto"/>
        <w:rPr>
          <w:rFonts w:hint="default" w:ascii="Times New Roman" w:hAnsi="Times New Roman" w:eastAsia="方正仿宋_GBK" w:cs="Times New Roman"/>
          <w:color w:val="auto"/>
          <w:spacing w:val="0"/>
          <w:kern w:val="2"/>
          <w:sz w:val="32"/>
          <w:szCs w:val="32"/>
          <w:highlight w:val="none"/>
          <w:lang w:val="en-US" w:eastAsia="zh-CN" w:bidi="ar-SA"/>
        </w:rPr>
      </w:pPr>
      <w:r>
        <w:rPr>
          <w:rFonts w:hint="default" w:ascii="Times New Roman" w:hAnsi="Times New Roman" w:eastAsia="方正仿宋_GBK" w:cs="Times New Roman"/>
          <w:color w:val="auto"/>
          <w:spacing w:val="0"/>
          <w:kern w:val="2"/>
          <w:sz w:val="32"/>
          <w:szCs w:val="32"/>
          <w:highlight w:val="none"/>
          <w:lang w:val="en-US" w:eastAsia="zh-CN" w:bidi="ar-SA"/>
        </w:rPr>
        <w:t>《餐饮服务食品安全操作规范》（国家市场监督管理总局）</w:t>
      </w:r>
    </w:p>
    <w:p w14:paraId="17DB10DD">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jc w:val="both"/>
        <w:textAlignment w:val="auto"/>
        <w:rPr>
          <w:rFonts w:hint="default" w:ascii="Times New Roman" w:hAnsi="Times New Roman" w:eastAsia="方正仿宋_GBK" w:cs="Times New Roman"/>
          <w:color w:val="auto"/>
          <w:spacing w:val="0"/>
          <w:kern w:val="2"/>
          <w:sz w:val="32"/>
          <w:szCs w:val="32"/>
          <w:highlight w:val="none"/>
          <w:lang w:val="en-US" w:eastAsia="zh-CN" w:bidi="ar-SA"/>
        </w:rPr>
      </w:pPr>
      <w:r>
        <w:rPr>
          <w:rFonts w:hint="default" w:ascii="Times New Roman" w:hAnsi="Times New Roman" w:eastAsia="方正仿宋_GBK" w:cs="Times New Roman"/>
          <w:color w:val="auto"/>
          <w:spacing w:val="0"/>
          <w:kern w:val="2"/>
          <w:sz w:val="32"/>
          <w:szCs w:val="32"/>
          <w:highlight w:val="none"/>
          <w:lang w:val="en-US" w:eastAsia="zh-CN" w:bidi="ar-SA"/>
        </w:rPr>
        <w:t>《建筑设计防火规范》（GB 50016）</w:t>
      </w:r>
    </w:p>
    <w:p w14:paraId="653E0BF6">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jc w:val="both"/>
        <w:textAlignment w:val="auto"/>
        <w:rPr>
          <w:rFonts w:hint="default" w:ascii="Times New Roman" w:hAnsi="Times New Roman" w:eastAsia="方正仿宋_GBK" w:cs="Times New Roman"/>
          <w:color w:val="auto"/>
          <w:spacing w:val="0"/>
          <w:kern w:val="2"/>
          <w:sz w:val="32"/>
          <w:szCs w:val="32"/>
          <w:highlight w:val="none"/>
          <w:lang w:val="en-US" w:eastAsia="zh-CN" w:bidi="ar-SA"/>
        </w:rPr>
      </w:pPr>
      <w:r>
        <w:rPr>
          <w:rFonts w:hint="default" w:ascii="Times New Roman" w:hAnsi="Times New Roman" w:eastAsia="方正仿宋_GBK" w:cs="Times New Roman"/>
          <w:color w:val="auto"/>
          <w:spacing w:val="0"/>
          <w:kern w:val="2"/>
          <w:sz w:val="32"/>
          <w:szCs w:val="32"/>
          <w:highlight w:val="none"/>
          <w:lang w:val="en-US" w:eastAsia="zh-CN" w:bidi="ar-SA"/>
        </w:rPr>
        <w:t>国家、云南省、保山市现行有效的建筑施工、装修、食品安全、消防安全、环保、文明施工相关管理规定及标准。</w:t>
      </w:r>
    </w:p>
    <w:p w14:paraId="703A8A11">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jc w:val="both"/>
        <w:textAlignment w:val="auto"/>
        <w:rPr>
          <w:rFonts w:hint="default" w:ascii="Times New Roman" w:hAnsi="Times New Roman" w:eastAsia="方正仿宋_GBK" w:cs="Times New Roman"/>
          <w:color w:val="auto"/>
          <w:spacing w:val="0"/>
          <w:kern w:val="2"/>
          <w:sz w:val="32"/>
          <w:szCs w:val="32"/>
          <w:highlight w:val="none"/>
          <w:lang w:val="en-US" w:eastAsia="zh-CN" w:bidi="ar-SA"/>
        </w:rPr>
      </w:pPr>
      <w:r>
        <w:rPr>
          <w:rFonts w:hint="default" w:ascii="Times New Roman" w:hAnsi="Times New Roman" w:eastAsia="方正仿宋_GBK" w:cs="Times New Roman"/>
          <w:color w:val="auto"/>
          <w:spacing w:val="0"/>
          <w:kern w:val="2"/>
          <w:sz w:val="32"/>
          <w:szCs w:val="32"/>
          <w:highlight w:val="none"/>
          <w:lang w:val="en-US" w:eastAsia="zh-CN" w:bidi="ar-SA"/>
        </w:rPr>
        <w:t>2.2 供应商提供标的服务，当标准、规范、采购文件之间出现矛盾时，按较高的标准执行。同时应将这些矛盾在响应文件中注明提交给采购人，以便进行修正。</w:t>
      </w:r>
    </w:p>
    <w:p w14:paraId="25F4B475">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jc w:val="both"/>
        <w:textAlignment w:val="auto"/>
        <w:rPr>
          <w:rFonts w:hint="default" w:ascii="Times New Roman" w:hAnsi="Times New Roman" w:eastAsia="方正仿宋_GBK" w:cs="Times New Roman"/>
          <w:color w:val="auto"/>
          <w:spacing w:val="0"/>
          <w:kern w:val="2"/>
          <w:sz w:val="32"/>
          <w:szCs w:val="32"/>
          <w:highlight w:val="none"/>
          <w:lang w:val="en-US" w:eastAsia="zh-CN" w:bidi="ar-SA"/>
        </w:rPr>
      </w:pPr>
      <w:r>
        <w:rPr>
          <w:rFonts w:hint="default" w:ascii="Times New Roman" w:hAnsi="Times New Roman" w:eastAsia="方正仿宋_GBK" w:cs="Times New Roman"/>
          <w:color w:val="auto"/>
          <w:spacing w:val="0"/>
          <w:kern w:val="2"/>
          <w:sz w:val="32"/>
          <w:szCs w:val="32"/>
          <w:highlight w:val="none"/>
          <w:lang w:val="en-US" w:eastAsia="zh-CN" w:bidi="ar-SA"/>
        </w:rPr>
        <w:t>2.3 供应商有责任对本文件中未提及的技术条款提出补充。如果供应商未以书面形式对本文件中的条款提出异议，那么采购人可以认为供应商提供的服务完全符合本规范书的技术要求，并按此技术标准进行验收。</w:t>
      </w:r>
    </w:p>
    <w:p w14:paraId="5FDF48B4">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jc w:val="both"/>
        <w:textAlignment w:val="auto"/>
        <w:rPr>
          <w:rFonts w:hint="default" w:ascii="Times New Roman" w:hAnsi="Times New Roman" w:eastAsia="方正仿宋_GBK" w:cs="Times New Roman"/>
          <w:color w:val="auto"/>
          <w:spacing w:val="0"/>
          <w:kern w:val="2"/>
          <w:sz w:val="32"/>
          <w:szCs w:val="32"/>
          <w:highlight w:val="none"/>
          <w:lang w:val="en-US" w:eastAsia="zh-CN" w:bidi="ar-SA"/>
        </w:rPr>
      </w:pPr>
      <w:r>
        <w:rPr>
          <w:rFonts w:hint="default" w:ascii="Times New Roman" w:hAnsi="Times New Roman" w:eastAsia="方正仿宋_GBK" w:cs="Times New Roman"/>
          <w:color w:val="auto"/>
          <w:spacing w:val="0"/>
          <w:kern w:val="2"/>
          <w:sz w:val="32"/>
          <w:szCs w:val="32"/>
          <w:highlight w:val="none"/>
          <w:lang w:val="en-US" w:eastAsia="zh-CN" w:bidi="ar-SA"/>
        </w:rPr>
        <w:t>2.4 从合同签订之日至供应商开始进行服务之日的这段时期内，不论采购人知道与否，供应商有责任及时书面通知采购人有关规程、规范和标准发生的变化，采购人有权提出因规程、规范和标准发生变化而补充要求，供应商应按这些要求执行，且价格不变。</w:t>
      </w:r>
    </w:p>
    <w:p w14:paraId="29069F0D">
      <w:pPr>
        <w:keepNext w:val="0"/>
        <w:keepLines w:val="0"/>
        <w:pageBreakBefore w:val="0"/>
        <w:widowControl w:val="0"/>
        <w:kinsoku/>
        <w:wordWrap/>
        <w:overflowPunct/>
        <w:topLinePunct w:val="0"/>
        <w:autoSpaceDE/>
        <w:autoSpaceDN/>
        <w:bidi w:val="0"/>
        <w:adjustRightInd w:val="0"/>
        <w:snapToGrid w:val="0"/>
        <w:spacing w:line="576" w:lineRule="exact"/>
        <w:ind w:right="0" w:firstLine="643" w:firstLineChars="200"/>
        <w:jc w:val="both"/>
        <w:textAlignment w:val="auto"/>
        <w:rPr>
          <w:rFonts w:hint="default" w:ascii="Times New Roman" w:hAnsi="Times New Roman" w:eastAsia="方正仿宋_GBK" w:cs="Times New Roman"/>
          <w:b/>
          <w:bCs/>
          <w:color w:val="auto"/>
          <w:sz w:val="32"/>
          <w:szCs w:val="32"/>
          <w:highlight w:val="none"/>
          <w:lang w:val="en-US" w:eastAsia="zh-CN"/>
        </w:rPr>
      </w:pPr>
      <w:r>
        <w:rPr>
          <w:rFonts w:hint="default" w:ascii="Times New Roman" w:hAnsi="Times New Roman" w:eastAsia="方正仿宋_GBK" w:cs="Times New Roman"/>
          <w:b/>
          <w:bCs/>
          <w:color w:val="auto"/>
          <w:sz w:val="32"/>
          <w:szCs w:val="32"/>
          <w:highlight w:val="none"/>
          <w:lang w:val="en-US" w:eastAsia="zh-CN"/>
        </w:rPr>
        <w:t>3.采购范围</w:t>
      </w:r>
    </w:p>
    <w:p w14:paraId="3E59CD2B">
      <w:pPr>
        <w:keepNext w:val="0"/>
        <w:keepLines w:val="0"/>
        <w:pageBreakBefore w:val="0"/>
        <w:widowControl w:val="0"/>
        <w:kinsoku/>
        <w:wordWrap/>
        <w:overflowPunct/>
        <w:topLinePunct w:val="0"/>
        <w:autoSpaceDE/>
        <w:autoSpaceDN/>
        <w:bidi w:val="0"/>
        <w:adjustRightInd w:val="0"/>
        <w:snapToGrid w:val="0"/>
        <w:spacing w:line="576" w:lineRule="exact"/>
        <w:ind w:left="0" w:right="0" w:firstLine="640" w:firstLineChars="200"/>
        <w:jc w:val="both"/>
        <w:textAlignment w:val="auto"/>
        <w:rPr>
          <w:rFonts w:hint="default" w:ascii="Times New Roman" w:hAnsi="Times New Roman" w:eastAsia="方正仿宋_GBK" w:cs="Times New Roman"/>
          <w:bCs/>
          <w:color w:val="auto"/>
          <w:sz w:val="32"/>
          <w:szCs w:val="32"/>
          <w:highlight w:val="none"/>
          <w:lang w:val="en-US" w:eastAsia="zh-CN"/>
        </w:rPr>
      </w:pPr>
      <w:r>
        <w:rPr>
          <w:rFonts w:hint="default" w:ascii="Times New Roman" w:hAnsi="Times New Roman" w:eastAsia="方正仿宋_GBK" w:cs="Times New Roman"/>
          <w:bCs/>
          <w:color w:val="auto"/>
          <w:sz w:val="32"/>
          <w:szCs w:val="32"/>
          <w:highlight w:val="none"/>
          <w:lang w:val="en-US" w:eastAsia="zh-CN"/>
        </w:rPr>
        <w:t>完成龙陵云能新能源有限公司办公室装饰装修工程</w:t>
      </w:r>
      <w:r>
        <w:rPr>
          <w:rFonts w:hint="eastAsia" w:ascii="Times New Roman" w:hAnsi="Times New Roman" w:eastAsia="方正仿宋_GBK" w:cs="Times New Roman"/>
          <w:bCs/>
          <w:color w:val="auto"/>
          <w:sz w:val="32"/>
          <w:szCs w:val="32"/>
          <w:highlight w:val="none"/>
          <w:lang w:val="en-US" w:eastAsia="zh-CN"/>
        </w:rPr>
        <w:t>项目，并通过甲方验收</w:t>
      </w:r>
      <w:r>
        <w:rPr>
          <w:rFonts w:hint="eastAsia" w:eastAsia="方正仿宋_GBK" w:cs="Times New Roman"/>
          <w:bCs/>
          <w:color w:val="auto"/>
          <w:sz w:val="32"/>
          <w:szCs w:val="32"/>
          <w:highlight w:val="none"/>
          <w:lang w:val="en-US" w:eastAsia="zh-CN"/>
        </w:rPr>
        <w:t>。</w:t>
      </w:r>
    </w:p>
    <w:p w14:paraId="7354F395">
      <w:pPr>
        <w:keepNext w:val="0"/>
        <w:keepLines w:val="0"/>
        <w:pageBreakBefore w:val="0"/>
        <w:widowControl w:val="0"/>
        <w:kinsoku/>
        <w:wordWrap/>
        <w:overflowPunct/>
        <w:topLinePunct w:val="0"/>
        <w:autoSpaceDE/>
        <w:autoSpaceDN/>
        <w:bidi w:val="0"/>
        <w:adjustRightInd w:val="0"/>
        <w:snapToGrid w:val="0"/>
        <w:spacing w:line="576" w:lineRule="exact"/>
        <w:ind w:firstLine="643" w:firstLineChars="200"/>
        <w:textAlignment w:val="auto"/>
        <w:rPr>
          <w:rFonts w:hint="default" w:ascii="Times New Roman" w:hAnsi="Times New Roman" w:eastAsia="方正仿宋_GBK" w:cs="Times New Roman"/>
          <w:b/>
          <w:bCs/>
          <w:color w:val="000000" w:themeColor="text1"/>
          <w:sz w:val="32"/>
          <w:szCs w:val="32"/>
          <w:highlight w:val="none"/>
          <w:lang w:val="en-US" w:eastAsia="zh-CN"/>
          <w14:textFill>
            <w14:solidFill>
              <w14:schemeClr w14:val="tx1"/>
            </w14:solidFill>
          </w14:textFill>
        </w:rPr>
      </w:pPr>
      <w:r>
        <w:rPr>
          <w:rFonts w:hint="default" w:ascii="Times New Roman" w:hAnsi="Times New Roman" w:eastAsia="方正仿宋_GBK" w:cs="Times New Roman"/>
          <w:b/>
          <w:bCs/>
          <w:color w:val="000000" w:themeColor="text1"/>
          <w:sz w:val="32"/>
          <w:szCs w:val="32"/>
          <w:highlight w:val="none"/>
          <w14:textFill>
            <w14:solidFill>
              <w14:schemeClr w14:val="tx1"/>
            </w14:solidFill>
          </w14:textFill>
        </w:rPr>
        <w:t>4</w:t>
      </w:r>
      <w:r>
        <w:rPr>
          <w:rFonts w:hint="default" w:ascii="Times New Roman" w:hAnsi="Times New Roman" w:eastAsia="方正仿宋_GBK" w:cs="Times New Roman"/>
          <w:b/>
          <w:bCs/>
          <w:color w:val="000000" w:themeColor="text1"/>
          <w:sz w:val="32"/>
          <w:szCs w:val="32"/>
          <w:highlight w:val="none"/>
          <w:lang w:val="en-US" w:eastAsia="zh-CN"/>
          <w14:textFill>
            <w14:solidFill>
              <w14:schemeClr w14:val="tx1"/>
            </w14:solidFill>
          </w14:textFill>
        </w:rPr>
        <w:t>.相关要求</w:t>
      </w:r>
    </w:p>
    <w:p w14:paraId="6237259D">
      <w:pPr>
        <w:keepNext w:val="0"/>
        <w:keepLines w:val="0"/>
        <w:pageBreakBefore w:val="0"/>
        <w:widowControl w:val="0"/>
        <w:kinsoku/>
        <w:wordWrap/>
        <w:overflowPunct/>
        <w:topLinePunct w:val="0"/>
        <w:autoSpaceDE/>
        <w:autoSpaceDN/>
        <w:bidi w:val="0"/>
        <w:adjustRightInd w:val="0"/>
        <w:snapToGrid w:val="0"/>
        <w:spacing w:line="576" w:lineRule="exact"/>
        <w:ind w:left="0" w:right="0" w:firstLine="640" w:firstLineChars="200"/>
        <w:jc w:val="both"/>
        <w:textAlignment w:val="auto"/>
        <w:rPr>
          <w:rFonts w:hint="default" w:ascii="Times New Roman" w:hAnsi="Times New Roman" w:eastAsia="方正仿宋_GBK" w:cs="Times New Roman"/>
          <w:bCs/>
          <w:color w:val="auto"/>
          <w:sz w:val="32"/>
          <w:szCs w:val="32"/>
          <w:highlight w:val="none"/>
          <w:lang w:val="en-US" w:eastAsia="zh-CN"/>
        </w:rPr>
      </w:pPr>
      <w:r>
        <w:rPr>
          <w:rFonts w:hint="default" w:ascii="Times New Roman" w:hAnsi="Times New Roman" w:eastAsia="方正仿宋_GBK" w:cs="Times New Roman"/>
          <w:bCs/>
          <w:color w:val="auto"/>
          <w:sz w:val="32"/>
          <w:szCs w:val="32"/>
          <w:highlight w:val="none"/>
          <w:lang w:val="en-US" w:eastAsia="zh-CN"/>
        </w:rPr>
        <w:t>4.1根据国家有关规定，供应商须严格按照国家及行业现行规范、本招标文件技术要求、施工清单及现场实际情况开展全过程施工，包含但不限于：现场勘测、原有设施拆除清理、土建砌筑改造、墙体抹灰涂装、地面铺装、吊顶安装、水电管线布设、防水防渗施工、厨房食堂结构搭建、排烟通风设置、功能区域分隔、安全防护施工、成品保护、自检整改、资料整理、竣工验收配合等全部工作。施工完成后须确保整体工程结构稳固、安全合规、外观整洁、功能齐全，完全满足办公楼办公使用、员工住宿、食堂餐饮运营的使用标准。</w:t>
      </w:r>
    </w:p>
    <w:p w14:paraId="74E7B865">
      <w:pPr>
        <w:keepNext w:val="0"/>
        <w:keepLines w:val="0"/>
        <w:pageBreakBefore w:val="0"/>
        <w:widowControl w:val="0"/>
        <w:kinsoku/>
        <w:wordWrap/>
        <w:overflowPunct/>
        <w:topLinePunct w:val="0"/>
        <w:autoSpaceDE/>
        <w:autoSpaceDN/>
        <w:bidi w:val="0"/>
        <w:adjustRightInd w:val="0"/>
        <w:snapToGrid w:val="0"/>
        <w:spacing w:line="576" w:lineRule="exact"/>
        <w:ind w:left="0" w:right="0" w:firstLine="640" w:firstLineChars="200"/>
        <w:jc w:val="both"/>
        <w:textAlignment w:val="auto"/>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pPr>
      <w:r>
        <w:rPr>
          <w:rFonts w:hint="default" w:ascii="Times New Roman" w:hAnsi="Times New Roman" w:eastAsia="方正仿宋_GBK" w:cs="Times New Roman"/>
          <w:color w:val="000000"/>
          <w:sz w:val="32"/>
          <w:szCs w:val="32"/>
          <w:highlight w:val="none"/>
          <w:lang w:val="en-US" w:eastAsia="zh-CN"/>
        </w:rPr>
        <w:t>4.2</w:t>
      </w:r>
      <w:r>
        <w:rPr>
          <w:rFonts w:hint="default" w:ascii="Times New Roman" w:hAnsi="Times New Roman" w:eastAsia="方正仿宋_GBK" w:cs="Times New Roman"/>
          <w:color w:val="000000"/>
          <w:sz w:val="32"/>
          <w:szCs w:val="32"/>
          <w:highlight w:val="none"/>
          <w:lang w:eastAsia="zh-CN"/>
        </w:rPr>
        <w:t>服务期限</w:t>
      </w:r>
      <w:r>
        <w:rPr>
          <w:rFonts w:hint="default" w:ascii="Times New Roman" w:hAnsi="Times New Roman" w:eastAsia="方正仿宋_GBK" w:cs="Times New Roman"/>
          <w:color w:val="000000"/>
          <w:sz w:val="32"/>
          <w:szCs w:val="32"/>
          <w:highlight w:val="none"/>
        </w:rPr>
        <w:t>：接采购人开展工作通知后，30天内</w:t>
      </w:r>
      <w:r>
        <w:rPr>
          <w:rFonts w:hint="default" w:ascii="Times New Roman" w:hAnsi="Times New Roman" w:eastAsia="方正仿宋_GBK" w:cs="Times New Roman"/>
          <w:bCs/>
          <w:color w:val="auto"/>
          <w:sz w:val="32"/>
          <w:szCs w:val="32"/>
          <w:highlight w:val="none"/>
          <w:lang w:val="en-US" w:eastAsia="zh-CN"/>
        </w:rPr>
        <w:t>完成龙陵云能新能源有限公司办公室装饰装修工程</w:t>
      </w:r>
      <w:r>
        <w:rPr>
          <w:rFonts w:hint="eastAsia" w:ascii="Times New Roman" w:hAnsi="Times New Roman" w:eastAsia="方正仿宋_GBK" w:cs="Times New Roman"/>
          <w:bCs/>
          <w:color w:val="auto"/>
          <w:sz w:val="32"/>
          <w:szCs w:val="32"/>
          <w:highlight w:val="none"/>
          <w:lang w:val="en-US" w:eastAsia="zh-CN"/>
        </w:rPr>
        <w:t>项目，并通过甲方验收</w:t>
      </w:r>
      <w:r>
        <w:rPr>
          <w:rFonts w:hint="eastAsia" w:eastAsia="方正仿宋_GBK" w:cs="Times New Roman"/>
          <w:bCs/>
          <w:color w:val="auto"/>
          <w:sz w:val="32"/>
          <w:szCs w:val="32"/>
          <w:highlight w:val="none"/>
          <w:lang w:val="en-US" w:eastAsia="zh-CN"/>
        </w:rPr>
        <w:t>。</w:t>
      </w:r>
    </w:p>
    <w:p w14:paraId="116C427A">
      <w:pPr>
        <w:keepNext w:val="0"/>
        <w:keepLines w:val="0"/>
        <w:pageBreakBefore w:val="0"/>
        <w:widowControl w:val="0"/>
        <w:kinsoku/>
        <w:wordWrap/>
        <w:overflowPunct/>
        <w:topLinePunct w:val="0"/>
        <w:autoSpaceDE/>
        <w:autoSpaceDN/>
        <w:bidi w:val="0"/>
        <w:adjustRightInd w:val="0"/>
        <w:snapToGrid w:val="0"/>
        <w:spacing w:line="576" w:lineRule="exact"/>
        <w:ind w:firstLine="643" w:firstLineChars="200"/>
        <w:jc w:val="both"/>
        <w:textAlignment w:val="auto"/>
        <w:outlineLvl w:val="9"/>
        <w:rPr>
          <w:rFonts w:hint="default" w:ascii="Times New Roman" w:hAnsi="Times New Roman" w:eastAsia="方正仿宋_GBK" w:cs="Times New Roman"/>
          <w:b/>
          <w:bCs/>
          <w:color w:val="000000" w:themeColor="text1"/>
          <w:sz w:val="32"/>
          <w:szCs w:val="32"/>
          <w:highlight w:val="none"/>
          <w14:textFill>
            <w14:solidFill>
              <w14:schemeClr w14:val="tx1"/>
            </w14:solidFill>
          </w14:textFill>
        </w:rPr>
      </w:pPr>
      <w:r>
        <w:rPr>
          <w:rFonts w:hint="default" w:ascii="Times New Roman" w:hAnsi="Times New Roman" w:eastAsia="方正仿宋_GBK" w:cs="Times New Roman"/>
          <w:b/>
          <w:bCs/>
          <w:color w:val="000000" w:themeColor="text1"/>
          <w:sz w:val="32"/>
          <w:szCs w:val="32"/>
          <w:highlight w:val="none"/>
          <w14:textFill>
            <w14:solidFill>
              <w14:schemeClr w14:val="tx1"/>
            </w14:solidFill>
          </w14:textFill>
        </w:rPr>
        <w:t>5</w:t>
      </w:r>
      <w:r>
        <w:rPr>
          <w:rFonts w:hint="default" w:ascii="Times New Roman" w:hAnsi="Times New Roman" w:eastAsia="方正仿宋_GBK" w:cs="Times New Roman"/>
          <w:b/>
          <w:bCs/>
          <w:color w:val="000000" w:themeColor="text1"/>
          <w:sz w:val="32"/>
          <w:szCs w:val="32"/>
          <w:highlight w:val="none"/>
          <w:lang w:val="en-US" w:eastAsia="zh-CN"/>
          <w14:textFill>
            <w14:solidFill>
              <w14:schemeClr w14:val="tx1"/>
            </w14:solidFill>
          </w14:textFill>
        </w:rPr>
        <w:t>.</w:t>
      </w:r>
      <w:r>
        <w:rPr>
          <w:rFonts w:hint="default" w:ascii="Times New Roman" w:hAnsi="Times New Roman" w:eastAsia="方正仿宋_GBK" w:cs="Times New Roman"/>
          <w:b/>
          <w:bCs/>
          <w:color w:val="000000" w:themeColor="text1"/>
          <w:sz w:val="32"/>
          <w:szCs w:val="32"/>
          <w:highlight w:val="none"/>
          <w14:textFill>
            <w14:solidFill>
              <w14:schemeClr w14:val="tx1"/>
            </w14:solidFill>
          </w14:textFill>
        </w:rPr>
        <w:t>质量保证</w:t>
      </w:r>
    </w:p>
    <w:p w14:paraId="301FDF50">
      <w:pPr>
        <w:keepNext w:val="0"/>
        <w:keepLines w:val="0"/>
        <w:pageBreakBefore w:val="0"/>
        <w:widowControl w:val="0"/>
        <w:kinsoku/>
        <w:wordWrap/>
        <w:overflowPunct/>
        <w:topLinePunct w:val="0"/>
        <w:autoSpaceDE/>
        <w:autoSpaceDN/>
        <w:bidi w:val="0"/>
        <w:adjustRightInd w:val="0"/>
        <w:snapToGrid w:val="0"/>
        <w:spacing w:before="0" w:line="576" w:lineRule="exact"/>
        <w:ind w:firstLine="640" w:firstLineChars="200"/>
        <w:jc w:val="both"/>
        <w:textAlignment w:val="auto"/>
        <w:outlineLvl w:val="9"/>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color w:val="000000" w:themeColor="text1"/>
          <w:sz w:val="32"/>
          <w:szCs w:val="32"/>
          <w:highlight w:val="none"/>
          <w14:textFill>
            <w14:solidFill>
              <w14:schemeClr w14:val="tx1"/>
            </w14:solidFill>
          </w14:textFill>
        </w:rPr>
        <w:t>5.1通过</w:t>
      </w:r>
      <w:r>
        <w:rPr>
          <w:rFonts w:hint="eastAsia" w:eastAsia="方正仿宋_GBK" w:cs="Times New Roman"/>
          <w:color w:val="000000" w:themeColor="text1"/>
          <w:sz w:val="32"/>
          <w:szCs w:val="32"/>
          <w:highlight w:val="none"/>
          <w:lang w:val="en-US" w:eastAsia="zh-CN"/>
          <w14:textFill>
            <w14:solidFill>
              <w14:schemeClr w14:val="tx1"/>
            </w14:solidFill>
          </w14:textFill>
        </w:rPr>
        <w:t>甲方验收通过，并保证后续维修工作。</w:t>
      </w:r>
    </w:p>
    <w:p w14:paraId="32E26B73">
      <w:pPr>
        <w:pStyle w:val="46"/>
        <w:ind w:left="0" w:leftChars="0" w:firstLine="0" w:firstLineChars="0"/>
        <w:rPr>
          <w:rFonts w:hint="default"/>
          <w:lang w:val="en-US" w:eastAsia="zh-CN"/>
        </w:rPr>
        <w:sectPr>
          <w:pgSz w:w="11906" w:h="16838"/>
          <w:pgMar w:top="2098" w:right="1474" w:bottom="1701" w:left="1588" w:header="851" w:footer="850" w:gutter="0"/>
          <w:pgBorders>
            <w:top w:val="none" w:sz="0" w:space="0"/>
            <w:left w:val="none" w:sz="0" w:space="0"/>
            <w:bottom w:val="none" w:sz="0" w:space="0"/>
            <w:right w:val="none" w:sz="0" w:space="0"/>
          </w:pgBorders>
          <w:pgNumType w:fmt="numberInDash"/>
          <w:cols w:space="720" w:num="1"/>
          <w:docGrid w:type="lines" w:linePitch="312" w:charSpace="0"/>
        </w:sectPr>
      </w:pPr>
    </w:p>
    <w:p w14:paraId="2CF33260">
      <w:pPr>
        <w:pStyle w:val="44"/>
        <w:keepNext w:val="0"/>
        <w:keepLines w:val="0"/>
        <w:pageBreakBefore w:val="0"/>
        <w:widowControl w:val="0"/>
        <w:kinsoku/>
        <w:wordWrap/>
        <w:overflowPunct/>
        <w:topLinePunct w:val="0"/>
        <w:bidi w:val="0"/>
        <w:snapToGrid/>
        <w:spacing w:line="360" w:lineRule="auto"/>
        <w:textAlignment w:val="auto"/>
        <w:rPr>
          <w:rFonts w:hint="default" w:ascii="Times New Roman" w:hAnsi="Times New Roman" w:eastAsia="宋体" w:cs="Times New Roman"/>
          <w:color w:val="auto"/>
          <w:highlight w:val="none"/>
        </w:rPr>
      </w:pPr>
      <w:bookmarkStart w:id="99" w:name="_Toc27242"/>
      <w:bookmarkStart w:id="100" w:name="_Toc13384"/>
      <w:bookmarkStart w:id="101" w:name="_Toc16009"/>
      <w:bookmarkStart w:id="102" w:name="_Toc30410"/>
      <w:bookmarkStart w:id="103" w:name="_Toc13425"/>
      <w:bookmarkStart w:id="104" w:name="_Toc18880"/>
      <w:bookmarkStart w:id="105" w:name="_Toc9107"/>
      <w:bookmarkStart w:id="106" w:name="_Toc26626"/>
      <w:r>
        <w:rPr>
          <w:rFonts w:hint="default" w:ascii="Times New Roman" w:hAnsi="Times New Roman" w:eastAsia="宋体" w:cs="Times New Roman"/>
          <w:color w:val="auto"/>
          <w:highlight w:val="none"/>
          <w:lang w:val="en-US" w:eastAsia="zh-CN"/>
        </w:rPr>
        <w:t>第六</w:t>
      </w:r>
      <w:r>
        <w:rPr>
          <w:rFonts w:hint="default" w:ascii="Times New Roman" w:hAnsi="Times New Roman" w:eastAsia="宋体" w:cs="Times New Roman"/>
          <w:color w:val="auto"/>
          <w:highlight w:val="none"/>
        </w:rPr>
        <w:t xml:space="preserve">章  </w:t>
      </w:r>
      <w:bookmarkEnd w:id="99"/>
      <w:bookmarkEnd w:id="100"/>
      <w:bookmarkEnd w:id="101"/>
      <w:bookmarkEnd w:id="102"/>
      <w:bookmarkEnd w:id="103"/>
      <w:bookmarkEnd w:id="104"/>
      <w:r>
        <w:rPr>
          <w:rFonts w:hint="default" w:ascii="Times New Roman" w:hAnsi="Times New Roman" w:eastAsia="宋体" w:cs="Times New Roman"/>
          <w:color w:val="auto"/>
          <w:highlight w:val="none"/>
        </w:rPr>
        <w:t>竞争性谈判响应文件格式</w:t>
      </w:r>
      <w:bookmarkEnd w:id="105"/>
      <w:bookmarkEnd w:id="106"/>
    </w:p>
    <w:p w14:paraId="67A399AA">
      <w:pPr>
        <w:keepNext w:val="0"/>
        <w:keepLines w:val="0"/>
        <w:pageBreakBefore w:val="0"/>
        <w:widowControl w:val="0"/>
        <w:kinsoku/>
        <w:wordWrap/>
        <w:overflowPunct/>
        <w:topLinePunct w:val="0"/>
        <w:bidi w:val="0"/>
        <w:snapToGrid/>
        <w:spacing w:line="360" w:lineRule="auto"/>
        <w:textAlignment w:val="auto"/>
        <w:rPr>
          <w:rFonts w:hint="default" w:ascii="Times New Roman" w:hAnsi="Times New Roman" w:eastAsia="宋体" w:cs="Times New Roman"/>
          <w:color w:val="auto"/>
          <w:highlight w:val="none"/>
        </w:rPr>
      </w:pPr>
      <w:bookmarkStart w:id="107" w:name="_Toc308708470"/>
      <w:bookmarkStart w:id="108" w:name="_Toc261778021"/>
      <w:bookmarkStart w:id="109" w:name="_Toc58941270"/>
      <w:bookmarkStart w:id="110" w:name="_Toc317688899"/>
    </w:p>
    <w:p w14:paraId="5C36E79B">
      <w:pPr>
        <w:pStyle w:val="27"/>
        <w:keepNext w:val="0"/>
        <w:keepLines w:val="0"/>
        <w:pageBreakBefore w:val="0"/>
        <w:widowControl w:val="0"/>
        <w:kinsoku/>
        <w:wordWrap/>
        <w:overflowPunct/>
        <w:topLinePunct w:val="0"/>
        <w:bidi w:val="0"/>
        <w:snapToGrid/>
        <w:spacing w:line="360" w:lineRule="auto"/>
        <w:jc w:val="center"/>
        <w:textAlignment w:val="auto"/>
        <w:rPr>
          <w:rFonts w:hint="default" w:ascii="Times New Roman" w:hAnsi="Times New Roman" w:eastAsia="宋体" w:cs="Times New Roman"/>
          <w:b/>
          <w:color w:val="auto"/>
          <w:sz w:val="32"/>
          <w:szCs w:val="32"/>
          <w:highlight w:val="none"/>
        </w:rPr>
      </w:pPr>
    </w:p>
    <w:p w14:paraId="008684F6">
      <w:pPr>
        <w:pStyle w:val="27"/>
        <w:keepNext w:val="0"/>
        <w:keepLines w:val="0"/>
        <w:pageBreakBefore w:val="0"/>
        <w:widowControl w:val="0"/>
        <w:kinsoku/>
        <w:wordWrap/>
        <w:overflowPunct/>
        <w:topLinePunct w:val="0"/>
        <w:bidi w:val="0"/>
        <w:snapToGrid/>
        <w:spacing w:line="360" w:lineRule="auto"/>
        <w:jc w:val="center"/>
        <w:textAlignment w:val="auto"/>
        <w:rPr>
          <w:rFonts w:hint="default" w:ascii="Times New Roman" w:hAnsi="Times New Roman" w:eastAsia="宋体" w:cs="Times New Roman"/>
          <w:b/>
          <w:color w:val="auto"/>
          <w:kern w:val="0"/>
          <w:sz w:val="52"/>
          <w:szCs w:val="52"/>
          <w:highlight w:val="none"/>
          <w:lang w:val="en-US" w:eastAsia="zh-CN"/>
        </w:rPr>
      </w:pPr>
      <w:r>
        <w:rPr>
          <w:rFonts w:hint="eastAsia" w:ascii="Times New Roman" w:hAnsi="Times New Roman" w:eastAsia="宋体" w:cs="Times New Roman"/>
          <w:b/>
          <w:color w:val="auto"/>
          <w:kern w:val="0"/>
          <w:sz w:val="52"/>
          <w:szCs w:val="52"/>
          <w:highlight w:val="none"/>
          <w:lang w:val="en-US" w:eastAsia="zh-CN"/>
        </w:rPr>
        <w:t>龙陵云能新能源有限公司办公室装饰装修工程项目</w:t>
      </w:r>
    </w:p>
    <w:p w14:paraId="330B1025">
      <w:pPr>
        <w:pStyle w:val="27"/>
        <w:keepNext w:val="0"/>
        <w:keepLines w:val="0"/>
        <w:pageBreakBefore w:val="0"/>
        <w:widowControl w:val="0"/>
        <w:kinsoku/>
        <w:wordWrap/>
        <w:overflowPunct/>
        <w:topLinePunct w:val="0"/>
        <w:bidi w:val="0"/>
        <w:snapToGrid/>
        <w:spacing w:line="360" w:lineRule="auto"/>
        <w:jc w:val="center"/>
        <w:textAlignment w:val="auto"/>
        <w:rPr>
          <w:rFonts w:hint="default" w:ascii="Times New Roman" w:hAnsi="Times New Roman" w:eastAsia="宋体" w:cs="Times New Roman"/>
          <w:b/>
          <w:color w:val="auto"/>
          <w:kern w:val="0"/>
          <w:sz w:val="52"/>
          <w:szCs w:val="52"/>
          <w:highlight w:val="none"/>
          <w:lang w:val="en-US"/>
        </w:rPr>
      </w:pPr>
    </w:p>
    <w:p w14:paraId="58A554B5">
      <w:pPr>
        <w:keepNext w:val="0"/>
        <w:keepLines w:val="0"/>
        <w:pageBreakBefore w:val="0"/>
        <w:widowControl w:val="0"/>
        <w:kinsoku/>
        <w:wordWrap/>
        <w:overflowPunct/>
        <w:topLinePunct w:val="0"/>
        <w:bidi w:val="0"/>
        <w:snapToGrid/>
        <w:spacing w:line="360" w:lineRule="auto"/>
        <w:textAlignment w:val="auto"/>
        <w:rPr>
          <w:rFonts w:hint="default" w:ascii="Times New Roman" w:hAnsi="Times New Roman" w:eastAsia="宋体" w:cs="Times New Roman"/>
          <w:color w:val="auto"/>
          <w:highlight w:val="none"/>
        </w:rPr>
      </w:pPr>
    </w:p>
    <w:p w14:paraId="33184D95">
      <w:pPr>
        <w:keepNext w:val="0"/>
        <w:keepLines w:val="0"/>
        <w:pageBreakBefore w:val="0"/>
        <w:widowControl w:val="0"/>
        <w:kinsoku/>
        <w:wordWrap/>
        <w:overflowPunct/>
        <w:topLinePunct w:val="0"/>
        <w:bidi w:val="0"/>
        <w:snapToGrid/>
        <w:spacing w:line="360" w:lineRule="auto"/>
        <w:textAlignment w:val="auto"/>
        <w:rPr>
          <w:rFonts w:hint="default" w:ascii="Times New Roman" w:hAnsi="Times New Roman" w:eastAsia="宋体" w:cs="Times New Roman"/>
          <w:color w:val="auto"/>
          <w:highlight w:val="none"/>
        </w:rPr>
      </w:pPr>
    </w:p>
    <w:p w14:paraId="030722AD">
      <w:pPr>
        <w:outlineLvl w:val="9"/>
        <w:rPr>
          <w:rFonts w:hint="default"/>
        </w:rPr>
      </w:pPr>
    </w:p>
    <w:p w14:paraId="0FD5FB7B">
      <w:pPr>
        <w:keepNext w:val="0"/>
        <w:keepLines w:val="0"/>
        <w:pageBreakBefore w:val="0"/>
        <w:widowControl w:val="0"/>
        <w:tabs>
          <w:tab w:val="left" w:pos="8380"/>
        </w:tabs>
        <w:kinsoku/>
        <w:wordWrap/>
        <w:overflowPunct/>
        <w:topLinePunct w:val="0"/>
        <w:bidi w:val="0"/>
        <w:snapToGrid/>
        <w:spacing w:line="360" w:lineRule="auto"/>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ab/>
      </w:r>
    </w:p>
    <w:p w14:paraId="048C753A">
      <w:pPr>
        <w:keepNext w:val="0"/>
        <w:keepLines w:val="0"/>
        <w:pageBreakBefore w:val="0"/>
        <w:widowControl w:val="0"/>
        <w:kinsoku/>
        <w:wordWrap/>
        <w:overflowPunct/>
        <w:topLinePunct w:val="0"/>
        <w:bidi w:val="0"/>
        <w:snapToGrid/>
        <w:spacing w:line="360" w:lineRule="auto"/>
        <w:jc w:val="center"/>
        <w:textAlignment w:val="auto"/>
        <w:rPr>
          <w:rFonts w:hint="default" w:ascii="Times New Roman" w:hAnsi="Times New Roman" w:eastAsia="宋体" w:cs="Times New Roman"/>
          <w:b/>
          <w:bCs/>
          <w:color w:val="auto"/>
          <w:sz w:val="72"/>
          <w:szCs w:val="72"/>
          <w:highlight w:val="none"/>
        </w:rPr>
      </w:pPr>
      <w:r>
        <w:rPr>
          <w:rFonts w:hint="default" w:ascii="Times New Roman" w:hAnsi="Times New Roman" w:eastAsia="宋体" w:cs="Times New Roman"/>
          <w:b/>
          <w:bCs/>
          <w:color w:val="auto"/>
          <w:sz w:val="72"/>
          <w:szCs w:val="72"/>
          <w:highlight w:val="none"/>
        </w:rPr>
        <w:t>竞争性谈判</w:t>
      </w:r>
      <w:r>
        <w:rPr>
          <w:rFonts w:hint="default" w:ascii="Times New Roman" w:hAnsi="Times New Roman" w:eastAsia="宋体" w:cs="Times New Roman"/>
          <w:b/>
          <w:bCs/>
          <w:color w:val="auto"/>
          <w:sz w:val="72"/>
          <w:szCs w:val="72"/>
          <w:highlight w:val="none"/>
          <w:lang w:val="en-US" w:eastAsia="zh-CN"/>
        </w:rPr>
        <w:t>响应</w:t>
      </w:r>
      <w:r>
        <w:rPr>
          <w:rFonts w:hint="default" w:ascii="Times New Roman" w:hAnsi="Times New Roman" w:eastAsia="宋体" w:cs="Times New Roman"/>
          <w:b/>
          <w:bCs/>
          <w:color w:val="auto"/>
          <w:sz w:val="72"/>
          <w:szCs w:val="72"/>
          <w:highlight w:val="none"/>
        </w:rPr>
        <w:t>文件</w:t>
      </w:r>
    </w:p>
    <w:p w14:paraId="28FAD5BD">
      <w:pPr>
        <w:pStyle w:val="27"/>
        <w:keepNext w:val="0"/>
        <w:keepLines w:val="0"/>
        <w:pageBreakBefore w:val="0"/>
        <w:widowControl w:val="0"/>
        <w:kinsoku/>
        <w:wordWrap/>
        <w:overflowPunct/>
        <w:topLinePunct w:val="0"/>
        <w:bidi w:val="0"/>
        <w:snapToGrid/>
        <w:spacing w:line="360" w:lineRule="auto"/>
        <w:ind w:firstLine="600" w:firstLineChars="250"/>
        <w:textAlignment w:val="auto"/>
        <w:rPr>
          <w:rFonts w:hint="default" w:ascii="Times New Roman" w:hAnsi="Times New Roman" w:eastAsia="宋体" w:cs="Times New Roman"/>
          <w:color w:val="auto"/>
          <w:sz w:val="24"/>
          <w:highlight w:val="none"/>
        </w:rPr>
      </w:pPr>
    </w:p>
    <w:p w14:paraId="1AAED7EE">
      <w:pPr>
        <w:rPr>
          <w:rFonts w:hint="default" w:ascii="Times New Roman" w:hAnsi="Times New Roman" w:eastAsia="宋体" w:cs="Times New Roman"/>
          <w:color w:val="auto"/>
          <w:sz w:val="24"/>
          <w:highlight w:val="none"/>
        </w:rPr>
      </w:pPr>
    </w:p>
    <w:p w14:paraId="0036093B">
      <w:pPr>
        <w:outlineLvl w:val="9"/>
        <w:rPr>
          <w:rFonts w:hint="default"/>
        </w:rPr>
      </w:pPr>
    </w:p>
    <w:p w14:paraId="66CB2680">
      <w:pPr>
        <w:keepNext w:val="0"/>
        <w:keepLines w:val="0"/>
        <w:pageBreakBefore w:val="0"/>
        <w:widowControl w:val="0"/>
        <w:kinsoku/>
        <w:wordWrap/>
        <w:overflowPunct/>
        <w:topLinePunct w:val="0"/>
        <w:bidi w:val="0"/>
        <w:snapToGrid/>
        <w:spacing w:line="360" w:lineRule="auto"/>
        <w:textAlignment w:val="auto"/>
        <w:rPr>
          <w:rFonts w:hint="default" w:ascii="Times New Roman" w:hAnsi="Times New Roman" w:eastAsia="宋体" w:cs="Times New Roman"/>
          <w:color w:val="auto"/>
          <w:sz w:val="24"/>
          <w:highlight w:val="none"/>
        </w:rPr>
      </w:pPr>
    </w:p>
    <w:p w14:paraId="0BB72087">
      <w:pPr>
        <w:pStyle w:val="27"/>
        <w:keepNext w:val="0"/>
        <w:keepLines w:val="0"/>
        <w:pageBreakBefore w:val="0"/>
        <w:widowControl w:val="0"/>
        <w:kinsoku/>
        <w:wordWrap/>
        <w:overflowPunct/>
        <w:topLinePunct w:val="0"/>
        <w:bidi w:val="0"/>
        <w:snapToGrid/>
        <w:spacing w:line="360" w:lineRule="auto"/>
        <w:ind w:firstLine="900" w:firstLineChars="300"/>
        <w:textAlignment w:val="auto"/>
        <w:rPr>
          <w:rFonts w:hint="default" w:ascii="Times New Roman" w:hAnsi="Times New Roman" w:eastAsia="宋体" w:cs="Times New Roman"/>
          <w:color w:val="auto"/>
          <w:sz w:val="30"/>
          <w:szCs w:val="30"/>
          <w:highlight w:val="none"/>
          <w:u w:val="single"/>
        </w:rPr>
      </w:pPr>
      <w:r>
        <w:rPr>
          <w:rFonts w:hint="default" w:ascii="Times New Roman" w:hAnsi="Times New Roman" w:eastAsia="宋体" w:cs="Times New Roman"/>
          <w:color w:val="auto"/>
          <w:sz w:val="30"/>
          <w:szCs w:val="30"/>
          <w:highlight w:val="none"/>
        </w:rPr>
        <w:t>供应商：</w:t>
      </w:r>
      <w:r>
        <w:rPr>
          <w:rFonts w:hint="default" w:ascii="Times New Roman" w:hAnsi="Times New Roman" w:eastAsia="宋体" w:cs="Times New Roman"/>
          <w:color w:val="auto"/>
          <w:sz w:val="30"/>
          <w:szCs w:val="30"/>
          <w:highlight w:val="none"/>
          <w:u w:val="single"/>
        </w:rPr>
        <w:t xml:space="preserve">     </w:t>
      </w:r>
      <w:r>
        <w:rPr>
          <w:rFonts w:hint="default" w:ascii="Times New Roman" w:hAnsi="Times New Roman" w:eastAsia="宋体" w:cs="Times New Roman"/>
          <w:color w:val="auto"/>
          <w:sz w:val="30"/>
          <w:szCs w:val="30"/>
          <w:highlight w:val="none"/>
          <w:u w:val="single"/>
          <w:lang w:val="en-US" w:eastAsia="zh-CN"/>
        </w:rPr>
        <w:t xml:space="preserve">      </w:t>
      </w:r>
      <w:r>
        <w:rPr>
          <w:rFonts w:hint="default" w:ascii="Times New Roman" w:hAnsi="Times New Roman" w:eastAsia="宋体" w:cs="Times New Roman"/>
          <w:color w:val="auto"/>
          <w:sz w:val="30"/>
          <w:szCs w:val="30"/>
          <w:highlight w:val="none"/>
          <w:u w:val="single"/>
        </w:rPr>
        <w:t xml:space="preserve">       (单位公章)</w:t>
      </w:r>
    </w:p>
    <w:p w14:paraId="7BB3EC62">
      <w:pPr>
        <w:keepNext w:val="0"/>
        <w:keepLines w:val="0"/>
        <w:pageBreakBefore w:val="0"/>
        <w:widowControl w:val="0"/>
        <w:kinsoku/>
        <w:wordWrap/>
        <w:overflowPunct/>
        <w:topLinePunct w:val="0"/>
        <w:bidi w:val="0"/>
        <w:snapToGrid/>
        <w:spacing w:line="360" w:lineRule="auto"/>
        <w:textAlignment w:val="auto"/>
        <w:rPr>
          <w:rFonts w:hint="default" w:ascii="Times New Roman" w:hAnsi="Times New Roman" w:eastAsia="宋体" w:cs="Times New Roman"/>
          <w:color w:val="auto"/>
          <w:sz w:val="30"/>
          <w:szCs w:val="30"/>
          <w:highlight w:val="none"/>
        </w:rPr>
      </w:pPr>
    </w:p>
    <w:p w14:paraId="15296DFA">
      <w:pPr>
        <w:pStyle w:val="27"/>
        <w:keepNext w:val="0"/>
        <w:keepLines w:val="0"/>
        <w:pageBreakBefore w:val="0"/>
        <w:widowControl w:val="0"/>
        <w:kinsoku/>
        <w:wordWrap/>
        <w:overflowPunct/>
        <w:topLinePunct w:val="0"/>
        <w:bidi w:val="0"/>
        <w:snapToGrid/>
        <w:spacing w:line="360" w:lineRule="auto"/>
        <w:ind w:firstLine="900" w:firstLineChars="300"/>
        <w:textAlignment w:val="auto"/>
        <w:rPr>
          <w:rFonts w:hint="default" w:ascii="Times New Roman" w:hAnsi="Times New Roman" w:eastAsia="宋体" w:cs="Times New Roman"/>
          <w:color w:val="auto"/>
          <w:sz w:val="30"/>
          <w:szCs w:val="30"/>
          <w:highlight w:val="none"/>
        </w:rPr>
      </w:pPr>
      <w:r>
        <w:rPr>
          <w:rFonts w:hint="default" w:ascii="Times New Roman" w:hAnsi="Times New Roman" w:eastAsia="宋体" w:cs="Times New Roman"/>
          <w:color w:val="auto"/>
          <w:sz w:val="30"/>
          <w:szCs w:val="30"/>
          <w:highlight w:val="none"/>
        </w:rPr>
        <w:t>法定代表人或其委托代理人：</w:t>
      </w:r>
      <w:r>
        <w:rPr>
          <w:rFonts w:hint="default" w:ascii="Times New Roman" w:hAnsi="Times New Roman" w:eastAsia="宋体" w:cs="Times New Roman"/>
          <w:color w:val="auto"/>
          <w:sz w:val="30"/>
          <w:szCs w:val="30"/>
          <w:highlight w:val="none"/>
          <w:u w:val="single"/>
        </w:rPr>
        <w:t xml:space="preserve">           </w:t>
      </w:r>
      <w:r>
        <w:rPr>
          <w:rFonts w:hint="default" w:ascii="Times New Roman" w:hAnsi="Times New Roman" w:eastAsia="宋体" w:cs="Times New Roman"/>
          <w:color w:val="auto"/>
          <w:sz w:val="30"/>
          <w:szCs w:val="30"/>
          <w:highlight w:val="none"/>
        </w:rPr>
        <w:t>（签字</w:t>
      </w:r>
      <w:r>
        <w:rPr>
          <w:rFonts w:hint="default" w:ascii="Times New Roman" w:hAnsi="Times New Roman" w:eastAsia="宋体" w:cs="Times New Roman"/>
          <w:color w:val="auto"/>
          <w:sz w:val="30"/>
          <w:szCs w:val="30"/>
          <w:highlight w:val="none"/>
          <w:lang w:val="en-US" w:eastAsia="zh-CN"/>
        </w:rPr>
        <w:t>或签章</w:t>
      </w:r>
      <w:r>
        <w:rPr>
          <w:rFonts w:hint="default" w:ascii="Times New Roman" w:hAnsi="Times New Roman" w:eastAsia="宋体" w:cs="Times New Roman"/>
          <w:color w:val="auto"/>
          <w:sz w:val="30"/>
          <w:szCs w:val="30"/>
          <w:highlight w:val="none"/>
        </w:rPr>
        <w:t>）</w:t>
      </w:r>
    </w:p>
    <w:p w14:paraId="57250ADA">
      <w:pPr>
        <w:keepNext w:val="0"/>
        <w:keepLines w:val="0"/>
        <w:pageBreakBefore w:val="0"/>
        <w:widowControl w:val="0"/>
        <w:kinsoku/>
        <w:wordWrap/>
        <w:overflowPunct/>
        <w:topLinePunct w:val="0"/>
        <w:bidi w:val="0"/>
        <w:snapToGrid/>
        <w:spacing w:line="360" w:lineRule="auto"/>
        <w:textAlignment w:val="auto"/>
        <w:rPr>
          <w:rFonts w:hint="default" w:ascii="Times New Roman" w:hAnsi="Times New Roman" w:eastAsia="宋体" w:cs="Times New Roman"/>
          <w:color w:val="auto"/>
          <w:highlight w:val="none"/>
        </w:rPr>
      </w:pPr>
    </w:p>
    <w:p w14:paraId="39E59BFE">
      <w:pPr>
        <w:pStyle w:val="27"/>
        <w:keepNext w:val="0"/>
        <w:keepLines w:val="0"/>
        <w:pageBreakBefore w:val="0"/>
        <w:widowControl w:val="0"/>
        <w:kinsoku/>
        <w:wordWrap/>
        <w:overflowPunct/>
        <w:topLinePunct w:val="0"/>
        <w:bidi w:val="0"/>
        <w:snapToGrid/>
        <w:spacing w:line="360" w:lineRule="auto"/>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 w:val="30"/>
          <w:szCs w:val="30"/>
          <w:highlight w:val="none"/>
        </w:rPr>
        <w:t>年      月      日</w:t>
      </w:r>
      <w:r>
        <w:rPr>
          <w:rFonts w:hint="default" w:ascii="Times New Roman" w:hAnsi="Times New Roman" w:eastAsia="宋体" w:cs="Times New Roman"/>
          <w:color w:val="auto"/>
          <w:szCs w:val="21"/>
          <w:highlight w:val="none"/>
        </w:rPr>
        <w:br w:type="page"/>
      </w:r>
    </w:p>
    <w:p w14:paraId="6330B3C0">
      <w:pPr>
        <w:pStyle w:val="4"/>
        <w:keepNext/>
        <w:keepLines/>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eastAsia="宋体" w:cs="Times New Roman"/>
          <w:color w:val="auto"/>
          <w:highlight w:val="none"/>
        </w:rPr>
      </w:pPr>
      <w:bookmarkStart w:id="111" w:name="_Toc13130"/>
      <w:bookmarkStart w:id="112" w:name="_Toc28542"/>
      <w:bookmarkStart w:id="113" w:name="_Toc11442"/>
      <w:bookmarkStart w:id="114" w:name="_Toc27661"/>
      <w:bookmarkStart w:id="115" w:name="_Toc440110294"/>
      <w:bookmarkStart w:id="116" w:name="_Toc9449"/>
      <w:bookmarkStart w:id="117" w:name="_Toc26208"/>
      <w:bookmarkStart w:id="118" w:name="_Toc55229800"/>
      <w:bookmarkStart w:id="119" w:name="_Toc55310068"/>
      <w:bookmarkStart w:id="120" w:name="_Toc23338"/>
      <w:bookmarkStart w:id="121" w:name="_Toc2194"/>
      <w:bookmarkStart w:id="122" w:name="_Toc23101"/>
      <w:bookmarkStart w:id="123" w:name="_Toc9837"/>
      <w:bookmarkStart w:id="124" w:name="_Toc13001"/>
      <w:bookmarkStart w:id="125" w:name="_Toc25527"/>
      <w:bookmarkStart w:id="126" w:name="_Toc17407"/>
      <w:bookmarkStart w:id="127" w:name="_Toc55303755"/>
      <w:r>
        <w:rPr>
          <w:rFonts w:hint="default" w:ascii="Times New Roman" w:hAnsi="Times New Roman" w:eastAsia="宋体" w:cs="Times New Roman"/>
          <w:color w:val="auto"/>
          <w:highlight w:val="none"/>
        </w:rPr>
        <w:t>一、商务部分</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14:paraId="2B00C14C">
      <w:pPr>
        <w:pStyle w:val="4"/>
        <w:keepNext/>
        <w:keepLines/>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eastAsia="宋体" w:cs="Times New Roman"/>
          <w:color w:val="auto"/>
          <w:highlight w:val="none"/>
        </w:rPr>
      </w:pPr>
      <w:bookmarkStart w:id="128" w:name="_Toc435803790"/>
      <w:bookmarkStart w:id="129" w:name="_Toc439554165"/>
      <w:bookmarkStart w:id="130" w:name="_Toc2374"/>
      <w:bookmarkStart w:id="131" w:name="_Toc30173"/>
      <w:bookmarkStart w:id="132" w:name="_Toc26374"/>
      <w:bookmarkStart w:id="133" w:name="_Toc29442"/>
      <w:bookmarkStart w:id="134" w:name="_Toc29468"/>
      <w:bookmarkStart w:id="135" w:name="_Toc55303756"/>
      <w:bookmarkStart w:id="136" w:name="_Toc28971"/>
      <w:bookmarkStart w:id="137" w:name="_Toc55310069"/>
      <w:bookmarkStart w:id="138" w:name="_Toc440110295"/>
      <w:bookmarkStart w:id="139" w:name="_Toc19689"/>
      <w:bookmarkStart w:id="140" w:name="_Toc5802"/>
      <w:bookmarkStart w:id="141" w:name="_Toc27175"/>
      <w:bookmarkStart w:id="142" w:name="_Toc12751"/>
      <w:bookmarkStart w:id="143" w:name="_Toc8169"/>
      <w:bookmarkStart w:id="144" w:name="_Toc5228"/>
      <w:bookmarkStart w:id="145" w:name="_Toc5638"/>
      <w:r>
        <w:rPr>
          <w:rFonts w:hint="default" w:ascii="Times New Roman" w:hAnsi="Times New Roman" w:eastAsia="宋体" w:cs="Times New Roman"/>
          <w:color w:val="auto"/>
          <w:highlight w:val="none"/>
        </w:rPr>
        <w:t>（一）</w:t>
      </w:r>
      <w:bookmarkEnd w:id="128"/>
      <w:bookmarkEnd w:id="129"/>
      <w:r>
        <w:rPr>
          <w:rFonts w:hint="default" w:ascii="Times New Roman" w:hAnsi="Times New Roman" w:eastAsia="宋体" w:cs="Times New Roman"/>
          <w:color w:val="auto"/>
          <w:highlight w:val="none"/>
        </w:rPr>
        <w:t>报价一览表</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14:paraId="2046138C">
      <w:pPr>
        <w:pStyle w:val="42"/>
        <w:keepNext w:val="0"/>
        <w:keepLines w:val="0"/>
        <w:widowControl/>
        <w:suppressLineNumbers w:val="0"/>
        <w:spacing w:before="0" w:beforeAutospacing="0" w:after="0" w:afterAutospacing="0"/>
        <w:ind w:left="0" w:right="0" w:firstLine="0"/>
        <w:rPr>
          <w:rFonts w:hint="eastAsia" w:eastAsia="宋体"/>
          <w:lang w:val="en-US" w:eastAsia="zh-CN"/>
        </w:rPr>
      </w:pPr>
      <w:r>
        <w:rPr>
          <w:rFonts w:hint="default" w:ascii="Times New Roman" w:hAnsi="Times New Roman" w:eastAsia="宋体" w:cs="Times New Roman"/>
          <w:color w:val="auto"/>
          <w:kern w:val="0"/>
          <w:sz w:val="24"/>
          <w:highlight w:val="none"/>
        </w:rPr>
        <w:t>项目名称：</w:t>
      </w:r>
      <w:r>
        <w:rPr>
          <w:rFonts w:hint="default" w:ascii="Times New Roman" w:hAnsi="Times New Roman" w:eastAsia="宋体" w:cs="Times New Roman"/>
          <w:color w:val="auto"/>
          <w:sz w:val="24"/>
          <w:szCs w:val="24"/>
          <w:highlight w:val="none"/>
          <w:u w:val="single"/>
        </w:rPr>
        <w:t xml:space="preserve"> </w:t>
      </w:r>
      <w:r>
        <w:rPr>
          <w:rFonts w:hint="eastAsia" w:ascii="Times New Roman" w:hAnsi="Times New Roman" w:eastAsia="宋体" w:cs="Times New Roman"/>
          <w:color w:val="auto"/>
          <w:kern w:val="2"/>
          <w:sz w:val="24"/>
          <w:szCs w:val="24"/>
          <w:highlight w:val="none"/>
          <w:u w:val="single"/>
          <w:lang w:val="en-US" w:eastAsia="zh-CN" w:bidi="ar-SA"/>
        </w:rPr>
        <w:t>龙陵云能新能源有限公司办公室装饰装修工程项目</w:t>
      </w:r>
    </w:p>
    <w:tbl>
      <w:tblPr>
        <w:tblStyle w:val="48"/>
        <w:tblW w:w="88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2224"/>
        <w:gridCol w:w="4572"/>
        <w:gridCol w:w="1367"/>
      </w:tblGrid>
      <w:tr w14:paraId="312BA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704" w:type="dxa"/>
            <w:vAlign w:val="center"/>
          </w:tcPr>
          <w:p w14:paraId="35C0930A">
            <w:pPr>
              <w:jc w:val="center"/>
              <w:rPr>
                <w:rFonts w:hint="default" w:ascii="Times New Roman" w:hAnsi="Times New Roman" w:cs="Times New Roman"/>
                <w:b/>
                <w:szCs w:val="21"/>
                <w:highlight w:val="none"/>
              </w:rPr>
            </w:pPr>
            <w:r>
              <w:rPr>
                <w:rFonts w:hint="default" w:ascii="Times New Roman" w:hAnsi="Times New Roman" w:cs="Times New Roman"/>
                <w:b/>
                <w:szCs w:val="21"/>
                <w:highlight w:val="none"/>
              </w:rPr>
              <w:t>序号</w:t>
            </w:r>
          </w:p>
        </w:tc>
        <w:tc>
          <w:tcPr>
            <w:tcW w:w="2224" w:type="dxa"/>
            <w:vAlign w:val="center"/>
          </w:tcPr>
          <w:p w14:paraId="37AB6CCE">
            <w:pPr>
              <w:jc w:val="center"/>
              <w:rPr>
                <w:rFonts w:hint="default" w:ascii="Times New Roman" w:hAnsi="Times New Roman" w:cs="Times New Roman"/>
                <w:b/>
                <w:szCs w:val="21"/>
                <w:highlight w:val="none"/>
              </w:rPr>
            </w:pPr>
            <w:r>
              <w:rPr>
                <w:rFonts w:hint="default" w:ascii="Times New Roman" w:hAnsi="Times New Roman" w:cs="Times New Roman"/>
                <w:b/>
                <w:szCs w:val="21"/>
                <w:highlight w:val="none"/>
              </w:rPr>
              <w:t>项目</w:t>
            </w:r>
          </w:p>
        </w:tc>
        <w:tc>
          <w:tcPr>
            <w:tcW w:w="4572" w:type="dxa"/>
            <w:vAlign w:val="center"/>
          </w:tcPr>
          <w:p w14:paraId="721A0518">
            <w:pPr>
              <w:jc w:val="center"/>
              <w:rPr>
                <w:rFonts w:hint="default" w:ascii="Times New Roman" w:hAnsi="Times New Roman" w:cs="Times New Roman"/>
                <w:b/>
                <w:szCs w:val="21"/>
                <w:highlight w:val="none"/>
              </w:rPr>
            </w:pPr>
            <w:r>
              <w:rPr>
                <w:rFonts w:hint="default" w:ascii="Times New Roman" w:hAnsi="Times New Roman" w:cs="Times New Roman"/>
                <w:b/>
                <w:szCs w:val="21"/>
                <w:highlight w:val="none"/>
              </w:rPr>
              <w:t>报价内容及承诺</w:t>
            </w:r>
          </w:p>
        </w:tc>
        <w:tc>
          <w:tcPr>
            <w:tcW w:w="1367" w:type="dxa"/>
            <w:vAlign w:val="center"/>
          </w:tcPr>
          <w:p w14:paraId="71FCE7A8">
            <w:pPr>
              <w:jc w:val="center"/>
              <w:rPr>
                <w:rFonts w:hint="default" w:ascii="Times New Roman" w:hAnsi="Times New Roman" w:cs="Times New Roman"/>
                <w:b/>
                <w:szCs w:val="21"/>
                <w:highlight w:val="none"/>
              </w:rPr>
            </w:pPr>
            <w:r>
              <w:rPr>
                <w:rFonts w:hint="default" w:ascii="Times New Roman" w:hAnsi="Times New Roman" w:cs="Times New Roman"/>
                <w:b/>
                <w:szCs w:val="21"/>
                <w:highlight w:val="none"/>
              </w:rPr>
              <w:t>备注</w:t>
            </w:r>
          </w:p>
        </w:tc>
      </w:tr>
      <w:tr w14:paraId="37973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exact"/>
          <w:jc w:val="center"/>
        </w:trPr>
        <w:tc>
          <w:tcPr>
            <w:tcW w:w="704" w:type="dxa"/>
            <w:vAlign w:val="center"/>
          </w:tcPr>
          <w:p w14:paraId="4AE86B8B">
            <w:pPr>
              <w:jc w:val="center"/>
              <w:rPr>
                <w:rFonts w:hint="default" w:ascii="Times New Roman" w:hAnsi="Times New Roman" w:cs="Times New Roman"/>
                <w:szCs w:val="21"/>
                <w:highlight w:val="none"/>
              </w:rPr>
            </w:pPr>
            <w:r>
              <w:rPr>
                <w:rFonts w:hint="default" w:ascii="Times New Roman" w:hAnsi="Times New Roman" w:cs="Times New Roman"/>
                <w:b/>
                <w:bCs/>
                <w:szCs w:val="21"/>
                <w:highlight w:val="none"/>
              </w:rPr>
              <w:t>1</w:t>
            </w:r>
          </w:p>
        </w:tc>
        <w:tc>
          <w:tcPr>
            <w:tcW w:w="2224" w:type="dxa"/>
            <w:vAlign w:val="center"/>
          </w:tcPr>
          <w:p w14:paraId="2CB4CCE4">
            <w:pPr>
              <w:jc w:val="center"/>
              <w:rPr>
                <w:rFonts w:hint="default" w:ascii="Times New Roman" w:hAnsi="Times New Roman" w:cs="Times New Roman"/>
                <w:szCs w:val="21"/>
                <w:highlight w:val="none"/>
              </w:rPr>
            </w:pPr>
            <w:r>
              <w:rPr>
                <w:rFonts w:hint="eastAsia" w:cs="Times New Roman"/>
                <w:szCs w:val="21"/>
                <w:highlight w:val="none"/>
                <w:lang w:val="en-US" w:eastAsia="zh-CN"/>
              </w:rPr>
              <w:t>含税</w:t>
            </w:r>
            <w:r>
              <w:rPr>
                <w:rFonts w:hint="default" w:ascii="Times New Roman" w:hAnsi="Times New Roman" w:cs="Times New Roman"/>
                <w:szCs w:val="21"/>
                <w:highlight w:val="none"/>
              </w:rPr>
              <w:t>报价总价（元）</w:t>
            </w:r>
          </w:p>
        </w:tc>
        <w:tc>
          <w:tcPr>
            <w:tcW w:w="4572" w:type="dxa"/>
            <w:vAlign w:val="center"/>
          </w:tcPr>
          <w:p w14:paraId="7BEBD1F0">
            <w:pPr>
              <w:rPr>
                <w:rFonts w:hint="default" w:ascii="Times New Roman" w:hAnsi="Times New Roman" w:cs="Times New Roman"/>
                <w:szCs w:val="21"/>
                <w:highlight w:val="none"/>
              </w:rPr>
            </w:pPr>
            <w:r>
              <w:rPr>
                <w:rFonts w:hint="default" w:ascii="Times New Roman" w:hAnsi="Times New Roman" w:cs="Times New Roman"/>
                <w:szCs w:val="21"/>
                <w:highlight w:val="none"/>
              </w:rPr>
              <w:t>大写：人民币</w:t>
            </w:r>
          </w:p>
          <w:p w14:paraId="7211671D">
            <w:pPr>
              <w:rPr>
                <w:rFonts w:hint="default" w:ascii="Times New Roman" w:hAnsi="Times New Roman" w:cs="Times New Roman"/>
                <w:szCs w:val="21"/>
                <w:highlight w:val="none"/>
              </w:rPr>
            </w:pPr>
            <w:r>
              <w:rPr>
                <w:rFonts w:hint="default" w:ascii="Times New Roman" w:hAnsi="Times New Roman" w:cs="Times New Roman"/>
                <w:szCs w:val="21"/>
                <w:highlight w:val="none"/>
              </w:rPr>
              <w:t>小写：¥</w:t>
            </w:r>
          </w:p>
        </w:tc>
        <w:tc>
          <w:tcPr>
            <w:tcW w:w="1367" w:type="dxa"/>
            <w:vAlign w:val="center"/>
          </w:tcPr>
          <w:p w14:paraId="6DC1B607">
            <w:pPr>
              <w:jc w:val="center"/>
              <w:rPr>
                <w:rFonts w:hint="default" w:ascii="Times New Roman" w:hAnsi="Times New Roman" w:eastAsia="宋体" w:cs="Times New Roman"/>
                <w:szCs w:val="21"/>
                <w:highlight w:val="none"/>
                <w:u w:val="single"/>
                <w:lang w:val="en-US" w:eastAsia="zh-CN"/>
              </w:rPr>
            </w:pPr>
            <w:r>
              <w:rPr>
                <w:rFonts w:hint="eastAsia" w:cs="Times New Roman"/>
                <w:szCs w:val="21"/>
                <w:highlight w:val="none"/>
                <w:lang w:val="en-US" w:eastAsia="zh-CN"/>
              </w:rPr>
              <w:t>税率</w:t>
            </w:r>
            <w:r>
              <w:rPr>
                <w:rFonts w:hint="eastAsia" w:cs="Times New Roman"/>
                <w:szCs w:val="21"/>
                <w:highlight w:val="none"/>
                <w:u w:val="single"/>
                <w:lang w:val="en-US" w:eastAsia="zh-CN"/>
              </w:rPr>
              <w:t xml:space="preserve">   </w:t>
            </w:r>
            <w:r>
              <w:rPr>
                <w:rFonts w:hint="eastAsia" w:cs="Times New Roman"/>
                <w:szCs w:val="21"/>
                <w:highlight w:val="none"/>
                <w:u w:val="none"/>
                <w:lang w:val="en-US" w:eastAsia="zh-CN"/>
              </w:rPr>
              <w:t>%</w:t>
            </w:r>
          </w:p>
        </w:tc>
      </w:tr>
      <w:tr w14:paraId="6D0F4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jc w:val="center"/>
        </w:trPr>
        <w:tc>
          <w:tcPr>
            <w:tcW w:w="704" w:type="dxa"/>
            <w:vAlign w:val="center"/>
          </w:tcPr>
          <w:p w14:paraId="2C2A27CA">
            <w:pPr>
              <w:jc w:val="center"/>
              <w:rPr>
                <w:rFonts w:hint="default" w:ascii="Times New Roman" w:hAnsi="Times New Roman" w:cs="Times New Roman"/>
                <w:szCs w:val="21"/>
                <w:highlight w:val="none"/>
              </w:rPr>
            </w:pPr>
            <w:r>
              <w:rPr>
                <w:rFonts w:hint="default" w:ascii="Times New Roman" w:hAnsi="Times New Roman" w:cs="Times New Roman"/>
                <w:b/>
                <w:bCs/>
                <w:szCs w:val="21"/>
                <w:highlight w:val="none"/>
              </w:rPr>
              <w:t>2</w:t>
            </w:r>
          </w:p>
        </w:tc>
        <w:tc>
          <w:tcPr>
            <w:tcW w:w="2224" w:type="dxa"/>
            <w:vAlign w:val="center"/>
          </w:tcPr>
          <w:p w14:paraId="2327A5A7">
            <w:pPr>
              <w:pStyle w:val="46"/>
              <w:ind w:firstLine="0" w:firstLineChars="0"/>
              <w:jc w:val="center"/>
              <w:rPr>
                <w:rFonts w:hint="eastAsia" w:ascii="Times New Roman" w:hAnsi="Times New Roman" w:cs="Times New Roman" w:eastAsiaTheme="minorEastAsia"/>
                <w:kern w:val="2"/>
                <w:sz w:val="21"/>
                <w:szCs w:val="21"/>
                <w:highlight w:val="none"/>
                <w:lang w:val="en-US" w:eastAsia="zh-CN"/>
              </w:rPr>
            </w:pPr>
            <w:r>
              <w:rPr>
                <w:rFonts w:hint="default" w:ascii="Times New Roman" w:hAnsi="Times New Roman" w:cs="Times New Roman"/>
                <w:kern w:val="2"/>
                <w:sz w:val="21"/>
                <w:szCs w:val="21"/>
                <w:highlight w:val="none"/>
              </w:rPr>
              <w:t>服务承诺</w:t>
            </w:r>
            <w:r>
              <w:rPr>
                <w:rFonts w:hint="eastAsia" w:ascii="Times New Roman" w:hAnsi="Times New Roman" w:cs="Times New Roman"/>
                <w:kern w:val="2"/>
                <w:sz w:val="21"/>
                <w:szCs w:val="21"/>
                <w:highlight w:val="none"/>
                <w:lang w:val="en-US" w:eastAsia="zh-CN"/>
              </w:rPr>
              <w:t xml:space="preserve"> </w:t>
            </w:r>
          </w:p>
        </w:tc>
        <w:tc>
          <w:tcPr>
            <w:tcW w:w="4572" w:type="dxa"/>
            <w:vAlign w:val="center"/>
          </w:tcPr>
          <w:p w14:paraId="4FBC9F4B">
            <w:pPr>
              <w:jc w:val="left"/>
              <w:rPr>
                <w:rFonts w:hint="default" w:ascii="Times New Roman" w:hAnsi="Times New Roman" w:cs="Times New Roman"/>
                <w:szCs w:val="21"/>
                <w:highlight w:val="none"/>
              </w:rPr>
            </w:pPr>
            <w:r>
              <w:rPr>
                <w:rFonts w:hint="default" w:ascii="Times New Roman" w:hAnsi="Times New Roman" w:eastAsia="宋体" w:cs="Times New Roman"/>
                <w:szCs w:val="21"/>
                <w:highlight w:val="none"/>
              </w:rPr>
              <w:t>接采购人开展工作通知后，30天内</w:t>
            </w:r>
            <w:r>
              <w:rPr>
                <w:rFonts w:hint="eastAsia" w:ascii="Times New Roman" w:hAnsi="Times New Roman" w:eastAsia="宋体" w:cs="Times New Roman"/>
                <w:szCs w:val="21"/>
                <w:highlight w:val="none"/>
                <w:lang w:val="en-US" w:eastAsia="zh-CN"/>
              </w:rPr>
              <w:t>完成龙陵云能新能源有限公司办公室装饰装修工程项目，并通过甲方验收</w:t>
            </w:r>
            <w:r>
              <w:rPr>
                <w:rFonts w:hint="default" w:ascii="Times New Roman" w:hAnsi="Times New Roman" w:eastAsia="宋体" w:cs="Times New Roman"/>
                <w:szCs w:val="21"/>
                <w:highlight w:val="none"/>
              </w:rPr>
              <w:t>。</w:t>
            </w:r>
          </w:p>
        </w:tc>
        <w:tc>
          <w:tcPr>
            <w:tcW w:w="1367" w:type="dxa"/>
            <w:vAlign w:val="center"/>
          </w:tcPr>
          <w:p w14:paraId="13AA827E">
            <w:pPr>
              <w:jc w:val="center"/>
              <w:rPr>
                <w:rFonts w:hint="default" w:ascii="Times New Roman" w:hAnsi="Times New Roman" w:cs="Times New Roman"/>
                <w:szCs w:val="21"/>
                <w:highlight w:val="none"/>
              </w:rPr>
            </w:pPr>
          </w:p>
        </w:tc>
      </w:tr>
    </w:tbl>
    <w:p w14:paraId="698B67E1">
      <w:pPr>
        <w:outlineLvl w:val="9"/>
        <w:rPr>
          <w:rFonts w:hint="default"/>
        </w:rPr>
      </w:pPr>
    </w:p>
    <w:p w14:paraId="3D4217EF">
      <w:pPr>
        <w:pStyle w:val="27"/>
        <w:keepNext w:val="0"/>
        <w:keepLines w:val="0"/>
        <w:pageBreakBefore w:val="0"/>
        <w:widowControl w:val="0"/>
        <w:kinsoku/>
        <w:wordWrap/>
        <w:overflowPunct/>
        <w:topLinePunct w:val="0"/>
        <w:autoSpaceDE w:val="0"/>
        <w:autoSpaceDN w:val="0"/>
        <w:bidi w:val="0"/>
        <w:adjustRightInd w:val="0"/>
        <w:snapToGrid/>
        <w:spacing w:line="320" w:lineRule="exact"/>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报价说明：</w:t>
      </w:r>
    </w:p>
    <w:p w14:paraId="164F1EC5">
      <w:pPr>
        <w:pStyle w:val="27"/>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1.本说明应与供应商须知、合同条款等文件一起参照阅读。</w:t>
      </w:r>
    </w:p>
    <w:p w14:paraId="77E21141">
      <w:pPr>
        <w:pStyle w:val="27"/>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2.除合同另有规定外，报价包括供应商为完成本合同规定的工作所承担的全部费用，包括但不限于</w:t>
      </w:r>
      <w:r>
        <w:rPr>
          <w:rFonts w:hint="eastAsia" w:ascii="宋体" w:hAnsi="宋体" w:eastAsia="宋体" w:cs="宋体"/>
          <w:b w:val="0"/>
          <w:bCs/>
          <w:color w:val="000000"/>
          <w:sz w:val="24"/>
          <w:szCs w:val="24"/>
          <w:highlight w:val="none"/>
          <w:lang w:val="en-US" w:eastAsia="zh-CN"/>
        </w:rPr>
        <w:t>于人工、材料、设备、运输、搬运、安装、拆除、整改、垃圾清运、安全文明施工、管理费、利润、增值税专用发票税费及完成本工程全部内容的一切费用</w:t>
      </w:r>
      <w:r>
        <w:rPr>
          <w:rFonts w:hint="default" w:ascii="Times New Roman" w:hAnsi="Times New Roman" w:eastAsia="宋体" w:cs="Times New Roman"/>
          <w:color w:val="auto"/>
          <w:sz w:val="24"/>
          <w:szCs w:val="24"/>
          <w:highlight w:val="none"/>
          <w:lang w:val="en-US" w:eastAsia="zh-CN"/>
        </w:rPr>
        <w:t>。</w:t>
      </w:r>
    </w:p>
    <w:p w14:paraId="00DFE0F6">
      <w:pPr>
        <w:rPr>
          <w:rFonts w:hint="default" w:ascii="Times New Roman" w:hAnsi="Times New Roman" w:cs="Times New Roman"/>
          <w:highlight w:val="none"/>
          <w:lang w:val="en-US" w:eastAsia="zh-CN"/>
        </w:rPr>
      </w:pPr>
    </w:p>
    <w:p w14:paraId="479834A0">
      <w:pPr>
        <w:pStyle w:val="37"/>
        <w:spacing w:line="360" w:lineRule="auto"/>
        <w:ind w:firstLine="360" w:firstLineChars="150"/>
        <w:rPr>
          <w:rFonts w:hint="default" w:ascii="Times New Roman" w:hAnsi="Times New Roman" w:eastAsia="宋体" w:cs="Times New Roman"/>
          <w:color w:val="auto"/>
          <w:sz w:val="24"/>
          <w:szCs w:val="24"/>
          <w:highlight w:val="none"/>
          <w:u w:val="single"/>
          <w:lang w:val="en-US" w:eastAsia="zh-CN"/>
        </w:rPr>
      </w:pPr>
      <w:r>
        <w:rPr>
          <w:rFonts w:hint="default" w:ascii="Times New Roman" w:hAnsi="Times New Roman" w:eastAsia="宋体" w:cs="Times New Roman"/>
          <w:color w:val="auto"/>
          <w:sz w:val="24"/>
          <w:szCs w:val="24"/>
          <w:highlight w:val="none"/>
        </w:rPr>
        <w:t>供应商（单位公章）：</w:t>
      </w:r>
      <w:r>
        <w:rPr>
          <w:rFonts w:hint="default" w:ascii="Times New Roman" w:hAnsi="Times New Roman" w:eastAsia="宋体" w:cs="Times New Roman"/>
          <w:color w:val="auto"/>
          <w:sz w:val="24"/>
          <w:szCs w:val="24"/>
          <w:highlight w:val="none"/>
          <w:u w:val="single"/>
          <w:lang w:val="en-US" w:eastAsia="zh-CN"/>
        </w:rPr>
        <w:t xml:space="preserve">                         </w:t>
      </w:r>
    </w:p>
    <w:p w14:paraId="78BDCBE2">
      <w:pPr>
        <w:pStyle w:val="37"/>
        <w:spacing w:line="360" w:lineRule="auto"/>
        <w:ind w:firstLine="360" w:firstLineChars="150"/>
        <w:rPr>
          <w:rFonts w:hint="default" w:ascii="Times New Roman" w:hAnsi="Times New Roman" w:eastAsia="宋体" w:cs="Times New Roman"/>
          <w:color w:val="auto"/>
          <w:sz w:val="24"/>
          <w:szCs w:val="24"/>
          <w:highlight w:val="none"/>
          <w:u w:val="single"/>
          <w:lang w:val="en-US" w:eastAsia="zh-CN"/>
        </w:rPr>
      </w:pPr>
    </w:p>
    <w:p w14:paraId="46D1E5E3">
      <w:pPr>
        <w:pStyle w:val="37"/>
        <w:spacing w:line="360" w:lineRule="auto"/>
        <w:ind w:firstLine="360" w:firstLineChars="150"/>
        <w:rPr>
          <w:rFonts w:hint="default" w:ascii="Times New Roman" w:hAnsi="Times New Roman" w:eastAsia="宋体" w:cs="Times New Roman"/>
          <w:color w:val="auto"/>
          <w:sz w:val="24"/>
          <w:szCs w:val="24"/>
          <w:highlight w:val="none"/>
          <w:u w:val="single"/>
          <w:lang w:val="en-US" w:eastAsia="zh-CN"/>
        </w:rPr>
      </w:pPr>
      <w:r>
        <w:rPr>
          <w:rFonts w:hint="default" w:ascii="Times New Roman" w:hAnsi="Times New Roman" w:eastAsia="宋体" w:cs="Times New Roman"/>
          <w:color w:val="auto"/>
          <w:sz w:val="24"/>
          <w:szCs w:val="24"/>
          <w:highlight w:val="none"/>
        </w:rPr>
        <w:t>法定代表人或委托代理人（签字或</w:t>
      </w:r>
      <w:r>
        <w:rPr>
          <w:rFonts w:hint="default" w:ascii="Times New Roman" w:hAnsi="Times New Roman" w:eastAsia="宋体" w:cs="Times New Roman"/>
          <w:color w:val="auto"/>
          <w:sz w:val="24"/>
          <w:szCs w:val="24"/>
          <w:highlight w:val="none"/>
          <w:lang w:val="en-US" w:eastAsia="zh-CN"/>
        </w:rPr>
        <w:t>签章</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u w:val="single"/>
          <w:lang w:val="en-US" w:eastAsia="zh-CN"/>
        </w:rPr>
        <w:t xml:space="preserve">                     </w:t>
      </w:r>
    </w:p>
    <w:p w14:paraId="5FFAFDB8">
      <w:pPr>
        <w:pStyle w:val="37"/>
        <w:spacing w:line="360" w:lineRule="auto"/>
        <w:ind w:firstLine="360" w:firstLineChars="150"/>
        <w:rPr>
          <w:rFonts w:hint="default" w:ascii="Times New Roman" w:hAnsi="Times New Roman" w:eastAsia="宋体" w:cs="Times New Roman"/>
          <w:color w:val="auto"/>
          <w:sz w:val="24"/>
          <w:szCs w:val="24"/>
          <w:highlight w:val="none"/>
          <w:u w:val="single"/>
          <w:lang w:val="en-US" w:eastAsia="zh-CN"/>
        </w:rPr>
      </w:pPr>
    </w:p>
    <w:p w14:paraId="3D9FBF44">
      <w:pPr>
        <w:pStyle w:val="37"/>
        <w:spacing w:line="360" w:lineRule="auto"/>
        <w:ind w:firstLine="360" w:firstLineChars="15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日  期：</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年</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月</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日</w:t>
      </w:r>
      <w:bookmarkStart w:id="146" w:name="_Toc440110296"/>
      <w:bookmarkStart w:id="147" w:name="_Toc439554166"/>
      <w:bookmarkStart w:id="148" w:name="_Toc435803791"/>
    </w:p>
    <w:p w14:paraId="2115169D">
      <w:pPr>
        <w:pStyle w:val="37"/>
        <w:spacing w:line="360" w:lineRule="auto"/>
        <w:ind w:firstLine="420" w:firstLineChars="150"/>
        <w:jc w:val="center"/>
        <w:rPr>
          <w:rFonts w:hint="eastAsia" w:ascii="宋体" w:hAnsi="宋体" w:cs="宋体"/>
          <w:b/>
          <w:bCs/>
          <w:sz w:val="24"/>
          <w:szCs w:val="24"/>
          <w:highlight w:val="none"/>
          <w:lang w:val="en-US" w:eastAsia="zh-CN"/>
        </w:rPr>
      </w:pPr>
      <w:bookmarkStart w:id="149" w:name="_Toc163"/>
      <w:bookmarkStart w:id="150" w:name="_Toc14927"/>
      <w:bookmarkStart w:id="151" w:name="_Toc7465"/>
      <w:r>
        <w:rPr>
          <w:rFonts w:hint="default" w:ascii="Times New Roman" w:hAnsi="Times New Roman" w:eastAsia="宋体" w:cs="Times New Roman"/>
          <w:color w:val="auto"/>
          <w:highlight w:val="none"/>
        </w:rPr>
        <w:br w:type="page"/>
      </w:r>
      <w:r>
        <w:rPr>
          <w:rFonts w:hint="eastAsia" w:ascii="宋体" w:hAnsi="宋体" w:cs="宋体"/>
          <w:b/>
          <w:bCs/>
          <w:sz w:val="24"/>
          <w:szCs w:val="24"/>
          <w:highlight w:val="none"/>
          <w:lang w:val="en-US" w:eastAsia="zh-CN"/>
        </w:rPr>
        <w:t>报价</w:t>
      </w:r>
      <w:r>
        <w:rPr>
          <w:rFonts w:hint="eastAsia" w:ascii="宋体" w:hAnsi="宋体" w:eastAsia="宋体" w:cs="宋体"/>
          <w:b/>
          <w:bCs/>
          <w:sz w:val="24"/>
          <w:szCs w:val="24"/>
          <w:highlight w:val="none"/>
          <w:lang w:val="en-US" w:eastAsia="zh-CN"/>
        </w:rPr>
        <w:t>清单</w:t>
      </w:r>
      <w:r>
        <w:rPr>
          <w:rFonts w:hint="eastAsia" w:ascii="宋体" w:hAnsi="宋体" w:cs="宋体"/>
          <w:b/>
          <w:bCs/>
          <w:sz w:val="24"/>
          <w:szCs w:val="24"/>
          <w:highlight w:val="none"/>
          <w:lang w:val="en-US" w:eastAsia="zh-CN"/>
        </w:rPr>
        <w:t>（样式）</w:t>
      </w:r>
    </w:p>
    <w:tbl>
      <w:tblPr>
        <w:tblStyle w:val="48"/>
        <w:tblpPr w:leftFromText="180" w:rightFromText="180" w:vertAnchor="text" w:horzAnchor="page" w:tblpXSpec="center" w:tblpY="457"/>
        <w:tblOverlap w:val="never"/>
        <w:tblW w:w="751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679"/>
        <w:gridCol w:w="1338"/>
        <w:gridCol w:w="935"/>
        <w:gridCol w:w="970"/>
        <w:gridCol w:w="1235"/>
        <w:gridCol w:w="1165"/>
        <w:gridCol w:w="1196"/>
      </w:tblGrid>
      <w:tr w14:paraId="2BA213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0" w:type="dxa"/>
            <w:bottom w:w="0" w:type="dxa"/>
            <w:right w:w="0" w:type="dxa"/>
          </w:tblCellMar>
        </w:tblPrEx>
        <w:trPr>
          <w:trHeight w:val="1168" w:hRule="exact"/>
          <w:jc w:val="center"/>
        </w:trPr>
        <w:tc>
          <w:tcPr>
            <w:tcW w:w="679" w:type="dxa"/>
            <w:tcBorders>
              <w:bottom w:val="single" w:color="000000" w:sz="4" w:space="0"/>
              <w:right w:val="single" w:color="000000" w:sz="4" w:space="0"/>
            </w:tcBorders>
            <w:shd w:val="clear" w:color="auto" w:fill="auto"/>
            <w:tcMar>
              <w:top w:w="15" w:type="dxa"/>
              <w:left w:w="15" w:type="dxa"/>
              <w:right w:w="15" w:type="dxa"/>
            </w:tcMar>
            <w:vAlign w:val="center"/>
          </w:tcPr>
          <w:p w14:paraId="0F87B6D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序号</w:t>
            </w:r>
          </w:p>
        </w:tc>
        <w:tc>
          <w:tcPr>
            <w:tcW w:w="1338" w:type="dxa"/>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925B28">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i w:val="0"/>
                <w:color w:val="000000"/>
                <w:sz w:val="24"/>
                <w:szCs w:val="24"/>
                <w:u w:val="none"/>
                <w:lang w:val="en-US"/>
              </w:rPr>
            </w:pPr>
            <w:r>
              <w:rPr>
                <w:rFonts w:hint="eastAsia" w:ascii="宋体" w:hAnsi="宋体" w:eastAsia="宋体" w:cs="宋体"/>
                <w:b/>
                <w:i w:val="0"/>
                <w:color w:val="000000"/>
                <w:kern w:val="0"/>
                <w:sz w:val="24"/>
                <w:szCs w:val="24"/>
                <w:u w:val="none"/>
                <w:lang w:val="en-US" w:eastAsia="zh-CN" w:bidi="ar"/>
              </w:rPr>
              <w:t>项目名称</w:t>
            </w:r>
          </w:p>
        </w:tc>
        <w:tc>
          <w:tcPr>
            <w:tcW w:w="935" w:type="dxa"/>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E5E4C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i w:val="0"/>
                <w:color w:val="000000"/>
                <w:sz w:val="24"/>
                <w:szCs w:val="24"/>
                <w:u w:val="none"/>
                <w:lang w:val="en-US" w:eastAsia="zh-CN"/>
              </w:rPr>
            </w:pPr>
            <w:r>
              <w:rPr>
                <w:rFonts w:hint="eastAsia" w:ascii="宋体" w:hAnsi="宋体" w:eastAsia="宋体" w:cs="宋体"/>
                <w:b/>
                <w:i w:val="0"/>
                <w:color w:val="000000"/>
                <w:sz w:val="24"/>
                <w:szCs w:val="24"/>
                <w:u w:val="none"/>
                <w:lang w:val="en-US" w:eastAsia="zh-CN"/>
              </w:rPr>
              <w:t>单位</w:t>
            </w:r>
          </w:p>
        </w:tc>
        <w:tc>
          <w:tcPr>
            <w:tcW w:w="970" w:type="dxa"/>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B2A27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i w:val="0"/>
                <w:color w:val="000000"/>
                <w:sz w:val="24"/>
                <w:szCs w:val="24"/>
                <w:u w:val="none"/>
                <w:lang w:val="en-US" w:eastAsia="zh-CN"/>
              </w:rPr>
            </w:pPr>
            <w:r>
              <w:rPr>
                <w:rFonts w:hint="eastAsia" w:ascii="宋体" w:hAnsi="宋体" w:eastAsia="宋体" w:cs="宋体"/>
                <w:b/>
                <w:i w:val="0"/>
                <w:color w:val="000000"/>
                <w:sz w:val="24"/>
                <w:szCs w:val="24"/>
                <w:u w:val="none"/>
                <w:lang w:val="en-US" w:eastAsia="zh-CN"/>
              </w:rPr>
              <w:t>工程量</w:t>
            </w:r>
          </w:p>
        </w:tc>
        <w:tc>
          <w:tcPr>
            <w:tcW w:w="1235" w:type="dxa"/>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7A51F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单价（元）</w:t>
            </w:r>
          </w:p>
        </w:tc>
        <w:tc>
          <w:tcPr>
            <w:tcW w:w="1165" w:type="dxa"/>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250DE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i w:val="0"/>
                <w:color w:val="000000"/>
                <w:sz w:val="24"/>
                <w:szCs w:val="24"/>
                <w:u w:val="none"/>
              </w:rPr>
            </w:pPr>
            <w:r>
              <w:rPr>
                <w:rFonts w:hint="eastAsia" w:ascii="宋体" w:hAnsi="宋体" w:cs="宋体"/>
                <w:b/>
                <w:i w:val="0"/>
                <w:color w:val="000000"/>
                <w:kern w:val="0"/>
                <w:sz w:val="24"/>
                <w:szCs w:val="24"/>
                <w:u w:val="none"/>
                <w:lang w:val="en-US" w:eastAsia="zh-CN" w:bidi="ar"/>
              </w:rPr>
              <w:t>总价</w:t>
            </w:r>
            <w:r>
              <w:rPr>
                <w:rFonts w:hint="eastAsia" w:ascii="宋体" w:hAnsi="宋体" w:eastAsia="宋体" w:cs="宋体"/>
                <w:b/>
                <w:i w:val="0"/>
                <w:color w:val="000000"/>
                <w:kern w:val="0"/>
                <w:sz w:val="24"/>
                <w:szCs w:val="24"/>
                <w:u w:val="none"/>
                <w:lang w:val="en-US" w:eastAsia="zh-CN" w:bidi="ar"/>
              </w:rPr>
              <w:t>（元）</w:t>
            </w:r>
          </w:p>
        </w:tc>
        <w:tc>
          <w:tcPr>
            <w:tcW w:w="1196" w:type="dxa"/>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3D0C2A">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b/>
                <w:i w:val="0"/>
                <w:color w:val="000000"/>
                <w:kern w:val="2"/>
                <w:sz w:val="24"/>
                <w:szCs w:val="24"/>
                <w:u w:val="none"/>
                <w:lang w:val="en-US" w:eastAsia="zh-CN" w:bidi="ar-SA"/>
              </w:rPr>
            </w:pPr>
            <w:r>
              <w:rPr>
                <w:rFonts w:hint="eastAsia" w:ascii="宋体" w:hAnsi="宋体" w:cs="宋体"/>
                <w:b/>
                <w:i w:val="0"/>
                <w:color w:val="000000"/>
                <w:sz w:val="24"/>
                <w:szCs w:val="24"/>
                <w:u w:val="none"/>
                <w:lang w:val="en-US" w:eastAsia="zh-CN"/>
              </w:rPr>
              <w:t>工艺说明</w:t>
            </w:r>
          </w:p>
        </w:tc>
      </w:tr>
      <w:tr w14:paraId="0F97C93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0" w:type="dxa"/>
            <w:bottom w:w="0" w:type="dxa"/>
            <w:right w:w="0" w:type="dxa"/>
          </w:tblCellMar>
        </w:tblPrEx>
        <w:trPr>
          <w:trHeight w:val="1168" w:hRule="exact"/>
          <w:jc w:val="center"/>
        </w:trPr>
        <w:tc>
          <w:tcPr>
            <w:tcW w:w="679" w:type="dxa"/>
            <w:tcBorders>
              <w:top w:val="nil"/>
              <w:bottom w:val="single" w:color="000000" w:sz="4" w:space="0"/>
              <w:right w:val="single" w:color="000000" w:sz="4" w:space="0"/>
            </w:tcBorders>
            <w:shd w:val="clear" w:color="auto" w:fill="auto"/>
            <w:tcMar>
              <w:top w:w="15" w:type="dxa"/>
              <w:left w:w="15" w:type="dxa"/>
              <w:right w:w="15" w:type="dxa"/>
            </w:tcMar>
            <w:vAlign w:val="center"/>
          </w:tcPr>
          <w:p w14:paraId="5DAB69F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b w:val="0"/>
                <w:bCs/>
                <w:i w:val="0"/>
                <w:color w:val="000000"/>
                <w:kern w:val="0"/>
                <w:sz w:val="24"/>
                <w:szCs w:val="24"/>
                <w:u w:val="none"/>
                <w:lang w:val="en-US" w:eastAsia="zh-CN" w:bidi="ar"/>
              </w:rPr>
              <w:t>1</w:t>
            </w:r>
          </w:p>
        </w:tc>
        <w:tc>
          <w:tcPr>
            <w:tcW w:w="1338"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1CE62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i w:val="0"/>
                <w:color w:val="000000"/>
                <w:sz w:val="24"/>
                <w:szCs w:val="24"/>
                <w:u w:val="none"/>
                <w:lang w:eastAsia="zh-CN"/>
              </w:rPr>
            </w:pPr>
          </w:p>
        </w:tc>
        <w:tc>
          <w:tcPr>
            <w:tcW w:w="93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5EB75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i w:val="0"/>
                <w:color w:val="000000"/>
                <w:sz w:val="24"/>
                <w:szCs w:val="24"/>
                <w:u w:val="none"/>
              </w:rPr>
            </w:pPr>
          </w:p>
        </w:tc>
        <w:tc>
          <w:tcPr>
            <w:tcW w:w="97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F2CC9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i w:val="0"/>
                <w:color w:val="000000"/>
                <w:sz w:val="24"/>
                <w:szCs w:val="24"/>
                <w:u w:val="none"/>
              </w:rPr>
            </w:pPr>
          </w:p>
        </w:tc>
        <w:tc>
          <w:tcPr>
            <w:tcW w:w="123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B4B26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i w:val="0"/>
                <w:color w:val="000000"/>
                <w:sz w:val="24"/>
                <w:szCs w:val="24"/>
                <w:u w:val="none"/>
              </w:rPr>
            </w:pPr>
          </w:p>
        </w:tc>
        <w:tc>
          <w:tcPr>
            <w:tcW w:w="116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D19FE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i w:val="0"/>
                <w:color w:val="000000"/>
                <w:sz w:val="24"/>
                <w:szCs w:val="24"/>
                <w:u w:val="none"/>
              </w:rPr>
            </w:pPr>
          </w:p>
        </w:tc>
        <w:tc>
          <w:tcPr>
            <w:tcW w:w="119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0771BF">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val="0"/>
                <w:bCs/>
                <w:i w:val="0"/>
                <w:color w:val="000000"/>
                <w:kern w:val="2"/>
                <w:sz w:val="24"/>
                <w:szCs w:val="24"/>
                <w:u w:val="none"/>
                <w:lang w:val="en-US" w:eastAsia="zh-CN" w:bidi="ar-SA"/>
              </w:rPr>
            </w:pPr>
          </w:p>
        </w:tc>
      </w:tr>
      <w:tr w14:paraId="2AE885E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0" w:type="dxa"/>
            <w:bottom w:w="0" w:type="dxa"/>
            <w:right w:w="0" w:type="dxa"/>
          </w:tblCellMar>
        </w:tblPrEx>
        <w:trPr>
          <w:trHeight w:val="1168" w:hRule="exact"/>
          <w:jc w:val="center"/>
        </w:trPr>
        <w:tc>
          <w:tcPr>
            <w:tcW w:w="679" w:type="dxa"/>
            <w:tcBorders>
              <w:top w:val="nil"/>
              <w:bottom w:val="single" w:color="000000" w:sz="4" w:space="0"/>
              <w:right w:val="single" w:color="000000" w:sz="4" w:space="0"/>
            </w:tcBorders>
            <w:shd w:val="clear" w:color="auto" w:fill="auto"/>
            <w:tcMar>
              <w:top w:w="15" w:type="dxa"/>
              <w:left w:w="15" w:type="dxa"/>
              <w:right w:w="15" w:type="dxa"/>
            </w:tcMar>
            <w:vAlign w:val="center"/>
          </w:tcPr>
          <w:p w14:paraId="0EBCB07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i w:val="0"/>
                <w:color w:val="000000"/>
                <w:sz w:val="24"/>
                <w:szCs w:val="24"/>
                <w:u w:val="none"/>
              </w:rPr>
            </w:pPr>
            <w:r>
              <w:rPr>
                <w:rFonts w:hint="eastAsia" w:ascii="宋体" w:hAnsi="宋体" w:eastAsia="宋体" w:cs="宋体"/>
                <w:b w:val="0"/>
                <w:bCs/>
                <w:i w:val="0"/>
                <w:color w:val="000000"/>
                <w:kern w:val="0"/>
                <w:sz w:val="24"/>
                <w:szCs w:val="24"/>
                <w:u w:val="none"/>
                <w:lang w:val="en-US" w:eastAsia="zh-CN" w:bidi="ar"/>
              </w:rPr>
              <w:t>2</w:t>
            </w:r>
          </w:p>
        </w:tc>
        <w:tc>
          <w:tcPr>
            <w:tcW w:w="1338" w:type="dxa"/>
            <w:tcBorders>
              <w:top w:val="nil"/>
              <w:left w:val="nil"/>
              <w:bottom w:val="single" w:color="auto" w:sz="4" w:space="0"/>
              <w:right w:val="nil"/>
            </w:tcBorders>
            <w:shd w:val="clear" w:color="auto" w:fill="auto"/>
            <w:noWrap/>
            <w:tcMar>
              <w:top w:w="15" w:type="dxa"/>
              <w:left w:w="15" w:type="dxa"/>
              <w:right w:w="15" w:type="dxa"/>
            </w:tcMar>
            <w:vAlign w:val="center"/>
          </w:tcPr>
          <w:p w14:paraId="0D9A5CA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i w:val="0"/>
                <w:color w:val="000000"/>
                <w:sz w:val="24"/>
                <w:szCs w:val="24"/>
                <w:u w:val="none"/>
              </w:rPr>
            </w:pPr>
          </w:p>
        </w:tc>
        <w:tc>
          <w:tcPr>
            <w:tcW w:w="93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B7458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i w:val="0"/>
                <w:color w:val="000000"/>
                <w:sz w:val="24"/>
                <w:szCs w:val="24"/>
                <w:u w:val="none"/>
              </w:rPr>
            </w:pPr>
          </w:p>
        </w:tc>
        <w:tc>
          <w:tcPr>
            <w:tcW w:w="97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0CF37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i w:val="0"/>
                <w:color w:val="000000"/>
                <w:sz w:val="24"/>
                <w:szCs w:val="24"/>
                <w:u w:val="none"/>
              </w:rPr>
            </w:pPr>
          </w:p>
        </w:tc>
        <w:tc>
          <w:tcPr>
            <w:tcW w:w="123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2ACF6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i w:val="0"/>
                <w:color w:val="000000"/>
                <w:sz w:val="24"/>
                <w:szCs w:val="24"/>
                <w:u w:val="none"/>
              </w:rPr>
            </w:pPr>
          </w:p>
        </w:tc>
        <w:tc>
          <w:tcPr>
            <w:tcW w:w="116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7D7F2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i w:val="0"/>
                <w:color w:val="000000"/>
                <w:sz w:val="24"/>
                <w:szCs w:val="24"/>
                <w:u w:val="none"/>
              </w:rPr>
            </w:pPr>
          </w:p>
        </w:tc>
        <w:tc>
          <w:tcPr>
            <w:tcW w:w="119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5BC166">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val="0"/>
                <w:bCs/>
                <w:i w:val="0"/>
                <w:color w:val="000000"/>
                <w:kern w:val="2"/>
                <w:sz w:val="24"/>
                <w:szCs w:val="24"/>
                <w:u w:val="none"/>
                <w:lang w:val="en-US" w:eastAsia="zh-CN" w:bidi="ar-SA"/>
              </w:rPr>
            </w:pPr>
          </w:p>
        </w:tc>
      </w:tr>
      <w:tr w14:paraId="671AF7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0" w:type="dxa"/>
            <w:bottom w:w="0" w:type="dxa"/>
            <w:right w:w="0" w:type="dxa"/>
          </w:tblCellMar>
        </w:tblPrEx>
        <w:trPr>
          <w:trHeight w:val="1168" w:hRule="exact"/>
          <w:jc w:val="center"/>
        </w:trPr>
        <w:tc>
          <w:tcPr>
            <w:tcW w:w="679" w:type="dxa"/>
            <w:tcBorders>
              <w:top w:val="nil"/>
              <w:bottom w:val="nil"/>
              <w:right w:val="single" w:color="000000" w:sz="4" w:space="0"/>
            </w:tcBorders>
            <w:shd w:val="clear" w:color="auto" w:fill="auto"/>
            <w:tcMar>
              <w:top w:w="15" w:type="dxa"/>
              <w:left w:w="15" w:type="dxa"/>
              <w:right w:w="15" w:type="dxa"/>
            </w:tcMar>
            <w:vAlign w:val="center"/>
          </w:tcPr>
          <w:p w14:paraId="3A009D8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i w:val="0"/>
                <w:color w:val="000000"/>
                <w:kern w:val="0"/>
                <w:sz w:val="24"/>
                <w:szCs w:val="24"/>
                <w:u w:val="none"/>
                <w:lang w:val="en-US" w:eastAsia="zh-CN" w:bidi="ar"/>
              </w:rPr>
            </w:pPr>
            <w:r>
              <w:rPr>
                <w:rFonts w:hint="eastAsia" w:ascii="宋体" w:hAnsi="宋体" w:cs="宋体"/>
                <w:b w:val="0"/>
                <w:bCs/>
                <w:i w:val="0"/>
                <w:color w:val="000000"/>
                <w:kern w:val="0"/>
                <w:sz w:val="24"/>
                <w:szCs w:val="24"/>
                <w:u w:val="none"/>
                <w:lang w:val="en-US" w:eastAsia="zh-CN" w:bidi="ar"/>
              </w:rPr>
              <w:t>...</w:t>
            </w:r>
          </w:p>
        </w:tc>
        <w:tc>
          <w:tcPr>
            <w:tcW w:w="1338" w:type="dxa"/>
            <w:tcBorders>
              <w:top w:val="nil"/>
              <w:left w:val="nil"/>
              <w:bottom w:val="nil"/>
              <w:right w:val="nil"/>
            </w:tcBorders>
            <w:shd w:val="clear" w:color="auto" w:fill="auto"/>
            <w:noWrap/>
            <w:tcMar>
              <w:top w:w="15" w:type="dxa"/>
              <w:left w:w="15" w:type="dxa"/>
              <w:right w:w="15" w:type="dxa"/>
            </w:tcMar>
            <w:vAlign w:val="center"/>
          </w:tcPr>
          <w:p w14:paraId="3695848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i w:val="0"/>
                <w:color w:val="FF0000"/>
                <w:sz w:val="24"/>
                <w:szCs w:val="24"/>
                <w:u w:val="none"/>
                <w:lang w:eastAsia="zh-CN"/>
              </w:rPr>
            </w:pPr>
          </w:p>
        </w:tc>
        <w:tc>
          <w:tcPr>
            <w:tcW w:w="935" w:type="dxa"/>
            <w:tcBorders>
              <w:top w:val="nil"/>
              <w:left w:val="single" w:color="000000" w:sz="4" w:space="0"/>
              <w:bottom w:val="nil"/>
              <w:right w:val="single" w:color="000000" w:sz="4" w:space="0"/>
            </w:tcBorders>
            <w:shd w:val="clear" w:color="auto" w:fill="auto"/>
            <w:tcMar>
              <w:top w:w="15" w:type="dxa"/>
              <w:left w:w="15" w:type="dxa"/>
              <w:right w:w="15" w:type="dxa"/>
            </w:tcMar>
            <w:vAlign w:val="center"/>
          </w:tcPr>
          <w:p w14:paraId="7FA5F5F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i w:val="0"/>
                <w:color w:val="000000"/>
                <w:sz w:val="24"/>
                <w:szCs w:val="24"/>
                <w:u w:val="none"/>
              </w:rPr>
            </w:pPr>
          </w:p>
        </w:tc>
        <w:tc>
          <w:tcPr>
            <w:tcW w:w="970" w:type="dxa"/>
            <w:tcBorders>
              <w:top w:val="nil"/>
              <w:left w:val="single" w:color="000000" w:sz="4" w:space="0"/>
              <w:bottom w:val="nil"/>
              <w:right w:val="single" w:color="000000" w:sz="4" w:space="0"/>
            </w:tcBorders>
            <w:shd w:val="clear" w:color="auto" w:fill="auto"/>
            <w:tcMar>
              <w:top w:w="15" w:type="dxa"/>
              <w:left w:w="15" w:type="dxa"/>
              <w:right w:w="15" w:type="dxa"/>
            </w:tcMar>
            <w:vAlign w:val="center"/>
          </w:tcPr>
          <w:p w14:paraId="3C85758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i w:val="0"/>
                <w:color w:val="000000"/>
                <w:sz w:val="24"/>
                <w:szCs w:val="24"/>
                <w:u w:val="none"/>
              </w:rPr>
            </w:pPr>
          </w:p>
        </w:tc>
        <w:tc>
          <w:tcPr>
            <w:tcW w:w="1235" w:type="dxa"/>
            <w:tcBorders>
              <w:top w:val="nil"/>
              <w:left w:val="single" w:color="000000" w:sz="4" w:space="0"/>
              <w:bottom w:val="nil"/>
              <w:right w:val="single" w:color="000000" w:sz="4" w:space="0"/>
            </w:tcBorders>
            <w:shd w:val="clear" w:color="auto" w:fill="auto"/>
            <w:tcMar>
              <w:top w:w="15" w:type="dxa"/>
              <w:left w:w="15" w:type="dxa"/>
              <w:right w:w="15" w:type="dxa"/>
            </w:tcMar>
            <w:vAlign w:val="center"/>
          </w:tcPr>
          <w:p w14:paraId="576C264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i w:val="0"/>
                <w:color w:val="000000"/>
                <w:sz w:val="24"/>
                <w:szCs w:val="24"/>
                <w:u w:val="none"/>
              </w:rPr>
            </w:pPr>
          </w:p>
        </w:tc>
        <w:tc>
          <w:tcPr>
            <w:tcW w:w="1165" w:type="dxa"/>
            <w:tcBorders>
              <w:top w:val="nil"/>
              <w:left w:val="single" w:color="000000" w:sz="4" w:space="0"/>
              <w:bottom w:val="nil"/>
              <w:right w:val="single" w:color="000000" w:sz="4" w:space="0"/>
            </w:tcBorders>
            <w:shd w:val="clear" w:color="auto" w:fill="auto"/>
            <w:tcMar>
              <w:top w:w="15" w:type="dxa"/>
              <w:left w:w="15" w:type="dxa"/>
              <w:right w:w="15" w:type="dxa"/>
            </w:tcMar>
            <w:vAlign w:val="center"/>
          </w:tcPr>
          <w:p w14:paraId="060C221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i w:val="0"/>
                <w:color w:val="000000"/>
                <w:sz w:val="24"/>
                <w:szCs w:val="24"/>
                <w:u w:val="none"/>
              </w:rPr>
            </w:pPr>
          </w:p>
        </w:tc>
        <w:tc>
          <w:tcPr>
            <w:tcW w:w="1196" w:type="dxa"/>
            <w:tcBorders>
              <w:top w:val="nil"/>
              <w:left w:val="single" w:color="000000" w:sz="4" w:space="0"/>
              <w:bottom w:val="nil"/>
              <w:right w:val="single" w:color="000000" w:sz="4" w:space="0"/>
            </w:tcBorders>
            <w:shd w:val="clear" w:color="auto" w:fill="auto"/>
            <w:tcMar>
              <w:top w:w="15" w:type="dxa"/>
              <w:left w:w="15" w:type="dxa"/>
              <w:right w:w="15" w:type="dxa"/>
            </w:tcMar>
            <w:vAlign w:val="center"/>
          </w:tcPr>
          <w:p w14:paraId="0E893D10">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val="0"/>
                <w:bCs/>
                <w:i w:val="0"/>
                <w:color w:val="000000"/>
                <w:kern w:val="2"/>
                <w:sz w:val="24"/>
                <w:szCs w:val="24"/>
                <w:u w:val="none"/>
                <w:lang w:val="en-US" w:eastAsia="zh-CN" w:bidi="ar-SA"/>
              </w:rPr>
            </w:pPr>
          </w:p>
        </w:tc>
      </w:tr>
      <w:tr w14:paraId="65DC5F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0" w:type="dxa"/>
            <w:bottom w:w="0" w:type="dxa"/>
            <w:right w:w="0" w:type="dxa"/>
          </w:tblCellMar>
        </w:tblPrEx>
        <w:trPr>
          <w:trHeight w:val="431" w:hRule="exact"/>
          <w:jc w:val="center"/>
        </w:trPr>
        <w:tc>
          <w:tcPr>
            <w:tcW w:w="679" w:type="dxa"/>
            <w:tcBorders>
              <w:top w:val="nil"/>
              <w:bottom w:val="single" w:color="000000" w:sz="4" w:space="0"/>
              <w:right w:val="single" w:color="000000" w:sz="4" w:space="0"/>
            </w:tcBorders>
            <w:shd w:val="clear" w:color="auto" w:fill="auto"/>
            <w:tcMar>
              <w:top w:w="15" w:type="dxa"/>
              <w:left w:w="15" w:type="dxa"/>
              <w:right w:w="15" w:type="dxa"/>
            </w:tcMar>
            <w:vAlign w:val="center"/>
          </w:tcPr>
          <w:p w14:paraId="61AB8525">
            <w:pPr>
              <w:keepNext w:val="0"/>
              <w:keepLines w:val="0"/>
              <w:widowControl/>
              <w:suppressLineNumbers w:val="0"/>
              <w:spacing w:before="0" w:beforeAutospacing="0" w:after="0" w:afterAutospacing="0"/>
              <w:ind w:left="0" w:right="0"/>
              <w:jc w:val="center"/>
              <w:textAlignment w:val="center"/>
              <w:rPr>
                <w:rFonts w:hint="eastAsia" w:ascii="宋体" w:hAnsi="宋体" w:cs="宋体"/>
                <w:b w:val="0"/>
                <w:bCs/>
                <w:i w:val="0"/>
                <w:color w:val="000000"/>
                <w:kern w:val="0"/>
                <w:sz w:val="24"/>
                <w:szCs w:val="24"/>
                <w:u w:val="none"/>
                <w:lang w:val="en-US" w:eastAsia="zh-CN" w:bidi="ar"/>
              </w:rPr>
            </w:pPr>
          </w:p>
        </w:tc>
        <w:tc>
          <w:tcPr>
            <w:tcW w:w="1338" w:type="dxa"/>
            <w:tcBorders>
              <w:top w:val="nil"/>
              <w:left w:val="nil"/>
              <w:bottom w:val="single" w:color="auto" w:sz="4" w:space="0"/>
              <w:right w:val="nil"/>
            </w:tcBorders>
            <w:shd w:val="clear" w:color="auto" w:fill="auto"/>
            <w:noWrap/>
            <w:tcMar>
              <w:top w:w="15" w:type="dxa"/>
              <w:left w:w="15" w:type="dxa"/>
              <w:right w:w="15" w:type="dxa"/>
            </w:tcMar>
            <w:vAlign w:val="center"/>
          </w:tcPr>
          <w:p w14:paraId="3A28132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i w:val="0"/>
                <w:color w:val="FF0000"/>
                <w:sz w:val="24"/>
                <w:szCs w:val="24"/>
                <w:u w:val="none"/>
                <w:lang w:eastAsia="zh-CN"/>
              </w:rPr>
            </w:pPr>
          </w:p>
        </w:tc>
        <w:tc>
          <w:tcPr>
            <w:tcW w:w="93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72A9B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i w:val="0"/>
                <w:color w:val="000000"/>
                <w:sz w:val="24"/>
                <w:szCs w:val="24"/>
                <w:u w:val="none"/>
              </w:rPr>
            </w:pPr>
          </w:p>
        </w:tc>
        <w:tc>
          <w:tcPr>
            <w:tcW w:w="97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10F01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i w:val="0"/>
                <w:color w:val="000000"/>
                <w:sz w:val="24"/>
                <w:szCs w:val="24"/>
                <w:u w:val="none"/>
              </w:rPr>
            </w:pPr>
          </w:p>
        </w:tc>
        <w:tc>
          <w:tcPr>
            <w:tcW w:w="123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4DCD5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i w:val="0"/>
                <w:color w:val="000000"/>
                <w:sz w:val="24"/>
                <w:szCs w:val="24"/>
                <w:u w:val="none"/>
              </w:rPr>
            </w:pPr>
          </w:p>
        </w:tc>
        <w:tc>
          <w:tcPr>
            <w:tcW w:w="116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89C90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i w:val="0"/>
                <w:color w:val="000000"/>
                <w:sz w:val="24"/>
                <w:szCs w:val="24"/>
                <w:u w:val="none"/>
              </w:rPr>
            </w:pPr>
          </w:p>
        </w:tc>
        <w:tc>
          <w:tcPr>
            <w:tcW w:w="119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83E69B">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val="0"/>
                <w:bCs/>
                <w:i w:val="0"/>
                <w:color w:val="000000"/>
                <w:kern w:val="2"/>
                <w:sz w:val="24"/>
                <w:szCs w:val="24"/>
                <w:u w:val="none"/>
                <w:lang w:val="en-US" w:eastAsia="zh-CN" w:bidi="ar-SA"/>
              </w:rPr>
            </w:pPr>
          </w:p>
        </w:tc>
      </w:tr>
    </w:tbl>
    <w:p w14:paraId="0E013CA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eastAsia="宋体" w:cs="Times New Roman"/>
          <w:color w:val="000000"/>
          <w:sz w:val="24"/>
          <w:szCs w:val="30"/>
          <w:highlight w:val="none"/>
          <w:lang w:val="en-US" w:eastAsia="zh-CN"/>
        </w:rPr>
      </w:pPr>
    </w:p>
    <w:p w14:paraId="25489EF2">
      <w:pPr>
        <w:rPr>
          <w:rFonts w:hint="default" w:ascii="Times New Roman" w:hAnsi="Times New Roman" w:eastAsia="宋体" w:cs="Times New Roman"/>
          <w:color w:val="auto"/>
          <w:highlight w:val="none"/>
        </w:rPr>
      </w:pPr>
    </w:p>
    <w:p w14:paraId="018F12D1">
      <w:pPr>
        <w:bidi w:val="0"/>
        <w:rPr>
          <w:rFonts w:hint="default" w:ascii="Times New Roman" w:hAnsi="Times New Roman" w:eastAsia="宋体" w:cs="Times New Roman"/>
          <w:kern w:val="2"/>
          <w:sz w:val="21"/>
          <w:szCs w:val="20"/>
          <w:lang w:val="en-US" w:eastAsia="zh-CN" w:bidi="ar-SA"/>
        </w:rPr>
      </w:pPr>
    </w:p>
    <w:p w14:paraId="0333D115">
      <w:pPr>
        <w:bidi w:val="0"/>
        <w:rPr>
          <w:rFonts w:hint="default"/>
          <w:lang w:val="en-US" w:eastAsia="zh-CN"/>
        </w:rPr>
      </w:pPr>
    </w:p>
    <w:p w14:paraId="4DC1EB2A">
      <w:pPr>
        <w:bidi w:val="0"/>
        <w:rPr>
          <w:rFonts w:hint="default"/>
          <w:lang w:val="en-US" w:eastAsia="zh-CN"/>
        </w:rPr>
      </w:pPr>
    </w:p>
    <w:p w14:paraId="2DA72E6F">
      <w:pPr>
        <w:bidi w:val="0"/>
        <w:rPr>
          <w:rFonts w:hint="default"/>
          <w:lang w:val="en-US" w:eastAsia="zh-CN"/>
        </w:rPr>
      </w:pPr>
    </w:p>
    <w:p w14:paraId="22C6E5EC">
      <w:pPr>
        <w:bidi w:val="0"/>
        <w:rPr>
          <w:rFonts w:hint="default"/>
          <w:lang w:val="en-US" w:eastAsia="zh-CN"/>
        </w:rPr>
      </w:pPr>
    </w:p>
    <w:p w14:paraId="1DC0AF97">
      <w:pPr>
        <w:bidi w:val="0"/>
        <w:rPr>
          <w:rFonts w:hint="default"/>
          <w:lang w:val="en-US" w:eastAsia="zh-CN"/>
        </w:rPr>
      </w:pPr>
    </w:p>
    <w:p w14:paraId="2B9CFEA9">
      <w:pPr>
        <w:bidi w:val="0"/>
        <w:rPr>
          <w:rFonts w:hint="default"/>
          <w:lang w:val="en-US" w:eastAsia="zh-CN"/>
        </w:rPr>
      </w:pPr>
    </w:p>
    <w:p w14:paraId="763EA757">
      <w:pPr>
        <w:bidi w:val="0"/>
        <w:rPr>
          <w:rFonts w:hint="default"/>
          <w:lang w:val="en-US" w:eastAsia="zh-CN"/>
        </w:rPr>
      </w:pPr>
    </w:p>
    <w:p w14:paraId="68C7BBB8">
      <w:pPr>
        <w:bidi w:val="0"/>
        <w:rPr>
          <w:rFonts w:hint="default"/>
          <w:lang w:val="en-US" w:eastAsia="zh-CN"/>
        </w:rPr>
      </w:pPr>
    </w:p>
    <w:p w14:paraId="26DB90BA">
      <w:pPr>
        <w:bidi w:val="0"/>
        <w:rPr>
          <w:rFonts w:hint="default"/>
          <w:lang w:val="en-US" w:eastAsia="zh-CN"/>
        </w:rPr>
      </w:pPr>
    </w:p>
    <w:p w14:paraId="28BBF5FC">
      <w:pPr>
        <w:bidi w:val="0"/>
        <w:rPr>
          <w:rFonts w:hint="default"/>
          <w:lang w:val="en-US" w:eastAsia="zh-CN"/>
        </w:rPr>
      </w:pPr>
    </w:p>
    <w:p w14:paraId="3932872A">
      <w:pPr>
        <w:bidi w:val="0"/>
        <w:rPr>
          <w:rFonts w:hint="default"/>
          <w:lang w:val="en-US" w:eastAsia="zh-CN"/>
        </w:rPr>
      </w:pPr>
    </w:p>
    <w:p w14:paraId="1B99583D">
      <w:pPr>
        <w:bidi w:val="0"/>
        <w:rPr>
          <w:rFonts w:hint="default"/>
          <w:lang w:val="en-US" w:eastAsia="zh-CN"/>
        </w:rPr>
      </w:pPr>
    </w:p>
    <w:p w14:paraId="1D8B471F">
      <w:pPr>
        <w:bidi w:val="0"/>
        <w:rPr>
          <w:rFonts w:hint="default"/>
          <w:lang w:val="en-US" w:eastAsia="zh-CN"/>
        </w:rPr>
      </w:pPr>
    </w:p>
    <w:p w14:paraId="59950445">
      <w:pPr>
        <w:bidi w:val="0"/>
        <w:rPr>
          <w:rFonts w:hint="default"/>
          <w:lang w:val="en-US" w:eastAsia="zh-CN"/>
        </w:rPr>
      </w:pPr>
    </w:p>
    <w:p w14:paraId="55E0F81A">
      <w:pPr>
        <w:tabs>
          <w:tab w:val="left" w:pos="2070"/>
        </w:tabs>
        <w:bidi w:val="0"/>
        <w:jc w:val="left"/>
        <w:rPr>
          <w:rFonts w:hint="eastAsia"/>
          <w:lang w:val="en-US" w:eastAsia="zh-CN"/>
        </w:rPr>
      </w:pPr>
    </w:p>
    <w:p w14:paraId="1755C006">
      <w:pPr>
        <w:keepNext w:val="0"/>
        <w:keepLines w:val="0"/>
        <w:pageBreakBefore w:val="0"/>
        <w:widowControl w:val="0"/>
        <w:kinsoku/>
        <w:wordWrap/>
        <w:overflowPunct/>
        <w:topLinePunct w:val="0"/>
        <w:autoSpaceDE/>
        <w:autoSpaceDN/>
        <w:bidi w:val="0"/>
        <w:adjustRightInd/>
        <w:snapToGrid/>
        <w:spacing w:line="240" w:lineRule="auto"/>
        <w:ind w:firstLine="440" w:firstLineChars="200"/>
        <w:textAlignment w:val="auto"/>
        <w:rPr>
          <w:rFonts w:hint="eastAsia" w:ascii="Times New Roman" w:hAnsi="Times New Roman" w:eastAsia="宋体" w:cs="Times New Roman"/>
          <w:color w:val="000000"/>
          <w:sz w:val="22"/>
          <w:szCs w:val="28"/>
          <w:highlight w:val="none"/>
          <w:lang w:val="en-US" w:eastAsia="zh-CN"/>
        </w:rPr>
      </w:pPr>
      <w:r>
        <w:rPr>
          <w:rFonts w:hint="eastAsia" w:ascii="Times New Roman" w:hAnsi="Times New Roman" w:eastAsia="宋体" w:cs="Times New Roman"/>
          <w:color w:val="000000"/>
          <w:sz w:val="22"/>
          <w:szCs w:val="28"/>
          <w:highlight w:val="none"/>
          <w:lang w:val="en-US" w:eastAsia="zh-CN"/>
        </w:rPr>
        <w:t>备注：</w:t>
      </w:r>
    </w:p>
    <w:p w14:paraId="453BB9D2">
      <w:pPr>
        <w:keepNext w:val="0"/>
        <w:keepLines w:val="0"/>
        <w:pageBreakBefore w:val="0"/>
        <w:widowControl w:val="0"/>
        <w:kinsoku/>
        <w:wordWrap/>
        <w:overflowPunct/>
        <w:topLinePunct w:val="0"/>
        <w:autoSpaceDE/>
        <w:autoSpaceDN/>
        <w:bidi w:val="0"/>
        <w:adjustRightInd/>
        <w:snapToGrid/>
        <w:spacing w:line="240" w:lineRule="auto"/>
        <w:ind w:firstLine="440" w:firstLineChars="200"/>
        <w:textAlignment w:val="auto"/>
        <w:rPr>
          <w:rFonts w:hint="default" w:ascii="Times New Roman" w:hAnsi="Times New Roman" w:eastAsia="宋体" w:cs="Times New Roman"/>
          <w:color w:val="000000"/>
          <w:sz w:val="22"/>
          <w:szCs w:val="28"/>
          <w:highlight w:val="none"/>
          <w:lang w:val="en-US" w:eastAsia="zh-CN"/>
        </w:rPr>
      </w:pPr>
      <w:r>
        <w:rPr>
          <w:rFonts w:hint="eastAsia" w:ascii="Times New Roman" w:hAnsi="Times New Roman" w:eastAsia="宋体" w:cs="Times New Roman"/>
          <w:color w:val="000000"/>
          <w:sz w:val="22"/>
          <w:szCs w:val="28"/>
          <w:highlight w:val="none"/>
          <w:lang w:val="en-US" w:eastAsia="zh-CN"/>
        </w:rPr>
        <w:t>1.清单中的单价和合价包括</w:t>
      </w:r>
      <w:r>
        <w:rPr>
          <w:rFonts w:hint="default" w:ascii="Times New Roman" w:hAnsi="Times New Roman" w:eastAsia="宋体" w:cs="Times New Roman"/>
          <w:color w:val="000000"/>
          <w:sz w:val="22"/>
          <w:szCs w:val="28"/>
          <w:highlight w:val="none"/>
          <w:lang w:val="en-US" w:eastAsia="zh-CN"/>
        </w:rPr>
        <w:t>包括但不限于</w:t>
      </w:r>
      <w:r>
        <w:rPr>
          <w:rFonts w:hint="eastAsia" w:ascii="Times New Roman" w:hAnsi="Times New Roman" w:eastAsia="宋体" w:cs="Times New Roman"/>
          <w:color w:val="000000"/>
          <w:sz w:val="22"/>
          <w:szCs w:val="28"/>
          <w:highlight w:val="none"/>
          <w:lang w:val="en-US" w:eastAsia="zh-CN"/>
        </w:rPr>
        <w:t>于人工、材料、设备、运输、搬运、安装、拆除、整改、垃圾清运、安全文明施工、管理费、利润、增值税专用发票税费及完成本工程全部内容的一切费用</w:t>
      </w:r>
      <w:r>
        <w:rPr>
          <w:rFonts w:hint="default" w:ascii="Times New Roman" w:hAnsi="Times New Roman" w:eastAsia="宋体" w:cs="Times New Roman"/>
          <w:color w:val="000000"/>
          <w:sz w:val="22"/>
          <w:szCs w:val="28"/>
          <w:highlight w:val="none"/>
          <w:lang w:val="en-US" w:eastAsia="zh-CN"/>
        </w:rPr>
        <w:t>。</w:t>
      </w:r>
    </w:p>
    <w:p w14:paraId="6E7113D8">
      <w:pPr>
        <w:keepNext w:val="0"/>
        <w:keepLines w:val="0"/>
        <w:pageBreakBefore w:val="0"/>
        <w:widowControl w:val="0"/>
        <w:kinsoku/>
        <w:wordWrap/>
        <w:overflowPunct/>
        <w:topLinePunct w:val="0"/>
        <w:autoSpaceDE/>
        <w:autoSpaceDN/>
        <w:bidi w:val="0"/>
        <w:adjustRightInd/>
        <w:snapToGrid/>
        <w:spacing w:line="240" w:lineRule="auto"/>
        <w:ind w:firstLine="440" w:firstLineChars="200"/>
        <w:textAlignment w:val="auto"/>
        <w:rPr>
          <w:rFonts w:hint="eastAsia" w:ascii="Times New Roman" w:hAnsi="Times New Roman" w:eastAsia="宋体" w:cs="Times New Roman"/>
          <w:color w:val="000000"/>
          <w:sz w:val="22"/>
          <w:szCs w:val="28"/>
          <w:highlight w:val="none"/>
          <w:lang w:val="en-US" w:eastAsia="zh-CN"/>
        </w:rPr>
      </w:pPr>
      <w:r>
        <w:rPr>
          <w:rFonts w:hint="eastAsia" w:ascii="Times New Roman" w:hAnsi="Times New Roman" w:eastAsia="宋体" w:cs="Times New Roman"/>
          <w:color w:val="000000"/>
          <w:sz w:val="22"/>
          <w:szCs w:val="28"/>
          <w:highlight w:val="none"/>
          <w:lang w:val="en-US" w:eastAsia="zh-CN"/>
        </w:rPr>
        <w:t>2.享受免费维修、整改、更换。</w:t>
      </w:r>
    </w:p>
    <w:p w14:paraId="76DFB14D">
      <w:pPr>
        <w:pStyle w:val="46"/>
        <w:rPr>
          <w:rFonts w:hint="default"/>
          <w:lang w:val="en-US" w:eastAsia="zh-CN"/>
        </w:rPr>
        <w:sectPr>
          <w:headerReference r:id="rId10" w:type="default"/>
          <w:footerReference r:id="rId11" w:type="default"/>
          <w:pgSz w:w="11906" w:h="16838"/>
          <w:pgMar w:top="2098" w:right="1474" w:bottom="1701" w:left="1588" w:header="851" w:footer="850" w:gutter="0"/>
          <w:pgBorders>
            <w:top w:val="none" w:sz="0" w:space="0"/>
            <w:left w:val="none" w:sz="0" w:space="0"/>
            <w:bottom w:val="none" w:sz="0" w:space="0"/>
            <w:right w:val="none" w:sz="0" w:space="0"/>
          </w:pgBorders>
          <w:pgNumType w:fmt="numberInDash"/>
          <w:cols w:space="720" w:num="1"/>
          <w:docGrid w:type="lines" w:linePitch="312" w:charSpace="0"/>
        </w:sectPr>
      </w:pPr>
    </w:p>
    <w:p w14:paraId="28495D83">
      <w:pPr>
        <w:pStyle w:val="4"/>
        <w:keepNext/>
        <w:keepLines/>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eastAsia="宋体" w:cs="Times New Roman"/>
          <w:color w:val="auto"/>
          <w:highlight w:val="none"/>
        </w:rPr>
      </w:pPr>
      <w:bookmarkStart w:id="152" w:name="_Toc13681"/>
      <w:bookmarkStart w:id="153" w:name="_Toc55310070"/>
      <w:bookmarkStart w:id="154" w:name="_Toc4544"/>
      <w:bookmarkStart w:id="155" w:name="_Toc20858"/>
      <w:bookmarkStart w:id="156" w:name="_Toc20104"/>
      <w:bookmarkStart w:id="157" w:name="_Toc21329"/>
      <w:bookmarkStart w:id="158" w:name="_Toc14291"/>
      <w:bookmarkStart w:id="159" w:name="_Toc55303757"/>
      <w:bookmarkStart w:id="160" w:name="_Toc55229801"/>
      <w:bookmarkStart w:id="161" w:name="_Toc13584"/>
      <w:bookmarkStart w:id="162" w:name="_Toc31409"/>
      <w:bookmarkStart w:id="163" w:name="_Toc8491"/>
      <w:bookmarkStart w:id="164" w:name="_Toc7108"/>
      <w:r>
        <w:rPr>
          <w:rFonts w:hint="default" w:ascii="Times New Roman" w:hAnsi="Times New Roman" w:eastAsia="宋体" w:cs="Times New Roman"/>
          <w:color w:val="auto"/>
          <w:highlight w:val="none"/>
        </w:rPr>
        <w:t>（二）</w:t>
      </w:r>
      <w:bookmarkEnd w:id="107"/>
      <w:bookmarkEnd w:id="108"/>
      <w:bookmarkEnd w:id="109"/>
      <w:bookmarkEnd w:id="110"/>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r>
        <w:rPr>
          <w:rFonts w:hint="default" w:ascii="Times New Roman" w:hAnsi="Times New Roman" w:eastAsia="宋体" w:cs="Times New Roman"/>
          <w:color w:val="auto"/>
          <w:highlight w:val="none"/>
        </w:rPr>
        <w:t>承诺函</w:t>
      </w:r>
      <w:bookmarkEnd w:id="162"/>
      <w:bookmarkEnd w:id="163"/>
      <w:bookmarkEnd w:id="164"/>
    </w:p>
    <w:p w14:paraId="1CBA2C62">
      <w:pPr>
        <w:keepNext w:val="0"/>
        <w:keepLines w:val="0"/>
        <w:pageBreakBefore w:val="0"/>
        <w:widowControl w:val="0"/>
        <w:kinsoku/>
        <w:wordWrap/>
        <w:overflowPunct/>
        <w:topLinePunct w:val="0"/>
        <w:bidi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根据贵公司的</w:t>
      </w:r>
      <w:r>
        <w:rPr>
          <w:rFonts w:hint="default" w:ascii="Times New Roman" w:hAnsi="Times New Roman" w:eastAsia="宋体" w:cs="Times New Roman"/>
          <w:color w:val="auto"/>
          <w:sz w:val="24"/>
          <w:szCs w:val="24"/>
          <w:highlight w:val="none"/>
          <w:u w:val="single"/>
          <w:lang w:val="en-US" w:eastAsia="zh-CN"/>
        </w:rPr>
        <w:t>龙陵云能新能源有限公司办公室装饰装修工程</w:t>
      </w:r>
      <w:r>
        <w:rPr>
          <w:rFonts w:hint="eastAsia" w:ascii="Times New Roman" w:hAnsi="Times New Roman" w:eastAsia="宋体" w:cs="Times New Roman"/>
          <w:color w:val="auto"/>
          <w:sz w:val="24"/>
          <w:szCs w:val="24"/>
          <w:highlight w:val="none"/>
          <w:u w:val="single"/>
          <w:lang w:val="en-US" w:eastAsia="zh-CN"/>
        </w:rPr>
        <w:t>项目</w:t>
      </w:r>
      <w:r>
        <w:rPr>
          <w:rFonts w:hint="default" w:ascii="Times New Roman" w:hAnsi="Times New Roman" w:eastAsia="宋体" w:cs="Times New Roman"/>
          <w:color w:val="auto"/>
          <w:sz w:val="24"/>
          <w:szCs w:val="24"/>
          <w:highlight w:val="none"/>
          <w:lang w:val="en-US" w:eastAsia="zh-CN"/>
        </w:rPr>
        <w:t>的竞争性谈判文件，我方经仔细研究，愿意承接本项目工作，现决定参加报价并承诺完全响应竞争性谈判文件的所有内容及条款：</w:t>
      </w:r>
    </w:p>
    <w:p w14:paraId="4F15CB05">
      <w:pPr>
        <w:keepNext w:val="0"/>
        <w:keepLines w:val="0"/>
        <w:pageBreakBefore w:val="0"/>
        <w:widowControl w:val="0"/>
        <w:kinsoku/>
        <w:wordWrap/>
        <w:overflowPunct/>
        <w:topLinePunct w:val="0"/>
        <w:bidi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1.我方已详细审查竞争性谈判文件，包括（澄清文件）(如果有的话)。我们完全理解并同意放弃对这方面有不明及误解的权力。</w:t>
      </w:r>
    </w:p>
    <w:p w14:paraId="59AC5B0E">
      <w:pPr>
        <w:keepNext w:val="0"/>
        <w:keepLines w:val="0"/>
        <w:pageBreakBefore w:val="0"/>
        <w:widowControl w:val="0"/>
        <w:kinsoku/>
        <w:wordWrap/>
        <w:overflowPunct/>
        <w:topLinePunct w:val="0"/>
        <w:bidi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rPr>
        <w:t>一旦我方被确定为成交人，我方承诺如竞争性谈判文件中有与本报价函不一致的内容，以本报价函的承诺为准。</w:t>
      </w:r>
    </w:p>
    <w:p w14:paraId="2B299551">
      <w:pPr>
        <w:keepNext w:val="0"/>
        <w:keepLines w:val="0"/>
        <w:pageBreakBefore w:val="0"/>
        <w:widowControl w:val="0"/>
        <w:kinsoku/>
        <w:wordWrap/>
        <w:overflowPunct/>
        <w:topLinePunct w:val="0"/>
        <w:bidi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3.我方首次报价总价为人民币</w:t>
      </w:r>
      <w:r>
        <w:rPr>
          <w:rFonts w:hint="default" w:ascii="Times New Roman" w:hAnsi="Times New Roman" w:eastAsia="宋体" w:cs="Times New Roman"/>
          <w:color w:val="auto"/>
          <w:sz w:val="24"/>
          <w:szCs w:val="24"/>
          <w:highlight w:val="none"/>
          <w:u w:val="single"/>
          <w:lang w:val="en-US" w:eastAsia="zh-CN"/>
        </w:rPr>
        <w:t xml:space="preserve">         </w:t>
      </w:r>
      <w:r>
        <w:rPr>
          <w:rFonts w:hint="default" w:ascii="Times New Roman" w:hAnsi="Times New Roman" w:eastAsia="宋体" w:cs="Times New Roman"/>
          <w:color w:val="auto"/>
          <w:sz w:val="24"/>
          <w:szCs w:val="24"/>
          <w:highlight w:val="none"/>
          <w:lang w:val="en-US" w:eastAsia="zh-CN"/>
        </w:rPr>
        <w:t>（大写）；¥：</w:t>
      </w:r>
      <w:r>
        <w:rPr>
          <w:rFonts w:hint="default" w:ascii="Times New Roman" w:hAnsi="Times New Roman" w:eastAsia="宋体" w:cs="Times New Roman"/>
          <w:color w:val="auto"/>
          <w:sz w:val="24"/>
          <w:szCs w:val="24"/>
          <w:highlight w:val="none"/>
          <w:u w:val="single"/>
          <w:lang w:val="en-US" w:eastAsia="zh-CN"/>
        </w:rPr>
        <w:t xml:space="preserve">          </w:t>
      </w:r>
      <w:r>
        <w:rPr>
          <w:rFonts w:hint="default" w:ascii="Times New Roman" w:hAnsi="Times New Roman" w:eastAsia="宋体" w:cs="Times New Roman"/>
          <w:color w:val="auto"/>
          <w:sz w:val="24"/>
          <w:szCs w:val="24"/>
          <w:highlight w:val="none"/>
          <w:lang w:val="en-US" w:eastAsia="zh-CN"/>
        </w:rPr>
        <w:t>（小写）。</w:t>
      </w:r>
    </w:p>
    <w:p w14:paraId="36546BDA">
      <w:pPr>
        <w:keepNext w:val="0"/>
        <w:keepLines w:val="0"/>
        <w:pageBreakBefore w:val="0"/>
        <w:widowControl w:val="0"/>
        <w:kinsoku/>
        <w:wordWrap/>
        <w:overflowPunct/>
        <w:topLinePunct w:val="0"/>
        <w:bidi w:val="0"/>
        <w:spacing w:line="360" w:lineRule="auto"/>
        <w:ind w:firstLine="480" w:firstLineChars="200"/>
        <w:textAlignment w:val="auto"/>
        <w:rPr>
          <w:rFonts w:hint="default" w:ascii="Times New Roman" w:hAnsi="Times New Roman" w:eastAsia="宋体" w:cs="Times New Roman"/>
          <w:b/>
          <w:bCs/>
          <w:sz w:val="24"/>
          <w:szCs w:val="24"/>
          <w:highlight w:val="none"/>
          <w:u w:val="single"/>
        </w:rPr>
      </w:pPr>
      <w:r>
        <w:rPr>
          <w:rFonts w:hint="default" w:ascii="Times New Roman" w:hAnsi="Times New Roman" w:eastAsia="宋体" w:cs="Times New Roman"/>
          <w:color w:val="auto"/>
          <w:sz w:val="24"/>
          <w:szCs w:val="24"/>
          <w:highlight w:val="none"/>
          <w:lang w:val="en-US" w:eastAsia="zh-CN"/>
        </w:rPr>
        <w:t>4.</w:t>
      </w:r>
      <w:r>
        <w:rPr>
          <w:rFonts w:hint="default" w:ascii="Times New Roman" w:hAnsi="Times New Roman" w:eastAsia="宋体" w:cs="Times New Roman"/>
          <w:sz w:val="24"/>
          <w:szCs w:val="24"/>
          <w:highlight w:val="none"/>
        </w:rPr>
        <w:t>我方本次报价货物（或系统）及服务的交货/交付时间为：</w:t>
      </w:r>
      <w:r>
        <w:rPr>
          <w:rFonts w:hint="default" w:ascii="Times New Roman" w:hAnsi="Times New Roman" w:eastAsia="宋体" w:cs="Times New Roman"/>
          <w:b/>
          <w:bCs/>
          <w:sz w:val="24"/>
          <w:szCs w:val="24"/>
          <w:highlight w:val="none"/>
          <w:u w:val="single"/>
        </w:rPr>
        <w:t>接采购人开展工作通知后，30天内30天内</w:t>
      </w:r>
      <w:r>
        <w:rPr>
          <w:rFonts w:hint="eastAsia" w:ascii="Times New Roman" w:hAnsi="Times New Roman" w:eastAsia="宋体" w:cs="Times New Roman"/>
          <w:b/>
          <w:bCs/>
          <w:sz w:val="24"/>
          <w:szCs w:val="24"/>
          <w:highlight w:val="none"/>
          <w:u w:val="single"/>
          <w:lang w:val="en-US" w:eastAsia="zh-CN"/>
        </w:rPr>
        <w:t>完成龙陵云能新能源有限公司办公室装饰装修工程项目，并通过甲方验收</w:t>
      </w:r>
      <w:r>
        <w:rPr>
          <w:rFonts w:hint="default" w:ascii="Times New Roman" w:hAnsi="Times New Roman" w:eastAsia="宋体" w:cs="Times New Roman"/>
          <w:b/>
          <w:bCs/>
          <w:sz w:val="24"/>
          <w:szCs w:val="24"/>
          <w:highlight w:val="none"/>
          <w:u w:val="single"/>
        </w:rPr>
        <w:t>。</w:t>
      </w:r>
    </w:p>
    <w:p w14:paraId="5D048F87">
      <w:pPr>
        <w:keepNext w:val="0"/>
        <w:keepLines w:val="0"/>
        <w:pageBreakBefore w:val="0"/>
        <w:widowControl w:val="0"/>
        <w:kinsoku/>
        <w:wordWrap/>
        <w:overflowPunct/>
        <w:topLinePunct w:val="0"/>
        <w:bidi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rPr>
        <w:t>如我方未成交，你方有权不作任何解释。</w:t>
      </w:r>
    </w:p>
    <w:p w14:paraId="31D626B9">
      <w:pPr>
        <w:keepNext w:val="0"/>
        <w:keepLines w:val="0"/>
        <w:pageBreakBefore w:val="0"/>
        <w:widowControl w:val="0"/>
        <w:kinsoku/>
        <w:wordWrap/>
        <w:overflowPunct/>
        <w:topLinePunct w:val="0"/>
        <w:bidi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rPr>
        <w:t>我方承诺，不以任何形式干扰评审工作。</w:t>
      </w:r>
    </w:p>
    <w:p w14:paraId="0B475941">
      <w:pPr>
        <w:keepNext w:val="0"/>
        <w:keepLines w:val="0"/>
        <w:pageBreakBefore w:val="0"/>
        <w:widowControl w:val="0"/>
        <w:kinsoku/>
        <w:wordWrap/>
        <w:overflowPunct/>
        <w:topLinePunct w:val="0"/>
        <w:bidi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7.</w:t>
      </w:r>
      <w:r>
        <w:rPr>
          <w:rFonts w:hint="default" w:ascii="Times New Roman" w:hAnsi="Times New Roman" w:eastAsia="宋体" w:cs="Times New Roman"/>
          <w:color w:val="auto"/>
          <w:sz w:val="24"/>
          <w:szCs w:val="24"/>
          <w:highlight w:val="none"/>
        </w:rPr>
        <w:t>除非另外达成协议并生效，你方的成交通知书和我方所递交的报价文件将构成约束我们双方的合同组成部分。</w:t>
      </w:r>
    </w:p>
    <w:p w14:paraId="3035E838">
      <w:pPr>
        <w:keepNext w:val="0"/>
        <w:keepLines w:val="0"/>
        <w:pageBreakBefore w:val="0"/>
        <w:widowControl w:val="0"/>
        <w:kinsoku/>
        <w:wordWrap/>
        <w:overflowPunct/>
        <w:topLinePunct w:val="0"/>
        <w:bidi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8.</w:t>
      </w:r>
      <w:r>
        <w:rPr>
          <w:rFonts w:hint="default" w:ascii="Times New Roman" w:hAnsi="Times New Roman" w:eastAsia="宋体" w:cs="Times New Roman"/>
          <w:color w:val="auto"/>
          <w:sz w:val="24"/>
          <w:szCs w:val="24"/>
          <w:highlight w:val="none"/>
        </w:rPr>
        <w:t>在此我方郑重承诺：我方将按采购人的要求提供相关供货服务，并且完全响应采购人的要求。</w:t>
      </w:r>
    </w:p>
    <w:p w14:paraId="7DE0380D">
      <w:pPr>
        <w:keepNext w:val="0"/>
        <w:keepLines w:val="0"/>
        <w:pageBreakBefore w:val="0"/>
        <w:widowControl w:val="0"/>
        <w:kinsoku/>
        <w:wordWrap/>
        <w:overflowPunct/>
        <w:topLinePunct w:val="0"/>
        <w:bidi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9.</w:t>
      </w:r>
      <w:r>
        <w:rPr>
          <w:rFonts w:hint="default" w:ascii="Times New Roman" w:hAnsi="Times New Roman" w:eastAsia="宋体" w:cs="Times New Roman"/>
          <w:color w:val="auto"/>
          <w:sz w:val="24"/>
          <w:szCs w:val="24"/>
          <w:highlight w:val="none"/>
        </w:rPr>
        <w:t>我方承诺：</w:t>
      </w:r>
      <w:r>
        <w:rPr>
          <w:rFonts w:hint="default" w:ascii="Times New Roman" w:hAnsi="Times New Roman" w:eastAsia="宋体" w:cs="Times New Roman"/>
          <w:color w:val="auto"/>
          <w:sz w:val="24"/>
          <w:szCs w:val="24"/>
          <w:highlight w:val="none"/>
          <w:lang w:val="en-US" w:eastAsia="zh-CN"/>
        </w:rPr>
        <w:t>报价文件中所提供的相关业绩及资格证明材料真实、可靠，如有虚假，我方愿意承担相关经济及法律责任。</w:t>
      </w:r>
    </w:p>
    <w:p w14:paraId="36F96FE3">
      <w:pPr>
        <w:pStyle w:val="27"/>
        <w:keepNext w:val="0"/>
        <w:keepLines w:val="0"/>
        <w:pageBreakBefore w:val="0"/>
        <w:widowControl w:val="0"/>
        <w:kinsoku/>
        <w:wordWrap/>
        <w:overflowPunct/>
        <w:topLinePunct w:val="0"/>
        <w:bidi w:val="0"/>
        <w:snapToGrid w:val="0"/>
        <w:spacing w:line="360" w:lineRule="auto"/>
        <w:ind w:firstLine="480" w:firstLineChars="200"/>
        <w:textAlignment w:val="auto"/>
        <w:rPr>
          <w:rFonts w:hint="default" w:ascii="Times New Roman" w:hAnsi="Times New Roman" w:eastAsia="宋体" w:cs="Times New Roman"/>
          <w:color w:val="auto"/>
          <w:sz w:val="24"/>
          <w:highlight w:val="none"/>
        </w:rPr>
      </w:pPr>
    </w:p>
    <w:p w14:paraId="0C6C38A3">
      <w:pPr>
        <w:pStyle w:val="27"/>
        <w:keepNext w:val="0"/>
        <w:keepLines w:val="0"/>
        <w:pageBreakBefore w:val="0"/>
        <w:widowControl w:val="0"/>
        <w:kinsoku/>
        <w:wordWrap/>
        <w:overflowPunct/>
        <w:topLinePunct w:val="0"/>
        <w:bidi w:val="0"/>
        <w:snapToGrid w:val="0"/>
        <w:spacing w:line="360" w:lineRule="auto"/>
        <w:ind w:firstLine="480" w:firstLineChars="200"/>
        <w:textAlignment w:val="auto"/>
        <w:rPr>
          <w:rFonts w:hint="default" w:ascii="Times New Roman" w:hAnsi="Times New Roman" w:eastAsia="宋体" w:cs="Times New Roman"/>
          <w:bCs/>
          <w:color w:val="auto"/>
          <w:sz w:val="24"/>
          <w:highlight w:val="none"/>
          <w:u w:val="single"/>
          <w:lang w:val="en-US" w:eastAsia="zh-CN"/>
        </w:rPr>
      </w:pPr>
      <w:r>
        <w:rPr>
          <w:rFonts w:hint="default" w:ascii="Times New Roman" w:hAnsi="Times New Roman" w:eastAsia="宋体" w:cs="Times New Roman"/>
          <w:color w:val="auto"/>
          <w:sz w:val="24"/>
          <w:highlight w:val="none"/>
          <w:lang w:val="en-US" w:eastAsia="zh-CN"/>
        </w:rPr>
        <w:t>供应商</w:t>
      </w:r>
      <w:r>
        <w:rPr>
          <w:rFonts w:hint="default" w:ascii="Times New Roman" w:hAnsi="Times New Roman" w:eastAsia="宋体" w:cs="Times New Roman"/>
          <w:color w:val="auto"/>
          <w:sz w:val="24"/>
          <w:highlight w:val="none"/>
        </w:rPr>
        <w:t>（单位公章）：</w:t>
      </w:r>
      <w:r>
        <w:rPr>
          <w:rFonts w:hint="default" w:ascii="Times New Roman" w:hAnsi="Times New Roman" w:eastAsia="宋体" w:cs="Times New Roman"/>
          <w:color w:val="auto"/>
          <w:sz w:val="24"/>
          <w:highlight w:val="none"/>
          <w:u w:val="single"/>
          <w:lang w:val="en-US" w:eastAsia="zh-CN"/>
        </w:rPr>
        <w:t xml:space="preserve">                    </w:t>
      </w:r>
    </w:p>
    <w:p w14:paraId="13AE90B4">
      <w:pPr>
        <w:keepNext w:val="0"/>
        <w:keepLines w:val="0"/>
        <w:pageBreakBefore w:val="0"/>
        <w:widowControl w:val="0"/>
        <w:kinsoku/>
        <w:wordWrap/>
        <w:overflowPunct/>
        <w:topLinePunct w:val="0"/>
        <w:bidi w:val="0"/>
        <w:spacing w:line="360" w:lineRule="auto"/>
        <w:textAlignment w:val="auto"/>
        <w:rPr>
          <w:rFonts w:hint="default" w:ascii="Times New Roman" w:hAnsi="Times New Roman" w:eastAsia="宋体" w:cs="Times New Roman"/>
          <w:color w:val="auto"/>
          <w:sz w:val="24"/>
          <w:szCs w:val="24"/>
          <w:highlight w:val="none"/>
        </w:rPr>
      </w:pPr>
    </w:p>
    <w:p w14:paraId="12094E37">
      <w:pPr>
        <w:pStyle w:val="27"/>
        <w:keepNext w:val="0"/>
        <w:keepLines w:val="0"/>
        <w:pageBreakBefore w:val="0"/>
        <w:widowControl w:val="0"/>
        <w:kinsoku/>
        <w:wordWrap/>
        <w:overflowPunct/>
        <w:topLinePunct w:val="0"/>
        <w:bidi w:val="0"/>
        <w:snapToGrid w:val="0"/>
        <w:spacing w:line="360" w:lineRule="auto"/>
        <w:ind w:firstLine="480" w:firstLineChars="200"/>
        <w:textAlignment w:val="auto"/>
        <w:rPr>
          <w:rFonts w:hint="default" w:ascii="Times New Roman" w:hAnsi="Times New Roman" w:eastAsia="宋体" w:cs="Times New Roman"/>
          <w:bCs/>
          <w:color w:val="auto"/>
          <w:sz w:val="24"/>
          <w:highlight w:val="none"/>
          <w:u w:val="single"/>
          <w:lang w:val="en-US" w:eastAsia="zh-CN"/>
        </w:rPr>
      </w:pPr>
      <w:r>
        <w:rPr>
          <w:rFonts w:hint="default" w:ascii="Times New Roman" w:hAnsi="Times New Roman" w:eastAsia="宋体" w:cs="Times New Roman"/>
          <w:color w:val="auto"/>
          <w:sz w:val="24"/>
          <w:highlight w:val="none"/>
          <w:lang w:val="en-US" w:eastAsia="zh-CN"/>
        </w:rPr>
        <w:t>法定代表人或委托代理人（签字或签章）</w:t>
      </w:r>
      <w:r>
        <w:rPr>
          <w:rFonts w:hint="default" w:ascii="Times New Roman" w:hAnsi="Times New Roman" w:eastAsia="宋体" w:cs="Times New Roman"/>
          <w:color w:val="auto"/>
          <w:sz w:val="24"/>
          <w:highlight w:val="none"/>
        </w:rPr>
        <w:t>：</w:t>
      </w:r>
      <w:r>
        <w:rPr>
          <w:rFonts w:hint="default" w:ascii="Times New Roman" w:hAnsi="Times New Roman" w:eastAsia="宋体" w:cs="Times New Roman"/>
          <w:color w:val="auto"/>
          <w:sz w:val="24"/>
          <w:highlight w:val="none"/>
          <w:u w:val="single"/>
          <w:lang w:val="en-US" w:eastAsia="zh-CN"/>
        </w:rPr>
        <w:t xml:space="preserve">                     </w:t>
      </w:r>
    </w:p>
    <w:p w14:paraId="3FA2426C">
      <w:pPr>
        <w:keepNext w:val="0"/>
        <w:keepLines w:val="0"/>
        <w:pageBreakBefore w:val="0"/>
        <w:widowControl w:val="0"/>
        <w:kinsoku/>
        <w:wordWrap/>
        <w:overflowPunct/>
        <w:topLinePunct w:val="0"/>
        <w:bidi w:val="0"/>
        <w:spacing w:line="360" w:lineRule="auto"/>
        <w:textAlignment w:val="auto"/>
        <w:rPr>
          <w:rFonts w:hint="default" w:ascii="Times New Roman" w:hAnsi="Times New Roman" w:eastAsia="宋体" w:cs="Times New Roman"/>
          <w:color w:val="auto"/>
          <w:sz w:val="24"/>
          <w:szCs w:val="24"/>
          <w:highlight w:val="none"/>
        </w:rPr>
      </w:pPr>
    </w:p>
    <w:p w14:paraId="644D678E">
      <w:pPr>
        <w:pStyle w:val="27"/>
        <w:keepNext w:val="0"/>
        <w:keepLines w:val="0"/>
        <w:pageBreakBefore w:val="0"/>
        <w:widowControl w:val="0"/>
        <w:kinsoku/>
        <w:wordWrap/>
        <w:overflowPunct/>
        <w:topLinePunct w:val="0"/>
        <w:bidi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u w:val="single"/>
        </w:rPr>
      </w:pPr>
      <w:r>
        <w:rPr>
          <w:rFonts w:hint="default" w:ascii="Times New Roman" w:hAnsi="Times New Roman" w:eastAsia="宋体" w:cs="Times New Roman"/>
          <w:color w:val="auto"/>
          <w:sz w:val="24"/>
          <w:szCs w:val="24"/>
          <w:highlight w:val="none"/>
        </w:rPr>
        <w:t>日  期：</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年</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月</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日</w:t>
      </w:r>
    </w:p>
    <w:p w14:paraId="2A4908AF">
      <w:pPr>
        <w:pStyle w:val="4"/>
        <w:keepNext/>
        <w:keepLines/>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eastAsia="宋体" w:cs="Times New Roman"/>
          <w:color w:val="auto"/>
          <w:highlight w:val="none"/>
        </w:rPr>
      </w:pPr>
      <w:bookmarkStart w:id="165" w:name="_Toc256194848"/>
      <w:bookmarkStart w:id="166" w:name="_Toc55303758"/>
      <w:bookmarkStart w:id="167" w:name="_Toc6413"/>
      <w:bookmarkStart w:id="168" w:name="_Toc3534"/>
      <w:bookmarkStart w:id="169" w:name="_Toc14554"/>
      <w:bookmarkStart w:id="170" w:name="_Toc19885"/>
      <w:bookmarkStart w:id="171" w:name="_Toc12755"/>
      <w:bookmarkStart w:id="172" w:name="_Toc10688"/>
      <w:bookmarkStart w:id="173" w:name="_Toc28415"/>
      <w:bookmarkStart w:id="174" w:name="_Toc26088"/>
      <w:bookmarkStart w:id="175" w:name="_Toc23253"/>
      <w:bookmarkStart w:id="176" w:name="_Toc55310071"/>
      <w:bookmarkStart w:id="177" w:name="_Toc15134"/>
      <w:bookmarkStart w:id="178" w:name="_Toc55229802"/>
      <w:r>
        <w:rPr>
          <w:rFonts w:hint="default" w:ascii="Times New Roman" w:hAnsi="Times New Roman" w:eastAsia="宋体" w:cs="Times New Roman"/>
          <w:color w:val="auto"/>
          <w:highlight w:val="none"/>
        </w:rPr>
        <w:t>（三）法定代表人身份证明</w:t>
      </w:r>
      <w:bookmarkEnd w:id="165"/>
      <w:r>
        <w:rPr>
          <w:rFonts w:hint="default" w:ascii="Times New Roman" w:hAnsi="Times New Roman" w:eastAsia="宋体" w:cs="Times New Roman"/>
          <w:color w:val="auto"/>
          <w:highlight w:val="none"/>
        </w:rPr>
        <w:t>书</w:t>
      </w:r>
      <w:bookmarkEnd w:id="166"/>
      <w:bookmarkEnd w:id="167"/>
      <w:bookmarkEnd w:id="168"/>
      <w:bookmarkEnd w:id="169"/>
      <w:bookmarkEnd w:id="170"/>
      <w:bookmarkEnd w:id="171"/>
      <w:bookmarkEnd w:id="172"/>
      <w:bookmarkEnd w:id="173"/>
      <w:bookmarkEnd w:id="174"/>
      <w:bookmarkEnd w:id="175"/>
      <w:bookmarkEnd w:id="176"/>
      <w:bookmarkEnd w:id="177"/>
      <w:bookmarkEnd w:id="178"/>
    </w:p>
    <w:p w14:paraId="57CEC3BC">
      <w:pPr>
        <w:autoSpaceDE w:val="0"/>
        <w:autoSpaceDN w:val="0"/>
        <w:adjustRightInd w:val="0"/>
        <w:spacing w:line="360" w:lineRule="auto"/>
        <w:jc w:val="left"/>
        <w:rPr>
          <w:rFonts w:hint="default" w:ascii="Times New Roman" w:hAnsi="Times New Roman" w:eastAsia="宋体" w:cs="Times New Roman"/>
          <w:color w:val="auto"/>
          <w:kern w:val="0"/>
          <w:szCs w:val="21"/>
          <w:highlight w:val="none"/>
        </w:rPr>
      </w:pPr>
    </w:p>
    <w:p w14:paraId="1064E958">
      <w:pPr>
        <w:autoSpaceDE w:val="0"/>
        <w:autoSpaceDN w:val="0"/>
        <w:adjustRightInd w:val="0"/>
        <w:spacing w:line="360" w:lineRule="auto"/>
        <w:jc w:val="left"/>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供应商（全称）：</w:t>
      </w:r>
      <w:r>
        <w:rPr>
          <w:rFonts w:hint="eastAsia" w:ascii="Times New Roman" w:hAnsi="Times New Roman" w:cs="Times New Roman"/>
          <w:color w:val="auto"/>
          <w:kern w:val="0"/>
          <w:sz w:val="24"/>
          <w:szCs w:val="24"/>
          <w:highlight w:val="none"/>
          <w:u w:val="single"/>
          <w:lang w:val="en-US" w:eastAsia="zh-CN"/>
        </w:rPr>
        <w:t xml:space="preserve">                  </w:t>
      </w:r>
    </w:p>
    <w:p w14:paraId="5BB4E2DF">
      <w:pPr>
        <w:autoSpaceDE w:val="0"/>
        <w:autoSpaceDN w:val="0"/>
        <w:adjustRightInd w:val="0"/>
        <w:spacing w:line="360" w:lineRule="auto"/>
        <w:jc w:val="left"/>
        <w:rPr>
          <w:rFonts w:hint="default" w:ascii="Times New Roman" w:hAnsi="Times New Roman" w:eastAsia="宋体" w:cs="Times New Roman"/>
          <w:color w:val="auto"/>
          <w:kern w:val="0"/>
          <w:sz w:val="24"/>
          <w:szCs w:val="24"/>
          <w:highlight w:val="none"/>
          <w:lang w:val="en-US"/>
        </w:rPr>
      </w:pPr>
      <w:r>
        <w:rPr>
          <w:rFonts w:hint="default" w:ascii="Times New Roman" w:hAnsi="Times New Roman" w:eastAsia="宋体" w:cs="Times New Roman"/>
          <w:color w:val="auto"/>
          <w:kern w:val="0"/>
          <w:sz w:val="24"/>
          <w:szCs w:val="24"/>
          <w:highlight w:val="none"/>
        </w:rPr>
        <w:t>单位性质：</w:t>
      </w:r>
      <w:r>
        <w:rPr>
          <w:rFonts w:hint="eastAsia" w:ascii="Times New Roman" w:hAnsi="Times New Roman" w:cs="Times New Roman"/>
          <w:color w:val="auto"/>
          <w:kern w:val="0"/>
          <w:sz w:val="24"/>
          <w:szCs w:val="24"/>
          <w:highlight w:val="none"/>
          <w:u w:val="single"/>
          <w:lang w:val="en-US" w:eastAsia="zh-CN"/>
        </w:rPr>
        <w:t xml:space="preserve">                  </w:t>
      </w:r>
      <w:r>
        <w:rPr>
          <w:rFonts w:hint="eastAsia" w:cs="Times New Roman"/>
          <w:color w:val="auto"/>
          <w:kern w:val="0"/>
          <w:sz w:val="24"/>
          <w:szCs w:val="24"/>
          <w:highlight w:val="none"/>
          <w:u w:val="single"/>
          <w:lang w:val="en-US" w:eastAsia="zh-CN"/>
        </w:rPr>
        <w:t xml:space="preserve">      </w:t>
      </w:r>
    </w:p>
    <w:p w14:paraId="3E2C78C8">
      <w:pPr>
        <w:autoSpaceDE w:val="0"/>
        <w:autoSpaceDN w:val="0"/>
        <w:adjustRightInd w:val="0"/>
        <w:spacing w:line="360" w:lineRule="auto"/>
        <w:jc w:val="left"/>
        <w:rPr>
          <w:rFonts w:hint="default" w:ascii="Times New Roman" w:hAnsi="Times New Roman" w:eastAsia="宋体" w:cs="Times New Roman"/>
          <w:color w:val="auto"/>
          <w:kern w:val="0"/>
          <w:sz w:val="24"/>
          <w:szCs w:val="24"/>
          <w:highlight w:val="none"/>
          <w:lang w:val="en-US"/>
        </w:rPr>
      </w:pPr>
      <w:r>
        <w:rPr>
          <w:rFonts w:hint="default" w:ascii="Times New Roman" w:hAnsi="Times New Roman" w:eastAsia="宋体" w:cs="Times New Roman"/>
          <w:color w:val="auto"/>
          <w:kern w:val="0"/>
          <w:sz w:val="24"/>
          <w:szCs w:val="24"/>
          <w:highlight w:val="none"/>
        </w:rPr>
        <w:t>地址：</w:t>
      </w:r>
      <w:r>
        <w:rPr>
          <w:rFonts w:hint="eastAsia" w:ascii="Times New Roman" w:hAnsi="Times New Roman" w:cs="Times New Roman"/>
          <w:color w:val="auto"/>
          <w:kern w:val="0"/>
          <w:sz w:val="24"/>
          <w:szCs w:val="24"/>
          <w:highlight w:val="none"/>
          <w:u w:val="single"/>
          <w:lang w:val="en-US" w:eastAsia="zh-CN"/>
        </w:rPr>
        <w:t xml:space="preserve">                  </w:t>
      </w:r>
      <w:r>
        <w:rPr>
          <w:rFonts w:hint="eastAsia" w:cs="Times New Roman"/>
          <w:color w:val="auto"/>
          <w:kern w:val="0"/>
          <w:sz w:val="24"/>
          <w:szCs w:val="24"/>
          <w:highlight w:val="none"/>
          <w:u w:val="single"/>
          <w:lang w:val="en-US" w:eastAsia="zh-CN"/>
        </w:rPr>
        <w:t xml:space="preserve">          </w:t>
      </w:r>
    </w:p>
    <w:p w14:paraId="08BD6619">
      <w:pPr>
        <w:autoSpaceDE w:val="0"/>
        <w:autoSpaceDN w:val="0"/>
        <w:adjustRightInd w:val="0"/>
        <w:spacing w:line="360" w:lineRule="auto"/>
        <w:jc w:val="left"/>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成立时间：</w:t>
      </w:r>
      <w:r>
        <w:rPr>
          <w:rFonts w:hint="default" w:ascii="Times New Roman" w:hAnsi="Times New Roman" w:eastAsia="宋体" w:cs="Times New Roman"/>
          <w:color w:val="auto"/>
          <w:kern w:val="0"/>
          <w:sz w:val="24"/>
          <w:szCs w:val="24"/>
          <w:highlight w:val="none"/>
          <w:u w:val="single"/>
        </w:rPr>
        <w:t xml:space="preserve">    </w:t>
      </w:r>
      <w:r>
        <w:rPr>
          <w:rFonts w:hint="default" w:ascii="Times New Roman" w:hAnsi="Times New Roman" w:eastAsia="宋体" w:cs="Times New Roman"/>
          <w:color w:val="auto"/>
          <w:kern w:val="0"/>
          <w:sz w:val="24"/>
          <w:szCs w:val="24"/>
          <w:highlight w:val="none"/>
        </w:rPr>
        <w:t>年</w:t>
      </w:r>
      <w:r>
        <w:rPr>
          <w:rFonts w:hint="default" w:ascii="Times New Roman" w:hAnsi="Times New Roman" w:eastAsia="宋体" w:cs="Times New Roman"/>
          <w:color w:val="auto"/>
          <w:kern w:val="0"/>
          <w:sz w:val="24"/>
          <w:szCs w:val="24"/>
          <w:highlight w:val="none"/>
          <w:u w:val="single"/>
        </w:rPr>
        <w:t xml:space="preserve">    </w:t>
      </w:r>
      <w:r>
        <w:rPr>
          <w:rFonts w:hint="default" w:ascii="Times New Roman" w:hAnsi="Times New Roman" w:eastAsia="宋体" w:cs="Times New Roman"/>
          <w:color w:val="auto"/>
          <w:kern w:val="0"/>
          <w:sz w:val="24"/>
          <w:szCs w:val="24"/>
          <w:highlight w:val="none"/>
        </w:rPr>
        <w:t>月</w:t>
      </w:r>
      <w:r>
        <w:rPr>
          <w:rFonts w:hint="default" w:ascii="Times New Roman" w:hAnsi="Times New Roman" w:eastAsia="宋体" w:cs="Times New Roman"/>
          <w:color w:val="auto"/>
          <w:kern w:val="0"/>
          <w:sz w:val="24"/>
          <w:szCs w:val="24"/>
          <w:highlight w:val="none"/>
          <w:u w:val="single"/>
        </w:rPr>
        <w:t xml:space="preserve">    </w:t>
      </w:r>
      <w:r>
        <w:rPr>
          <w:rFonts w:hint="default" w:ascii="Times New Roman" w:hAnsi="Times New Roman" w:eastAsia="宋体" w:cs="Times New Roman"/>
          <w:color w:val="auto"/>
          <w:kern w:val="0"/>
          <w:sz w:val="24"/>
          <w:szCs w:val="24"/>
          <w:highlight w:val="none"/>
        </w:rPr>
        <w:t>日</w:t>
      </w:r>
    </w:p>
    <w:p w14:paraId="1508097D">
      <w:pPr>
        <w:autoSpaceDE w:val="0"/>
        <w:autoSpaceDN w:val="0"/>
        <w:adjustRightInd w:val="0"/>
        <w:spacing w:line="360" w:lineRule="auto"/>
        <w:jc w:val="left"/>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rPr>
        <w:t>经营期限：</w:t>
      </w:r>
      <w:r>
        <w:rPr>
          <w:rFonts w:hint="eastAsia" w:ascii="Times New Roman" w:hAnsi="Times New Roman" w:cs="Times New Roman"/>
          <w:color w:val="auto"/>
          <w:kern w:val="0"/>
          <w:sz w:val="24"/>
          <w:szCs w:val="24"/>
          <w:highlight w:val="none"/>
          <w:u w:val="single"/>
          <w:lang w:val="en-US" w:eastAsia="zh-CN"/>
        </w:rPr>
        <w:t xml:space="preserve">                  </w:t>
      </w:r>
    </w:p>
    <w:p w14:paraId="7C4DA6E2">
      <w:pPr>
        <w:autoSpaceDE w:val="0"/>
        <w:autoSpaceDN w:val="0"/>
        <w:adjustRightInd w:val="0"/>
        <w:spacing w:line="360" w:lineRule="auto"/>
        <w:jc w:val="left"/>
        <w:rPr>
          <w:rFonts w:hint="default" w:ascii="Times New Roman" w:hAnsi="Times New Roman" w:eastAsia="宋体" w:cs="Times New Roman"/>
          <w:color w:val="auto"/>
          <w:kern w:val="0"/>
          <w:sz w:val="24"/>
          <w:szCs w:val="24"/>
          <w:highlight w:val="none"/>
          <w:lang w:val="en-US"/>
        </w:rPr>
      </w:pPr>
      <w:r>
        <w:rPr>
          <w:rFonts w:hint="default" w:ascii="Times New Roman" w:hAnsi="Times New Roman" w:eastAsia="宋体" w:cs="Times New Roman"/>
          <w:color w:val="auto"/>
          <w:kern w:val="0"/>
          <w:sz w:val="24"/>
          <w:szCs w:val="24"/>
          <w:highlight w:val="none"/>
        </w:rPr>
        <w:t>姓名：</w:t>
      </w:r>
      <w:r>
        <w:rPr>
          <w:rFonts w:hint="eastAsia" w:ascii="Times New Roman" w:hAnsi="Times New Roman" w:cs="Times New Roman"/>
          <w:color w:val="auto"/>
          <w:kern w:val="0"/>
          <w:sz w:val="24"/>
          <w:szCs w:val="24"/>
          <w:highlight w:val="none"/>
          <w:u w:val="single"/>
          <w:lang w:val="en-US" w:eastAsia="zh-CN"/>
        </w:rPr>
        <w:t xml:space="preserve">                  </w:t>
      </w:r>
      <w:r>
        <w:rPr>
          <w:rFonts w:hint="eastAsia" w:cs="Times New Roman"/>
          <w:color w:val="auto"/>
          <w:kern w:val="0"/>
          <w:sz w:val="24"/>
          <w:szCs w:val="24"/>
          <w:highlight w:val="none"/>
          <w:u w:val="single"/>
          <w:lang w:val="en-US" w:eastAsia="zh-CN"/>
        </w:rPr>
        <w:t xml:space="preserve">    </w:t>
      </w:r>
    </w:p>
    <w:p w14:paraId="4B7405FE">
      <w:pPr>
        <w:autoSpaceDE w:val="0"/>
        <w:autoSpaceDN w:val="0"/>
        <w:adjustRightInd w:val="0"/>
        <w:spacing w:line="360" w:lineRule="auto"/>
        <w:jc w:val="left"/>
        <w:rPr>
          <w:rFonts w:hint="default" w:ascii="Times New Roman" w:hAnsi="Times New Roman" w:eastAsia="宋体" w:cs="Times New Roman"/>
          <w:color w:val="auto"/>
          <w:kern w:val="0"/>
          <w:sz w:val="24"/>
          <w:szCs w:val="24"/>
          <w:highlight w:val="none"/>
          <w:lang w:val="en-US"/>
        </w:rPr>
      </w:pPr>
      <w:r>
        <w:rPr>
          <w:rFonts w:hint="default" w:ascii="Times New Roman" w:hAnsi="Times New Roman" w:eastAsia="宋体" w:cs="Times New Roman"/>
          <w:color w:val="auto"/>
          <w:kern w:val="0"/>
          <w:sz w:val="24"/>
          <w:szCs w:val="24"/>
          <w:highlight w:val="none"/>
        </w:rPr>
        <w:t>性别：</w:t>
      </w:r>
      <w:r>
        <w:rPr>
          <w:rFonts w:hint="eastAsia" w:ascii="Times New Roman" w:hAnsi="Times New Roman" w:cs="Times New Roman"/>
          <w:color w:val="auto"/>
          <w:kern w:val="0"/>
          <w:sz w:val="24"/>
          <w:szCs w:val="24"/>
          <w:highlight w:val="none"/>
          <w:u w:val="single"/>
          <w:lang w:val="en-US" w:eastAsia="zh-CN"/>
        </w:rPr>
        <w:t xml:space="preserve">                  </w:t>
      </w:r>
      <w:r>
        <w:rPr>
          <w:rFonts w:hint="eastAsia" w:cs="Times New Roman"/>
          <w:color w:val="auto"/>
          <w:kern w:val="0"/>
          <w:sz w:val="24"/>
          <w:szCs w:val="24"/>
          <w:highlight w:val="none"/>
          <w:u w:val="single"/>
          <w:lang w:val="en-US" w:eastAsia="zh-CN"/>
        </w:rPr>
        <w:t xml:space="preserve">    </w:t>
      </w:r>
    </w:p>
    <w:p w14:paraId="636DCCC8">
      <w:pPr>
        <w:autoSpaceDE w:val="0"/>
        <w:autoSpaceDN w:val="0"/>
        <w:adjustRightInd w:val="0"/>
        <w:spacing w:line="360" w:lineRule="auto"/>
        <w:jc w:val="left"/>
        <w:rPr>
          <w:rFonts w:hint="default" w:ascii="Times New Roman" w:hAnsi="Times New Roman" w:eastAsia="宋体" w:cs="Times New Roman"/>
          <w:color w:val="auto"/>
          <w:kern w:val="0"/>
          <w:sz w:val="24"/>
          <w:szCs w:val="24"/>
          <w:highlight w:val="none"/>
          <w:lang w:val="en-US"/>
        </w:rPr>
      </w:pPr>
      <w:r>
        <w:rPr>
          <w:rFonts w:hint="default" w:ascii="Times New Roman" w:hAnsi="Times New Roman" w:eastAsia="宋体" w:cs="Times New Roman"/>
          <w:color w:val="auto"/>
          <w:kern w:val="0"/>
          <w:sz w:val="24"/>
          <w:szCs w:val="24"/>
          <w:highlight w:val="none"/>
        </w:rPr>
        <w:t>年龄：</w:t>
      </w:r>
      <w:r>
        <w:rPr>
          <w:rFonts w:hint="eastAsia" w:ascii="Times New Roman" w:hAnsi="Times New Roman" w:cs="Times New Roman"/>
          <w:color w:val="auto"/>
          <w:kern w:val="0"/>
          <w:sz w:val="24"/>
          <w:szCs w:val="24"/>
          <w:highlight w:val="none"/>
          <w:u w:val="single"/>
          <w:lang w:val="en-US" w:eastAsia="zh-CN"/>
        </w:rPr>
        <w:t xml:space="preserve">                  </w:t>
      </w:r>
      <w:r>
        <w:rPr>
          <w:rFonts w:hint="eastAsia" w:cs="Times New Roman"/>
          <w:color w:val="auto"/>
          <w:kern w:val="0"/>
          <w:sz w:val="24"/>
          <w:szCs w:val="24"/>
          <w:highlight w:val="none"/>
          <w:u w:val="single"/>
          <w:lang w:val="en-US" w:eastAsia="zh-CN"/>
        </w:rPr>
        <w:t xml:space="preserve">    </w:t>
      </w:r>
    </w:p>
    <w:p w14:paraId="06491A65">
      <w:pPr>
        <w:autoSpaceDE w:val="0"/>
        <w:autoSpaceDN w:val="0"/>
        <w:adjustRightInd w:val="0"/>
        <w:spacing w:line="360" w:lineRule="auto"/>
        <w:jc w:val="left"/>
        <w:rPr>
          <w:rFonts w:hint="default" w:ascii="Times New Roman" w:hAnsi="Times New Roman" w:eastAsia="宋体" w:cs="Times New Roman"/>
          <w:color w:val="auto"/>
          <w:kern w:val="0"/>
          <w:sz w:val="24"/>
          <w:szCs w:val="24"/>
          <w:highlight w:val="none"/>
          <w:lang w:val="en-US"/>
        </w:rPr>
      </w:pPr>
      <w:r>
        <w:rPr>
          <w:rFonts w:hint="default" w:ascii="Times New Roman" w:hAnsi="Times New Roman" w:eastAsia="宋体" w:cs="Times New Roman"/>
          <w:color w:val="auto"/>
          <w:kern w:val="0"/>
          <w:sz w:val="24"/>
          <w:szCs w:val="24"/>
          <w:highlight w:val="none"/>
        </w:rPr>
        <w:t>职务：</w:t>
      </w:r>
      <w:r>
        <w:rPr>
          <w:rFonts w:hint="eastAsia" w:ascii="Times New Roman" w:hAnsi="Times New Roman" w:cs="Times New Roman"/>
          <w:color w:val="auto"/>
          <w:kern w:val="0"/>
          <w:sz w:val="24"/>
          <w:szCs w:val="24"/>
          <w:highlight w:val="none"/>
          <w:u w:val="single"/>
          <w:lang w:val="en-US" w:eastAsia="zh-CN"/>
        </w:rPr>
        <w:t xml:space="preserve">                  </w:t>
      </w:r>
      <w:r>
        <w:rPr>
          <w:rFonts w:hint="eastAsia" w:cs="Times New Roman"/>
          <w:color w:val="auto"/>
          <w:kern w:val="0"/>
          <w:sz w:val="24"/>
          <w:szCs w:val="24"/>
          <w:highlight w:val="none"/>
          <w:u w:val="single"/>
          <w:lang w:val="en-US" w:eastAsia="zh-CN"/>
        </w:rPr>
        <w:t xml:space="preserve">    </w:t>
      </w:r>
    </w:p>
    <w:p w14:paraId="6BD13AA8">
      <w:pPr>
        <w:autoSpaceDE w:val="0"/>
        <w:autoSpaceDN w:val="0"/>
        <w:adjustRightInd w:val="0"/>
        <w:spacing w:line="360" w:lineRule="auto"/>
        <w:ind w:firstLine="480" w:firstLineChars="200"/>
        <w:jc w:val="left"/>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系（供应商）的法定代表人。</w:t>
      </w:r>
    </w:p>
    <w:p w14:paraId="6F73B700">
      <w:pPr>
        <w:autoSpaceDE w:val="0"/>
        <w:autoSpaceDN w:val="0"/>
        <w:adjustRightInd w:val="0"/>
        <w:spacing w:line="360" w:lineRule="auto"/>
        <w:ind w:firstLine="420"/>
        <w:jc w:val="left"/>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特此证明。</w:t>
      </w:r>
    </w:p>
    <w:p w14:paraId="39761A89">
      <w:pPr>
        <w:autoSpaceDE w:val="0"/>
        <w:autoSpaceDN w:val="0"/>
        <w:adjustRightInd w:val="0"/>
        <w:spacing w:line="360" w:lineRule="auto"/>
        <w:ind w:firstLine="420"/>
        <w:jc w:val="left"/>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附：法定代表人身份证（复印件/扫描件）</w:t>
      </w:r>
    </w:p>
    <w:p w14:paraId="25774860">
      <w:pPr>
        <w:autoSpaceDE w:val="0"/>
        <w:autoSpaceDN w:val="0"/>
        <w:adjustRightInd w:val="0"/>
        <w:spacing w:line="360" w:lineRule="auto"/>
        <w:ind w:firstLine="420"/>
        <w:jc w:val="left"/>
        <w:rPr>
          <w:rFonts w:hint="default" w:ascii="Times New Roman" w:hAnsi="Times New Roman" w:eastAsia="宋体" w:cs="Times New Roman"/>
          <w:color w:val="auto"/>
          <w:kern w:val="0"/>
          <w:sz w:val="24"/>
          <w:szCs w:val="24"/>
          <w:highlight w:val="none"/>
        </w:rPr>
      </w:pPr>
    </w:p>
    <w:p w14:paraId="4E52E242">
      <w:pPr>
        <w:wordWrap w:val="0"/>
        <w:autoSpaceDE w:val="0"/>
        <w:autoSpaceDN w:val="0"/>
        <w:adjustRightInd w:val="0"/>
        <w:spacing w:line="360" w:lineRule="auto"/>
        <w:ind w:right="420"/>
        <w:jc w:val="right"/>
        <w:rPr>
          <w:rFonts w:hint="default" w:ascii="Times New Roman" w:hAnsi="Times New Roman" w:eastAsia="宋体" w:cs="Times New Roman"/>
          <w:color w:val="auto"/>
          <w:kern w:val="0"/>
          <w:sz w:val="24"/>
          <w:szCs w:val="24"/>
          <w:highlight w:val="none"/>
          <w:u w:val="single"/>
          <w:lang w:val="en-US" w:eastAsia="zh-CN"/>
        </w:rPr>
      </w:pPr>
      <w:r>
        <w:rPr>
          <w:rFonts w:hint="default" w:ascii="Times New Roman" w:hAnsi="Times New Roman" w:eastAsia="宋体" w:cs="Times New Roman"/>
          <w:color w:val="auto"/>
          <w:sz w:val="24"/>
          <w:highlight w:val="none"/>
          <w:lang w:val="en-US" w:eastAsia="zh-CN"/>
        </w:rPr>
        <w:t>供应商</w:t>
      </w:r>
      <w:r>
        <w:rPr>
          <w:rFonts w:hint="default" w:ascii="Times New Roman" w:hAnsi="Times New Roman" w:eastAsia="宋体" w:cs="Times New Roman"/>
          <w:color w:val="auto"/>
          <w:sz w:val="24"/>
          <w:highlight w:val="none"/>
        </w:rPr>
        <w:t>（单位公章）：</w:t>
      </w:r>
      <w:r>
        <w:rPr>
          <w:rFonts w:hint="default" w:ascii="Times New Roman" w:hAnsi="Times New Roman" w:eastAsia="宋体" w:cs="Times New Roman"/>
          <w:color w:val="auto"/>
          <w:sz w:val="24"/>
          <w:highlight w:val="none"/>
          <w:u w:val="single"/>
          <w:lang w:val="en-US" w:eastAsia="zh-CN"/>
        </w:rPr>
        <w:t xml:space="preserve">                     </w:t>
      </w:r>
    </w:p>
    <w:p w14:paraId="175E87EE">
      <w:pPr>
        <w:autoSpaceDE w:val="0"/>
        <w:autoSpaceDN w:val="0"/>
        <w:adjustRightInd w:val="0"/>
        <w:spacing w:line="360" w:lineRule="auto"/>
        <w:ind w:right="1140"/>
        <w:jc w:val="right"/>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 xml:space="preserve">年 </w:t>
      </w:r>
      <w:r>
        <w:rPr>
          <w:rFonts w:hint="default" w:ascii="Times New Roman" w:hAnsi="Times New Roman" w:eastAsia="宋体" w:cs="Times New Roman"/>
          <w:color w:val="auto"/>
          <w:kern w:val="0"/>
          <w:sz w:val="24"/>
          <w:szCs w:val="24"/>
          <w:highlight w:val="none"/>
          <w:lang w:val="en-US" w:eastAsia="zh-CN"/>
        </w:rPr>
        <w:t xml:space="preserve"> </w:t>
      </w:r>
      <w:r>
        <w:rPr>
          <w:rFonts w:hint="default" w:ascii="Times New Roman" w:hAnsi="Times New Roman" w:eastAsia="宋体" w:cs="Times New Roman"/>
          <w:color w:val="auto"/>
          <w:kern w:val="0"/>
          <w:sz w:val="24"/>
          <w:szCs w:val="24"/>
          <w:highlight w:val="none"/>
        </w:rPr>
        <w:t xml:space="preserve"> 月  </w:t>
      </w:r>
      <w:r>
        <w:rPr>
          <w:rFonts w:hint="default" w:ascii="Times New Roman" w:hAnsi="Times New Roman" w:eastAsia="宋体" w:cs="Times New Roman"/>
          <w:color w:val="auto"/>
          <w:kern w:val="0"/>
          <w:sz w:val="24"/>
          <w:szCs w:val="24"/>
          <w:highlight w:val="none"/>
          <w:lang w:val="en-US" w:eastAsia="zh-CN"/>
        </w:rPr>
        <w:t xml:space="preserve"> </w:t>
      </w:r>
      <w:r>
        <w:rPr>
          <w:rFonts w:hint="default" w:ascii="Times New Roman" w:hAnsi="Times New Roman" w:eastAsia="宋体" w:cs="Times New Roman"/>
          <w:color w:val="auto"/>
          <w:kern w:val="0"/>
          <w:sz w:val="24"/>
          <w:szCs w:val="24"/>
          <w:highlight w:val="none"/>
        </w:rPr>
        <w:t>日</w:t>
      </w:r>
    </w:p>
    <w:tbl>
      <w:tblPr>
        <w:tblStyle w:val="48"/>
        <w:tblpPr w:leftFromText="180" w:rightFromText="180" w:vertAnchor="text" w:horzAnchor="page" w:tblpX="2353" w:tblpY="291"/>
        <w:tblW w:w="77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3"/>
      </w:tblGrid>
      <w:tr w14:paraId="44CCA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9" w:hRule="atLeast"/>
        </w:trPr>
        <w:tc>
          <w:tcPr>
            <w:tcW w:w="7763" w:type="dxa"/>
          </w:tcPr>
          <w:p w14:paraId="449AE474">
            <w:pPr>
              <w:widowControl/>
              <w:spacing w:line="360" w:lineRule="auto"/>
              <w:rPr>
                <w:rFonts w:hint="default" w:ascii="Times New Roman" w:hAnsi="Times New Roman" w:eastAsia="宋体" w:cs="Times New Roman"/>
                <w:color w:val="auto"/>
                <w:szCs w:val="21"/>
                <w:highlight w:val="none"/>
              </w:rPr>
            </w:pPr>
          </w:p>
          <w:p w14:paraId="457AF044">
            <w:pPr>
              <w:spacing w:line="360" w:lineRule="auto"/>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身份证复印件/扫描件</w:t>
            </w:r>
          </w:p>
          <w:p w14:paraId="7FD28334">
            <w:pPr>
              <w:spacing w:line="360" w:lineRule="auto"/>
              <w:rPr>
                <w:rFonts w:hint="default" w:ascii="Times New Roman" w:hAnsi="Times New Roman" w:eastAsia="宋体" w:cs="Times New Roman"/>
                <w:color w:val="auto"/>
                <w:szCs w:val="21"/>
                <w:highlight w:val="none"/>
              </w:rPr>
            </w:pPr>
          </w:p>
          <w:p w14:paraId="1FACDFD6">
            <w:pPr>
              <w:widowControl/>
              <w:spacing w:line="360" w:lineRule="auto"/>
              <w:rPr>
                <w:rFonts w:hint="default" w:ascii="Times New Roman" w:hAnsi="Times New Roman" w:eastAsia="宋体" w:cs="Times New Roman"/>
                <w:color w:val="auto"/>
                <w:szCs w:val="21"/>
                <w:highlight w:val="none"/>
              </w:rPr>
            </w:pPr>
          </w:p>
          <w:p w14:paraId="1B19A6BD">
            <w:pPr>
              <w:widowControl/>
              <w:spacing w:line="360" w:lineRule="auto"/>
              <w:rPr>
                <w:rFonts w:hint="default" w:ascii="Times New Roman" w:hAnsi="Times New Roman" w:eastAsia="宋体" w:cs="Times New Roman"/>
                <w:color w:val="auto"/>
                <w:szCs w:val="21"/>
                <w:highlight w:val="none"/>
              </w:rPr>
            </w:pPr>
          </w:p>
        </w:tc>
      </w:tr>
    </w:tbl>
    <w:p w14:paraId="0DCDE933">
      <w:pPr>
        <w:widowControl/>
        <w:spacing w:line="360" w:lineRule="auto"/>
        <w:rPr>
          <w:rFonts w:hint="default" w:ascii="Times New Roman" w:hAnsi="Times New Roman" w:eastAsia="宋体" w:cs="Times New Roman"/>
          <w:color w:val="auto"/>
          <w:szCs w:val="21"/>
          <w:highlight w:val="none"/>
        </w:rPr>
      </w:pPr>
    </w:p>
    <w:p w14:paraId="201F05C5">
      <w:pPr>
        <w:widowControl/>
        <w:spacing w:line="360" w:lineRule="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br w:type="page"/>
      </w:r>
    </w:p>
    <w:p w14:paraId="3E35D308">
      <w:pPr>
        <w:pStyle w:val="4"/>
        <w:keepNext/>
        <w:keepLines/>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eastAsia="宋体" w:cs="Times New Roman"/>
          <w:color w:val="auto"/>
          <w:highlight w:val="none"/>
        </w:rPr>
      </w:pPr>
      <w:bookmarkStart w:id="179" w:name="_Toc11796"/>
      <w:bookmarkStart w:id="180" w:name="_Toc55310072"/>
      <w:bookmarkStart w:id="181" w:name="_Toc2462"/>
      <w:bookmarkStart w:id="182" w:name="_Toc10997"/>
      <w:bookmarkStart w:id="183" w:name="_Toc26112"/>
      <w:bookmarkStart w:id="184" w:name="_Toc25756"/>
      <w:bookmarkStart w:id="185" w:name="_Toc31689"/>
      <w:bookmarkStart w:id="186" w:name="_Toc7033"/>
      <w:bookmarkStart w:id="187" w:name="_Toc18011"/>
      <w:bookmarkStart w:id="188" w:name="_Toc6201"/>
      <w:bookmarkStart w:id="189" w:name="_Toc55303759"/>
      <w:bookmarkStart w:id="190" w:name="_Toc24491"/>
      <w:r>
        <w:rPr>
          <w:rFonts w:hint="default" w:ascii="Times New Roman" w:hAnsi="Times New Roman" w:eastAsia="宋体" w:cs="Times New Roman"/>
          <w:color w:val="auto"/>
          <w:highlight w:val="none"/>
        </w:rPr>
        <w:t>（四）法定代表人授权委托书</w:t>
      </w:r>
      <w:bookmarkEnd w:id="179"/>
      <w:bookmarkEnd w:id="180"/>
      <w:bookmarkEnd w:id="181"/>
      <w:bookmarkEnd w:id="182"/>
      <w:bookmarkEnd w:id="183"/>
      <w:bookmarkEnd w:id="184"/>
      <w:bookmarkEnd w:id="185"/>
      <w:bookmarkEnd w:id="186"/>
      <w:bookmarkEnd w:id="187"/>
      <w:bookmarkEnd w:id="188"/>
      <w:bookmarkEnd w:id="189"/>
      <w:bookmarkEnd w:id="190"/>
    </w:p>
    <w:p w14:paraId="15CA4554">
      <w:pPr>
        <w:autoSpaceDE w:val="0"/>
        <w:autoSpaceDN w:val="0"/>
        <w:adjustRightInd w:val="0"/>
        <w:spacing w:line="360" w:lineRule="auto"/>
        <w:ind w:firstLine="480" w:firstLineChars="200"/>
        <w:jc w:val="left"/>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lang w:eastAsia="zh-CN"/>
        </w:rPr>
        <w:t>本人（姓名）系（供应商）的法定代表人，现委托（姓名）为我方代理人。代理人根据授权，以我方名义签署、澄清、说明、补正、递交、撤回、</w:t>
      </w:r>
      <w:r>
        <w:rPr>
          <w:rFonts w:hint="default" w:ascii="Times New Roman" w:hAnsi="Times New Roman" w:eastAsia="宋体" w:cs="Times New Roman"/>
          <w:color w:val="auto"/>
          <w:kern w:val="0"/>
          <w:sz w:val="24"/>
          <w:szCs w:val="24"/>
          <w:highlight w:val="none"/>
          <w:lang w:val="en-US" w:eastAsia="zh-CN"/>
        </w:rPr>
        <w:t>修改</w:t>
      </w:r>
      <w:r>
        <w:rPr>
          <w:rFonts w:hint="default" w:ascii="Times New Roman" w:hAnsi="Times New Roman" w:eastAsia="宋体" w:cs="Times New Roman"/>
          <w:color w:val="auto"/>
          <w:kern w:val="0"/>
          <w:sz w:val="24"/>
          <w:szCs w:val="24"/>
          <w:highlight w:val="none"/>
          <w:lang w:eastAsia="zh-CN"/>
        </w:rPr>
        <w:t>（</w:t>
      </w:r>
      <w:r>
        <w:rPr>
          <w:rFonts w:hint="eastAsia" w:cs="Times New Roman"/>
          <w:b/>
          <w:bCs/>
          <w:color w:val="auto"/>
          <w:kern w:val="0"/>
          <w:sz w:val="24"/>
          <w:szCs w:val="24"/>
          <w:highlight w:val="none"/>
          <w:lang w:val="en-US" w:eastAsia="zh-CN"/>
        </w:rPr>
        <w:t>龙陵云能新能源有限公司办公室装饰装修工程</w:t>
      </w:r>
      <w:r>
        <w:rPr>
          <w:rFonts w:hint="default" w:ascii="Times New Roman" w:hAnsi="Times New Roman" w:eastAsia="宋体" w:cs="Times New Roman"/>
          <w:color w:val="auto"/>
          <w:kern w:val="0"/>
          <w:sz w:val="24"/>
          <w:szCs w:val="24"/>
          <w:highlight w:val="none"/>
        </w:rPr>
        <w:t>）采购项目报价文件、签订合同和处理有关事宜，其法律后果由我方承担。</w:t>
      </w:r>
    </w:p>
    <w:p w14:paraId="36197ECE">
      <w:pPr>
        <w:autoSpaceDE w:val="0"/>
        <w:autoSpaceDN w:val="0"/>
        <w:adjustRightInd w:val="0"/>
        <w:spacing w:line="360" w:lineRule="auto"/>
        <w:ind w:firstLine="480" w:firstLineChars="200"/>
        <w:jc w:val="left"/>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委托期限：</w:t>
      </w:r>
      <w:r>
        <w:rPr>
          <w:rFonts w:hint="eastAsia" w:ascii="Times New Roman" w:hAnsi="Times New Roman" w:cs="Times New Roman"/>
          <w:color w:val="auto"/>
          <w:kern w:val="0"/>
          <w:sz w:val="24"/>
          <w:szCs w:val="24"/>
          <w:highlight w:val="none"/>
          <w:u w:val="single"/>
          <w:lang w:val="en-US" w:eastAsia="zh-CN"/>
        </w:rPr>
        <w:t xml:space="preserve">                  </w:t>
      </w:r>
    </w:p>
    <w:p w14:paraId="74427C64">
      <w:pPr>
        <w:autoSpaceDE w:val="0"/>
        <w:autoSpaceDN w:val="0"/>
        <w:adjustRightInd w:val="0"/>
        <w:spacing w:line="360" w:lineRule="auto"/>
        <w:ind w:firstLine="480" w:firstLineChars="200"/>
        <w:jc w:val="left"/>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代理人无转委托权。</w:t>
      </w:r>
    </w:p>
    <w:p w14:paraId="03B9CE52">
      <w:pPr>
        <w:autoSpaceDE w:val="0"/>
        <w:autoSpaceDN w:val="0"/>
        <w:adjustRightInd w:val="0"/>
        <w:spacing w:line="360" w:lineRule="auto"/>
        <w:ind w:right="420" w:firstLine="480" w:firstLineChars="200"/>
        <w:textAlignment w:val="baseline"/>
        <w:rPr>
          <w:rFonts w:hint="default" w:ascii="Times New Roman" w:hAnsi="Times New Roman" w:eastAsia="宋体" w:cs="Times New Roman"/>
          <w:color w:val="auto"/>
          <w:kern w:val="0"/>
          <w:sz w:val="24"/>
          <w:szCs w:val="24"/>
          <w:highlight w:val="none"/>
        </w:rPr>
      </w:pPr>
    </w:p>
    <w:p w14:paraId="4AC14996">
      <w:pPr>
        <w:autoSpaceDE w:val="0"/>
        <w:autoSpaceDN w:val="0"/>
        <w:adjustRightInd w:val="0"/>
        <w:spacing w:line="360" w:lineRule="auto"/>
        <w:ind w:right="420" w:firstLine="480" w:firstLineChars="200"/>
        <w:textAlignment w:val="baseline"/>
        <w:rPr>
          <w:rFonts w:hint="default" w:ascii="Times New Roman" w:hAnsi="Times New Roman" w:eastAsia="宋体" w:cs="Times New Roman"/>
          <w:color w:val="auto"/>
          <w:kern w:val="0"/>
          <w:sz w:val="24"/>
          <w:szCs w:val="24"/>
          <w:highlight w:val="none"/>
          <w:u w:val="single"/>
          <w:lang w:val="en-US" w:eastAsia="zh-CN"/>
        </w:rPr>
      </w:pPr>
      <w:r>
        <w:rPr>
          <w:rFonts w:hint="default" w:ascii="Times New Roman" w:hAnsi="Times New Roman" w:eastAsia="宋体" w:cs="Times New Roman"/>
          <w:color w:val="auto"/>
          <w:kern w:val="0"/>
          <w:sz w:val="24"/>
          <w:szCs w:val="24"/>
          <w:highlight w:val="none"/>
        </w:rPr>
        <w:t>供应商（单位公章）：</w:t>
      </w:r>
      <w:r>
        <w:rPr>
          <w:rFonts w:hint="default" w:ascii="Times New Roman" w:hAnsi="Times New Roman" w:eastAsia="宋体" w:cs="Times New Roman"/>
          <w:color w:val="auto"/>
          <w:kern w:val="0"/>
          <w:sz w:val="24"/>
          <w:szCs w:val="24"/>
          <w:highlight w:val="none"/>
          <w:u w:val="single"/>
          <w:lang w:val="en-US" w:eastAsia="zh-CN"/>
        </w:rPr>
        <w:t xml:space="preserve">                     </w:t>
      </w:r>
    </w:p>
    <w:p w14:paraId="48AD0A03">
      <w:pPr>
        <w:autoSpaceDE w:val="0"/>
        <w:autoSpaceDN w:val="0"/>
        <w:adjustRightInd w:val="0"/>
        <w:spacing w:line="360" w:lineRule="auto"/>
        <w:ind w:right="420" w:firstLine="480" w:firstLineChars="200"/>
        <w:textAlignment w:val="baseline"/>
        <w:rPr>
          <w:rFonts w:hint="default" w:ascii="Times New Roman" w:hAnsi="Times New Roman" w:eastAsia="宋体" w:cs="Times New Roman"/>
          <w:color w:val="auto"/>
          <w:kern w:val="0"/>
          <w:sz w:val="24"/>
          <w:szCs w:val="24"/>
          <w:highlight w:val="none"/>
          <w:u w:val="single"/>
          <w:lang w:val="en-US" w:eastAsia="zh-CN"/>
        </w:rPr>
      </w:pPr>
      <w:r>
        <w:rPr>
          <w:rFonts w:hint="default" w:ascii="Times New Roman" w:hAnsi="Times New Roman" w:eastAsia="宋体" w:cs="Times New Roman"/>
          <w:color w:val="auto"/>
          <w:kern w:val="0"/>
          <w:sz w:val="24"/>
          <w:szCs w:val="24"/>
          <w:highlight w:val="none"/>
        </w:rPr>
        <w:t>法定代表人（签字或签章）</w:t>
      </w:r>
      <w:r>
        <w:rPr>
          <w:rFonts w:hint="default"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u w:val="single"/>
          <w:lang w:val="en-US" w:eastAsia="zh-CN"/>
        </w:rPr>
        <w:t xml:space="preserve">                     </w:t>
      </w:r>
    </w:p>
    <w:p w14:paraId="65BBBA2E">
      <w:pPr>
        <w:autoSpaceDE w:val="0"/>
        <w:autoSpaceDN w:val="0"/>
        <w:adjustRightInd w:val="0"/>
        <w:spacing w:line="360" w:lineRule="auto"/>
        <w:ind w:firstLine="480" w:firstLineChars="200"/>
        <w:jc w:val="left"/>
        <w:textAlignment w:val="baseline"/>
        <w:rPr>
          <w:rFonts w:hint="default" w:ascii="Times New Roman" w:hAnsi="Times New Roman" w:eastAsia="宋体" w:cs="Times New Roman"/>
          <w:color w:val="auto"/>
          <w:kern w:val="0"/>
          <w:sz w:val="24"/>
          <w:szCs w:val="24"/>
          <w:highlight w:val="none"/>
          <w:u w:val="single"/>
          <w:lang w:val="en-US" w:eastAsia="zh-CN"/>
        </w:rPr>
      </w:pPr>
      <w:r>
        <w:rPr>
          <w:rFonts w:hint="default" w:ascii="Times New Roman" w:hAnsi="Times New Roman" w:eastAsia="宋体" w:cs="Times New Roman"/>
          <w:color w:val="auto"/>
          <w:kern w:val="0"/>
          <w:sz w:val="24"/>
          <w:szCs w:val="24"/>
          <w:highlight w:val="none"/>
        </w:rPr>
        <w:t>委托代理人（签字或签章）</w:t>
      </w:r>
      <w:r>
        <w:rPr>
          <w:rFonts w:hint="default"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u w:val="single"/>
          <w:lang w:val="en-US" w:eastAsia="zh-CN"/>
        </w:rPr>
        <w:t xml:space="preserve">                     </w:t>
      </w:r>
    </w:p>
    <w:p w14:paraId="51A9BB20">
      <w:pPr>
        <w:autoSpaceDE w:val="0"/>
        <w:autoSpaceDN w:val="0"/>
        <w:adjustRightInd w:val="0"/>
        <w:spacing w:line="360" w:lineRule="auto"/>
        <w:ind w:right="420"/>
        <w:jc w:val="right"/>
        <w:textAlignment w:val="baseline"/>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年    月    日</w:t>
      </w:r>
    </w:p>
    <w:p w14:paraId="5D020A26">
      <w:pPr>
        <w:widowControl/>
        <w:spacing w:line="360" w:lineRule="auto"/>
        <w:rPr>
          <w:rFonts w:hint="default" w:ascii="Times New Roman" w:hAnsi="Times New Roman" w:eastAsia="宋体" w:cs="Times New Roman"/>
          <w:b/>
          <w:color w:val="auto"/>
          <w:sz w:val="24"/>
          <w:szCs w:val="24"/>
          <w:highlight w:val="none"/>
        </w:rPr>
      </w:pPr>
    </w:p>
    <w:p w14:paraId="24B10D22">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注：如供应商法定代表人参加采购行为，只需提供法定代表人身份证明书。</w:t>
      </w:r>
    </w:p>
    <w:p w14:paraId="5A8803DB">
      <w:pPr>
        <w:widowControl/>
        <w:spacing w:line="36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附：</w:t>
      </w:r>
    </w:p>
    <w:p w14:paraId="07772EDE">
      <w:pPr>
        <w:widowControl/>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被授权代理人身份证</w:t>
      </w:r>
    </w:p>
    <w:p w14:paraId="5A6A1FC7">
      <w:pPr>
        <w:widowControl/>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（复印件/扫描件）</w:t>
      </w:r>
      <w:bookmarkStart w:id="191" w:name="_Toc58941271"/>
    </w:p>
    <w:tbl>
      <w:tblPr>
        <w:tblStyle w:val="48"/>
        <w:tblpPr w:leftFromText="180" w:rightFromText="180" w:vertAnchor="text" w:horzAnchor="margin" w:tblpXSpec="center" w:tblpY="89"/>
        <w:tblW w:w="69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51"/>
      </w:tblGrid>
      <w:tr w14:paraId="58CCE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9" w:hRule="atLeast"/>
        </w:trPr>
        <w:tc>
          <w:tcPr>
            <w:tcW w:w="6951" w:type="dxa"/>
          </w:tcPr>
          <w:p w14:paraId="036352C1">
            <w:pPr>
              <w:widowControl/>
              <w:spacing w:line="360" w:lineRule="auto"/>
              <w:rPr>
                <w:rFonts w:hint="default" w:ascii="Times New Roman" w:hAnsi="Times New Roman" w:eastAsia="宋体" w:cs="Times New Roman"/>
                <w:color w:val="auto"/>
                <w:szCs w:val="21"/>
                <w:highlight w:val="none"/>
              </w:rPr>
            </w:pPr>
          </w:p>
          <w:p w14:paraId="010A0E8E">
            <w:pPr>
              <w:spacing w:line="360" w:lineRule="auto"/>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身份证复印件/扫描件</w:t>
            </w:r>
          </w:p>
          <w:p w14:paraId="7A3C13F0">
            <w:pPr>
              <w:spacing w:line="360" w:lineRule="auto"/>
              <w:rPr>
                <w:rFonts w:hint="default" w:ascii="Times New Roman" w:hAnsi="Times New Roman" w:eastAsia="宋体" w:cs="Times New Roman"/>
                <w:color w:val="auto"/>
                <w:szCs w:val="21"/>
                <w:highlight w:val="none"/>
              </w:rPr>
            </w:pPr>
          </w:p>
          <w:p w14:paraId="0E0CE602">
            <w:pPr>
              <w:widowControl/>
              <w:spacing w:line="360" w:lineRule="auto"/>
              <w:rPr>
                <w:rFonts w:hint="default" w:ascii="Times New Roman" w:hAnsi="Times New Roman" w:eastAsia="宋体" w:cs="Times New Roman"/>
                <w:color w:val="auto"/>
                <w:szCs w:val="21"/>
                <w:highlight w:val="none"/>
              </w:rPr>
            </w:pPr>
          </w:p>
          <w:p w14:paraId="78A57EDC">
            <w:pPr>
              <w:widowControl/>
              <w:spacing w:line="360" w:lineRule="auto"/>
              <w:rPr>
                <w:rFonts w:hint="default" w:ascii="Times New Roman" w:hAnsi="Times New Roman" w:eastAsia="宋体" w:cs="Times New Roman"/>
                <w:color w:val="auto"/>
                <w:szCs w:val="21"/>
                <w:highlight w:val="none"/>
              </w:rPr>
            </w:pPr>
          </w:p>
        </w:tc>
      </w:tr>
    </w:tbl>
    <w:p w14:paraId="4E447D26">
      <w:pPr>
        <w:widowControl/>
        <w:spacing w:line="360" w:lineRule="auto"/>
        <w:jc w:val="left"/>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br w:type="page"/>
      </w:r>
    </w:p>
    <w:bookmarkEnd w:id="191"/>
    <w:p w14:paraId="0CBEF953">
      <w:pPr>
        <w:pStyle w:val="4"/>
        <w:pageBreakBefore w:val="0"/>
        <w:widowControl w:val="0"/>
        <w:kinsoku/>
        <w:wordWrap/>
        <w:overflowPunct/>
        <w:topLinePunct w:val="0"/>
        <w:bidi w:val="0"/>
        <w:snapToGrid/>
        <w:ind w:firstLine="0" w:firstLineChars="0"/>
        <w:textAlignment w:val="auto"/>
        <w:rPr>
          <w:rFonts w:hint="default" w:ascii="Times New Roman" w:hAnsi="Times New Roman" w:eastAsia="宋体" w:cs="Times New Roman"/>
          <w:color w:val="auto"/>
          <w:highlight w:val="none"/>
        </w:rPr>
      </w:pPr>
      <w:bookmarkStart w:id="192" w:name="_Toc439554167"/>
      <w:bookmarkStart w:id="193" w:name="_Toc12333"/>
      <w:bookmarkStart w:id="194" w:name="_Toc30223"/>
      <w:bookmarkStart w:id="195" w:name="_Toc28454"/>
      <w:bookmarkStart w:id="196" w:name="_Toc26244"/>
      <w:bookmarkStart w:id="197" w:name="_Toc55310073"/>
      <w:bookmarkStart w:id="198" w:name="_Toc21881"/>
      <w:bookmarkStart w:id="199" w:name="_Toc3039"/>
      <w:bookmarkStart w:id="200" w:name="_Toc55229803"/>
      <w:bookmarkStart w:id="201" w:name="_Toc3566"/>
      <w:bookmarkStart w:id="202" w:name="_Toc5071"/>
      <w:bookmarkStart w:id="203" w:name="_Toc20813"/>
      <w:bookmarkStart w:id="204" w:name="_Toc440110297"/>
      <w:bookmarkStart w:id="205" w:name="_Toc17606"/>
      <w:bookmarkStart w:id="206" w:name="_Toc55303760"/>
      <w:bookmarkStart w:id="207" w:name="_Toc435803793"/>
      <w:bookmarkStart w:id="208" w:name="_Toc18360"/>
      <w:bookmarkStart w:id="209" w:name="_Toc26999"/>
      <w:bookmarkStart w:id="210" w:name="_Toc5259"/>
      <w:r>
        <w:rPr>
          <w:rFonts w:hint="default" w:ascii="Times New Roman" w:hAnsi="Times New Roman" w:eastAsia="宋体" w:cs="Times New Roman"/>
          <w:color w:val="auto"/>
          <w:highlight w:val="none"/>
        </w:rPr>
        <w:t>（五）商务部份其它资料</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14:paraId="1D651DFB">
      <w:pPr>
        <w:keepNext w:val="0"/>
        <w:keepLines w:val="0"/>
        <w:pageBreakBefore w:val="0"/>
        <w:kinsoku/>
        <w:wordWrap/>
        <w:topLinePunct w:val="0"/>
        <w:autoSpaceDE w:val="0"/>
        <w:autoSpaceDN w:val="0"/>
        <w:bidi w:val="0"/>
        <w:adjustRightInd w:val="0"/>
        <w:spacing w:line="360" w:lineRule="auto"/>
        <w:jc w:val="both"/>
        <w:rPr>
          <w:rFonts w:hint="default" w:ascii="Times New Roman" w:hAnsi="Times New Roman" w:eastAsia="宋体" w:cs="Times New Roman"/>
          <w:b/>
          <w:bCs/>
          <w:color w:val="auto"/>
          <w:kern w:val="0"/>
          <w:sz w:val="24"/>
          <w:szCs w:val="24"/>
          <w:highlight w:val="none"/>
        </w:rPr>
      </w:pPr>
      <w:r>
        <w:rPr>
          <w:rFonts w:hint="default" w:ascii="Times New Roman" w:hAnsi="Times New Roman" w:eastAsia="宋体" w:cs="Times New Roman"/>
          <w:b/>
          <w:bCs/>
          <w:color w:val="auto"/>
          <w:kern w:val="0"/>
          <w:sz w:val="24"/>
          <w:szCs w:val="24"/>
          <w:highlight w:val="none"/>
          <w:lang w:val="en-US" w:eastAsia="zh-CN"/>
        </w:rPr>
        <w:t>1.</w:t>
      </w:r>
      <w:r>
        <w:rPr>
          <w:rFonts w:hint="default" w:ascii="Times New Roman" w:hAnsi="Times New Roman" w:eastAsia="宋体" w:cs="Times New Roman"/>
          <w:b/>
          <w:bCs/>
          <w:color w:val="auto"/>
          <w:kern w:val="0"/>
          <w:sz w:val="24"/>
          <w:szCs w:val="24"/>
          <w:highlight w:val="none"/>
        </w:rPr>
        <w:t>一般要求：</w:t>
      </w:r>
      <w:r>
        <w:rPr>
          <w:rFonts w:hint="default" w:ascii="Times New Roman" w:hAnsi="Times New Roman" w:eastAsia="宋体" w:cs="Times New Roman"/>
          <w:color w:val="auto"/>
          <w:sz w:val="24"/>
          <w:szCs w:val="24"/>
          <w:highlight w:val="none"/>
          <w:lang w:val="en-US" w:eastAsia="zh-CN"/>
        </w:rPr>
        <w:t>供应商为中华人民共和国境内合法注册的独立企业法人或其他组织，具有独立承担民事责任能力，具有独立订立合同的权利，营业执照应具有相关经营范围且在有效期内。</w:t>
      </w:r>
    </w:p>
    <w:p w14:paraId="68375C2D">
      <w:pPr>
        <w:keepNext w:val="0"/>
        <w:keepLines w:val="0"/>
        <w:pageBreakBefore w:val="0"/>
        <w:kinsoku/>
        <w:wordWrap/>
        <w:topLinePunct w:val="0"/>
        <w:bidi w:val="0"/>
        <w:spacing w:line="360" w:lineRule="auto"/>
        <w:outlineLvl w:val="9"/>
        <w:rPr>
          <w:rFonts w:hint="default" w:ascii="Times New Roman" w:hAnsi="Times New Roman" w:eastAsia="宋体" w:cs="Times New Roman"/>
          <w:b/>
          <w:bCs/>
          <w:color w:val="auto"/>
          <w:kern w:val="0"/>
          <w:sz w:val="24"/>
          <w:szCs w:val="24"/>
          <w:highlight w:val="none"/>
          <w:lang w:val="en-US" w:eastAsia="zh-CN"/>
        </w:rPr>
      </w:pPr>
      <w:r>
        <w:rPr>
          <w:rFonts w:hint="default" w:ascii="Times New Roman" w:hAnsi="Times New Roman" w:eastAsia="宋体" w:cs="Times New Roman"/>
          <w:b/>
          <w:bCs/>
          <w:color w:val="auto"/>
          <w:kern w:val="0"/>
          <w:sz w:val="24"/>
          <w:szCs w:val="24"/>
          <w:highlight w:val="none"/>
          <w:lang w:val="en-US" w:eastAsia="zh-CN"/>
        </w:rPr>
        <w:t>1.1.营业执照</w:t>
      </w:r>
    </w:p>
    <w:p w14:paraId="3554B8CB">
      <w:pPr>
        <w:keepNext w:val="0"/>
        <w:keepLines w:val="0"/>
        <w:pageBreakBefore w:val="0"/>
        <w:kinsoku/>
        <w:wordWrap/>
        <w:topLinePunct w:val="0"/>
        <w:bidi w:val="0"/>
        <w:spacing w:line="360" w:lineRule="auto"/>
        <w:rPr>
          <w:rFonts w:hint="default" w:ascii="Times New Roman" w:hAnsi="Times New Roman" w:eastAsia="宋体" w:cs="Times New Roman"/>
          <w:color w:val="auto"/>
          <w:highlight w:val="none"/>
          <w:lang w:val="en-US" w:eastAsia="zh-CN"/>
        </w:rPr>
      </w:pPr>
    </w:p>
    <w:p w14:paraId="7C2C0E44">
      <w:pPr>
        <w:pStyle w:val="27"/>
        <w:keepNext w:val="0"/>
        <w:keepLines w:val="0"/>
        <w:pageBreakBefore w:val="0"/>
        <w:kinsoku/>
        <w:wordWrap/>
        <w:topLinePunct w:val="0"/>
        <w:bidi w:val="0"/>
        <w:spacing w:line="360" w:lineRule="auto"/>
        <w:rPr>
          <w:rFonts w:hint="default" w:ascii="Times New Roman" w:hAnsi="Times New Roman" w:eastAsia="宋体" w:cs="Times New Roman"/>
          <w:color w:val="auto"/>
          <w:highlight w:val="none"/>
          <w:lang w:val="en-US" w:eastAsia="zh-CN"/>
        </w:rPr>
      </w:pPr>
    </w:p>
    <w:p w14:paraId="78C57411">
      <w:pPr>
        <w:pStyle w:val="27"/>
        <w:keepNext w:val="0"/>
        <w:keepLines w:val="0"/>
        <w:pageBreakBefore w:val="0"/>
        <w:kinsoku/>
        <w:wordWrap/>
        <w:topLinePunct w:val="0"/>
        <w:bidi w:val="0"/>
        <w:spacing w:line="360" w:lineRule="auto"/>
        <w:rPr>
          <w:rFonts w:hint="default" w:ascii="Times New Roman" w:hAnsi="Times New Roman" w:eastAsia="宋体" w:cs="Times New Roman"/>
          <w:color w:val="auto"/>
          <w:highlight w:val="none"/>
          <w:lang w:val="en-US" w:eastAsia="zh-CN"/>
        </w:rPr>
      </w:pPr>
    </w:p>
    <w:p w14:paraId="70A9B99C">
      <w:pPr>
        <w:keepNext w:val="0"/>
        <w:keepLines w:val="0"/>
        <w:pageBreakBefore w:val="0"/>
        <w:kinsoku/>
        <w:wordWrap/>
        <w:topLinePunct w:val="0"/>
        <w:bidi w:val="0"/>
        <w:spacing w:line="360" w:lineRule="auto"/>
        <w:rPr>
          <w:rFonts w:hint="default" w:ascii="Times New Roman" w:hAnsi="Times New Roman" w:eastAsia="宋体" w:cs="Times New Roman"/>
          <w:color w:val="auto"/>
          <w:highlight w:val="none"/>
          <w:lang w:val="en-US" w:eastAsia="zh-CN"/>
        </w:rPr>
      </w:pPr>
    </w:p>
    <w:p w14:paraId="5D4C1E54">
      <w:pPr>
        <w:pStyle w:val="47"/>
        <w:keepNext w:val="0"/>
        <w:keepLines w:val="0"/>
        <w:pageBreakBefore w:val="0"/>
        <w:kinsoku/>
        <w:wordWrap/>
        <w:topLinePunct w:val="0"/>
        <w:bidi w:val="0"/>
        <w:spacing w:line="360" w:lineRule="auto"/>
        <w:ind w:left="0" w:leftChars="0" w:firstLine="0" w:firstLineChars="0"/>
        <w:rPr>
          <w:rFonts w:hint="default" w:ascii="Times New Roman" w:hAnsi="Times New Roman" w:eastAsia="宋体" w:cs="Times New Roman"/>
          <w:b/>
          <w:bCs/>
          <w:color w:val="auto"/>
          <w:kern w:val="0"/>
          <w:sz w:val="24"/>
          <w:szCs w:val="24"/>
          <w:highlight w:val="none"/>
          <w:lang w:val="en-US" w:eastAsia="zh-CN"/>
        </w:rPr>
      </w:pPr>
    </w:p>
    <w:p w14:paraId="480AD7A2">
      <w:pPr>
        <w:pStyle w:val="47"/>
        <w:keepNext w:val="0"/>
        <w:keepLines w:val="0"/>
        <w:pageBreakBefore w:val="0"/>
        <w:kinsoku/>
        <w:wordWrap/>
        <w:topLinePunct w:val="0"/>
        <w:bidi w:val="0"/>
        <w:spacing w:line="360" w:lineRule="auto"/>
        <w:ind w:left="0" w:leftChars="0" w:firstLine="0" w:firstLineChars="0"/>
        <w:rPr>
          <w:rFonts w:hint="default" w:ascii="Times New Roman" w:hAnsi="Times New Roman" w:eastAsia="宋体" w:cs="Times New Roman"/>
          <w:b/>
          <w:bCs/>
          <w:color w:val="auto"/>
          <w:kern w:val="0"/>
          <w:sz w:val="24"/>
          <w:szCs w:val="24"/>
          <w:highlight w:val="none"/>
          <w:lang w:val="en-US" w:eastAsia="zh-CN"/>
        </w:rPr>
      </w:pPr>
    </w:p>
    <w:p w14:paraId="092F6FEB">
      <w:pPr>
        <w:pStyle w:val="47"/>
        <w:keepNext w:val="0"/>
        <w:keepLines w:val="0"/>
        <w:pageBreakBefore w:val="0"/>
        <w:kinsoku/>
        <w:wordWrap/>
        <w:topLinePunct w:val="0"/>
        <w:bidi w:val="0"/>
        <w:spacing w:line="360" w:lineRule="auto"/>
        <w:ind w:left="0" w:leftChars="0" w:firstLine="0" w:firstLineChars="0"/>
        <w:rPr>
          <w:rFonts w:hint="default" w:ascii="Times New Roman" w:hAnsi="Times New Roman" w:eastAsia="宋体" w:cs="Times New Roman"/>
          <w:b/>
          <w:bCs/>
          <w:color w:val="auto"/>
          <w:kern w:val="0"/>
          <w:sz w:val="24"/>
          <w:szCs w:val="24"/>
          <w:highlight w:val="none"/>
          <w:lang w:val="en-US" w:eastAsia="zh-CN"/>
        </w:rPr>
      </w:pPr>
    </w:p>
    <w:p w14:paraId="2D492191">
      <w:pPr>
        <w:pStyle w:val="47"/>
        <w:keepNext w:val="0"/>
        <w:keepLines w:val="0"/>
        <w:pageBreakBefore w:val="0"/>
        <w:kinsoku/>
        <w:wordWrap/>
        <w:topLinePunct w:val="0"/>
        <w:bidi w:val="0"/>
        <w:spacing w:line="360" w:lineRule="auto"/>
        <w:ind w:left="0" w:leftChars="0" w:firstLine="0" w:firstLineChars="0"/>
        <w:rPr>
          <w:rFonts w:hint="default" w:ascii="Times New Roman" w:hAnsi="Times New Roman" w:eastAsia="宋体" w:cs="Times New Roman"/>
          <w:b/>
          <w:bCs/>
          <w:color w:val="auto"/>
          <w:kern w:val="0"/>
          <w:sz w:val="24"/>
          <w:szCs w:val="24"/>
          <w:highlight w:val="none"/>
          <w:lang w:val="en-US" w:eastAsia="zh-CN"/>
        </w:rPr>
      </w:pPr>
    </w:p>
    <w:p w14:paraId="3AB48451">
      <w:pPr>
        <w:pStyle w:val="47"/>
        <w:keepNext w:val="0"/>
        <w:keepLines w:val="0"/>
        <w:pageBreakBefore w:val="0"/>
        <w:kinsoku/>
        <w:wordWrap/>
        <w:topLinePunct w:val="0"/>
        <w:bidi w:val="0"/>
        <w:spacing w:line="360" w:lineRule="auto"/>
        <w:ind w:left="0" w:leftChars="0" w:firstLine="0" w:firstLineChars="0"/>
        <w:rPr>
          <w:rFonts w:hint="default" w:ascii="Times New Roman" w:hAnsi="Times New Roman" w:eastAsia="宋体" w:cs="Times New Roman"/>
          <w:b/>
          <w:bCs/>
          <w:color w:val="auto"/>
          <w:kern w:val="0"/>
          <w:sz w:val="24"/>
          <w:szCs w:val="24"/>
          <w:highlight w:val="none"/>
          <w:lang w:val="en-US" w:eastAsia="zh-CN"/>
        </w:rPr>
      </w:pPr>
    </w:p>
    <w:p w14:paraId="5E6C69F6">
      <w:pPr>
        <w:pStyle w:val="47"/>
        <w:keepNext w:val="0"/>
        <w:keepLines w:val="0"/>
        <w:pageBreakBefore w:val="0"/>
        <w:kinsoku/>
        <w:wordWrap/>
        <w:topLinePunct w:val="0"/>
        <w:bidi w:val="0"/>
        <w:spacing w:line="360" w:lineRule="auto"/>
        <w:ind w:left="0" w:leftChars="0" w:firstLine="0" w:firstLineChars="0"/>
        <w:rPr>
          <w:rFonts w:hint="default" w:ascii="Times New Roman" w:hAnsi="Times New Roman" w:eastAsia="宋体" w:cs="Times New Roman"/>
          <w:color w:val="auto"/>
          <w:highlight w:val="none"/>
          <w:lang w:val="en-US" w:eastAsia="zh-CN"/>
        </w:rPr>
      </w:pPr>
    </w:p>
    <w:p w14:paraId="7E785CDC">
      <w:pPr>
        <w:pStyle w:val="47"/>
        <w:keepNext w:val="0"/>
        <w:keepLines w:val="0"/>
        <w:pageBreakBefore w:val="0"/>
        <w:kinsoku/>
        <w:wordWrap/>
        <w:topLinePunct w:val="0"/>
        <w:bidi w:val="0"/>
        <w:spacing w:line="360" w:lineRule="auto"/>
        <w:ind w:left="0" w:leftChars="0" w:firstLine="0" w:firstLineChars="0"/>
        <w:rPr>
          <w:rFonts w:hint="default" w:ascii="Times New Roman" w:hAnsi="Times New Roman" w:eastAsia="宋体" w:cs="Times New Roman"/>
          <w:color w:val="auto"/>
          <w:highlight w:val="none"/>
          <w:lang w:val="en-US" w:eastAsia="zh-CN"/>
        </w:rPr>
      </w:pPr>
    </w:p>
    <w:p w14:paraId="4ADFA0AF">
      <w:pPr>
        <w:pStyle w:val="47"/>
        <w:keepNext w:val="0"/>
        <w:keepLines w:val="0"/>
        <w:pageBreakBefore w:val="0"/>
        <w:kinsoku/>
        <w:wordWrap/>
        <w:topLinePunct w:val="0"/>
        <w:bidi w:val="0"/>
        <w:spacing w:line="360" w:lineRule="auto"/>
        <w:ind w:left="0" w:leftChars="0" w:firstLine="0" w:firstLineChars="0"/>
        <w:rPr>
          <w:rFonts w:hint="default" w:ascii="Times New Roman" w:hAnsi="Times New Roman" w:eastAsia="宋体" w:cs="Times New Roman"/>
          <w:color w:val="auto"/>
          <w:highlight w:val="none"/>
          <w:lang w:val="en-US" w:eastAsia="zh-CN"/>
        </w:rPr>
      </w:pPr>
    </w:p>
    <w:p w14:paraId="3283E4B9">
      <w:pPr>
        <w:pStyle w:val="47"/>
        <w:keepNext w:val="0"/>
        <w:keepLines w:val="0"/>
        <w:pageBreakBefore w:val="0"/>
        <w:kinsoku/>
        <w:wordWrap/>
        <w:topLinePunct w:val="0"/>
        <w:bidi w:val="0"/>
        <w:spacing w:line="360" w:lineRule="auto"/>
        <w:ind w:left="0" w:leftChars="0" w:firstLine="0" w:firstLineChars="0"/>
        <w:rPr>
          <w:rFonts w:hint="default" w:ascii="Times New Roman" w:hAnsi="Times New Roman" w:eastAsia="宋体" w:cs="Times New Roman"/>
          <w:color w:val="auto"/>
          <w:highlight w:val="none"/>
          <w:lang w:val="en-US" w:eastAsia="zh-CN"/>
        </w:rPr>
      </w:pPr>
    </w:p>
    <w:p w14:paraId="41200A2A">
      <w:pPr>
        <w:pStyle w:val="47"/>
        <w:keepNext w:val="0"/>
        <w:keepLines w:val="0"/>
        <w:pageBreakBefore w:val="0"/>
        <w:kinsoku/>
        <w:wordWrap/>
        <w:topLinePunct w:val="0"/>
        <w:bidi w:val="0"/>
        <w:spacing w:line="360" w:lineRule="auto"/>
        <w:ind w:left="0" w:leftChars="0" w:firstLine="0" w:firstLineChars="0"/>
        <w:rPr>
          <w:rFonts w:hint="default" w:ascii="Times New Roman" w:hAnsi="Times New Roman" w:eastAsia="宋体" w:cs="Times New Roman"/>
          <w:color w:val="auto"/>
          <w:highlight w:val="none"/>
          <w:lang w:val="en-US" w:eastAsia="zh-CN"/>
        </w:rPr>
      </w:pPr>
    </w:p>
    <w:p w14:paraId="00B59CAA">
      <w:pPr>
        <w:pStyle w:val="47"/>
        <w:keepNext w:val="0"/>
        <w:keepLines w:val="0"/>
        <w:pageBreakBefore w:val="0"/>
        <w:kinsoku/>
        <w:wordWrap/>
        <w:topLinePunct w:val="0"/>
        <w:bidi w:val="0"/>
        <w:spacing w:line="360" w:lineRule="auto"/>
        <w:ind w:left="0" w:leftChars="0" w:firstLine="0" w:firstLineChars="0"/>
        <w:rPr>
          <w:rFonts w:hint="default" w:ascii="Times New Roman" w:hAnsi="Times New Roman" w:eastAsia="宋体" w:cs="Times New Roman"/>
          <w:color w:val="auto"/>
          <w:highlight w:val="none"/>
          <w:lang w:val="en-US" w:eastAsia="zh-CN"/>
        </w:rPr>
      </w:pPr>
    </w:p>
    <w:p w14:paraId="54E0B9B6">
      <w:pPr>
        <w:pStyle w:val="47"/>
        <w:keepNext w:val="0"/>
        <w:keepLines w:val="0"/>
        <w:pageBreakBefore w:val="0"/>
        <w:kinsoku/>
        <w:wordWrap/>
        <w:topLinePunct w:val="0"/>
        <w:bidi w:val="0"/>
        <w:spacing w:line="360" w:lineRule="auto"/>
        <w:ind w:left="0" w:leftChars="0" w:firstLine="0" w:firstLineChars="0"/>
        <w:rPr>
          <w:rFonts w:hint="default" w:ascii="Times New Roman" w:hAnsi="Times New Roman" w:eastAsia="宋体" w:cs="Times New Roman"/>
          <w:color w:val="auto"/>
          <w:highlight w:val="none"/>
          <w:lang w:val="en-US" w:eastAsia="zh-CN"/>
        </w:rPr>
      </w:pPr>
    </w:p>
    <w:p w14:paraId="017A9972">
      <w:pPr>
        <w:pStyle w:val="47"/>
        <w:keepNext w:val="0"/>
        <w:keepLines w:val="0"/>
        <w:pageBreakBefore w:val="0"/>
        <w:kinsoku/>
        <w:wordWrap/>
        <w:topLinePunct w:val="0"/>
        <w:bidi w:val="0"/>
        <w:spacing w:line="360" w:lineRule="auto"/>
        <w:ind w:left="0" w:leftChars="0" w:firstLine="0" w:firstLineChars="0"/>
        <w:rPr>
          <w:rFonts w:hint="default" w:ascii="Times New Roman" w:hAnsi="Times New Roman" w:eastAsia="宋体" w:cs="Times New Roman"/>
          <w:color w:val="auto"/>
          <w:highlight w:val="none"/>
          <w:lang w:val="en-US" w:eastAsia="zh-CN"/>
        </w:rPr>
      </w:pPr>
    </w:p>
    <w:p w14:paraId="34982BB0">
      <w:pPr>
        <w:pStyle w:val="47"/>
        <w:keepNext w:val="0"/>
        <w:keepLines w:val="0"/>
        <w:pageBreakBefore w:val="0"/>
        <w:kinsoku/>
        <w:wordWrap/>
        <w:topLinePunct w:val="0"/>
        <w:bidi w:val="0"/>
        <w:spacing w:line="360" w:lineRule="auto"/>
        <w:ind w:left="0" w:leftChars="0" w:firstLine="0" w:firstLineChars="0"/>
        <w:rPr>
          <w:rFonts w:hint="default" w:ascii="Times New Roman" w:hAnsi="Times New Roman" w:eastAsia="宋体" w:cs="Times New Roman"/>
          <w:color w:val="auto"/>
          <w:highlight w:val="none"/>
          <w:lang w:val="en-US" w:eastAsia="zh-CN"/>
        </w:rPr>
      </w:pPr>
    </w:p>
    <w:p w14:paraId="4813E91F">
      <w:pPr>
        <w:pStyle w:val="47"/>
        <w:keepNext w:val="0"/>
        <w:keepLines w:val="0"/>
        <w:pageBreakBefore w:val="0"/>
        <w:kinsoku/>
        <w:wordWrap/>
        <w:topLinePunct w:val="0"/>
        <w:bidi w:val="0"/>
        <w:spacing w:line="360" w:lineRule="auto"/>
        <w:ind w:left="0" w:leftChars="0"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w:t>
      </w:r>
      <w:r>
        <w:rPr>
          <w:rFonts w:hint="default" w:ascii="Times New Roman" w:hAnsi="Times New Roman" w:eastAsia="宋体" w:cs="Times New Roman"/>
          <w:color w:val="auto"/>
          <w:highlight w:val="none"/>
          <w:lang w:val="en-US" w:eastAsia="zh-CN"/>
        </w:rPr>
        <w:t>.信誉要求：</w:t>
      </w:r>
    </w:p>
    <w:p w14:paraId="3C016C77">
      <w:pPr>
        <w:keepNext w:val="0"/>
        <w:keepLines w:val="0"/>
        <w:pageBreakBefore w:val="0"/>
        <w:kinsoku/>
        <w:wordWrap/>
        <w:topLinePunct w:val="0"/>
        <w:bidi w:val="0"/>
        <w:spacing w:line="360" w:lineRule="auto"/>
        <w:outlineLvl w:val="9"/>
        <w:rPr>
          <w:rFonts w:hint="default" w:ascii="Times New Roman" w:hAnsi="Times New Roman" w:eastAsia="宋体" w:cs="Times New Roman"/>
          <w:b/>
          <w:bCs/>
          <w:color w:val="auto"/>
          <w:kern w:val="0"/>
          <w:sz w:val="24"/>
          <w:szCs w:val="24"/>
          <w:highlight w:val="none"/>
          <w:lang w:val="en-US" w:eastAsia="zh-CN"/>
        </w:rPr>
      </w:pPr>
      <w:r>
        <w:rPr>
          <w:rFonts w:hint="eastAsia" w:cs="Times New Roman"/>
          <w:b/>
          <w:bCs/>
          <w:color w:val="auto"/>
          <w:kern w:val="0"/>
          <w:sz w:val="24"/>
          <w:szCs w:val="24"/>
          <w:highlight w:val="none"/>
          <w:lang w:val="en-US" w:eastAsia="zh-CN"/>
        </w:rPr>
        <w:t>2</w:t>
      </w:r>
      <w:r>
        <w:rPr>
          <w:rFonts w:hint="default" w:ascii="Times New Roman" w:hAnsi="Times New Roman" w:eastAsia="宋体" w:cs="Times New Roman"/>
          <w:b/>
          <w:bCs/>
          <w:color w:val="auto"/>
          <w:kern w:val="0"/>
          <w:sz w:val="24"/>
          <w:szCs w:val="24"/>
          <w:highlight w:val="none"/>
          <w:lang w:val="en-US" w:eastAsia="zh-CN"/>
        </w:rPr>
        <w:t>.1.供应商应当信誉良好，未被列入“信用中国”网站（www.creditchina.gov.cn）重大税收违法失信主体、政府采购严重违法失信行为记录名单（附截图）</w:t>
      </w:r>
    </w:p>
    <w:p w14:paraId="7E03D05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（查询方法：登录“信用中国https://www.creditchina.gov.cn”→点入“信用服务”→在“重大税收违法失信主体”、“政府采购严重违法失信行为记录名单”栏目处输入投标人名称→对查询内容进行截图）。</w:t>
      </w:r>
    </w:p>
    <w:p w14:paraId="39B0EF83">
      <w:pPr>
        <w:keepNext w:val="0"/>
        <w:keepLines w:val="0"/>
        <w:pageBreakBefore w:val="0"/>
        <w:kinsoku/>
        <w:wordWrap/>
        <w:topLinePunct w:val="0"/>
        <w:autoSpaceDE/>
        <w:autoSpaceDN/>
        <w:bidi w:val="0"/>
        <w:spacing w:line="360" w:lineRule="auto"/>
        <w:jc w:val="center"/>
        <w:outlineLvl w:val="9"/>
        <w:rPr>
          <w:rFonts w:hint="default" w:ascii="Times New Roman" w:hAnsi="Times New Roman" w:eastAsia="宋体" w:cs="Times New Roman"/>
          <w:b/>
          <w:bCs/>
          <w:color w:val="auto"/>
          <w:kern w:val="0"/>
          <w:sz w:val="24"/>
          <w:szCs w:val="24"/>
          <w:highlight w:val="none"/>
          <w:lang w:val="en-US" w:eastAsia="zh-CN"/>
        </w:rPr>
      </w:pPr>
      <w:r>
        <w:rPr>
          <w:rFonts w:hint="default" w:ascii="Times New Roman" w:hAnsi="Times New Roman" w:eastAsia="宋体" w:cs="Times New Roman"/>
          <w:highlight w:val="none"/>
        </w:rPr>
        <w:drawing>
          <wp:inline distT="0" distB="0" distL="114300" distR="114300">
            <wp:extent cx="5266690" cy="3486785"/>
            <wp:effectExtent l="0" t="0" r="6350" b="317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3"/>
                    <a:stretch>
                      <a:fillRect/>
                    </a:stretch>
                  </pic:blipFill>
                  <pic:spPr>
                    <a:xfrm>
                      <a:off x="0" y="0"/>
                      <a:ext cx="5266690" cy="3486785"/>
                    </a:xfrm>
                    <a:prstGeom prst="rect">
                      <a:avLst/>
                    </a:prstGeom>
                    <a:noFill/>
                    <a:ln>
                      <a:noFill/>
                    </a:ln>
                  </pic:spPr>
                </pic:pic>
              </a:graphicData>
            </a:graphic>
          </wp:inline>
        </w:drawing>
      </w:r>
    </w:p>
    <w:p w14:paraId="60FD8C3E">
      <w:pPr>
        <w:keepNext w:val="0"/>
        <w:keepLines w:val="0"/>
        <w:pageBreakBefore w:val="0"/>
        <w:kinsoku/>
        <w:wordWrap/>
        <w:topLinePunct w:val="0"/>
        <w:autoSpaceDE/>
        <w:autoSpaceDN/>
        <w:bidi w:val="0"/>
        <w:spacing w:line="360" w:lineRule="auto"/>
        <w:outlineLvl w:val="9"/>
        <w:rPr>
          <w:rFonts w:hint="default" w:ascii="Times New Roman" w:hAnsi="Times New Roman" w:eastAsia="宋体" w:cs="Times New Roman"/>
          <w:b/>
          <w:bCs/>
          <w:color w:val="auto"/>
          <w:kern w:val="0"/>
          <w:sz w:val="24"/>
          <w:szCs w:val="24"/>
          <w:highlight w:val="none"/>
          <w:lang w:val="en-US" w:eastAsia="zh-CN"/>
        </w:rPr>
      </w:pPr>
    </w:p>
    <w:p w14:paraId="16573D92">
      <w:pPr>
        <w:jc w:val="center"/>
        <w:rPr>
          <w:rFonts w:hint="default" w:ascii="Times New Roman" w:hAnsi="Times New Roman" w:eastAsia="宋体" w:cs="Times New Roman"/>
          <w:highlight w:val="none"/>
          <w:lang w:val="en-US" w:eastAsia="zh-CN"/>
        </w:rPr>
      </w:pPr>
      <w:r>
        <w:rPr>
          <w:rFonts w:hint="default" w:ascii="Times New Roman" w:hAnsi="Times New Roman" w:eastAsia="宋体" w:cs="Times New Roman"/>
          <w:highlight w:val="none"/>
        </w:rPr>
        <w:drawing>
          <wp:inline distT="0" distB="0" distL="114300" distR="114300">
            <wp:extent cx="5266690" cy="3460750"/>
            <wp:effectExtent l="0" t="0" r="6350" b="1397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4"/>
                    <a:stretch>
                      <a:fillRect/>
                    </a:stretch>
                  </pic:blipFill>
                  <pic:spPr>
                    <a:xfrm>
                      <a:off x="0" y="0"/>
                      <a:ext cx="5266690" cy="3460750"/>
                    </a:xfrm>
                    <a:prstGeom prst="rect">
                      <a:avLst/>
                    </a:prstGeom>
                    <a:noFill/>
                    <a:ln>
                      <a:noFill/>
                    </a:ln>
                  </pic:spPr>
                </pic:pic>
              </a:graphicData>
            </a:graphic>
          </wp:inline>
        </w:drawing>
      </w:r>
    </w:p>
    <w:p w14:paraId="57611A27">
      <w:pPr>
        <w:rPr>
          <w:rFonts w:hint="default" w:ascii="Times New Roman" w:hAnsi="Times New Roman" w:eastAsia="宋体" w:cs="Times New Roman"/>
          <w:highlight w:val="none"/>
          <w:lang w:val="en-US" w:eastAsia="zh-CN"/>
        </w:rPr>
      </w:pPr>
    </w:p>
    <w:p w14:paraId="3C59D626">
      <w:pPr>
        <w:keepNext w:val="0"/>
        <w:keepLines w:val="0"/>
        <w:pageBreakBefore w:val="0"/>
        <w:kinsoku/>
        <w:wordWrap/>
        <w:topLinePunct w:val="0"/>
        <w:autoSpaceDE/>
        <w:autoSpaceDN/>
        <w:bidi w:val="0"/>
        <w:spacing w:line="360" w:lineRule="auto"/>
        <w:outlineLvl w:val="9"/>
        <w:rPr>
          <w:rFonts w:hint="default" w:ascii="Times New Roman" w:hAnsi="Times New Roman" w:eastAsia="宋体" w:cs="Times New Roman"/>
          <w:b/>
          <w:bCs/>
          <w:color w:val="auto"/>
          <w:kern w:val="0"/>
          <w:sz w:val="24"/>
          <w:szCs w:val="24"/>
          <w:highlight w:val="none"/>
          <w:lang w:val="en-US" w:eastAsia="zh-CN"/>
        </w:rPr>
      </w:pPr>
    </w:p>
    <w:p w14:paraId="629D34CA">
      <w:pPr>
        <w:keepNext w:val="0"/>
        <w:keepLines w:val="0"/>
        <w:pageBreakBefore w:val="0"/>
        <w:kinsoku/>
        <w:wordWrap/>
        <w:topLinePunct w:val="0"/>
        <w:bidi w:val="0"/>
        <w:adjustRightInd w:val="0"/>
        <w:spacing w:line="360" w:lineRule="auto"/>
        <w:ind w:firstLine="0" w:firstLineChars="0"/>
        <w:outlineLvl w:val="9"/>
        <w:rPr>
          <w:rFonts w:hint="default" w:ascii="Times New Roman" w:hAnsi="Times New Roman" w:eastAsia="宋体" w:cs="Times New Roman"/>
          <w:b/>
          <w:bCs/>
          <w:color w:val="auto"/>
          <w:kern w:val="0"/>
          <w:sz w:val="24"/>
          <w:szCs w:val="24"/>
          <w:highlight w:val="none"/>
          <w:lang w:val="en-US" w:eastAsia="zh-CN"/>
        </w:rPr>
      </w:pPr>
    </w:p>
    <w:p w14:paraId="2AC19136">
      <w:pPr>
        <w:keepNext w:val="0"/>
        <w:keepLines w:val="0"/>
        <w:pageBreakBefore w:val="0"/>
        <w:kinsoku/>
        <w:wordWrap/>
        <w:topLinePunct w:val="0"/>
        <w:bidi w:val="0"/>
        <w:adjustRightInd w:val="0"/>
        <w:spacing w:line="360" w:lineRule="auto"/>
        <w:ind w:firstLine="0" w:firstLineChars="0"/>
        <w:outlineLvl w:val="9"/>
        <w:rPr>
          <w:rFonts w:hint="default" w:ascii="Times New Roman" w:hAnsi="Times New Roman" w:eastAsia="宋体" w:cs="Times New Roman"/>
          <w:b/>
          <w:bCs/>
          <w:color w:val="auto"/>
          <w:kern w:val="0"/>
          <w:sz w:val="24"/>
          <w:szCs w:val="24"/>
          <w:highlight w:val="none"/>
          <w:lang w:val="en-US" w:eastAsia="zh-CN"/>
        </w:rPr>
      </w:pPr>
    </w:p>
    <w:p w14:paraId="7220E1ED">
      <w:pPr>
        <w:keepNext w:val="0"/>
        <w:keepLines w:val="0"/>
        <w:pageBreakBefore w:val="0"/>
        <w:kinsoku/>
        <w:wordWrap/>
        <w:topLinePunct w:val="0"/>
        <w:bidi w:val="0"/>
        <w:adjustRightInd w:val="0"/>
        <w:spacing w:line="360" w:lineRule="auto"/>
        <w:ind w:firstLine="0" w:firstLineChars="0"/>
        <w:outlineLvl w:val="9"/>
        <w:rPr>
          <w:rFonts w:hint="default" w:ascii="Times New Roman" w:hAnsi="Times New Roman" w:eastAsia="宋体" w:cs="Times New Roman"/>
          <w:b/>
          <w:bCs/>
          <w:color w:val="auto"/>
          <w:kern w:val="0"/>
          <w:sz w:val="24"/>
          <w:szCs w:val="24"/>
          <w:highlight w:val="none"/>
          <w:lang w:val="en-US" w:eastAsia="zh-CN"/>
        </w:rPr>
      </w:pPr>
    </w:p>
    <w:p w14:paraId="0F0FD4A4">
      <w:pPr>
        <w:keepNext w:val="0"/>
        <w:keepLines w:val="0"/>
        <w:pageBreakBefore w:val="0"/>
        <w:kinsoku/>
        <w:wordWrap/>
        <w:topLinePunct w:val="0"/>
        <w:bidi w:val="0"/>
        <w:adjustRightInd w:val="0"/>
        <w:spacing w:line="360" w:lineRule="auto"/>
        <w:ind w:firstLine="0" w:firstLineChars="0"/>
        <w:outlineLvl w:val="9"/>
        <w:rPr>
          <w:rFonts w:hint="default" w:ascii="Times New Roman" w:hAnsi="Times New Roman" w:eastAsia="宋体" w:cs="Times New Roman"/>
          <w:b/>
          <w:bCs/>
          <w:color w:val="auto"/>
          <w:kern w:val="0"/>
          <w:sz w:val="24"/>
          <w:szCs w:val="24"/>
          <w:highlight w:val="none"/>
          <w:lang w:val="en-US" w:eastAsia="zh-CN"/>
        </w:rPr>
      </w:pPr>
    </w:p>
    <w:p w14:paraId="552E5457">
      <w:pPr>
        <w:keepNext w:val="0"/>
        <w:keepLines w:val="0"/>
        <w:pageBreakBefore w:val="0"/>
        <w:kinsoku/>
        <w:wordWrap/>
        <w:topLinePunct w:val="0"/>
        <w:bidi w:val="0"/>
        <w:adjustRightInd w:val="0"/>
        <w:spacing w:line="360" w:lineRule="auto"/>
        <w:ind w:firstLine="0" w:firstLineChars="0"/>
        <w:outlineLvl w:val="9"/>
        <w:rPr>
          <w:rFonts w:hint="default" w:ascii="Times New Roman" w:hAnsi="Times New Roman" w:eastAsia="宋体" w:cs="Times New Roman"/>
          <w:b/>
          <w:bCs/>
          <w:color w:val="auto"/>
          <w:kern w:val="0"/>
          <w:sz w:val="24"/>
          <w:szCs w:val="24"/>
          <w:highlight w:val="none"/>
          <w:lang w:val="en-US" w:eastAsia="zh-CN"/>
        </w:rPr>
      </w:pPr>
    </w:p>
    <w:p w14:paraId="0BB4A69D">
      <w:pPr>
        <w:keepNext w:val="0"/>
        <w:keepLines w:val="0"/>
        <w:pageBreakBefore w:val="0"/>
        <w:kinsoku/>
        <w:wordWrap/>
        <w:topLinePunct w:val="0"/>
        <w:bidi w:val="0"/>
        <w:adjustRightInd w:val="0"/>
        <w:spacing w:line="360" w:lineRule="auto"/>
        <w:ind w:firstLine="0" w:firstLineChars="0"/>
        <w:outlineLvl w:val="9"/>
        <w:rPr>
          <w:rFonts w:hint="default" w:ascii="Times New Roman" w:hAnsi="Times New Roman" w:eastAsia="宋体" w:cs="Times New Roman"/>
          <w:b/>
          <w:bCs/>
          <w:color w:val="auto"/>
          <w:kern w:val="0"/>
          <w:sz w:val="24"/>
          <w:szCs w:val="24"/>
          <w:highlight w:val="none"/>
          <w:lang w:val="en-US" w:eastAsia="zh-CN"/>
        </w:rPr>
      </w:pPr>
    </w:p>
    <w:p w14:paraId="7B129392">
      <w:pPr>
        <w:keepNext w:val="0"/>
        <w:keepLines w:val="0"/>
        <w:pageBreakBefore w:val="0"/>
        <w:kinsoku/>
        <w:wordWrap/>
        <w:topLinePunct w:val="0"/>
        <w:bidi w:val="0"/>
        <w:adjustRightInd w:val="0"/>
        <w:spacing w:line="360" w:lineRule="auto"/>
        <w:ind w:firstLine="0" w:firstLineChars="0"/>
        <w:outlineLvl w:val="9"/>
        <w:rPr>
          <w:rFonts w:hint="default" w:ascii="Times New Roman" w:hAnsi="Times New Roman" w:eastAsia="宋体" w:cs="Times New Roman"/>
          <w:b/>
          <w:bCs/>
          <w:color w:val="auto"/>
          <w:kern w:val="0"/>
          <w:sz w:val="24"/>
          <w:szCs w:val="24"/>
          <w:highlight w:val="none"/>
          <w:lang w:val="en-US" w:eastAsia="zh-CN"/>
        </w:rPr>
      </w:pPr>
    </w:p>
    <w:p w14:paraId="6DCA70B8">
      <w:pPr>
        <w:keepNext w:val="0"/>
        <w:keepLines w:val="0"/>
        <w:pageBreakBefore w:val="0"/>
        <w:kinsoku/>
        <w:wordWrap/>
        <w:topLinePunct w:val="0"/>
        <w:bidi w:val="0"/>
        <w:adjustRightInd w:val="0"/>
        <w:spacing w:line="360" w:lineRule="auto"/>
        <w:ind w:firstLine="0" w:firstLineChars="0"/>
        <w:outlineLvl w:val="9"/>
        <w:rPr>
          <w:rFonts w:hint="default" w:ascii="Times New Roman" w:hAnsi="Times New Roman" w:eastAsia="宋体" w:cs="Times New Roman"/>
          <w:b/>
          <w:bCs/>
          <w:color w:val="auto"/>
          <w:kern w:val="0"/>
          <w:sz w:val="24"/>
          <w:szCs w:val="24"/>
          <w:highlight w:val="none"/>
          <w:lang w:val="en-US" w:eastAsia="zh-CN"/>
        </w:rPr>
      </w:pPr>
    </w:p>
    <w:p w14:paraId="25CB31D3">
      <w:pPr>
        <w:keepNext w:val="0"/>
        <w:keepLines w:val="0"/>
        <w:pageBreakBefore w:val="0"/>
        <w:kinsoku/>
        <w:wordWrap/>
        <w:topLinePunct w:val="0"/>
        <w:bidi w:val="0"/>
        <w:adjustRightInd w:val="0"/>
        <w:spacing w:line="360" w:lineRule="auto"/>
        <w:ind w:firstLine="0" w:firstLineChars="0"/>
        <w:outlineLvl w:val="9"/>
        <w:rPr>
          <w:rFonts w:hint="default" w:ascii="Times New Roman" w:hAnsi="Times New Roman" w:eastAsia="宋体" w:cs="Times New Roman"/>
          <w:b/>
          <w:bCs/>
          <w:color w:val="auto"/>
          <w:kern w:val="0"/>
          <w:sz w:val="24"/>
          <w:szCs w:val="24"/>
          <w:highlight w:val="none"/>
          <w:lang w:val="en-US" w:eastAsia="zh-CN"/>
        </w:rPr>
      </w:pPr>
    </w:p>
    <w:p w14:paraId="03E2788D">
      <w:pPr>
        <w:keepNext w:val="0"/>
        <w:keepLines w:val="0"/>
        <w:pageBreakBefore w:val="0"/>
        <w:kinsoku/>
        <w:wordWrap/>
        <w:topLinePunct w:val="0"/>
        <w:bidi w:val="0"/>
        <w:adjustRightInd w:val="0"/>
        <w:spacing w:line="360" w:lineRule="auto"/>
        <w:ind w:firstLine="0" w:firstLineChars="0"/>
        <w:outlineLvl w:val="9"/>
        <w:rPr>
          <w:rFonts w:hint="default" w:ascii="Times New Roman" w:hAnsi="Times New Roman" w:eastAsia="宋体" w:cs="Times New Roman"/>
          <w:b/>
          <w:bCs/>
          <w:color w:val="auto"/>
          <w:kern w:val="0"/>
          <w:sz w:val="24"/>
          <w:szCs w:val="24"/>
          <w:highlight w:val="none"/>
          <w:lang w:val="en-US" w:eastAsia="zh-CN"/>
        </w:rPr>
      </w:pPr>
    </w:p>
    <w:p w14:paraId="3B19A49E">
      <w:pPr>
        <w:rPr>
          <w:rFonts w:hint="default" w:ascii="Times New Roman" w:hAnsi="Times New Roman" w:eastAsia="宋体" w:cs="Times New Roman"/>
          <w:b/>
          <w:bCs/>
          <w:color w:val="auto"/>
          <w:kern w:val="0"/>
          <w:sz w:val="24"/>
          <w:szCs w:val="24"/>
          <w:highlight w:val="none"/>
          <w:lang w:val="en-US" w:eastAsia="zh-CN"/>
        </w:rPr>
      </w:pPr>
      <w:r>
        <w:rPr>
          <w:rFonts w:hint="default" w:ascii="Times New Roman" w:hAnsi="Times New Roman" w:eastAsia="宋体" w:cs="Times New Roman"/>
          <w:b/>
          <w:bCs/>
          <w:color w:val="auto"/>
          <w:kern w:val="0"/>
          <w:sz w:val="24"/>
          <w:szCs w:val="24"/>
          <w:highlight w:val="none"/>
          <w:lang w:val="en-US" w:eastAsia="zh-CN"/>
        </w:rPr>
        <w:br w:type="page"/>
      </w:r>
    </w:p>
    <w:p w14:paraId="1DDC0A66">
      <w:pPr>
        <w:keepNext w:val="0"/>
        <w:keepLines w:val="0"/>
        <w:pageBreakBefore w:val="0"/>
        <w:kinsoku/>
        <w:wordWrap/>
        <w:topLinePunct w:val="0"/>
        <w:bidi w:val="0"/>
        <w:adjustRightInd w:val="0"/>
        <w:spacing w:line="360" w:lineRule="auto"/>
        <w:ind w:firstLine="0" w:firstLineChars="0"/>
        <w:outlineLvl w:val="9"/>
        <w:rPr>
          <w:rFonts w:hint="default" w:ascii="Times New Roman" w:hAnsi="Times New Roman" w:eastAsia="宋体" w:cs="Times New Roman"/>
          <w:color w:val="auto"/>
          <w:highlight w:val="none"/>
          <w:lang w:val="en-US" w:eastAsia="zh-CN"/>
        </w:rPr>
      </w:pPr>
      <w:r>
        <w:rPr>
          <w:rFonts w:hint="eastAsia" w:cs="Times New Roman"/>
          <w:b/>
          <w:bCs/>
          <w:color w:val="auto"/>
          <w:kern w:val="0"/>
          <w:sz w:val="24"/>
          <w:szCs w:val="24"/>
          <w:highlight w:val="none"/>
          <w:lang w:val="en-US" w:eastAsia="zh-CN"/>
        </w:rPr>
        <w:t>2</w:t>
      </w:r>
      <w:r>
        <w:rPr>
          <w:rFonts w:hint="default" w:ascii="Times New Roman" w:hAnsi="Times New Roman" w:eastAsia="宋体" w:cs="Times New Roman"/>
          <w:b/>
          <w:bCs/>
          <w:color w:val="auto"/>
          <w:kern w:val="0"/>
          <w:sz w:val="24"/>
          <w:szCs w:val="24"/>
          <w:highlight w:val="none"/>
          <w:lang w:val="en-US" w:eastAsia="zh-CN"/>
        </w:rPr>
        <w:t>.2未被列入“中国执行信息公开网”网站（http://zxgk.court.gov.cn）失信被执行人；（附截图）</w:t>
      </w:r>
    </w:p>
    <w:p w14:paraId="5BCCD515">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查询网址：登录“中国执行信息公开网http://zxgk.court.gov.cn/”→点入“失信被执行人”→在“查询条件”栏目处输入投标人名称、身份证号码/组织机构代码→对查询内容进行截图，具体网址http://zxgk.court.gov.cn/shixin/）。</w:t>
      </w:r>
    </w:p>
    <w:p w14:paraId="678A7699">
      <w:pPr>
        <w:pStyle w:val="27"/>
        <w:spacing w:line="600" w:lineRule="exact"/>
        <w:jc w:val="left"/>
        <w:rPr>
          <w:rFonts w:hint="default" w:ascii="Times New Roman" w:hAnsi="Times New Roman" w:eastAsia="宋体" w:cs="Times New Roman"/>
          <w:b/>
          <w:color w:val="auto"/>
          <w:sz w:val="28"/>
          <w:highlight w:val="none"/>
        </w:rPr>
      </w:pPr>
      <w:r>
        <w:rPr>
          <w:rFonts w:hint="default" w:ascii="Times New Roman" w:hAnsi="Times New Roman" w:eastAsia="宋体" w:cs="Times New Roman"/>
          <w:color w:val="auto"/>
          <w:highlight w:val="none"/>
        </w:rPr>
        <w:drawing>
          <wp:anchor distT="0" distB="0" distL="114300" distR="114300" simplePos="0" relativeHeight="251659264" behindDoc="0" locked="0" layoutInCell="1" allowOverlap="1">
            <wp:simplePos x="0" y="0"/>
            <wp:positionH relativeFrom="column">
              <wp:posOffset>-22225</wp:posOffset>
            </wp:positionH>
            <wp:positionV relativeFrom="paragraph">
              <wp:posOffset>214630</wp:posOffset>
            </wp:positionV>
            <wp:extent cx="5718175" cy="3798570"/>
            <wp:effectExtent l="0" t="0" r="12065" b="11430"/>
            <wp:wrapTopAndBottom/>
            <wp:docPr id="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6"/>
                    <pic:cNvPicPr>
                      <a:picLocks noChangeAspect="1"/>
                    </pic:cNvPicPr>
                  </pic:nvPicPr>
                  <pic:blipFill>
                    <a:blip r:embed="rId15"/>
                    <a:stretch>
                      <a:fillRect/>
                    </a:stretch>
                  </pic:blipFill>
                  <pic:spPr>
                    <a:xfrm>
                      <a:off x="0" y="0"/>
                      <a:ext cx="5718175" cy="3798570"/>
                    </a:xfrm>
                    <a:prstGeom prst="rect">
                      <a:avLst/>
                    </a:prstGeom>
                    <a:noFill/>
                    <a:ln>
                      <a:noFill/>
                    </a:ln>
                  </pic:spPr>
                </pic:pic>
              </a:graphicData>
            </a:graphic>
          </wp:anchor>
        </w:drawing>
      </w:r>
    </w:p>
    <w:p w14:paraId="3046C900">
      <w:pPr>
        <w:pStyle w:val="47"/>
        <w:keepNext w:val="0"/>
        <w:keepLines w:val="0"/>
        <w:pageBreakBefore w:val="0"/>
        <w:kinsoku/>
        <w:wordWrap/>
        <w:topLinePunct w:val="0"/>
        <w:bidi w:val="0"/>
        <w:spacing w:line="360" w:lineRule="auto"/>
        <w:ind w:left="0" w:leftChars="0" w:firstLine="0" w:firstLineChars="0"/>
        <w:rPr>
          <w:rFonts w:hint="default" w:ascii="Times New Roman" w:hAnsi="Times New Roman" w:eastAsia="宋体" w:cs="Times New Roman"/>
          <w:color w:val="auto"/>
          <w:highlight w:val="none"/>
          <w:lang w:val="en-US" w:eastAsia="zh-CN"/>
        </w:rPr>
      </w:pPr>
    </w:p>
    <w:p w14:paraId="074C12C0">
      <w:pPr>
        <w:pStyle w:val="47"/>
        <w:keepNext w:val="0"/>
        <w:keepLines w:val="0"/>
        <w:pageBreakBefore w:val="0"/>
        <w:kinsoku/>
        <w:wordWrap/>
        <w:topLinePunct w:val="0"/>
        <w:bidi w:val="0"/>
        <w:spacing w:line="360" w:lineRule="auto"/>
        <w:ind w:left="0" w:leftChars="0" w:firstLine="0" w:firstLineChars="0"/>
        <w:rPr>
          <w:rFonts w:hint="default" w:ascii="Times New Roman" w:hAnsi="Times New Roman" w:eastAsia="宋体" w:cs="Times New Roman"/>
          <w:color w:val="auto"/>
          <w:highlight w:val="none"/>
          <w:lang w:val="en-US" w:eastAsia="zh-CN"/>
        </w:rPr>
      </w:pPr>
    </w:p>
    <w:p w14:paraId="3A08B7A5">
      <w:pPr>
        <w:pStyle w:val="47"/>
        <w:keepNext w:val="0"/>
        <w:keepLines w:val="0"/>
        <w:pageBreakBefore w:val="0"/>
        <w:kinsoku/>
        <w:wordWrap/>
        <w:topLinePunct w:val="0"/>
        <w:bidi w:val="0"/>
        <w:spacing w:line="360" w:lineRule="auto"/>
        <w:ind w:left="0" w:leftChars="0" w:firstLine="0" w:firstLineChars="0"/>
        <w:rPr>
          <w:rFonts w:hint="default" w:ascii="Times New Roman" w:hAnsi="Times New Roman" w:eastAsia="宋体" w:cs="Times New Roman"/>
          <w:color w:val="auto"/>
          <w:highlight w:val="none"/>
          <w:lang w:val="en-US" w:eastAsia="zh-CN"/>
        </w:rPr>
      </w:pPr>
    </w:p>
    <w:p w14:paraId="4CA0A17D">
      <w:pPr>
        <w:pStyle w:val="47"/>
        <w:keepNext w:val="0"/>
        <w:keepLines w:val="0"/>
        <w:pageBreakBefore w:val="0"/>
        <w:kinsoku/>
        <w:wordWrap/>
        <w:topLinePunct w:val="0"/>
        <w:bidi w:val="0"/>
        <w:spacing w:line="360" w:lineRule="auto"/>
        <w:ind w:left="0" w:leftChars="0" w:firstLine="0" w:firstLineChars="0"/>
        <w:rPr>
          <w:rFonts w:hint="default" w:ascii="Times New Roman" w:hAnsi="Times New Roman" w:eastAsia="宋体" w:cs="Times New Roman"/>
          <w:color w:val="auto"/>
          <w:highlight w:val="none"/>
          <w:lang w:val="en-US" w:eastAsia="zh-CN"/>
        </w:rPr>
      </w:pPr>
    </w:p>
    <w:p w14:paraId="3F7DC262">
      <w:pPr>
        <w:pStyle w:val="47"/>
        <w:keepNext w:val="0"/>
        <w:keepLines w:val="0"/>
        <w:pageBreakBefore w:val="0"/>
        <w:kinsoku/>
        <w:wordWrap/>
        <w:topLinePunct w:val="0"/>
        <w:bidi w:val="0"/>
        <w:spacing w:line="360" w:lineRule="auto"/>
        <w:ind w:left="0" w:leftChars="0" w:firstLine="0" w:firstLineChars="0"/>
        <w:rPr>
          <w:rFonts w:hint="default" w:ascii="Times New Roman" w:hAnsi="Times New Roman" w:eastAsia="宋体" w:cs="Times New Roman"/>
          <w:color w:val="auto"/>
          <w:highlight w:val="none"/>
          <w:lang w:val="en-US" w:eastAsia="zh-CN"/>
        </w:rPr>
      </w:pPr>
    </w:p>
    <w:p w14:paraId="747B9600">
      <w:pPr>
        <w:pStyle w:val="47"/>
        <w:keepNext w:val="0"/>
        <w:keepLines w:val="0"/>
        <w:pageBreakBefore w:val="0"/>
        <w:kinsoku/>
        <w:wordWrap/>
        <w:topLinePunct w:val="0"/>
        <w:bidi w:val="0"/>
        <w:spacing w:line="360" w:lineRule="auto"/>
        <w:ind w:left="0" w:leftChars="0" w:firstLine="0" w:firstLineChars="0"/>
        <w:rPr>
          <w:rFonts w:hint="default" w:ascii="Times New Roman" w:hAnsi="Times New Roman" w:eastAsia="宋体" w:cs="Times New Roman"/>
          <w:color w:val="auto"/>
          <w:highlight w:val="none"/>
          <w:lang w:val="en-US" w:eastAsia="zh-CN"/>
        </w:rPr>
      </w:pPr>
    </w:p>
    <w:p w14:paraId="1D1D767F">
      <w:pPr>
        <w:pStyle w:val="47"/>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3</w:t>
      </w:r>
      <w:r>
        <w:rPr>
          <w:rFonts w:hint="default" w:ascii="Times New Roman" w:hAnsi="Times New Roman" w:eastAsia="宋体" w:cs="Times New Roman"/>
          <w:color w:val="auto"/>
          <w:highlight w:val="none"/>
          <w:lang w:val="en-US" w:eastAsia="zh-CN"/>
        </w:rPr>
        <w:t>.财务要求：</w:t>
      </w:r>
    </w:p>
    <w:p w14:paraId="3C7F1E9A">
      <w:pPr>
        <w:pStyle w:val="47"/>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b w:val="0"/>
          <w:bCs w:val="0"/>
          <w:color w:val="auto"/>
          <w:highlight w:val="none"/>
          <w:lang w:val="en-US" w:eastAsia="zh-CN"/>
        </w:rPr>
      </w:pPr>
      <w:r>
        <w:rPr>
          <w:rFonts w:hint="default" w:ascii="Times New Roman" w:hAnsi="Times New Roman" w:eastAsia="宋体" w:cs="Times New Roman"/>
          <w:b w:val="0"/>
          <w:bCs w:val="0"/>
          <w:color w:val="auto"/>
          <w:highlight w:val="none"/>
          <w:lang w:val="en-US" w:eastAsia="zh-CN"/>
        </w:rPr>
        <w:t>供应商需具有良好的财务状况，提供202</w:t>
      </w:r>
      <w:r>
        <w:rPr>
          <w:rFonts w:hint="eastAsia" w:ascii="Times New Roman" w:hAnsi="Times New Roman" w:eastAsia="宋体" w:cs="Times New Roman"/>
          <w:b w:val="0"/>
          <w:bCs w:val="0"/>
          <w:color w:val="auto"/>
          <w:highlight w:val="none"/>
          <w:lang w:val="en-US" w:eastAsia="zh-CN"/>
        </w:rPr>
        <w:t>5</w:t>
      </w:r>
      <w:r>
        <w:rPr>
          <w:rFonts w:hint="default" w:ascii="Times New Roman" w:hAnsi="Times New Roman" w:eastAsia="宋体" w:cs="Times New Roman"/>
          <w:b w:val="0"/>
          <w:bCs w:val="0"/>
          <w:color w:val="auto"/>
          <w:highlight w:val="none"/>
          <w:lang w:val="en-US" w:eastAsia="zh-CN"/>
        </w:rPr>
        <w:t>年度经合法的审计机构审计的审计报告或公司财务报表（若企业成立不足一年的，则提供成立后至今的财务报表，若因特殊原因无法提供的，应当详细说明原因）。</w:t>
      </w:r>
    </w:p>
    <w:p w14:paraId="3D6965A6">
      <w:pPr>
        <w:pStyle w:val="27"/>
        <w:spacing w:line="600" w:lineRule="exact"/>
        <w:jc w:val="left"/>
        <w:rPr>
          <w:rFonts w:hint="default" w:ascii="Times New Roman" w:hAnsi="Times New Roman" w:eastAsia="宋体" w:cs="Times New Roman"/>
          <w:b/>
          <w:color w:val="auto"/>
          <w:sz w:val="28"/>
          <w:highlight w:val="none"/>
        </w:rPr>
      </w:pPr>
    </w:p>
    <w:p w14:paraId="318FE936">
      <w:pPr>
        <w:pStyle w:val="27"/>
        <w:spacing w:line="600" w:lineRule="exact"/>
        <w:jc w:val="left"/>
        <w:rPr>
          <w:rFonts w:hint="default" w:ascii="Times New Roman" w:hAnsi="Times New Roman" w:eastAsia="宋体" w:cs="Times New Roman"/>
          <w:b/>
          <w:color w:val="auto"/>
          <w:sz w:val="28"/>
          <w:highlight w:val="none"/>
        </w:rPr>
      </w:pPr>
    </w:p>
    <w:p w14:paraId="78DBFDBF">
      <w:pPr>
        <w:rPr>
          <w:rFonts w:hint="default" w:ascii="Times New Roman" w:hAnsi="Times New Roman" w:eastAsia="宋体" w:cs="Times New Roman"/>
          <w:b/>
          <w:color w:val="auto"/>
          <w:sz w:val="28"/>
          <w:highlight w:val="none"/>
        </w:rPr>
      </w:pPr>
    </w:p>
    <w:p w14:paraId="54DCBF25">
      <w:pPr>
        <w:pStyle w:val="47"/>
        <w:ind w:left="0" w:leftChars="0" w:firstLine="0" w:firstLineChars="0"/>
        <w:rPr>
          <w:rFonts w:hint="default" w:ascii="Times New Roman" w:hAnsi="Times New Roman" w:eastAsia="宋体" w:cs="Times New Roman"/>
          <w:b/>
          <w:color w:val="auto"/>
          <w:sz w:val="28"/>
          <w:highlight w:val="none"/>
        </w:rPr>
      </w:pPr>
    </w:p>
    <w:p w14:paraId="6D395BB0">
      <w:pPr>
        <w:pStyle w:val="47"/>
        <w:rPr>
          <w:rFonts w:hint="default" w:ascii="Times New Roman" w:hAnsi="Times New Roman" w:eastAsia="宋体" w:cs="Times New Roman"/>
          <w:b/>
          <w:color w:val="auto"/>
          <w:sz w:val="28"/>
          <w:highlight w:val="none"/>
        </w:rPr>
      </w:pPr>
    </w:p>
    <w:p w14:paraId="286FDAC2">
      <w:pPr>
        <w:pStyle w:val="47"/>
        <w:ind w:left="0" w:leftChars="0" w:firstLine="0" w:firstLineChars="0"/>
        <w:rPr>
          <w:rFonts w:hint="default" w:ascii="Times New Roman" w:hAnsi="Times New Roman" w:eastAsia="宋体" w:cs="Times New Roman"/>
          <w:b/>
          <w:color w:val="auto"/>
          <w:sz w:val="28"/>
          <w:highlight w:val="none"/>
        </w:rPr>
      </w:pPr>
    </w:p>
    <w:p w14:paraId="7EB0CE9A">
      <w:pPr>
        <w:widowControl/>
        <w:jc w:val="left"/>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br w:type="page"/>
      </w:r>
    </w:p>
    <w:p w14:paraId="5D2F47CD">
      <w:pPr>
        <w:pStyle w:val="4"/>
        <w:pageBreakBefore w:val="0"/>
        <w:widowControl w:val="0"/>
        <w:kinsoku/>
        <w:wordWrap/>
        <w:overflowPunct/>
        <w:topLinePunct w:val="0"/>
        <w:bidi w:val="0"/>
        <w:snapToGrid/>
        <w:ind w:firstLine="0" w:firstLineChars="0"/>
        <w:textAlignment w:val="auto"/>
        <w:rPr>
          <w:rFonts w:hint="default" w:ascii="Times New Roman" w:hAnsi="Times New Roman" w:eastAsia="宋体" w:cs="Times New Roman"/>
          <w:color w:val="auto"/>
          <w:highlight w:val="none"/>
          <w:lang w:val="en-US" w:eastAsia="zh-CN"/>
        </w:rPr>
      </w:pPr>
      <w:bookmarkStart w:id="211" w:name="_Toc29791"/>
      <w:bookmarkStart w:id="212" w:name="_Toc20967"/>
      <w:bookmarkStart w:id="213" w:name="_Toc706"/>
      <w:bookmarkStart w:id="214" w:name="_Toc55310076"/>
      <w:bookmarkStart w:id="215" w:name="_Toc435803795"/>
      <w:bookmarkStart w:id="216" w:name="_Toc55229805"/>
      <w:bookmarkStart w:id="217" w:name="_Toc21569"/>
      <w:bookmarkStart w:id="218" w:name="_Toc24571"/>
      <w:bookmarkStart w:id="219" w:name="_Toc589"/>
      <w:bookmarkStart w:id="220" w:name="_Toc21926"/>
      <w:bookmarkStart w:id="221" w:name="_Toc439554169"/>
      <w:bookmarkStart w:id="222" w:name="_Toc16543"/>
      <w:bookmarkStart w:id="223" w:name="_Toc1028"/>
      <w:bookmarkStart w:id="224" w:name="_Toc14766"/>
      <w:bookmarkStart w:id="225" w:name="_Toc55303763"/>
      <w:bookmarkStart w:id="226" w:name="_Toc440110299"/>
      <w:bookmarkStart w:id="227" w:name="_Toc14353"/>
      <w:bookmarkStart w:id="228" w:name="_Toc110"/>
      <w:bookmarkStart w:id="229" w:name="_Toc2046"/>
      <w:r>
        <w:rPr>
          <w:rFonts w:hint="default" w:ascii="Times New Roman" w:hAnsi="Times New Roman" w:eastAsia="宋体" w:cs="Times New Roman"/>
          <w:color w:val="auto"/>
          <w:highlight w:val="none"/>
          <w:lang w:val="en-US" w:eastAsia="zh-CN"/>
        </w:rPr>
        <w:t>（六）类似项目业绩表</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tbl>
      <w:tblPr>
        <w:tblStyle w:val="48"/>
        <w:tblW w:w="9244" w:type="dxa"/>
        <w:jc w:val="center"/>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108" w:type="dxa"/>
          <w:bottom w:w="0" w:type="dxa"/>
          <w:right w:w="108" w:type="dxa"/>
        </w:tblCellMar>
      </w:tblPr>
      <w:tblGrid>
        <w:gridCol w:w="812"/>
        <w:gridCol w:w="1368"/>
        <w:gridCol w:w="2623"/>
        <w:gridCol w:w="1622"/>
        <w:gridCol w:w="1368"/>
        <w:gridCol w:w="1451"/>
      </w:tblGrid>
      <w:tr w14:paraId="4A3FEB7B">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5CB20E55">
            <w:pPr>
              <w:pStyle w:val="27"/>
              <w:spacing w:line="360" w:lineRule="auto"/>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序号</w:t>
            </w:r>
          </w:p>
        </w:tc>
        <w:tc>
          <w:tcPr>
            <w:tcW w:w="1368" w:type="dxa"/>
            <w:tcBorders>
              <w:top w:val="single" w:color="000000" w:sz="4" w:space="0"/>
              <w:left w:val="single" w:color="000000" w:sz="4" w:space="0"/>
              <w:bottom w:val="single" w:color="000000" w:sz="4" w:space="0"/>
              <w:right w:val="single" w:color="000000" w:sz="4" w:space="0"/>
            </w:tcBorders>
            <w:vAlign w:val="center"/>
          </w:tcPr>
          <w:p w14:paraId="30395574">
            <w:pPr>
              <w:pStyle w:val="27"/>
              <w:spacing w:line="360" w:lineRule="auto"/>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起讫时间</w:t>
            </w:r>
          </w:p>
        </w:tc>
        <w:tc>
          <w:tcPr>
            <w:tcW w:w="2623" w:type="dxa"/>
            <w:tcBorders>
              <w:top w:val="single" w:color="000000" w:sz="4" w:space="0"/>
              <w:left w:val="single" w:color="000000" w:sz="4" w:space="0"/>
              <w:bottom w:val="single" w:color="000000" w:sz="4" w:space="0"/>
              <w:right w:val="single" w:color="000000" w:sz="4" w:space="0"/>
            </w:tcBorders>
            <w:vAlign w:val="center"/>
          </w:tcPr>
          <w:p w14:paraId="6EDDC4FB">
            <w:pPr>
              <w:pStyle w:val="27"/>
              <w:spacing w:line="360" w:lineRule="auto"/>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项目名称</w:t>
            </w:r>
          </w:p>
        </w:tc>
        <w:tc>
          <w:tcPr>
            <w:tcW w:w="1622" w:type="dxa"/>
            <w:tcBorders>
              <w:top w:val="single" w:color="000000" w:sz="4" w:space="0"/>
              <w:left w:val="single" w:color="000000" w:sz="4" w:space="0"/>
              <w:bottom w:val="single" w:color="000000" w:sz="4" w:space="0"/>
              <w:right w:val="single" w:color="000000" w:sz="4" w:space="0"/>
            </w:tcBorders>
            <w:vAlign w:val="center"/>
          </w:tcPr>
          <w:p w14:paraId="7575CCEE">
            <w:pPr>
              <w:pStyle w:val="27"/>
              <w:spacing w:line="360" w:lineRule="auto"/>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业主单位</w:t>
            </w:r>
          </w:p>
        </w:tc>
        <w:tc>
          <w:tcPr>
            <w:tcW w:w="1368" w:type="dxa"/>
            <w:tcBorders>
              <w:top w:val="single" w:color="000000" w:sz="4" w:space="0"/>
              <w:left w:val="single" w:color="000000" w:sz="4" w:space="0"/>
              <w:bottom w:val="single" w:color="000000" w:sz="4" w:space="0"/>
              <w:right w:val="single" w:color="000000" w:sz="4" w:space="0"/>
            </w:tcBorders>
            <w:vAlign w:val="center"/>
          </w:tcPr>
          <w:p w14:paraId="7204C639">
            <w:pPr>
              <w:pStyle w:val="27"/>
              <w:spacing w:line="360" w:lineRule="auto"/>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完成情况</w:t>
            </w:r>
          </w:p>
        </w:tc>
        <w:tc>
          <w:tcPr>
            <w:tcW w:w="1451" w:type="dxa"/>
            <w:tcBorders>
              <w:top w:val="single" w:color="000000" w:sz="4" w:space="0"/>
              <w:left w:val="single" w:color="000000" w:sz="4" w:space="0"/>
              <w:bottom w:val="single" w:color="000000" w:sz="4" w:space="0"/>
              <w:right w:val="single" w:color="000000" w:sz="4" w:space="0"/>
            </w:tcBorders>
            <w:vAlign w:val="center"/>
          </w:tcPr>
          <w:p w14:paraId="430A081F">
            <w:pPr>
              <w:pStyle w:val="27"/>
              <w:spacing w:line="360" w:lineRule="auto"/>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备注</w:t>
            </w:r>
          </w:p>
        </w:tc>
      </w:tr>
      <w:tr w14:paraId="1A7AFA95">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35DB8557">
            <w:pPr>
              <w:pStyle w:val="27"/>
              <w:spacing w:line="360" w:lineRule="auto"/>
              <w:jc w:val="center"/>
              <w:rPr>
                <w:rFonts w:hint="default" w:ascii="Times New Roman" w:hAnsi="Times New Roman" w:eastAsia="宋体" w:cs="Times New Roman"/>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60A977C7">
            <w:pPr>
              <w:pStyle w:val="27"/>
              <w:spacing w:line="360" w:lineRule="auto"/>
              <w:jc w:val="center"/>
              <w:rPr>
                <w:rFonts w:hint="default" w:ascii="Times New Roman" w:hAnsi="Times New Roman" w:eastAsia="宋体" w:cs="Times New Roman"/>
                <w:szCs w:val="21"/>
                <w:highlight w:val="none"/>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0A5D7025">
            <w:pPr>
              <w:pStyle w:val="27"/>
              <w:spacing w:line="360" w:lineRule="auto"/>
              <w:jc w:val="center"/>
              <w:rPr>
                <w:rFonts w:hint="default" w:ascii="Times New Roman" w:hAnsi="Times New Roman" w:eastAsia="宋体" w:cs="Times New Roman"/>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07F475C4">
            <w:pPr>
              <w:pStyle w:val="27"/>
              <w:spacing w:line="360" w:lineRule="auto"/>
              <w:jc w:val="center"/>
              <w:rPr>
                <w:rFonts w:hint="default" w:ascii="Times New Roman" w:hAnsi="Times New Roman" w:eastAsia="宋体" w:cs="Times New Roman"/>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1B13385A">
            <w:pPr>
              <w:pStyle w:val="27"/>
              <w:spacing w:line="360" w:lineRule="auto"/>
              <w:jc w:val="center"/>
              <w:rPr>
                <w:rFonts w:hint="default" w:ascii="Times New Roman" w:hAnsi="Times New Roman" w:eastAsia="宋体" w:cs="Times New Roman"/>
                <w:szCs w:val="21"/>
                <w:highlight w:val="none"/>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1A03A654">
            <w:pPr>
              <w:pStyle w:val="27"/>
              <w:spacing w:line="360" w:lineRule="auto"/>
              <w:jc w:val="center"/>
              <w:rPr>
                <w:rFonts w:hint="default" w:ascii="Times New Roman" w:hAnsi="Times New Roman" w:eastAsia="宋体" w:cs="Times New Roman"/>
                <w:szCs w:val="21"/>
                <w:highlight w:val="none"/>
              </w:rPr>
            </w:pPr>
          </w:p>
        </w:tc>
      </w:tr>
      <w:tr w14:paraId="7E70BCFC">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5B91B688">
            <w:pPr>
              <w:pStyle w:val="27"/>
              <w:spacing w:line="360" w:lineRule="auto"/>
              <w:jc w:val="center"/>
              <w:rPr>
                <w:rFonts w:hint="default" w:ascii="Times New Roman" w:hAnsi="Times New Roman" w:eastAsia="宋体" w:cs="Times New Roman"/>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463C1E3C">
            <w:pPr>
              <w:pStyle w:val="27"/>
              <w:spacing w:line="360" w:lineRule="auto"/>
              <w:jc w:val="center"/>
              <w:rPr>
                <w:rFonts w:hint="default" w:ascii="Times New Roman" w:hAnsi="Times New Roman" w:eastAsia="宋体" w:cs="Times New Roman"/>
                <w:szCs w:val="21"/>
                <w:highlight w:val="none"/>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01978F38">
            <w:pPr>
              <w:pStyle w:val="27"/>
              <w:spacing w:line="360" w:lineRule="auto"/>
              <w:jc w:val="center"/>
              <w:rPr>
                <w:rFonts w:hint="default" w:ascii="Times New Roman" w:hAnsi="Times New Roman" w:eastAsia="宋体" w:cs="Times New Roman"/>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13BD08CD">
            <w:pPr>
              <w:pStyle w:val="27"/>
              <w:spacing w:line="360" w:lineRule="auto"/>
              <w:jc w:val="center"/>
              <w:rPr>
                <w:rFonts w:hint="default" w:ascii="Times New Roman" w:hAnsi="Times New Roman" w:eastAsia="宋体" w:cs="Times New Roman"/>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6C883E29">
            <w:pPr>
              <w:pStyle w:val="27"/>
              <w:spacing w:line="360" w:lineRule="auto"/>
              <w:jc w:val="center"/>
              <w:rPr>
                <w:rFonts w:hint="default" w:ascii="Times New Roman" w:hAnsi="Times New Roman" w:eastAsia="宋体" w:cs="Times New Roman"/>
                <w:szCs w:val="21"/>
                <w:highlight w:val="none"/>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23C3941C">
            <w:pPr>
              <w:pStyle w:val="27"/>
              <w:spacing w:line="360" w:lineRule="auto"/>
              <w:jc w:val="center"/>
              <w:rPr>
                <w:rFonts w:hint="default" w:ascii="Times New Roman" w:hAnsi="Times New Roman" w:eastAsia="宋体" w:cs="Times New Roman"/>
                <w:szCs w:val="21"/>
                <w:highlight w:val="none"/>
              </w:rPr>
            </w:pPr>
          </w:p>
        </w:tc>
      </w:tr>
      <w:tr w14:paraId="6783170E">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45583581">
            <w:pPr>
              <w:pStyle w:val="27"/>
              <w:spacing w:line="360" w:lineRule="auto"/>
              <w:jc w:val="center"/>
              <w:rPr>
                <w:rFonts w:hint="default" w:ascii="Times New Roman" w:hAnsi="Times New Roman" w:eastAsia="宋体" w:cs="Times New Roman"/>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718885B4">
            <w:pPr>
              <w:pStyle w:val="27"/>
              <w:spacing w:line="360" w:lineRule="auto"/>
              <w:jc w:val="center"/>
              <w:rPr>
                <w:rFonts w:hint="default" w:ascii="Times New Roman" w:hAnsi="Times New Roman" w:eastAsia="宋体" w:cs="Times New Roman"/>
                <w:szCs w:val="21"/>
                <w:highlight w:val="none"/>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70C85926">
            <w:pPr>
              <w:pStyle w:val="27"/>
              <w:spacing w:line="360" w:lineRule="auto"/>
              <w:jc w:val="center"/>
              <w:rPr>
                <w:rFonts w:hint="default" w:ascii="Times New Roman" w:hAnsi="Times New Roman" w:eastAsia="宋体" w:cs="Times New Roman"/>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00C9C969">
            <w:pPr>
              <w:pStyle w:val="27"/>
              <w:spacing w:line="360" w:lineRule="auto"/>
              <w:jc w:val="center"/>
              <w:rPr>
                <w:rFonts w:hint="default" w:ascii="Times New Roman" w:hAnsi="Times New Roman" w:eastAsia="宋体" w:cs="Times New Roman"/>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2B157B9A">
            <w:pPr>
              <w:pStyle w:val="27"/>
              <w:spacing w:line="360" w:lineRule="auto"/>
              <w:jc w:val="center"/>
              <w:rPr>
                <w:rFonts w:hint="default" w:ascii="Times New Roman" w:hAnsi="Times New Roman" w:eastAsia="宋体" w:cs="Times New Roman"/>
                <w:szCs w:val="21"/>
                <w:highlight w:val="none"/>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7DB96D05">
            <w:pPr>
              <w:pStyle w:val="27"/>
              <w:spacing w:line="360" w:lineRule="auto"/>
              <w:jc w:val="center"/>
              <w:rPr>
                <w:rFonts w:hint="default" w:ascii="Times New Roman" w:hAnsi="Times New Roman" w:eastAsia="宋体" w:cs="Times New Roman"/>
                <w:szCs w:val="21"/>
                <w:highlight w:val="none"/>
              </w:rPr>
            </w:pPr>
          </w:p>
        </w:tc>
      </w:tr>
      <w:tr w14:paraId="10D30AA2">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3274C3FC">
            <w:pPr>
              <w:pStyle w:val="27"/>
              <w:spacing w:line="360" w:lineRule="auto"/>
              <w:jc w:val="center"/>
              <w:rPr>
                <w:rFonts w:hint="default" w:ascii="Times New Roman" w:hAnsi="Times New Roman" w:eastAsia="宋体" w:cs="Times New Roman"/>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372582A7">
            <w:pPr>
              <w:pStyle w:val="27"/>
              <w:spacing w:line="360" w:lineRule="auto"/>
              <w:jc w:val="center"/>
              <w:rPr>
                <w:rFonts w:hint="default" w:ascii="Times New Roman" w:hAnsi="Times New Roman" w:eastAsia="宋体" w:cs="Times New Roman"/>
                <w:szCs w:val="21"/>
                <w:highlight w:val="none"/>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681FF535">
            <w:pPr>
              <w:pStyle w:val="27"/>
              <w:spacing w:line="360" w:lineRule="auto"/>
              <w:jc w:val="center"/>
              <w:rPr>
                <w:rFonts w:hint="default" w:ascii="Times New Roman" w:hAnsi="Times New Roman" w:eastAsia="宋体" w:cs="Times New Roman"/>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558AF77F">
            <w:pPr>
              <w:pStyle w:val="27"/>
              <w:spacing w:line="360" w:lineRule="auto"/>
              <w:jc w:val="center"/>
              <w:rPr>
                <w:rFonts w:hint="default" w:ascii="Times New Roman" w:hAnsi="Times New Roman" w:eastAsia="宋体" w:cs="Times New Roman"/>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2E9DF639">
            <w:pPr>
              <w:pStyle w:val="27"/>
              <w:spacing w:line="360" w:lineRule="auto"/>
              <w:jc w:val="center"/>
              <w:rPr>
                <w:rFonts w:hint="default" w:ascii="Times New Roman" w:hAnsi="Times New Roman" w:eastAsia="宋体" w:cs="Times New Roman"/>
                <w:szCs w:val="21"/>
                <w:highlight w:val="none"/>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3E729696">
            <w:pPr>
              <w:pStyle w:val="27"/>
              <w:spacing w:line="360" w:lineRule="auto"/>
              <w:jc w:val="center"/>
              <w:rPr>
                <w:rFonts w:hint="default" w:ascii="Times New Roman" w:hAnsi="Times New Roman" w:eastAsia="宋体" w:cs="Times New Roman"/>
                <w:szCs w:val="21"/>
                <w:highlight w:val="none"/>
              </w:rPr>
            </w:pPr>
          </w:p>
        </w:tc>
      </w:tr>
      <w:tr w14:paraId="33C42A0E">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3C3559AA">
            <w:pPr>
              <w:pStyle w:val="27"/>
              <w:spacing w:line="360" w:lineRule="auto"/>
              <w:jc w:val="center"/>
              <w:rPr>
                <w:rFonts w:hint="default" w:ascii="Times New Roman" w:hAnsi="Times New Roman" w:eastAsia="宋体" w:cs="Times New Roman"/>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679C30A1">
            <w:pPr>
              <w:pStyle w:val="27"/>
              <w:spacing w:line="360" w:lineRule="auto"/>
              <w:jc w:val="center"/>
              <w:rPr>
                <w:rFonts w:hint="default" w:ascii="Times New Roman" w:hAnsi="Times New Roman" w:eastAsia="宋体" w:cs="Times New Roman"/>
                <w:szCs w:val="21"/>
                <w:highlight w:val="none"/>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3DBD1B0D">
            <w:pPr>
              <w:pStyle w:val="27"/>
              <w:spacing w:line="360" w:lineRule="auto"/>
              <w:jc w:val="center"/>
              <w:rPr>
                <w:rFonts w:hint="default" w:ascii="Times New Roman" w:hAnsi="Times New Roman" w:eastAsia="宋体" w:cs="Times New Roman"/>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26F837B8">
            <w:pPr>
              <w:pStyle w:val="27"/>
              <w:spacing w:line="360" w:lineRule="auto"/>
              <w:jc w:val="center"/>
              <w:rPr>
                <w:rFonts w:hint="default" w:ascii="Times New Roman" w:hAnsi="Times New Roman" w:eastAsia="宋体" w:cs="Times New Roman"/>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0F1144B0">
            <w:pPr>
              <w:pStyle w:val="27"/>
              <w:spacing w:line="360" w:lineRule="auto"/>
              <w:jc w:val="center"/>
              <w:rPr>
                <w:rFonts w:hint="default" w:ascii="Times New Roman" w:hAnsi="Times New Roman" w:eastAsia="宋体" w:cs="Times New Roman"/>
                <w:szCs w:val="21"/>
                <w:highlight w:val="none"/>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4B89021F">
            <w:pPr>
              <w:pStyle w:val="27"/>
              <w:spacing w:line="360" w:lineRule="auto"/>
              <w:jc w:val="center"/>
              <w:rPr>
                <w:rFonts w:hint="default" w:ascii="Times New Roman" w:hAnsi="Times New Roman" w:eastAsia="宋体" w:cs="Times New Roman"/>
                <w:szCs w:val="21"/>
                <w:highlight w:val="none"/>
              </w:rPr>
            </w:pPr>
          </w:p>
        </w:tc>
      </w:tr>
      <w:tr w14:paraId="551659CE">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411405C0">
            <w:pPr>
              <w:pStyle w:val="27"/>
              <w:spacing w:line="360" w:lineRule="auto"/>
              <w:jc w:val="center"/>
              <w:rPr>
                <w:rFonts w:hint="default" w:ascii="Times New Roman" w:hAnsi="Times New Roman" w:eastAsia="宋体" w:cs="Times New Roman"/>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521040DB">
            <w:pPr>
              <w:pStyle w:val="27"/>
              <w:spacing w:line="360" w:lineRule="auto"/>
              <w:jc w:val="center"/>
              <w:rPr>
                <w:rFonts w:hint="default" w:ascii="Times New Roman" w:hAnsi="Times New Roman" w:eastAsia="宋体" w:cs="Times New Roman"/>
                <w:szCs w:val="21"/>
                <w:highlight w:val="none"/>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35CFADC4">
            <w:pPr>
              <w:pStyle w:val="27"/>
              <w:spacing w:line="360" w:lineRule="auto"/>
              <w:jc w:val="center"/>
              <w:rPr>
                <w:rFonts w:hint="default" w:ascii="Times New Roman" w:hAnsi="Times New Roman" w:eastAsia="宋体" w:cs="Times New Roman"/>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6CDD69A4">
            <w:pPr>
              <w:pStyle w:val="27"/>
              <w:spacing w:line="360" w:lineRule="auto"/>
              <w:jc w:val="center"/>
              <w:rPr>
                <w:rFonts w:hint="default" w:ascii="Times New Roman" w:hAnsi="Times New Roman" w:eastAsia="宋体" w:cs="Times New Roman"/>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31E8B249">
            <w:pPr>
              <w:pStyle w:val="27"/>
              <w:spacing w:line="360" w:lineRule="auto"/>
              <w:jc w:val="center"/>
              <w:rPr>
                <w:rFonts w:hint="default" w:ascii="Times New Roman" w:hAnsi="Times New Roman" w:eastAsia="宋体" w:cs="Times New Roman"/>
                <w:szCs w:val="21"/>
                <w:highlight w:val="none"/>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33AC695C">
            <w:pPr>
              <w:pStyle w:val="27"/>
              <w:spacing w:line="360" w:lineRule="auto"/>
              <w:jc w:val="center"/>
              <w:rPr>
                <w:rFonts w:hint="default" w:ascii="Times New Roman" w:hAnsi="Times New Roman" w:eastAsia="宋体" w:cs="Times New Roman"/>
                <w:szCs w:val="21"/>
                <w:highlight w:val="none"/>
              </w:rPr>
            </w:pPr>
          </w:p>
        </w:tc>
      </w:tr>
      <w:tr w14:paraId="7E293F08">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168F6105">
            <w:pPr>
              <w:pStyle w:val="27"/>
              <w:spacing w:line="360" w:lineRule="auto"/>
              <w:jc w:val="center"/>
              <w:rPr>
                <w:rFonts w:hint="default" w:ascii="Times New Roman" w:hAnsi="Times New Roman" w:eastAsia="宋体" w:cs="Times New Roman"/>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671BF0CB">
            <w:pPr>
              <w:pStyle w:val="27"/>
              <w:spacing w:line="360" w:lineRule="auto"/>
              <w:jc w:val="center"/>
              <w:rPr>
                <w:rFonts w:hint="default" w:ascii="Times New Roman" w:hAnsi="Times New Roman" w:eastAsia="宋体" w:cs="Times New Roman"/>
                <w:szCs w:val="21"/>
                <w:highlight w:val="none"/>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6F20DCAD">
            <w:pPr>
              <w:pStyle w:val="27"/>
              <w:spacing w:line="360" w:lineRule="auto"/>
              <w:jc w:val="center"/>
              <w:rPr>
                <w:rFonts w:hint="default" w:ascii="Times New Roman" w:hAnsi="Times New Roman" w:eastAsia="宋体" w:cs="Times New Roman"/>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5F96CCFD">
            <w:pPr>
              <w:pStyle w:val="27"/>
              <w:spacing w:line="360" w:lineRule="auto"/>
              <w:jc w:val="center"/>
              <w:rPr>
                <w:rFonts w:hint="default" w:ascii="Times New Roman" w:hAnsi="Times New Roman" w:eastAsia="宋体" w:cs="Times New Roman"/>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05AC1699">
            <w:pPr>
              <w:pStyle w:val="27"/>
              <w:spacing w:line="360" w:lineRule="auto"/>
              <w:jc w:val="center"/>
              <w:rPr>
                <w:rFonts w:hint="default" w:ascii="Times New Roman" w:hAnsi="Times New Roman" w:eastAsia="宋体" w:cs="Times New Roman"/>
                <w:szCs w:val="21"/>
                <w:highlight w:val="none"/>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55B9606D">
            <w:pPr>
              <w:pStyle w:val="27"/>
              <w:spacing w:line="360" w:lineRule="auto"/>
              <w:jc w:val="center"/>
              <w:rPr>
                <w:rFonts w:hint="default" w:ascii="Times New Roman" w:hAnsi="Times New Roman" w:eastAsia="宋体" w:cs="Times New Roman"/>
                <w:szCs w:val="21"/>
                <w:highlight w:val="none"/>
              </w:rPr>
            </w:pPr>
          </w:p>
        </w:tc>
      </w:tr>
      <w:tr w14:paraId="52A239B9">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271F4754">
            <w:pPr>
              <w:pStyle w:val="27"/>
              <w:spacing w:line="360" w:lineRule="auto"/>
              <w:jc w:val="center"/>
              <w:rPr>
                <w:rFonts w:hint="default" w:ascii="Times New Roman" w:hAnsi="Times New Roman" w:eastAsia="宋体" w:cs="Times New Roman"/>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6291A051">
            <w:pPr>
              <w:pStyle w:val="27"/>
              <w:spacing w:line="360" w:lineRule="auto"/>
              <w:jc w:val="center"/>
              <w:rPr>
                <w:rFonts w:hint="default" w:ascii="Times New Roman" w:hAnsi="Times New Roman" w:eastAsia="宋体" w:cs="Times New Roman"/>
                <w:szCs w:val="21"/>
                <w:highlight w:val="none"/>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13517014">
            <w:pPr>
              <w:pStyle w:val="27"/>
              <w:spacing w:line="360" w:lineRule="auto"/>
              <w:jc w:val="center"/>
              <w:rPr>
                <w:rFonts w:hint="default" w:ascii="Times New Roman" w:hAnsi="Times New Roman" w:eastAsia="宋体" w:cs="Times New Roman"/>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56830BEC">
            <w:pPr>
              <w:pStyle w:val="27"/>
              <w:spacing w:line="360" w:lineRule="auto"/>
              <w:jc w:val="center"/>
              <w:rPr>
                <w:rFonts w:hint="default" w:ascii="Times New Roman" w:hAnsi="Times New Roman" w:eastAsia="宋体" w:cs="Times New Roman"/>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73701210">
            <w:pPr>
              <w:pStyle w:val="27"/>
              <w:spacing w:line="360" w:lineRule="auto"/>
              <w:jc w:val="center"/>
              <w:rPr>
                <w:rFonts w:hint="default" w:ascii="Times New Roman" w:hAnsi="Times New Roman" w:eastAsia="宋体" w:cs="Times New Roman"/>
                <w:szCs w:val="21"/>
                <w:highlight w:val="none"/>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634CAEAA">
            <w:pPr>
              <w:pStyle w:val="27"/>
              <w:spacing w:line="360" w:lineRule="auto"/>
              <w:jc w:val="center"/>
              <w:rPr>
                <w:rFonts w:hint="default" w:ascii="Times New Roman" w:hAnsi="Times New Roman" w:eastAsia="宋体" w:cs="Times New Roman"/>
                <w:szCs w:val="21"/>
                <w:highlight w:val="none"/>
              </w:rPr>
            </w:pPr>
          </w:p>
        </w:tc>
      </w:tr>
      <w:tr w14:paraId="3D5A66DD">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08F73A8B">
            <w:pPr>
              <w:pStyle w:val="27"/>
              <w:spacing w:line="360" w:lineRule="auto"/>
              <w:jc w:val="center"/>
              <w:rPr>
                <w:rFonts w:hint="default" w:ascii="Times New Roman" w:hAnsi="Times New Roman" w:eastAsia="宋体" w:cs="Times New Roman"/>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0783C668">
            <w:pPr>
              <w:pStyle w:val="27"/>
              <w:spacing w:line="360" w:lineRule="auto"/>
              <w:jc w:val="center"/>
              <w:rPr>
                <w:rFonts w:hint="default" w:ascii="Times New Roman" w:hAnsi="Times New Roman" w:eastAsia="宋体" w:cs="Times New Roman"/>
                <w:szCs w:val="21"/>
                <w:highlight w:val="none"/>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67DD73DA">
            <w:pPr>
              <w:pStyle w:val="27"/>
              <w:spacing w:line="360" w:lineRule="auto"/>
              <w:jc w:val="center"/>
              <w:rPr>
                <w:rFonts w:hint="default" w:ascii="Times New Roman" w:hAnsi="Times New Roman" w:eastAsia="宋体" w:cs="Times New Roman"/>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00A40F85">
            <w:pPr>
              <w:pStyle w:val="27"/>
              <w:spacing w:line="360" w:lineRule="auto"/>
              <w:jc w:val="center"/>
              <w:rPr>
                <w:rFonts w:hint="default" w:ascii="Times New Roman" w:hAnsi="Times New Roman" w:eastAsia="宋体" w:cs="Times New Roman"/>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42AC9657">
            <w:pPr>
              <w:pStyle w:val="27"/>
              <w:spacing w:line="360" w:lineRule="auto"/>
              <w:jc w:val="center"/>
              <w:rPr>
                <w:rFonts w:hint="default" w:ascii="Times New Roman" w:hAnsi="Times New Roman" w:eastAsia="宋体" w:cs="Times New Roman"/>
                <w:szCs w:val="21"/>
                <w:highlight w:val="none"/>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01877657">
            <w:pPr>
              <w:pStyle w:val="27"/>
              <w:spacing w:line="360" w:lineRule="auto"/>
              <w:jc w:val="center"/>
              <w:rPr>
                <w:rFonts w:hint="default" w:ascii="Times New Roman" w:hAnsi="Times New Roman" w:eastAsia="宋体" w:cs="Times New Roman"/>
                <w:szCs w:val="21"/>
                <w:highlight w:val="none"/>
              </w:rPr>
            </w:pPr>
          </w:p>
        </w:tc>
      </w:tr>
    </w:tbl>
    <w:p w14:paraId="2D553A6E">
      <w:pPr>
        <w:autoSpaceDE w:val="0"/>
        <w:autoSpaceDN w:val="0"/>
        <w:adjustRightInd w:val="0"/>
        <w:spacing w:line="360" w:lineRule="auto"/>
        <w:rPr>
          <w:rFonts w:hint="default" w:ascii="Times New Roman" w:hAnsi="Times New Roman" w:eastAsia="宋体" w:cs="Times New Roman"/>
          <w:color w:val="auto"/>
          <w:sz w:val="24"/>
          <w:szCs w:val="24"/>
          <w:highlight w:val="none"/>
          <w:lang w:val="zh-CN"/>
        </w:rPr>
      </w:pPr>
      <w:r>
        <w:rPr>
          <w:rFonts w:hint="default" w:ascii="Times New Roman" w:hAnsi="Times New Roman" w:eastAsia="宋体" w:cs="Times New Roman"/>
          <w:color w:val="auto"/>
          <w:sz w:val="24"/>
          <w:szCs w:val="24"/>
          <w:highlight w:val="none"/>
          <w:lang w:val="zh-CN"/>
        </w:rPr>
        <w:t>说明：</w:t>
      </w:r>
    </w:p>
    <w:p w14:paraId="060F7A50">
      <w:pPr>
        <w:tabs>
          <w:tab w:val="left" w:pos="400"/>
        </w:tabs>
        <w:autoSpaceDE w:val="0"/>
        <w:autoSpaceDN w:val="0"/>
        <w:adjustRightInd w:val="0"/>
        <w:spacing w:line="360" w:lineRule="auto"/>
        <w:ind w:firstLine="480" w:firstLineChars="200"/>
        <w:rPr>
          <w:rFonts w:hint="default" w:ascii="Times New Roman" w:hAnsi="Times New Roman" w:eastAsia="宋体" w:cs="Times New Roman"/>
          <w:color w:val="auto"/>
          <w:sz w:val="24"/>
          <w:szCs w:val="24"/>
          <w:highlight w:val="none"/>
          <w:lang w:val="zh-CN"/>
        </w:rPr>
      </w:pPr>
      <w:r>
        <w:rPr>
          <w:rFonts w:hint="default" w:ascii="Times New Roman" w:hAnsi="Times New Roman" w:eastAsia="宋体" w:cs="Times New Roman"/>
          <w:color w:val="auto"/>
          <w:sz w:val="24"/>
          <w:szCs w:val="24"/>
          <w:highlight w:val="none"/>
          <w:lang w:val="zh-CN"/>
        </w:rPr>
        <w:t>1．供应商应如实将类似项目的情况填入本表中；</w:t>
      </w:r>
    </w:p>
    <w:p w14:paraId="32D415C3">
      <w:pPr>
        <w:tabs>
          <w:tab w:val="left" w:pos="400"/>
        </w:tabs>
        <w:autoSpaceDE w:val="0"/>
        <w:autoSpaceDN w:val="0"/>
        <w:adjustRightInd w:val="0"/>
        <w:spacing w:line="360" w:lineRule="auto"/>
        <w:ind w:firstLine="480" w:firstLineChars="200"/>
        <w:rPr>
          <w:rFonts w:hint="default" w:ascii="Times New Roman" w:hAnsi="Times New Roman" w:eastAsia="宋体" w:cs="Times New Roman"/>
          <w:color w:val="auto"/>
          <w:sz w:val="24"/>
          <w:szCs w:val="24"/>
          <w:highlight w:val="none"/>
          <w:lang w:val="zh-CN"/>
        </w:rPr>
      </w:pPr>
      <w:r>
        <w:rPr>
          <w:rFonts w:hint="default" w:ascii="Times New Roman" w:hAnsi="Times New Roman" w:eastAsia="宋体" w:cs="Times New Roman"/>
          <w:color w:val="auto"/>
          <w:sz w:val="24"/>
          <w:szCs w:val="24"/>
          <w:highlight w:val="none"/>
          <w:lang w:val="zh-CN"/>
        </w:rPr>
        <w:t>2．供应商应附业绩证明材料：合同复印件至少需提供首页、签字盖章页及能证明与采购人要求的业绩相符的供货范围等信息的页面，如提供的业绩证明材料不能清晰分辨上述业绩要求内容，按无效业绩处理；</w:t>
      </w:r>
    </w:p>
    <w:p w14:paraId="72203F13">
      <w:pPr>
        <w:tabs>
          <w:tab w:val="left" w:pos="400"/>
        </w:tabs>
        <w:autoSpaceDE w:val="0"/>
        <w:autoSpaceDN w:val="0"/>
        <w:adjustRightInd w:val="0"/>
        <w:spacing w:line="360" w:lineRule="auto"/>
        <w:ind w:firstLine="480" w:firstLineChars="200"/>
        <w:rPr>
          <w:rFonts w:hint="default" w:ascii="Times New Roman" w:hAnsi="Times New Roman" w:eastAsia="宋体" w:cs="Times New Roman"/>
          <w:color w:val="auto"/>
          <w:sz w:val="24"/>
          <w:szCs w:val="24"/>
          <w:highlight w:val="none"/>
          <w:lang w:val="zh-CN"/>
        </w:rPr>
      </w:pPr>
      <w:r>
        <w:rPr>
          <w:rFonts w:hint="default" w:ascii="Times New Roman" w:hAnsi="Times New Roman" w:eastAsia="宋体" w:cs="Times New Roman"/>
          <w:color w:val="auto"/>
          <w:sz w:val="24"/>
          <w:szCs w:val="24"/>
          <w:highlight w:val="none"/>
          <w:lang w:val="zh-CN"/>
        </w:rPr>
        <w:t>3．供应商所提供的各种证明材料，应如实反映类似项目的情况。</w:t>
      </w:r>
    </w:p>
    <w:p w14:paraId="32C52F6E">
      <w:pPr>
        <w:spacing w:line="360" w:lineRule="auto"/>
        <w:jc w:val="center"/>
        <w:outlineLvl w:val="9"/>
        <w:rPr>
          <w:rFonts w:hint="default" w:ascii="Times New Roman" w:hAnsi="Times New Roman" w:eastAsia="宋体" w:cs="Times New Roman"/>
          <w:b/>
          <w:color w:val="auto"/>
          <w:sz w:val="24"/>
          <w:szCs w:val="24"/>
          <w:highlight w:val="none"/>
        </w:rPr>
      </w:pPr>
    </w:p>
    <w:p w14:paraId="7A34F24E">
      <w:pPr>
        <w:autoSpaceDE w:val="0"/>
        <w:autoSpaceDN w:val="0"/>
        <w:adjustRightInd w:val="0"/>
        <w:spacing w:line="360" w:lineRule="auto"/>
        <w:ind w:firstLine="240" w:firstLineChars="100"/>
        <w:jc w:val="left"/>
        <w:rPr>
          <w:rFonts w:hint="default" w:ascii="Times New Roman" w:hAnsi="Times New Roman" w:eastAsia="宋体" w:cs="Times New Roman"/>
          <w:color w:val="auto"/>
          <w:kern w:val="0"/>
          <w:sz w:val="24"/>
          <w:szCs w:val="24"/>
          <w:highlight w:val="none"/>
          <w:u w:val="single"/>
          <w:lang w:val="en-US" w:eastAsia="zh-CN"/>
        </w:rPr>
      </w:pPr>
      <w:r>
        <w:rPr>
          <w:rFonts w:hint="default" w:ascii="Times New Roman" w:hAnsi="Times New Roman" w:eastAsia="宋体" w:cs="Times New Roman"/>
          <w:color w:val="auto"/>
          <w:kern w:val="0"/>
          <w:sz w:val="24"/>
          <w:szCs w:val="24"/>
          <w:highlight w:val="none"/>
        </w:rPr>
        <w:t>供应商（单位公章）：</w:t>
      </w:r>
      <w:r>
        <w:rPr>
          <w:rFonts w:hint="default" w:ascii="Times New Roman" w:hAnsi="Times New Roman" w:eastAsia="宋体" w:cs="Times New Roman"/>
          <w:color w:val="auto"/>
          <w:kern w:val="0"/>
          <w:sz w:val="24"/>
          <w:szCs w:val="24"/>
          <w:highlight w:val="none"/>
          <w:u w:val="single"/>
          <w:lang w:val="en-US" w:eastAsia="zh-CN"/>
        </w:rPr>
        <w:t xml:space="preserve">                           </w:t>
      </w:r>
    </w:p>
    <w:p w14:paraId="3DCE2040">
      <w:pPr>
        <w:autoSpaceDE w:val="0"/>
        <w:autoSpaceDN w:val="0"/>
        <w:adjustRightInd w:val="0"/>
        <w:spacing w:line="360" w:lineRule="auto"/>
        <w:jc w:val="left"/>
        <w:rPr>
          <w:rFonts w:hint="default" w:ascii="Times New Roman" w:hAnsi="Times New Roman" w:eastAsia="宋体" w:cs="Times New Roman"/>
          <w:color w:val="auto"/>
          <w:kern w:val="0"/>
          <w:sz w:val="24"/>
          <w:szCs w:val="24"/>
          <w:highlight w:val="none"/>
        </w:rPr>
      </w:pPr>
    </w:p>
    <w:p w14:paraId="77778146">
      <w:pPr>
        <w:autoSpaceDE w:val="0"/>
        <w:autoSpaceDN w:val="0"/>
        <w:adjustRightInd w:val="0"/>
        <w:spacing w:line="360" w:lineRule="auto"/>
        <w:ind w:firstLine="240" w:firstLineChars="100"/>
        <w:jc w:val="left"/>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法定代表人或委托代理人（签字或</w:t>
      </w:r>
      <w:r>
        <w:rPr>
          <w:rFonts w:hint="default" w:ascii="Times New Roman" w:hAnsi="Times New Roman" w:eastAsia="宋体" w:cs="Times New Roman"/>
          <w:color w:val="auto"/>
          <w:kern w:val="0"/>
          <w:sz w:val="24"/>
          <w:szCs w:val="24"/>
          <w:highlight w:val="none"/>
          <w:lang w:val="en-US" w:eastAsia="zh-CN"/>
        </w:rPr>
        <w:t>签章</w:t>
      </w:r>
      <w:r>
        <w:rPr>
          <w:rFonts w:hint="default" w:ascii="Times New Roman" w:hAnsi="Times New Roman" w:eastAsia="宋体" w:cs="Times New Roman"/>
          <w:color w:val="auto"/>
          <w:kern w:val="0"/>
          <w:sz w:val="24"/>
          <w:szCs w:val="24"/>
          <w:highlight w:val="none"/>
        </w:rPr>
        <w:t>）：</w:t>
      </w:r>
      <w:r>
        <w:rPr>
          <w:rFonts w:hint="default" w:ascii="Times New Roman" w:hAnsi="Times New Roman" w:eastAsia="宋体" w:cs="Times New Roman"/>
          <w:color w:val="auto"/>
          <w:sz w:val="21"/>
          <w:szCs w:val="21"/>
          <w:highlight w:val="none"/>
          <w:u w:val="single"/>
        </w:rPr>
        <w:t xml:space="preserve">            </w:t>
      </w:r>
      <w:r>
        <w:rPr>
          <w:rFonts w:hint="default" w:ascii="Times New Roman" w:hAnsi="Times New Roman" w:eastAsia="宋体" w:cs="Times New Roman"/>
          <w:color w:val="auto"/>
          <w:sz w:val="21"/>
          <w:szCs w:val="21"/>
          <w:highlight w:val="none"/>
          <w:u w:val="single"/>
          <w:lang w:val="en-US" w:eastAsia="zh-CN"/>
        </w:rPr>
        <w:t xml:space="preserve">    </w:t>
      </w:r>
      <w:r>
        <w:rPr>
          <w:rFonts w:hint="default" w:ascii="Times New Roman" w:hAnsi="Times New Roman" w:eastAsia="宋体" w:cs="Times New Roman"/>
          <w:color w:val="auto"/>
          <w:sz w:val="21"/>
          <w:szCs w:val="21"/>
          <w:highlight w:val="none"/>
          <w:u w:val="single"/>
        </w:rPr>
        <w:t xml:space="preserve">      </w:t>
      </w:r>
      <w:r>
        <w:rPr>
          <w:rFonts w:hint="default" w:ascii="Times New Roman" w:hAnsi="Times New Roman" w:eastAsia="宋体" w:cs="Times New Roman"/>
          <w:color w:val="auto"/>
          <w:kern w:val="0"/>
          <w:sz w:val="24"/>
          <w:szCs w:val="24"/>
          <w:highlight w:val="none"/>
          <w:lang w:eastAsia="zh-CN"/>
        </w:rPr>
        <w:t xml:space="preserve"> </w:t>
      </w:r>
    </w:p>
    <w:p w14:paraId="13C526A5">
      <w:pPr>
        <w:autoSpaceDE w:val="0"/>
        <w:autoSpaceDN w:val="0"/>
        <w:adjustRightInd w:val="0"/>
        <w:spacing w:line="360" w:lineRule="auto"/>
        <w:jc w:val="left"/>
        <w:rPr>
          <w:rFonts w:hint="default" w:ascii="Times New Roman" w:hAnsi="Times New Roman" w:eastAsia="宋体" w:cs="Times New Roman"/>
          <w:color w:val="auto"/>
          <w:kern w:val="0"/>
          <w:sz w:val="24"/>
          <w:szCs w:val="24"/>
          <w:highlight w:val="none"/>
        </w:rPr>
      </w:pPr>
    </w:p>
    <w:p w14:paraId="701D0496">
      <w:pPr>
        <w:autoSpaceDE w:val="0"/>
        <w:autoSpaceDN w:val="0"/>
        <w:adjustRightInd w:val="0"/>
        <w:spacing w:line="360" w:lineRule="auto"/>
        <w:ind w:firstLine="240" w:firstLineChars="10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highlight w:val="none"/>
        </w:rPr>
        <w:t>日期：</w:t>
      </w:r>
      <w:r>
        <w:rPr>
          <w:rFonts w:hint="default" w:ascii="Times New Roman" w:hAnsi="Times New Roman" w:eastAsia="宋体" w:cs="Times New Roman"/>
          <w:color w:val="auto"/>
          <w:kern w:val="0"/>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年    月    日</w:t>
      </w:r>
    </w:p>
    <w:p w14:paraId="1EBF7EEC">
      <w:pPr>
        <w:autoSpaceDE w:val="0"/>
        <w:autoSpaceDN w:val="0"/>
        <w:adjustRightInd w:val="0"/>
        <w:spacing w:line="360" w:lineRule="auto"/>
        <w:ind w:firstLine="210" w:firstLineChars="100"/>
        <w:jc w:val="left"/>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br w:type="page"/>
      </w:r>
    </w:p>
    <w:p w14:paraId="65075B91">
      <w:pPr>
        <w:pStyle w:val="4"/>
        <w:keepNext/>
        <w:keepLines/>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eastAsia="宋体" w:cs="Times New Roman"/>
          <w:color w:val="auto"/>
          <w:highlight w:val="none"/>
        </w:rPr>
      </w:pPr>
      <w:bookmarkStart w:id="230" w:name="_Toc9068"/>
      <w:bookmarkStart w:id="231" w:name="_Toc55303761"/>
      <w:bookmarkStart w:id="232" w:name="_Toc17260"/>
      <w:bookmarkStart w:id="233" w:name="_Toc55310074"/>
      <w:bookmarkStart w:id="234" w:name="_Toc2296"/>
      <w:bookmarkStart w:id="235" w:name="_Toc18335"/>
      <w:bookmarkStart w:id="236" w:name="_Toc22939"/>
      <w:bookmarkStart w:id="237" w:name="_Toc28937"/>
      <w:bookmarkStart w:id="238" w:name="_Toc32095"/>
      <w:bookmarkStart w:id="239" w:name="_Toc17601"/>
      <w:bookmarkStart w:id="240" w:name="_Toc7289"/>
      <w:bookmarkStart w:id="241" w:name="_Toc26129"/>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七</w:t>
      </w:r>
      <w:r>
        <w:rPr>
          <w:rFonts w:hint="default" w:ascii="Times New Roman" w:hAnsi="Times New Roman" w:eastAsia="宋体" w:cs="Times New Roman"/>
          <w:color w:val="auto"/>
          <w:highlight w:val="none"/>
        </w:rPr>
        <w:t>）构成申请文件的其它资料</w:t>
      </w:r>
      <w:bookmarkEnd w:id="230"/>
      <w:bookmarkEnd w:id="231"/>
      <w:bookmarkEnd w:id="232"/>
      <w:bookmarkEnd w:id="233"/>
      <w:bookmarkEnd w:id="234"/>
      <w:bookmarkEnd w:id="235"/>
      <w:bookmarkEnd w:id="236"/>
      <w:bookmarkEnd w:id="237"/>
      <w:bookmarkEnd w:id="238"/>
      <w:bookmarkEnd w:id="239"/>
      <w:bookmarkEnd w:id="240"/>
      <w:bookmarkEnd w:id="241"/>
    </w:p>
    <w:p w14:paraId="78484BBA">
      <w:pPr>
        <w:widowControl/>
        <w:tabs>
          <w:tab w:val="left" w:pos="360"/>
        </w:tabs>
        <w:spacing w:line="360" w:lineRule="auto"/>
        <w:jc w:val="left"/>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1.企业履约信誉承诺</w:t>
      </w:r>
    </w:p>
    <w:p w14:paraId="0CA1530D">
      <w:pPr>
        <w:widowControl/>
        <w:jc w:val="center"/>
        <w:rPr>
          <w:rFonts w:hint="default" w:ascii="Times New Roman" w:hAnsi="Times New Roman" w:eastAsia="宋体" w:cs="Times New Roman"/>
          <w:b/>
          <w:bCs/>
          <w:color w:val="auto"/>
          <w:sz w:val="28"/>
          <w:szCs w:val="28"/>
          <w:highlight w:val="none"/>
          <w:lang w:val="en-US" w:eastAsia="zh-CN"/>
        </w:rPr>
      </w:pPr>
    </w:p>
    <w:p w14:paraId="6D440312">
      <w:pPr>
        <w:widowControl/>
        <w:jc w:val="center"/>
        <w:rPr>
          <w:rFonts w:hint="default" w:ascii="Times New Roman" w:hAnsi="Times New Roman" w:eastAsia="宋体" w:cs="Times New Roman"/>
          <w:b/>
          <w:bCs/>
          <w:color w:val="auto"/>
          <w:sz w:val="28"/>
          <w:szCs w:val="28"/>
          <w:highlight w:val="none"/>
          <w:lang w:val="en-US" w:eastAsia="zh-CN"/>
        </w:rPr>
      </w:pPr>
      <w:r>
        <w:rPr>
          <w:rFonts w:hint="default" w:ascii="Times New Roman" w:hAnsi="Times New Roman" w:eastAsia="宋体" w:cs="Times New Roman"/>
          <w:b/>
          <w:bCs/>
          <w:color w:val="auto"/>
          <w:sz w:val="28"/>
          <w:szCs w:val="28"/>
          <w:highlight w:val="none"/>
          <w:lang w:val="en-US" w:eastAsia="zh-CN"/>
        </w:rPr>
        <w:t>企业履约信誉承诺</w:t>
      </w:r>
    </w:p>
    <w:p w14:paraId="6DCA3259">
      <w:pPr>
        <w:keepNext w:val="0"/>
        <w:keepLines w:val="0"/>
        <w:pageBreakBefore w:val="0"/>
        <w:kinsoku/>
        <w:wordWrap/>
        <w:topLinePunct w:val="0"/>
        <w:bidi w:val="0"/>
        <w:spacing w:line="360" w:lineRule="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致</w:t>
      </w:r>
      <w:r>
        <w:rPr>
          <w:rFonts w:hint="eastAsia" w:cs="Times New Roman"/>
          <w:color w:val="auto"/>
          <w:sz w:val="24"/>
          <w:szCs w:val="24"/>
          <w:highlight w:val="none"/>
          <w:lang w:val="en-US" w:eastAsia="zh-CN"/>
        </w:rPr>
        <w:t>龙陵云能新能源有限公司</w:t>
      </w:r>
      <w:r>
        <w:rPr>
          <w:rFonts w:hint="default" w:ascii="Times New Roman" w:hAnsi="Times New Roman" w:eastAsia="宋体" w:cs="Times New Roman"/>
          <w:color w:val="auto"/>
          <w:sz w:val="24"/>
          <w:szCs w:val="24"/>
          <w:highlight w:val="none"/>
          <w:lang w:eastAsia="zh-CN"/>
        </w:rPr>
        <w:t>：</w:t>
      </w:r>
    </w:p>
    <w:p w14:paraId="618F88F0">
      <w:pPr>
        <w:keepNext w:val="0"/>
        <w:keepLines w:val="0"/>
        <w:pageBreakBefore w:val="0"/>
        <w:kinsoku/>
        <w:wordWrap/>
        <w:topLinePunct w:val="0"/>
        <w:bidi w:val="0"/>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我单位经营状况良好，未处于被责令停业，财产被接管、冻结及破产状态，主要资产未被冻结</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 xml:space="preserve">查封。 </w:t>
      </w:r>
    </w:p>
    <w:p w14:paraId="53F4A397">
      <w:pPr>
        <w:keepNext w:val="0"/>
        <w:keepLines w:val="0"/>
        <w:pageBreakBefore w:val="0"/>
        <w:kinsoku/>
        <w:wordWrap/>
        <w:topLinePunct w:val="0"/>
        <w:bidi w:val="0"/>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我单位未处于被责令停产停业、暂扣或者吊销执照、暂扣或者吊销许可证、吊销资质证书状态。 </w:t>
      </w:r>
    </w:p>
    <w:p w14:paraId="74714320">
      <w:pPr>
        <w:keepNext w:val="0"/>
        <w:keepLines w:val="0"/>
        <w:pageBreakBefore w:val="0"/>
        <w:kinsoku/>
        <w:wordWrap/>
        <w:topLinePunct w:val="0"/>
        <w:bidi w:val="0"/>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我单位没有进入清算程序，或被宣告破产，或其他丧失履约能力的情形。</w:t>
      </w:r>
    </w:p>
    <w:p w14:paraId="521F012A">
      <w:pPr>
        <w:keepNext w:val="0"/>
        <w:keepLines w:val="0"/>
        <w:pageBreakBefore w:val="0"/>
        <w:kinsoku/>
        <w:wordWrap/>
        <w:topLinePunct w:val="0"/>
        <w:bidi w:val="0"/>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若</w:t>
      </w:r>
      <w:r>
        <w:rPr>
          <w:rFonts w:hint="default" w:ascii="Times New Roman" w:hAnsi="Times New Roman" w:eastAsia="宋体" w:cs="Times New Roman"/>
          <w:color w:val="auto"/>
          <w:sz w:val="24"/>
          <w:szCs w:val="24"/>
          <w:highlight w:val="none"/>
        </w:rPr>
        <w:t>贵单位发现我单位上述承诺的情况与事实不符，一经核实，</w:t>
      </w:r>
      <w:r>
        <w:rPr>
          <w:rFonts w:hint="default" w:ascii="Times New Roman" w:hAnsi="Times New Roman" w:eastAsia="宋体" w:cs="Times New Roman"/>
          <w:color w:val="auto"/>
          <w:sz w:val="24"/>
          <w:szCs w:val="24"/>
          <w:highlight w:val="none"/>
          <w:lang w:val="en-US" w:eastAsia="zh-CN"/>
        </w:rPr>
        <w:t>贵单位</w:t>
      </w:r>
      <w:r>
        <w:rPr>
          <w:rFonts w:hint="default" w:ascii="Times New Roman" w:hAnsi="Times New Roman" w:eastAsia="宋体" w:cs="Times New Roman"/>
          <w:color w:val="auto"/>
          <w:sz w:val="24"/>
          <w:szCs w:val="24"/>
          <w:highlight w:val="none"/>
        </w:rPr>
        <w:t xml:space="preserve">可按不良信誉对我公司实施相应的惩罚。 </w:t>
      </w:r>
    </w:p>
    <w:p w14:paraId="07EC0A5E">
      <w:pPr>
        <w:keepNext w:val="0"/>
        <w:keepLines w:val="0"/>
        <w:pageBreakBefore w:val="0"/>
        <w:kinsoku/>
        <w:wordWrap/>
        <w:topLinePunct w:val="0"/>
        <w:bidi w:val="0"/>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特此承诺!</w:t>
      </w:r>
    </w:p>
    <w:p w14:paraId="29935C09">
      <w:pPr>
        <w:keepNext w:val="0"/>
        <w:keepLines w:val="0"/>
        <w:pageBreakBefore w:val="0"/>
        <w:kinsoku/>
        <w:wordWrap/>
        <w:topLinePunct w:val="0"/>
        <w:bidi w:val="0"/>
        <w:spacing w:line="360" w:lineRule="auto"/>
        <w:ind w:firstLine="480" w:firstLineChars="200"/>
        <w:rPr>
          <w:rFonts w:hint="default" w:ascii="Times New Roman" w:hAnsi="Times New Roman" w:eastAsia="宋体" w:cs="Times New Roman"/>
          <w:color w:val="auto"/>
          <w:sz w:val="24"/>
          <w:szCs w:val="24"/>
          <w:highlight w:val="none"/>
        </w:rPr>
      </w:pPr>
    </w:p>
    <w:p w14:paraId="55A28CD2">
      <w:pPr>
        <w:keepNext w:val="0"/>
        <w:keepLines w:val="0"/>
        <w:pageBreakBefore w:val="0"/>
        <w:widowControl/>
        <w:kinsoku/>
        <w:wordWrap/>
        <w:overflowPunct w:val="0"/>
        <w:topLinePunct w:val="0"/>
        <w:bidi w:val="0"/>
        <w:adjustRightInd w:val="0"/>
        <w:snapToGrid w:val="0"/>
        <w:spacing w:before="120" w:line="360" w:lineRule="auto"/>
        <w:jc w:val="left"/>
        <w:textAlignment w:val="baseline"/>
        <w:outlineLvl w:val="9"/>
        <w:rPr>
          <w:rFonts w:hint="default" w:ascii="Times New Roman" w:hAnsi="Times New Roman" w:eastAsia="宋体" w:cs="Times New Roman"/>
          <w:b/>
          <w:color w:val="auto"/>
          <w:kern w:val="0"/>
          <w:sz w:val="24"/>
          <w:szCs w:val="24"/>
          <w:highlight w:val="none"/>
          <w:lang w:val="en-US" w:eastAsia="zh-CN" w:bidi="ar-SA"/>
        </w:rPr>
      </w:pPr>
    </w:p>
    <w:p w14:paraId="324BB26A">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sz w:val="24"/>
          <w:szCs w:val="24"/>
          <w:highlight w:val="none"/>
        </w:rPr>
        <w:t>供应商（单位公章）：</w:t>
      </w:r>
      <w:r>
        <w:rPr>
          <w:rFonts w:hint="default" w:ascii="Times New Roman" w:hAnsi="Times New Roman" w:eastAsia="宋体" w:cs="Times New Roman"/>
          <w:color w:val="auto"/>
          <w:sz w:val="24"/>
          <w:szCs w:val="24"/>
          <w:highlight w:val="none"/>
          <w:u w:val="single"/>
        </w:rPr>
        <w:t xml:space="preserve">                                </w:t>
      </w:r>
    </w:p>
    <w:p w14:paraId="425F23BC">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color w:val="auto"/>
          <w:kern w:val="0"/>
          <w:sz w:val="24"/>
          <w:szCs w:val="24"/>
          <w:highlight w:val="none"/>
        </w:rPr>
      </w:pPr>
    </w:p>
    <w:p w14:paraId="1689C9C1">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法定代表人或委托代理人（签字或</w:t>
      </w:r>
      <w:r>
        <w:rPr>
          <w:rFonts w:hint="default" w:ascii="Times New Roman" w:hAnsi="Times New Roman" w:eastAsia="宋体" w:cs="Times New Roman"/>
          <w:color w:val="auto"/>
          <w:kern w:val="0"/>
          <w:sz w:val="24"/>
          <w:szCs w:val="24"/>
          <w:highlight w:val="none"/>
          <w:lang w:val="en-US" w:eastAsia="zh-CN"/>
        </w:rPr>
        <w:t>签章</w:t>
      </w:r>
      <w:r>
        <w:rPr>
          <w:rFonts w:hint="default" w:ascii="Times New Roman" w:hAnsi="Times New Roman" w:eastAsia="宋体" w:cs="Times New Roman"/>
          <w:color w:val="auto"/>
          <w:kern w:val="0"/>
          <w:sz w:val="24"/>
          <w:szCs w:val="24"/>
          <w:highlight w:val="none"/>
        </w:rPr>
        <w:t>）：</w:t>
      </w:r>
      <w:r>
        <w:rPr>
          <w:rFonts w:hint="default" w:ascii="Times New Roman" w:hAnsi="Times New Roman" w:eastAsia="宋体" w:cs="Times New Roman"/>
          <w:color w:val="auto"/>
          <w:sz w:val="24"/>
          <w:szCs w:val="24"/>
          <w:highlight w:val="none"/>
          <w:u w:val="single"/>
        </w:rPr>
        <w:t xml:space="preserve">            </w:t>
      </w:r>
      <w:r>
        <w:rPr>
          <w:rFonts w:hint="default" w:ascii="Times New Roman" w:hAnsi="Times New Roman" w:eastAsia="宋体" w:cs="Times New Roman"/>
          <w:color w:val="auto"/>
          <w:sz w:val="24"/>
          <w:szCs w:val="24"/>
          <w:highlight w:val="none"/>
          <w:u w:val="single"/>
          <w:lang w:val="en-US" w:eastAsia="zh-CN"/>
        </w:rPr>
        <w:t xml:space="preserve">    </w:t>
      </w:r>
      <w:r>
        <w:rPr>
          <w:rFonts w:hint="default" w:ascii="Times New Roman" w:hAnsi="Times New Roman" w:eastAsia="宋体" w:cs="Times New Roman"/>
          <w:color w:val="auto"/>
          <w:sz w:val="24"/>
          <w:szCs w:val="24"/>
          <w:highlight w:val="none"/>
          <w:u w:val="single"/>
        </w:rPr>
        <w:t xml:space="preserve">      </w:t>
      </w:r>
      <w:r>
        <w:rPr>
          <w:rFonts w:hint="default" w:ascii="Times New Roman" w:hAnsi="Times New Roman" w:eastAsia="宋体" w:cs="Times New Roman"/>
          <w:color w:val="auto"/>
          <w:kern w:val="0"/>
          <w:sz w:val="24"/>
          <w:szCs w:val="24"/>
          <w:highlight w:val="none"/>
          <w:lang w:eastAsia="zh-CN"/>
        </w:rPr>
        <w:t xml:space="preserve"> </w:t>
      </w:r>
    </w:p>
    <w:p w14:paraId="73AAA25A">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color w:val="auto"/>
          <w:kern w:val="0"/>
          <w:sz w:val="24"/>
          <w:szCs w:val="24"/>
          <w:highlight w:val="none"/>
        </w:rPr>
      </w:pPr>
    </w:p>
    <w:p w14:paraId="1D354037">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highlight w:val="none"/>
        </w:rPr>
        <w:t>日期：</w:t>
      </w:r>
      <w:r>
        <w:rPr>
          <w:rFonts w:hint="default" w:ascii="Times New Roman" w:hAnsi="Times New Roman" w:eastAsia="宋体" w:cs="Times New Roman"/>
          <w:color w:val="auto"/>
          <w:kern w:val="0"/>
          <w:sz w:val="24"/>
          <w:szCs w:val="24"/>
          <w:highlight w:val="none"/>
          <w:lang w:val="en-US" w:eastAsia="zh-CN"/>
        </w:rPr>
        <w:t xml:space="preserve">    年   月   日</w:t>
      </w:r>
    </w:p>
    <w:p w14:paraId="207C9A2C">
      <w:pPr>
        <w:tabs>
          <w:tab w:val="left" w:pos="360"/>
        </w:tabs>
        <w:spacing w:line="360" w:lineRule="auto"/>
        <w:jc w:val="left"/>
        <w:rPr>
          <w:rFonts w:hint="default" w:ascii="Times New Roman" w:hAnsi="Times New Roman" w:eastAsia="宋体" w:cs="Times New Roman"/>
          <w:color w:val="auto"/>
          <w:szCs w:val="21"/>
          <w:highlight w:val="none"/>
        </w:rPr>
      </w:pPr>
    </w:p>
    <w:p w14:paraId="7142FCC7">
      <w:pPr>
        <w:widowControl/>
        <w:jc w:val="left"/>
        <w:rPr>
          <w:rFonts w:hint="default" w:ascii="Times New Roman" w:hAnsi="Times New Roman" w:eastAsia="宋体" w:cs="Times New Roman"/>
          <w:b/>
          <w:bCs/>
          <w:color w:val="auto"/>
          <w:sz w:val="28"/>
          <w:szCs w:val="28"/>
          <w:highlight w:val="none"/>
          <w:lang w:val="en-US" w:eastAsia="zh-CN"/>
        </w:rPr>
      </w:pPr>
      <w:r>
        <w:rPr>
          <w:rFonts w:hint="default" w:ascii="Times New Roman" w:hAnsi="Times New Roman" w:eastAsia="宋体" w:cs="Times New Roman"/>
          <w:color w:val="auto"/>
          <w:szCs w:val="21"/>
          <w:highlight w:val="none"/>
        </w:rPr>
        <w:br w:type="page"/>
      </w:r>
    </w:p>
    <w:p w14:paraId="73BCA6F3">
      <w:pPr>
        <w:pStyle w:val="4"/>
        <w:keepNext/>
        <w:keepLines/>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color w:val="auto"/>
          <w:highlight w:val="none"/>
        </w:rPr>
      </w:pPr>
      <w:bookmarkStart w:id="242" w:name="_Toc14929"/>
      <w:bookmarkStart w:id="243" w:name="_Toc15220"/>
      <w:bookmarkStart w:id="244" w:name="_Toc55310075"/>
      <w:bookmarkStart w:id="245" w:name="_Toc21658"/>
      <w:bookmarkStart w:id="246" w:name="_Toc440110298"/>
      <w:bookmarkStart w:id="247" w:name="_Toc20046"/>
      <w:bookmarkStart w:id="248" w:name="_Toc3126"/>
      <w:bookmarkStart w:id="249" w:name="_Toc22179"/>
      <w:bookmarkStart w:id="250" w:name="_Toc30416"/>
      <w:bookmarkStart w:id="251" w:name="_Toc55303762"/>
      <w:bookmarkStart w:id="252" w:name="_Toc55229804"/>
      <w:bookmarkStart w:id="253" w:name="_Toc7657"/>
      <w:bookmarkStart w:id="254" w:name="_Toc31161"/>
      <w:bookmarkStart w:id="255" w:name="_Toc18835"/>
      <w:bookmarkStart w:id="256" w:name="_Toc30263"/>
      <w:bookmarkStart w:id="257" w:name="_Toc14407"/>
      <w:bookmarkStart w:id="258" w:name="_Toc20466"/>
      <w:r>
        <w:rPr>
          <w:rFonts w:hint="default" w:ascii="Times New Roman" w:hAnsi="Times New Roman" w:eastAsia="宋体" w:cs="Times New Roman"/>
          <w:color w:val="auto"/>
          <w:highlight w:val="none"/>
        </w:rPr>
        <w:t>二、技术部分</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14:paraId="0E74560A">
      <w:pPr>
        <w:keepNext/>
        <w:keepLines/>
        <w:pageBreakBefore w:val="0"/>
        <w:widowControl w:val="0"/>
        <w:kinsoku/>
        <w:wordWrap/>
        <w:overflowPunct/>
        <w:topLinePunct w:val="0"/>
        <w:autoSpaceDE/>
        <w:autoSpaceDN/>
        <w:bidi w:val="0"/>
        <w:adjustRightInd/>
        <w:snapToGrid/>
        <w:spacing w:before="120" w:after="120" w:line="360" w:lineRule="auto"/>
        <w:ind w:firstLine="0" w:firstLineChars="0"/>
        <w:jc w:val="center"/>
        <w:textAlignment w:val="auto"/>
        <w:outlineLvl w:val="2"/>
        <w:rPr>
          <w:rFonts w:hint="default" w:ascii="Times New Roman" w:hAnsi="Times New Roman" w:eastAsia="宋体" w:cs="Times New Roman"/>
          <w:b/>
          <w:bCs/>
          <w:color w:val="auto"/>
          <w:kern w:val="2"/>
          <w:sz w:val="32"/>
          <w:szCs w:val="32"/>
          <w:highlight w:val="none"/>
          <w:lang w:val="en-US" w:eastAsia="zh-CN" w:bidi="ar-SA"/>
        </w:rPr>
      </w:pPr>
      <w:bookmarkStart w:id="259" w:name="_Toc439554170"/>
      <w:bookmarkStart w:id="260" w:name="_Toc440110300"/>
      <w:bookmarkStart w:id="261" w:name="_Toc55310077"/>
      <w:bookmarkStart w:id="262" w:name="_Toc55229806"/>
      <w:bookmarkStart w:id="263" w:name="_Toc25122"/>
      <w:bookmarkStart w:id="264" w:name="_Toc30272"/>
      <w:bookmarkStart w:id="265" w:name="_Toc55303764"/>
      <w:bookmarkStart w:id="266" w:name="_Toc10"/>
      <w:bookmarkStart w:id="267" w:name="_Toc17655"/>
      <w:bookmarkStart w:id="268" w:name="_Toc29308"/>
      <w:bookmarkStart w:id="269" w:name="_Toc27083"/>
      <w:bookmarkStart w:id="270" w:name="_Toc14990"/>
      <w:bookmarkStart w:id="271" w:name="_Toc10829"/>
      <w:bookmarkStart w:id="272" w:name="_Toc6889"/>
      <w:bookmarkStart w:id="273" w:name="_Toc9520"/>
      <w:bookmarkStart w:id="274" w:name="_Toc5772"/>
      <w:r>
        <w:rPr>
          <w:rFonts w:hint="default" w:ascii="Times New Roman" w:hAnsi="Times New Roman" w:eastAsia="宋体" w:cs="Times New Roman"/>
          <w:b/>
          <w:bCs/>
          <w:color w:val="auto"/>
          <w:kern w:val="2"/>
          <w:sz w:val="32"/>
          <w:szCs w:val="32"/>
          <w:highlight w:val="none"/>
          <w:lang w:val="en-US" w:eastAsia="zh-CN" w:bidi="ar-SA"/>
        </w:rPr>
        <w:t>（一）</w:t>
      </w:r>
      <w:bookmarkEnd w:id="259"/>
      <w:bookmarkEnd w:id="260"/>
      <w:bookmarkEnd w:id="261"/>
      <w:bookmarkEnd w:id="262"/>
      <w:bookmarkEnd w:id="263"/>
      <w:bookmarkEnd w:id="264"/>
      <w:bookmarkEnd w:id="265"/>
      <w:bookmarkEnd w:id="266"/>
      <w:r>
        <w:rPr>
          <w:rFonts w:hint="default" w:ascii="Times New Roman" w:hAnsi="Times New Roman" w:eastAsia="宋体" w:cs="Times New Roman"/>
          <w:b/>
          <w:bCs/>
          <w:color w:val="auto"/>
          <w:kern w:val="2"/>
          <w:sz w:val="32"/>
          <w:szCs w:val="32"/>
          <w:highlight w:val="none"/>
          <w:lang w:val="en-US" w:eastAsia="zh-CN" w:bidi="ar-SA"/>
        </w:rPr>
        <w:t>拟派本项目主要人员技术资格一览表</w:t>
      </w:r>
      <w:bookmarkEnd w:id="267"/>
      <w:bookmarkEnd w:id="268"/>
      <w:bookmarkEnd w:id="269"/>
      <w:bookmarkEnd w:id="270"/>
      <w:bookmarkEnd w:id="271"/>
      <w:bookmarkEnd w:id="272"/>
      <w:bookmarkEnd w:id="273"/>
      <w:bookmarkEnd w:id="274"/>
    </w:p>
    <w:tbl>
      <w:tblPr>
        <w:tblStyle w:val="48"/>
        <w:tblW w:w="10044" w:type="dxa"/>
        <w:tblInd w:w="-57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
        <w:gridCol w:w="1752"/>
        <w:gridCol w:w="984"/>
        <w:gridCol w:w="840"/>
        <w:gridCol w:w="1356"/>
        <w:gridCol w:w="3003"/>
        <w:gridCol w:w="1245"/>
      </w:tblGrid>
      <w:tr w14:paraId="48452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864" w:type="dxa"/>
            <w:vAlign w:val="center"/>
          </w:tcPr>
          <w:p w14:paraId="202A6FCC">
            <w:pPr>
              <w:snapToGrid w:val="0"/>
              <w:spacing w:line="460" w:lineRule="exact"/>
              <w:jc w:val="center"/>
              <w:rPr>
                <w:rFonts w:hint="default" w:ascii="Times New Roman" w:hAnsi="Times New Roman" w:eastAsia="宋体" w:cs="Times New Roman"/>
                <w:szCs w:val="21"/>
                <w:highlight w:val="none"/>
              </w:rPr>
            </w:pPr>
            <w:bookmarkStart w:id="275" w:name="_Toc3105"/>
            <w:bookmarkStart w:id="276" w:name="_Toc29360"/>
            <w:bookmarkStart w:id="277" w:name="_Toc32311"/>
            <w:r>
              <w:rPr>
                <w:rFonts w:hint="default" w:ascii="Times New Roman" w:hAnsi="Times New Roman" w:eastAsia="宋体" w:cs="Times New Roman"/>
                <w:szCs w:val="21"/>
                <w:highlight w:val="none"/>
              </w:rPr>
              <w:t>序号</w:t>
            </w:r>
          </w:p>
        </w:tc>
        <w:tc>
          <w:tcPr>
            <w:tcW w:w="1752" w:type="dxa"/>
            <w:vAlign w:val="center"/>
          </w:tcPr>
          <w:p w14:paraId="0BC411ED">
            <w:pPr>
              <w:snapToGrid w:val="0"/>
              <w:spacing w:line="460" w:lineRule="exact"/>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职位</w:t>
            </w:r>
          </w:p>
        </w:tc>
        <w:tc>
          <w:tcPr>
            <w:tcW w:w="984" w:type="dxa"/>
            <w:vAlign w:val="center"/>
          </w:tcPr>
          <w:p w14:paraId="60487C46">
            <w:pPr>
              <w:snapToGrid w:val="0"/>
              <w:spacing w:line="460" w:lineRule="exact"/>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姓名</w:t>
            </w:r>
          </w:p>
        </w:tc>
        <w:tc>
          <w:tcPr>
            <w:tcW w:w="840" w:type="dxa"/>
            <w:vAlign w:val="center"/>
          </w:tcPr>
          <w:p w14:paraId="1D2373CA">
            <w:pPr>
              <w:snapToGrid w:val="0"/>
              <w:spacing w:line="460" w:lineRule="exact"/>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职称</w:t>
            </w:r>
          </w:p>
        </w:tc>
        <w:tc>
          <w:tcPr>
            <w:tcW w:w="1356" w:type="dxa"/>
            <w:vAlign w:val="center"/>
          </w:tcPr>
          <w:p w14:paraId="356490CF">
            <w:pPr>
              <w:snapToGrid w:val="0"/>
              <w:spacing w:line="460" w:lineRule="exact"/>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工作年限</w:t>
            </w:r>
          </w:p>
        </w:tc>
        <w:tc>
          <w:tcPr>
            <w:tcW w:w="3003" w:type="dxa"/>
            <w:vAlign w:val="center"/>
          </w:tcPr>
          <w:p w14:paraId="6DD79C23">
            <w:pPr>
              <w:snapToGrid w:val="0"/>
              <w:spacing w:line="460" w:lineRule="exact"/>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主要工作经历</w:t>
            </w:r>
          </w:p>
        </w:tc>
        <w:tc>
          <w:tcPr>
            <w:tcW w:w="1245" w:type="dxa"/>
            <w:vAlign w:val="center"/>
          </w:tcPr>
          <w:p w14:paraId="10377876">
            <w:pPr>
              <w:snapToGrid w:val="0"/>
              <w:spacing w:line="460" w:lineRule="exact"/>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备注</w:t>
            </w:r>
          </w:p>
        </w:tc>
      </w:tr>
      <w:tr w14:paraId="448D3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vAlign w:val="center"/>
          </w:tcPr>
          <w:p w14:paraId="52EB5D49">
            <w:pPr>
              <w:snapToGrid w:val="0"/>
              <w:spacing w:line="460" w:lineRule="exact"/>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1</w:t>
            </w:r>
          </w:p>
        </w:tc>
        <w:tc>
          <w:tcPr>
            <w:tcW w:w="1752" w:type="dxa"/>
            <w:vAlign w:val="center"/>
          </w:tcPr>
          <w:p w14:paraId="408F4271">
            <w:pPr>
              <w:snapToGrid w:val="0"/>
              <w:spacing w:line="460" w:lineRule="exact"/>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项目经理</w:t>
            </w:r>
          </w:p>
        </w:tc>
        <w:tc>
          <w:tcPr>
            <w:tcW w:w="984" w:type="dxa"/>
            <w:vAlign w:val="center"/>
          </w:tcPr>
          <w:p w14:paraId="01D7B215">
            <w:pPr>
              <w:snapToGrid w:val="0"/>
              <w:spacing w:line="460" w:lineRule="exact"/>
              <w:jc w:val="center"/>
              <w:rPr>
                <w:rFonts w:hint="default" w:ascii="Times New Roman" w:hAnsi="Times New Roman" w:eastAsia="宋体" w:cs="Times New Roman"/>
                <w:szCs w:val="21"/>
                <w:highlight w:val="none"/>
              </w:rPr>
            </w:pPr>
          </w:p>
        </w:tc>
        <w:tc>
          <w:tcPr>
            <w:tcW w:w="840" w:type="dxa"/>
            <w:vAlign w:val="center"/>
          </w:tcPr>
          <w:p w14:paraId="50785615">
            <w:pPr>
              <w:snapToGrid w:val="0"/>
              <w:spacing w:line="460" w:lineRule="exact"/>
              <w:jc w:val="center"/>
              <w:rPr>
                <w:rFonts w:hint="default" w:ascii="Times New Roman" w:hAnsi="Times New Roman" w:eastAsia="宋体" w:cs="Times New Roman"/>
                <w:szCs w:val="21"/>
                <w:highlight w:val="none"/>
              </w:rPr>
            </w:pPr>
          </w:p>
        </w:tc>
        <w:tc>
          <w:tcPr>
            <w:tcW w:w="1356" w:type="dxa"/>
            <w:vAlign w:val="center"/>
          </w:tcPr>
          <w:p w14:paraId="314BCE53">
            <w:pPr>
              <w:snapToGrid w:val="0"/>
              <w:spacing w:line="460" w:lineRule="exact"/>
              <w:jc w:val="center"/>
              <w:rPr>
                <w:rFonts w:hint="default" w:ascii="Times New Roman" w:hAnsi="Times New Roman" w:eastAsia="宋体" w:cs="Times New Roman"/>
                <w:szCs w:val="21"/>
                <w:highlight w:val="none"/>
              </w:rPr>
            </w:pPr>
          </w:p>
        </w:tc>
        <w:tc>
          <w:tcPr>
            <w:tcW w:w="3003" w:type="dxa"/>
            <w:vAlign w:val="center"/>
          </w:tcPr>
          <w:p w14:paraId="2F3AC10E">
            <w:pPr>
              <w:snapToGrid w:val="0"/>
              <w:spacing w:line="460" w:lineRule="exact"/>
              <w:jc w:val="center"/>
              <w:rPr>
                <w:rFonts w:hint="default" w:ascii="Times New Roman" w:hAnsi="Times New Roman" w:eastAsia="宋体" w:cs="Times New Roman"/>
                <w:szCs w:val="21"/>
                <w:highlight w:val="none"/>
              </w:rPr>
            </w:pPr>
          </w:p>
        </w:tc>
        <w:tc>
          <w:tcPr>
            <w:tcW w:w="1245" w:type="dxa"/>
            <w:vAlign w:val="center"/>
          </w:tcPr>
          <w:p w14:paraId="6EA1F288">
            <w:pPr>
              <w:snapToGrid w:val="0"/>
              <w:spacing w:line="460" w:lineRule="exact"/>
              <w:jc w:val="center"/>
              <w:rPr>
                <w:rFonts w:hint="default" w:ascii="Times New Roman" w:hAnsi="Times New Roman" w:eastAsia="宋体" w:cs="Times New Roman"/>
                <w:szCs w:val="21"/>
                <w:highlight w:val="none"/>
              </w:rPr>
            </w:pPr>
          </w:p>
        </w:tc>
      </w:tr>
      <w:tr w14:paraId="4ED9D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64" w:type="dxa"/>
            <w:vAlign w:val="center"/>
          </w:tcPr>
          <w:p w14:paraId="3CF414D5">
            <w:pPr>
              <w:snapToGrid w:val="0"/>
              <w:spacing w:line="460" w:lineRule="exact"/>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2</w:t>
            </w:r>
          </w:p>
        </w:tc>
        <w:tc>
          <w:tcPr>
            <w:tcW w:w="1752" w:type="dxa"/>
            <w:vAlign w:val="center"/>
          </w:tcPr>
          <w:p w14:paraId="27F14F01">
            <w:pPr>
              <w:snapToGrid w:val="0"/>
              <w:spacing w:line="460" w:lineRule="exact"/>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w:t>
            </w:r>
          </w:p>
        </w:tc>
        <w:tc>
          <w:tcPr>
            <w:tcW w:w="984" w:type="dxa"/>
            <w:vAlign w:val="center"/>
          </w:tcPr>
          <w:p w14:paraId="705D0450">
            <w:pPr>
              <w:snapToGrid w:val="0"/>
              <w:spacing w:line="460" w:lineRule="exact"/>
              <w:jc w:val="center"/>
              <w:rPr>
                <w:rFonts w:hint="default" w:ascii="Times New Roman" w:hAnsi="Times New Roman" w:eastAsia="宋体" w:cs="Times New Roman"/>
                <w:szCs w:val="21"/>
                <w:highlight w:val="none"/>
              </w:rPr>
            </w:pPr>
          </w:p>
        </w:tc>
        <w:tc>
          <w:tcPr>
            <w:tcW w:w="840" w:type="dxa"/>
            <w:vAlign w:val="center"/>
          </w:tcPr>
          <w:p w14:paraId="4F53B460">
            <w:pPr>
              <w:snapToGrid w:val="0"/>
              <w:spacing w:line="460" w:lineRule="exact"/>
              <w:jc w:val="center"/>
              <w:rPr>
                <w:rFonts w:hint="default" w:ascii="Times New Roman" w:hAnsi="Times New Roman" w:eastAsia="宋体" w:cs="Times New Roman"/>
                <w:szCs w:val="21"/>
                <w:highlight w:val="none"/>
              </w:rPr>
            </w:pPr>
          </w:p>
        </w:tc>
        <w:tc>
          <w:tcPr>
            <w:tcW w:w="1356" w:type="dxa"/>
            <w:vAlign w:val="center"/>
          </w:tcPr>
          <w:p w14:paraId="7ABB8E5F">
            <w:pPr>
              <w:snapToGrid w:val="0"/>
              <w:spacing w:line="460" w:lineRule="exact"/>
              <w:jc w:val="center"/>
              <w:rPr>
                <w:rFonts w:hint="default" w:ascii="Times New Roman" w:hAnsi="Times New Roman" w:eastAsia="宋体" w:cs="Times New Roman"/>
                <w:szCs w:val="21"/>
                <w:highlight w:val="none"/>
              </w:rPr>
            </w:pPr>
          </w:p>
        </w:tc>
        <w:tc>
          <w:tcPr>
            <w:tcW w:w="3003" w:type="dxa"/>
            <w:vAlign w:val="center"/>
          </w:tcPr>
          <w:p w14:paraId="34479258">
            <w:pPr>
              <w:snapToGrid w:val="0"/>
              <w:spacing w:line="460" w:lineRule="exact"/>
              <w:jc w:val="center"/>
              <w:rPr>
                <w:rFonts w:hint="default" w:ascii="Times New Roman" w:hAnsi="Times New Roman" w:eastAsia="宋体" w:cs="Times New Roman"/>
                <w:szCs w:val="21"/>
                <w:highlight w:val="none"/>
              </w:rPr>
            </w:pPr>
          </w:p>
        </w:tc>
        <w:tc>
          <w:tcPr>
            <w:tcW w:w="1245" w:type="dxa"/>
            <w:vAlign w:val="center"/>
          </w:tcPr>
          <w:p w14:paraId="18214128">
            <w:pPr>
              <w:snapToGrid w:val="0"/>
              <w:spacing w:line="460" w:lineRule="exact"/>
              <w:jc w:val="center"/>
              <w:rPr>
                <w:rFonts w:hint="default" w:ascii="Times New Roman" w:hAnsi="Times New Roman" w:eastAsia="宋体" w:cs="Times New Roman"/>
                <w:szCs w:val="21"/>
                <w:highlight w:val="none"/>
              </w:rPr>
            </w:pPr>
          </w:p>
        </w:tc>
      </w:tr>
      <w:tr w14:paraId="2CB6E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vAlign w:val="center"/>
          </w:tcPr>
          <w:p w14:paraId="4BE51E72">
            <w:pPr>
              <w:snapToGrid w:val="0"/>
              <w:spacing w:line="460" w:lineRule="exact"/>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3</w:t>
            </w:r>
          </w:p>
        </w:tc>
        <w:tc>
          <w:tcPr>
            <w:tcW w:w="1752" w:type="dxa"/>
            <w:vAlign w:val="center"/>
          </w:tcPr>
          <w:p w14:paraId="07F19FB4">
            <w:pPr>
              <w:snapToGrid w:val="0"/>
              <w:spacing w:line="460" w:lineRule="exact"/>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w:t>
            </w:r>
          </w:p>
        </w:tc>
        <w:tc>
          <w:tcPr>
            <w:tcW w:w="984" w:type="dxa"/>
            <w:vAlign w:val="center"/>
          </w:tcPr>
          <w:p w14:paraId="1CC014DF">
            <w:pPr>
              <w:snapToGrid w:val="0"/>
              <w:spacing w:line="460" w:lineRule="exact"/>
              <w:jc w:val="center"/>
              <w:rPr>
                <w:rFonts w:hint="default" w:ascii="Times New Roman" w:hAnsi="Times New Roman" w:eastAsia="宋体" w:cs="Times New Roman"/>
                <w:szCs w:val="21"/>
                <w:highlight w:val="none"/>
              </w:rPr>
            </w:pPr>
          </w:p>
        </w:tc>
        <w:tc>
          <w:tcPr>
            <w:tcW w:w="840" w:type="dxa"/>
            <w:vAlign w:val="center"/>
          </w:tcPr>
          <w:p w14:paraId="5EC6C0F8">
            <w:pPr>
              <w:snapToGrid w:val="0"/>
              <w:spacing w:line="460" w:lineRule="exact"/>
              <w:jc w:val="center"/>
              <w:rPr>
                <w:rFonts w:hint="default" w:ascii="Times New Roman" w:hAnsi="Times New Roman" w:eastAsia="宋体" w:cs="Times New Roman"/>
                <w:szCs w:val="21"/>
                <w:highlight w:val="none"/>
              </w:rPr>
            </w:pPr>
          </w:p>
        </w:tc>
        <w:tc>
          <w:tcPr>
            <w:tcW w:w="1356" w:type="dxa"/>
            <w:vAlign w:val="center"/>
          </w:tcPr>
          <w:p w14:paraId="2DB9659B">
            <w:pPr>
              <w:snapToGrid w:val="0"/>
              <w:spacing w:line="460" w:lineRule="exact"/>
              <w:jc w:val="center"/>
              <w:rPr>
                <w:rFonts w:hint="default" w:ascii="Times New Roman" w:hAnsi="Times New Roman" w:eastAsia="宋体" w:cs="Times New Roman"/>
                <w:szCs w:val="21"/>
                <w:highlight w:val="none"/>
              </w:rPr>
            </w:pPr>
          </w:p>
        </w:tc>
        <w:tc>
          <w:tcPr>
            <w:tcW w:w="3003" w:type="dxa"/>
            <w:vAlign w:val="center"/>
          </w:tcPr>
          <w:p w14:paraId="32FA243A">
            <w:pPr>
              <w:snapToGrid w:val="0"/>
              <w:spacing w:line="460" w:lineRule="exact"/>
              <w:jc w:val="center"/>
              <w:rPr>
                <w:rFonts w:hint="default" w:ascii="Times New Roman" w:hAnsi="Times New Roman" w:eastAsia="宋体" w:cs="Times New Roman"/>
                <w:szCs w:val="21"/>
                <w:highlight w:val="none"/>
              </w:rPr>
            </w:pPr>
          </w:p>
        </w:tc>
        <w:tc>
          <w:tcPr>
            <w:tcW w:w="1245" w:type="dxa"/>
            <w:vAlign w:val="center"/>
          </w:tcPr>
          <w:p w14:paraId="202D6016">
            <w:pPr>
              <w:snapToGrid w:val="0"/>
              <w:spacing w:line="460" w:lineRule="exact"/>
              <w:jc w:val="center"/>
              <w:rPr>
                <w:rFonts w:hint="default" w:ascii="Times New Roman" w:hAnsi="Times New Roman" w:eastAsia="宋体" w:cs="Times New Roman"/>
                <w:szCs w:val="21"/>
                <w:highlight w:val="none"/>
              </w:rPr>
            </w:pPr>
          </w:p>
        </w:tc>
      </w:tr>
      <w:tr w14:paraId="7304D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vAlign w:val="center"/>
          </w:tcPr>
          <w:p w14:paraId="58FB0758">
            <w:pPr>
              <w:snapToGrid w:val="0"/>
              <w:spacing w:line="460" w:lineRule="exact"/>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4</w:t>
            </w:r>
          </w:p>
        </w:tc>
        <w:tc>
          <w:tcPr>
            <w:tcW w:w="1752" w:type="dxa"/>
            <w:vAlign w:val="center"/>
          </w:tcPr>
          <w:p w14:paraId="677FA2E7">
            <w:pPr>
              <w:snapToGrid w:val="0"/>
              <w:spacing w:line="460" w:lineRule="exact"/>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w:t>
            </w:r>
          </w:p>
        </w:tc>
        <w:tc>
          <w:tcPr>
            <w:tcW w:w="984" w:type="dxa"/>
            <w:vAlign w:val="center"/>
          </w:tcPr>
          <w:p w14:paraId="7506D750">
            <w:pPr>
              <w:snapToGrid w:val="0"/>
              <w:spacing w:line="460" w:lineRule="exact"/>
              <w:jc w:val="center"/>
              <w:rPr>
                <w:rFonts w:hint="default" w:ascii="Times New Roman" w:hAnsi="Times New Roman" w:eastAsia="宋体" w:cs="Times New Roman"/>
                <w:szCs w:val="21"/>
                <w:highlight w:val="none"/>
              </w:rPr>
            </w:pPr>
          </w:p>
        </w:tc>
        <w:tc>
          <w:tcPr>
            <w:tcW w:w="840" w:type="dxa"/>
            <w:vAlign w:val="center"/>
          </w:tcPr>
          <w:p w14:paraId="4DB4D105">
            <w:pPr>
              <w:snapToGrid w:val="0"/>
              <w:spacing w:line="460" w:lineRule="exact"/>
              <w:jc w:val="center"/>
              <w:rPr>
                <w:rFonts w:hint="default" w:ascii="Times New Roman" w:hAnsi="Times New Roman" w:eastAsia="宋体" w:cs="Times New Roman"/>
                <w:szCs w:val="21"/>
                <w:highlight w:val="none"/>
              </w:rPr>
            </w:pPr>
          </w:p>
        </w:tc>
        <w:tc>
          <w:tcPr>
            <w:tcW w:w="1356" w:type="dxa"/>
            <w:vAlign w:val="center"/>
          </w:tcPr>
          <w:p w14:paraId="00003C1E">
            <w:pPr>
              <w:snapToGrid w:val="0"/>
              <w:spacing w:line="460" w:lineRule="exact"/>
              <w:jc w:val="center"/>
              <w:rPr>
                <w:rFonts w:hint="default" w:ascii="Times New Roman" w:hAnsi="Times New Roman" w:eastAsia="宋体" w:cs="Times New Roman"/>
                <w:szCs w:val="21"/>
                <w:highlight w:val="none"/>
              </w:rPr>
            </w:pPr>
          </w:p>
        </w:tc>
        <w:tc>
          <w:tcPr>
            <w:tcW w:w="3003" w:type="dxa"/>
            <w:vAlign w:val="center"/>
          </w:tcPr>
          <w:p w14:paraId="2CAF1E5C">
            <w:pPr>
              <w:snapToGrid w:val="0"/>
              <w:spacing w:line="460" w:lineRule="exact"/>
              <w:jc w:val="center"/>
              <w:rPr>
                <w:rFonts w:hint="default" w:ascii="Times New Roman" w:hAnsi="Times New Roman" w:eastAsia="宋体" w:cs="Times New Roman"/>
                <w:szCs w:val="21"/>
                <w:highlight w:val="none"/>
              </w:rPr>
            </w:pPr>
          </w:p>
        </w:tc>
        <w:tc>
          <w:tcPr>
            <w:tcW w:w="1245" w:type="dxa"/>
            <w:vAlign w:val="center"/>
          </w:tcPr>
          <w:p w14:paraId="5D8AA3B1">
            <w:pPr>
              <w:snapToGrid w:val="0"/>
              <w:spacing w:line="460" w:lineRule="exact"/>
              <w:jc w:val="center"/>
              <w:rPr>
                <w:rFonts w:hint="default" w:ascii="Times New Roman" w:hAnsi="Times New Roman" w:eastAsia="宋体" w:cs="Times New Roman"/>
                <w:szCs w:val="21"/>
                <w:highlight w:val="none"/>
              </w:rPr>
            </w:pPr>
          </w:p>
        </w:tc>
      </w:tr>
      <w:tr w14:paraId="7D2C8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vAlign w:val="center"/>
          </w:tcPr>
          <w:p w14:paraId="366B432D">
            <w:pPr>
              <w:snapToGrid w:val="0"/>
              <w:spacing w:line="460" w:lineRule="exact"/>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w:t>
            </w:r>
          </w:p>
        </w:tc>
        <w:tc>
          <w:tcPr>
            <w:tcW w:w="1752" w:type="dxa"/>
            <w:vAlign w:val="center"/>
          </w:tcPr>
          <w:p w14:paraId="1315B4B5">
            <w:pPr>
              <w:snapToGrid w:val="0"/>
              <w:spacing w:line="460" w:lineRule="exact"/>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w:t>
            </w:r>
          </w:p>
        </w:tc>
        <w:tc>
          <w:tcPr>
            <w:tcW w:w="984" w:type="dxa"/>
            <w:vAlign w:val="center"/>
          </w:tcPr>
          <w:p w14:paraId="3CAF2951">
            <w:pPr>
              <w:snapToGrid w:val="0"/>
              <w:spacing w:line="460" w:lineRule="exact"/>
              <w:jc w:val="center"/>
              <w:rPr>
                <w:rFonts w:hint="default" w:ascii="Times New Roman" w:hAnsi="Times New Roman" w:eastAsia="宋体" w:cs="Times New Roman"/>
                <w:szCs w:val="21"/>
                <w:highlight w:val="none"/>
              </w:rPr>
            </w:pPr>
          </w:p>
        </w:tc>
        <w:tc>
          <w:tcPr>
            <w:tcW w:w="840" w:type="dxa"/>
            <w:vAlign w:val="center"/>
          </w:tcPr>
          <w:p w14:paraId="69D06DD8">
            <w:pPr>
              <w:snapToGrid w:val="0"/>
              <w:spacing w:line="460" w:lineRule="exact"/>
              <w:jc w:val="center"/>
              <w:rPr>
                <w:rFonts w:hint="default" w:ascii="Times New Roman" w:hAnsi="Times New Roman" w:eastAsia="宋体" w:cs="Times New Roman"/>
                <w:szCs w:val="21"/>
                <w:highlight w:val="none"/>
              </w:rPr>
            </w:pPr>
          </w:p>
        </w:tc>
        <w:tc>
          <w:tcPr>
            <w:tcW w:w="1356" w:type="dxa"/>
            <w:vAlign w:val="center"/>
          </w:tcPr>
          <w:p w14:paraId="78B6C56F">
            <w:pPr>
              <w:snapToGrid w:val="0"/>
              <w:spacing w:line="460" w:lineRule="exact"/>
              <w:jc w:val="center"/>
              <w:rPr>
                <w:rFonts w:hint="default" w:ascii="Times New Roman" w:hAnsi="Times New Roman" w:eastAsia="宋体" w:cs="Times New Roman"/>
                <w:szCs w:val="21"/>
                <w:highlight w:val="none"/>
              </w:rPr>
            </w:pPr>
          </w:p>
        </w:tc>
        <w:tc>
          <w:tcPr>
            <w:tcW w:w="3003" w:type="dxa"/>
            <w:vAlign w:val="center"/>
          </w:tcPr>
          <w:p w14:paraId="586125DA">
            <w:pPr>
              <w:snapToGrid w:val="0"/>
              <w:spacing w:line="460" w:lineRule="exact"/>
              <w:jc w:val="center"/>
              <w:rPr>
                <w:rFonts w:hint="default" w:ascii="Times New Roman" w:hAnsi="Times New Roman" w:eastAsia="宋体" w:cs="Times New Roman"/>
                <w:szCs w:val="21"/>
                <w:highlight w:val="none"/>
              </w:rPr>
            </w:pPr>
          </w:p>
        </w:tc>
        <w:tc>
          <w:tcPr>
            <w:tcW w:w="1245" w:type="dxa"/>
            <w:vAlign w:val="center"/>
          </w:tcPr>
          <w:p w14:paraId="259C6A2A">
            <w:pPr>
              <w:snapToGrid w:val="0"/>
              <w:spacing w:line="460" w:lineRule="exact"/>
              <w:jc w:val="center"/>
              <w:rPr>
                <w:rFonts w:hint="default" w:ascii="Times New Roman" w:hAnsi="Times New Roman" w:eastAsia="宋体" w:cs="Times New Roman"/>
                <w:szCs w:val="21"/>
                <w:highlight w:val="none"/>
              </w:rPr>
            </w:pPr>
          </w:p>
        </w:tc>
      </w:tr>
    </w:tbl>
    <w:p w14:paraId="54677CF9">
      <w:pPr>
        <w:spacing w:line="360" w:lineRule="auto"/>
        <w:ind w:firstLine="422" w:firstLineChars="200"/>
        <w:outlineLvl w:val="9"/>
        <w:rPr>
          <w:rFonts w:hint="default" w:ascii="Times New Roman" w:hAnsi="Times New Roman" w:eastAsia="宋体" w:cs="Times New Roman"/>
          <w:b/>
          <w:szCs w:val="20"/>
          <w:highlight w:val="none"/>
        </w:rPr>
      </w:pPr>
    </w:p>
    <w:p w14:paraId="4DE96986">
      <w:pPr>
        <w:spacing w:line="360" w:lineRule="auto"/>
        <w:ind w:firstLine="422" w:firstLineChars="200"/>
        <w:outlineLvl w:val="9"/>
        <w:rPr>
          <w:rFonts w:hint="default" w:ascii="Times New Roman" w:hAnsi="Times New Roman" w:eastAsia="宋体" w:cs="Times New Roman"/>
          <w:b/>
          <w:szCs w:val="20"/>
          <w:highlight w:val="none"/>
        </w:rPr>
      </w:pPr>
      <w:r>
        <w:rPr>
          <w:rFonts w:hint="default" w:ascii="Times New Roman" w:hAnsi="Times New Roman" w:eastAsia="宋体" w:cs="Times New Roman"/>
          <w:b/>
          <w:szCs w:val="20"/>
          <w:highlight w:val="none"/>
        </w:rPr>
        <w:t>注：</w:t>
      </w:r>
      <w:bookmarkEnd w:id="275"/>
      <w:bookmarkEnd w:id="276"/>
      <w:bookmarkEnd w:id="277"/>
      <w:r>
        <w:rPr>
          <w:rFonts w:hint="default" w:ascii="Times New Roman" w:hAnsi="Times New Roman" w:eastAsia="宋体" w:cs="Times New Roman"/>
          <w:b/>
          <w:szCs w:val="20"/>
          <w:highlight w:val="none"/>
        </w:rPr>
        <w:t>1</w:t>
      </w:r>
      <w:r>
        <w:rPr>
          <w:rFonts w:hint="default" w:ascii="Times New Roman" w:hAnsi="Times New Roman" w:eastAsia="宋体" w:cs="Times New Roman"/>
          <w:b/>
          <w:szCs w:val="20"/>
          <w:highlight w:val="none"/>
          <w:lang w:val="en-US" w:eastAsia="zh-CN"/>
        </w:rPr>
        <w:t>.</w:t>
      </w:r>
      <w:r>
        <w:rPr>
          <w:rFonts w:hint="default" w:ascii="Times New Roman" w:hAnsi="Times New Roman" w:eastAsia="宋体" w:cs="Times New Roman"/>
          <w:b/>
          <w:szCs w:val="20"/>
          <w:highlight w:val="none"/>
        </w:rPr>
        <w:t>以上人员相关资格证、职称证书（如有）</w:t>
      </w:r>
      <w:r>
        <w:rPr>
          <w:rFonts w:hint="eastAsia" w:cs="Times New Roman"/>
          <w:b/>
          <w:szCs w:val="20"/>
          <w:highlight w:val="none"/>
          <w:lang w:eastAsia="zh-CN"/>
        </w:rPr>
        <w:t>、</w:t>
      </w:r>
      <w:r>
        <w:rPr>
          <w:rFonts w:hint="eastAsia" w:cs="Times New Roman"/>
          <w:b/>
          <w:szCs w:val="20"/>
          <w:highlight w:val="none"/>
          <w:lang w:val="en-US" w:eastAsia="zh-CN"/>
        </w:rPr>
        <w:t>劳动合同证明（社保缴费）</w:t>
      </w:r>
      <w:r>
        <w:rPr>
          <w:rFonts w:hint="default" w:ascii="Times New Roman" w:hAnsi="Times New Roman" w:eastAsia="宋体" w:cs="Times New Roman"/>
          <w:b/>
          <w:szCs w:val="20"/>
          <w:highlight w:val="none"/>
        </w:rPr>
        <w:t>的复印件应附在表后；</w:t>
      </w:r>
    </w:p>
    <w:p w14:paraId="0E83519F">
      <w:pPr>
        <w:ind w:firstLine="843" w:firstLineChars="400"/>
        <w:outlineLvl w:val="9"/>
        <w:rPr>
          <w:rFonts w:hint="default" w:ascii="Times New Roman" w:hAnsi="Times New Roman" w:eastAsia="宋体" w:cs="Times New Roman"/>
          <w:b/>
          <w:color w:val="auto"/>
          <w:highlight w:val="none"/>
        </w:rPr>
      </w:pPr>
      <w:r>
        <w:rPr>
          <w:rFonts w:hint="default" w:ascii="Times New Roman" w:hAnsi="Times New Roman" w:eastAsia="宋体" w:cs="Times New Roman"/>
          <w:b/>
          <w:szCs w:val="20"/>
          <w:highlight w:val="none"/>
        </w:rPr>
        <w:t>2</w:t>
      </w:r>
      <w:r>
        <w:rPr>
          <w:rFonts w:hint="default" w:ascii="Times New Roman" w:hAnsi="Times New Roman" w:eastAsia="宋体" w:cs="Times New Roman"/>
          <w:b/>
          <w:szCs w:val="20"/>
          <w:highlight w:val="none"/>
          <w:lang w:val="en-US" w:eastAsia="zh-CN"/>
        </w:rPr>
        <w:t>.</w:t>
      </w:r>
      <w:r>
        <w:rPr>
          <w:rFonts w:hint="default" w:ascii="Times New Roman" w:hAnsi="Times New Roman" w:eastAsia="宋体" w:cs="Times New Roman"/>
          <w:b/>
          <w:szCs w:val="20"/>
          <w:highlight w:val="none"/>
        </w:rPr>
        <w:t>在填写时，如本表格不适合</w:t>
      </w:r>
      <w:r>
        <w:rPr>
          <w:rFonts w:hint="default" w:ascii="Times New Roman" w:hAnsi="Times New Roman" w:eastAsia="宋体" w:cs="Times New Roman"/>
          <w:b/>
          <w:szCs w:val="20"/>
          <w:highlight w:val="none"/>
          <w:lang w:val="en-US" w:eastAsia="zh-CN"/>
        </w:rPr>
        <w:t>供应商</w:t>
      </w:r>
      <w:r>
        <w:rPr>
          <w:rFonts w:hint="default" w:ascii="Times New Roman" w:hAnsi="Times New Roman" w:eastAsia="宋体" w:cs="Times New Roman"/>
          <w:b/>
          <w:szCs w:val="20"/>
          <w:highlight w:val="none"/>
        </w:rPr>
        <w:t>的实际情况，可根据本表格式自行制表填写。</w:t>
      </w:r>
    </w:p>
    <w:p w14:paraId="4A56C9C8">
      <w:pPr>
        <w:jc w:val="center"/>
        <w:outlineLvl w:val="9"/>
        <w:rPr>
          <w:rFonts w:hint="default" w:ascii="Times New Roman" w:hAnsi="Times New Roman" w:eastAsia="宋体" w:cs="Times New Roman"/>
          <w:snapToGrid w:val="0"/>
          <w:color w:val="auto"/>
          <w:highlight w:val="none"/>
        </w:rPr>
      </w:pPr>
    </w:p>
    <w:p w14:paraId="12343076">
      <w:pPr>
        <w:autoSpaceDE w:val="0"/>
        <w:autoSpaceDN w:val="0"/>
        <w:spacing w:before="50" w:after="120" w:line="360" w:lineRule="auto"/>
        <w:jc w:val="left"/>
        <w:rPr>
          <w:rFonts w:hint="default" w:ascii="Times New Roman" w:hAnsi="Times New Roman" w:eastAsia="宋体" w:cs="Times New Roman"/>
          <w:color w:val="auto"/>
          <w:sz w:val="28"/>
          <w:szCs w:val="28"/>
          <w:highlight w:val="none"/>
        </w:rPr>
      </w:pPr>
    </w:p>
    <w:p w14:paraId="770A3989">
      <w:pPr>
        <w:autoSpaceDE w:val="0"/>
        <w:autoSpaceDN w:val="0"/>
        <w:spacing w:line="360" w:lineRule="auto"/>
        <w:ind w:firstLine="560" w:firstLineChars="200"/>
        <w:rPr>
          <w:rFonts w:hint="default" w:ascii="Times New Roman" w:hAnsi="Times New Roman" w:eastAsia="宋体" w:cs="Times New Roman"/>
          <w:color w:val="auto"/>
          <w:sz w:val="28"/>
          <w:szCs w:val="28"/>
          <w:highlight w:val="none"/>
        </w:rPr>
      </w:pPr>
    </w:p>
    <w:p w14:paraId="12B1240F">
      <w:pPr>
        <w:keepNext w:val="0"/>
        <w:keepLines w:val="0"/>
        <w:pageBreakBefore w:val="0"/>
        <w:kinsoku/>
        <w:wordWrap/>
        <w:topLinePunct w:val="0"/>
        <w:autoSpaceDE w:val="0"/>
        <w:autoSpaceDN w:val="0"/>
        <w:bidi w:val="0"/>
        <w:spacing w:line="360" w:lineRule="auto"/>
        <w:ind w:firstLine="480" w:firstLineChars="200"/>
        <w:rPr>
          <w:rFonts w:hint="default" w:ascii="Times New Roman" w:hAnsi="Times New Roman" w:eastAsia="宋体" w:cs="Times New Roman"/>
          <w:color w:val="auto"/>
          <w:sz w:val="24"/>
          <w:szCs w:val="24"/>
          <w:highlight w:val="none"/>
          <w:u w:val="single"/>
          <w:lang w:val="en-US" w:eastAsia="zh-CN"/>
        </w:rPr>
      </w:pPr>
      <w:r>
        <w:rPr>
          <w:rFonts w:hint="default" w:ascii="Times New Roman" w:hAnsi="Times New Roman" w:eastAsia="宋体" w:cs="Times New Roman"/>
          <w:color w:val="auto"/>
          <w:sz w:val="24"/>
          <w:szCs w:val="24"/>
          <w:highlight w:val="none"/>
        </w:rPr>
        <w:t>供应商（单位公章）：</w:t>
      </w:r>
      <w:r>
        <w:rPr>
          <w:rFonts w:hint="default" w:ascii="Times New Roman" w:hAnsi="Times New Roman" w:eastAsia="宋体" w:cs="Times New Roman"/>
          <w:color w:val="auto"/>
          <w:sz w:val="24"/>
          <w:szCs w:val="24"/>
          <w:highlight w:val="none"/>
          <w:u w:val="single"/>
          <w:lang w:val="en-US" w:eastAsia="zh-CN"/>
        </w:rPr>
        <w:t xml:space="preserve">                                </w:t>
      </w:r>
    </w:p>
    <w:p w14:paraId="5030A395">
      <w:pPr>
        <w:keepNext w:val="0"/>
        <w:keepLines w:val="0"/>
        <w:pageBreakBefore w:val="0"/>
        <w:widowControl/>
        <w:kinsoku/>
        <w:wordWrap/>
        <w:overflowPunct w:val="0"/>
        <w:topLinePunct w:val="0"/>
        <w:bidi w:val="0"/>
        <w:adjustRightInd w:val="0"/>
        <w:snapToGrid w:val="0"/>
        <w:spacing w:before="120" w:line="360" w:lineRule="auto"/>
        <w:jc w:val="left"/>
        <w:textAlignment w:val="baseline"/>
        <w:outlineLvl w:val="9"/>
        <w:rPr>
          <w:rFonts w:hint="default" w:ascii="Times New Roman" w:hAnsi="Times New Roman" w:eastAsia="宋体" w:cs="Times New Roman"/>
          <w:b/>
          <w:color w:val="auto"/>
          <w:kern w:val="0"/>
          <w:sz w:val="24"/>
          <w:szCs w:val="18"/>
          <w:highlight w:val="none"/>
          <w:lang w:val="en-US" w:eastAsia="zh-CN" w:bidi="ar-SA"/>
        </w:rPr>
      </w:pPr>
    </w:p>
    <w:p w14:paraId="57DBAD62">
      <w:pPr>
        <w:keepNext w:val="0"/>
        <w:keepLines w:val="0"/>
        <w:pageBreakBefore w:val="0"/>
        <w:kinsoku/>
        <w:wordWrap/>
        <w:topLinePunct w:val="0"/>
        <w:autoSpaceDE w:val="0"/>
        <w:autoSpaceDN w:val="0"/>
        <w:bidi w:val="0"/>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法定代表人或其授权代表（签字或</w:t>
      </w:r>
      <w:r>
        <w:rPr>
          <w:rFonts w:hint="default" w:ascii="Times New Roman" w:hAnsi="Times New Roman" w:eastAsia="宋体" w:cs="Times New Roman"/>
          <w:color w:val="auto"/>
          <w:sz w:val="24"/>
          <w:szCs w:val="24"/>
          <w:highlight w:val="none"/>
          <w:lang w:val="en-US" w:eastAsia="zh-CN"/>
        </w:rPr>
        <w:t>签章</w:t>
      </w:r>
      <w:r>
        <w:rPr>
          <w:rFonts w:hint="default" w:ascii="Times New Roman" w:hAnsi="Times New Roman" w:eastAsia="宋体" w:cs="Times New Roman"/>
          <w:color w:val="auto"/>
          <w:sz w:val="24"/>
          <w:szCs w:val="24"/>
          <w:highlight w:val="none"/>
        </w:rPr>
        <w:t xml:space="preserve">）： </w:t>
      </w:r>
      <w:r>
        <w:rPr>
          <w:rFonts w:hint="default" w:ascii="Times New Roman" w:hAnsi="Times New Roman" w:eastAsia="宋体" w:cs="Times New Roman"/>
          <w:color w:val="auto"/>
          <w:sz w:val="21"/>
          <w:szCs w:val="21"/>
          <w:highlight w:val="none"/>
          <w:u w:val="single"/>
        </w:rPr>
        <w:t xml:space="preserve">            </w:t>
      </w:r>
      <w:r>
        <w:rPr>
          <w:rFonts w:hint="default" w:ascii="Times New Roman" w:hAnsi="Times New Roman" w:eastAsia="宋体" w:cs="Times New Roman"/>
          <w:color w:val="auto"/>
          <w:sz w:val="21"/>
          <w:szCs w:val="21"/>
          <w:highlight w:val="none"/>
          <w:u w:val="single"/>
          <w:lang w:val="en-US" w:eastAsia="zh-CN"/>
        </w:rPr>
        <w:t xml:space="preserve">    </w:t>
      </w:r>
      <w:r>
        <w:rPr>
          <w:rFonts w:hint="default" w:ascii="Times New Roman" w:hAnsi="Times New Roman" w:eastAsia="宋体" w:cs="Times New Roman"/>
          <w:color w:val="auto"/>
          <w:sz w:val="21"/>
          <w:szCs w:val="21"/>
          <w:highlight w:val="none"/>
          <w:u w:val="single"/>
        </w:rPr>
        <w:t xml:space="preserve">      </w:t>
      </w:r>
      <w:r>
        <w:rPr>
          <w:rFonts w:hint="default" w:ascii="Times New Roman" w:hAnsi="Times New Roman" w:eastAsia="宋体" w:cs="Times New Roman"/>
          <w:color w:val="auto"/>
          <w:kern w:val="0"/>
          <w:sz w:val="24"/>
          <w:szCs w:val="24"/>
          <w:highlight w:val="none"/>
          <w:lang w:eastAsia="zh-CN"/>
        </w:rPr>
        <w:t xml:space="preserve"> </w:t>
      </w:r>
    </w:p>
    <w:p w14:paraId="1B8505E4">
      <w:pPr>
        <w:keepNext w:val="0"/>
        <w:keepLines w:val="0"/>
        <w:pageBreakBefore w:val="0"/>
        <w:widowControl/>
        <w:kinsoku/>
        <w:wordWrap/>
        <w:overflowPunct w:val="0"/>
        <w:topLinePunct w:val="0"/>
        <w:bidi w:val="0"/>
        <w:adjustRightInd w:val="0"/>
        <w:snapToGrid w:val="0"/>
        <w:spacing w:before="120" w:line="360" w:lineRule="auto"/>
        <w:jc w:val="left"/>
        <w:textAlignment w:val="baseline"/>
        <w:outlineLvl w:val="9"/>
        <w:rPr>
          <w:rFonts w:hint="default" w:ascii="Times New Roman" w:hAnsi="Times New Roman" w:eastAsia="宋体" w:cs="Times New Roman"/>
          <w:b/>
          <w:color w:val="auto"/>
          <w:kern w:val="0"/>
          <w:sz w:val="24"/>
          <w:szCs w:val="18"/>
          <w:highlight w:val="none"/>
          <w:lang w:val="en-US" w:eastAsia="zh-CN" w:bidi="ar-SA"/>
        </w:rPr>
      </w:pPr>
    </w:p>
    <w:p w14:paraId="326AD659">
      <w:pPr>
        <w:keepNext w:val="0"/>
        <w:keepLines w:val="0"/>
        <w:pageBreakBefore w:val="0"/>
        <w:kinsoku/>
        <w:wordWrap/>
        <w:topLinePunct w:val="0"/>
        <w:autoSpaceDE w:val="0"/>
        <w:autoSpaceDN w:val="0"/>
        <w:bidi w:val="0"/>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日期：</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年</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 xml:space="preserve"> 月</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 xml:space="preserve">日 </w:t>
      </w:r>
    </w:p>
    <w:p w14:paraId="27A440F5">
      <w:pPr>
        <w:ind w:firstLine="480"/>
        <w:rPr>
          <w:rFonts w:hint="default" w:ascii="Times New Roman" w:hAnsi="Times New Roman" w:eastAsia="宋体" w:cs="Times New Roman"/>
          <w:color w:val="auto"/>
          <w:sz w:val="24"/>
          <w:szCs w:val="24"/>
          <w:highlight w:val="none"/>
        </w:rPr>
      </w:pPr>
    </w:p>
    <w:p w14:paraId="627A6BE5">
      <w:pPr>
        <w:rPr>
          <w:rFonts w:hint="default" w:ascii="Times New Roman" w:hAnsi="Times New Roman" w:eastAsia="宋体" w:cs="Times New Roman"/>
          <w:color w:val="auto"/>
          <w:sz w:val="24"/>
          <w:highlight w:val="none"/>
        </w:rPr>
      </w:pPr>
    </w:p>
    <w:p w14:paraId="39FE0057">
      <w:pP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br w:type="page"/>
      </w:r>
    </w:p>
    <w:p w14:paraId="5ED50437">
      <w:pPr>
        <w:keepNext/>
        <w:keepLines/>
        <w:pageBreakBefore w:val="0"/>
        <w:widowControl w:val="0"/>
        <w:kinsoku/>
        <w:wordWrap/>
        <w:overflowPunct/>
        <w:topLinePunct w:val="0"/>
        <w:autoSpaceDE/>
        <w:autoSpaceDN/>
        <w:bidi w:val="0"/>
        <w:adjustRightInd/>
        <w:snapToGrid/>
        <w:spacing w:before="120" w:after="120" w:line="360" w:lineRule="auto"/>
        <w:ind w:firstLine="0" w:firstLineChars="0"/>
        <w:jc w:val="center"/>
        <w:textAlignment w:val="auto"/>
        <w:outlineLvl w:val="2"/>
        <w:rPr>
          <w:rFonts w:hint="default" w:ascii="Times New Roman" w:hAnsi="Times New Roman" w:eastAsia="宋体" w:cs="Times New Roman"/>
          <w:b/>
          <w:bCs/>
          <w:color w:val="auto"/>
          <w:kern w:val="2"/>
          <w:sz w:val="32"/>
          <w:szCs w:val="32"/>
          <w:highlight w:val="none"/>
          <w:lang w:val="en-US" w:eastAsia="zh-CN" w:bidi="ar-SA"/>
        </w:rPr>
      </w:pPr>
      <w:bookmarkStart w:id="278" w:name="_Toc10725"/>
      <w:bookmarkStart w:id="279" w:name="_Toc3301"/>
      <w:bookmarkStart w:id="280" w:name="_Toc8498"/>
      <w:bookmarkStart w:id="281" w:name="_Toc6611"/>
      <w:bookmarkStart w:id="282" w:name="_Toc18652"/>
      <w:bookmarkStart w:id="283" w:name="_Toc5186"/>
      <w:bookmarkStart w:id="284" w:name="_Toc18914"/>
      <w:bookmarkStart w:id="285" w:name="_Toc30310"/>
      <w:r>
        <w:rPr>
          <w:rFonts w:hint="default" w:ascii="Times New Roman" w:hAnsi="Times New Roman" w:eastAsia="宋体" w:cs="Times New Roman"/>
          <w:b/>
          <w:bCs/>
          <w:color w:val="auto"/>
          <w:kern w:val="2"/>
          <w:sz w:val="32"/>
          <w:szCs w:val="32"/>
          <w:highlight w:val="none"/>
          <w:lang w:val="en-US" w:eastAsia="zh-CN" w:bidi="ar-SA"/>
        </w:rPr>
        <w:t>（二）项目负责人履历</w:t>
      </w:r>
      <w:bookmarkEnd w:id="278"/>
      <w:bookmarkEnd w:id="279"/>
      <w:bookmarkEnd w:id="280"/>
      <w:bookmarkEnd w:id="281"/>
      <w:bookmarkEnd w:id="282"/>
      <w:bookmarkEnd w:id="283"/>
      <w:bookmarkEnd w:id="284"/>
      <w:bookmarkEnd w:id="285"/>
    </w:p>
    <w:tbl>
      <w:tblPr>
        <w:tblStyle w:val="48"/>
        <w:tblW w:w="96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19"/>
        <w:gridCol w:w="745"/>
        <w:gridCol w:w="1355"/>
        <w:gridCol w:w="510"/>
        <w:gridCol w:w="653"/>
        <w:gridCol w:w="187"/>
        <w:gridCol w:w="540"/>
        <w:gridCol w:w="1140"/>
        <w:gridCol w:w="826"/>
        <w:gridCol w:w="254"/>
        <w:gridCol w:w="2142"/>
      </w:tblGrid>
      <w:tr w14:paraId="6D779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0" w:hRule="atLeast"/>
          <w:jc w:val="center"/>
        </w:trPr>
        <w:tc>
          <w:tcPr>
            <w:tcW w:w="1319" w:type="dxa"/>
            <w:vAlign w:val="center"/>
          </w:tcPr>
          <w:p w14:paraId="72A956E4">
            <w:pPr>
              <w:jc w:val="center"/>
              <w:rPr>
                <w:rFonts w:hint="default" w:ascii="Times New Roman" w:hAnsi="Times New Roman" w:eastAsia="宋体" w:cs="Times New Roman"/>
                <w:szCs w:val="20"/>
                <w:highlight w:val="none"/>
              </w:rPr>
            </w:pPr>
            <w:bookmarkStart w:id="286" w:name="_Toc511598761"/>
            <w:bookmarkStart w:id="287" w:name="_Toc513650802"/>
            <w:bookmarkStart w:id="288" w:name="_Toc511599548"/>
            <w:r>
              <w:rPr>
                <w:rFonts w:hint="default" w:ascii="Times New Roman" w:hAnsi="Times New Roman" w:eastAsia="宋体" w:cs="Times New Roman"/>
                <w:szCs w:val="20"/>
                <w:highlight w:val="none"/>
              </w:rPr>
              <w:t>姓名</w:t>
            </w:r>
          </w:p>
        </w:tc>
        <w:tc>
          <w:tcPr>
            <w:tcW w:w="2610" w:type="dxa"/>
            <w:gridSpan w:val="3"/>
            <w:vAlign w:val="center"/>
          </w:tcPr>
          <w:p w14:paraId="5A80EBD7">
            <w:pPr>
              <w:jc w:val="center"/>
              <w:rPr>
                <w:rFonts w:hint="default" w:ascii="Times New Roman" w:hAnsi="Times New Roman" w:eastAsia="宋体" w:cs="Times New Roman"/>
                <w:szCs w:val="20"/>
                <w:highlight w:val="none"/>
              </w:rPr>
            </w:pPr>
          </w:p>
        </w:tc>
        <w:tc>
          <w:tcPr>
            <w:tcW w:w="840" w:type="dxa"/>
            <w:gridSpan w:val="2"/>
            <w:vAlign w:val="center"/>
          </w:tcPr>
          <w:p w14:paraId="4FA96034">
            <w:pPr>
              <w:jc w:val="center"/>
              <w:rPr>
                <w:rFonts w:hint="default" w:ascii="Times New Roman" w:hAnsi="Times New Roman" w:eastAsia="宋体" w:cs="Times New Roman"/>
                <w:szCs w:val="20"/>
                <w:highlight w:val="none"/>
              </w:rPr>
            </w:pPr>
            <w:r>
              <w:rPr>
                <w:rFonts w:hint="default" w:ascii="Times New Roman" w:hAnsi="Times New Roman" w:eastAsia="宋体" w:cs="Times New Roman"/>
                <w:szCs w:val="20"/>
                <w:highlight w:val="none"/>
              </w:rPr>
              <w:t>性别</w:t>
            </w:r>
          </w:p>
        </w:tc>
        <w:tc>
          <w:tcPr>
            <w:tcW w:w="1680" w:type="dxa"/>
            <w:gridSpan w:val="2"/>
            <w:vAlign w:val="center"/>
          </w:tcPr>
          <w:p w14:paraId="0811DCA1">
            <w:pPr>
              <w:jc w:val="center"/>
              <w:rPr>
                <w:rFonts w:hint="default" w:ascii="Times New Roman" w:hAnsi="Times New Roman" w:eastAsia="宋体" w:cs="Times New Roman"/>
                <w:szCs w:val="20"/>
                <w:highlight w:val="none"/>
              </w:rPr>
            </w:pPr>
          </w:p>
        </w:tc>
        <w:tc>
          <w:tcPr>
            <w:tcW w:w="1080" w:type="dxa"/>
            <w:gridSpan w:val="2"/>
            <w:vAlign w:val="center"/>
          </w:tcPr>
          <w:p w14:paraId="35D3DEF0">
            <w:pPr>
              <w:jc w:val="center"/>
              <w:rPr>
                <w:rFonts w:hint="default" w:ascii="Times New Roman" w:hAnsi="Times New Roman" w:eastAsia="宋体" w:cs="Times New Roman"/>
                <w:szCs w:val="20"/>
                <w:highlight w:val="none"/>
              </w:rPr>
            </w:pPr>
            <w:r>
              <w:rPr>
                <w:rFonts w:hint="default" w:ascii="Times New Roman" w:hAnsi="Times New Roman" w:eastAsia="宋体" w:cs="Times New Roman"/>
                <w:szCs w:val="20"/>
                <w:highlight w:val="none"/>
              </w:rPr>
              <w:t>年龄</w:t>
            </w:r>
          </w:p>
        </w:tc>
        <w:tc>
          <w:tcPr>
            <w:tcW w:w="2142" w:type="dxa"/>
            <w:vAlign w:val="center"/>
          </w:tcPr>
          <w:p w14:paraId="3FFC14FA">
            <w:pPr>
              <w:jc w:val="center"/>
              <w:rPr>
                <w:rFonts w:hint="default" w:ascii="Times New Roman" w:hAnsi="Times New Roman" w:eastAsia="宋体" w:cs="Times New Roman"/>
                <w:szCs w:val="20"/>
                <w:highlight w:val="none"/>
              </w:rPr>
            </w:pPr>
          </w:p>
        </w:tc>
      </w:tr>
      <w:tr w14:paraId="22129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3" w:hRule="atLeast"/>
          <w:jc w:val="center"/>
        </w:trPr>
        <w:tc>
          <w:tcPr>
            <w:tcW w:w="1319" w:type="dxa"/>
            <w:vAlign w:val="center"/>
          </w:tcPr>
          <w:p w14:paraId="00BCDCEF">
            <w:pPr>
              <w:jc w:val="center"/>
              <w:rPr>
                <w:rFonts w:hint="default" w:ascii="Times New Roman" w:hAnsi="Times New Roman" w:eastAsia="宋体" w:cs="Times New Roman"/>
                <w:szCs w:val="20"/>
                <w:highlight w:val="none"/>
              </w:rPr>
            </w:pPr>
            <w:r>
              <w:rPr>
                <w:rFonts w:hint="default" w:ascii="Times New Roman" w:hAnsi="Times New Roman" w:eastAsia="宋体" w:cs="Times New Roman"/>
                <w:szCs w:val="20"/>
                <w:highlight w:val="none"/>
              </w:rPr>
              <w:t>职务</w:t>
            </w:r>
          </w:p>
        </w:tc>
        <w:tc>
          <w:tcPr>
            <w:tcW w:w="2610" w:type="dxa"/>
            <w:gridSpan w:val="3"/>
            <w:vAlign w:val="center"/>
          </w:tcPr>
          <w:p w14:paraId="388792A9">
            <w:pPr>
              <w:jc w:val="center"/>
              <w:rPr>
                <w:rFonts w:hint="default" w:ascii="Times New Roman" w:hAnsi="Times New Roman" w:eastAsia="宋体" w:cs="Times New Roman"/>
                <w:szCs w:val="20"/>
                <w:highlight w:val="none"/>
              </w:rPr>
            </w:pPr>
          </w:p>
        </w:tc>
        <w:tc>
          <w:tcPr>
            <w:tcW w:w="840" w:type="dxa"/>
            <w:gridSpan w:val="2"/>
            <w:vAlign w:val="center"/>
          </w:tcPr>
          <w:p w14:paraId="31668744">
            <w:pPr>
              <w:jc w:val="center"/>
              <w:rPr>
                <w:rFonts w:hint="default" w:ascii="Times New Roman" w:hAnsi="Times New Roman" w:eastAsia="宋体" w:cs="Times New Roman"/>
                <w:szCs w:val="20"/>
                <w:highlight w:val="none"/>
              </w:rPr>
            </w:pPr>
            <w:r>
              <w:rPr>
                <w:rFonts w:hint="default" w:ascii="Times New Roman" w:hAnsi="Times New Roman" w:eastAsia="宋体" w:cs="Times New Roman"/>
                <w:szCs w:val="20"/>
                <w:highlight w:val="none"/>
              </w:rPr>
              <w:t>职称</w:t>
            </w:r>
          </w:p>
        </w:tc>
        <w:tc>
          <w:tcPr>
            <w:tcW w:w="1680" w:type="dxa"/>
            <w:gridSpan w:val="2"/>
            <w:vAlign w:val="center"/>
          </w:tcPr>
          <w:p w14:paraId="52C38279">
            <w:pPr>
              <w:jc w:val="center"/>
              <w:rPr>
                <w:rFonts w:hint="default" w:ascii="Times New Roman" w:hAnsi="Times New Roman" w:eastAsia="宋体" w:cs="Times New Roman"/>
                <w:szCs w:val="20"/>
                <w:highlight w:val="none"/>
              </w:rPr>
            </w:pPr>
          </w:p>
        </w:tc>
        <w:tc>
          <w:tcPr>
            <w:tcW w:w="1080" w:type="dxa"/>
            <w:gridSpan w:val="2"/>
            <w:vAlign w:val="center"/>
          </w:tcPr>
          <w:p w14:paraId="2BF7132A">
            <w:pPr>
              <w:jc w:val="center"/>
              <w:rPr>
                <w:rFonts w:hint="default" w:ascii="Times New Roman" w:hAnsi="Times New Roman" w:eastAsia="宋体" w:cs="Times New Roman"/>
                <w:szCs w:val="20"/>
                <w:highlight w:val="none"/>
              </w:rPr>
            </w:pPr>
            <w:r>
              <w:rPr>
                <w:rFonts w:hint="default" w:ascii="Times New Roman" w:hAnsi="Times New Roman" w:eastAsia="宋体" w:cs="Times New Roman"/>
                <w:szCs w:val="20"/>
                <w:highlight w:val="none"/>
              </w:rPr>
              <w:t>学历</w:t>
            </w:r>
          </w:p>
        </w:tc>
        <w:tc>
          <w:tcPr>
            <w:tcW w:w="2142" w:type="dxa"/>
            <w:vAlign w:val="center"/>
          </w:tcPr>
          <w:p w14:paraId="27B5C78B">
            <w:pPr>
              <w:jc w:val="center"/>
              <w:rPr>
                <w:rFonts w:hint="default" w:ascii="Times New Roman" w:hAnsi="Times New Roman" w:eastAsia="宋体" w:cs="Times New Roman"/>
                <w:szCs w:val="20"/>
                <w:highlight w:val="none"/>
              </w:rPr>
            </w:pPr>
          </w:p>
        </w:tc>
      </w:tr>
      <w:tr w14:paraId="08596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0" w:hRule="atLeast"/>
          <w:jc w:val="center"/>
        </w:trPr>
        <w:tc>
          <w:tcPr>
            <w:tcW w:w="3419" w:type="dxa"/>
            <w:gridSpan w:val="3"/>
            <w:vAlign w:val="center"/>
          </w:tcPr>
          <w:p w14:paraId="62920286">
            <w:pPr>
              <w:jc w:val="center"/>
              <w:rPr>
                <w:rFonts w:hint="default" w:ascii="Times New Roman" w:hAnsi="Times New Roman" w:eastAsia="宋体" w:cs="Times New Roman"/>
                <w:szCs w:val="20"/>
                <w:highlight w:val="none"/>
              </w:rPr>
            </w:pPr>
            <w:r>
              <w:rPr>
                <w:rFonts w:hint="default" w:ascii="Times New Roman" w:hAnsi="Times New Roman" w:eastAsia="宋体" w:cs="Times New Roman"/>
                <w:szCs w:val="20"/>
                <w:highlight w:val="none"/>
              </w:rPr>
              <w:t>参加工作时间</w:t>
            </w:r>
          </w:p>
        </w:tc>
        <w:tc>
          <w:tcPr>
            <w:tcW w:w="1890" w:type="dxa"/>
            <w:gridSpan w:val="4"/>
            <w:vAlign w:val="center"/>
          </w:tcPr>
          <w:p w14:paraId="57961FF3">
            <w:pPr>
              <w:jc w:val="center"/>
              <w:rPr>
                <w:rFonts w:hint="default" w:ascii="Times New Roman" w:hAnsi="Times New Roman" w:eastAsia="宋体" w:cs="Times New Roman"/>
                <w:szCs w:val="20"/>
                <w:highlight w:val="none"/>
              </w:rPr>
            </w:pPr>
          </w:p>
        </w:tc>
        <w:tc>
          <w:tcPr>
            <w:tcW w:w="1966" w:type="dxa"/>
            <w:gridSpan w:val="2"/>
            <w:vAlign w:val="center"/>
          </w:tcPr>
          <w:p w14:paraId="3B0F6C92">
            <w:pPr>
              <w:jc w:val="center"/>
              <w:rPr>
                <w:rFonts w:hint="default" w:ascii="Times New Roman" w:hAnsi="Times New Roman" w:eastAsia="宋体" w:cs="Times New Roman"/>
                <w:szCs w:val="20"/>
                <w:highlight w:val="none"/>
                <w:lang w:val="en-US" w:eastAsia="zh-CN"/>
              </w:rPr>
            </w:pPr>
            <w:r>
              <w:rPr>
                <w:rFonts w:hint="default" w:ascii="Times New Roman" w:hAnsi="Times New Roman" w:eastAsia="宋体" w:cs="Times New Roman"/>
                <w:szCs w:val="20"/>
                <w:highlight w:val="none"/>
                <w:lang w:val="en-US" w:eastAsia="zh-CN"/>
              </w:rPr>
              <w:t>联系电话</w:t>
            </w:r>
          </w:p>
        </w:tc>
        <w:tc>
          <w:tcPr>
            <w:tcW w:w="2396" w:type="dxa"/>
            <w:gridSpan w:val="2"/>
            <w:vAlign w:val="center"/>
          </w:tcPr>
          <w:p w14:paraId="4BA7E9FE">
            <w:pPr>
              <w:jc w:val="center"/>
              <w:rPr>
                <w:rFonts w:hint="default" w:ascii="Times New Roman" w:hAnsi="Times New Roman" w:eastAsia="宋体" w:cs="Times New Roman"/>
                <w:szCs w:val="20"/>
                <w:highlight w:val="none"/>
              </w:rPr>
            </w:pPr>
          </w:p>
        </w:tc>
      </w:tr>
      <w:tr w14:paraId="51D69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0" w:hRule="atLeast"/>
          <w:jc w:val="center"/>
        </w:trPr>
        <w:tc>
          <w:tcPr>
            <w:tcW w:w="9671" w:type="dxa"/>
            <w:gridSpan w:val="11"/>
            <w:vAlign w:val="center"/>
          </w:tcPr>
          <w:p w14:paraId="594F2563">
            <w:pPr>
              <w:jc w:val="center"/>
              <w:rPr>
                <w:rFonts w:hint="default" w:ascii="Times New Roman" w:hAnsi="Times New Roman" w:eastAsia="宋体" w:cs="Times New Roman"/>
                <w:szCs w:val="20"/>
                <w:highlight w:val="none"/>
              </w:rPr>
            </w:pPr>
            <w:r>
              <w:rPr>
                <w:rFonts w:hint="default" w:ascii="Times New Roman" w:hAnsi="Times New Roman" w:eastAsia="宋体" w:cs="Times New Roman"/>
                <w:szCs w:val="20"/>
                <w:highlight w:val="none"/>
              </w:rPr>
              <w:t>在项目经理工作经验项目情况</w:t>
            </w:r>
          </w:p>
        </w:tc>
      </w:tr>
      <w:tr w14:paraId="08416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0" w:hRule="atLeast"/>
          <w:jc w:val="center"/>
        </w:trPr>
        <w:tc>
          <w:tcPr>
            <w:tcW w:w="2064" w:type="dxa"/>
            <w:gridSpan w:val="2"/>
            <w:vAlign w:val="center"/>
          </w:tcPr>
          <w:p w14:paraId="085D5A52">
            <w:pPr>
              <w:jc w:val="center"/>
              <w:rPr>
                <w:rFonts w:hint="default" w:ascii="Times New Roman" w:hAnsi="Times New Roman" w:eastAsia="宋体" w:cs="Times New Roman"/>
                <w:szCs w:val="20"/>
                <w:highlight w:val="none"/>
              </w:rPr>
            </w:pPr>
            <w:r>
              <w:rPr>
                <w:rFonts w:hint="default" w:ascii="Times New Roman" w:hAnsi="Times New Roman" w:eastAsia="宋体" w:cs="Times New Roman"/>
                <w:szCs w:val="20"/>
                <w:highlight w:val="none"/>
              </w:rPr>
              <w:t>业主单位</w:t>
            </w:r>
          </w:p>
        </w:tc>
        <w:tc>
          <w:tcPr>
            <w:tcW w:w="2518" w:type="dxa"/>
            <w:gridSpan w:val="3"/>
            <w:vAlign w:val="center"/>
          </w:tcPr>
          <w:p w14:paraId="02BDFBA8">
            <w:pPr>
              <w:jc w:val="center"/>
              <w:rPr>
                <w:rFonts w:hint="default" w:ascii="Times New Roman" w:hAnsi="Times New Roman" w:eastAsia="宋体" w:cs="Times New Roman"/>
                <w:szCs w:val="20"/>
                <w:highlight w:val="none"/>
              </w:rPr>
            </w:pPr>
            <w:r>
              <w:rPr>
                <w:rFonts w:hint="default" w:ascii="Times New Roman" w:hAnsi="Times New Roman" w:eastAsia="宋体" w:cs="Times New Roman"/>
                <w:szCs w:val="20"/>
                <w:highlight w:val="none"/>
              </w:rPr>
              <w:t>项目名称</w:t>
            </w:r>
          </w:p>
        </w:tc>
        <w:tc>
          <w:tcPr>
            <w:tcW w:w="2693" w:type="dxa"/>
            <w:gridSpan w:val="4"/>
            <w:vAlign w:val="center"/>
          </w:tcPr>
          <w:p w14:paraId="4E88778A">
            <w:pPr>
              <w:jc w:val="center"/>
              <w:rPr>
                <w:rFonts w:hint="default" w:ascii="Times New Roman" w:hAnsi="Times New Roman" w:eastAsia="宋体" w:cs="Times New Roman"/>
                <w:szCs w:val="20"/>
                <w:highlight w:val="none"/>
              </w:rPr>
            </w:pPr>
            <w:r>
              <w:rPr>
                <w:rFonts w:hint="default" w:ascii="Times New Roman" w:hAnsi="Times New Roman" w:eastAsia="宋体" w:cs="Times New Roman"/>
                <w:szCs w:val="20"/>
                <w:highlight w:val="none"/>
              </w:rPr>
              <w:t>内容及规模</w:t>
            </w:r>
          </w:p>
        </w:tc>
        <w:tc>
          <w:tcPr>
            <w:tcW w:w="2396" w:type="dxa"/>
            <w:gridSpan w:val="2"/>
            <w:vAlign w:val="center"/>
          </w:tcPr>
          <w:p w14:paraId="460FB591">
            <w:pPr>
              <w:jc w:val="center"/>
              <w:rPr>
                <w:rFonts w:hint="default" w:ascii="Times New Roman" w:hAnsi="Times New Roman" w:eastAsia="宋体" w:cs="Times New Roman"/>
                <w:szCs w:val="20"/>
                <w:highlight w:val="none"/>
              </w:rPr>
            </w:pPr>
            <w:r>
              <w:rPr>
                <w:rFonts w:hint="default" w:ascii="Times New Roman" w:hAnsi="Times New Roman" w:eastAsia="宋体" w:cs="Times New Roman"/>
                <w:szCs w:val="20"/>
                <w:highlight w:val="none"/>
              </w:rPr>
              <w:t>质量</w:t>
            </w:r>
          </w:p>
        </w:tc>
      </w:tr>
      <w:tr w14:paraId="28BBD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6" w:hRule="atLeast"/>
          <w:jc w:val="center"/>
        </w:trPr>
        <w:tc>
          <w:tcPr>
            <w:tcW w:w="2064" w:type="dxa"/>
            <w:gridSpan w:val="2"/>
            <w:vAlign w:val="center"/>
          </w:tcPr>
          <w:p w14:paraId="36E254CE">
            <w:pPr>
              <w:jc w:val="center"/>
              <w:rPr>
                <w:rFonts w:hint="default" w:ascii="Times New Roman" w:hAnsi="Times New Roman" w:eastAsia="宋体" w:cs="Times New Roman"/>
                <w:szCs w:val="20"/>
                <w:highlight w:val="none"/>
              </w:rPr>
            </w:pPr>
          </w:p>
        </w:tc>
        <w:tc>
          <w:tcPr>
            <w:tcW w:w="2518" w:type="dxa"/>
            <w:gridSpan w:val="3"/>
            <w:vAlign w:val="center"/>
          </w:tcPr>
          <w:p w14:paraId="53310904">
            <w:pPr>
              <w:jc w:val="center"/>
              <w:rPr>
                <w:rFonts w:hint="default" w:ascii="Times New Roman" w:hAnsi="Times New Roman" w:eastAsia="宋体" w:cs="Times New Roman"/>
                <w:szCs w:val="20"/>
                <w:highlight w:val="none"/>
              </w:rPr>
            </w:pPr>
          </w:p>
        </w:tc>
        <w:tc>
          <w:tcPr>
            <w:tcW w:w="2693" w:type="dxa"/>
            <w:gridSpan w:val="4"/>
            <w:vAlign w:val="center"/>
          </w:tcPr>
          <w:p w14:paraId="610CF67B">
            <w:pPr>
              <w:jc w:val="center"/>
              <w:rPr>
                <w:rFonts w:hint="default" w:ascii="Times New Roman" w:hAnsi="Times New Roman" w:eastAsia="宋体" w:cs="Times New Roman"/>
                <w:szCs w:val="20"/>
                <w:highlight w:val="none"/>
              </w:rPr>
            </w:pPr>
          </w:p>
        </w:tc>
        <w:tc>
          <w:tcPr>
            <w:tcW w:w="2396" w:type="dxa"/>
            <w:gridSpan w:val="2"/>
            <w:vAlign w:val="center"/>
          </w:tcPr>
          <w:p w14:paraId="74865D74">
            <w:pPr>
              <w:jc w:val="center"/>
              <w:rPr>
                <w:rFonts w:hint="default" w:ascii="Times New Roman" w:hAnsi="Times New Roman" w:eastAsia="宋体" w:cs="Times New Roman"/>
                <w:szCs w:val="20"/>
                <w:highlight w:val="none"/>
              </w:rPr>
            </w:pPr>
          </w:p>
        </w:tc>
      </w:tr>
      <w:tr w14:paraId="75B2E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6" w:hRule="atLeast"/>
          <w:jc w:val="center"/>
        </w:trPr>
        <w:tc>
          <w:tcPr>
            <w:tcW w:w="2064" w:type="dxa"/>
            <w:gridSpan w:val="2"/>
            <w:vAlign w:val="center"/>
          </w:tcPr>
          <w:p w14:paraId="21307547">
            <w:pPr>
              <w:jc w:val="center"/>
              <w:rPr>
                <w:rFonts w:hint="default" w:ascii="Times New Roman" w:hAnsi="Times New Roman" w:eastAsia="宋体" w:cs="Times New Roman"/>
                <w:szCs w:val="20"/>
                <w:highlight w:val="none"/>
              </w:rPr>
            </w:pPr>
          </w:p>
        </w:tc>
        <w:tc>
          <w:tcPr>
            <w:tcW w:w="2518" w:type="dxa"/>
            <w:gridSpan w:val="3"/>
            <w:vAlign w:val="center"/>
          </w:tcPr>
          <w:p w14:paraId="7E9D6F9A">
            <w:pPr>
              <w:jc w:val="center"/>
              <w:rPr>
                <w:rFonts w:hint="default" w:ascii="Times New Roman" w:hAnsi="Times New Roman" w:eastAsia="宋体" w:cs="Times New Roman"/>
                <w:szCs w:val="20"/>
                <w:highlight w:val="none"/>
              </w:rPr>
            </w:pPr>
          </w:p>
        </w:tc>
        <w:tc>
          <w:tcPr>
            <w:tcW w:w="2693" w:type="dxa"/>
            <w:gridSpan w:val="4"/>
            <w:vAlign w:val="center"/>
          </w:tcPr>
          <w:p w14:paraId="17F839A7">
            <w:pPr>
              <w:jc w:val="center"/>
              <w:rPr>
                <w:rFonts w:hint="default" w:ascii="Times New Roman" w:hAnsi="Times New Roman" w:eastAsia="宋体" w:cs="Times New Roman"/>
                <w:szCs w:val="20"/>
                <w:highlight w:val="none"/>
              </w:rPr>
            </w:pPr>
          </w:p>
        </w:tc>
        <w:tc>
          <w:tcPr>
            <w:tcW w:w="2396" w:type="dxa"/>
            <w:gridSpan w:val="2"/>
            <w:vAlign w:val="center"/>
          </w:tcPr>
          <w:p w14:paraId="46B7B179">
            <w:pPr>
              <w:jc w:val="center"/>
              <w:rPr>
                <w:rFonts w:hint="default" w:ascii="Times New Roman" w:hAnsi="Times New Roman" w:eastAsia="宋体" w:cs="Times New Roman"/>
                <w:szCs w:val="20"/>
                <w:highlight w:val="none"/>
              </w:rPr>
            </w:pPr>
          </w:p>
        </w:tc>
      </w:tr>
      <w:tr w14:paraId="27B7B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6" w:hRule="atLeast"/>
          <w:jc w:val="center"/>
        </w:trPr>
        <w:tc>
          <w:tcPr>
            <w:tcW w:w="2064" w:type="dxa"/>
            <w:gridSpan w:val="2"/>
            <w:vAlign w:val="center"/>
          </w:tcPr>
          <w:p w14:paraId="4BBB236B">
            <w:pPr>
              <w:jc w:val="center"/>
              <w:rPr>
                <w:rFonts w:hint="default" w:ascii="Times New Roman" w:hAnsi="Times New Roman" w:eastAsia="宋体" w:cs="Times New Roman"/>
                <w:szCs w:val="20"/>
                <w:highlight w:val="none"/>
              </w:rPr>
            </w:pPr>
          </w:p>
        </w:tc>
        <w:tc>
          <w:tcPr>
            <w:tcW w:w="2518" w:type="dxa"/>
            <w:gridSpan w:val="3"/>
            <w:vAlign w:val="center"/>
          </w:tcPr>
          <w:p w14:paraId="6007547F">
            <w:pPr>
              <w:jc w:val="center"/>
              <w:rPr>
                <w:rFonts w:hint="default" w:ascii="Times New Roman" w:hAnsi="Times New Roman" w:eastAsia="宋体" w:cs="Times New Roman"/>
                <w:szCs w:val="20"/>
                <w:highlight w:val="none"/>
              </w:rPr>
            </w:pPr>
          </w:p>
        </w:tc>
        <w:tc>
          <w:tcPr>
            <w:tcW w:w="2693" w:type="dxa"/>
            <w:gridSpan w:val="4"/>
            <w:vAlign w:val="center"/>
          </w:tcPr>
          <w:p w14:paraId="3BEE1C45">
            <w:pPr>
              <w:jc w:val="center"/>
              <w:rPr>
                <w:rFonts w:hint="default" w:ascii="Times New Roman" w:hAnsi="Times New Roman" w:eastAsia="宋体" w:cs="Times New Roman"/>
                <w:szCs w:val="20"/>
                <w:highlight w:val="none"/>
              </w:rPr>
            </w:pPr>
          </w:p>
        </w:tc>
        <w:tc>
          <w:tcPr>
            <w:tcW w:w="2396" w:type="dxa"/>
            <w:gridSpan w:val="2"/>
            <w:vAlign w:val="center"/>
          </w:tcPr>
          <w:p w14:paraId="397D99A0">
            <w:pPr>
              <w:jc w:val="center"/>
              <w:rPr>
                <w:rFonts w:hint="default" w:ascii="Times New Roman" w:hAnsi="Times New Roman" w:eastAsia="宋体" w:cs="Times New Roman"/>
                <w:szCs w:val="20"/>
                <w:highlight w:val="none"/>
              </w:rPr>
            </w:pPr>
          </w:p>
        </w:tc>
      </w:tr>
      <w:tr w14:paraId="19403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6" w:hRule="atLeast"/>
          <w:jc w:val="center"/>
        </w:trPr>
        <w:tc>
          <w:tcPr>
            <w:tcW w:w="2064" w:type="dxa"/>
            <w:gridSpan w:val="2"/>
            <w:vAlign w:val="center"/>
          </w:tcPr>
          <w:p w14:paraId="66BAB494">
            <w:pPr>
              <w:jc w:val="center"/>
              <w:rPr>
                <w:rFonts w:hint="default" w:ascii="Times New Roman" w:hAnsi="Times New Roman" w:eastAsia="宋体" w:cs="Times New Roman"/>
                <w:szCs w:val="20"/>
                <w:highlight w:val="none"/>
              </w:rPr>
            </w:pPr>
          </w:p>
        </w:tc>
        <w:tc>
          <w:tcPr>
            <w:tcW w:w="2518" w:type="dxa"/>
            <w:gridSpan w:val="3"/>
            <w:vAlign w:val="center"/>
          </w:tcPr>
          <w:p w14:paraId="4A0EFC19">
            <w:pPr>
              <w:jc w:val="center"/>
              <w:rPr>
                <w:rFonts w:hint="default" w:ascii="Times New Roman" w:hAnsi="Times New Roman" w:eastAsia="宋体" w:cs="Times New Roman"/>
                <w:szCs w:val="20"/>
                <w:highlight w:val="none"/>
              </w:rPr>
            </w:pPr>
          </w:p>
        </w:tc>
        <w:tc>
          <w:tcPr>
            <w:tcW w:w="2693" w:type="dxa"/>
            <w:gridSpan w:val="4"/>
            <w:vAlign w:val="center"/>
          </w:tcPr>
          <w:p w14:paraId="122501EB">
            <w:pPr>
              <w:jc w:val="center"/>
              <w:rPr>
                <w:rFonts w:hint="default" w:ascii="Times New Roman" w:hAnsi="Times New Roman" w:eastAsia="宋体" w:cs="Times New Roman"/>
                <w:szCs w:val="20"/>
                <w:highlight w:val="none"/>
              </w:rPr>
            </w:pPr>
          </w:p>
        </w:tc>
        <w:tc>
          <w:tcPr>
            <w:tcW w:w="2396" w:type="dxa"/>
            <w:gridSpan w:val="2"/>
            <w:vAlign w:val="center"/>
          </w:tcPr>
          <w:p w14:paraId="56406A65">
            <w:pPr>
              <w:jc w:val="center"/>
              <w:rPr>
                <w:rFonts w:hint="default" w:ascii="Times New Roman" w:hAnsi="Times New Roman" w:eastAsia="宋体" w:cs="Times New Roman"/>
                <w:szCs w:val="20"/>
                <w:highlight w:val="none"/>
              </w:rPr>
            </w:pPr>
          </w:p>
        </w:tc>
      </w:tr>
      <w:bookmarkEnd w:id="286"/>
      <w:bookmarkEnd w:id="287"/>
      <w:bookmarkEnd w:id="288"/>
    </w:tbl>
    <w:p w14:paraId="020C30C8">
      <w:pPr>
        <w:autoSpaceDE w:val="0"/>
        <w:autoSpaceDN w:val="0"/>
        <w:spacing w:line="360" w:lineRule="auto"/>
        <w:ind w:firstLine="560" w:firstLineChars="200"/>
        <w:rPr>
          <w:rFonts w:hint="default" w:ascii="Times New Roman" w:hAnsi="Times New Roman" w:eastAsia="宋体" w:cs="Times New Roman"/>
          <w:color w:val="auto"/>
          <w:sz w:val="28"/>
          <w:szCs w:val="28"/>
          <w:highlight w:val="none"/>
        </w:rPr>
      </w:pPr>
    </w:p>
    <w:p w14:paraId="68052134">
      <w:pPr>
        <w:autoSpaceDE w:val="0"/>
        <w:autoSpaceDN w:val="0"/>
        <w:spacing w:line="360" w:lineRule="auto"/>
        <w:ind w:firstLine="560" w:firstLineChars="200"/>
        <w:rPr>
          <w:rFonts w:hint="default" w:ascii="Times New Roman" w:hAnsi="Times New Roman" w:eastAsia="宋体" w:cs="Times New Roman"/>
          <w:color w:val="auto"/>
          <w:sz w:val="28"/>
          <w:szCs w:val="28"/>
          <w:highlight w:val="none"/>
        </w:rPr>
      </w:pPr>
    </w:p>
    <w:p w14:paraId="72CAF0DA">
      <w:pPr>
        <w:autoSpaceDE w:val="0"/>
        <w:autoSpaceDN w:val="0"/>
        <w:spacing w:line="360" w:lineRule="auto"/>
        <w:ind w:firstLine="560" w:firstLineChars="200"/>
        <w:rPr>
          <w:rFonts w:hint="default" w:ascii="Times New Roman" w:hAnsi="Times New Roman" w:eastAsia="宋体" w:cs="Times New Roman"/>
          <w:color w:val="auto"/>
          <w:sz w:val="28"/>
          <w:szCs w:val="28"/>
          <w:highlight w:val="none"/>
        </w:rPr>
      </w:pPr>
    </w:p>
    <w:p w14:paraId="7AC99958">
      <w:pPr>
        <w:keepNext w:val="0"/>
        <w:keepLines w:val="0"/>
        <w:pageBreakBefore w:val="0"/>
        <w:kinsoku/>
        <w:wordWrap/>
        <w:topLinePunct w:val="0"/>
        <w:autoSpaceDE w:val="0"/>
        <w:autoSpaceDN w:val="0"/>
        <w:bidi w:val="0"/>
        <w:spacing w:line="360" w:lineRule="auto"/>
        <w:ind w:firstLine="480" w:firstLineChars="200"/>
        <w:rPr>
          <w:rFonts w:hint="default" w:ascii="Times New Roman" w:hAnsi="Times New Roman" w:eastAsia="宋体" w:cs="Times New Roman"/>
          <w:color w:val="auto"/>
          <w:sz w:val="24"/>
          <w:szCs w:val="24"/>
          <w:highlight w:val="none"/>
          <w:u w:val="single"/>
          <w:lang w:val="en-US" w:eastAsia="zh-CN"/>
        </w:rPr>
      </w:pPr>
      <w:r>
        <w:rPr>
          <w:rFonts w:hint="default" w:ascii="Times New Roman" w:hAnsi="Times New Roman" w:eastAsia="宋体" w:cs="Times New Roman"/>
          <w:color w:val="auto"/>
          <w:sz w:val="24"/>
          <w:szCs w:val="24"/>
          <w:highlight w:val="none"/>
          <w:lang w:val="en-US" w:eastAsia="zh-CN"/>
        </w:rPr>
        <w:t>供应商</w:t>
      </w:r>
      <w:r>
        <w:rPr>
          <w:rFonts w:hint="default" w:ascii="Times New Roman" w:hAnsi="Times New Roman" w:eastAsia="宋体" w:cs="Times New Roman"/>
          <w:color w:val="auto"/>
          <w:sz w:val="24"/>
          <w:szCs w:val="24"/>
          <w:highlight w:val="none"/>
        </w:rPr>
        <w:t>（单位公章）：</w:t>
      </w:r>
      <w:r>
        <w:rPr>
          <w:rFonts w:hint="default" w:ascii="Times New Roman" w:hAnsi="Times New Roman" w:eastAsia="宋体" w:cs="Times New Roman"/>
          <w:color w:val="auto"/>
          <w:sz w:val="24"/>
          <w:szCs w:val="24"/>
          <w:highlight w:val="none"/>
          <w:u w:val="single"/>
          <w:lang w:val="en-US" w:eastAsia="zh-CN"/>
        </w:rPr>
        <w:t xml:space="preserve">                     </w:t>
      </w:r>
    </w:p>
    <w:p w14:paraId="6F654728">
      <w:pPr>
        <w:keepNext w:val="0"/>
        <w:keepLines w:val="0"/>
        <w:pageBreakBefore w:val="0"/>
        <w:widowControl/>
        <w:kinsoku/>
        <w:wordWrap/>
        <w:overflowPunct w:val="0"/>
        <w:topLinePunct w:val="0"/>
        <w:bidi w:val="0"/>
        <w:adjustRightInd w:val="0"/>
        <w:snapToGrid w:val="0"/>
        <w:spacing w:before="120" w:line="360" w:lineRule="auto"/>
        <w:jc w:val="left"/>
        <w:textAlignment w:val="baseline"/>
        <w:outlineLvl w:val="9"/>
        <w:rPr>
          <w:rFonts w:hint="default" w:ascii="Times New Roman" w:hAnsi="Times New Roman" w:eastAsia="宋体" w:cs="Times New Roman"/>
          <w:b/>
          <w:color w:val="auto"/>
          <w:kern w:val="0"/>
          <w:sz w:val="24"/>
          <w:szCs w:val="18"/>
          <w:highlight w:val="none"/>
          <w:lang w:val="en-US" w:eastAsia="zh-CN" w:bidi="ar-SA"/>
        </w:rPr>
      </w:pPr>
    </w:p>
    <w:p w14:paraId="5DCC319D">
      <w:pPr>
        <w:keepNext w:val="0"/>
        <w:keepLines w:val="0"/>
        <w:pageBreakBefore w:val="0"/>
        <w:kinsoku/>
        <w:wordWrap/>
        <w:topLinePunct w:val="0"/>
        <w:autoSpaceDE w:val="0"/>
        <w:autoSpaceDN w:val="0"/>
        <w:bidi w:val="0"/>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法定代表人或其授权代表（签字或</w:t>
      </w:r>
      <w:r>
        <w:rPr>
          <w:rFonts w:hint="default" w:ascii="Times New Roman" w:hAnsi="Times New Roman" w:eastAsia="宋体" w:cs="Times New Roman"/>
          <w:color w:val="auto"/>
          <w:sz w:val="24"/>
          <w:szCs w:val="24"/>
          <w:highlight w:val="none"/>
          <w:lang w:val="en-US" w:eastAsia="zh-CN"/>
        </w:rPr>
        <w:t>签章</w:t>
      </w:r>
      <w:r>
        <w:rPr>
          <w:rFonts w:hint="default" w:ascii="Times New Roman" w:hAnsi="Times New Roman" w:eastAsia="宋体" w:cs="Times New Roman"/>
          <w:color w:val="auto"/>
          <w:sz w:val="24"/>
          <w:szCs w:val="24"/>
          <w:highlight w:val="none"/>
        </w:rPr>
        <w:t xml:space="preserve">）： </w:t>
      </w:r>
      <w:r>
        <w:rPr>
          <w:rFonts w:hint="default" w:ascii="Times New Roman" w:hAnsi="Times New Roman" w:eastAsia="宋体" w:cs="Times New Roman"/>
          <w:color w:val="auto"/>
          <w:sz w:val="21"/>
          <w:szCs w:val="21"/>
          <w:highlight w:val="none"/>
          <w:u w:val="single"/>
        </w:rPr>
        <w:t xml:space="preserve">            </w:t>
      </w:r>
      <w:r>
        <w:rPr>
          <w:rFonts w:hint="default" w:ascii="Times New Roman" w:hAnsi="Times New Roman" w:eastAsia="宋体" w:cs="Times New Roman"/>
          <w:color w:val="auto"/>
          <w:sz w:val="21"/>
          <w:szCs w:val="21"/>
          <w:highlight w:val="none"/>
          <w:u w:val="single"/>
          <w:lang w:val="en-US" w:eastAsia="zh-CN"/>
        </w:rPr>
        <w:t xml:space="preserve">    </w:t>
      </w:r>
      <w:r>
        <w:rPr>
          <w:rFonts w:hint="default" w:ascii="Times New Roman" w:hAnsi="Times New Roman" w:eastAsia="宋体" w:cs="Times New Roman"/>
          <w:color w:val="auto"/>
          <w:sz w:val="21"/>
          <w:szCs w:val="21"/>
          <w:highlight w:val="none"/>
          <w:u w:val="single"/>
        </w:rPr>
        <w:t xml:space="preserve">      </w:t>
      </w:r>
      <w:r>
        <w:rPr>
          <w:rFonts w:hint="default" w:ascii="Times New Roman" w:hAnsi="Times New Roman" w:eastAsia="宋体" w:cs="Times New Roman"/>
          <w:color w:val="auto"/>
          <w:kern w:val="0"/>
          <w:sz w:val="24"/>
          <w:szCs w:val="24"/>
          <w:highlight w:val="none"/>
          <w:lang w:eastAsia="zh-CN"/>
        </w:rPr>
        <w:t xml:space="preserve"> </w:t>
      </w:r>
    </w:p>
    <w:p w14:paraId="02379506">
      <w:pPr>
        <w:keepNext w:val="0"/>
        <w:keepLines w:val="0"/>
        <w:pageBreakBefore w:val="0"/>
        <w:widowControl/>
        <w:kinsoku/>
        <w:wordWrap/>
        <w:overflowPunct w:val="0"/>
        <w:topLinePunct w:val="0"/>
        <w:bidi w:val="0"/>
        <w:adjustRightInd w:val="0"/>
        <w:snapToGrid w:val="0"/>
        <w:spacing w:before="120" w:line="360" w:lineRule="auto"/>
        <w:jc w:val="left"/>
        <w:textAlignment w:val="baseline"/>
        <w:outlineLvl w:val="9"/>
        <w:rPr>
          <w:rFonts w:hint="default" w:ascii="Times New Roman" w:hAnsi="Times New Roman" w:eastAsia="宋体" w:cs="Times New Roman"/>
          <w:b/>
          <w:color w:val="auto"/>
          <w:kern w:val="0"/>
          <w:sz w:val="24"/>
          <w:szCs w:val="18"/>
          <w:highlight w:val="none"/>
          <w:lang w:val="en-US" w:eastAsia="zh-CN" w:bidi="ar-SA"/>
        </w:rPr>
      </w:pPr>
    </w:p>
    <w:p w14:paraId="61347F9A">
      <w:pPr>
        <w:keepNext w:val="0"/>
        <w:keepLines w:val="0"/>
        <w:pageBreakBefore w:val="0"/>
        <w:kinsoku/>
        <w:wordWrap/>
        <w:topLinePunct w:val="0"/>
        <w:autoSpaceDE w:val="0"/>
        <w:autoSpaceDN w:val="0"/>
        <w:bidi w:val="0"/>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日期：</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年</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 xml:space="preserve"> 月</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 xml:space="preserve">日 </w:t>
      </w:r>
    </w:p>
    <w:p w14:paraId="062F46E5">
      <w:pPr>
        <w:jc w:val="center"/>
        <w:outlineLvl w:val="9"/>
        <w:rPr>
          <w:rFonts w:hint="default" w:ascii="Times New Roman" w:hAnsi="Times New Roman" w:eastAsia="宋体" w:cs="Times New Roman"/>
          <w:b/>
          <w:color w:val="auto"/>
          <w:sz w:val="32"/>
          <w:szCs w:val="32"/>
          <w:highlight w:val="none"/>
        </w:rPr>
      </w:pPr>
    </w:p>
    <w:p w14:paraId="1F98AB28">
      <w:pPr>
        <w:jc w:val="center"/>
        <w:outlineLvl w:val="9"/>
        <w:rPr>
          <w:rFonts w:hint="default" w:ascii="Times New Roman" w:hAnsi="Times New Roman" w:eastAsia="宋体" w:cs="Times New Roman"/>
          <w:b/>
          <w:color w:val="auto"/>
          <w:sz w:val="32"/>
          <w:szCs w:val="32"/>
          <w:highlight w:val="none"/>
        </w:rPr>
      </w:pPr>
    </w:p>
    <w:p w14:paraId="68FEE4EB">
      <w:pPr>
        <w:rPr>
          <w:rFonts w:hint="default" w:ascii="Times New Roman" w:hAnsi="Times New Roman" w:eastAsia="宋体" w:cs="Times New Roman"/>
          <w:b/>
          <w:color w:val="auto"/>
          <w:sz w:val="32"/>
          <w:szCs w:val="32"/>
          <w:highlight w:val="none"/>
        </w:rPr>
      </w:pPr>
      <w:r>
        <w:rPr>
          <w:rFonts w:hint="default" w:ascii="Times New Roman" w:hAnsi="Times New Roman" w:eastAsia="宋体" w:cs="Times New Roman"/>
          <w:b/>
          <w:color w:val="auto"/>
          <w:sz w:val="32"/>
          <w:szCs w:val="32"/>
          <w:highlight w:val="none"/>
        </w:rPr>
        <w:br w:type="page"/>
      </w:r>
    </w:p>
    <w:p w14:paraId="12D17F74">
      <w:pPr>
        <w:pStyle w:val="4"/>
        <w:keepNext/>
        <w:keepLines/>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宋体" w:cs="Times New Roman"/>
          <w:color w:val="auto"/>
          <w:highlight w:val="none"/>
        </w:rPr>
      </w:pPr>
      <w:bookmarkStart w:id="289" w:name="_Toc1014"/>
      <w:bookmarkStart w:id="290" w:name="_Toc3674"/>
      <w:bookmarkStart w:id="291" w:name="_Toc19274"/>
      <w:bookmarkStart w:id="292" w:name="_Toc30876"/>
      <w:bookmarkStart w:id="293" w:name="_Toc18374"/>
      <w:bookmarkStart w:id="294" w:name="_Toc17749"/>
      <w:bookmarkStart w:id="295" w:name="_Toc6345"/>
      <w:bookmarkStart w:id="296" w:name="_Toc4980"/>
      <w:bookmarkStart w:id="297" w:name="_Toc24877"/>
      <w:bookmarkStart w:id="298" w:name="_Toc5820"/>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三</w:t>
      </w:r>
      <w:r>
        <w:rPr>
          <w:rFonts w:hint="default" w:ascii="Times New Roman" w:hAnsi="Times New Roman" w:eastAsia="宋体" w:cs="Times New Roman"/>
          <w:color w:val="auto"/>
          <w:highlight w:val="none"/>
        </w:rPr>
        <w:t>）申请人基本情况表</w:t>
      </w:r>
      <w:bookmarkEnd w:id="289"/>
      <w:bookmarkEnd w:id="290"/>
      <w:bookmarkEnd w:id="291"/>
      <w:bookmarkEnd w:id="292"/>
      <w:bookmarkEnd w:id="293"/>
      <w:bookmarkEnd w:id="294"/>
      <w:bookmarkEnd w:id="295"/>
      <w:bookmarkEnd w:id="296"/>
      <w:bookmarkEnd w:id="297"/>
      <w:bookmarkEnd w:id="298"/>
    </w:p>
    <w:tbl>
      <w:tblPr>
        <w:tblStyle w:val="48"/>
        <w:tblW w:w="8522" w:type="dxa"/>
        <w:jc w:val="center"/>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108" w:type="dxa"/>
          <w:bottom w:w="0" w:type="dxa"/>
          <w:right w:w="108" w:type="dxa"/>
        </w:tblCellMar>
      </w:tblPr>
      <w:tblGrid>
        <w:gridCol w:w="1525"/>
        <w:gridCol w:w="1579"/>
        <w:gridCol w:w="1622"/>
        <w:gridCol w:w="1385"/>
        <w:gridCol w:w="601"/>
        <w:gridCol w:w="1810"/>
      </w:tblGrid>
      <w:tr w14:paraId="61D35122">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tcBorders>
              <w:top w:val="single" w:color="000000" w:sz="4" w:space="0"/>
              <w:left w:val="single" w:color="000000" w:sz="4" w:space="0"/>
              <w:bottom w:val="single" w:color="000000" w:sz="4" w:space="0"/>
              <w:right w:val="single" w:color="000000" w:sz="4" w:space="0"/>
            </w:tcBorders>
            <w:vAlign w:val="center"/>
          </w:tcPr>
          <w:p w14:paraId="6D98D95F">
            <w:pPr>
              <w:pStyle w:val="27"/>
              <w:spacing w:line="360" w:lineRule="auto"/>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单位名称</w:t>
            </w:r>
          </w:p>
        </w:tc>
        <w:tc>
          <w:tcPr>
            <w:tcW w:w="6997" w:type="dxa"/>
            <w:gridSpan w:val="5"/>
            <w:tcBorders>
              <w:top w:val="single" w:color="000000" w:sz="4" w:space="0"/>
              <w:left w:val="single" w:color="000000" w:sz="4" w:space="0"/>
              <w:bottom w:val="single" w:color="000000" w:sz="4" w:space="0"/>
              <w:right w:val="single" w:color="000000" w:sz="4" w:space="0"/>
            </w:tcBorders>
            <w:vAlign w:val="center"/>
          </w:tcPr>
          <w:p w14:paraId="758F95FF">
            <w:pPr>
              <w:pStyle w:val="27"/>
              <w:spacing w:line="360" w:lineRule="auto"/>
              <w:rPr>
                <w:rFonts w:hint="default" w:ascii="Times New Roman" w:hAnsi="Times New Roman" w:eastAsia="宋体" w:cs="Times New Roman"/>
                <w:szCs w:val="21"/>
                <w:highlight w:val="none"/>
              </w:rPr>
            </w:pPr>
          </w:p>
        </w:tc>
      </w:tr>
      <w:tr w14:paraId="6E0FD549">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tcBorders>
              <w:top w:val="single" w:color="000000" w:sz="4" w:space="0"/>
              <w:left w:val="single" w:color="000000" w:sz="4" w:space="0"/>
              <w:bottom w:val="single" w:color="000000" w:sz="4" w:space="0"/>
              <w:right w:val="single" w:color="000000" w:sz="4" w:space="0"/>
            </w:tcBorders>
            <w:vAlign w:val="center"/>
          </w:tcPr>
          <w:p w14:paraId="1CCA2DDF">
            <w:pPr>
              <w:pStyle w:val="27"/>
              <w:spacing w:line="360" w:lineRule="auto"/>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单位地址</w:t>
            </w:r>
          </w:p>
        </w:tc>
        <w:tc>
          <w:tcPr>
            <w:tcW w:w="6997" w:type="dxa"/>
            <w:gridSpan w:val="5"/>
            <w:tcBorders>
              <w:top w:val="single" w:color="000000" w:sz="4" w:space="0"/>
              <w:left w:val="single" w:color="000000" w:sz="4" w:space="0"/>
              <w:bottom w:val="single" w:color="000000" w:sz="4" w:space="0"/>
              <w:right w:val="single" w:color="000000" w:sz="4" w:space="0"/>
            </w:tcBorders>
            <w:vAlign w:val="center"/>
          </w:tcPr>
          <w:p w14:paraId="028870AD">
            <w:pPr>
              <w:pStyle w:val="27"/>
              <w:spacing w:line="360" w:lineRule="auto"/>
              <w:jc w:val="center"/>
              <w:rPr>
                <w:rFonts w:hint="default" w:ascii="Times New Roman" w:hAnsi="Times New Roman" w:eastAsia="宋体" w:cs="Times New Roman"/>
                <w:szCs w:val="21"/>
                <w:highlight w:val="none"/>
              </w:rPr>
            </w:pPr>
          </w:p>
        </w:tc>
      </w:tr>
      <w:tr w14:paraId="595FABC3">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tcBorders>
              <w:top w:val="single" w:color="000000" w:sz="4" w:space="0"/>
              <w:left w:val="single" w:color="000000" w:sz="4" w:space="0"/>
              <w:bottom w:val="single" w:color="000000" w:sz="4" w:space="0"/>
              <w:right w:val="single" w:color="000000" w:sz="4" w:space="0"/>
            </w:tcBorders>
            <w:vAlign w:val="center"/>
          </w:tcPr>
          <w:p w14:paraId="5581FEA9">
            <w:pPr>
              <w:pStyle w:val="27"/>
              <w:spacing w:line="360" w:lineRule="auto"/>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成立时间</w:t>
            </w:r>
          </w:p>
        </w:tc>
        <w:tc>
          <w:tcPr>
            <w:tcW w:w="3201" w:type="dxa"/>
            <w:gridSpan w:val="2"/>
            <w:tcBorders>
              <w:top w:val="single" w:color="000000" w:sz="4" w:space="0"/>
              <w:left w:val="single" w:color="000000" w:sz="4" w:space="0"/>
              <w:bottom w:val="single" w:color="000000" w:sz="4" w:space="0"/>
              <w:right w:val="single" w:color="000000" w:sz="4" w:space="0"/>
            </w:tcBorders>
            <w:vAlign w:val="center"/>
          </w:tcPr>
          <w:p w14:paraId="2D24ABE9">
            <w:pPr>
              <w:pStyle w:val="27"/>
              <w:spacing w:line="360" w:lineRule="auto"/>
              <w:jc w:val="center"/>
              <w:rPr>
                <w:rFonts w:hint="default" w:ascii="Times New Roman" w:hAnsi="Times New Roman" w:eastAsia="宋体" w:cs="Times New Roman"/>
                <w:szCs w:val="21"/>
                <w:highlight w:val="none"/>
              </w:rPr>
            </w:pPr>
          </w:p>
        </w:tc>
        <w:tc>
          <w:tcPr>
            <w:tcW w:w="1385" w:type="dxa"/>
            <w:tcBorders>
              <w:top w:val="single" w:color="000000" w:sz="4" w:space="0"/>
              <w:left w:val="single" w:color="000000" w:sz="4" w:space="0"/>
              <w:bottom w:val="single" w:color="000000" w:sz="4" w:space="0"/>
              <w:right w:val="single" w:color="auto" w:sz="4" w:space="0"/>
            </w:tcBorders>
            <w:vAlign w:val="center"/>
          </w:tcPr>
          <w:p w14:paraId="2CAE6C73">
            <w:pPr>
              <w:pStyle w:val="27"/>
              <w:spacing w:line="360" w:lineRule="auto"/>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单位性质</w:t>
            </w:r>
          </w:p>
        </w:tc>
        <w:tc>
          <w:tcPr>
            <w:tcW w:w="2411" w:type="dxa"/>
            <w:gridSpan w:val="2"/>
            <w:tcBorders>
              <w:top w:val="single" w:color="000000" w:sz="4" w:space="0"/>
              <w:left w:val="single" w:color="auto" w:sz="4" w:space="0"/>
              <w:bottom w:val="single" w:color="000000" w:sz="4" w:space="0"/>
              <w:right w:val="single" w:color="000000" w:sz="4" w:space="0"/>
            </w:tcBorders>
            <w:vAlign w:val="center"/>
          </w:tcPr>
          <w:p w14:paraId="4479B3C4">
            <w:pPr>
              <w:pStyle w:val="27"/>
              <w:spacing w:line="360" w:lineRule="auto"/>
              <w:jc w:val="center"/>
              <w:rPr>
                <w:rFonts w:hint="default" w:ascii="Times New Roman" w:hAnsi="Times New Roman" w:eastAsia="宋体" w:cs="Times New Roman"/>
                <w:szCs w:val="21"/>
                <w:highlight w:val="none"/>
              </w:rPr>
            </w:pPr>
          </w:p>
        </w:tc>
      </w:tr>
      <w:tr w14:paraId="5826C028">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746" w:hRule="atLeast"/>
          <w:jc w:val="center"/>
        </w:trPr>
        <w:tc>
          <w:tcPr>
            <w:tcW w:w="1525" w:type="dxa"/>
            <w:tcBorders>
              <w:top w:val="single" w:color="000000" w:sz="4" w:space="0"/>
              <w:left w:val="single" w:color="000000" w:sz="4" w:space="0"/>
              <w:bottom w:val="single" w:color="000000" w:sz="4" w:space="0"/>
              <w:right w:val="single" w:color="000000" w:sz="4" w:space="0"/>
            </w:tcBorders>
            <w:vAlign w:val="center"/>
          </w:tcPr>
          <w:p w14:paraId="00742024">
            <w:pPr>
              <w:pStyle w:val="27"/>
              <w:spacing w:line="360" w:lineRule="auto"/>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开户银行</w:t>
            </w:r>
          </w:p>
          <w:p w14:paraId="5DA13438">
            <w:pPr>
              <w:pStyle w:val="27"/>
              <w:spacing w:line="360" w:lineRule="auto"/>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及账号</w:t>
            </w:r>
          </w:p>
        </w:tc>
        <w:tc>
          <w:tcPr>
            <w:tcW w:w="3201" w:type="dxa"/>
            <w:gridSpan w:val="2"/>
            <w:tcBorders>
              <w:top w:val="single" w:color="000000" w:sz="4" w:space="0"/>
              <w:left w:val="single" w:color="000000" w:sz="4" w:space="0"/>
              <w:bottom w:val="single" w:color="000000" w:sz="4" w:space="0"/>
              <w:right w:val="single" w:color="auto" w:sz="4" w:space="0"/>
            </w:tcBorders>
            <w:vAlign w:val="center"/>
          </w:tcPr>
          <w:p w14:paraId="2390D04D">
            <w:pPr>
              <w:pStyle w:val="27"/>
              <w:spacing w:line="360" w:lineRule="auto"/>
              <w:jc w:val="center"/>
              <w:rPr>
                <w:rFonts w:hint="default" w:ascii="Times New Roman" w:hAnsi="Times New Roman" w:eastAsia="宋体" w:cs="Times New Roman"/>
                <w:szCs w:val="21"/>
                <w:highlight w:val="none"/>
              </w:rPr>
            </w:pPr>
          </w:p>
        </w:tc>
        <w:tc>
          <w:tcPr>
            <w:tcW w:w="1385" w:type="dxa"/>
            <w:tcBorders>
              <w:top w:val="single" w:color="000000" w:sz="4" w:space="0"/>
              <w:left w:val="single" w:color="auto" w:sz="4" w:space="0"/>
              <w:bottom w:val="single" w:color="000000" w:sz="4" w:space="0"/>
              <w:right w:val="single" w:color="000000" w:sz="4" w:space="0"/>
            </w:tcBorders>
            <w:vAlign w:val="center"/>
          </w:tcPr>
          <w:p w14:paraId="7F86C5F6">
            <w:pPr>
              <w:pStyle w:val="27"/>
              <w:spacing w:line="360" w:lineRule="auto"/>
              <w:jc w:val="center"/>
              <w:rPr>
                <w:rFonts w:hint="default" w:ascii="Times New Roman" w:hAnsi="Times New Roman" w:eastAsia="宋体" w:cs="Times New Roman"/>
                <w:highlight w:val="none"/>
              </w:rPr>
            </w:pPr>
            <w:r>
              <w:rPr>
                <w:rFonts w:hint="default" w:ascii="Times New Roman" w:hAnsi="Times New Roman" w:eastAsia="宋体" w:cs="Times New Roman"/>
                <w:highlight w:val="none"/>
              </w:rPr>
              <w:t>注册资金</w:t>
            </w:r>
          </w:p>
          <w:p w14:paraId="75AAA739">
            <w:pPr>
              <w:pStyle w:val="27"/>
              <w:spacing w:line="360" w:lineRule="auto"/>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（万元）</w:t>
            </w:r>
          </w:p>
        </w:tc>
        <w:tc>
          <w:tcPr>
            <w:tcW w:w="2411" w:type="dxa"/>
            <w:gridSpan w:val="2"/>
            <w:tcBorders>
              <w:top w:val="single" w:color="000000" w:sz="4" w:space="0"/>
              <w:left w:val="single" w:color="000000" w:sz="4" w:space="0"/>
              <w:bottom w:val="single" w:color="000000" w:sz="4" w:space="0"/>
              <w:right w:val="single" w:color="000000" w:sz="4" w:space="0"/>
            </w:tcBorders>
            <w:vAlign w:val="center"/>
          </w:tcPr>
          <w:p w14:paraId="44960D0A">
            <w:pPr>
              <w:pStyle w:val="27"/>
              <w:spacing w:line="360" w:lineRule="auto"/>
              <w:jc w:val="center"/>
              <w:rPr>
                <w:rFonts w:hint="default" w:ascii="Times New Roman" w:hAnsi="Times New Roman" w:eastAsia="宋体" w:cs="Times New Roman"/>
                <w:szCs w:val="21"/>
                <w:highlight w:val="none"/>
              </w:rPr>
            </w:pPr>
          </w:p>
        </w:tc>
      </w:tr>
      <w:tr w14:paraId="77375E39">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tcBorders>
              <w:top w:val="single" w:color="000000" w:sz="4" w:space="0"/>
              <w:left w:val="single" w:color="000000" w:sz="4" w:space="0"/>
              <w:bottom w:val="single" w:color="000000" w:sz="4" w:space="0"/>
              <w:right w:val="single" w:color="000000" w:sz="4" w:space="0"/>
            </w:tcBorders>
            <w:vAlign w:val="center"/>
          </w:tcPr>
          <w:p w14:paraId="363BA720">
            <w:pPr>
              <w:pStyle w:val="27"/>
              <w:spacing w:line="360" w:lineRule="auto"/>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联 系 人</w:t>
            </w:r>
          </w:p>
        </w:tc>
        <w:tc>
          <w:tcPr>
            <w:tcW w:w="1579" w:type="dxa"/>
            <w:tcBorders>
              <w:top w:val="single" w:color="000000" w:sz="4" w:space="0"/>
              <w:left w:val="single" w:color="000000" w:sz="4" w:space="0"/>
              <w:bottom w:val="single" w:color="000000" w:sz="4" w:space="0"/>
              <w:right w:val="single" w:color="000000" w:sz="4" w:space="0"/>
            </w:tcBorders>
            <w:vAlign w:val="center"/>
          </w:tcPr>
          <w:p w14:paraId="7D9025AB">
            <w:pPr>
              <w:pStyle w:val="27"/>
              <w:spacing w:line="360" w:lineRule="auto"/>
              <w:jc w:val="center"/>
              <w:rPr>
                <w:rFonts w:hint="default" w:ascii="Times New Roman" w:hAnsi="Times New Roman" w:eastAsia="宋体" w:cs="Times New Roman"/>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5D359B4B">
            <w:pPr>
              <w:pStyle w:val="27"/>
              <w:spacing w:line="360" w:lineRule="auto"/>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电  话</w:t>
            </w:r>
          </w:p>
        </w:tc>
        <w:tc>
          <w:tcPr>
            <w:tcW w:w="3796" w:type="dxa"/>
            <w:gridSpan w:val="3"/>
            <w:tcBorders>
              <w:top w:val="single" w:color="000000" w:sz="4" w:space="0"/>
              <w:left w:val="single" w:color="000000" w:sz="4" w:space="0"/>
              <w:bottom w:val="single" w:color="000000" w:sz="4" w:space="0"/>
              <w:right w:val="single" w:color="000000" w:sz="4" w:space="0"/>
            </w:tcBorders>
            <w:vAlign w:val="center"/>
          </w:tcPr>
          <w:p w14:paraId="015EDE9B">
            <w:pPr>
              <w:pStyle w:val="27"/>
              <w:spacing w:line="360" w:lineRule="auto"/>
              <w:jc w:val="center"/>
              <w:rPr>
                <w:rFonts w:hint="default" w:ascii="Times New Roman" w:hAnsi="Times New Roman" w:eastAsia="宋体" w:cs="Times New Roman"/>
                <w:szCs w:val="21"/>
                <w:highlight w:val="none"/>
              </w:rPr>
            </w:pPr>
          </w:p>
        </w:tc>
      </w:tr>
      <w:tr w14:paraId="5E42A9E5">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tcBorders>
              <w:top w:val="single" w:color="000000" w:sz="4" w:space="0"/>
              <w:left w:val="single" w:color="000000" w:sz="4" w:space="0"/>
              <w:bottom w:val="single" w:color="000000" w:sz="4" w:space="0"/>
              <w:right w:val="single" w:color="000000" w:sz="4" w:space="0"/>
            </w:tcBorders>
            <w:vAlign w:val="center"/>
          </w:tcPr>
          <w:p w14:paraId="769B6F5A">
            <w:pPr>
              <w:pStyle w:val="27"/>
              <w:spacing w:line="360" w:lineRule="auto"/>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传    真</w:t>
            </w:r>
          </w:p>
        </w:tc>
        <w:tc>
          <w:tcPr>
            <w:tcW w:w="1579" w:type="dxa"/>
            <w:tcBorders>
              <w:top w:val="single" w:color="000000" w:sz="4" w:space="0"/>
              <w:left w:val="single" w:color="000000" w:sz="4" w:space="0"/>
              <w:bottom w:val="single" w:color="000000" w:sz="4" w:space="0"/>
              <w:right w:val="single" w:color="000000" w:sz="4" w:space="0"/>
            </w:tcBorders>
            <w:vAlign w:val="center"/>
          </w:tcPr>
          <w:p w14:paraId="4EAA8413">
            <w:pPr>
              <w:pStyle w:val="27"/>
              <w:spacing w:line="360" w:lineRule="auto"/>
              <w:jc w:val="center"/>
              <w:rPr>
                <w:rFonts w:hint="default" w:ascii="Times New Roman" w:hAnsi="Times New Roman" w:eastAsia="宋体" w:cs="Times New Roman"/>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3636A7FC">
            <w:pPr>
              <w:pStyle w:val="27"/>
              <w:spacing w:line="360" w:lineRule="auto"/>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E_mail</w:t>
            </w:r>
          </w:p>
        </w:tc>
        <w:tc>
          <w:tcPr>
            <w:tcW w:w="3796" w:type="dxa"/>
            <w:gridSpan w:val="3"/>
            <w:tcBorders>
              <w:top w:val="single" w:color="000000" w:sz="4" w:space="0"/>
              <w:left w:val="single" w:color="000000" w:sz="4" w:space="0"/>
              <w:bottom w:val="single" w:color="000000" w:sz="4" w:space="0"/>
              <w:right w:val="single" w:color="000000" w:sz="4" w:space="0"/>
            </w:tcBorders>
            <w:vAlign w:val="center"/>
          </w:tcPr>
          <w:p w14:paraId="019B6ADF">
            <w:pPr>
              <w:pStyle w:val="27"/>
              <w:spacing w:line="360" w:lineRule="auto"/>
              <w:jc w:val="center"/>
              <w:rPr>
                <w:rFonts w:hint="default" w:ascii="Times New Roman" w:hAnsi="Times New Roman" w:eastAsia="宋体" w:cs="Times New Roman"/>
                <w:szCs w:val="21"/>
                <w:highlight w:val="none"/>
              </w:rPr>
            </w:pPr>
          </w:p>
        </w:tc>
      </w:tr>
      <w:tr w14:paraId="41E78AC2">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vMerge w:val="restart"/>
            <w:tcBorders>
              <w:top w:val="single" w:color="000000" w:sz="4" w:space="0"/>
              <w:left w:val="single" w:color="000000" w:sz="4" w:space="0"/>
              <w:bottom w:val="single" w:color="000000" w:sz="4" w:space="0"/>
              <w:right w:val="single" w:color="000000" w:sz="4" w:space="0"/>
            </w:tcBorders>
            <w:vAlign w:val="center"/>
          </w:tcPr>
          <w:p w14:paraId="017355CD">
            <w:pPr>
              <w:pStyle w:val="27"/>
              <w:spacing w:line="360" w:lineRule="auto"/>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职</w:t>
            </w:r>
          </w:p>
          <w:p w14:paraId="3861D846">
            <w:pPr>
              <w:pStyle w:val="27"/>
              <w:spacing w:line="360" w:lineRule="auto"/>
              <w:jc w:val="center"/>
              <w:rPr>
                <w:rFonts w:hint="default" w:ascii="Times New Roman" w:hAnsi="Times New Roman" w:eastAsia="宋体" w:cs="Times New Roman"/>
                <w:szCs w:val="21"/>
                <w:highlight w:val="none"/>
              </w:rPr>
            </w:pPr>
          </w:p>
          <w:p w14:paraId="7F32A49A">
            <w:pPr>
              <w:pStyle w:val="27"/>
              <w:spacing w:line="360" w:lineRule="auto"/>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工</w:t>
            </w:r>
          </w:p>
          <w:p w14:paraId="0D917F94">
            <w:pPr>
              <w:pStyle w:val="27"/>
              <w:spacing w:line="360" w:lineRule="auto"/>
              <w:jc w:val="center"/>
              <w:rPr>
                <w:rFonts w:hint="default" w:ascii="Times New Roman" w:hAnsi="Times New Roman" w:eastAsia="宋体" w:cs="Times New Roman"/>
                <w:szCs w:val="21"/>
                <w:highlight w:val="none"/>
              </w:rPr>
            </w:pPr>
          </w:p>
          <w:p w14:paraId="66EA95B6">
            <w:pPr>
              <w:pStyle w:val="27"/>
              <w:spacing w:line="360" w:lineRule="auto"/>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概</w:t>
            </w:r>
          </w:p>
          <w:p w14:paraId="787A5675">
            <w:pPr>
              <w:pStyle w:val="27"/>
              <w:spacing w:line="360" w:lineRule="auto"/>
              <w:jc w:val="center"/>
              <w:rPr>
                <w:rFonts w:hint="default" w:ascii="Times New Roman" w:hAnsi="Times New Roman" w:eastAsia="宋体" w:cs="Times New Roman"/>
                <w:szCs w:val="21"/>
                <w:highlight w:val="none"/>
              </w:rPr>
            </w:pPr>
          </w:p>
          <w:p w14:paraId="574112C5">
            <w:pPr>
              <w:pStyle w:val="27"/>
              <w:spacing w:line="360" w:lineRule="auto"/>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况</w:t>
            </w:r>
          </w:p>
        </w:tc>
        <w:tc>
          <w:tcPr>
            <w:tcW w:w="1579" w:type="dxa"/>
            <w:tcBorders>
              <w:top w:val="single" w:color="000000" w:sz="4" w:space="0"/>
              <w:left w:val="single" w:color="000000" w:sz="4" w:space="0"/>
              <w:bottom w:val="single" w:color="000000" w:sz="4" w:space="0"/>
              <w:right w:val="single" w:color="000000" w:sz="4" w:space="0"/>
            </w:tcBorders>
            <w:vAlign w:val="center"/>
          </w:tcPr>
          <w:p w14:paraId="2E40331F">
            <w:pPr>
              <w:pStyle w:val="27"/>
              <w:spacing w:line="360" w:lineRule="auto"/>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职工总数：</w:t>
            </w:r>
          </w:p>
        </w:tc>
        <w:tc>
          <w:tcPr>
            <w:tcW w:w="1622" w:type="dxa"/>
            <w:tcBorders>
              <w:top w:val="single" w:color="000000" w:sz="4" w:space="0"/>
              <w:left w:val="single" w:color="000000" w:sz="4" w:space="0"/>
              <w:bottom w:val="single" w:color="000000" w:sz="4" w:space="0"/>
              <w:right w:val="single" w:color="000000" w:sz="4" w:space="0"/>
            </w:tcBorders>
            <w:vAlign w:val="center"/>
          </w:tcPr>
          <w:p w14:paraId="5A7DE529">
            <w:pPr>
              <w:pStyle w:val="27"/>
              <w:spacing w:line="360" w:lineRule="auto"/>
              <w:jc w:val="center"/>
              <w:rPr>
                <w:rFonts w:hint="default" w:ascii="Times New Roman" w:hAnsi="Times New Roman" w:eastAsia="宋体" w:cs="Times New Roman"/>
                <w:szCs w:val="21"/>
                <w:highlight w:val="none"/>
              </w:rPr>
            </w:pPr>
            <w:r>
              <w:rPr>
                <w:rFonts w:hint="default" w:ascii="Times New Roman" w:hAnsi="Times New Roman" w:eastAsia="宋体" w:cs="Times New Roman"/>
                <w:bCs/>
                <w:szCs w:val="21"/>
                <w:highlight w:val="none"/>
              </w:rPr>
              <w:t>_____</w:t>
            </w:r>
            <w:r>
              <w:rPr>
                <w:rFonts w:hint="default" w:ascii="Times New Roman" w:hAnsi="Times New Roman" w:eastAsia="宋体" w:cs="Times New Roman"/>
                <w:szCs w:val="21"/>
                <w:highlight w:val="none"/>
              </w:rPr>
              <w:t>人</w:t>
            </w:r>
          </w:p>
        </w:tc>
        <w:tc>
          <w:tcPr>
            <w:tcW w:w="1986" w:type="dxa"/>
            <w:gridSpan w:val="2"/>
            <w:tcBorders>
              <w:top w:val="single" w:color="000000" w:sz="4" w:space="0"/>
              <w:left w:val="single" w:color="000000" w:sz="4" w:space="0"/>
              <w:bottom w:val="single" w:color="000000" w:sz="4" w:space="0"/>
              <w:right w:val="single" w:color="000000" w:sz="4" w:space="0"/>
            </w:tcBorders>
            <w:vAlign w:val="center"/>
          </w:tcPr>
          <w:p w14:paraId="0C78CDFE">
            <w:pPr>
              <w:pStyle w:val="27"/>
              <w:spacing w:line="360" w:lineRule="auto"/>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其中：技术人员</w:t>
            </w:r>
          </w:p>
        </w:tc>
        <w:tc>
          <w:tcPr>
            <w:tcW w:w="1810" w:type="dxa"/>
            <w:tcBorders>
              <w:top w:val="single" w:color="000000" w:sz="4" w:space="0"/>
              <w:left w:val="single" w:color="000000" w:sz="4" w:space="0"/>
              <w:bottom w:val="single" w:color="000000" w:sz="4" w:space="0"/>
              <w:right w:val="single" w:color="000000" w:sz="4" w:space="0"/>
            </w:tcBorders>
            <w:vAlign w:val="center"/>
          </w:tcPr>
          <w:p w14:paraId="7BA04C2D">
            <w:pPr>
              <w:pStyle w:val="27"/>
              <w:spacing w:line="360" w:lineRule="auto"/>
              <w:jc w:val="center"/>
              <w:rPr>
                <w:rFonts w:hint="default" w:ascii="Times New Roman" w:hAnsi="Times New Roman" w:eastAsia="宋体" w:cs="Times New Roman"/>
                <w:szCs w:val="21"/>
                <w:highlight w:val="none"/>
              </w:rPr>
            </w:pPr>
            <w:r>
              <w:rPr>
                <w:rFonts w:hint="default" w:ascii="Times New Roman" w:hAnsi="Times New Roman" w:eastAsia="宋体" w:cs="Times New Roman"/>
                <w:bCs/>
                <w:szCs w:val="21"/>
                <w:highlight w:val="none"/>
              </w:rPr>
              <w:t>_____</w:t>
            </w:r>
            <w:r>
              <w:rPr>
                <w:rFonts w:hint="default" w:ascii="Times New Roman" w:hAnsi="Times New Roman" w:eastAsia="宋体" w:cs="Times New Roman"/>
                <w:szCs w:val="21"/>
                <w:highlight w:val="none"/>
              </w:rPr>
              <w:t>人</w:t>
            </w:r>
          </w:p>
        </w:tc>
      </w:tr>
      <w:tr w14:paraId="424F5106">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vMerge w:val="continue"/>
            <w:tcBorders>
              <w:top w:val="single" w:color="000000" w:sz="4" w:space="0"/>
              <w:left w:val="single" w:color="000000" w:sz="4" w:space="0"/>
              <w:bottom w:val="single" w:color="000000" w:sz="4" w:space="0"/>
              <w:right w:val="single" w:color="000000" w:sz="4" w:space="0"/>
            </w:tcBorders>
            <w:vAlign w:val="center"/>
          </w:tcPr>
          <w:p w14:paraId="72FBFB0D">
            <w:pPr>
              <w:widowControl/>
              <w:jc w:val="left"/>
              <w:rPr>
                <w:rFonts w:hint="default" w:ascii="Times New Roman" w:hAnsi="Times New Roman" w:eastAsia="宋体" w:cs="Times New Roman"/>
                <w:sz w:val="20"/>
                <w:szCs w:val="21"/>
                <w:highlight w:val="none"/>
              </w:rPr>
            </w:pPr>
          </w:p>
        </w:tc>
        <w:tc>
          <w:tcPr>
            <w:tcW w:w="6997" w:type="dxa"/>
            <w:gridSpan w:val="5"/>
            <w:tcBorders>
              <w:top w:val="single" w:color="000000" w:sz="4" w:space="0"/>
              <w:left w:val="single" w:color="000000" w:sz="4" w:space="0"/>
              <w:bottom w:val="single" w:color="000000" w:sz="4" w:space="0"/>
              <w:right w:val="single" w:color="000000" w:sz="4" w:space="0"/>
            </w:tcBorders>
            <w:vAlign w:val="center"/>
          </w:tcPr>
          <w:p w14:paraId="3AB73269">
            <w:pPr>
              <w:pStyle w:val="27"/>
              <w:spacing w:line="360" w:lineRule="auto"/>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单位行政和技术负责人</w:t>
            </w:r>
          </w:p>
        </w:tc>
      </w:tr>
      <w:tr w14:paraId="1AD457E4">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vMerge w:val="continue"/>
            <w:tcBorders>
              <w:top w:val="single" w:color="000000" w:sz="4" w:space="0"/>
              <w:left w:val="single" w:color="000000" w:sz="4" w:space="0"/>
              <w:bottom w:val="single" w:color="000000" w:sz="4" w:space="0"/>
              <w:right w:val="single" w:color="000000" w:sz="4" w:space="0"/>
            </w:tcBorders>
            <w:vAlign w:val="center"/>
          </w:tcPr>
          <w:p w14:paraId="160C5DE6">
            <w:pPr>
              <w:widowControl/>
              <w:jc w:val="left"/>
              <w:rPr>
                <w:rFonts w:hint="default" w:ascii="Times New Roman" w:hAnsi="Times New Roman" w:eastAsia="宋体" w:cs="Times New Roman"/>
                <w:sz w:val="20"/>
                <w:szCs w:val="21"/>
                <w:highlight w:val="none"/>
              </w:rPr>
            </w:pPr>
          </w:p>
        </w:tc>
        <w:tc>
          <w:tcPr>
            <w:tcW w:w="1579" w:type="dxa"/>
            <w:tcBorders>
              <w:top w:val="single" w:color="000000" w:sz="4" w:space="0"/>
              <w:left w:val="single" w:color="000000" w:sz="4" w:space="0"/>
              <w:bottom w:val="single" w:color="000000" w:sz="4" w:space="0"/>
              <w:right w:val="single" w:color="000000" w:sz="4" w:space="0"/>
            </w:tcBorders>
            <w:vAlign w:val="center"/>
          </w:tcPr>
          <w:p w14:paraId="5CA0C654">
            <w:pPr>
              <w:pStyle w:val="27"/>
              <w:spacing w:line="360" w:lineRule="auto"/>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姓名</w:t>
            </w:r>
          </w:p>
        </w:tc>
        <w:tc>
          <w:tcPr>
            <w:tcW w:w="1622" w:type="dxa"/>
            <w:tcBorders>
              <w:top w:val="single" w:color="000000" w:sz="4" w:space="0"/>
              <w:left w:val="single" w:color="000000" w:sz="4" w:space="0"/>
              <w:bottom w:val="single" w:color="000000" w:sz="4" w:space="0"/>
              <w:right w:val="single" w:color="000000" w:sz="4" w:space="0"/>
            </w:tcBorders>
            <w:vAlign w:val="center"/>
          </w:tcPr>
          <w:p w14:paraId="58700A08">
            <w:pPr>
              <w:pStyle w:val="27"/>
              <w:spacing w:line="360" w:lineRule="auto"/>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职务</w:t>
            </w:r>
          </w:p>
        </w:tc>
        <w:tc>
          <w:tcPr>
            <w:tcW w:w="1986" w:type="dxa"/>
            <w:gridSpan w:val="2"/>
            <w:tcBorders>
              <w:top w:val="single" w:color="000000" w:sz="4" w:space="0"/>
              <w:left w:val="single" w:color="000000" w:sz="4" w:space="0"/>
              <w:bottom w:val="single" w:color="000000" w:sz="4" w:space="0"/>
              <w:right w:val="single" w:color="000000" w:sz="4" w:space="0"/>
            </w:tcBorders>
            <w:vAlign w:val="center"/>
          </w:tcPr>
          <w:p w14:paraId="78F0284D">
            <w:pPr>
              <w:pStyle w:val="27"/>
              <w:spacing w:line="360" w:lineRule="auto"/>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年龄</w:t>
            </w:r>
          </w:p>
        </w:tc>
        <w:tc>
          <w:tcPr>
            <w:tcW w:w="1810" w:type="dxa"/>
            <w:tcBorders>
              <w:top w:val="single" w:color="000000" w:sz="4" w:space="0"/>
              <w:left w:val="single" w:color="000000" w:sz="4" w:space="0"/>
              <w:bottom w:val="single" w:color="000000" w:sz="4" w:space="0"/>
              <w:right w:val="single" w:color="000000" w:sz="4" w:space="0"/>
            </w:tcBorders>
            <w:vAlign w:val="center"/>
          </w:tcPr>
          <w:p w14:paraId="6F17C112">
            <w:pPr>
              <w:pStyle w:val="27"/>
              <w:spacing w:line="360" w:lineRule="auto"/>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专业</w:t>
            </w:r>
          </w:p>
        </w:tc>
      </w:tr>
      <w:tr w14:paraId="638A21CB">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vMerge w:val="continue"/>
            <w:tcBorders>
              <w:top w:val="single" w:color="000000" w:sz="4" w:space="0"/>
              <w:left w:val="single" w:color="000000" w:sz="4" w:space="0"/>
              <w:bottom w:val="single" w:color="000000" w:sz="4" w:space="0"/>
              <w:right w:val="single" w:color="000000" w:sz="4" w:space="0"/>
            </w:tcBorders>
            <w:vAlign w:val="center"/>
          </w:tcPr>
          <w:p w14:paraId="7689F6C8">
            <w:pPr>
              <w:widowControl/>
              <w:jc w:val="left"/>
              <w:rPr>
                <w:rFonts w:hint="default" w:ascii="Times New Roman" w:hAnsi="Times New Roman" w:eastAsia="宋体" w:cs="Times New Roman"/>
                <w:sz w:val="20"/>
                <w:szCs w:val="21"/>
                <w:highlight w:val="none"/>
              </w:rPr>
            </w:pPr>
          </w:p>
        </w:tc>
        <w:tc>
          <w:tcPr>
            <w:tcW w:w="1579" w:type="dxa"/>
            <w:tcBorders>
              <w:top w:val="single" w:color="000000" w:sz="4" w:space="0"/>
              <w:left w:val="single" w:color="000000" w:sz="4" w:space="0"/>
              <w:bottom w:val="single" w:color="000000" w:sz="4" w:space="0"/>
              <w:right w:val="single" w:color="000000" w:sz="4" w:space="0"/>
            </w:tcBorders>
            <w:vAlign w:val="center"/>
          </w:tcPr>
          <w:p w14:paraId="73EFBDE3">
            <w:pPr>
              <w:pStyle w:val="27"/>
              <w:spacing w:line="360" w:lineRule="auto"/>
              <w:jc w:val="center"/>
              <w:rPr>
                <w:rFonts w:hint="default" w:ascii="Times New Roman" w:hAnsi="Times New Roman" w:eastAsia="宋体" w:cs="Times New Roman"/>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2C2444CF">
            <w:pPr>
              <w:pStyle w:val="27"/>
              <w:spacing w:line="360" w:lineRule="auto"/>
              <w:jc w:val="center"/>
              <w:rPr>
                <w:rFonts w:hint="default" w:ascii="Times New Roman" w:hAnsi="Times New Roman" w:eastAsia="宋体" w:cs="Times New Roman"/>
                <w:szCs w:val="21"/>
                <w:highlight w:val="none"/>
              </w:rPr>
            </w:pPr>
          </w:p>
        </w:tc>
        <w:tc>
          <w:tcPr>
            <w:tcW w:w="1986" w:type="dxa"/>
            <w:gridSpan w:val="2"/>
            <w:tcBorders>
              <w:top w:val="single" w:color="000000" w:sz="4" w:space="0"/>
              <w:left w:val="single" w:color="000000" w:sz="4" w:space="0"/>
              <w:bottom w:val="single" w:color="000000" w:sz="4" w:space="0"/>
              <w:right w:val="single" w:color="000000" w:sz="4" w:space="0"/>
            </w:tcBorders>
            <w:vAlign w:val="center"/>
          </w:tcPr>
          <w:p w14:paraId="6AB9794D">
            <w:pPr>
              <w:pStyle w:val="27"/>
              <w:spacing w:line="360" w:lineRule="auto"/>
              <w:jc w:val="center"/>
              <w:rPr>
                <w:rFonts w:hint="default" w:ascii="Times New Roman" w:hAnsi="Times New Roman" w:eastAsia="宋体" w:cs="Times New Roman"/>
                <w:szCs w:val="21"/>
                <w:highlight w:val="none"/>
              </w:rPr>
            </w:pPr>
          </w:p>
        </w:tc>
        <w:tc>
          <w:tcPr>
            <w:tcW w:w="1810" w:type="dxa"/>
            <w:tcBorders>
              <w:top w:val="single" w:color="000000" w:sz="4" w:space="0"/>
              <w:left w:val="single" w:color="000000" w:sz="4" w:space="0"/>
              <w:bottom w:val="single" w:color="000000" w:sz="4" w:space="0"/>
              <w:right w:val="single" w:color="000000" w:sz="4" w:space="0"/>
            </w:tcBorders>
            <w:vAlign w:val="center"/>
          </w:tcPr>
          <w:p w14:paraId="484921E7">
            <w:pPr>
              <w:pStyle w:val="27"/>
              <w:spacing w:line="360" w:lineRule="auto"/>
              <w:jc w:val="center"/>
              <w:rPr>
                <w:rFonts w:hint="default" w:ascii="Times New Roman" w:hAnsi="Times New Roman" w:eastAsia="宋体" w:cs="Times New Roman"/>
                <w:szCs w:val="21"/>
                <w:highlight w:val="none"/>
              </w:rPr>
            </w:pPr>
          </w:p>
        </w:tc>
      </w:tr>
      <w:tr w14:paraId="5F37CCB0">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718" w:hRule="atLeast"/>
          <w:jc w:val="center"/>
        </w:trPr>
        <w:tc>
          <w:tcPr>
            <w:tcW w:w="1525" w:type="dxa"/>
            <w:vMerge w:val="continue"/>
            <w:tcBorders>
              <w:top w:val="single" w:color="000000" w:sz="4" w:space="0"/>
              <w:left w:val="single" w:color="000000" w:sz="4" w:space="0"/>
              <w:bottom w:val="single" w:color="000000" w:sz="4" w:space="0"/>
              <w:right w:val="single" w:color="000000" w:sz="4" w:space="0"/>
            </w:tcBorders>
            <w:vAlign w:val="center"/>
          </w:tcPr>
          <w:p w14:paraId="7D2AC159">
            <w:pPr>
              <w:widowControl/>
              <w:jc w:val="left"/>
              <w:rPr>
                <w:rFonts w:hint="default" w:ascii="Times New Roman" w:hAnsi="Times New Roman" w:eastAsia="宋体" w:cs="Times New Roman"/>
                <w:sz w:val="20"/>
                <w:szCs w:val="21"/>
                <w:highlight w:val="none"/>
              </w:rPr>
            </w:pPr>
          </w:p>
        </w:tc>
        <w:tc>
          <w:tcPr>
            <w:tcW w:w="1579" w:type="dxa"/>
            <w:tcBorders>
              <w:top w:val="single" w:color="000000" w:sz="4" w:space="0"/>
              <w:left w:val="single" w:color="000000" w:sz="4" w:space="0"/>
              <w:bottom w:val="single" w:color="000000" w:sz="4" w:space="0"/>
              <w:right w:val="single" w:color="000000" w:sz="4" w:space="0"/>
            </w:tcBorders>
            <w:vAlign w:val="center"/>
          </w:tcPr>
          <w:p w14:paraId="439E154B">
            <w:pPr>
              <w:pStyle w:val="27"/>
              <w:spacing w:line="360" w:lineRule="auto"/>
              <w:jc w:val="center"/>
              <w:rPr>
                <w:rFonts w:hint="default" w:ascii="Times New Roman" w:hAnsi="Times New Roman" w:eastAsia="宋体" w:cs="Times New Roman"/>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650A1BEC">
            <w:pPr>
              <w:pStyle w:val="27"/>
              <w:spacing w:line="360" w:lineRule="auto"/>
              <w:jc w:val="center"/>
              <w:rPr>
                <w:rFonts w:hint="default" w:ascii="Times New Roman" w:hAnsi="Times New Roman" w:eastAsia="宋体" w:cs="Times New Roman"/>
                <w:szCs w:val="21"/>
                <w:highlight w:val="none"/>
              </w:rPr>
            </w:pPr>
          </w:p>
        </w:tc>
        <w:tc>
          <w:tcPr>
            <w:tcW w:w="1986" w:type="dxa"/>
            <w:gridSpan w:val="2"/>
            <w:tcBorders>
              <w:top w:val="single" w:color="000000" w:sz="4" w:space="0"/>
              <w:left w:val="single" w:color="000000" w:sz="4" w:space="0"/>
              <w:bottom w:val="single" w:color="000000" w:sz="4" w:space="0"/>
              <w:right w:val="single" w:color="000000" w:sz="4" w:space="0"/>
            </w:tcBorders>
            <w:vAlign w:val="center"/>
          </w:tcPr>
          <w:p w14:paraId="2B872C21">
            <w:pPr>
              <w:pStyle w:val="27"/>
              <w:spacing w:line="360" w:lineRule="auto"/>
              <w:jc w:val="center"/>
              <w:rPr>
                <w:rFonts w:hint="default" w:ascii="Times New Roman" w:hAnsi="Times New Roman" w:eastAsia="宋体" w:cs="Times New Roman"/>
                <w:szCs w:val="21"/>
                <w:highlight w:val="none"/>
              </w:rPr>
            </w:pPr>
          </w:p>
        </w:tc>
        <w:tc>
          <w:tcPr>
            <w:tcW w:w="1810" w:type="dxa"/>
            <w:tcBorders>
              <w:top w:val="single" w:color="000000" w:sz="4" w:space="0"/>
              <w:left w:val="single" w:color="000000" w:sz="4" w:space="0"/>
              <w:bottom w:val="single" w:color="000000" w:sz="4" w:space="0"/>
              <w:right w:val="single" w:color="000000" w:sz="4" w:space="0"/>
            </w:tcBorders>
            <w:vAlign w:val="center"/>
          </w:tcPr>
          <w:p w14:paraId="477EAD01">
            <w:pPr>
              <w:pStyle w:val="27"/>
              <w:spacing w:line="360" w:lineRule="auto"/>
              <w:jc w:val="center"/>
              <w:rPr>
                <w:rFonts w:hint="default" w:ascii="Times New Roman" w:hAnsi="Times New Roman" w:eastAsia="宋体" w:cs="Times New Roman"/>
                <w:szCs w:val="21"/>
                <w:highlight w:val="none"/>
              </w:rPr>
            </w:pPr>
          </w:p>
        </w:tc>
      </w:tr>
      <w:tr w14:paraId="10E21E8A">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1404" w:hRule="atLeast"/>
          <w:jc w:val="center"/>
        </w:trPr>
        <w:tc>
          <w:tcPr>
            <w:tcW w:w="8522" w:type="dxa"/>
            <w:gridSpan w:val="6"/>
            <w:tcBorders>
              <w:top w:val="single" w:color="auto" w:sz="4" w:space="0"/>
              <w:left w:val="single" w:color="auto" w:sz="4" w:space="0"/>
              <w:bottom w:val="single" w:color="auto" w:sz="4" w:space="0"/>
              <w:right w:val="single" w:color="auto" w:sz="4" w:space="0"/>
            </w:tcBorders>
          </w:tcPr>
          <w:p w14:paraId="60ADA280">
            <w:pPr>
              <w:pStyle w:val="27"/>
              <w:spacing w:line="360" w:lineRule="auto"/>
              <w:ind w:firstLine="210" w:firstLineChars="100"/>
              <w:jc w:val="both"/>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单位概况（简介）：</w:t>
            </w:r>
          </w:p>
        </w:tc>
      </w:tr>
    </w:tbl>
    <w:p w14:paraId="1B22525B">
      <w:pPr>
        <w:keepNext w:val="0"/>
        <w:keepLines w:val="0"/>
        <w:pageBreakBefore w:val="0"/>
        <w:widowControl w:val="0"/>
        <w:kinsoku/>
        <w:wordWrap/>
        <w:overflowPunct/>
        <w:topLinePunct w:val="0"/>
        <w:bidi w:val="0"/>
        <w:adjustRightInd/>
        <w:snapToGrid/>
        <w:spacing w:line="360" w:lineRule="auto"/>
        <w:ind w:firstLine="480" w:firstLineChars="200"/>
        <w:jc w:val="both"/>
        <w:textAlignment w:val="auto"/>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color w:val="auto"/>
          <w:sz w:val="24"/>
          <w:szCs w:val="24"/>
          <w:highlight w:val="none"/>
        </w:rPr>
        <w:t>说明：表格不够可另附页。</w:t>
      </w:r>
    </w:p>
    <w:p w14:paraId="72AEDD30">
      <w:pPr>
        <w:keepNext w:val="0"/>
        <w:keepLines w:val="0"/>
        <w:pageBreakBefore w:val="0"/>
        <w:widowControl w:val="0"/>
        <w:kinsoku/>
        <w:wordWrap/>
        <w:overflowPunct/>
        <w:topLinePunct w:val="0"/>
        <w:bidi w:val="0"/>
        <w:adjustRightInd/>
        <w:snapToGrid/>
        <w:spacing w:line="360" w:lineRule="auto"/>
        <w:ind w:firstLine="480" w:firstLineChars="200"/>
        <w:jc w:val="both"/>
        <w:textAlignment w:val="auto"/>
        <w:rPr>
          <w:rFonts w:hint="default" w:ascii="Times New Roman" w:hAnsi="Times New Roman" w:eastAsia="宋体" w:cs="Times New Roman"/>
          <w:bCs/>
          <w:color w:val="auto"/>
          <w:sz w:val="24"/>
          <w:szCs w:val="24"/>
          <w:highlight w:val="none"/>
        </w:rPr>
      </w:pPr>
    </w:p>
    <w:p w14:paraId="4C4EDF5F">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auto"/>
        <w:rPr>
          <w:rFonts w:hint="default" w:ascii="Times New Roman" w:hAnsi="Times New Roman" w:eastAsia="宋体" w:cs="Times New Roman"/>
          <w:color w:val="auto"/>
          <w:kern w:val="0"/>
          <w:sz w:val="24"/>
          <w:szCs w:val="24"/>
          <w:highlight w:val="none"/>
          <w:u w:val="single"/>
          <w:lang w:val="en-US" w:eastAsia="zh-CN"/>
        </w:rPr>
      </w:pPr>
      <w:r>
        <w:rPr>
          <w:rFonts w:hint="default" w:ascii="Times New Roman" w:hAnsi="Times New Roman" w:eastAsia="宋体" w:cs="Times New Roman"/>
          <w:color w:val="auto"/>
          <w:kern w:val="0"/>
          <w:sz w:val="24"/>
          <w:szCs w:val="24"/>
          <w:highlight w:val="none"/>
          <w:lang w:val="en-US" w:eastAsia="zh-CN"/>
        </w:rPr>
        <w:t>供应商</w:t>
      </w:r>
      <w:r>
        <w:rPr>
          <w:rFonts w:hint="default" w:ascii="Times New Roman" w:hAnsi="Times New Roman" w:eastAsia="宋体" w:cs="Times New Roman"/>
          <w:color w:val="auto"/>
          <w:kern w:val="0"/>
          <w:sz w:val="24"/>
          <w:szCs w:val="24"/>
          <w:highlight w:val="none"/>
        </w:rPr>
        <w:t>（单位公章）：</w:t>
      </w:r>
      <w:r>
        <w:rPr>
          <w:rFonts w:hint="default" w:ascii="Times New Roman" w:hAnsi="Times New Roman" w:eastAsia="宋体" w:cs="Times New Roman"/>
          <w:color w:val="auto"/>
          <w:kern w:val="0"/>
          <w:sz w:val="24"/>
          <w:szCs w:val="24"/>
          <w:highlight w:val="none"/>
          <w:u w:val="single"/>
          <w:lang w:val="en-US" w:eastAsia="zh-CN"/>
        </w:rPr>
        <w:t xml:space="preserve">                               </w:t>
      </w:r>
    </w:p>
    <w:p w14:paraId="738E7226">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auto"/>
        <w:rPr>
          <w:rFonts w:hint="default" w:ascii="Times New Roman" w:hAnsi="Times New Roman" w:eastAsia="宋体" w:cs="Times New Roman"/>
          <w:color w:val="auto"/>
          <w:kern w:val="0"/>
          <w:sz w:val="24"/>
          <w:szCs w:val="24"/>
          <w:highlight w:val="none"/>
        </w:rPr>
      </w:pPr>
    </w:p>
    <w:p w14:paraId="72D9DD68">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法定代表人或委托代理人（</w:t>
      </w:r>
      <w:r>
        <w:rPr>
          <w:rFonts w:hint="default" w:ascii="Times New Roman" w:hAnsi="Times New Roman" w:eastAsia="宋体" w:cs="Times New Roman"/>
          <w:color w:val="auto"/>
          <w:sz w:val="24"/>
          <w:szCs w:val="24"/>
          <w:highlight w:val="none"/>
        </w:rPr>
        <w:t>签字或</w:t>
      </w:r>
      <w:r>
        <w:rPr>
          <w:rFonts w:hint="default" w:ascii="Times New Roman" w:hAnsi="Times New Roman" w:eastAsia="宋体" w:cs="Times New Roman"/>
          <w:color w:val="auto"/>
          <w:sz w:val="24"/>
          <w:szCs w:val="24"/>
          <w:highlight w:val="none"/>
          <w:lang w:val="en-US" w:eastAsia="zh-CN"/>
        </w:rPr>
        <w:t>签章</w:t>
      </w:r>
      <w:r>
        <w:rPr>
          <w:rFonts w:hint="default" w:ascii="Times New Roman" w:hAnsi="Times New Roman" w:eastAsia="宋体" w:cs="Times New Roman"/>
          <w:color w:val="auto"/>
          <w:kern w:val="0"/>
          <w:sz w:val="24"/>
          <w:szCs w:val="24"/>
          <w:highlight w:val="none"/>
        </w:rPr>
        <w:t>）：</w:t>
      </w:r>
      <w:r>
        <w:rPr>
          <w:rFonts w:hint="default" w:ascii="Times New Roman" w:hAnsi="Times New Roman" w:eastAsia="宋体" w:cs="Times New Roman"/>
          <w:color w:val="auto"/>
          <w:sz w:val="24"/>
          <w:szCs w:val="24"/>
          <w:highlight w:val="none"/>
          <w:u w:val="single"/>
        </w:rPr>
        <w:t xml:space="preserve">            </w:t>
      </w:r>
      <w:r>
        <w:rPr>
          <w:rFonts w:hint="default" w:ascii="Times New Roman" w:hAnsi="Times New Roman" w:eastAsia="宋体" w:cs="Times New Roman"/>
          <w:color w:val="auto"/>
          <w:sz w:val="24"/>
          <w:szCs w:val="24"/>
          <w:highlight w:val="none"/>
          <w:u w:val="single"/>
          <w:lang w:val="en-US" w:eastAsia="zh-CN"/>
        </w:rPr>
        <w:t xml:space="preserve">    </w:t>
      </w:r>
      <w:r>
        <w:rPr>
          <w:rFonts w:hint="default" w:ascii="Times New Roman" w:hAnsi="Times New Roman" w:eastAsia="宋体" w:cs="Times New Roman"/>
          <w:color w:val="auto"/>
          <w:sz w:val="24"/>
          <w:szCs w:val="24"/>
          <w:highlight w:val="none"/>
          <w:u w:val="single"/>
        </w:rPr>
        <w:t xml:space="preserve">      </w:t>
      </w:r>
      <w:r>
        <w:rPr>
          <w:rFonts w:hint="default" w:ascii="Times New Roman" w:hAnsi="Times New Roman" w:eastAsia="宋体" w:cs="Times New Roman"/>
          <w:color w:val="auto"/>
          <w:kern w:val="0"/>
          <w:sz w:val="24"/>
          <w:szCs w:val="24"/>
          <w:highlight w:val="none"/>
          <w:lang w:eastAsia="zh-CN"/>
        </w:rPr>
        <w:t xml:space="preserve"> </w:t>
      </w:r>
    </w:p>
    <w:p w14:paraId="51C1778D">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auto"/>
        <w:rPr>
          <w:rFonts w:hint="default" w:ascii="Times New Roman" w:hAnsi="Times New Roman" w:eastAsia="宋体" w:cs="Times New Roman"/>
          <w:color w:val="auto"/>
          <w:kern w:val="0"/>
          <w:sz w:val="24"/>
          <w:szCs w:val="24"/>
          <w:highlight w:val="none"/>
        </w:rPr>
      </w:pPr>
    </w:p>
    <w:p w14:paraId="51CEE06A">
      <w:pPr>
        <w:keepNext w:val="0"/>
        <w:keepLines w:val="0"/>
        <w:pageBreakBefore w:val="0"/>
        <w:widowControl w:val="0"/>
        <w:kinsoku/>
        <w:wordWrap/>
        <w:overflowPunct/>
        <w:topLinePunct w:val="0"/>
        <w:bidi w:val="0"/>
        <w:adjustRightInd/>
        <w:snapToGrid/>
        <w:spacing w:line="360" w:lineRule="auto"/>
        <w:ind w:firstLine="480" w:firstLineChars="200"/>
        <w:jc w:val="both"/>
        <w:textAlignment w:val="auto"/>
        <w:rPr>
          <w:rFonts w:hint="default" w:ascii="Times New Roman" w:hAnsi="Times New Roman" w:eastAsia="宋体" w:cs="Times New Roman"/>
          <w:color w:val="auto"/>
          <w:sz w:val="24"/>
          <w:szCs w:val="24"/>
          <w:highlight w:val="none"/>
          <w:u w:val="single"/>
          <w:lang w:val="en-US" w:eastAsia="zh-CN"/>
        </w:rPr>
      </w:pPr>
      <w:r>
        <w:rPr>
          <w:rFonts w:hint="default" w:ascii="Times New Roman" w:hAnsi="Times New Roman" w:eastAsia="宋体" w:cs="Times New Roman"/>
          <w:color w:val="auto"/>
          <w:kern w:val="0"/>
          <w:sz w:val="24"/>
          <w:szCs w:val="24"/>
          <w:highlight w:val="none"/>
        </w:rPr>
        <w:t>日期：</w:t>
      </w:r>
      <w:r>
        <w:rPr>
          <w:rFonts w:hint="default" w:ascii="Times New Roman" w:hAnsi="Times New Roman" w:eastAsia="宋体" w:cs="Times New Roman"/>
          <w:color w:val="auto"/>
          <w:kern w:val="0"/>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年</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月</w:t>
      </w:r>
      <w:r>
        <w:rPr>
          <w:rFonts w:hint="default" w:ascii="Times New Roman" w:hAnsi="Times New Roman" w:eastAsia="宋体" w:cs="Times New Roman"/>
          <w:color w:val="auto"/>
          <w:sz w:val="24"/>
          <w:szCs w:val="24"/>
          <w:highlight w:val="none"/>
          <w:lang w:val="en-US" w:eastAsia="zh-CN"/>
        </w:rPr>
        <w:t xml:space="preserve">   日</w:t>
      </w:r>
    </w:p>
    <w:p w14:paraId="622FDD76">
      <w:pPr>
        <w:rPr>
          <w:rFonts w:hint="default" w:ascii="Times New Roman" w:hAnsi="Times New Roman" w:eastAsia="宋体" w:cs="Times New Roman"/>
          <w:color w:val="auto"/>
          <w:szCs w:val="21"/>
          <w:highlight w:val="none"/>
          <w:u w:val="single"/>
          <w:lang w:val="en-US" w:eastAsia="zh-CN"/>
        </w:rPr>
      </w:pPr>
      <w:r>
        <w:rPr>
          <w:rFonts w:hint="default" w:ascii="Times New Roman" w:hAnsi="Times New Roman" w:eastAsia="宋体" w:cs="Times New Roman"/>
          <w:color w:val="auto"/>
          <w:szCs w:val="21"/>
          <w:highlight w:val="none"/>
          <w:u w:val="single"/>
          <w:lang w:val="en-US" w:eastAsia="zh-CN"/>
        </w:rPr>
        <w:br w:type="page"/>
      </w:r>
    </w:p>
    <w:p w14:paraId="2FACBB96">
      <w:pPr>
        <w:pStyle w:val="4"/>
        <w:keepNext/>
        <w:keepLines/>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宋体" w:cs="Times New Roman"/>
          <w:color w:val="auto"/>
          <w:highlight w:val="none"/>
        </w:rPr>
      </w:pPr>
      <w:bookmarkStart w:id="299" w:name="_Toc55310079"/>
      <w:bookmarkStart w:id="300" w:name="_Toc435803802"/>
      <w:bookmarkStart w:id="301" w:name="_Toc17989"/>
      <w:bookmarkStart w:id="302" w:name="_Toc439554176"/>
      <w:bookmarkStart w:id="303" w:name="_Toc10510"/>
      <w:bookmarkStart w:id="304" w:name="_Toc4606"/>
      <w:bookmarkStart w:id="305" w:name="_Toc55229807"/>
      <w:bookmarkStart w:id="306" w:name="_Toc440110304"/>
      <w:bookmarkStart w:id="307" w:name="_Toc55303766"/>
      <w:bookmarkStart w:id="308" w:name="_Toc25250"/>
      <w:bookmarkStart w:id="309" w:name="_Toc13790"/>
      <w:bookmarkStart w:id="310" w:name="_Toc8389"/>
      <w:bookmarkStart w:id="311" w:name="_Toc16560"/>
      <w:bookmarkStart w:id="312" w:name="_Toc3218"/>
      <w:bookmarkStart w:id="313" w:name="_Toc24652"/>
      <w:bookmarkStart w:id="314" w:name="_Toc2703"/>
      <w:bookmarkStart w:id="315" w:name="_Toc8588"/>
      <w:bookmarkStart w:id="316" w:name="_Toc20558"/>
      <w:bookmarkStart w:id="317" w:name="_Toc27817"/>
      <w:bookmarkStart w:id="318" w:name="OLE_LINK68"/>
      <w:bookmarkStart w:id="319" w:name="OLE_LINK69"/>
      <w:r>
        <w:rPr>
          <w:rFonts w:hint="default" w:ascii="Times New Roman" w:hAnsi="Times New Roman" w:eastAsia="宋体" w:cs="Times New Roman"/>
          <w:color w:val="auto"/>
          <w:highlight w:val="none"/>
        </w:rPr>
        <w:t>（</w:t>
      </w:r>
      <w:r>
        <w:rPr>
          <w:rFonts w:hint="eastAsia" w:ascii="Times New Roman" w:hAnsi="Times New Roman" w:eastAsia="宋体" w:cs="Times New Roman"/>
          <w:color w:val="auto"/>
          <w:highlight w:val="none"/>
          <w:lang w:val="en-US" w:eastAsia="zh-CN"/>
        </w:rPr>
        <w:t>四</w:t>
      </w:r>
      <w:r>
        <w:rPr>
          <w:rFonts w:hint="default" w:ascii="Times New Roman" w:hAnsi="Times New Roman" w:eastAsia="宋体" w:cs="Times New Roman"/>
          <w:color w:val="auto"/>
          <w:highlight w:val="none"/>
        </w:rPr>
        <w:t>）申请人认为应提供的其它相关资料</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14:paraId="419A9726">
      <w:pPr>
        <w:spacing w:line="360" w:lineRule="auto"/>
        <w:ind w:firstLine="480" w:firstLineChars="200"/>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color w:val="auto"/>
          <w:kern w:val="0"/>
          <w:sz w:val="24"/>
          <w:szCs w:val="24"/>
          <w:highlight w:val="none"/>
        </w:rPr>
        <w:t>采购文件规定的其他资料或</w:t>
      </w:r>
      <w:r>
        <w:rPr>
          <w:rFonts w:hint="default" w:ascii="Times New Roman" w:hAnsi="Times New Roman" w:eastAsia="宋体" w:cs="Times New Roman"/>
          <w:color w:val="auto"/>
          <w:kern w:val="0"/>
          <w:sz w:val="24"/>
          <w:szCs w:val="24"/>
          <w:highlight w:val="none"/>
          <w:lang w:val="en-US" w:eastAsia="zh-CN"/>
        </w:rPr>
        <w:t>供应商</w:t>
      </w:r>
      <w:r>
        <w:rPr>
          <w:rFonts w:hint="default" w:ascii="Times New Roman" w:hAnsi="Times New Roman" w:eastAsia="宋体" w:cs="Times New Roman"/>
          <w:color w:val="auto"/>
          <w:kern w:val="0"/>
          <w:sz w:val="24"/>
          <w:szCs w:val="24"/>
          <w:highlight w:val="none"/>
        </w:rPr>
        <w:t>认为有必要提供的相关资料</w:t>
      </w:r>
      <w:bookmarkEnd w:id="318"/>
      <w:bookmarkEnd w:id="319"/>
      <w:r>
        <w:rPr>
          <w:rFonts w:hint="default" w:ascii="Times New Roman" w:hAnsi="Times New Roman" w:eastAsia="宋体" w:cs="Times New Roman"/>
          <w:color w:val="auto"/>
          <w:kern w:val="0"/>
          <w:sz w:val="24"/>
          <w:szCs w:val="24"/>
          <w:highlight w:val="none"/>
        </w:rPr>
        <w:t>，包括但不限于</w:t>
      </w:r>
      <w:r>
        <w:rPr>
          <w:rFonts w:hint="default" w:ascii="Times New Roman" w:hAnsi="Times New Roman" w:eastAsia="宋体" w:cs="Times New Roman"/>
          <w:color w:val="auto"/>
          <w:kern w:val="0"/>
          <w:sz w:val="24"/>
          <w:szCs w:val="24"/>
          <w:highlight w:val="none"/>
          <w:lang w:val="en-US" w:eastAsia="zh-CN"/>
        </w:rPr>
        <w:t>供应商</w:t>
      </w:r>
      <w:r>
        <w:rPr>
          <w:rFonts w:hint="default" w:ascii="Times New Roman" w:hAnsi="Times New Roman" w:eastAsia="宋体" w:cs="Times New Roman"/>
          <w:color w:val="auto"/>
          <w:kern w:val="0"/>
          <w:sz w:val="24"/>
          <w:szCs w:val="24"/>
          <w:highlight w:val="none"/>
        </w:rPr>
        <w:t>的开户许可证、所获荣誉等的复印件。</w:t>
      </w:r>
    </w:p>
    <w:p w14:paraId="00E9A6FB">
      <w:pPr>
        <w:rPr>
          <w:rFonts w:hint="default" w:ascii="Times New Roman" w:hAnsi="Times New Roman" w:eastAsia="宋体" w:cs="Times New Roman"/>
          <w:color w:val="auto"/>
          <w:highlight w:val="none"/>
        </w:rPr>
      </w:pPr>
      <w:r>
        <w:rPr>
          <w:rFonts w:hint="default" w:ascii="Times New Roman" w:hAnsi="Times New Roman" w:eastAsia="宋体" w:cs="Times New Roman"/>
          <w:bCs w:val="0"/>
          <w:color w:val="auto"/>
          <w:szCs w:val="21"/>
          <w:highlight w:val="none"/>
        </w:rPr>
        <w:br w:type="page"/>
      </w:r>
    </w:p>
    <w:p w14:paraId="1E9E619C">
      <w:pPr>
        <w:pStyle w:val="4"/>
        <w:keepNext/>
        <w:keepLines/>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宋体" w:cs="Times New Roman"/>
          <w:color w:val="auto"/>
          <w:highlight w:val="none"/>
        </w:rPr>
      </w:pPr>
      <w:bookmarkStart w:id="320" w:name="_Toc5981"/>
      <w:bookmarkStart w:id="321" w:name="_Toc27524"/>
      <w:bookmarkStart w:id="322" w:name="_Toc23655"/>
      <w:bookmarkStart w:id="323" w:name="_Toc26099"/>
      <w:bookmarkStart w:id="324" w:name="_Toc25266"/>
      <w:bookmarkStart w:id="325" w:name="_Toc10355"/>
      <w:bookmarkStart w:id="326" w:name="_Toc2982"/>
      <w:bookmarkStart w:id="327" w:name="_Toc21701"/>
      <w:bookmarkStart w:id="328" w:name="_Toc25381"/>
      <w:bookmarkStart w:id="329" w:name="_Toc8662"/>
      <w:r>
        <w:rPr>
          <w:rFonts w:hint="default" w:ascii="Times New Roman" w:hAnsi="Times New Roman" w:eastAsia="宋体" w:cs="Times New Roman"/>
          <w:color w:val="auto"/>
          <w:highlight w:val="none"/>
        </w:rPr>
        <w:t>（</w:t>
      </w:r>
      <w:r>
        <w:rPr>
          <w:rFonts w:hint="eastAsia" w:ascii="Times New Roman" w:hAnsi="Times New Roman" w:eastAsia="宋体" w:cs="Times New Roman"/>
          <w:color w:val="auto"/>
          <w:highlight w:val="none"/>
          <w:lang w:val="en-US" w:eastAsia="zh-CN"/>
        </w:rPr>
        <w:t>五</w:t>
      </w:r>
      <w:r>
        <w:rPr>
          <w:rFonts w:hint="default" w:ascii="Times New Roman" w:hAnsi="Times New Roman" w:eastAsia="宋体" w:cs="Times New Roman"/>
          <w:color w:val="auto"/>
          <w:highlight w:val="none"/>
        </w:rPr>
        <w:t>）项目实施方案</w:t>
      </w:r>
      <w:bookmarkEnd w:id="320"/>
      <w:bookmarkEnd w:id="321"/>
      <w:bookmarkEnd w:id="322"/>
      <w:bookmarkEnd w:id="323"/>
      <w:bookmarkEnd w:id="324"/>
      <w:bookmarkEnd w:id="325"/>
      <w:bookmarkEnd w:id="326"/>
      <w:bookmarkEnd w:id="327"/>
      <w:bookmarkEnd w:id="328"/>
      <w:bookmarkEnd w:id="329"/>
    </w:p>
    <w:p w14:paraId="37090F8B">
      <w:pPr>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hint="default" w:ascii="Times New Roman" w:hAnsi="Times New Roman" w:eastAsia="宋体" w:cs="Times New Roman"/>
          <w:color w:val="auto"/>
          <w:kern w:val="0"/>
          <w:sz w:val="28"/>
          <w:szCs w:val="28"/>
          <w:highlight w:val="none"/>
          <w:lang w:val="en-US" w:eastAsia="zh-CN"/>
        </w:rPr>
      </w:pPr>
      <w:r>
        <w:rPr>
          <w:rFonts w:hint="default" w:ascii="Times New Roman" w:hAnsi="Times New Roman" w:eastAsia="宋体" w:cs="Times New Roman"/>
          <w:color w:val="auto"/>
          <w:kern w:val="0"/>
          <w:sz w:val="28"/>
          <w:szCs w:val="28"/>
          <w:highlight w:val="none"/>
          <w:lang w:val="en-US" w:eastAsia="zh-CN"/>
        </w:rPr>
        <w:t>格式供应商自拟</w:t>
      </w:r>
      <w:r>
        <w:rPr>
          <w:rFonts w:hint="default" w:ascii="Times New Roman" w:hAnsi="Times New Roman" w:cs="Times New Roman"/>
          <w:color w:val="auto"/>
          <w:kern w:val="0"/>
          <w:sz w:val="28"/>
          <w:szCs w:val="28"/>
          <w:highlight w:val="none"/>
          <w:lang w:val="en-US" w:eastAsia="zh-CN"/>
        </w:rPr>
        <w:t>（应包含质量、安全保障措施）</w:t>
      </w:r>
    </w:p>
    <w:p w14:paraId="6F96E8B8">
      <w:pPr>
        <w:keepNext w:val="0"/>
        <w:keepLines w:val="0"/>
        <w:pageBreakBefore w:val="0"/>
        <w:kinsoku/>
        <w:wordWrap/>
        <w:overflowPunct/>
        <w:topLinePunct w:val="0"/>
        <w:bidi w:val="0"/>
        <w:adjustRightInd w:val="0"/>
        <w:snapToGrid w:val="0"/>
        <w:spacing w:before="120" w:after="120" w:line="300" w:lineRule="auto"/>
        <w:ind w:firstLine="420" w:firstLineChars="200"/>
        <w:jc w:val="center"/>
        <w:textAlignment w:val="auto"/>
        <w:outlineLvl w:val="9"/>
        <w:rPr>
          <w:rFonts w:hint="default" w:ascii="Times New Roman" w:hAnsi="Times New Roman" w:eastAsia="宋体" w:cs="Times New Roman"/>
          <w:bCs w:val="0"/>
          <w:color w:val="auto"/>
          <w:szCs w:val="21"/>
          <w:highlight w:val="none"/>
        </w:rPr>
      </w:pPr>
      <w:r>
        <w:rPr>
          <w:rFonts w:hint="default" w:ascii="Times New Roman" w:hAnsi="Times New Roman" w:eastAsia="宋体" w:cs="Times New Roman"/>
          <w:bCs w:val="0"/>
          <w:color w:val="auto"/>
          <w:szCs w:val="21"/>
          <w:highlight w:val="none"/>
        </w:rPr>
        <w:br w:type="page"/>
      </w:r>
      <w:bookmarkStart w:id="330" w:name="_Toc55310080"/>
    </w:p>
    <w:p w14:paraId="0D0611A5">
      <w:pPr>
        <w:pStyle w:val="4"/>
        <w:pageBreakBefore w:val="0"/>
        <w:widowControl w:val="0"/>
        <w:kinsoku/>
        <w:wordWrap/>
        <w:overflowPunct/>
        <w:topLinePunct w:val="0"/>
        <w:autoSpaceDE/>
        <w:autoSpaceDN/>
        <w:bidi w:val="0"/>
        <w:ind w:firstLine="0" w:firstLineChars="0"/>
        <w:jc w:val="center"/>
        <w:textAlignment w:val="auto"/>
        <w:rPr>
          <w:rFonts w:hint="default" w:ascii="Times New Roman" w:hAnsi="Times New Roman" w:eastAsia="宋体" w:cs="Times New Roman"/>
          <w:color w:val="auto"/>
          <w:highlight w:val="none"/>
          <w:lang w:val="en-US" w:eastAsia="zh-CN"/>
        </w:rPr>
      </w:pPr>
      <w:bookmarkStart w:id="331" w:name="_Toc7082"/>
      <w:bookmarkStart w:id="332" w:name="_Toc2515"/>
      <w:bookmarkStart w:id="333" w:name="_Toc21227"/>
      <w:bookmarkStart w:id="334" w:name="_Toc12548"/>
      <w:r>
        <w:rPr>
          <w:rFonts w:hint="default" w:ascii="Times New Roman" w:hAnsi="Times New Roman" w:eastAsia="宋体" w:cs="Times New Roman"/>
          <w:color w:val="auto"/>
          <w:highlight w:val="none"/>
          <w:lang w:val="en-US" w:eastAsia="zh-CN"/>
        </w:rPr>
        <w:t>三、技术/商务偏离表</w:t>
      </w:r>
      <w:bookmarkEnd w:id="331"/>
      <w:bookmarkEnd w:id="332"/>
      <w:bookmarkEnd w:id="333"/>
      <w:bookmarkEnd w:id="334"/>
    </w:p>
    <w:p w14:paraId="4FA83299">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jc w:val="center"/>
        <w:textAlignment w:val="auto"/>
        <w:rPr>
          <w:rFonts w:hint="default" w:ascii="Times New Roman" w:hAnsi="Times New Roman" w:eastAsia="宋体" w:cs="Times New Roman"/>
          <w:b w:val="0"/>
          <w:color w:val="auto"/>
          <w:sz w:val="24"/>
          <w:highlight w:val="none"/>
        </w:rPr>
      </w:pPr>
      <w:r>
        <w:rPr>
          <w:rFonts w:hint="default" w:ascii="Times New Roman" w:hAnsi="Times New Roman" w:eastAsia="宋体" w:cs="Times New Roman"/>
          <w:b w:val="0"/>
          <w:color w:val="auto"/>
          <w:sz w:val="24"/>
          <w:highlight w:val="none"/>
        </w:rPr>
        <w:t>（</w:t>
      </w:r>
      <w:r>
        <w:rPr>
          <w:rFonts w:hint="default" w:ascii="Times New Roman" w:hAnsi="Times New Roman" w:eastAsia="宋体" w:cs="Times New Roman"/>
          <w:b w:val="0"/>
          <w:color w:val="auto"/>
          <w:sz w:val="24"/>
          <w:highlight w:val="none"/>
          <w:lang w:val="en-US" w:eastAsia="zh-CN"/>
        </w:rPr>
        <w:t>竞争性谈判采购文件与响应文件的偏差</w:t>
      </w:r>
      <w:r>
        <w:rPr>
          <w:rFonts w:hint="default" w:ascii="Times New Roman" w:hAnsi="Times New Roman" w:eastAsia="宋体" w:cs="Times New Roman"/>
          <w:b w:val="0"/>
          <w:color w:val="auto"/>
          <w:sz w:val="24"/>
          <w:highlight w:val="none"/>
        </w:rPr>
        <w:t>）</w:t>
      </w:r>
    </w:p>
    <w:tbl>
      <w:tblPr>
        <w:tblStyle w:val="48"/>
        <w:tblW w:w="8700"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8"/>
        <w:gridCol w:w="1080"/>
        <w:gridCol w:w="1995"/>
        <w:gridCol w:w="1065"/>
        <w:gridCol w:w="1980"/>
        <w:gridCol w:w="1642"/>
      </w:tblGrid>
      <w:tr w14:paraId="61BBD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38" w:type="dxa"/>
            <w:vMerge w:val="restart"/>
            <w:vAlign w:val="center"/>
          </w:tcPr>
          <w:p w14:paraId="7BBB98FC">
            <w:pPr>
              <w:keepNext w:val="0"/>
              <w:keepLines w:val="0"/>
              <w:pageBreakBefore w:val="0"/>
              <w:kinsoku/>
              <w:wordWrap/>
              <w:overflowPunct/>
              <w:topLinePunct w:val="0"/>
              <w:bidi w:val="0"/>
              <w:adjustRightInd w:val="0"/>
              <w:snapToGrid w:val="0"/>
              <w:spacing w:line="300" w:lineRule="auto"/>
              <w:jc w:val="center"/>
              <w:textAlignment w:val="auto"/>
              <w:rPr>
                <w:rFonts w:hint="default" w:ascii="Times New Roman" w:hAnsi="Times New Roman" w:eastAsia="宋体" w:cs="Times New Roman"/>
                <w:b w:val="0"/>
                <w:color w:val="auto"/>
                <w:sz w:val="24"/>
                <w:highlight w:val="none"/>
              </w:rPr>
            </w:pPr>
            <w:r>
              <w:rPr>
                <w:rFonts w:hint="default" w:ascii="Times New Roman" w:hAnsi="Times New Roman" w:eastAsia="宋体" w:cs="Times New Roman"/>
                <w:b w:val="0"/>
                <w:color w:val="auto"/>
                <w:sz w:val="24"/>
                <w:highlight w:val="none"/>
              </w:rPr>
              <w:t>序号</w:t>
            </w:r>
          </w:p>
        </w:tc>
        <w:tc>
          <w:tcPr>
            <w:tcW w:w="3075" w:type="dxa"/>
            <w:gridSpan w:val="2"/>
            <w:vAlign w:val="center"/>
          </w:tcPr>
          <w:p w14:paraId="72348F53">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hint="default" w:ascii="Times New Roman" w:hAnsi="Times New Roman" w:eastAsia="宋体" w:cs="Times New Roman"/>
                <w:b w:val="0"/>
                <w:color w:val="auto"/>
                <w:sz w:val="24"/>
                <w:highlight w:val="none"/>
              </w:rPr>
            </w:pPr>
            <w:r>
              <w:rPr>
                <w:rFonts w:hint="default" w:ascii="Times New Roman" w:hAnsi="Times New Roman" w:eastAsia="宋体" w:cs="Times New Roman"/>
                <w:b w:val="0"/>
                <w:color w:val="auto"/>
                <w:sz w:val="24"/>
                <w:highlight w:val="none"/>
                <w:lang w:val="en-US" w:eastAsia="zh-CN"/>
              </w:rPr>
              <w:t>竞争性谈判采购文件</w:t>
            </w:r>
          </w:p>
        </w:tc>
        <w:tc>
          <w:tcPr>
            <w:tcW w:w="3045" w:type="dxa"/>
            <w:gridSpan w:val="2"/>
            <w:vAlign w:val="center"/>
          </w:tcPr>
          <w:p w14:paraId="0FF168A2">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hint="default" w:ascii="Times New Roman" w:hAnsi="Times New Roman" w:eastAsia="宋体" w:cs="Times New Roman"/>
                <w:b w:val="0"/>
                <w:color w:val="auto"/>
                <w:sz w:val="24"/>
                <w:highlight w:val="none"/>
              </w:rPr>
            </w:pPr>
            <w:r>
              <w:rPr>
                <w:rFonts w:hint="default" w:ascii="Times New Roman" w:hAnsi="Times New Roman" w:eastAsia="宋体" w:cs="Times New Roman"/>
                <w:b w:val="0"/>
                <w:color w:val="auto"/>
                <w:sz w:val="24"/>
                <w:highlight w:val="none"/>
                <w:lang w:val="en-US" w:eastAsia="zh-CN"/>
              </w:rPr>
              <w:t>响应文件</w:t>
            </w:r>
          </w:p>
        </w:tc>
        <w:tc>
          <w:tcPr>
            <w:tcW w:w="1642" w:type="dxa"/>
            <w:vMerge w:val="restart"/>
            <w:vAlign w:val="center"/>
          </w:tcPr>
          <w:p w14:paraId="6AF28A72">
            <w:pPr>
              <w:keepNext w:val="0"/>
              <w:keepLines w:val="0"/>
              <w:pageBreakBefore w:val="0"/>
              <w:kinsoku/>
              <w:wordWrap/>
              <w:overflowPunct/>
              <w:topLinePunct w:val="0"/>
              <w:bidi w:val="0"/>
              <w:adjustRightInd w:val="0"/>
              <w:snapToGrid w:val="0"/>
              <w:spacing w:line="300" w:lineRule="auto"/>
              <w:ind w:firstLine="480" w:firstLineChars="200"/>
              <w:jc w:val="both"/>
              <w:textAlignment w:val="auto"/>
              <w:rPr>
                <w:rFonts w:hint="default" w:ascii="Times New Roman" w:hAnsi="Times New Roman" w:eastAsia="宋体" w:cs="Times New Roman"/>
                <w:b w:val="0"/>
                <w:color w:val="auto"/>
                <w:sz w:val="24"/>
                <w:highlight w:val="none"/>
              </w:rPr>
            </w:pPr>
            <w:r>
              <w:rPr>
                <w:rFonts w:hint="default" w:ascii="Times New Roman" w:hAnsi="Times New Roman" w:eastAsia="宋体" w:cs="Times New Roman"/>
                <w:b w:val="0"/>
                <w:color w:val="auto"/>
                <w:sz w:val="24"/>
                <w:highlight w:val="none"/>
              </w:rPr>
              <w:t>说  明</w:t>
            </w:r>
          </w:p>
        </w:tc>
      </w:tr>
      <w:tr w14:paraId="30162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38" w:type="dxa"/>
            <w:vMerge w:val="continue"/>
            <w:vAlign w:val="center"/>
          </w:tcPr>
          <w:p w14:paraId="2F62529A">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hint="default" w:ascii="Times New Roman" w:hAnsi="Times New Roman" w:eastAsia="宋体" w:cs="Times New Roman"/>
                <w:b w:val="0"/>
                <w:color w:val="auto"/>
                <w:sz w:val="24"/>
                <w:highlight w:val="none"/>
              </w:rPr>
            </w:pPr>
          </w:p>
        </w:tc>
        <w:tc>
          <w:tcPr>
            <w:tcW w:w="1080" w:type="dxa"/>
            <w:vAlign w:val="center"/>
          </w:tcPr>
          <w:p w14:paraId="076AB584">
            <w:pPr>
              <w:keepNext w:val="0"/>
              <w:keepLines w:val="0"/>
              <w:pageBreakBefore w:val="0"/>
              <w:kinsoku/>
              <w:wordWrap/>
              <w:overflowPunct/>
              <w:topLinePunct w:val="0"/>
              <w:bidi w:val="0"/>
              <w:adjustRightInd w:val="0"/>
              <w:snapToGrid w:val="0"/>
              <w:spacing w:line="300" w:lineRule="auto"/>
              <w:jc w:val="center"/>
              <w:textAlignment w:val="auto"/>
              <w:rPr>
                <w:rFonts w:hint="default" w:ascii="Times New Roman" w:hAnsi="Times New Roman" w:eastAsia="宋体" w:cs="Times New Roman"/>
                <w:b w:val="0"/>
                <w:color w:val="auto"/>
                <w:sz w:val="24"/>
                <w:highlight w:val="none"/>
              </w:rPr>
            </w:pPr>
            <w:r>
              <w:rPr>
                <w:rFonts w:hint="default" w:ascii="Times New Roman" w:hAnsi="Times New Roman" w:eastAsia="宋体" w:cs="Times New Roman"/>
                <w:b w:val="0"/>
                <w:color w:val="auto"/>
                <w:sz w:val="24"/>
                <w:highlight w:val="none"/>
              </w:rPr>
              <w:t>条目号</w:t>
            </w:r>
          </w:p>
        </w:tc>
        <w:tc>
          <w:tcPr>
            <w:tcW w:w="1995" w:type="dxa"/>
            <w:vAlign w:val="center"/>
          </w:tcPr>
          <w:p w14:paraId="2D8E9F07">
            <w:pPr>
              <w:keepNext w:val="0"/>
              <w:keepLines w:val="0"/>
              <w:pageBreakBefore w:val="0"/>
              <w:kinsoku/>
              <w:wordWrap/>
              <w:overflowPunct/>
              <w:topLinePunct w:val="0"/>
              <w:bidi w:val="0"/>
              <w:adjustRightInd w:val="0"/>
              <w:snapToGrid w:val="0"/>
              <w:spacing w:line="300" w:lineRule="auto"/>
              <w:jc w:val="center"/>
              <w:textAlignment w:val="auto"/>
              <w:rPr>
                <w:rFonts w:hint="default" w:ascii="Times New Roman" w:hAnsi="Times New Roman" w:eastAsia="宋体" w:cs="Times New Roman"/>
                <w:b w:val="0"/>
                <w:color w:val="auto"/>
                <w:sz w:val="24"/>
                <w:highlight w:val="none"/>
              </w:rPr>
            </w:pPr>
            <w:r>
              <w:rPr>
                <w:rFonts w:hint="default" w:ascii="Times New Roman" w:hAnsi="Times New Roman" w:eastAsia="宋体" w:cs="Times New Roman"/>
                <w:b w:val="0"/>
                <w:color w:val="auto"/>
                <w:sz w:val="24"/>
                <w:highlight w:val="none"/>
              </w:rPr>
              <w:t>技术</w:t>
            </w:r>
            <w:r>
              <w:rPr>
                <w:rFonts w:hint="default" w:ascii="Times New Roman" w:hAnsi="Times New Roman" w:eastAsia="宋体" w:cs="Times New Roman"/>
                <w:b w:val="0"/>
                <w:color w:val="auto"/>
                <w:sz w:val="24"/>
                <w:highlight w:val="none"/>
                <w:lang w:val="en-US" w:eastAsia="zh-CN"/>
              </w:rPr>
              <w:t>/</w:t>
            </w:r>
            <w:r>
              <w:rPr>
                <w:rFonts w:hint="default" w:ascii="Times New Roman" w:hAnsi="Times New Roman" w:eastAsia="宋体" w:cs="Times New Roman"/>
                <w:b w:val="0"/>
                <w:color w:val="auto"/>
                <w:sz w:val="24"/>
                <w:highlight w:val="none"/>
              </w:rPr>
              <w:t>商务条款</w:t>
            </w:r>
          </w:p>
        </w:tc>
        <w:tc>
          <w:tcPr>
            <w:tcW w:w="1065" w:type="dxa"/>
            <w:vAlign w:val="center"/>
          </w:tcPr>
          <w:p w14:paraId="797AADD1">
            <w:pPr>
              <w:keepNext w:val="0"/>
              <w:keepLines w:val="0"/>
              <w:pageBreakBefore w:val="0"/>
              <w:kinsoku/>
              <w:wordWrap/>
              <w:overflowPunct/>
              <w:topLinePunct w:val="0"/>
              <w:bidi w:val="0"/>
              <w:adjustRightInd w:val="0"/>
              <w:snapToGrid w:val="0"/>
              <w:spacing w:line="300" w:lineRule="auto"/>
              <w:jc w:val="center"/>
              <w:textAlignment w:val="auto"/>
              <w:rPr>
                <w:rFonts w:hint="default" w:ascii="Times New Roman" w:hAnsi="Times New Roman" w:eastAsia="宋体" w:cs="Times New Roman"/>
                <w:b w:val="0"/>
                <w:color w:val="auto"/>
                <w:sz w:val="24"/>
                <w:highlight w:val="none"/>
              </w:rPr>
            </w:pPr>
            <w:r>
              <w:rPr>
                <w:rFonts w:hint="default" w:ascii="Times New Roman" w:hAnsi="Times New Roman" w:eastAsia="宋体" w:cs="Times New Roman"/>
                <w:b w:val="0"/>
                <w:color w:val="auto"/>
                <w:sz w:val="24"/>
                <w:highlight w:val="none"/>
              </w:rPr>
              <w:t>条目号</w:t>
            </w:r>
          </w:p>
        </w:tc>
        <w:tc>
          <w:tcPr>
            <w:tcW w:w="1980" w:type="dxa"/>
            <w:vAlign w:val="center"/>
          </w:tcPr>
          <w:p w14:paraId="30AE8DF1">
            <w:pPr>
              <w:keepNext w:val="0"/>
              <w:keepLines w:val="0"/>
              <w:pageBreakBefore w:val="0"/>
              <w:kinsoku/>
              <w:wordWrap/>
              <w:overflowPunct/>
              <w:topLinePunct w:val="0"/>
              <w:bidi w:val="0"/>
              <w:adjustRightInd w:val="0"/>
              <w:snapToGrid w:val="0"/>
              <w:spacing w:line="300" w:lineRule="auto"/>
              <w:jc w:val="center"/>
              <w:textAlignment w:val="auto"/>
              <w:rPr>
                <w:rFonts w:hint="default" w:ascii="Times New Roman" w:hAnsi="Times New Roman" w:eastAsia="宋体" w:cs="Times New Roman"/>
                <w:b w:val="0"/>
                <w:color w:val="auto"/>
                <w:sz w:val="24"/>
                <w:highlight w:val="none"/>
              </w:rPr>
            </w:pPr>
            <w:r>
              <w:rPr>
                <w:rFonts w:hint="default" w:ascii="Times New Roman" w:hAnsi="Times New Roman" w:eastAsia="宋体" w:cs="Times New Roman"/>
                <w:b w:val="0"/>
                <w:color w:val="auto"/>
                <w:sz w:val="24"/>
                <w:highlight w:val="none"/>
              </w:rPr>
              <w:t>技术</w:t>
            </w:r>
            <w:r>
              <w:rPr>
                <w:rFonts w:hint="default" w:ascii="Times New Roman" w:hAnsi="Times New Roman" w:eastAsia="宋体" w:cs="Times New Roman"/>
                <w:b w:val="0"/>
                <w:color w:val="auto"/>
                <w:sz w:val="24"/>
                <w:highlight w:val="none"/>
                <w:lang w:val="en-US" w:eastAsia="zh-CN"/>
              </w:rPr>
              <w:t>/</w:t>
            </w:r>
            <w:r>
              <w:rPr>
                <w:rFonts w:hint="default" w:ascii="Times New Roman" w:hAnsi="Times New Roman" w:eastAsia="宋体" w:cs="Times New Roman"/>
                <w:b w:val="0"/>
                <w:color w:val="auto"/>
                <w:sz w:val="24"/>
                <w:highlight w:val="none"/>
              </w:rPr>
              <w:t>商务条款</w:t>
            </w:r>
          </w:p>
        </w:tc>
        <w:tc>
          <w:tcPr>
            <w:tcW w:w="1642" w:type="dxa"/>
            <w:vMerge w:val="continue"/>
            <w:vAlign w:val="center"/>
          </w:tcPr>
          <w:p w14:paraId="3FF31DD7">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hint="default" w:ascii="Times New Roman" w:hAnsi="Times New Roman" w:eastAsia="宋体" w:cs="Times New Roman"/>
                <w:b w:val="0"/>
                <w:color w:val="auto"/>
                <w:sz w:val="24"/>
                <w:highlight w:val="none"/>
              </w:rPr>
            </w:pPr>
          </w:p>
        </w:tc>
      </w:tr>
      <w:tr w14:paraId="42C99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vAlign w:val="center"/>
          </w:tcPr>
          <w:p w14:paraId="05B1370B">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hint="default" w:ascii="Times New Roman" w:hAnsi="Times New Roman" w:eastAsia="宋体" w:cs="Times New Roman"/>
                <w:b w:val="0"/>
                <w:color w:val="auto"/>
                <w:sz w:val="24"/>
                <w:highlight w:val="none"/>
              </w:rPr>
            </w:pPr>
          </w:p>
        </w:tc>
        <w:tc>
          <w:tcPr>
            <w:tcW w:w="1080" w:type="dxa"/>
            <w:vAlign w:val="center"/>
          </w:tcPr>
          <w:p w14:paraId="589B056D">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hint="default" w:ascii="Times New Roman" w:hAnsi="Times New Roman" w:eastAsia="宋体" w:cs="Times New Roman"/>
                <w:b w:val="0"/>
                <w:color w:val="auto"/>
                <w:sz w:val="24"/>
                <w:highlight w:val="none"/>
              </w:rPr>
            </w:pPr>
          </w:p>
        </w:tc>
        <w:tc>
          <w:tcPr>
            <w:tcW w:w="1995" w:type="dxa"/>
            <w:vAlign w:val="center"/>
          </w:tcPr>
          <w:p w14:paraId="717F0E73">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hint="default" w:ascii="Times New Roman" w:hAnsi="Times New Roman" w:eastAsia="宋体" w:cs="Times New Roman"/>
                <w:b w:val="0"/>
                <w:color w:val="auto"/>
                <w:sz w:val="24"/>
                <w:highlight w:val="none"/>
              </w:rPr>
            </w:pPr>
          </w:p>
        </w:tc>
        <w:tc>
          <w:tcPr>
            <w:tcW w:w="1065" w:type="dxa"/>
            <w:vAlign w:val="center"/>
          </w:tcPr>
          <w:p w14:paraId="4C6407BA">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hint="default" w:ascii="Times New Roman" w:hAnsi="Times New Roman" w:eastAsia="宋体" w:cs="Times New Roman"/>
                <w:b w:val="0"/>
                <w:color w:val="auto"/>
                <w:sz w:val="24"/>
                <w:highlight w:val="none"/>
              </w:rPr>
            </w:pPr>
          </w:p>
        </w:tc>
        <w:tc>
          <w:tcPr>
            <w:tcW w:w="1980" w:type="dxa"/>
            <w:vAlign w:val="center"/>
          </w:tcPr>
          <w:p w14:paraId="421B9DF1">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hint="default" w:ascii="Times New Roman" w:hAnsi="Times New Roman" w:eastAsia="宋体" w:cs="Times New Roman"/>
                <w:b w:val="0"/>
                <w:color w:val="auto"/>
                <w:sz w:val="24"/>
                <w:highlight w:val="none"/>
              </w:rPr>
            </w:pPr>
          </w:p>
        </w:tc>
        <w:tc>
          <w:tcPr>
            <w:tcW w:w="1642" w:type="dxa"/>
            <w:vAlign w:val="center"/>
          </w:tcPr>
          <w:p w14:paraId="53F9F050">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hint="default" w:ascii="Times New Roman" w:hAnsi="Times New Roman" w:eastAsia="宋体" w:cs="Times New Roman"/>
                <w:b w:val="0"/>
                <w:color w:val="auto"/>
                <w:sz w:val="24"/>
                <w:highlight w:val="none"/>
              </w:rPr>
            </w:pPr>
          </w:p>
        </w:tc>
      </w:tr>
      <w:tr w14:paraId="7627E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tcPr>
          <w:p w14:paraId="0FBD0431">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default" w:ascii="Times New Roman" w:hAnsi="Times New Roman" w:eastAsia="宋体" w:cs="Times New Roman"/>
                <w:b w:val="0"/>
                <w:color w:val="auto"/>
                <w:sz w:val="24"/>
                <w:highlight w:val="none"/>
              </w:rPr>
            </w:pPr>
          </w:p>
        </w:tc>
        <w:tc>
          <w:tcPr>
            <w:tcW w:w="1080" w:type="dxa"/>
          </w:tcPr>
          <w:p w14:paraId="7708FA1B">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default" w:ascii="Times New Roman" w:hAnsi="Times New Roman" w:eastAsia="宋体" w:cs="Times New Roman"/>
                <w:b w:val="0"/>
                <w:color w:val="auto"/>
                <w:sz w:val="24"/>
                <w:highlight w:val="none"/>
              </w:rPr>
            </w:pPr>
          </w:p>
        </w:tc>
        <w:tc>
          <w:tcPr>
            <w:tcW w:w="1995" w:type="dxa"/>
          </w:tcPr>
          <w:p w14:paraId="3AB6159C">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default" w:ascii="Times New Roman" w:hAnsi="Times New Roman" w:eastAsia="宋体" w:cs="Times New Roman"/>
                <w:b w:val="0"/>
                <w:color w:val="auto"/>
                <w:sz w:val="24"/>
                <w:highlight w:val="none"/>
              </w:rPr>
            </w:pPr>
          </w:p>
        </w:tc>
        <w:tc>
          <w:tcPr>
            <w:tcW w:w="1065" w:type="dxa"/>
          </w:tcPr>
          <w:p w14:paraId="5839955A">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default" w:ascii="Times New Roman" w:hAnsi="Times New Roman" w:eastAsia="宋体" w:cs="Times New Roman"/>
                <w:b w:val="0"/>
                <w:color w:val="auto"/>
                <w:sz w:val="24"/>
                <w:highlight w:val="none"/>
              </w:rPr>
            </w:pPr>
          </w:p>
        </w:tc>
        <w:tc>
          <w:tcPr>
            <w:tcW w:w="1980" w:type="dxa"/>
          </w:tcPr>
          <w:p w14:paraId="4B5DE580">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default" w:ascii="Times New Roman" w:hAnsi="Times New Roman" w:eastAsia="宋体" w:cs="Times New Roman"/>
                <w:b w:val="0"/>
                <w:color w:val="auto"/>
                <w:sz w:val="24"/>
                <w:highlight w:val="none"/>
              </w:rPr>
            </w:pPr>
          </w:p>
        </w:tc>
        <w:tc>
          <w:tcPr>
            <w:tcW w:w="1642" w:type="dxa"/>
          </w:tcPr>
          <w:p w14:paraId="3A63FB56">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default" w:ascii="Times New Roman" w:hAnsi="Times New Roman" w:eastAsia="宋体" w:cs="Times New Roman"/>
                <w:b w:val="0"/>
                <w:color w:val="auto"/>
                <w:sz w:val="24"/>
                <w:highlight w:val="none"/>
              </w:rPr>
            </w:pPr>
          </w:p>
        </w:tc>
      </w:tr>
      <w:tr w14:paraId="23812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tcPr>
          <w:p w14:paraId="13AC7C95">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default" w:ascii="Times New Roman" w:hAnsi="Times New Roman" w:eastAsia="宋体" w:cs="Times New Roman"/>
                <w:b w:val="0"/>
                <w:color w:val="auto"/>
                <w:sz w:val="24"/>
                <w:highlight w:val="none"/>
              </w:rPr>
            </w:pPr>
          </w:p>
        </w:tc>
        <w:tc>
          <w:tcPr>
            <w:tcW w:w="1080" w:type="dxa"/>
          </w:tcPr>
          <w:p w14:paraId="6B47FAF5">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default" w:ascii="Times New Roman" w:hAnsi="Times New Roman" w:eastAsia="宋体" w:cs="Times New Roman"/>
                <w:b w:val="0"/>
                <w:color w:val="auto"/>
                <w:sz w:val="24"/>
                <w:highlight w:val="none"/>
              </w:rPr>
            </w:pPr>
          </w:p>
        </w:tc>
        <w:tc>
          <w:tcPr>
            <w:tcW w:w="1995" w:type="dxa"/>
          </w:tcPr>
          <w:p w14:paraId="70EB05A5">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default" w:ascii="Times New Roman" w:hAnsi="Times New Roman" w:eastAsia="宋体" w:cs="Times New Roman"/>
                <w:b w:val="0"/>
                <w:color w:val="auto"/>
                <w:sz w:val="24"/>
                <w:highlight w:val="none"/>
              </w:rPr>
            </w:pPr>
          </w:p>
        </w:tc>
        <w:tc>
          <w:tcPr>
            <w:tcW w:w="1065" w:type="dxa"/>
          </w:tcPr>
          <w:p w14:paraId="3AFD35E3">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default" w:ascii="Times New Roman" w:hAnsi="Times New Roman" w:eastAsia="宋体" w:cs="Times New Roman"/>
                <w:b w:val="0"/>
                <w:color w:val="auto"/>
                <w:sz w:val="24"/>
                <w:highlight w:val="none"/>
              </w:rPr>
            </w:pPr>
          </w:p>
        </w:tc>
        <w:tc>
          <w:tcPr>
            <w:tcW w:w="1980" w:type="dxa"/>
          </w:tcPr>
          <w:p w14:paraId="2623BCF4">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default" w:ascii="Times New Roman" w:hAnsi="Times New Roman" w:eastAsia="宋体" w:cs="Times New Roman"/>
                <w:b w:val="0"/>
                <w:color w:val="auto"/>
                <w:sz w:val="24"/>
                <w:highlight w:val="none"/>
              </w:rPr>
            </w:pPr>
          </w:p>
        </w:tc>
        <w:tc>
          <w:tcPr>
            <w:tcW w:w="1642" w:type="dxa"/>
          </w:tcPr>
          <w:p w14:paraId="5D4F3B07">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default" w:ascii="Times New Roman" w:hAnsi="Times New Roman" w:eastAsia="宋体" w:cs="Times New Roman"/>
                <w:b w:val="0"/>
                <w:color w:val="auto"/>
                <w:sz w:val="24"/>
                <w:highlight w:val="none"/>
              </w:rPr>
            </w:pPr>
          </w:p>
        </w:tc>
      </w:tr>
      <w:tr w14:paraId="1FA52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tcPr>
          <w:p w14:paraId="19A175B8">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default" w:ascii="Times New Roman" w:hAnsi="Times New Roman" w:eastAsia="宋体" w:cs="Times New Roman"/>
                <w:b w:val="0"/>
                <w:color w:val="auto"/>
                <w:sz w:val="24"/>
                <w:highlight w:val="none"/>
              </w:rPr>
            </w:pPr>
          </w:p>
        </w:tc>
        <w:tc>
          <w:tcPr>
            <w:tcW w:w="1080" w:type="dxa"/>
          </w:tcPr>
          <w:p w14:paraId="53E9F114">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default" w:ascii="Times New Roman" w:hAnsi="Times New Roman" w:eastAsia="宋体" w:cs="Times New Roman"/>
                <w:b w:val="0"/>
                <w:color w:val="auto"/>
                <w:sz w:val="24"/>
                <w:highlight w:val="none"/>
              </w:rPr>
            </w:pPr>
          </w:p>
        </w:tc>
        <w:tc>
          <w:tcPr>
            <w:tcW w:w="1995" w:type="dxa"/>
          </w:tcPr>
          <w:p w14:paraId="221895FC">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default" w:ascii="Times New Roman" w:hAnsi="Times New Roman" w:eastAsia="宋体" w:cs="Times New Roman"/>
                <w:b w:val="0"/>
                <w:color w:val="auto"/>
                <w:sz w:val="24"/>
                <w:highlight w:val="none"/>
              </w:rPr>
            </w:pPr>
          </w:p>
        </w:tc>
        <w:tc>
          <w:tcPr>
            <w:tcW w:w="1065" w:type="dxa"/>
          </w:tcPr>
          <w:p w14:paraId="435C797B">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default" w:ascii="Times New Roman" w:hAnsi="Times New Roman" w:eastAsia="宋体" w:cs="Times New Roman"/>
                <w:b w:val="0"/>
                <w:color w:val="auto"/>
                <w:sz w:val="24"/>
                <w:highlight w:val="none"/>
              </w:rPr>
            </w:pPr>
          </w:p>
        </w:tc>
        <w:tc>
          <w:tcPr>
            <w:tcW w:w="1980" w:type="dxa"/>
          </w:tcPr>
          <w:p w14:paraId="0E2DA889">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default" w:ascii="Times New Roman" w:hAnsi="Times New Roman" w:eastAsia="宋体" w:cs="Times New Roman"/>
                <w:b w:val="0"/>
                <w:color w:val="auto"/>
                <w:sz w:val="24"/>
                <w:highlight w:val="none"/>
              </w:rPr>
            </w:pPr>
          </w:p>
        </w:tc>
        <w:tc>
          <w:tcPr>
            <w:tcW w:w="1642" w:type="dxa"/>
          </w:tcPr>
          <w:p w14:paraId="7BA0C13D">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default" w:ascii="Times New Roman" w:hAnsi="Times New Roman" w:eastAsia="宋体" w:cs="Times New Roman"/>
                <w:b w:val="0"/>
                <w:color w:val="auto"/>
                <w:sz w:val="24"/>
                <w:highlight w:val="none"/>
              </w:rPr>
            </w:pPr>
          </w:p>
        </w:tc>
      </w:tr>
      <w:tr w14:paraId="43FA1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tcPr>
          <w:p w14:paraId="159D1FC2">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default" w:ascii="Times New Roman" w:hAnsi="Times New Roman" w:eastAsia="宋体" w:cs="Times New Roman"/>
                <w:b w:val="0"/>
                <w:color w:val="auto"/>
                <w:sz w:val="24"/>
                <w:highlight w:val="none"/>
              </w:rPr>
            </w:pPr>
          </w:p>
        </w:tc>
        <w:tc>
          <w:tcPr>
            <w:tcW w:w="1080" w:type="dxa"/>
          </w:tcPr>
          <w:p w14:paraId="2BC10794">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default" w:ascii="Times New Roman" w:hAnsi="Times New Roman" w:eastAsia="宋体" w:cs="Times New Roman"/>
                <w:b w:val="0"/>
                <w:color w:val="auto"/>
                <w:sz w:val="24"/>
                <w:highlight w:val="none"/>
              </w:rPr>
            </w:pPr>
          </w:p>
        </w:tc>
        <w:tc>
          <w:tcPr>
            <w:tcW w:w="1995" w:type="dxa"/>
          </w:tcPr>
          <w:p w14:paraId="3DCD9C0C">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default" w:ascii="Times New Roman" w:hAnsi="Times New Roman" w:eastAsia="宋体" w:cs="Times New Roman"/>
                <w:b w:val="0"/>
                <w:color w:val="auto"/>
                <w:sz w:val="24"/>
                <w:highlight w:val="none"/>
              </w:rPr>
            </w:pPr>
          </w:p>
        </w:tc>
        <w:tc>
          <w:tcPr>
            <w:tcW w:w="1065" w:type="dxa"/>
          </w:tcPr>
          <w:p w14:paraId="35105668">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default" w:ascii="Times New Roman" w:hAnsi="Times New Roman" w:eastAsia="宋体" w:cs="Times New Roman"/>
                <w:b w:val="0"/>
                <w:color w:val="auto"/>
                <w:sz w:val="24"/>
                <w:highlight w:val="none"/>
              </w:rPr>
            </w:pPr>
          </w:p>
        </w:tc>
        <w:tc>
          <w:tcPr>
            <w:tcW w:w="1980" w:type="dxa"/>
          </w:tcPr>
          <w:p w14:paraId="675681E4">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default" w:ascii="Times New Roman" w:hAnsi="Times New Roman" w:eastAsia="宋体" w:cs="Times New Roman"/>
                <w:b w:val="0"/>
                <w:color w:val="auto"/>
                <w:sz w:val="24"/>
                <w:highlight w:val="none"/>
              </w:rPr>
            </w:pPr>
          </w:p>
        </w:tc>
        <w:tc>
          <w:tcPr>
            <w:tcW w:w="1642" w:type="dxa"/>
          </w:tcPr>
          <w:p w14:paraId="0672EBDF">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default" w:ascii="Times New Roman" w:hAnsi="Times New Roman" w:eastAsia="宋体" w:cs="Times New Roman"/>
                <w:b w:val="0"/>
                <w:color w:val="auto"/>
                <w:sz w:val="24"/>
                <w:highlight w:val="none"/>
              </w:rPr>
            </w:pPr>
          </w:p>
        </w:tc>
      </w:tr>
      <w:tr w14:paraId="6C402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tcPr>
          <w:p w14:paraId="4BBC77AF">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default" w:ascii="Times New Roman" w:hAnsi="Times New Roman" w:eastAsia="宋体" w:cs="Times New Roman"/>
                <w:b w:val="0"/>
                <w:color w:val="auto"/>
                <w:sz w:val="24"/>
                <w:highlight w:val="none"/>
              </w:rPr>
            </w:pPr>
          </w:p>
        </w:tc>
        <w:tc>
          <w:tcPr>
            <w:tcW w:w="1080" w:type="dxa"/>
          </w:tcPr>
          <w:p w14:paraId="5101473A">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default" w:ascii="Times New Roman" w:hAnsi="Times New Roman" w:eastAsia="宋体" w:cs="Times New Roman"/>
                <w:b w:val="0"/>
                <w:color w:val="auto"/>
                <w:sz w:val="24"/>
                <w:highlight w:val="none"/>
              </w:rPr>
            </w:pPr>
          </w:p>
        </w:tc>
        <w:tc>
          <w:tcPr>
            <w:tcW w:w="1995" w:type="dxa"/>
          </w:tcPr>
          <w:p w14:paraId="28F3695C">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default" w:ascii="Times New Roman" w:hAnsi="Times New Roman" w:eastAsia="宋体" w:cs="Times New Roman"/>
                <w:b w:val="0"/>
                <w:color w:val="auto"/>
                <w:sz w:val="24"/>
                <w:highlight w:val="none"/>
              </w:rPr>
            </w:pPr>
          </w:p>
        </w:tc>
        <w:tc>
          <w:tcPr>
            <w:tcW w:w="1065" w:type="dxa"/>
          </w:tcPr>
          <w:p w14:paraId="274E5D55">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default" w:ascii="Times New Roman" w:hAnsi="Times New Roman" w:eastAsia="宋体" w:cs="Times New Roman"/>
                <w:b w:val="0"/>
                <w:color w:val="auto"/>
                <w:sz w:val="24"/>
                <w:highlight w:val="none"/>
              </w:rPr>
            </w:pPr>
          </w:p>
        </w:tc>
        <w:tc>
          <w:tcPr>
            <w:tcW w:w="1980" w:type="dxa"/>
          </w:tcPr>
          <w:p w14:paraId="68680A5C">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default" w:ascii="Times New Roman" w:hAnsi="Times New Roman" w:eastAsia="宋体" w:cs="Times New Roman"/>
                <w:b w:val="0"/>
                <w:color w:val="auto"/>
                <w:sz w:val="24"/>
                <w:highlight w:val="none"/>
              </w:rPr>
            </w:pPr>
          </w:p>
        </w:tc>
        <w:tc>
          <w:tcPr>
            <w:tcW w:w="1642" w:type="dxa"/>
          </w:tcPr>
          <w:p w14:paraId="1F6627E7">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default" w:ascii="Times New Roman" w:hAnsi="Times New Roman" w:eastAsia="宋体" w:cs="Times New Roman"/>
                <w:b w:val="0"/>
                <w:color w:val="auto"/>
                <w:sz w:val="24"/>
                <w:highlight w:val="none"/>
              </w:rPr>
            </w:pPr>
          </w:p>
        </w:tc>
      </w:tr>
    </w:tbl>
    <w:p w14:paraId="452D7F29">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default" w:ascii="Times New Roman" w:hAnsi="Times New Roman" w:eastAsia="宋体" w:cs="Times New Roman"/>
          <w:b w:val="0"/>
          <w:color w:val="auto"/>
          <w:sz w:val="24"/>
          <w:highlight w:val="none"/>
        </w:rPr>
      </w:pPr>
    </w:p>
    <w:p w14:paraId="5FCA2AD0">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 w:val="0"/>
          <w:color w:val="auto"/>
          <w:sz w:val="24"/>
          <w:highlight w:val="none"/>
        </w:rPr>
      </w:pPr>
      <w:r>
        <w:rPr>
          <w:rFonts w:hint="default" w:ascii="Times New Roman" w:hAnsi="Times New Roman" w:eastAsia="宋体" w:cs="Times New Roman"/>
          <w:b w:val="0"/>
          <w:color w:val="auto"/>
          <w:sz w:val="24"/>
          <w:highlight w:val="none"/>
          <w:lang w:val="en-US" w:eastAsia="zh-CN"/>
        </w:rPr>
        <w:t>供应商承诺：除上表中的偏差外，完全响应</w:t>
      </w:r>
      <w:r>
        <w:rPr>
          <w:rFonts w:hint="eastAsia" w:cs="Times New Roman"/>
          <w:b w:val="0"/>
          <w:color w:val="auto"/>
          <w:sz w:val="24"/>
          <w:highlight w:val="none"/>
          <w:lang w:val="en-US" w:eastAsia="zh-CN"/>
        </w:rPr>
        <w:t>谈判</w:t>
      </w:r>
      <w:r>
        <w:rPr>
          <w:rFonts w:hint="default" w:ascii="Times New Roman" w:hAnsi="Times New Roman" w:eastAsia="宋体" w:cs="Times New Roman"/>
          <w:b w:val="0"/>
          <w:color w:val="auto"/>
          <w:sz w:val="24"/>
          <w:highlight w:val="none"/>
          <w:lang w:val="en-US" w:eastAsia="zh-CN"/>
        </w:rPr>
        <w:t>文件的其他条款。</w:t>
      </w:r>
    </w:p>
    <w:p w14:paraId="25BB3787">
      <w:pPr>
        <w:keepNext w:val="0"/>
        <w:keepLines w:val="0"/>
        <w:pageBreakBefore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b w:val="0"/>
          <w:color w:val="auto"/>
          <w:sz w:val="24"/>
          <w:highlight w:val="none"/>
        </w:rPr>
      </w:pPr>
    </w:p>
    <w:p w14:paraId="624E609F">
      <w:pPr>
        <w:keepNext w:val="0"/>
        <w:keepLines w:val="0"/>
        <w:pageBreakBefore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 w:val="0"/>
          <w:color w:val="auto"/>
          <w:sz w:val="24"/>
          <w:highlight w:val="none"/>
          <w:u w:val="single"/>
          <w:lang w:val="en-US" w:eastAsia="zh-CN"/>
        </w:rPr>
      </w:pPr>
      <w:r>
        <w:rPr>
          <w:rFonts w:hint="default" w:ascii="Times New Roman" w:hAnsi="Times New Roman" w:eastAsia="宋体" w:cs="Times New Roman"/>
          <w:b w:val="0"/>
          <w:color w:val="auto"/>
          <w:sz w:val="24"/>
          <w:highlight w:val="none"/>
        </w:rPr>
        <w:t>供应商（盖章）：</w:t>
      </w:r>
      <w:r>
        <w:rPr>
          <w:rFonts w:hint="default" w:ascii="Times New Roman" w:hAnsi="Times New Roman" w:eastAsia="宋体" w:cs="Times New Roman"/>
          <w:b w:val="0"/>
          <w:color w:val="auto"/>
          <w:sz w:val="24"/>
          <w:highlight w:val="none"/>
          <w:u w:val="single"/>
          <w:lang w:val="en-US" w:eastAsia="zh-CN"/>
        </w:rPr>
        <w:t xml:space="preserve">                  </w:t>
      </w:r>
    </w:p>
    <w:p w14:paraId="36BBB94B">
      <w:pPr>
        <w:keepNext w:val="0"/>
        <w:keepLines w:val="0"/>
        <w:pageBreakBefore w:val="0"/>
        <w:kinsoku/>
        <w:wordWrap/>
        <w:topLinePunct w:val="0"/>
        <w:autoSpaceDE/>
        <w:autoSpaceDN/>
        <w:bidi w:val="0"/>
        <w:adjustRightInd w:val="0"/>
        <w:snapToGrid w:val="0"/>
        <w:spacing w:line="360" w:lineRule="auto"/>
        <w:ind w:firstLine="420" w:firstLineChars="200"/>
        <w:outlineLvl w:val="9"/>
        <w:rPr>
          <w:rFonts w:hint="default" w:ascii="Times New Roman" w:hAnsi="Times New Roman" w:eastAsia="宋体" w:cs="Times New Roman"/>
          <w:color w:val="auto"/>
          <w:highlight w:val="none"/>
        </w:rPr>
      </w:pPr>
    </w:p>
    <w:p w14:paraId="1FF973D6">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1"/>
          <w:szCs w:val="21"/>
          <w:highlight w:val="none"/>
          <w:u w:val="single"/>
        </w:rPr>
      </w:pPr>
      <w:r>
        <w:rPr>
          <w:rFonts w:hint="default" w:ascii="Times New Roman" w:hAnsi="Times New Roman" w:eastAsia="宋体" w:cs="Times New Roman"/>
          <w:b w:val="0"/>
          <w:color w:val="auto"/>
          <w:sz w:val="24"/>
          <w:highlight w:val="none"/>
        </w:rPr>
        <w:t>法定代表人或委托代理人（签字或</w:t>
      </w:r>
      <w:r>
        <w:rPr>
          <w:rFonts w:hint="default" w:ascii="Times New Roman" w:hAnsi="Times New Roman" w:eastAsia="宋体" w:cs="Times New Roman"/>
          <w:b w:val="0"/>
          <w:color w:val="auto"/>
          <w:sz w:val="24"/>
          <w:highlight w:val="none"/>
          <w:lang w:val="en-US" w:eastAsia="zh-CN"/>
        </w:rPr>
        <w:t>签</w:t>
      </w:r>
      <w:r>
        <w:rPr>
          <w:rFonts w:hint="default" w:ascii="Times New Roman" w:hAnsi="Times New Roman" w:eastAsia="宋体" w:cs="Times New Roman"/>
          <w:b w:val="0"/>
          <w:color w:val="auto"/>
          <w:sz w:val="24"/>
          <w:highlight w:val="none"/>
        </w:rPr>
        <w:t>章）：</w:t>
      </w:r>
      <w:r>
        <w:rPr>
          <w:rFonts w:hint="default" w:ascii="Times New Roman" w:hAnsi="Times New Roman" w:eastAsia="宋体" w:cs="Times New Roman"/>
          <w:color w:val="auto"/>
          <w:sz w:val="21"/>
          <w:szCs w:val="21"/>
          <w:highlight w:val="none"/>
          <w:u w:val="single"/>
        </w:rPr>
        <w:t xml:space="preserve"> </w:t>
      </w:r>
      <w:r>
        <w:rPr>
          <w:rFonts w:hint="default" w:ascii="Times New Roman" w:hAnsi="Times New Roman" w:eastAsia="宋体" w:cs="Times New Roman"/>
          <w:color w:val="auto"/>
          <w:sz w:val="21"/>
          <w:szCs w:val="21"/>
          <w:highlight w:val="none"/>
          <w:u w:val="single"/>
          <w:lang w:val="en-US" w:eastAsia="zh-CN"/>
        </w:rPr>
        <w:t xml:space="preserve">           </w:t>
      </w:r>
      <w:r>
        <w:rPr>
          <w:rFonts w:hint="default" w:ascii="Times New Roman" w:hAnsi="Times New Roman" w:eastAsia="宋体" w:cs="Times New Roman"/>
          <w:color w:val="auto"/>
          <w:sz w:val="21"/>
          <w:szCs w:val="21"/>
          <w:highlight w:val="none"/>
          <w:u w:val="single"/>
        </w:rPr>
        <w:t xml:space="preserve">  </w:t>
      </w:r>
    </w:p>
    <w:p w14:paraId="6C8FD603">
      <w:pPr>
        <w:keepNext w:val="0"/>
        <w:keepLines w:val="0"/>
        <w:pageBreakBefore w:val="0"/>
        <w:kinsoku/>
        <w:wordWrap/>
        <w:topLinePunct w:val="0"/>
        <w:autoSpaceDE/>
        <w:autoSpaceDN/>
        <w:bidi w:val="0"/>
        <w:adjustRightInd w:val="0"/>
        <w:snapToGrid w:val="0"/>
        <w:spacing w:line="360" w:lineRule="auto"/>
        <w:ind w:firstLine="420" w:firstLineChars="200"/>
        <w:outlineLvl w:val="9"/>
        <w:rPr>
          <w:rFonts w:hint="default" w:ascii="Times New Roman" w:hAnsi="Times New Roman" w:eastAsia="宋体" w:cs="Times New Roman"/>
          <w:highlight w:val="none"/>
        </w:rPr>
      </w:pPr>
    </w:p>
    <w:p w14:paraId="5B03B76D">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 w:val="0"/>
          <w:color w:val="auto"/>
          <w:sz w:val="24"/>
          <w:highlight w:val="none"/>
          <w:lang w:val="en-US" w:eastAsia="zh-CN"/>
        </w:rPr>
      </w:pPr>
      <w:r>
        <w:rPr>
          <w:rFonts w:hint="default" w:ascii="Times New Roman" w:hAnsi="Times New Roman" w:eastAsia="宋体" w:cs="Times New Roman"/>
          <w:b w:val="0"/>
          <w:color w:val="auto"/>
          <w:sz w:val="24"/>
          <w:highlight w:val="none"/>
        </w:rPr>
        <w:t xml:space="preserve">日期：    年     月    </w:t>
      </w:r>
      <w:r>
        <w:rPr>
          <w:rFonts w:hint="default" w:ascii="Times New Roman" w:hAnsi="Times New Roman" w:eastAsia="宋体" w:cs="Times New Roman"/>
          <w:b w:val="0"/>
          <w:color w:val="auto"/>
          <w:sz w:val="24"/>
          <w:highlight w:val="none"/>
          <w:lang w:val="en-US" w:eastAsia="zh-CN"/>
        </w:rPr>
        <w:t>日</w:t>
      </w:r>
    </w:p>
    <w:p w14:paraId="01E0D93D">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hint="default" w:ascii="Times New Roman" w:hAnsi="Times New Roman" w:eastAsia="宋体" w:cs="Times New Roman"/>
          <w:b w:val="0"/>
          <w:color w:val="auto"/>
          <w:sz w:val="24"/>
          <w:highlight w:val="none"/>
        </w:rPr>
      </w:pPr>
    </w:p>
    <w:p w14:paraId="2583257E">
      <w:pPr>
        <w:rPr>
          <w:rFonts w:hint="default" w:ascii="Times New Roman" w:hAnsi="Times New Roman" w:eastAsia="宋体" w:cs="Times New Roman"/>
          <w:bCs w:val="0"/>
          <w:color w:val="auto"/>
          <w:szCs w:val="21"/>
          <w:highlight w:val="none"/>
        </w:rPr>
      </w:pPr>
      <w:r>
        <w:rPr>
          <w:rFonts w:hint="default" w:ascii="Times New Roman" w:hAnsi="Times New Roman" w:eastAsia="宋体" w:cs="Times New Roman"/>
          <w:bCs w:val="0"/>
          <w:color w:val="auto"/>
          <w:szCs w:val="21"/>
          <w:highlight w:val="none"/>
        </w:rPr>
        <w:br w:type="page"/>
      </w:r>
    </w:p>
    <w:bookmarkEnd w:id="330"/>
    <w:p w14:paraId="3C4F11F2">
      <w:pPr>
        <w:keepNext/>
        <w:keepLines/>
        <w:spacing w:before="260" w:after="260" w:line="360" w:lineRule="auto"/>
        <w:jc w:val="left"/>
        <w:outlineLvl w:val="1"/>
        <w:rPr>
          <w:rFonts w:hint="default" w:ascii="Times New Roman" w:hAnsi="Times New Roman" w:eastAsia="宋体" w:cs="Times New Roman"/>
          <w:color w:val="auto"/>
          <w:szCs w:val="21"/>
          <w:highlight w:val="none"/>
        </w:rPr>
      </w:pPr>
      <w:r>
        <w:rPr>
          <w:rFonts w:hint="default" w:ascii="Times New Roman" w:hAnsi="Times New Roman" w:eastAsia="宋体" w:cs="Times New Roman"/>
          <w:b/>
          <w:bCs/>
          <w:color w:val="auto"/>
          <w:sz w:val="32"/>
          <w:szCs w:val="21"/>
          <w:highlight w:val="none"/>
        </w:rPr>
        <w:t>附件：</w:t>
      </w:r>
      <w:bookmarkStart w:id="335" w:name="_Toc451524373"/>
      <w:bookmarkEnd w:id="335"/>
    </w:p>
    <w:p w14:paraId="26310DEA">
      <w:pPr>
        <w:spacing w:line="440" w:lineRule="exact"/>
        <w:jc w:val="center"/>
        <w:rPr>
          <w:rFonts w:hint="default" w:ascii="Times New Roman" w:hAnsi="Times New Roman" w:eastAsia="宋体" w:cs="Times New Roman"/>
          <w:sz w:val="32"/>
          <w:szCs w:val="32"/>
          <w:highlight w:val="none"/>
          <w:lang w:val="zh-TW" w:eastAsia="zh-TW"/>
        </w:rPr>
      </w:pPr>
      <w:r>
        <w:rPr>
          <w:rFonts w:hint="default" w:ascii="Times New Roman" w:hAnsi="Times New Roman" w:eastAsia="宋体" w:cs="Times New Roman"/>
          <w:sz w:val="32"/>
          <w:szCs w:val="32"/>
          <w:highlight w:val="none"/>
          <w:lang w:val="zh-TW" w:eastAsia="zh-TW"/>
        </w:rPr>
        <w:t>最终报价表</w:t>
      </w:r>
    </w:p>
    <w:p w14:paraId="64193322">
      <w:pPr>
        <w:spacing w:line="360" w:lineRule="auto"/>
        <w:rPr>
          <w:rFonts w:hint="default" w:ascii="Times New Roman" w:hAnsi="Times New Roman" w:eastAsia="宋体" w:cs="Times New Roman"/>
          <w:color w:val="auto"/>
          <w:kern w:val="0"/>
          <w:sz w:val="24"/>
          <w:highlight w:val="none"/>
        </w:rPr>
      </w:pPr>
    </w:p>
    <w:p w14:paraId="35617042">
      <w:pPr>
        <w:pStyle w:val="42"/>
        <w:keepNext w:val="0"/>
        <w:keepLines w:val="0"/>
        <w:widowControl/>
        <w:suppressLineNumbers w:val="0"/>
        <w:spacing w:before="0" w:beforeAutospacing="0" w:after="0" w:afterAutospacing="0"/>
        <w:ind w:left="0" w:right="0" w:firstLine="0"/>
        <w:rPr>
          <w:rFonts w:hint="eastAsia" w:ascii="Times New Roman" w:hAnsi="Times New Roman" w:cs="Times New Roman"/>
          <w:color w:val="auto"/>
          <w:kern w:val="2"/>
          <w:sz w:val="24"/>
          <w:szCs w:val="24"/>
          <w:highlight w:val="none"/>
          <w:u w:val="single"/>
          <w:lang w:val="en-US" w:eastAsia="zh-CN" w:bidi="ar-SA"/>
        </w:rPr>
      </w:pPr>
      <w:r>
        <w:rPr>
          <w:rFonts w:hint="default" w:ascii="Times New Roman" w:hAnsi="Times New Roman" w:eastAsia="宋体" w:cs="Times New Roman"/>
          <w:color w:val="auto"/>
          <w:kern w:val="0"/>
          <w:sz w:val="24"/>
          <w:highlight w:val="none"/>
        </w:rPr>
        <w:t>项目名称：</w:t>
      </w:r>
      <w:r>
        <w:rPr>
          <w:rFonts w:hint="default" w:ascii="Times New Roman" w:hAnsi="Times New Roman" w:eastAsia="宋体" w:cs="Times New Roman"/>
          <w:color w:val="auto"/>
          <w:kern w:val="2"/>
          <w:sz w:val="24"/>
          <w:szCs w:val="24"/>
          <w:highlight w:val="none"/>
          <w:u w:val="single"/>
          <w:lang w:val="en-US" w:eastAsia="zh-CN" w:bidi="ar-SA"/>
        </w:rPr>
        <w:t xml:space="preserve"> </w:t>
      </w:r>
      <w:r>
        <w:rPr>
          <w:rFonts w:hint="eastAsia" w:ascii="Times New Roman" w:hAnsi="Times New Roman" w:eastAsia="宋体" w:cs="Times New Roman"/>
          <w:color w:val="auto"/>
          <w:kern w:val="2"/>
          <w:sz w:val="24"/>
          <w:szCs w:val="24"/>
          <w:highlight w:val="none"/>
          <w:u w:val="single"/>
          <w:lang w:val="en-US" w:eastAsia="zh-CN" w:bidi="ar-SA"/>
        </w:rPr>
        <w:t>龙陵云能新能源有限公司办公室装饰装修工程</w:t>
      </w:r>
      <w:r>
        <w:rPr>
          <w:rFonts w:hint="eastAsia" w:ascii="Times New Roman" w:hAnsi="Times New Roman" w:cs="Times New Roman"/>
          <w:color w:val="auto"/>
          <w:kern w:val="2"/>
          <w:sz w:val="24"/>
          <w:szCs w:val="24"/>
          <w:highlight w:val="none"/>
          <w:u w:val="single"/>
          <w:lang w:val="en-US" w:eastAsia="zh-CN" w:bidi="ar-SA"/>
        </w:rPr>
        <w:t>项目</w:t>
      </w:r>
    </w:p>
    <w:p w14:paraId="1E624CAA">
      <w:pPr>
        <w:pStyle w:val="42"/>
        <w:keepNext w:val="0"/>
        <w:keepLines w:val="0"/>
        <w:widowControl/>
        <w:suppressLineNumbers w:val="0"/>
        <w:spacing w:before="0" w:beforeAutospacing="0" w:after="0" w:afterAutospacing="0"/>
        <w:ind w:left="0" w:right="0" w:firstLine="0"/>
        <w:rPr>
          <w:rFonts w:hint="default" w:ascii="Times New Roman" w:hAnsi="Times New Roman" w:cs="Times New Roman"/>
          <w:color w:val="auto"/>
          <w:kern w:val="2"/>
          <w:sz w:val="24"/>
          <w:szCs w:val="24"/>
          <w:highlight w:val="none"/>
          <w:u w:val="single"/>
          <w:lang w:val="en-US" w:eastAsia="zh-CN" w:bidi="ar-SA"/>
        </w:rPr>
      </w:pPr>
    </w:p>
    <w:tbl>
      <w:tblPr>
        <w:tblStyle w:val="48"/>
        <w:tblW w:w="88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2224"/>
        <w:gridCol w:w="4572"/>
        <w:gridCol w:w="1367"/>
      </w:tblGrid>
      <w:tr w14:paraId="70284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704" w:type="dxa"/>
            <w:vAlign w:val="center"/>
          </w:tcPr>
          <w:p w14:paraId="136187E8">
            <w:pPr>
              <w:jc w:val="center"/>
              <w:rPr>
                <w:rFonts w:hint="default" w:ascii="Times New Roman" w:hAnsi="Times New Roman" w:cs="Times New Roman"/>
                <w:b/>
                <w:szCs w:val="21"/>
                <w:highlight w:val="none"/>
              </w:rPr>
            </w:pPr>
            <w:r>
              <w:rPr>
                <w:rFonts w:hint="default" w:ascii="Times New Roman" w:hAnsi="Times New Roman" w:cs="Times New Roman"/>
                <w:b/>
                <w:szCs w:val="21"/>
                <w:highlight w:val="none"/>
              </w:rPr>
              <w:t>序号</w:t>
            </w:r>
          </w:p>
        </w:tc>
        <w:tc>
          <w:tcPr>
            <w:tcW w:w="2224" w:type="dxa"/>
            <w:vAlign w:val="center"/>
          </w:tcPr>
          <w:p w14:paraId="1ADE075A">
            <w:pPr>
              <w:jc w:val="center"/>
              <w:rPr>
                <w:rFonts w:hint="default" w:ascii="Times New Roman" w:hAnsi="Times New Roman" w:cs="Times New Roman"/>
                <w:b/>
                <w:szCs w:val="21"/>
                <w:highlight w:val="none"/>
              </w:rPr>
            </w:pPr>
            <w:r>
              <w:rPr>
                <w:rFonts w:hint="default" w:ascii="Times New Roman" w:hAnsi="Times New Roman" w:cs="Times New Roman"/>
                <w:b/>
                <w:szCs w:val="21"/>
                <w:highlight w:val="none"/>
              </w:rPr>
              <w:t>项目</w:t>
            </w:r>
          </w:p>
        </w:tc>
        <w:tc>
          <w:tcPr>
            <w:tcW w:w="4572" w:type="dxa"/>
            <w:vAlign w:val="center"/>
          </w:tcPr>
          <w:p w14:paraId="4EF48C62">
            <w:pPr>
              <w:jc w:val="center"/>
              <w:rPr>
                <w:rFonts w:hint="default" w:ascii="Times New Roman" w:hAnsi="Times New Roman" w:cs="Times New Roman"/>
                <w:b/>
                <w:szCs w:val="21"/>
                <w:highlight w:val="none"/>
              </w:rPr>
            </w:pPr>
            <w:r>
              <w:rPr>
                <w:rFonts w:hint="default" w:ascii="Times New Roman" w:hAnsi="Times New Roman" w:cs="Times New Roman"/>
                <w:b/>
                <w:szCs w:val="21"/>
                <w:highlight w:val="none"/>
              </w:rPr>
              <w:t>报价内容及承诺</w:t>
            </w:r>
          </w:p>
        </w:tc>
        <w:tc>
          <w:tcPr>
            <w:tcW w:w="1367" w:type="dxa"/>
            <w:vAlign w:val="center"/>
          </w:tcPr>
          <w:p w14:paraId="15E48915">
            <w:pPr>
              <w:jc w:val="center"/>
              <w:rPr>
                <w:rFonts w:hint="default" w:ascii="Times New Roman" w:hAnsi="Times New Roman" w:cs="Times New Roman"/>
                <w:b/>
                <w:szCs w:val="21"/>
                <w:highlight w:val="none"/>
              </w:rPr>
            </w:pPr>
            <w:r>
              <w:rPr>
                <w:rFonts w:hint="default" w:ascii="Times New Roman" w:hAnsi="Times New Roman" w:cs="Times New Roman"/>
                <w:b/>
                <w:szCs w:val="21"/>
                <w:highlight w:val="none"/>
              </w:rPr>
              <w:t>备注</w:t>
            </w:r>
          </w:p>
        </w:tc>
      </w:tr>
      <w:tr w14:paraId="775DA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exact"/>
          <w:jc w:val="center"/>
        </w:trPr>
        <w:tc>
          <w:tcPr>
            <w:tcW w:w="704" w:type="dxa"/>
            <w:vAlign w:val="center"/>
          </w:tcPr>
          <w:p w14:paraId="7E3D9B89">
            <w:pPr>
              <w:jc w:val="center"/>
              <w:rPr>
                <w:rFonts w:hint="default" w:ascii="Times New Roman" w:hAnsi="Times New Roman" w:cs="Times New Roman"/>
                <w:szCs w:val="21"/>
                <w:highlight w:val="none"/>
              </w:rPr>
            </w:pPr>
            <w:r>
              <w:rPr>
                <w:rFonts w:hint="default" w:ascii="Times New Roman" w:hAnsi="Times New Roman" w:cs="Times New Roman"/>
                <w:b/>
                <w:bCs/>
                <w:szCs w:val="21"/>
                <w:highlight w:val="none"/>
              </w:rPr>
              <w:t>1</w:t>
            </w:r>
          </w:p>
        </w:tc>
        <w:tc>
          <w:tcPr>
            <w:tcW w:w="2224" w:type="dxa"/>
            <w:vAlign w:val="center"/>
          </w:tcPr>
          <w:p w14:paraId="706DC3C6">
            <w:pPr>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报价总价（元）</w:t>
            </w:r>
          </w:p>
        </w:tc>
        <w:tc>
          <w:tcPr>
            <w:tcW w:w="4572" w:type="dxa"/>
            <w:vAlign w:val="center"/>
          </w:tcPr>
          <w:p w14:paraId="3E57E8D3">
            <w:pPr>
              <w:rPr>
                <w:rFonts w:hint="default" w:ascii="Times New Roman" w:hAnsi="Times New Roman" w:cs="Times New Roman"/>
                <w:szCs w:val="21"/>
                <w:highlight w:val="none"/>
              </w:rPr>
            </w:pPr>
            <w:r>
              <w:rPr>
                <w:rFonts w:hint="default" w:ascii="Times New Roman" w:hAnsi="Times New Roman" w:cs="Times New Roman"/>
                <w:szCs w:val="21"/>
                <w:highlight w:val="none"/>
              </w:rPr>
              <w:t>大写：人民币</w:t>
            </w:r>
          </w:p>
          <w:p w14:paraId="5A9C9533">
            <w:pPr>
              <w:rPr>
                <w:rFonts w:hint="default" w:ascii="Times New Roman" w:hAnsi="Times New Roman" w:cs="Times New Roman"/>
                <w:szCs w:val="21"/>
                <w:highlight w:val="none"/>
              </w:rPr>
            </w:pPr>
            <w:r>
              <w:rPr>
                <w:rFonts w:hint="default" w:ascii="Times New Roman" w:hAnsi="Times New Roman" w:cs="Times New Roman"/>
                <w:szCs w:val="21"/>
                <w:highlight w:val="none"/>
              </w:rPr>
              <w:t>小写：¥</w:t>
            </w:r>
          </w:p>
        </w:tc>
        <w:tc>
          <w:tcPr>
            <w:tcW w:w="1367" w:type="dxa"/>
            <w:vAlign w:val="center"/>
          </w:tcPr>
          <w:p w14:paraId="2CDB2554">
            <w:pPr>
              <w:jc w:val="center"/>
              <w:rPr>
                <w:rFonts w:hint="default" w:ascii="Times New Roman" w:hAnsi="Times New Roman" w:cs="Times New Roman"/>
                <w:szCs w:val="21"/>
                <w:highlight w:val="none"/>
              </w:rPr>
            </w:pPr>
            <w:r>
              <w:rPr>
                <w:rFonts w:hint="eastAsia" w:cs="Times New Roman"/>
                <w:szCs w:val="21"/>
                <w:highlight w:val="none"/>
                <w:lang w:val="en-US" w:eastAsia="zh-CN"/>
              </w:rPr>
              <w:t>税率</w:t>
            </w:r>
            <w:r>
              <w:rPr>
                <w:rFonts w:hint="eastAsia" w:cs="Times New Roman"/>
                <w:szCs w:val="21"/>
                <w:highlight w:val="none"/>
                <w:u w:val="single"/>
                <w:lang w:val="en-US" w:eastAsia="zh-CN"/>
              </w:rPr>
              <w:t xml:space="preserve">   </w:t>
            </w:r>
            <w:r>
              <w:rPr>
                <w:rFonts w:hint="eastAsia" w:cs="Times New Roman"/>
                <w:szCs w:val="21"/>
                <w:highlight w:val="none"/>
                <w:u w:val="none"/>
                <w:lang w:val="en-US" w:eastAsia="zh-CN"/>
              </w:rPr>
              <w:t>%</w:t>
            </w:r>
          </w:p>
        </w:tc>
      </w:tr>
      <w:tr w14:paraId="5C4DD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jc w:val="center"/>
        </w:trPr>
        <w:tc>
          <w:tcPr>
            <w:tcW w:w="704" w:type="dxa"/>
            <w:vAlign w:val="center"/>
          </w:tcPr>
          <w:p w14:paraId="1EA86E4E">
            <w:pPr>
              <w:jc w:val="center"/>
              <w:rPr>
                <w:rFonts w:hint="default" w:ascii="Times New Roman" w:hAnsi="Times New Roman" w:cs="Times New Roman"/>
                <w:szCs w:val="21"/>
                <w:highlight w:val="none"/>
              </w:rPr>
            </w:pPr>
            <w:r>
              <w:rPr>
                <w:rFonts w:hint="default" w:ascii="Times New Roman" w:hAnsi="Times New Roman" w:cs="Times New Roman"/>
                <w:b/>
                <w:bCs/>
                <w:szCs w:val="21"/>
                <w:highlight w:val="none"/>
              </w:rPr>
              <w:t>2</w:t>
            </w:r>
          </w:p>
        </w:tc>
        <w:tc>
          <w:tcPr>
            <w:tcW w:w="2224" w:type="dxa"/>
            <w:vAlign w:val="center"/>
          </w:tcPr>
          <w:p w14:paraId="63F50227">
            <w:pPr>
              <w:pStyle w:val="46"/>
              <w:ind w:firstLine="0" w:firstLineChars="0"/>
              <w:jc w:val="center"/>
              <w:rPr>
                <w:rFonts w:hint="eastAsia" w:ascii="Times New Roman" w:hAnsi="Times New Roman" w:cs="Times New Roman" w:eastAsiaTheme="minorEastAsia"/>
                <w:kern w:val="2"/>
                <w:sz w:val="21"/>
                <w:szCs w:val="21"/>
                <w:highlight w:val="none"/>
                <w:lang w:val="en-US" w:eastAsia="zh-CN"/>
              </w:rPr>
            </w:pPr>
            <w:r>
              <w:rPr>
                <w:rFonts w:hint="default" w:ascii="Times New Roman" w:hAnsi="Times New Roman" w:cs="Times New Roman"/>
                <w:kern w:val="2"/>
                <w:sz w:val="21"/>
                <w:szCs w:val="21"/>
                <w:highlight w:val="none"/>
              </w:rPr>
              <w:t>服务承诺</w:t>
            </w:r>
            <w:r>
              <w:rPr>
                <w:rFonts w:hint="eastAsia" w:ascii="Times New Roman" w:hAnsi="Times New Roman" w:cs="Times New Roman"/>
                <w:kern w:val="2"/>
                <w:sz w:val="21"/>
                <w:szCs w:val="21"/>
                <w:highlight w:val="none"/>
                <w:lang w:val="en-US" w:eastAsia="zh-CN"/>
              </w:rPr>
              <w:t xml:space="preserve"> </w:t>
            </w:r>
          </w:p>
        </w:tc>
        <w:tc>
          <w:tcPr>
            <w:tcW w:w="4572" w:type="dxa"/>
            <w:vAlign w:val="center"/>
          </w:tcPr>
          <w:p w14:paraId="258FB0C7">
            <w:pPr>
              <w:jc w:val="left"/>
              <w:rPr>
                <w:rFonts w:hint="default" w:ascii="Times New Roman" w:hAnsi="Times New Roman" w:cs="Times New Roman"/>
                <w:szCs w:val="21"/>
                <w:highlight w:val="none"/>
              </w:rPr>
            </w:pPr>
            <w:r>
              <w:rPr>
                <w:rFonts w:hint="default" w:ascii="Times New Roman" w:hAnsi="Times New Roman" w:eastAsia="宋体" w:cs="Times New Roman"/>
                <w:szCs w:val="21"/>
                <w:highlight w:val="none"/>
              </w:rPr>
              <w:t>接采购人开展工作通知后，30天内</w:t>
            </w:r>
            <w:r>
              <w:rPr>
                <w:rFonts w:hint="eastAsia" w:ascii="Times New Roman" w:hAnsi="Times New Roman" w:eastAsia="宋体" w:cs="Times New Roman"/>
                <w:szCs w:val="21"/>
                <w:highlight w:val="none"/>
                <w:lang w:val="en-US" w:eastAsia="zh-CN"/>
              </w:rPr>
              <w:t>完成龙陵云能新能源有限公司办公室装饰装修工程项目，并通过甲方验收</w:t>
            </w:r>
            <w:r>
              <w:rPr>
                <w:rFonts w:hint="default" w:ascii="Times New Roman" w:hAnsi="Times New Roman" w:eastAsia="宋体" w:cs="Times New Roman"/>
                <w:szCs w:val="21"/>
                <w:highlight w:val="none"/>
              </w:rPr>
              <w:t>。</w:t>
            </w:r>
          </w:p>
        </w:tc>
        <w:tc>
          <w:tcPr>
            <w:tcW w:w="1367" w:type="dxa"/>
            <w:vAlign w:val="center"/>
          </w:tcPr>
          <w:p w14:paraId="773AA3C7">
            <w:pPr>
              <w:jc w:val="center"/>
              <w:rPr>
                <w:rFonts w:hint="default" w:ascii="Times New Roman" w:hAnsi="Times New Roman" w:cs="Times New Roman"/>
                <w:szCs w:val="21"/>
                <w:highlight w:val="none"/>
              </w:rPr>
            </w:pPr>
          </w:p>
        </w:tc>
      </w:tr>
    </w:tbl>
    <w:p w14:paraId="06B77EE3">
      <w:pPr>
        <w:pStyle w:val="46"/>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both"/>
        <w:textAlignment w:val="baseline"/>
        <w:rPr>
          <w:rFonts w:hint="default" w:ascii="Times New Roman" w:hAnsi="Times New Roman" w:eastAsia="宋体" w:cs="Times New Roman"/>
          <w:b w:val="0"/>
          <w:bCs w:val="0"/>
          <w:color w:val="FF0000"/>
          <w:kern w:val="2"/>
          <w:sz w:val="24"/>
          <w:szCs w:val="24"/>
          <w:highlight w:val="none"/>
          <w:lang w:val="en-US" w:eastAsia="zh-CN" w:bidi="ar-SA"/>
        </w:rPr>
      </w:pPr>
      <w:r>
        <w:rPr>
          <w:rFonts w:hint="default" w:ascii="Times New Roman" w:hAnsi="Times New Roman" w:eastAsia="宋体" w:cs="Times New Roman"/>
          <w:b w:val="0"/>
          <w:bCs w:val="0"/>
          <w:color w:val="FF0000"/>
          <w:kern w:val="2"/>
          <w:sz w:val="24"/>
          <w:szCs w:val="24"/>
          <w:highlight w:val="none"/>
          <w:lang w:val="en-US" w:eastAsia="zh-CN" w:bidi="ar-SA"/>
        </w:rPr>
        <w:t>注：</w:t>
      </w:r>
    </w:p>
    <w:p w14:paraId="7BFAA7BE">
      <w:pPr>
        <w:pStyle w:val="37"/>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default" w:ascii="Times New Roman" w:hAnsi="Times New Roman" w:eastAsia="宋体" w:cs="Times New Roman"/>
          <w:b w:val="0"/>
          <w:bCs w:val="0"/>
          <w:color w:val="FF0000"/>
          <w:kern w:val="0"/>
          <w:sz w:val="24"/>
          <w:szCs w:val="24"/>
          <w:highlight w:val="none"/>
          <w:lang w:val="zh-TW" w:eastAsia="zh-TW" w:bidi="zh-TW"/>
        </w:rPr>
      </w:pPr>
      <w:r>
        <w:rPr>
          <w:rFonts w:hint="default" w:ascii="Times New Roman" w:hAnsi="Times New Roman" w:eastAsia="宋体" w:cs="Times New Roman"/>
          <w:b w:val="0"/>
          <w:bCs w:val="0"/>
          <w:color w:val="FF0000"/>
          <w:kern w:val="0"/>
          <w:sz w:val="24"/>
          <w:szCs w:val="24"/>
          <w:highlight w:val="none"/>
          <w:lang w:val="zh-TW" w:eastAsia="zh-TW" w:bidi="zh-TW"/>
        </w:rPr>
        <w:t>1</w:t>
      </w:r>
      <w:r>
        <w:rPr>
          <w:rFonts w:hint="default" w:ascii="Times New Roman" w:hAnsi="Times New Roman" w:eastAsia="宋体" w:cs="Times New Roman"/>
          <w:b w:val="0"/>
          <w:bCs w:val="0"/>
          <w:color w:val="FF0000"/>
          <w:kern w:val="0"/>
          <w:sz w:val="24"/>
          <w:szCs w:val="24"/>
          <w:highlight w:val="none"/>
          <w:lang w:val="en-US" w:eastAsia="zh-CN" w:bidi="zh-TW"/>
        </w:rPr>
        <w:t>.</w:t>
      </w:r>
      <w:r>
        <w:rPr>
          <w:rFonts w:hint="default" w:ascii="Times New Roman" w:hAnsi="Times New Roman" w:eastAsia="宋体" w:cs="Times New Roman"/>
          <w:b w:val="0"/>
          <w:bCs w:val="0"/>
          <w:color w:val="FF0000"/>
          <w:kern w:val="0"/>
          <w:sz w:val="24"/>
          <w:szCs w:val="24"/>
          <w:highlight w:val="none"/>
          <w:lang w:val="zh-TW" w:eastAsia="zh-TW" w:bidi="zh-TW"/>
        </w:rPr>
        <w:t>此表用于谈判结束后做最终报价使用，请勿装订在响应文件内！</w:t>
      </w:r>
    </w:p>
    <w:p w14:paraId="2AEACB1D">
      <w:pPr>
        <w:pStyle w:val="37"/>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default" w:ascii="Times New Roman" w:hAnsi="Times New Roman" w:eastAsia="宋体" w:cs="Times New Roman"/>
          <w:b w:val="0"/>
          <w:bCs w:val="0"/>
          <w:color w:val="FF0000"/>
          <w:kern w:val="0"/>
          <w:sz w:val="24"/>
          <w:szCs w:val="24"/>
          <w:highlight w:val="none"/>
          <w:lang w:val="zh-TW" w:eastAsia="zh-TW" w:bidi="zh-TW"/>
        </w:rPr>
      </w:pPr>
      <w:r>
        <w:rPr>
          <w:rFonts w:hint="default" w:ascii="Times New Roman" w:hAnsi="Times New Roman" w:eastAsia="宋体" w:cs="Times New Roman"/>
          <w:b w:val="0"/>
          <w:bCs w:val="0"/>
          <w:color w:val="FF0000"/>
          <w:kern w:val="0"/>
          <w:sz w:val="24"/>
          <w:szCs w:val="24"/>
          <w:highlight w:val="none"/>
          <w:lang w:val="zh-TW" w:eastAsia="zh-TW" w:bidi="zh-TW"/>
        </w:rPr>
        <w:t>2</w:t>
      </w:r>
      <w:r>
        <w:rPr>
          <w:rFonts w:hint="default" w:ascii="Times New Roman" w:hAnsi="Times New Roman" w:eastAsia="宋体" w:cs="Times New Roman"/>
          <w:b w:val="0"/>
          <w:bCs w:val="0"/>
          <w:color w:val="FF0000"/>
          <w:kern w:val="0"/>
          <w:sz w:val="24"/>
          <w:szCs w:val="24"/>
          <w:highlight w:val="none"/>
          <w:lang w:val="en-US" w:eastAsia="zh-CN" w:bidi="zh-TW"/>
        </w:rPr>
        <w:t>.</w:t>
      </w:r>
      <w:r>
        <w:rPr>
          <w:rFonts w:hint="default" w:ascii="Times New Roman" w:hAnsi="Times New Roman" w:eastAsia="宋体" w:cs="Times New Roman"/>
          <w:b w:val="0"/>
          <w:bCs w:val="0"/>
          <w:color w:val="FF0000"/>
          <w:kern w:val="0"/>
          <w:sz w:val="24"/>
          <w:szCs w:val="24"/>
          <w:highlight w:val="none"/>
          <w:lang w:val="zh-TW" w:eastAsia="zh-TW" w:bidi="zh-TW"/>
        </w:rPr>
        <w:t>此表需加盖单位公章，请各供应商结合自身情况，提前准备。</w:t>
      </w:r>
    </w:p>
    <w:p w14:paraId="458E8AB5">
      <w:pPr>
        <w:pStyle w:val="37"/>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default" w:ascii="Times New Roman" w:hAnsi="Times New Roman" w:eastAsia="宋体" w:cs="Times New Roman"/>
          <w:b w:val="0"/>
          <w:bCs w:val="0"/>
          <w:color w:val="FF0000"/>
          <w:kern w:val="0"/>
          <w:sz w:val="24"/>
          <w:szCs w:val="24"/>
          <w:highlight w:val="none"/>
          <w:lang w:val="en-US" w:eastAsia="zh-CN" w:bidi="zh-TW"/>
        </w:rPr>
      </w:pPr>
      <w:r>
        <w:rPr>
          <w:rFonts w:hint="default" w:ascii="Times New Roman" w:hAnsi="Times New Roman" w:eastAsia="宋体" w:cs="Times New Roman"/>
          <w:b w:val="0"/>
          <w:bCs w:val="0"/>
          <w:color w:val="FF0000"/>
          <w:kern w:val="0"/>
          <w:sz w:val="24"/>
          <w:szCs w:val="24"/>
          <w:highlight w:val="none"/>
          <w:lang w:val="en-US" w:eastAsia="zh-CN" w:bidi="zh-TW"/>
        </w:rPr>
        <w:t>3.除合同另有规定外，报价包括供应商为完成本合同规定的工作所承担的全部费用，包括但不限于</w:t>
      </w:r>
      <w:r>
        <w:rPr>
          <w:rFonts w:hint="eastAsia" w:ascii="Times New Roman" w:hAnsi="Times New Roman" w:eastAsia="宋体" w:cs="Times New Roman"/>
          <w:b w:val="0"/>
          <w:bCs w:val="0"/>
          <w:color w:val="FF0000"/>
          <w:kern w:val="0"/>
          <w:sz w:val="24"/>
          <w:szCs w:val="24"/>
          <w:highlight w:val="none"/>
          <w:lang w:val="en-US" w:eastAsia="zh-CN" w:bidi="zh-TW"/>
        </w:rPr>
        <w:t>于人工、材料、设备、运输、搬运、安装、拆除、整改、垃圾清运、安全文明施工、管理费、利润、增值税专用发票税费及完成本工程全部内容的一切费用</w:t>
      </w:r>
      <w:r>
        <w:rPr>
          <w:rFonts w:hint="default" w:ascii="Times New Roman" w:hAnsi="Times New Roman" w:eastAsia="宋体" w:cs="Times New Roman"/>
          <w:b w:val="0"/>
          <w:bCs w:val="0"/>
          <w:color w:val="FF0000"/>
          <w:kern w:val="0"/>
          <w:sz w:val="24"/>
          <w:szCs w:val="24"/>
          <w:highlight w:val="none"/>
          <w:lang w:val="en-US" w:eastAsia="zh-CN" w:bidi="zh-TW"/>
        </w:rPr>
        <w:t>。</w:t>
      </w:r>
    </w:p>
    <w:p w14:paraId="0F5B4DA4">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default" w:ascii="Times New Roman" w:hAnsi="Times New Roman" w:eastAsia="宋体" w:cs="Times New Roman"/>
          <w:b w:val="0"/>
          <w:bCs w:val="0"/>
          <w:color w:val="FF0000"/>
          <w:kern w:val="0"/>
          <w:sz w:val="24"/>
          <w:szCs w:val="24"/>
          <w:highlight w:val="none"/>
          <w:lang w:val="en-US" w:eastAsia="zh-CN" w:bidi="zh-TW"/>
        </w:rPr>
      </w:pPr>
      <w:r>
        <w:rPr>
          <w:rFonts w:hint="default" w:ascii="Times New Roman" w:hAnsi="Times New Roman" w:eastAsia="宋体" w:cs="Times New Roman"/>
          <w:b w:val="0"/>
          <w:bCs w:val="0"/>
          <w:color w:val="FF0000"/>
          <w:kern w:val="0"/>
          <w:sz w:val="24"/>
          <w:szCs w:val="24"/>
          <w:highlight w:val="none"/>
          <w:lang w:val="en-US" w:eastAsia="zh-CN" w:bidi="zh-TW"/>
        </w:rPr>
        <w:t>4.该报价为最终报价。</w:t>
      </w:r>
    </w:p>
    <w:p w14:paraId="76BC4B37">
      <w:pPr>
        <w:pStyle w:val="37"/>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lang w:val="en-US" w:eastAsia="zh-CN"/>
        </w:rPr>
        <w:t>供</w:t>
      </w:r>
      <w:r>
        <w:rPr>
          <w:rFonts w:hint="default" w:ascii="Times New Roman" w:hAnsi="Times New Roman" w:eastAsia="宋体" w:cs="Times New Roman"/>
          <w:color w:val="auto"/>
          <w:sz w:val="24"/>
          <w:szCs w:val="24"/>
          <w:highlight w:val="none"/>
        </w:rPr>
        <w:t>应商（单位公章）：</w:t>
      </w:r>
      <w:r>
        <w:rPr>
          <w:rFonts w:hint="default" w:ascii="Times New Roman" w:hAnsi="Times New Roman" w:eastAsia="宋体" w:cs="Times New Roman"/>
          <w:color w:val="auto"/>
          <w:sz w:val="24"/>
          <w:szCs w:val="24"/>
          <w:highlight w:val="none"/>
          <w:u w:val="single"/>
        </w:rPr>
        <w:t xml:space="preserve">                                </w:t>
      </w:r>
    </w:p>
    <w:p w14:paraId="60284B6B">
      <w:pPr>
        <w:pStyle w:val="37"/>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p>
    <w:p w14:paraId="66DCCE82">
      <w:pPr>
        <w:pStyle w:val="37"/>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宋体" w:cs="Times New Roman"/>
          <w:color w:val="auto"/>
          <w:sz w:val="24"/>
          <w:szCs w:val="24"/>
          <w:highlight w:val="none"/>
          <w:u w:val="single"/>
        </w:rPr>
      </w:pPr>
      <w:r>
        <w:rPr>
          <w:rFonts w:hint="default" w:ascii="Times New Roman" w:hAnsi="Times New Roman" w:eastAsia="宋体" w:cs="Times New Roman"/>
          <w:color w:val="auto"/>
          <w:sz w:val="24"/>
          <w:szCs w:val="24"/>
          <w:highlight w:val="none"/>
        </w:rPr>
        <w:t>法定代表人或委托代理人（签字或</w:t>
      </w:r>
      <w:r>
        <w:rPr>
          <w:rFonts w:hint="default" w:ascii="Times New Roman" w:hAnsi="Times New Roman" w:eastAsia="宋体" w:cs="Times New Roman"/>
          <w:color w:val="auto"/>
          <w:sz w:val="24"/>
          <w:szCs w:val="24"/>
          <w:highlight w:val="none"/>
          <w:lang w:val="en-US" w:eastAsia="zh-CN"/>
        </w:rPr>
        <w:t>签章</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u w:val="single"/>
        </w:rPr>
        <w:t xml:space="preserve">                  </w:t>
      </w:r>
    </w:p>
    <w:p w14:paraId="2D05AC79">
      <w:pPr>
        <w:pStyle w:val="37"/>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p>
    <w:p w14:paraId="4918416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auto"/>
          <w:szCs w:val="20"/>
          <w:highlight w:val="none"/>
          <w:lang w:val="en-US" w:eastAsia="zh-CN"/>
        </w:rPr>
      </w:pPr>
      <w:r>
        <w:rPr>
          <w:rFonts w:hint="default" w:ascii="Times New Roman" w:hAnsi="Times New Roman" w:eastAsia="宋体" w:cs="Times New Roman"/>
          <w:color w:val="auto"/>
          <w:sz w:val="24"/>
          <w:szCs w:val="24"/>
          <w:highlight w:val="none"/>
        </w:rPr>
        <w:t>日  期：</w:t>
      </w:r>
      <w:r>
        <w:rPr>
          <w:rFonts w:hint="default" w:ascii="Times New Roman" w:hAnsi="Times New Roman" w:eastAsia="宋体" w:cs="Times New Roman"/>
          <w:color w:val="auto"/>
          <w:sz w:val="24"/>
          <w:szCs w:val="24"/>
          <w:highlight w:val="none"/>
          <w:u w:val="single"/>
          <w:lang w:val="en-US" w:eastAsia="zh-CN"/>
        </w:rPr>
        <w:t xml:space="preserve">   </w:t>
      </w:r>
      <w:r>
        <w:rPr>
          <w:rFonts w:hint="eastAsia" w:ascii="Times New Roman" w:hAnsi="Times New Roman" w:cs="Times New Roman"/>
          <w:color w:val="auto"/>
          <w:sz w:val="24"/>
          <w:szCs w:val="24"/>
          <w:highlight w:val="none"/>
          <w:u w:val="single"/>
          <w:lang w:val="en-US" w:eastAsia="zh-CN"/>
        </w:rPr>
        <w:t xml:space="preserve">  </w:t>
      </w:r>
      <w:r>
        <w:rPr>
          <w:rFonts w:hint="default" w:ascii="Times New Roman" w:hAnsi="Times New Roman" w:eastAsia="宋体" w:cs="Times New Roman"/>
          <w:color w:val="auto"/>
          <w:sz w:val="24"/>
          <w:szCs w:val="24"/>
          <w:highlight w:val="none"/>
          <w:u w:val="single"/>
          <w:lang w:val="en-US" w:eastAsia="zh-CN"/>
        </w:rPr>
        <w:t xml:space="preserve"> </w:t>
      </w:r>
      <w:r>
        <w:rPr>
          <w:rFonts w:hint="default" w:ascii="Times New Roman" w:hAnsi="Times New Roman" w:eastAsia="宋体" w:cs="Times New Roman"/>
          <w:color w:val="auto"/>
          <w:sz w:val="24"/>
          <w:szCs w:val="24"/>
          <w:highlight w:val="none"/>
        </w:rPr>
        <w:t>年</w:t>
      </w:r>
      <w:r>
        <w:rPr>
          <w:rFonts w:hint="default" w:ascii="Times New Roman" w:hAnsi="Times New Roman" w:eastAsia="宋体" w:cs="Times New Roman"/>
          <w:color w:val="auto"/>
          <w:sz w:val="24"/>
          <w:szCs w:val="24"/>
          <w:highlight w:val="none"/>
          <w:u w:val="single"/>
          <w:lang w:val="en-US" w:eastAsia="zh-CN"/>
        </w:rPr>
        <w:t xml:space="preserve">    </w:t>
      </w:r>
      <w:r>
        <w:rPr>
          <w:rFonts w:hint="default" w:ascii="Times New Roman" w:hAnsi="Times New Roman" w:eastAsia="宋体" w:cs="Times New Roman"/>
          <w:color w:val="auto"/>
          <w:sz w:val="24"/>
          <w:szCs w:val="24"/>
          <w:highlight w:val="none"/>
        </w:rPr>
        <w:t>月</w:t>
      </w:r>
      <w:r>
        <w:rPr>
          <w:rFonts w:hint="default" w:ascii="Times New Roman" w:hAnsi="Times New Roman" w:eastAsia="宋体" w:cs="Times New Roman"/>
          <w:color w:val="auto"/>
          <w:sz w:val="24"/>
          <w:szCs w:val="24"/>
          <w:highlight w:val="none"/>
          <w:u w:val="single"/>
          <w:lang w:val="en-US" w:eastAsia="zh-CN"/>
        </w:rPr>
        <w:t xml:space="preserve">    </w:t>
      </w:r>
      <w:r>
        <w:rPr>
          <w:rFonts w:hint="default" w:ascii="Times New Roman" w:hAnsi="Times New Roman" w:eastAsia="宋体" w:cs="Times New Roman"/>
          <w:color w:val="auto"/>
          <w:sz w:val="24"/>
          <w:szCs w:val="24"/>
          <w:highlight w:val="none"/>
          <w:lang w:val="en-US" w:eastAsia="zh-CN"/>
        </w:rPr>
        <w:t>日</w:t>
      </w:r>
    </w:p>
    <w:p w14:paraId="75AEF5D5">
      <w:pPr>
        <w:pStyle w:val="46"/>
        <w:ind w:left="0" w:leftChars="0" w:firstLine="0" w:firstLineChars="0"/>
        <w:rPr>
          <w:rFonts w:hint="default"/>
          <w:lang w:val="en-US" w:eastAsia="zh-CN"/>
        </w:rPr>
      </w:pPr>
    </w:p>
    <w:sectPr>
      <w:pgSz w:w="11906" w:h="16838"/>
      <w:pgMar w:top="2098" w:right="1474" w:bottom="1701" w:left="1588" w:header="851" w:footer="850" w:gutter="0"/>
      <w:pgBorders>
        <w:top w:val="none" w:sz="0" w:space="0"/>
        <w:left w:val="none" w:sz="0" w:space="0"/>
        <w:bottom w:val="none" w:sz="0" w:space="0"/>
        <w:right w:val="none" w:sz="0" w:space="0"/>
      </w:pgBorders>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MyriadMM_700_300_">
    <w:altName w:val="Arial"/>
    <w:panose1 w:val="00000000000000000000"/>
    <w:charset w:val="00"/>
    <w:family w:val="auto"/>
    <w:pitch w:val="default"/>
    <w:sig w:usb0="00000000" w:usb1="00000000" w:usb2="00000000" w:usb3="00000000" w:csb0="00000001" w:csb1="00000000"/>
  </w:font>
  <w:font w:name="Cambria">
    <w:panose1 w:val="02040503050406030204"/>
    <w:charset w:val="00"/>
    <w:family w:val="roman"/>
    <w:pitch w:val="default"/>
    <w:sig w:usb0="E00006FF" w:usb1="420024FF" w:usb2="02000000" w:usb3="00000000" w:csb0="2000019F" w:csb1="00000000"/>
  </w:font>
  <w:font w:name="新宋体">
    <w:panose1 w:val="02010609030101010101"/>
    <w:charset w:val="86"/>
    <w:family w:val="modern"/>
    <w:pitch w:val="default"/>
    <w:sig w:usb0="00000203" w:usb1="288F0000" w:usb2="00000006" w:usb3="00000000" w:csb0="00040001" w:csb1="00000000"/>
  </w:font>
  <w:font w:name="宋体-18030">
    <w:altName w:val="宋体"/>
    <w:panose1 w:val="00000000000000000000"/>
    <w:charset w:val="86"/>
    <w:family w:val="modern"/>
    <w:pitch w:val="default"/>
    <w:sig w:usb0="00000000" w:usb1="00000000" w:usb2="000A005E" w:usb3="00000000" w:csb0="00040001" w:csb1="00000000"/>
  </w:font>
  <w:font w:name="Microsoft YaHei UI">
    <w:panose1 w:val="020B0503020204020204"/>
    <w:charset w:val="86"/>
    <w:family w:val="swiss"/>
    <w:pitch w:val="default"/>
    <w:sig w:usb0="80000287" w:usb1="2ACF3C50" w:usb2="00000016" w:usb3="00000000" w:csb0="0004001F" w:csb1="00000000"/>
  </w:font>
  <w:font w:name="Verdana">
    <w:panose1 w:val="020B0604030504040204"/>
    <w:charset w:val="00"/>
    <w:family w:val="swiss"/>
    <w:pitch w:val="default"/>
    <w:sig w:usb0="A00006FF" w:usb1="4000205B" w:usb2="00000010" w:usb3="00000000" w:csb0="2000019F" w:csb1="00000000"/>
  </w:font>
  <w:font w:name="Sim Hei+ 2">
    <w:altName w:val="黑体"/>
    <w:panose1 w:val="00000000000000000000"/>
    <w:charset w:val="86"/>
    <w:family w:val="auto"/>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0AD142">
    <w:pPr>
      <w:pStyle w:val="33"/>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FF31CF">
                          <w:pPr>
                            <w:pStyle w:val="33"/>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54FF31CF">
                    <w:pPr>
                      <w:pStyle w:val="33"/>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796515">
    <w:pPr>
      <w:pStyle w:val="3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8650DD">
                          <w:pPr>
                            <w:pStyle w:val="33"/>
                            <w:rPr>
                              <w:rFonts w:hint="eastAsia" w:eastAsia="宋体"/>
                              <w:lang w:eastAsia="zh-CN"/>
                            </w:rPr>
                          </w:pPr>
                          <w:r>
                            <w:rPr>
                              <w:rFonts w:hint="eastAsia"/>
                              <w:sz w:val="24"/>
                              <w:szCs w:val="24"/>
                              <w:lang w:eastAsia="zh-CN"/>
                            </w:rPr>
                            <w:fldChar w:fldCharType="begin"/>
                          </w:r>
                          <w:r>
                            <w:rPr>
                              <w:rFonts w:hint="eastAsia"/>
                              <w:sz w:val="24"/>
                              <w:szCs w:val="24"/>
                              <w:lang w:eastAsia="zh-CN"/>
                            </w:rPr>
                            <w:instrText xml:space="preserve"> PAGE  \* MERGEFORMAT </w:instrText>
                          </w:r>
                          <w:r>
                            <w:rPr>
                              <w:rFonts w:hint="eastAsia"/>
                              <w:sz w:val="24"/>
                              <w:szCs w:val="24"/>
                              <w:lang w:eastAsia="zh-CN"/>
                            </w:rPr>
                            <w:fldChar w:fldCharType="separate"/>
                          </w:r>
                          <w:r>
                            <w:rPr>
                              <w:rFonts w:hint="eastAsia"/>
                              <w:sz w:val="24"/>
                              <w:szCs w:val="24"/>
                              <w:lang w:eastAsia="zh-CN"/>
                            </w:rPr>
                            <w:t>96</w:t>
                          </w:r>
                          <w:r>
                            <w:rPr>
                              <w:rFonts w:hint="eastAsia"/>
                              <w:sz w:val="24"/>
                              <w:szCs w:val="24"/>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538650DD">
                    <w:pPr>
                      <w:pStyle w:val="33"/>
                      <w:rPr>
                        <w:rFonts w:hint="eastAsia" w:eastAsia="宋体"/>
                        <w:lang w:eastAsia="zh-CN"/>
                      </w:rPr>
                    </w:pPr>
                    <w:r>
                      <w:rPr>
                        <w:rFonts w:hint="eastAsia"/>
                        <w:sz w:val="24"/>
                        <w:szCs w:val="24"/>
                        <w:lang w:eastAsia="zh-CN"/>
                      </w:rPr>
                      <w:fldChar w:fldCharType="begin"/>
                    </w:r>
                    <w:r>
                      <w:rPr>
                        <w:rFonts w:hint="eastAsia"/>
                        <w:sz w:val="24"/>
                        <w:szCs w:val="24"/>
                        <w:lang w:eastAsia="zh-CN"/>
                      </w:rPr>
                      <w:instrText xml:space="preserve"> PAGE  \* MERGEFORMAT </w:instrText>
                    </w:r>
                    <w:r>
                      <w:rPr>
                        <w:rFonts w:hint="eastAsia"/>
                        <w:sz w:val="24"/>
                        <w:szCs w:val="24"/>
                        <w:lang w:eastAsia="zh-CN"/>
                      </w:rPr>
                      <w:fldChar w:fldCharType="separate"/>
                    </w:r>
                    <w:r>
                      <w:rPr>
                        <w:rFonts w:hint="eastAsia"/>
                        <w:sz w:val="24"/>
                        <w:szCs w:val="24"/>
                        <w:lang w:eastAsia="zh-CN"/>
                      </w:rPr>
                      <w:t>96</w:t>
                    </w:r>
                    <w:r>
                      <w:rPr>
                        <w:rFonts w:hint="eastAsia"/>
                        <w:sz w:val="24"/>
                        <w:szCs w:val="24"/>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74C270">
    <w:pPr>
      <w:widowControl w:val="0"/>
      <w:tabs>
        <w:tab w:val="center" w:pos="4153"/>
        <w:tab w:val="right" w:pos="8306"/>
      </w:tabs>
      <w:snapToGrid w:val="0"/>
      <w:jc w:val="left"/>
      <w:rPr>
        <w:rFonts w:ascii="Times New Roman" w:hAnsi="Times New Roman" w:eastAsia="宋体" w:cs="Times New Roman"/>
        <w:kern w:val="2"/>
        <w:sz w:val="18"/>
        <w:szCs w:val="18"/>
        <w:lang w:val="en-US" w:eastAsia="zh-CN" w:bidi="ar-SA"/>
      </w:rPr>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03D987">
                          <w:pPr>
                            <w:pStyle w:val="3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803D987">
                    <w:pPr>
                      <w:pStyle w:val="3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091B3F">
    <w:pPr>
      <w:widowControl w:val="0"/>
      <w:tabs>
        <w:tab w:val="center" w:pos="4153"/>
        <w:tab w:val="right" w:pos="8306"/>
      </w:tabs>
      <w:snapToGrid w:val="0"/>
      <w:jc w:val="left"/>
      <w:rPr>
        <w:rFonts w:ascii="Times New Roman" w:hAnsi="Times New Roman" w:eastAsia="宋体" w:cs="Times New Roman"/>
        <w:kern w:val="2"/>
        <w:sz w:val="18"/>
        <w:szCs w:val="18"/>
        <w:lang w:val="en-US" w:eastAsia="zh-CN" w:bidi="ar-SA"/>
      </w:rPr>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BF008D">
                          <w:pPr>
                            <w:pStyle w:val="3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1BF008D">
                    <w:pPr>
                      <w:pStyle w:val="3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41B10C">
    <w:pPr>
      <w:pStyle w:val="33"/>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5C24B1">
                          <w:pPr>
                            <w:pStyle w:val="33"/>
                            <w:rPr>
                              <w:rFonts w:hint="eastAsia" w:eastAsia="宋体"/>
                              <w:lang w:eastAsia="zh-CN"/>
                            </w:rPr>
                          </w:pPr>
                          <w:r>
                            <w:rPr>
                              <w:rFonts w:hint="eastAsia"/>
                              <w:sz w:val="24"/>
                              <w:szCs w:val="24"/>
                              <w:lang w:eastAsia="zh-CN"/>
                            </w:rPr>
                            <w:fldChar w:fldCharType="begin"/>
                          </w:r>
                          <w:r>
                            <w:rPr>
                              <w:rFonts w:hint="eastAsia"/>
                              <w:sz w:val="24"/>
                              <w:szCs w:val="24"/>
                              <w:lang w:eastAsia="zh-CN"/>
                            </w:rPr>
                            <w:instrText xml:space="preserve"> PAGE  \* MERGEFORMAT </w:instrText>
                          </w:r>
                          <w:r>
                            <w:rPr>
                              <w:rFonts w:hint="eastAsia"/>
                              <w:sz w:val="24"/>
                              <w:szCs w:val="24"/>
                              <w:lang w:eastAsia="zh-CN"/>
                            </w:rPr>
                            <w:fldChar w:fldCharType="separate"/>
                          </w:r>
                          <w:r>
                            <w:rPr>
                              <w:rFonts w:hint="eastAsia"/>
                              <w:sz w:val="24"/>
                              <w:szCs w:val="24"/>
                              <w:lang w:eastAsia="zh-CN"/>
                            </w:rPr>
                            <w:t>96</w:t>
                          </w:r>
                          <w:r>
                            <w:rPr>
                              <w:rFonts w:hint="eastAsia"/>
                              <w:sz w:val="24"/>
                              <w:szCs w:val="24"/>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7D5C24B1">
                    <w:pPr>
                      <w:pStyle w:val="33"/>
                      <w:rPr>
                        <w:rFonts w:hint="eastAsia" w:eastAsia="宋体"/>
                        <w:lang w:eastAsia="zh-CN"/>
                      </w:rPr>
                    </w:pPr>
                    <w:r>
                      <w:rPr>
                        <w:rFonts w:hint="eastAsia"/>
                        <w:sz w:val="24"/>
                        <w:szCs w:val="24"/>
                        <w:lang w:eastAsia="zh-CN"/>
                      </w:rPr>
                      <w:fldChar w:fldCharType="begin"/>
                    </w:r>
                    <w:r>
                      <w:rPr>
                        <w:rFonts w:hint="eastAsia"/>
                        <w:sz w:val="24"/>
                        <w:szCs w:val="24"/>
                        <w:lang w:eastAsia="zh-CN"/>
                      </w:rPr>
                      <w:instrText xml:space="preserve"> PAGE  \* MERGEFORMAT </w:instrText>
                    </w:r>
                    <w:r>
                      <w:rPr>
                        <w:rFonts w:hint="eastAsia"/>
                        <w:sz w:val="24"/>
                        <w:szCs w:val="24"/>
                        <w:lang w:eastAsia="zh-CN"/>
                      </w:rPr>
                      <w:fldChar w:fldCharType="separate"/>
                    </w:r>
                    <w:r>
                      <w:rPr>
                        <w:rFonts w:hint="eastAsia"/>
                        <w:sz w:val="24"/>
                        <w:szCs w:val="24"/>
                        <w:lang w:eastAsia="zh-CN"/>
                      </w:rPr>
                      <w:t>96</w:t>
                    </w:r>
                    <w:r>
                      <w:rPr>
                        <w:rFonts w:hint="eastAsia"/>
                        <w:sz w:val="24"/>
                        <w:szCs w:val="24"/>
                        <w:lang w:eastAsia="zh-CN"/>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06BA7D">
    <w:pPr>
      <w:pStyle w:val="33"/>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3A7C6B">
                          <w:pPr>
                            <w:pStyle w:val="33"/>
                            <w:rPr>
                              <w:rFonts w:hint="eastAsia" w:eastAsia="宋体"/>
                              <w:lang w:eastAsia="zh-CN"/>
                            </w:rPr>
                          </w:pPr>
                          <w:r>
                            <w:rPr>
                              <w:rFonts w:hint="eastAsia"/>
                              <w:sz w:val="24"/>
                              <w:szCs w:val="24"/>
                              <w:lang w:eastAsia="zh-CN"/>
                            </w:rPr>
                            <w:fldChar w:fldCharType="begin"/>
                          </w:r>
                          <w:r>
                            <w:rPr>
                              <w:rFonts w:hint="eastAsia"/>
                              <w:sz w:val="24"/>
                              <w:szCs w:val="24"/>
                              <w:lang w:eastAsia="zh-CN"/>
                            </w:rPr>
                            <w:instrText xml:space="preserve"> PAGE  \* MERGEFORMAT </w:instrText>
                          </w:r>
                          <w:r>
                            <w:rPr>
                              <w:rFonts w:hint="eastAsia"/>
                              <w:sz w:val="24"/>
                              <w:szCs w:val="24"/>
                              <w:lang w:eastAsia="zh-CN"/>
                            </w:rPr>
                            <w:fldChar w:fldCharType="separate"/>
                          </w:r>
                          <w:r>
                            <w:rPr>
                              <w:rFonts w:hint="eastAsia"/>
                              <w:sz w:val="24"/>
                              <w:szCs w:val="24"/>
                              <w:lang w:eastAsia="zh-CN"/>
                            </w:rPr>
                            <w:t>96</w:t>
                          </w:r>
                          <w:r>
                            <w:rPr>
                              <w:rFonts w:hint="eastAsia"/>
                              <w:sz w:val="24"/>
                              <w:szCs w:val="24"/>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3A3A7C6B">
                    <w:pPr>
                      <w:pStyle w:val="33"/>
                      <w:rPr>
                        <w:rFonts w:hint="eastAsia" w:eastAsia="宋体"/>
                        <w:lang w:eastAsia="zh-CN"/>
                      </w:rPr>
                    </w:pPr>
                    <w:r>
                      <w:rPr>
                        <w:rFonts w:hint="eastAsia"/>
                        <w:sz w:val="24"/>
                        <w:szCs w:val="24"/>
                        <w:lang w:eastAsia="zh-CN"/>
                      </w:rPr>
                      <w:fldChar w:fldCharType="begin"/>
                    </w:r>
                    <w:r>
                      <w:rPr>
                        <w:rFonts w:hint="eastAsia"/>
                        <w:sz w:val="24"/>
                        <w:szCs w:val="24"/>
                        <w:lang w:eastAsia="zh-CN"/>
                      </w:rPr>
                      <w:instrText xml:space="preserve"> PAGE  \* MERGEFORMAT </w:instrText>
                    </w:r>
                    <w:r>
                      <w:rPr>
                        <w:rFonts w:hint="eastAsia"/>
                        <w:sz w:val="24"/>
                        <w:szCs w:val="24"/>
                        <w:lang w:eastAsia="zh-CN"/>
                      </w:rPr>
                      <w:fldChar w:fldCharType="separate"/>
                    </w:r>
                    <w:r>
                      <w:rPr>
                        <w:rFonts w:hint="eastAsia"/>
                        <w:sz w:val="24"/>
                        <w:szCs w:val="24"/>
                        <w:lang w:eastAsia="zh-CN"/>
                      </w:rPr>
                      <w:t>96</w:t>
                    </w:r>
                    <w:r>
                      <w:rPr>
                        <w:rFonts w:hint="eastAsia"/>
                        <w:sz w:val="24"/>
                        <w:szCs w:val="24"/>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1A64F1">
    <w:pPr>
      <w:pStyle w:val="34"/>
      <w:pBdr>
        <w:bottom w:val="none" w:color="auto" w:sz="0" w:space="1"/>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BB03B0">
    <w:pPr>
      <w:pStyle w:val="34"/>
      <w:pBdr>
        <w:bottom w:val="none" w:color="auto" w:sz="0" w:space="1"/>
      </w:pBdr>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1BCC10">
    <w:pPr>
      <w:pStyle w:val="34"/>
      <w:pBdr>
        <w:bottom w:val="none" w:color="auto" w:sz="0" w:space="1"/>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F"/>
    <w:multiLevelType w:val="multilevel"/>
    <w:tmpl w:val="0000000F"/>
    <w:lvl w:ilvl="0" w:tentative="0">
      <w:start w:val="1"/>
      <w:numFmt w:val="none"/>
      <w:lvlText w:val=""/>
      <w:lvlJc w:val="left"/>
      <w:pPr>
        <w:tabs>
          <w:tab w:val="left" w:pos="432"/>
        </w:tabs>
        <w:ind w:left="432" w:hanging="432"/>
      </w:pPr>
      <w:rPr>
        <w:rFonts w:hint="eastAsia"/>
      </w:rPr>
    </w:lvl>
    <w:lvl w:ilvl="1" w:tentative="0">
      <w:start w:val="1"/>
      <w:numFmt w:val="none"/>
      <w:lvlText w:val=" "/>
      <w:lvlJc w:val="left"/>
      <w:pPr>
        <w:tabs>
          <w:tab w:val="left" w:pos="576"/>
        </w:tabs>
        <w:ind w:left="576" w:hanging="576"/>
      </w:pPr>
      <w:rPr>
        <w:rFonts w:hint="eastAsia"/>
      </w:rPr>
    </w:lvl>
    <w:lvl w:ilvl="2" w:tentative="0">
      <w:start w:val="1"/>
      <w:numFmt w:val="none"/>
      <w:lvlText w:val=""/>
      <w:lvlJc w:val="left"/>
      <w:pPr>
        <w:tabs>
          <w:tab w:val="left" w:pos="720"/>
        </w:tabs>
        <w:ind w:left="720" w:hanging="720"/>
      </w:pPr>
      <w:rPr>
        <w:rFonts w:hint="eastAsia"/>
      </w:rPr>
    </w:lvl>
    <w:lvl w:ilvl="3" w:tentative="0">
      <w:start w:val="1"/>
      <w:numFmt w:val="none"/>
      <w:pStyle w:val="266"/>
      <w:lvlText w:val="    "/>
      <w:lvlJc w:val="left"/>
      <w:pPr>
        <w:tabs>
          <w:tab w:val="left" w:pos="864"/>
        </w:tabs>
        <w:ind w:left="864" w:hanging="864"/>
      </w:pPr>
      <w:rPr>
        <w:rFonts w:hint="eastAsia"/>
      </w:rPr>
    </w:lvl>
    <w:lvl w:ilvl="4" w:tentative="0">
      <w:start w:val="1"/>
      <w:numFmt w:val="none"/>
      <w:lvlText w:val="      "/>
      <w:lvlJc w:val="left"/>
      <w:pPr>
        <w:tabs>
          <w:tab w:val="left" w:pos="1008"/>
        </w:tabs>
        <w:ind w:left="1008" w:hanging="1008"/>
      </w:pPr>
      <w:rPr>
        <w:rFonts w:hint="eastAsia"/>
      </w:rPr>
    </w:lvl>
    <w:lvl w:ilvl="5" w:tentative="0">
      <w:start w:val="1"/>
      <w:numFmt w:val="none"/>
      <w:lvlText w:val="           "/>
      <w:lvlJc w:val="left"/>
      <w:pPr>
        <w:tabs>
          <w:tab w:val="left" w:pos="1440"/>
        </w:tabs>
        <w:ind w:left="1152" w:hanging="1152"/>
      </w:pPr>
      <w:rPr>
        <w:rFonts w:hint="eastAsia"/>
      </w:rPr>
    </w:lvl>
    <w:lvl w:ilvl="6" w:tentative="0">
      <w:start w:val="1"/>
      <w:numFmt w:val="decimal"/>
      <w:lvlText w:val="%1.%2.%3.%4.%5.%6.%7"/>
      <w:lvlJc w:val="left"/>
      <w:pPr>
        <w:tabs>
          <w:tab w:val="left" w:pos="2520"/>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1">
    <w:nsid w:val="1FC91163"/>
    <w:multiLevelType w:val="multilevel"/>
    <w:tmpl w:val="1FC91163"/>
    <w:lvl w:ilvl="0" w:tentative="0">
      <w:start w:val="1"/>
      <w:numFmt w:val="decimal"/>
      <w:pStyle w:val="188"/>
      <w:suff w:val="nothing"/>
      <w:lvlText w:val="%1　"/>
      <w:lvlJc w:val="left"/>
      <w:pPr>
        <w:ind w:left="105" w:firstLine="0"/>
      </w:pPr>
      <w:rPr>
        <w:rFonts w:hint="eastAsia" w:ascii="黑体" w:hAnsi="Times New Roman" w:eastAsia="黑体"/>
        <w:b w:val="0"/>
        <w:i w:val="0"/>
        <w:sz w:val="21"/>
        <w:szCs w:val="21"/>
      </w:rPr>
    </w:lvl>
    <w:lvl w:ilvl="1" w:tentative="0">
      <w:start w:val="1"/>
      <w:numFmt w:val="decimal"/>
      <w:pStyle w:val="192"/>
      <w:suff w:val="nothing"/>
      <w:lvlText w:val="%1.%2　"/>
      <w:lvlJc w:val="left"/>
      <w:pPr>
        <w:ind w:left="0" w:firstLine="0"/>
      </w:pPr>
      <w:rPr>
        <w:rFonts w:hint="eastAsia" w:ascii="黑体" w:hAnsi="Times New Roman" w:eastAsia="黑体" w:cs="Times New Roman"/>
        <w:b w:val="0"/>
        <w:bCs w:val="0"/>
        <w:i w:val="0"/>
        <w:iCs w:val="0"/>
        <w:caps w:val="0"/>
        <w:strike w:val="0"/>
        <w:dstrike w:val="0"/>
        <w:outline w:val="0"/>
        <w:shadow w:val="0"/>
        <w:emboss w:val="0"/>
        <w:imprint w:val="0"/>
        <w:vanish w:val="0"/>
        <w:spacing w:val="0"/>
        <w:kern w:val="0"/>
        <w:position w:val="0"/>
        <w:sz w:val="21"/>
        <w:szCs w:val="21"/>
        <w:u w:val="none"/>
        <w:vertAlign w:val="baseline"/>
      </w:rPr>
    </w:lvl>
    <w:lvl w:ilvl="2" w:tentative="0">
      <w:start w:val="1"/>
      <w:numFmt w:val="decimal"/>
      <w:suff w:val="nothing"/>
      <w:lvlText w:val="%1.%2.%3　"/>
      <w:lvlJc w:val="left"/>
      <w:pPr>
        <w:ind w:left="360" w:firstLine="0"/>
      </w:pPr>
      <w:rPr>
        <w:rFonts w:hint="eastAsia" w:ascii="黑体" w:hAnsi="Times New Roman" w:eastAsia="黑体"/>
        <w:b w:val="0"/>
        <w:i w:val="0"/>
        <w:sz w:val="21"/>
      </w:rPr>
    </w:lvl>
    <w:lvl w:ilvl="3" w:tentative="0">
      <w:start w:val="1"/>
      <w:numFmt w:val="decimal"/>
      <w:suff w:val="nothing"/>
      <w:lvlText w:val="%1.%2.%3.%4　"/>
      <w:lvlJc w:val="left"/>
      <w:pPr>
        <w:ind w:left="525"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
    <w:nsid w:val="203371BF"/>
    <w:multiLevelType w:val="multilevel"/>
    <w:tmpl w:val="203371BF"/>
    <w:lvl w:ilvl="0" w:tentative="0">
      <w:start w:val="1"/>
      <w:numFmt w:val="decimal"/>
      <w:pStyle w:val="28"/>
      <w:lvlText w:val="%1、"/>
      <w:lvlJc w:val="left"/>
      <w:pPr>
        <w:ind w:left="420" w:hanging="420"/>
      </w:pPr>
      <w:rPr>
        <w:rFonts w:ascii="新宋体" w:hAnsi="新宋体" w:eastAsia="新宋体" w:cs="Times New Roman"/>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3">
    <w:nsid w:val="419E1B70"/>
    <w:multiLevelType w:val="multilevel"/>
    <w:tmpl w:val="419E1B70"/>
    <w:lvl w:ilvl="0" w:tentative="0">
      <w:start w:val="2"/>
      <w:numFmt w:val="bullet"/>
      <w:pStyle w:val="11"/>
      <w:lvlText w:val="★"/>
      <w:lvlJc w:val="left"/>
      <w:pPr>
        <w:ind w:left="360" w:hanging="360"/>
      </w:pPr>
      <w:rPr>
        <w:rFonts w:hint="eastAsia" w:ascii="宋体" w:hAnsi="宋体" w:eastAsia="宋体" w:cs="Times New Roman"/>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44C50F90"/>
    <w:multiLevelType w:val="multilevel"/>
    <w:tmpl w:val="44C50F90"/>
    <w:lvl w:ilvl="0" w:tentative="0">
      <w:start w:val="1"/>
      <w:numFmt w:val="lowerLetter"/>
      <w:pStyle w:val="261"/>
      <w:lvlText w:val="%1)"/>
      <w:lvlJc w:val="left"/>
      <w:pPr>
        <w:tabs>
          <w:tab w:val="left" w:pos="840"/>
        </w:tabs>
        <w:ind w:left="839" w:hanging="419"/>
      </w:pPr>
      <w:rPr>
        <w:rFonts w:hint="eastAsia" w:ascii="宋体" w:eastAsia="宋体"/>
        <w:b w:val="0"/>
        <w:i w:val="0"/>
        <w:sz w:val="21"/>
        <w:szCs w:val="21"/>
      </w:rPr>
    </w:lvl>
    <w:lvl w:ilvl="1" w:tentative="0">
      <w:start w:val="1"/>
      <w:numFmt w:val="decimal"/>
      <w:pStyle w:val="220"/>
      <w:lvlText w:val="%2)"/>
      <w:lvlJc w:val="left"/>
      <w:pPr>
        <w:tabs>
          <w:tab w:val="left" w:pos="1260"/>
        </w:tabs>
        <w:ind w:left="1259" w:hanging="419"/>
      </w:pPr>
      <w:rPr>
        <w:rFonts w:hint="eastAsia"/>
      </w:rPr>
    </w:lvl>
    <w:lvl w:ilvl="2" w:tentative="0">
      <w:start w:val="1"/>
      <w:numFmt w:val="decimal"/>
      <w:pStyle w:val="225"/>
      <w:lvlText w:val="(%3)"/>
      <w:lvlJc w:val="left"/>
      <w:pPr>
        <w:tabs>
          <w:tab w:val="left" w:pos="0"/>
        </w:tabs>
        <w:ind w:left="1679" w:hanging="420"/>
      </w:pPr>
      <w:rPr>
        <w:rFonts w:hint="eastAsia" w:ascii="宋体" w:eastAsia="宋体"/>
        <w:b w:val="0"/>
        <w:i w:val="0"/>
        <w:sz w:val="21"/>
        <w:szCs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5">
    <w:nsid w:val="4E915938"/>
    <w:multiLevelType w:val="multilevel"/>
    <w:tmpl w:val="4E915938"/>
    <w:lvl w:ilvl="0" w:tentative="0">
      <w:start w:val="1"/>
      <w:numFmt w:val="decimal"/>
      <w:pStyle w:val="14"/>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decimal"/>
      <w:lvlText w:val="%3、"/>
      <w:lvlJc w:val="left"/>
      <w:pPr>
        <w:tabs>
          <w:tab w:val="left" w:pos="1200"/>
        </w:tabs>
        <w:ind w:left="1200" w:hanging="360"/>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50C857A2"/>
    <w:multiLevelType w:val="multilevel"/>
    <w:tmpl w:val="50C857A2"/>
    <w:lvl w:ilvl="0" w:tentative="0">
      <w:start w:val="1"/>
      <w:numFmt w:val="bullet"/>
      <w:pStyle w:val="19"/>
      <w:lvlText w:val=""/>
      <w:lvlJc w:val="left"/>
      <w:pPr>
        <w:ind w:left="242" w:hanging="420"/>
      </w:pPr>
      <w:rPr>
        <w:rFonts w:hint="default" w:ascii="Wingdings" w:hAnsi="Wingdings"/>
      </w:rPr>
    </w:lvl>
    <w:lvl w:ilvl="1" w:tentative="0">
      <w:start w:val="1"/>
      <w:numFmt w:val="bullet"/>
      <w:lvlText w:val=""/>
      <w:lvlJc w:val="left"/>
      <w:pPr>
        <w:ind w:left="662" w:hanging="420"/>
      </w:pPr>
      <w:rPr>
        <w:rFonts w:hint="default" w:ascii="Wingdings" w:hAnsi="Wingdings"/>
      </w:rPr>
    </w:lvl>
    <w:lvl w:ilvl="2" w:tentative="0">
      <w:start w:val="1"/>
      <w:numFmt w:val="bullet"/>
      <w:lvlText w:val=""/>
      <w:lvlJc w:val="left"/>
      <w:pPr>
        <w:ind w:left="1082" w:hanging="420"/>
      </w:pPr>
      <w:rPr>
        <w:rFonts w:hint="default" w:ascii="Wingdings" w:hAnsi="Wingdings"/>
      </w:rPr>
    </w:lvl>
    <w:lvl w:ilvl="3" w:tentative="0">
      <w:start w:val="1"/>
      <w:numFmt w:val="bullet"/>
      <w:lvlText w:val=""/>
      <w:lvlJc w:val="left"/>
      <w:pPr>
        <w:ind w:left="1502" w:hanging="420"/>
      </w:pPr>
      <w:rPr>
        <w:rFonts w:hint="default" w:ascii="Wingdings" w:hAnsi="Wingdings"/>
      </w:rPr>
    </w:lvl>
    <w:lvl w:ilvl="4" w:tentative="0">
      <w:start w:val="1"/>
      <w:numFmt w:val="bullet"/>
      <w:lvlText w:val=""/>
      <w:lvlJc w:val="left"/>
      <w:pPr>
        <w:ind w:left="1922" w:hanging="420"/>
      </w:pPr>
      <w:rPr>
        <w:rFonts w:hint="default" w:ascii="Wingdings" w:hAnsi="Wingdings"/>
      </w:rPr>
    </w:lvl>
    <w:lvl w:ilvl="5" w:tentative="0">
      <w:start w:val="1"/>
      <w:numFmt w:val="bullet"/>
      <w:lvlText w:val=""/>
      <w:lvlJc w:val="left"/>
      <w:pPr>
        <w:ind w:left="2342" w:hanging="420"/>
      </w:pPr>
      <w:rPr>
        <w:rFonts w:hint="default" w:ascii="Wingdings" w:hAnsi="Wingdings"/>
      </w:rPr>
    </w:lvl>
    <w:lvl w:ilvl="6" w:tentative="0">
      <w:start w:val="1"/>
      <w:numFmt w:val="bullet"/>
      <w:lvlText w:val=""/>
      <w:lvlJc w:val="left"/>
      <w:pPr>
        <w:ind w:left="2762" w:hanging="420"/>
      </w:pPr>
      <w:rPr>
        <w:rFonts w:hint="default" w:ascii="Wingdings" w:hAnsi="Wingdings"/>
      </w:rPr>
    </w:lvl>
    <w:lvl w:ilvl="7" w:tentative="0">
      <w:start w:val="1"/>
      <w:numFmt w:val="bullet"/>
      <w:lvlText w:val=""/>
      <w:lvlJc w:val="left"/>
      <w:pPr>
        <w:ind w:left="3182" w:hanging="420"/>
      </w:pPr>
      <w:rPr>
        <w:rFonts w:hint="default" w:ascii="Wingdings" w:hAnsi="Wingdings"/>
      </w:rPr>
    </w:lvl>
    <w:lvl w:ilvl="8" w:tentative="0">
      <w:start w:val="1"/>
      <w:numFmt w:val="bullet"/>
      <w:lvlText w:val=""/>
      <w:lvlJc w:val="left"/>
      <w:pPr>
        <w:ind w:left="3602" w:hanging="420"/>
      </w:pPr>
      <w:rPr>
        <w:rFonts w:hint="default" w:ascii="Wingdings" w:hAnsi="Wingdings"/>
      </w:rPr>
    </w:lvl>
  </w:abstractNum>
  <w:abstractNum w:abstractNumId="7">
    <w:nsid w:val="5660CDBF"/>
    <w:multiLevelType w:val="singleLevel"/>
    <w:tmpl w:val="5660CDBF"/>
    <w:lvl w:ilvl="0" w:tentative="0">
      <w:start w:val="1"/>
      <w:numFmt w:val="chineseCounting"/>
      <w:suff w:val="nothing"/>
      <w:lvlText w:val="%1、"/>
      <w:lvlJc w:val="left"/>
      <w:rPr>
        <w:rFonts w:hint="eastAsia"/>
      </w:rPr>
    </w:lvl>
  </w:abstractNum>
  <w:abstractNum w:abstractNumId="8">
    <w:nsid w:val="5B5E6480"/>
    <w:multiLevelType w:val="multilevel"/>
    <w:tmpl w:val="5B5E6480"/>
    <w:lvl w:ilvl="0" w:tentative="0">
      <w:start w:val="5"/>
      <w:numFmt w:val="decimal"/>
      <w:pStyle w:val="23"/>
      <w:lvlText w:val="%1、"/>
      <w:lvlJc w:val="left"/>
      <w:pPr>
        <w:ind w:left="840" w:hanging="360"/>
      </w:pPr>
      <w:rPr>
        <w:rFonts w:hint="default"/>
      </w:rPr>
    </w:lvl>
    <w:lvl w:ilvl="1" w:tentative="0">
      <w:start w:val="1"/>
      <w:numFmt w:val="decimal"/>
      <w:lvlText w:val="%2、"/>
      <w:lvlJc w:val="left"/>
      <w:pPr>
        <w:tabs>
          <w:tab w:val="left" w:pos="1260"/>
        </w:tabs>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3"/>
  </w:num>
  <w:num w:numId="2">
    <w:abstractNumId w:val="5"/>
  </w:num>
  <w:num w:numId="3">
    <w:abstractNumId w:val="6"/>
  </w:num>
  <w:num w:numId="4">
    <w:abstractNumId w:val="8"/>
  </w:num>
  <w:num w:numId="5">
    <w:abstractNumId w:val="2"/>
  </w:num>
  <w:num w:numId="6">
    <w:abstractNumId w:val="1"/>
  </w:num>
  <w:num w:numId="7">
    <w:abstractNumId w:val="4"/>
  </w:num>
  <w:num w:numId="8">
    <w:abstractNumId w:val="0"/>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ljNDI2MjRiZTc3ZDk1NTEwM2ExNTBlNjQ2MDdhMzEifQ=="/>
  </w:docVars>
  <w:rsids>
    <w:rsidRoot w:val="00231191"/>
    <w:rsid w:val="00032E9F"/>
    <w:rsid w:val="00046A24"/>
    <w:rsid w:val="000571AE"/>
    <w:rsid w:val="0005799A"/>
    <w:rsid w:val="00062CCB"/>
    <w:rsid w:val="0009101B"/>
    <w:rsid w:val="0009768E"/>
    <w:rsid w:val="000B011D"/>
    <w:rsid w:val="000B2481"/>
    <w:rsid w:val="000B4516"/>
    <w:rsid w:val="000C5D42"/>
    <w:rsid w:val="000D4BB6"/>
    <w:rsid w:val="000E2ED8"/>
    <w:rsid w:val="000E3745"/>
    <w:rsid w:val="000F3501"/>
    <w:rsid w:val="0010512C"/>
    <w:rsid w:val="00110571"/>
    <w:rsid w:val="001328D4"/>
    <w:rsid w:val="001349F0"/>
    <w:rsid w:val="00135CAF"/>
    <w:rsid w:val="001467ED"/>
    <w:rsid w:val="00191E21"/>
    <w:rsid w:val="001E0C24"/>
    <w:rsid w:val="001F5A52"/>
    <w:rsid w:val="00206185"/>
    <w:rsid w:val="00220A68"/>
    <w:rsid w:val="002244C0"/>
    <w:rsid w:val="00231191"/>
    <w:rsid w:val="00237ED6"/>
    <w:rsid w:val="002534E9"/>
    <w:rsid w:val="00253F88"/>
    <w:rsid w:val="002761C9"/>
    <w:rsid w:val="002A6284"/>
    <w:rsid w:val="002C7F98"/>
    <w:rsid w:val="002D07D1"/>
    <w:rsid w:val="002E55B2"/>
    <w:rsid w:val="00322EFA"/>
    <w:rsid w:val="00325C7A"/>
    <w:rsid w:val="00327211"/>
    <w:rsid w:val="00337D23"/>
    <w:rsid w:val="0034161D"/>
    <w:rsid w:val="003640A8"/>
    <w:rsid w:val="003A1E13"/>
    <w:rsid w:val="003B5176"/>
    <w:rsid w:val="003E4B92"/>
    <w:rsid w:val="003F6640"/>
    <w:rsid w:val="0040122C"/>
    <w:rsid w:val="00446E9A"/>
    <w:rsid w:val="00447024"/>
    <w:rsid w:val="00465744"/>
    <w:rsid w:val="0047780F"/>
    <w:rsid w:val="00485F14"/>
    <w:rsid w:val="00493008"/>
    <w:rsid w:val="00494CA4"/>
    <w:rsid w:val="00496B46"/>
    <w:rsid w:val="004A0184"/>
    <w:rsid w:val="004B1F44"/>
    <w:rsid w:val="004B52BE"/>
    <w:rsid w:val="004C0EE8"/>
    <w:rsid w:val="004C5FE5"/>
    <w:rsid w:val="004D5549"/>
    <w:rsid w:val="004F7808"/>
    <w:rsid w:val="00502C5B"/>
    <w:rsid w:val="00506627"/>
    <w:rsid w:val="005071A5"/>
    <w:rsid w:val="0051417B"/>
    <w:rsid w:val="005168D9"/>
    <w:rsid w:val="00525AA7"/>
    <w:rsid w:val="00531FE9"/>
    <w:rsid w:val="00532C84"/>
    <w:rsid w:val="00544BCA"/>
    <w:rsid w:val="00560E89"/>
    <w:rsid w:val="00583C11"/>
    <w:rsid w:val="00595AB1"/>
    <w:rsid w:val="005B655E"/>
    <w:rsid w:val="005B7165"/>
    <w:rsid w:val="005C0FFC"/>
    <w:rsid w:val="005C16D5"/>
    <w:rsid w:val="005C7F05"/>
    <w:rsid w:val="005F14BD"/>
    <w:rsid w:val="00625876"/>
    <w:rsid w:val="00641F4E"/>
    <w:rsid w:val="0065077B"/>
    <w:rsid w:val="00656027"/>
    <w:rsid w:val="00671DC9"/>
    <w:rsid w:val="0067262E"/>
    <w:rsid w:val="006A1659"/>
    <w:rsid w:val="006E2CD4"/>
    <w:rsid w:val="006E3C98"/>
    <w:rsid w:val="007229FF"/>
    <w:rsid w:val="00742789"/>
    <w:rsid w:val="007532DB"/>
    <w:rsid w:val="0078568E"/>
    <w:rsid w:val="007A378D"/>
    <w:rsid w:val="007D6D7E"/>
    <w:rsid w:val="0082300C"/>
    <w:rsid w:val="00832BD5"/>
    <w:rsid w:val="00835438"/>
    <w:rsid w:val="00856FA7"/>
    <w:rsid w:val="008622D6"/>
    <w:rsid w:val="00885321"/>
    <w:rsid w:val="00894512"/>
    <w:rsid w:val="008D6AC3"/>
    <w:rsid w:val="008E70B1"/>
    <w:rsid w:val="008F2F78"/>
    <w:rsid w:val="008F316A"/>
    <w:rsid w:val="008F76D2"/>
    <w:rsid w:val="00900AA7"/>
    <w:rsid w:val="009312BA"/>
    <w:rsid w:val="00950C91"/>
    <w:rsid w:val="009A597A"/>
    <w:rsid w:val="009B0FDE"/>
    <w:rsid w:val="009C2613"/>
    <w:rsid w:val="009D7386"/>
    <w:rsid w:val="009E5635"/>
    <w:rsid w:val="00A03E46"/>
    <w:rsid w:val="00A04270"/>
    <w:rsid w:val="00A16D96"/>
    <w:rsid w:val="00A222E9"/>
    <w:rsid w:val="00A24DF6"/>
    <w:rsid w:val="00A55282"/>
    <w:rsid w:val="00A55EBF"/>
    <w:rsid w:val="00A61E3F"/>
    <w:rsid w:val="00A66382"/>
    <w:rsid w:val="00A82A1B"/>
    <w:rsid w:val="00A83642"/>
    <w:rsid w:val="00AE09A8"/>
    <w:rsid w:val="00B062AA"/>
    <w:rsid w:val="00B15B3C"/>
    <w:rsid w:val="00B236B6"/>
    <w:rsid w:val="00B305AE"/>
    <w:rsid w:val="00B6568C"/>
    <w:rsid w:val="00B72B26"/>
    <w:rsid w:val="00B7327A"/>
    <w:rsid w:val="00B820BE"/>
    <w:rsid w:val="00BA0D29"/>
    <w:rsid w:val="00BA473C"/>
    <w:rsid w:val="00BB34F6"/>
    <w:rsid w:val="00BC3FC5"/>
    <w:rsid w:val="00C00A14"/>
    <w:rsid w:val="00C35F18"/>
    <w:rsid w:val="00C44F94"/>
    <w:rsid w:val="00C55F7E"/>
    <w:rsid w:val="00C97C7E"/>
    <w:rsid w:val="00CB1E52"/>
    <w:rsid w:val="00CD1CB6"/>
    <w:rsid w:val="00CD629A"/>
    <w:rsid w:val="00CF3735"/>
    <w:rsid w:val="00CF63A2"/>
    <w:rsid w:val="00D02334"/>
    <w:rsid w:val="00D058C5"/>
    <w:rsid w:val="00D146F7"/>
    <w:rsid w:val="00D16BAB"/>
    <w:rsid w:val="00D64AE1"/>
    <w:rsid w:val="00DF4DC8"/>
    <w:rsid w:val="00E0498B"/>
    <w:rsid w:val="00E103A5"/>
    <w:rsid w:val="00E368C9"/>
    <w:rsid w:val="00E5175B"/>
    <w:rsid w:val="00E543CE"/>
    <w:rsid w:val="00E74A08"/>
    <w:rsid w:val="00E821E3"/>
    <w:rsid w:val="00E94583"/>
    <w:rsid w:val="00EA33EA"/>
    <w:rsid w:val="00EB74F1"/>
    <w:rsid w:val="00ED7AC0"/>
    <w:rsid w:val="00EE0401"/>
    <w:rsid w:val="00F13E1A"/>
    <w:rsid w:val="00F569C2"/>
    <w:rsid w:val="00F93DFF"/>
    <w:rsid w:val="00FA31A5"/>
    <w:rsid w:val="00FE0044"/>
    <w:rsid w:val="00FE5AC5"/>
    <w:rsid w:val="010F6384"/>
    <w:rsid w:val="013A1206"/>
    <w:rsid w:val="013F68D0"/>
    <w:rsid w:val="01A21DEA"/>
    <w:rsid w:val="01A73311"/>
    <w:rsid w:val="01AE15BA"/>
    <w:rsid w:val="01CB77BB"/>
    <w:rsid w:val="01E66FA5"/>
    <w:rsid w:val="01E8507C"/>
    <w:rsid w:val="022159DC"/>
    <w:rsid w:val="022B5FB7"/>
    <w:rsid w:val="023F3C15"/>
    <w:rsid w:val="02441670"/>
    <w:rsid w:val="0298598F"/>
    <w:rsid w:val="02FA6A24"/>
    <w:rsid w:val="0316290F"/>
    <w:rsid w:val="031F7B0A"/>
    <w:rsid w:val="032A3795"/>
    <w:rsid w:val="034F732C"/>
    <w:rsid w:val="03BC7AA7"/>
    <w:rsid w:val="03C842F0"/>
    <w:rsid w:val="03D54D14"/>
    <w:rsid w:val="04134423"/>
    <w:rsid w:val="042C1A18"/>
    <w:rsid w:val="045F6B9B"/>
    <w:rsid w:val="04685125"/>
    <w:rsid w:val="04A04A3B"/>
    <w:rsid w:val="04FD1F7F"/>
    <w:rsid w:val="050666C2"/>
    <w:rsid w:val="052370BF"/>
    <w:rsid w:val="053D708D"/>
    <w:rsid w:val="056469EA"/>
    <w:rsid w:val="05E030DA"/>
    <w:rsid w:val="061F4BE8"/>
    <w:rsid w:val="062B10E4"/>
    <w:rsid w:val="0665331F"/>
    <w:rsid w:val="06694116"/>
    <w:rsid w:val="06710C2F"/>
    <w:rsid w:val="06913B36"/>
    <w:rsid w:val="07857AD5"/>
    <w:rsid w:val="07864008"/>
    <w:rsid w:val="07BE007D"/>
    <w:rsid w:val="07D17DB0"/>
    <w:rsid w:val="07D92767"/>
    <w:rsid w:val="080F57BD"/>
    <w:rsid w:val="084714D3"/>
    <w:rsid w:val="0899544F"/>
    <w:rsid w:val="09156301"/>
    <w:rsid w:val="09432435"/>
    <w:rsid w:val="096130A0"/>
    <w:rsid w:val="09913631"/>
    <w:rsid w:val="09D91F4F"/>
    <w:rsid w:val="0A98311F"/>
    <w:rsid w:val="0AA93ABA"/>
    <w:rsid w:val="0AB64D3A"/>
    <w:rsid w:val="0ABA6F54"/>
    <w:rsid w:val="0B0E2A2F"/>
    <w:rsid w:val="0B503723"/>
    <w:rsid w:val="0B927603"/>
    <w:rsid w:val="0BFA6A04"/>
    <w:rsid w:val="0C317843"/>
    <w:rsid w:val="0C732241"/>
    <w:rsid w:val="0C751BFE"/>
    <w:rsid w:val="0C8939EA"/>
    <w:rsid w:val="0CAF61E6"/>
    <w:rsid w:val="0D567A06"/>
    <w:rsid w:val="0D9571F5"/>
    <w:rsid w:val="0DD759F4"/>
    <w:rsid w:val="0E073119"/>
    <w:rsid w:val="0E7D2072"/>
    <w:rsid w:val="0E89799C"/>
    <w:rsid w:val="0EAE4595"/>
    <w:rsid w:val="0EB9334C"/>
    <w:rsid w:val="0EFA0121"/>
    <w:rsid w:val="0F0E2816"/>
    <w:rsid w:val="0F8B4CE8"/>
    <w:rsid w:val="0FA57E95"/>
    <w:rsid w:val="0FDA60B2"/>
    <w:rsid w:val="0FF2423B"/>
    <w:rsid w:val="1012453A"/>
    <w:rsid w:val="103362D7"/>
    <w:rsid w:val="10415E67"/>
    <w:rsid w:val="105015D1"/>
    <w:rsid w:val="10546334"/>
    <w:rsid w:val="10981295"/>
    <w:rsid w:val="10A60D33"/>
    <w:rsid w:val="10E66F1E"/>
    <w:rsid w:val="10EC17B7"/>
    <w:rsid w:val="10F74DC4"/>
    <w:rsid w:val="115953C8"/>
    <w:rsid w:val="1168185E"/>
    <w:rsid w:val="116F32A6"/>
    <w:rsid w:val="117C6D9C"/>
    <w:rsid w:val="11CC0E0B"/>
    <w:rsid w:val="11D87BD8"/>
    <w:rsid w:val="11F96046"/>
    <w:rsid w:val="11FD5EA6"/>
    <w:rsid w:val="12301923"/>
    <w:rsid w:val="12C14EC5"/>
    <w:rsid w:val="13047189"/>
    <w:rsid w:val="131028FE"/>
    <w:rsid w:val="132930B8"/>
    <w:rsid w:val="13333353"/>
    <w:rsid w:val="136E5515"/>
    <w:rsid w:val="139D09B9"/>
    <w:rsid w:val="13DC50A4"/>
    <w:rsid w:val="14332066"/>
    <w:rsid w:val="144F6E2C"/>
    <w:rsid w:val="14E30F66"/>
    <w:rsid w:val="152005C0"/>
    <w:rsid w:val="153233E2"/>
    <w:rsid w:val="159B19DD"/>
    <w:rsid w:val="15A5007D"/>
    <w:rsid w:val="15B71182"/>
    <w:rsid w:val="160F67C2"/>
    <w:rsid w:val="16186259"/>
    <w:rsid w:val="16387CA2"/>
    <w:rsid w:val="16610551"/>
    <w:rsid w:val="16747FA1"/>
    <w:rsid w:val="16797767"/>
    <w:rsid w:val="167B7EF6"/>
    <w:rsid w:val="169C20ED"/>
    <w:rsid w:val="16A37D53"/>
    <w:rsid w:val="16B80FBB"/>
    <w:rsid w:val="16C11CFA"/>
    <w:rsid w:val="16D6212D"/>
    <w:rsid w:val="16E37B64"/>
    <w:rsid w:val="17292261"/>
    <w:rsid w:val="175064D0"/>
    <w:rsid w:val="17A52389"/>
    <w:rsid w:val="17CA1126"/>
    <w:rsid w:val="17DA0E7D"/>
    <w:rsid w:val="17F509C0"/>
    <w:rsid w:val="18085350"/>
    <w:rsid w:val="18533B1C"/>
    <w:rsid w:val="187A1973"/>
    <w:rsid w:val="18A0319B"/>
    <w:rsid w:val="18A805E4"/>
    <w:rsid w:val="18BD0C76"/>
    <w:rsid w:val="18CE5C46"/>
    <w:rsid w:val="18E87C5C"/>
    <w:rsid w:val="19362169"/>
    <w:rsid w:val="196D5E51"/>
    <w:rsid w:val="197A3401"/>
    <w:rsid w:val="1A0542F5"/>
    <w:rsid w:val="1A835819"/>
    <w:rsid w:val="1A8C6662"/>
    <w:rsid w:val="1ADE4528"/>
    <w:rsid w:val="1B1B7D87"/>
    <w:rsid w:val="1B596AF8"/>
    <w:rsid w:val="1B89122B"/>
    <w:rsid w:val="1BC544AA"/>
    <w:rsid w:val="1C0D29D9"/>
    <w:rsid w:val="1C4E482A"/>
    <w:rsid w:val="1C5F61DD"/>
    <w:rsid w:val="1CA244F7"/>
    <w:rsid w:val="1CBC630A"/>
    <w:rsid w:val="1CC92CBA"/>
    <w:rsid w:val="1CE94523"/>
    <w:rsid w:val="1D2B39CA"/>
    <w:rsid w:val="1D766471"/>
    <w:rsid w:val="1DDD564C"/>
    <w:rsid w:val="1DF7421F"/>
    <w:rsid w:val="1E00478E"/>
    <w:rsid w:val="1E053C26"/>
    <w:rsid w:val="1E0651D3"/>
    <w:rsid w:val="1E354D19"/>
    <w:rsid w:val="1E5A1E57"/>
    <w:rsid w:val="1E5D1973"/>
    <w:rsid w:val="1E6B1705"/>
    <w:rsid w:val="1E6D5C1B"/>
    <w:rsid w:val="1EB50F39"/>
    <w:rsid w:val="1EEE0193"/>
    <w:rsid w:val="1F2219BE"/>
    <w:rsid w:val="1F3A5DE3"/>
    <w:rsid w:val="1F5C5EA6"/>
    <w:rsid w:val="1F6F454D"/>
    <w:rsid w:val="1F755110"/>
    <w:rsid w:val="1F757C62"/>
    <w:rsid w:val="1FBD2CFD"/>
    <w:rsid w:val="1FE860E4"/>
    <w:rsid w:val="1FF15BA7"/>
    <w:rsid w:val="20052895"/>
    <w:rsid w:val="2011571A"/>
    <w:rsid w:val="20E20180"/>
    <w:rsid w:val="20EA173D"/>
    <w:rsid w:val="20ED593C"/>
    <w:rsid w:val="2105362C"/>
    <w:rsid w:val="21170715"/>
    <w:rsid w:val="212B63A5"/>
    <w:rsid w:val="21396900"/>
    <w:rsid w:val="2161238C"/>
    <w:rsid w:val="21BC51D5"/>
    <w:rsid w:val="21E70A4E"/>
    <w:rsid w:val="22057B73"/>
    <w:rsid w:val="221C66B3"/>
    <w:rsid w:val="2223514F"/>
    <w:rsid w:val="228455F3"/>
    <w:rsid w:val="22A64846"/>
    <w:rsid w:val="22AD38F8"/>
    <w:rsid w:val="2330745C"/>
    <w:rsid w:val="23381E67"/>
    <w:rsid w:val="23CE520A"/>
    <w:rsid w:val="241122B3"/>
    <w:rsid w:val="241A6B45"/>
    <w:rsid w:val="243A5711"/>
    <w:rsid w:val="244903E2"/>
    <w:rsid w:val="244E63D4"/>
    <w:rsid w:val="24534E8E"/>
    <w:rsid w:val="24727151"/>
    <w:rsid w:val="248A4FE2"/>
    <w:rsid w:val="250D7C0B"/>
    <w:rsid w:val="251915B5"/>
    <w:rsid w:val="25222D23"/>
    <w:rsid w:val="253C3860"/>
    <w:rsid w:val="25430894"/>
    <w:rsid w:val="254D62D4"/>
    <w:rsid w:val="259B38F6"/>
    <w:rsid w:val="25A0519D"/>
    <w:rsid w:val="25E22862"/>
    <w:rsid w:val="25ED5027"/>
    <w:rsid w:val="262E31B2"/>
    <w:rsid w:val="26352233"/>
    <w:rsid w:val="264D353E"/>
    <w:rsid w:val="269E1DA3"/>
    <w:rsid w:val="26BF25AF"/>
    <w:rsid w:val="26C0631B"/>
    <w:rsid w:val="270C6B6F"/>
    <w:rsid w:val="27442975"/>
    <w:rsid w:val="274C05D2"/>
    <w:rsid w:val="274D5CF8"/>
    <w:rsid w:val="27737460"/>
    <w:rsid w:val="28195CF1"/>
    <w:rsid w:val="28202C24"/>
    <w:rsid w:val="2840093A"/>
    <w:rsid w:val="28635E32"/>
    <w:rsid w:val="28724840"/>
    <w:rsid w:val="28735C08"/>
    <w:rsid w:val="28BE37F0"/>
    <w:rsid w:val="28C33F82"/>
    <w:rsid w:val="28ED3EC6"/>
    <w:rsid w:val="28F234D5"/>
    <w:rsid w:val="2930608D"/>
    <w:rsid w:val="298E7F53"/>
    <w:rsid w:val="29B24D1E"/>
    <w:rsid w:val="29E62FBA"/>
    <w:rsid w:val="2A123D98"/>
    <w:rsid w:val="2A1A7CCB"/>
    <w:rsid w:val="2A221F9F"/>
    <w:rsid w:val="2A704DAF"/>
    <w:rsid w:val="2A9111AE"/>
    <w:rsid w:val="2A934CE6"/>
    <w:rsid w:val="2AAF2533"/>
    <w:rsid w:val="2AAF5D64"/>
    <w:rsid w:val="2B2A6D39"/>
    <w:rsid w:val="2B610862"/>
    <w:rsid w:val="2B7E45FB"/>
    <w:rsid w:val="2B8C133F"/>
    <w:rsid w:val="2B9A072E"/>
    <w:rsid w:val="2B9D3EAE"/>
    <w:rsid w:val="2BB37649"/>
    <w:rsid w:val="2BCA01EB"/>
    <w:rsid w:val="2BDD46C6"/>
    <w:rsid w:val="2C7F39CF"/>
    <w:rsid w:val="2C9B4FB3"/>
    <w:rsid w:val="2CA022EC"/>
    <w:rsid w:val="2CC03F9B"/>
    <w:rsid w:val="2CD12E13"/>
    <w:rsid w:val="2CDF7201"/>
    <w:rsid w:val="2CF55009"/>
    <w:rsid w:val="2CF72EFE"/>
    <w:rsid w:val="2D183FA1"/>
    <w:rsid w:val="2D487AF9"/>
    <w:rsid w:val="2D5B7A74"/>
    <w:rsid w:val="2D9139BA"/>
    <w:rsid w:val="2D9C58E4"/>
    <w:rsid w:val="2DB71AF7"/>
    <w:rsid w:val="2DC60326"/>
    <w:rsid w:val="2DE2737A"/>
    <w:rsid w:val="2E472D1E"/>
    <w:rsid w:val="2E5E3BFA"/>
    <w:rsid w:val="2E963209"/>
    <w:rsid w:val="2E9F3EB4"/>
    <w:rsid w:val="2EA20855"/>
    <w:rsid w:val="2EBA7ED4"/>
    <w:rsid w:val="2EBF4DDA"/>
    <w:rsid w:val="2F0C6DE0"/>
    <w:rsid w:val="2F372B34"/>
    <w:rsid w:val="2F936B08"/>
    <w:rsid w:val="2FD46667"/>
    <w:rsid w:val="2FDB716E"/>
    <w:rsid w:val="30080AE4"/>
    <w:rsid w:val="300E7895"/>
    <w:rsid w:val="30132CDD"/>
    <w:rsid w:val="302C79CA"/>
    <w:rsid w:val="30671803"/>
    <w:rsid w:val="307A30EF"/>
    <w:rsid w:val="30853312"/>
    <w:rsid w:val="30892325"/>
    <w:rsid w:val="31143A41"/>
    <w:rsid w:val="31545329"/>
    <w:rsid w:val="31A62AB1"/>
    <w:rsid w:val="31E22E74"/>
    <w:rsid w:val="322675A3"/>
    <w:rsid w:val="325D64DC"/>
    <w:rsid w:val="326A2A2B"/>
    <w:rsid w:val="32950020"/>
    <w:rsid w:val="32A7158A"/>
    <w:rsid w:val="32DC7A40"/>
    <w:rsid w:val="32FC2E65"/>
    <w:rsid w:val="33377170"/>
    <w:rsid w:val="334A5A4C"/>
    <w:rsid w:val="335D7DA4"/>
    <w:rsid w:val="336F654B"/>
    <w:rsid w:val="33842801"/>
    <w:rsid w:val="33853840"/>
    <w:rsid w:val="339A02C8"/>
    <w:rsid w:val="339A3BBA"/>
    <w:rsid w:val="33E66C7A"/>
    <w:rsid w:val="33EA3AA1"/>
    <w:rsid w:val="33F05D9B"/>
    <w:rsid w:val="341C6171"/>
    <w:rsid w:val="34B2257E"/>
    <w:rsid w:val="34C815C2"/>
    <w:rsid w:val="34EF47FD"/>
    <w:rsid w:val="34F3738C"/>
    <w:rsid w:val="35396A91"/>
    <w:rsid w:val="35721392"/>
    <w:rsid w:val="3577042C"/>
    <w:rsid w:val="35954E58"/>
    <w:rsid w:val="35AB0729"/>
    <w:rsid w:val="35FC25FB"/>
    <w:rsid w:val="35FE5964"/>
    <w:rsid w:val="36371D7C"/>
    <w:rsid w:val="363B59B0"/>
    <w:rsid w:val="36414337"/>
    <w:rsid w:val="367A77B8"/>
    <w:rsid w:val="367B6D10"/>
    <w:rsid w:val="36AF6122"/>
    <w:rsid w:val="371B53B2"/>
    <w:rsid w:val="37246554"/>
    <w:rsid w:val="374942DA"/>
    <w:rsid w:val="37980C99"/>
    <w:rsid w:val="37D805D5"/>
    <w:rsid w:val="37F1665A"/>
    <w:rsid w:val="37FB47C0"/>
    <w:rsid w:val="380C310B"/>
    <w:rsid w:val="381E22EE"/>
    <w:rsid w:val="38707AF0"/>
    <w:rsid w:val="38712833"/>
    <w:rsid w:val="388760E5"/>
    <w:rsid w:val="38D806EF"/>
    <w:rsid w:val="38DB7649"/>
    <w:rsid w:val="38DF796F"/>
    <w:rsid w:val="38E30352"/>
    <w:rsid w:val="38F07455"/>
    <w:rsid w:val="390C188D"/>
    <w:rsid w:val="391C4E7B"/>
    <w:rsid w:val="393020FA"/>
    <w:rsid w:val="399B7293"/>
    <w:rsid w:val="39D141ED"/>
    <w:rsid w:val="39D4345C"/>
    <w:rsid w:val="39E71C0F"/>
    <w:rsid w:val="39E906DA"/>
    <w:rsid w:val="3A0C2EC0"/>
    <w:rsid w:val="3A5B5743"/>
    <w:rsid w:val="3A8F1E46"/>
    <w:rsid w:val="3AA27AA4"/>
    <w:rsid w:val="3AB52B51"/>
    <w:rsid w:val="3ACA2ADF"/>
    <w:rsid w:val="3ACD613B"/>
    <w:rsid w:val="3AD86652"/>
    <w:rsid w:val="3AEC6FAE"/>
    <w:rsid w:val="3AFB69A5"/>
    <w:rsid w:val="3B211ADC"/>
    <w:rsid w:val="3B4148B0"/>
    <w:rsid w:val="3B6C15C2"/>
    <w:rsid w:val="3BED7258"/>
    <w:rsid w:val="3C626664"/>
    <w:rsid w:val="3C8A2DCD"/>
    <w:rsid w:val="3CCB5C9F"/>
    <w:rsid w:val="3CE6165C"/>
    <w:rsid w:val="3D791A70"/>
    <w:rsid w:val="3DA31F6B"/>
    <w:rsid w:val="3DB91479"/>
    <w:rsid w:val="3DBE7BF7"/>
    <w:rsid w:val="3DE92469"/>
    <w:rsid w:val="3E0613C2"/>
    <w:rsid w:val="3E272BFC"/>
    <w:rsid w:val="3E3B7D6A"/>
    <w:rsid w:val="3E5C50AF"/>
    <w:rsid w:val="3ECF6625"/>
    <w:rsid w:val="3ED83F43"/>
    <w:rsid w:val="3EF1410A"/>
    <w:rsid w:val="3F1750D1"/>
    <w:rsid w:val="3F3C4515"/>
    <w:rsid w:val="3F5879E4"/>
    <w:rsid w:val="3F6D76B7"/>
    <w:rsid w:val="3F7F7654"/>
    <w:rsid w:val="3F8A13C7"/>
    <w:rsid w:val="3FC95142"/>
    <w:rsid w:val="40474939"/>
    <w:rsid w:val="405B169F"/>
    <w:rsid w:val="40C14FA6"/>
    <w:rsid w:val="40E70B24"/>
    <w:rsid w:val="40FC1DF9"/>
    <w:rsid w:val="413546A3"/>
    <w:rsid w:val="415F6CE7"/>
    <w:rsid w:val="41650F8E"/>
    <w:rsid w:val="4167113E"/>
    <w:rsid w:val="416E6DBD"/>
    <w:rsid w:val="41817E2F"/>
    <w:rsid w:val="41C34EE4"/>
    <w:rsid w:val="4202058A"/>
    <w:rsid w:val="420240D9"/>
    <w:rsid w:val="420E1825"/>
    <w:rsid w:val="42213106"/>
    <w:rsid w:val="42291FBB"/>
    <w:rsid w:val="422D35A3"/>
    <w:rsid w:val="424D2346"/>
    <w:rsid w:val="42653649"/>
    <w:rsid w:val="426F54B4"/>
    <w:rsid w:val="427B05CE"/>
    <w:rsid w:val="429E0CCE"/>
    <w:rsid w:val="42F047A3"/>
    <w:rsid w:val="4380721E"/>
    <w:rsid w:val="438F5102"/>
    <w:rsid w:val="43C2309C"/>
    <w:rsid w:val="43F17C0E"/>
    <w:rsid w:val="44077010"/>
    <w:rsid w:val="44117875"/>
    <w:rsid w:val="441575AA"/>
    <w:rsid w:val="44177C73"/>
    <w:rsid w:val="442A52A3"/>
    <w:rsid w:val="448D53C6"/>
    <w:rsid w:val="449E01CA"/>
    <w:rsid w:val="44B71B00"/>
    <w:rsid w:val="44BF2579"/>
    <w:rsid w:val="44D42A37"/>
    <w:rsid w:val="44E86818"/>
    <w:rsid w:val="4512627F"/>
    <w:rsid w:val="451F659E"/>
    <w:rsid w:val="45264590"/>
    <w:rsid w:val="4530498F"/>
    <w:rsid w:val="45A35BE1"/>
    <w:rsid w:val="45DC3DA3"/>
    <w:rsid w:val="45F236B5"/>
    <w:rsid w:val="46093A4C"/>
    <w:rsid w:val="465869CB"/>
    <w:rsid w:val="469F00B5"/>
    <w:rsid w:val="46BD7176"/>
    <w:rsid w:val="470D1DEB"/>
    <w:rsid w:val="471E03DE"/>
    <w:rsid w:val="47AD571C"/>
    <w:rsid w:val="47DF145A"/>
    <w:rsid w:val="47E71B3C"/>
    <w:rsid w:val="482862EA"/>
    <w:rsid w:val="48425B85"/>
    <w:rsid w:val="4857397D"/>
    <w:rsid w:val="48EB1450"/>
    <w:rsid w:val="49417BEA"/>
    <w:rsid w:val="495A6EDA"/>
    <w:rsid w:val="497476FF"/>
    <w:rsid w:val="499B6DEF"/>
    <w:rsid w:val="49DA4F74"/>
    <w:rsid w:val="49F85A68"/>
    <w:rsid w:val="4A1A3E4E"/>
    <w:rsid w:val="4A7A2AAD"/>
    <w:rsid w:val="4A9C07BF"/>
    <w:rsid w:val="4A9C4966"/>
    <w:rsid w:val="4AAD105A"/>
    <w:rsid w:val="4AC9433B"/>
    <w:rsid w:val="4ACF780E"/>
    <w:rsid w:val="4AD94653"/>
    <w:rsid w:val="4AE275A3"/>
    <w:rsid w:val="4B2466A5"/>
    <w:rsid w:val="4B286AD4"/>
    <w:rsid w:val="4B2D1FE9"/>
    <w:rsid w:val="4B906C07"/>
    <w:rsid w:val="4B9B2A59"/>
    <w:rsid w:val="4BAF5DA7"/>
    <w:rsid w:val="4BC84870"/>
    <w:rsid w:val="4BC86043"/>
    <w:rsid w:val="4BD544AE"/>
    <w:rsid w:val="4BDF5520"/>
    <w:rsid w:val="4BF011E0"/>
    <w:rsid w:val="4DBF621E"/>
    <w:rsid w:val="4DD96E49"/>
    <w:rsid w:val="4DF91468"/>
    <w:rsid w:val="4E011840"/>
    <w:rsid w:val="4E273840"/>
    <w:rsid w:val="4E430ECC"/>
    <w:rsid w:val="4E4B1590"/>
    <w:rsid w:val="4E9E4291"/>
    <w:rsid w:val="4EC15A64"/>
    <w:rsid w:val="4F14094E"/>
    <w:rsid w:val="4F2C27C2"/>
    <w:rsid w:val="4FA9104D"/>
    <w:rsid w:val="4FE50A40"/>
    <w:rsid w:val="50027E21"/>
    <w:rsid w:val="503C72CA"/>
    <w:rsid w:val="50702E90"/>
    <w:rsid w:val="50950340"/>
    <w:rsid w:val="510F4A3A"/>
    <w:rsid w:val="51793711"/>
    <w:rsid w:val="51811BCF"/>
    <w:rsid w:val="5181771E"/>
    <w:rsid w:val="51A541FC"/>
    <w:rsid w:val="51EF61A2"/>
    <w:rsid w:val="520F0F40"/>
    <w:rsid w:val="52636D79"/>
    <w:rsid w:val="526E5A66"/>
    <w:rsid w:val="52A92C55"/>
    <w:rsid w:val="52D07BED"/>
    <w:rsid w:val="535512DF"/>
    <w:rsid w:val="536006DF"/>
    <w:rsid w:val="53615E36"/>
    <w:rsid w:val="5377332D"/>
    <w:rsid w:val="53A37DD9"/>
    <w:rsid w:val="53CB06EC"/>
    <w:rsid w:val="53CE7AB4"/>
    <w:rsid w:val="53D371AE"/>
    <w:rsid w:val="53F3288B"/>
    <w:rsid w:val="53FF2FD0"/>
    <w:rsid w:val="54055FD1"/>
    <w:rsid w:val="542720D3"/>
    <w:rsid w:val="548A2805"/>
    <w:rsid w:val="549D7C50"/>
    <w:rsid w:val="5514450C"/>
    <w:rsid w:val="55145C34"/>
    <w:rsid w:val="551572DC"/>
    <w:rsid w:val="551B1C37"/>
    <w:rsid w:val="552359B4"/>
    <w:rsid w:val="55512E72"/>
    <w:rsid w:val="555F77FA"/>
    <w:rsid w:val="55AF0AAB"/>
    <w:rsid w:val="55BB1E0A"/>
    <w:rsid w:val="55EA66C3"/>
    <w:rsid w:val="55FF5323"/>
    <w:rsid w:val="56117B70"/>
    <w:rsid w:val="56A94E29"/>
    <w:rsid w:val="56B93E5E"/>
    <w:rsid w:val="56BD17EF"/>
    <w:rsid w:val="56DA4935"/>
    <w:rsid w:val="56E413E0"/>
    <w:rsid w:val="56F01E8D"/>
    <w:rsid w:val="57035D70"/>
    <w:rsid w:val="5728333A"/>
    <w:rsid w:val="575F5176"/>
    <w:rsid w:val="57717397"/>
    <w:rsid w:val="57AF20E7"/>
    <w:rsid w:val="57F25A5C"/>
    <w:rsid w:val="580A640A"/>
    <w:rsid w:val="583170F5"/>
    <w:rsid w:val="58360893"/>
    <w:rsid w:val="585F008D"/>
    <w:rsid w:val="58624335"/>
    <w:rsid w:val="58E67293"/>
    <w:rsid w:val="58E76FB2"/>
    <w:rsid w:val="591F63D5"/>
    <w:rsid w:val="59A267B9"/>
    <w:rsid w:val="59AD44EB"/>
    <w:rsid w:val="59CB2475"/>
    <w:rsid w:val="59DE4B15"/>
    <w:rsid w:val="59E32A3B"/>
    <w:rsid w:val="59F64A97"/>
    <w:rsid w:val="59FB65D1"/>
    <w:rsid w:val="5A010721"/>
    <w:rsid w:val="5A3D73FE"/>
    <w:rsid w:val="5A403D88"/>
    <w:rsid w:val="5A7E3C87"/>
    <w:rsid w:val="5AA76636"/>
    <w:rsid w:val="5AC16DDD"/>
    <w:rsid w:val="5ADD3986"/>
    <w:rsid w:val="5AF745AD"/>
    <w:rsid w:val="5AFA34B2"/>
    <w:rsid w:val="5B7025B1"/>
    <w:rsid w:val="5B771EE8"/>
    <w:rsid w:val="5B7D4D64"/>
    <w:rsid w:val="5BAD3DF8"/>
    <w:rsid w:val="5BC479AE"/>
    <w:rsid w:val="5BDA77E8"/>
    <w:rsid w:val="5C294CC8"/>
    <w:rsid w:val="5C594406"/>
    <w:rsid w:val="5C816B80"/>
    <w:rsid w:val="5CAA2DA7"/>
    <w:rsid w:val="5D047455"/>
    <w:rsid w:val="5D0B68F7"/>
    <w:rsid w:val="5D417DBC"/>
    <w:rsid w:val="5D6667CE"/>
    <w:rsid w:val="5D8E0435"/>
    <w:rsid w:val="5DD26426"/>
    <w:rsid w:val="5E541F3F"/>
    <w:rsid w:val="5E58354A"/>
    <w:rsid w:val="5E585024"/>
    <w:rsid w:val="5EE5030F"/>
    <w:rsid w:val="5EEA11A6"/>
    <w:rsid w:val="5F060E94"/>
    <w:rsid w:val="5F594AB5"/>
    <w:rsid w:val="5F643524"/>
    <w:rsid w:val="5F6A4923"/>
    <w:rsid w:val="5FA0433C"/>
    <w:rsid w:val="5FD32738"/>
    <w:rsid w:val="609D3DFE"/>
    <w:rsid w:val="60D25B0D"/>
    <w:rsid w:val="60E10822"/>
    <w:rsid w:val="61086EFF"/>
    <w:rsid w:val="613B788C"/>
    <w:rsid w:val="615F541C"/>
    <w:rsid w:val="615F7176"/>
    <w:rsid w:val="6166798E"/>
    <w:rsid w:val="61687878"/>
    <w:rsid w:val="61BC0AE2"/>
    <w:rsid w:val="61F77588"/>
    <w:rsid w:val="61FF4EEF"/>
    <w:rsid w:val="62214605"/>
    <w:rsid w:val="62353C0D"/>
    <w:rsid w:val="623A6307"/>
    <w:rsid w:val="623B585A"/>
    <w:rsid w:val="629324D3"/>
    <w:rsid w:val="62A13AFC"/>
    <w:rsid w:val="62E50E4D"/>
    <w:rsid w:val="633435EC"/>
    <w:rsid w:val="636B1EAE"/>
    <w:rsid w:val="63703B24"/>
    <w:rsid w:val="638D0AB5"/>
    <w:rsid w:val="63AB1B39"/>
    <w:rsid w:val="64120E8D"/>
    <w:rsid w:val="64185826"/>
    <w:rsid w:val="64325827"/>
    <w:rsid w:val="64515CE7"/>
    <w:rsid w:val="64532F97"/>
    <w:rsid w:val="646E4CF1"/>
    <w:rsid w:val="64750FBE"/>
    <w:rsid w:val="656C639B"/>
    <w:rsid w:val="65792A57"/>
    <w:rsid w:val="66234616"/>
    <w:rsid w:val="66500180"/>
    <w:rsid w:val="667F3020"/>
    <w:rsid w:val="669C102C"/>
    <w:rsid w:val="66AD70A0"/>
    <w:rsid w:val="66EF576B"/>
    <w:rsid w:val="67303A36"/>
    <w:rsid w:val="67482713"/>
    <w:rsid w:val="684476C9"/>
    <w:rsid w:val="685D54D5"/>
    <w:rsid w:val="689B37CB"/>
    <w:rsid w:val="689E69AF"/>
    <w:rsid w:val="68A53DBE"/>
    <w:rsid w:val="69122F8E"/>
    <w:rsid w:val="69967687"/>
    <w:rsid w:val="699E02E9"/>
    <w:rsid w:val="69D4466B"/>
    <w:rsid w:val="69F15723"/>
    <w:rsid w:val="69FE5A6C"/>
    <w:rsid w:val="6A1172C8"/>
    <w:rsid w:val="6A1B3158"/>
    <w:rsid w:val="6A325274"/>
    <w:rsid w:val="6A3E081A"/>
    <w:rsid w:val="6A5F216E"/>
    <w:rsid w:val="6AA13260"/>
    <w:rsid w:val="6AAA2D12"/>
    <w:rsid w:val="6AC46743"/>
    <w:rsid w:val="6AC57B32"/>
    <w:rsid w:val="6B5C6B96"/>
    <w:rsid w:val="6B66327F"/>
    <w:rsid w:val="6B783FE3"/>
    <w:rsid w:val="6B827EC3"/>
    <w:rsid w:val="6B840C2D"/>
    <w:rsid w:val="6BB17FE9"/>
    <w:rsid w:val="6BD353F6"/>
    <w:rsid w:val="6C127A1B"/>
    <w:rsid w:val="6C1A6F22"/>
    <w:rsid w:val="6C3E44F1"/>
    <w:rsid w:val="6C454C25"/>
    <w:rsid w:val="6C471F3D"/>
    <w:rsid w:val="6CAB3E47"/>
    <w:rsid w:val="6CE64481"/>
    <w:rsid w:val="6CE710B3"/>
    <w:rsid w:val="6D0A2068"/>
    <w:rsid w:val="6D245E51"/>
    <w:rsid w:val="6D3031D5"/>
    <w:rsid w:val="6D6933B5"/>
    <w:rsid w:val="6D99505B"/>
    <w:rsid w:val="6DBE6D1D"/>
    <w:rsid w:val="6E56533E"/>
    <w:rsid w:val="6E5B4CDB"/>
    <w:rsid w:val="6E7066F8"/>
    <w:rsid w:val="6E753769"/>
    <w:rsid w:val="6E9F5BB3"/>
    <w:rsid w:val="6EB16947"/>
    <w:rsid w:val="6EBC78F0"/>
    <w:rsid w:val="6EC341BB"/>
    <w:rsid w:val="6EC9799D"/>
    <w:rsid w:val="6ECE475B"/>
    <w:rsid w:val="6ED90940"/>
    <w:rsid w:val="6F27472C"/>
    <w:rsid w:val="6F3B793B"/>
    <w:rsid w:val="6F490CF7"/>
    <w:rsid w:val="6F730175"/>
    <w:rsid w:val="6F783C3C"/>
    <w:rsid w:val="6FD0564D"/>
    <w:rsid w:val="6FEF189F"/>
    <w:rsid w:val="702E039B"/>
    <w:rsid w:val="706236E0"/>
    <w:rsid w:val="70B577AA"/>
    <w:rsid w:val="714427E7"/>
    <w:rsid w:val="717766B9"/>
    <w:rsid w:val="717D7D79"/>
    <w:rsid w:val="718B446E"/>
    <w:rsid w:val="71EB4E89"/>
    <w:rsid w:val="725758DD"/>
    <w:rsid w:val="725C190D"/>
    <w:rsid w:val="72AA7185"/>
    <w:rsid w:val="731F249B"/>
    <w:rsid w:val="73FC1800"/>
    <w:rsid w:val="74086992"/>
    <w:rsid w:val="748200B4"/>
    <w:rsid w:val="7482161F"/>
    <w:rsid w:val="74DF34B9"/>
    <w:rsid w:val="74FE04EE"/>
    <w:rsid w:val="751F67E8"/>
    <w:rsid w:val="75591196"/>
    <w:rsid w:val="756170ED"/>
    <w:rsid w:val="7593529E"/>
    <w:rsid w:val="768904A9"/>
    <w:rsid w:val="769B7F4D"/>
    <w:rsid w:val="769D3E02"/>
    <w:rsid w:val="76B10A7D"/>
    <w:rsid w:val="76B64E1F"/>
    <w:rsid w:val="76E063E5"/>
    <w:rsid w:val="777B39AD"/>
    <w:rsid w:val="778B00FF"/>
    <w:rsid w:val="779E520E"/>
    <w:rsid w:val="77A36588"/>
    <w:rsid w:val="77F33012"/>
    <w:rsid w:val="77F84862"/>
    <w:rsid w:val="77F96BEF"/>
    <w:rsid w:val="78505AD2"/>
    <w:rsid w:val="789D300C"/>
    <w:rsid w:val="78BC5426"/>
    <w:rsid w:val="792210F1"/>
    <w:rsid w:val="793C0A4C"/>
    <w:rsid w:val="794F6BBB"/>
    <w:rsid w:val="79971AD6"/>
    <w:rsid w:val="7A1E62D6"/>
    <w:rsid w:val="7A2C568E"/>
    <w:rsid w:val="7A315207"/>
    <w:rsid w:val="7A3D0B0D"/>
    <w:rsid w:val="7A3E28EB"/>
    <w:rsid w:val="7A441D0C"/>
    <w:rsid w:val="7ACF0B99"/>
    <w:rsid w:val="7B2C5E58"/>
    <w:rsid w:val="7B79140F"/>
    <w:rsid w:val="7BC62602"/>
    <w:rsid w:val="7BDA0643"/>
    <w:rsid w:val="7CE37BEB"/>
    <w:rsid w:val="7CF44998"/>
    <w:rsid w:val="7DCB1123"/>
    <w:rsid w:val="7DD7656E"/>
    <w:rsid w:val="7DDB26B6"/>
    <w:rsid w:val="7E2E4A6C"/>
    <w:rsid w:val="7E485136"/>
    <w:rsid w:val="7E734CE1"/>
    <w:rsid w:val="7EA0112B"/>
    <w:rsid w:val="7EB335DB"/>
    <w:rsid w:val="7F3B5B63"/>
    <w:rsid w:val="7F675F3F"/>
    <w:rsid w:val="7FA260FD"/>
    <w:rsid w:val="7FBA6601"/>
    <w:rsid w:val="7FE76490"/>
    <w:rsid w:val="7FED23E2"/>
    <w:rsid w:val="7FFA66A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qFormat="1" w:unhideWhenUsed="0" w:uiPriority="0" w:semiHidden="0"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qFormat="1" w:unhideWhenUsed="0" w:uiPriority="0"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0" w:semiHidden="0" w:name="header"/>
    <w:lsdException w:qFormat="1" w:uiPriority="99"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qFormat="1" w:unhideWhenUsed="0" w:uiPriority="0" w:semiHidden="0" w:name="List Bullet"/>
    <w:lsdException w:uiPriority="99" w:name="List Number"/>
    <w:lsdException w:uiPriority="99" w:name="List 2"/>
    <w:lsdException w:uiPriority="99" w:name="List 3"/>
    <w:lsdException w:uiPriority="99" w:name="List 4"/>
    <w:lsdException w:uiPriority="99"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nhideWhenUsed="0" w:uiPriority="0" w:semiHidden="0" w:name="Body Text First Indent"/>
    <w:lsdException w:qFormat="1"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qFormat="1" w:unhideWhenUsed="0" w:uiPriority="0" w:semiHidden="0"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2">
    <w:name w:val="heading 1"/>
    <w:basedOn w:val="1"/>
    <w:next w:val="1"/>
    <w:link w:val="133"/>
    <w:qFormat/>
    <w:uiPriority w:val="0"/>
    <w:pPr>
      <w:keepNext/>
      <w:autoSpaceDE w:val="0"/>
      <w:autoSpaceDN w:val="0"/>
      <w:adjustRightInd w:val="0"/>
      <w:spacing w:line="360" w:lineRule="auto"/>
      <w:jc w:val="left"/>
      <w:outlineLvl w:val="0"/>
    </w:pPr>
    <w:rPr>
      <w:rFonts w:ascii="仿宋_GB2312" w:hAnsi="MyriadMM_700_300_"/>
      <w:b/>
      <w:bCs/>
      <w:color w:val="000000"/>
      <w:kern w:val="0"/>
      <w:sz w:val="28"/>
    </w:rPr>
  </w:style>
  <w:style w:type="paragraph" w:styleId="3">
    <w:name w:val="heading 2"/>
    <w:basedOn w:val="1"/>
    <w:next w:val="1"/>
    <w:link w:val="75"/>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118"/>
    <w:qFormat/>
    <w:uiPriority w:val="0"/>
    <w:pPr>
      <w:keepNext/>
      <w:keepLines/>
      <w:spacing w:before="120" w:after="120" w:line="360" w:lineRule="auto"/>
      <w:ind w:firstLine="482" w:firstLineChars="200"/>
      <w:jc w:val="center"/>
      <w:outlineLvl w:val="2"/>
    </w:pPr>
    <w:rPr>
      <w:rFonts w:ascii="宋体" w:hAnsi="宋体" w:eastAsia="黑体"/>
      <w:b/>
      <w:bCs/>
      <w:sz w:val="32"/>
      <w:szCs w:val="32"/>
    </w:rPr>
  </w:style>
  <w:style w:type="paragraph" w:styleId="5">
    <w:name w:val="heading 4"/>
    <w:basedOn w:val="1"/>
    <w:next w:val="1"/>
    <w:link w:val="120"/>
    <w:qFormat/>
    <w:uiPriority w:val="0"/>
    <w:pPr>
      <w:widowControl/>
      <w:overflowPunct w:val="0"/>
      <w:adjustRightInd w:val="0"/>
      <w:snapToGrid w:val="0"/>
      <w:spacing w:before="120" w:line="300" w:lineRule="auto"/>
      <w:jc w:val="left"/>
      <w:textAlignment w:val="baseline"/>
      <w:outlineLvl w:val="3"/>
    </w:pPr>
    <w:rPr>
      <w:rFonts w:ascii="Arial" w:hAnsi="Arial" w:eastAsia="仿宋_GB2312"/>
      <w:b/>
      <w:kern w:val="0"/>
      <w:sz w:val="28"/>
    </w:rPr>
  </w:style>
  <w:style w:type="paragraph" w:styleId="6">
    <w:name w:val="heading 5"/>
    <w:basedOn w:val="1"/>
    <w:next w:val="1"/>
    <w:link w:val="121"/>
    <w:qFormat/>
    <w:uiPriority w:val="0"/>
    <w:pPr>
      <w:widowControl/>
      <w:overflowPunct w:val="0"/>
      <w:adjustRightInd w:val="0"/>
      <w:snapToGrid w:val="0"/>
      <w:spacing w:before="120" w:line="500" w:lineRule="atLeast"/>
      <w:jc w:val="left"/>
      <w:textAlignment w:val="baseline"/>
      <w:outlineLvl w:val="4"/>
    </w:pPr>
    <w:rPr>
      <w:rFonts w:ascii="Arial" w:hAnsi="Arial" w:eastAsia="仿宋_GB2312"/>
      <w:kern w:val="0"/>
      <w:sz w:val="28"/>
    </w:rPr>
  </w:style>
  <w:style w:type="paragraph" w:styleId="7">
    <w:name w:val="heading 6"/>
    <w:basedOn w:val="1"/>
    <w:next w:val="1"/>
    <w:link w:val="130"/>
    <w:qFormat/>
    <w:uiPriority w:val="0"/>
    <w:pPr>
      <w:widowControl/>
      <w:overflowPunct w:val="0"/>
      <w:adjustRightInd w:val="0"/>
      <w:snapToGrid w:val="0"/>
      <w:spacing w:before="120" w:line="500" w:lineRule="atLeast"/>
      <w:jc w:val="left"/>
      <w:textAlignment w:val="baseline"/>
      <w:outlineLvl w:val="5"/>
    </w:pPr>
    <w:rPr>
      <w:rFonts w:ascii="Arial" w:hAnsi="Arial" w:eastAsia="仿宋_GB2312"/>
      <w:kern w:val="0"/>
      <w:sz w:val="28"/>
    </w:rPr>
  </w:style>
  <w:style w:type="paragraph" w:styleId="8">
    <w:name w:val="heading 7"/>
    <w:basedOn w:val="1"/>
    <w:next w:val="1"/>
    <w:link w:val="84"/>
    <w:qFormat/>
    <w:uiPriority w:val="0"/>
    <w:pPr>
      <w:overflowPunct w:val="0"/>
      <w:adjustRightInd w:val="0"/>
      <w:snapToGrid w:val="0"/>
      <w:spacing w:before="120" w:line="500" w:lineRule="atLeast"/>
      <w:jc w:val="left"/>
      <w:textAlignment w:val="baseline"/>
      <w:outlineLvl w:val="6"/>
    </w:pPr>
    <w:rPr>
      <w:rFonts w:ascii="Arial" w:hAnsi="Arial" w:eastAsia="仿宋_GB2312"/>
      <w:kern w:val="0"/>
      <w:sz w:val="28"/>
    </w:rPr>
  </w:style>
  <w:style w:type="paragraph" w:styleId="9">
    <w:name w:val="heading 8"/>
    <w:basedOn w:val="1"/>
    <w:next w:val="1"/>
    <w:link w:val="106"/>
    <w:qFormat/>
    <w:uiPriority w:val="0"/>
    <w:pPr>
      <w:overflowPunct w:val="0"/>
      <w:adjustRightInd w:val="0"/>
      <w:snapToGrid w:val="0"/>
      <w:spacing w:before="120" w:line="320" w:lineRule="atLeast"/>
      <w:jc w:val="left"/>
      <w:textAlignment w:val="baseline"/>
      <w:outlineLvl w:val="7"/>
    </w:pPr>
    <w:rPr>
      <w:rFonts w:ascii="Arial" w:hAnsi="Arial" w:eastAsia="仿宋_GB2312"/>
      <w:kern w:val="0"/>
      <w:sz w:val="28"/>
    </w:rPr>
  </w:style>
  <w:style w:type="paragraph" w:styleId="10">
    <w:name w:val="heading 9"/>
    <w:basedOn w:val="1"/>
    <w:next w:val="1"/>
    <w:link w:val="101"/>
    <w:qFormat/>
    <w:uiPriority w:val="0"/>
    <w:pPr>
      <w:overflowPunct w:val="0"/>
      <w:adjustRightInd w:val="0"/>
      <w:snapToGrid w:val="0"/>
      <w:spacing w:before="120" w:line="320" w:lineRule="atLeast"/>
      <w:jc w:val="left"/>
      <w:textAlignment w:val="baseline"/>
      <w:outlineLvl w:val="8"/>
    </w:pPr>
    <w:rPr>
      <w:rFonts w:ascii="Arial" w:hAnsi="Arial" w:eastAsia="仿宋_GB2312"/>
      <w:kern w:val="0"/>
      <w:sz w:val="28"/>
    </w:rPr>
  </w:style>
  <w:style w:type="character" w:default="1" w:styleId="50">
    <w:name w:val="Default Paragraph Font"/>
    <w:unhideWhenUsed/>
    <w:qFormat/>
    <w:uiPriority w:val="1"/>
  </w:style>
  <w:style w:type="table" w:default="1" w:styleId="48">
    <w:name w:val="Normal Table"/>
    <w:unhideWhenUsed/>
    <w:qFormat/>
    <w:uiPriority w:val="99"/>
    <w:tblPr>
      <w:tblCellMar>
        <w:top w:w="0" w:type="dxa"/>
        <w:left w:w="108" w:type="dxa"/>
        <w:bottom w:w="0" w:type="dxa"/>
        <w:right w:w="108" w:type="dxa"/>
      </w:tblCellMar>
    </w:tblPr>
  </w:style>
  <w:style w:type="paragraph" w:styleId="11">
    <w:name w:val="List Bullet 4"/>
    <w:basedOn w:val="1"/>
    <w:qFormat/>
    <w:uiPriority w:val="0"/>
    <w:pPr>
      <w:numPr>
        <w:ilvl w:val="0"/>
        <w:numId w:val="1"/>
      </w:numPr>
      <w:tabs>
        <w:tab w:val="left" w:pos="1620"/>
      </w:tabs>
    </w:pPr>
    <w:rPr>
      <w:szCs w:val="24"/>
    </w:rPr>
  </w:style>
  <w:style w:type="paragraph" w:styleId="12">
    <w:name w:val="Normal Indent"/>
    <w:basedOn w:val="1"/>
    <w:next w:val="1"/>
    <w:qFormat/>
    <w:uiPriority w:val="0"/>
    <w:pPr>
      <w:ind w:firstLine="420" w:firstLineChars="200"/>
    </w:pPr>
    <w:rPr>
      <w:szCs w:val="21"/>
    </w:rPr>
  </w:style>
  <w:style w:type="paragraph" w:styleId="13">
    <w:name w:val="caption"/>
    <w:basedOn w:val="1"/>
    <w:next w:val="1"/>
    <w:qFormat/>
    <w:uiPriority w:val="0"/>
    <w:rPr>
      <w:rFonts w:ascii="Cambria" w:hAnsi="Cambria" w:eastAsia="黑体"/>
      <w:sz w:val="20"/>
    </w:rPr>
  </w:style>
  <w:style w:type="paragraph" w:styleId="14">
    <w:name w:val="List Bullet"/>
    <w:basedOn w:val="1"/>
    <w:qFormat/>
    <w:uiPriority w:val="0"/>
    <w:pPr>
      <w:numPr>
        <w:ilvl w:val="0"/>
        <w:numId w:val="2"/>
      </w:numPr>
      <w:tabs>
        <w:tab w:val="left" w:pos="360"/>
      </w:tabs>
    </w:pPr>
    <w:rPr>
      <w:szCs w:val="24"/>
    </w:rPr>
  </w:style>
  <w:style w:type="paragraph" w:styleId="15">
    <w:name w:val="Document Map"/>
    <w:basedOn w:val="1"/>
    <w:link w:val="102"/>
    <w:qFormat/>
    <w:uiPriority w:val="0"/>
    <w:pPr>
      <w:shd w:val="clear" w:color="auto" w:fill="000080"/>
    </w:pPr>
    <w:rPr>
      <w:rFonts w:asciiTheme="minorHAnsi" w:hAnsiTheme="minorHAnsi" w:eastAsiaTheme="minorEastAsia" w:cstheme="minorBidi"/>
      <w:szCs w:val="24"/>
    </w:rPr>
  </w:style>
  <w:style w:type="paragraph" w:styleId="16">
    <w:name w:val="toa heading"/>
    <w:basedOn w:val="1"/>
    <w:next w:val="1"/>
    <w:qFormat/>
    <w:uiPriority w:val="0"/>
    <w:pPr>
      <w:spacing w:before="120"/>
    </w:pPr>
    <w:rPr>
      <w:rFonts w:ascii="Arial" w:hAnsi="Arial" w:cs="Arial"/>
      <w:sz w:val="24"/>
      <w:szCs w:val="24"/>
    </w:rPr>
  </w:style>
  <w:style w:type="paragraph" w:styleId="17">
    <w:name w:val="annotation text"/>
    <w:basedOn w:val="1"/>
    <w:link w:val="129"/>
    <w:qFormat/>
    <w:uiPriority w:val="0"/>
    <w:pPr>
      <w:jc w:val="left"/>
    </w:pPr>
    <w:rPr>
      <w:rFonts w:asciiTheme="minorHAnsi" w:hAnsiTheme="minorHAnsi" w:eastAsiaTheme="minorEastAsia" w:cstheme="minorBidi"/>
      <w:szCs w:val="24"/>
    </w:rPr>
  </w:style>
  <w:style w:type="paragraph" w:styleId="18">
    <w:name w:val="Body Text 3"/>
    <w:basedOn w:val="1"/>
    <w:link w:val="114"/>
    <w:qFormat/>
    <w:uiPriority w:val="0"/>
    <w:rPr>
      <w:rFonts w:ascii="宋体" w:hAnsiTheme="minorHAnsi" w:eastAsiaTheme="minorEastAsia" w:cstheme="minorBidi"/>
      <w:sz w:val="24"/>
      <w:szCs w:val="22"/>
    </w:rPr>
  </w:style>
  <w:style w:type="paragraph" w:styleId="19">
    <w:name w:val="List Bullet 3"/>
    <w:basedOn w:val="1"/>
    <w:qFormat/>
    <w:uiPriority w:val="0"/>
    <w:pPr>
      <w:numPr>
        <w:ilvl w:val="0"/>
        <w:numId w:val="3"/>
      </w:numPr>
      <w:tabs>
        <w:tab w:val="left" w:pos="1200"/>
      </w:tabs>
    </w:pPr>
    <w:rPr>
      <w:szCs w:val="24"/>
    </w:rPr>
  </w:style>
  <w:style w:type="paragraph" w:styleId="20">
    <w:name w:val="Body Text"/>
    <w:basedOn w:val="1"/>
    <w:next w:val="1"/>
    <w:link w:val="110"/>
    <w:qFormat/>
    <w:uiPriority w:val="0"/>
    <w:pPr>
      <w:spacing w:after="120"/>
    </w:pPr>
    <w:rPr>
      <w:rFonts w:asciiTheme="minorHAnsi" w:hAnsiTheme="minorHAnsi" w:eastAsiaTheme="minorEastAsia" w:cstheme="minorBidi"/>
      <w:szCs w:val="24"/>
    </w:rPr>
  </w:style>
  <w:style w:type="paragraph" w:styleId="21">
    <w:name w:val="Body Text Indent"/>
    <w:basedOn w:val="1"/>
    <w:link w:val="83"/>
    <w:qFormat/>
    <w:uiPriority w:val="0"/>
    <w:pPr>
      <w:ind w:left="1620" w:leftChars="200" w:hanging="1200" w:hangingChars="500"/>
    </w:pPr>
    <w:rPr>
      <w:rFonts w:ascii="宋体" w:hAnsi="宋体" w:eastAsiaTheme="minorEastAsia" w:cstheme="minorBidi"/>
      <w:sz w:val="24"/>
      <w:szCs w:val="24"/>
    </w:rPr>
  </w:style>
  <w:style w:type="paragraph" w:styleId="22">
    <w:name w:val="Block Text"/>
    <w:basedOn w:val="1"/>
    <w:qFormat/>
    <w:uiPriority w:val="0"/>
    <w:pPr>
      <w:widowControl/>
      <w:spacing w:after="120"/>
      <w:ind w:left="1440" w:leftChars="700" w:right="1440" w:rightChars="700"/>
      <w:jc w:val="left"/>
    </w:pPr>
    <w:rPr>
      <w:kern w:val="0"/>
      <w:sz w:val="20"/>
    </w:rPr>
  </w:style>
  <w:style w:type="paragraph" w:styleId="23">
    <w:name w:val="List Bullet 2"/>
    <w:basedOn w:val="1"/>
    <w:qFormat/>
    <w:uiPriority w:val="0"/>
    <w:pPr>
      <w:numPr>
        <w:ilvl w:val="0"/>
        <w:numId w:val="4"/>
      </w:numPr>
      <w:tabs>
        <w:tab w:val="left" w:pos="780"/>
      </w:tabs>
    </w:pPr>
    <w:rPr>
      <w:szCs w:val="24"/>
    </w:rPr>
  </w:style>
  <w:style w:type="paragraph" w:styleId="24">
    <w:name w:val="index 4"/>
    <w:basedOn w:val="1"/>
    <w:next w:val="1"/>
    <w:qFormat/>
    <w:uiPriority w:val="0"/>
    <w:pPr>
      <w:ind w:left="600" w:leftChars="600"/>
    </w:pPr>
    <w:rPr>
      <w:szCs w:val="24"/>
    </w:rPr>
  </w:style>
  <w:style w:type="paragraph" w:styleId="25">
    <w:name w:val="toc 5"/>
    <w:next w:val="1"/>
    <w:semiHidden/>
    <w:qFormat/>
    <w:uiPriority w:val="0"/>
    <w:pPr>
      <w:widowControl w:val="0"/>
      <w:jc w:val="left"/>
    </w:pPr>
    <w:rPr>
      <w:rFonts w:ascii="Times New Roman" w:hAnsi="Times New Roman" w:eastAsia="宋体" w:cs="Times New Roman"/>
      <w:kern w:val="2"/>
      <w:sz w:val="22"/>
      <w:szCs w:val="22"/>
      <w:lang w:val="en-US" w:eastAsia="zh-CN" w:bidi="ar-SA"/>
    </w:rPr>
  </w:style>
  <w:style w:type="paragraph" w:styleId="26">
    <w:name w:val="toc 3"/>
    <w:basedOn w:val="1"/>
    <w:next w:val="1"/>
    <w:unhideWhenUsed/>
    <w:qFormat/>
    <w:uiPriority w:val="39"/>
    <w:pPr>
      <w:ind w:left="840" w:leftChars="400"/>
    </w:pPr>
  </w:style>
  <w:style w:type="paragraph" w:styleId="27">
    <w:name w:val="Plain Text"/>
    <w:basedOn w:val="1"/>
    <w:link w:val="122"/>
    <w:qFormat/>
    <w:uiPriority w:val="0"/>
    <w:pPr>
      <w:autoSpaceDE w:val="0"/>
      <w:autoSpaceDN w:val="0"/>
      <w:adjustRightInd w:val="0"/>
      <w:jc w:val="left"/>
    </w:pPr>
    <w:rPr>
      <w:rFonts w:ascii="宋体" w:hAnsiTheme="minorHAnsi" w:eastAsiaTheme="minorEastAsia" w:cstheme="minorBidi"/>
      <w:szCs w:val="24"/>
    </w:rPr>
  </w:style>
  <w:style w:type="paragraph" w:styleId="28">
    <w:name w:val="List Bullet 5"/>
    <w:basedOn w:val="1"/>
    <w:qFormat/>
    <w:uiPriority w:val="0"/>
    <w:pPr>
      <w:numPr>
        <w:ilvl w:val="0"/>
        <w:numId w:val="5"/>
      </w:numPr>
      <w:tabs>
        <w:tab w:val="left" w:pos="2040"/>
      </w:tabs>
    </w:pPr>
    <w:rPr>
      <w:szCs w:val="24"/>
    </w:rPr>
  </w:style>
  <w:style w:type="paragraph" w:styleId="29">
    <w:name w:val="index 3"/>
    <w:basedOn w:val="1"/>
    <w:next w:val="1"/>
    <w:qFormat/>
    <w:uiPriority w:val="0"/>
    <w:pPr>
      <w:tabs>
        <w:tab w:val="left" w:pos="900"/>
      </w:tabs>
      <w:overflowPunct w:val="0"/>
      <w:snapToGrid w:val="0"/>
      <w:spacing w:line="480" w:lineRule="exact"/>
      <w:ind w:left="900" w:hanging="420" w:firstLineChars="200"/>
    </w:pPr>
    <w:rPr>
      <w:rFonts w:ascii="Arial" w:hAnsi="Arial" w:eastAsia="仿宋_GB2312"/>
      <w:sz w:val="28"/>
    </w:rPr>
  </w:style>
  <w:style w:type="paragraph" w:styleId="30">
    <w:name w:val="Date"/>
    <w:basedOn w:val="1"/>
    <w:next w:val="1"/>
    <w:link w:val="99"/>
    <w:qFormat/>
    <w:uiPriority w:val="0"/>
    <w:pPr>
      <w:autoSpaceDE w:val="0"/>
      <w:autoSpaceDN w:val="0"/>
      <w:adjustRightInd w:val="0"/>
      <w:ind w:left="100"/>
      <w:jc w:val="left"/>
    </w:pPr>
    <w:rPr>
      <w:rFonts w:ascii="宋体" w:hAnsiTheme="minorHAnsi" w:eastAsiaTheme="minorEastAsia" w:cstheme="minorBidi"/>
      <w:szCs w:val="21"/>
    </w:rPr>
  </w:style>
  <w:style w:type="paragraph" w:styleId="31">
    <w:name w:val="Body Text Indent 2"/>
    <w:basedOn w:val="1"/>
    <w:link w:val="112"/>
    <w:qFormat/>
    <w:uiPriority w:val="0"/>
    <w:pPr>
      <w:ind w:left="1" w:firstLine="538" w:firstLineChars="192"/>
    </w:pPr>
    <w:rPr>
      <w:rFonts w:asciiTheme="minorHAnsi" w:hAnsiTheme="minorHAnsi" w:eastAsiaTheme="minorEastAsia" w:cstheme="minorBidi"/>
      <w:color w:val="000000"/>
      <w:sz w:val="28"/>
      <w:szCs w:val="24"/>
    </w:rPr>
  </w:style>
  <w:style w:type="paragraph" w:styleId="32">
    <w:name w:val="Balloon Text"/>
    <w:basedOn w:val="1"/>
    <w:link w:val="103"/>
    <w:qFormat/>
    <w:uiPriority w:val="0"/>
    <w:rPr>
      <w:rFonts w:asciiTheme="minorHAnsi" w:hAnsiTheme="minorHAnsi" w:eastAsiaTheme="minorEastAsia" w:cstheme="minorBidi"/>
      <w:sz w:val="18"/>
      <w:szCs w:val="18"/>
    </w:rPr>
  </w:style>
  <w:style w:type="paragraph" w:styleId="33">
    <w:name w:val="footer"/>
    <w:basedOn w:val="1"/>
    <w:link w:val="60"/>
    <w:unhideWhenUsed/>
    <w:qFormat/>
    <w:uiPriority w:val="99"/>
    <w:pPr>
      <w:tabs>
        <w:tab w:val="center" w:pos="4153"/>
        <w:tab w:val="right" w:pos="8306"/>
      </w:tabs>
      <w:snapToGrid w:val="0"/>
      <w:jc w:val="left"/>
    </w:pPr>
    <w:rPr>
      <w:sz w:val="18"/>
      <w:szCs w:val="18"/>
    </w:rPr>
  </w:style>
  <w:style w:type="paragraph" w:styleId="34">
    <w:name w:val="header"/>
    <w:basedOn w:val="1"/>
    <w:link w:val="59"/>
    <w:unhideWhenUsed/>
    <w:qFormat/>
    <w:uiPriority w:val="0"/>
    <w:pPr>
      <w:pBdr>
        <w:bottom w:val="single" w:color="auto" w:sz="6" w:space="1"/>
      </w:pBdr>
      <w:tabs>
        <w:tab w:val="center" w:pos="4153"/>
        <w:tab w:val="right" w:pos="8306"/>
      </w:tabs>
      <w:snapToGrid w:val="0"/>
      <w:jc w:val="center"/>
    </w:pPr>
    <w:rPr>
      <w:sz w:val="18"/>
      <w:szCs w:val="18"/>
    </w:rPr>
  </w:style>
  <w:style w:type="paragraph" w:styleId="35">
    <w:name w:val="toc 1"/>
    <w:basedOn w:val="1"/>
    <w:next w:val="1"/>
    <w:unhideWhenUsed/>
    <w:qFormat/>
    <w:uiPriority w:val="39"/>
  </w:style>
  <w:style w:type="paragraph" w:styleId="36">
    <w:name w:val="Subtitle"/>
    <w:basedOn w:val="1"/>
    <w:next w:val="1"/>
    <w:link w:val="91"/>
    <w:qFormat/>
    <w:uiPriority w:val="0"/>
    <w:pPr>
      <w:spacing w:before="240" w:after="60" w:line="312" w:lineRule="auto"/>
      <w:jc w:val="center"/>
      <w:outlineLvl w:val="1"/>
    </w:pPr>
    <w:rPr>
      <w:rFonts w:ascii="Cambria" w:hAnsi="Cambria" w:eastAsiaTheme="minorEastAsia" w:cstheme="minorBidi"/>
      <w:b/>
      <w:bCs/>
      <w:kern w:val="28"/>
      <w:sz w:val="32"/>
      <w:szCs w:val="32"/>
    </w:rPr>
  </w:style>
  <w:style w:type="paragraph" w:styleId="37">
    <w:name w:val="Body Text Indent 3"/>
    <w:basedOn w:val="1"/>
    <w:link w:val="70"/>
    <w:qFormat/>
    <w:uiPriority w:val="0"/>
    <w:pPr>
      <w:ind w:firstLine="538" w:firstLineChars="192"/>
    </w:pPr>
    <w:rPr>
      <w:rFonts w:asciiTheme="minorHAnsi" w:hAnsiTheme="minorHAnsi" w:eastAsiaTheme="minorEastAsia" w:cstheme="minorBidi"/>
      <w:color w:val="000000"/>
      <w:sz w:val="28"/>
      <w:szCs w:val="24"/>
    </w:rPr>
  </w:style>
  <w:style w:type="paragraph" w:styleId="38">
    <w:name w:val="table of figures"/>
    <w:basedOn w:val="1"/>
    <w:next w:val="1"/>
    <w:qFormat/>
    <w:uiPriority w:val="0"/>
    <w:pPr>
      <w:ind w:left="840" w:leftChars="200" w:hanging="420" w:hangingChars="200"/>
    </w:pPr>
  </w:style>
  <w:style w:type="paragraph" w:styleId="39">
    <w:name w:val="toc 2"/>
    <w:basedOn w:val="1"/>
    <w:next w:val="1"/>
    <w:unhideWhenUsed/>
    <w:qFormat/>
    <w:uiPriority w:val="39"/>
    <w:pPr>
      <w:ind w:left="420" w:leftChars="200"/>
    </w:pPr>
  </w:style>
  <w:style w:type="paragraph" w:styleId="40">
    <w:name w:val="Body Text 2"/>
    <w:basedOn w:val="1"/>
    <w:link w:val="132"/>
    <w:qFormat/>
    <w:uiPriority w:val="0"/>
    <w:pPr>
      <w:spacing w:after="120" w:line="480" w:lineRule="auto"/>
    </w:pPr>
    <w:rPr>
      <w:rFonts w:asciiTheme="minorHAnsi" w:hAnsiTheme="minorHAnsi" w:eastAsiaTheme="minorEastAsia" w:cstheme="minorBidi"/>
      <w:szCs w:val="24"/>
    </w:rPr>
  </w:style>
  <w:style w:type="paragraph" w:styleId="41">
    <w:name w:val="HTML Preformatted"/>
    <w:basedOn w:val="1"/>
    <w:link w:val="85"/>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eastAsiaTheme="minorEastAsia"/>
      <w:sz w:val="24"/>
      <w:szCs w:val="24"/>
    </w:rPr>
  </w:style>
  <w:style w:type="paragraph" w:styleId="42">
    <w:name w:val="Normal (Web)"/>
    <w:basedOn w:val="1"/>
    <w:unhideWhenUsed/>
    <w:qFormat/>
    <w:uiPriority w:val="0"/>
    <w:pPr>
      <w:widowControl/>
      <w:spacing w:before="100" w:beforeAutospacing="1" w:after="100" w:afterAutospacing="1"/>
      <w:jc w:val="left"/>
    </w:pPr>
    <w:rPr>
      <w:rFonts w:ascii="宋体" w:hAnsi="宋体" w:cs="宋体"/>
      <w:kern w:val="0"/>
      <w:sz w:val="24"/>
      <w:szCs w:val="24"/>
    </w:rPr>
  </w:style>
  <w:style w:type="paragraph" w:styleId="43">
    <w:name w:val="index 1"/>
    <w:basedOn w:val="1"/>
    <w:next w:val="1"/>
    <w:qFormat/>
    <w:uiPriority w:val="0"/>
    <w:pPr>
      <w:ind w:firstLine="480" w:firstLineChars="200"/>
      <w:jc w:val="center"/>
    </w:pPr>
    <w:rPr>
      <w:sz w:val="24"/>
      <w:szCs w:val="24"/>
    </w:rPr>
  </w:style>
  <w:style w:type="paragraph" w:styleId="44">
    <w:name w:val="Title"/>
    <w:basedOn w:val="1"/>
    <w:next w:val="1"/>
    <w:link w:val="113"/>
    <w:qFormat/>
    <w:uiPriority w:val="0"/>
    <w:pPr>
      <w:spacing w:before="240" w:after="60"/>
      <w:jc w:val="center"/>
      <w:outlineLvl w:val="0"/>
    </w:pPr>
    <w:rPr>
      <w:rFonts w:ascii="Cambria" w:hAnsi="Cambria" w:eastAsiaTheme="minorEastAsia" w:cstheme="minorBidi"/>
      <w:b/>
      <w:bCs/>
      <w:sz w:val="32"/>
      <w:szCs w:val="32"/>
    </w:rPr>
  </w:style>
  <w:style w:type="paragraph" w:styleId="45">
    <w:name w:val="annotation subject"/>
    <w:basedOn w:val="17"/>
    <w:next w:val="17"/>
    <w:link w:val="92"/>
    <w:qFormat/>
    <w:uiPriority w:val="0"/>
    <w:rPr>
      <w:rFonts w:ascii="宋体"/>
      <w:b/>
      <w:bCs/>
      <w:sz w:val="28"/>
      <w:szCs w:val="22"/>
    </w:rPr>
  </w:style>
  <w:style w:type="paragraph" w:styleId="46">
    <w:name w:val="Body Text First Indent"/>
    <w:basedOn w:val="20"/>
    <w:qFormat/>
    <w:uiPriority w:val="0"/>
    <w:pPr>
      <w:adjustRightInd w:val="0"/>
      <w:spacing w:line="360" w:lineRule="atLeast"/>
      <w:ind w:firstLine="420" w:firstLineChars="100"/>
      <w:jc w:val="left"/>
      <w:textAlignment w:val="baseline"/>
    </w:pPr>
    <w:rPr>
      <w:kern w:val="0"/>
      <w:sz w:val="24"/>
    </w:rPr>
  </w:style>
  <w:style w:type="paragraph" w:styleId="47">
    <w:name w:val="Body Text First Indent 2"/>
    <w:basedOn w:val="21"/>
    <w:link w:val="128"/>
    <w:unhideWhenUsed/>
    <w:qFormat/>
    <w:uiPriority w:val="0"/>
    <w:pPr>
      <w:spacing w:after="120"/>
      <w:ind w:left="420" w:firstLine="420" w:firstLineChars="200"/>
    </w:pPr>
    <w:rPr>
      <w:b/>
      <w:bCs/>
    </w:rPr>
  </w:style>
  <w:style w:type="table" w:styleId="49">
    <w:name w:val="Table Grid"/>
    <w:basedOn w:val="48"/>
    <w:qFormat/>
    <w:uiPriority w:val="0"/>
    <w:rPr>
      <w:rFonts w:ascii="Times New Roman" w:hAnsi="Times New Roman" w:eastAsia="宋体"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1">
    <w:name w:val="Strong"/>
    <w:qFormat/>
    <w:uiPriority w:val="0"/>
    <w:rPr>
      <w:b/>
      <w:bCs/>
    </w:rPr>
  </w:style>
  <w:style w:type="character" w:styleId="52">
    <w:name w:val="page number"/>
    <w:basedOn w:val="50"/>
    <w:qFormat/>
    <w:uiPriority w:val="0"/>
  </w:style>
  <w:style w:type="character" w:styleId="53">
    <w:name w:val="FollowedHyperlink"/>
    <w:qFormat/>
    <w:uiPriority w:val="0"/>
    <w:rPr>
      <w:color w:val="800080"/>
      <w:u w:val="single"/>
    </w:rPr>
  </w:style>
  <w:style w:type="character" w:styleId="54">
    <w:name w:val="Emphasis"/>
    <w:qFormat/>
    <w:uiPriority w:val="0"/>
    <w:rPr>
      <w:i/>
      <w:iCs/>
    </w:rPr>
  </w:style>
  <w:style w:type="character" w:styleId="55">
    <w:name w:val="Hyperlink"/>
    <w:qFormat/>
    <w:uiPriority w:val="99"/>
    <w:rPr>
      <w:color w:val="0000FF"/>
      <w:u w:val="single"/>
    </w:rPr>
  </w:style>
  <w:style w:type="character" w:styleId="56">
    <w:name w:val="HTML Code"/>
    <w:basedOn w:val="50"/>
    <w:qFormat/>
    <w:uiPriority w:val="0"/>
    <w:rPr>
      <w:rFonts w:ascii="Courier New" w:hAnsi="Courier New"/>
      <w:sz w:val="20"/>
    </w:rPr>
  </w:style>
  <w:style w:type="character" w:styleId="57">
    <w:name w:val="annotation reference"/>
    <w:qFormat/>
    <w:uiPriority w:val="0"/>
    <w:rPr>
      <w:sz w:val="21"/>
      <w:szCs w:val="21"/>
    </w:rPr>
  </w:style>
  <w:style w:type="paragraph" w:customStyle="1" w:styleId="58">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59">
    <w:name w:val="页眉 字符"/>
    <w:basedOn w:val="50"/>
    <w:link w:val="34"/>
    <w:qFormat/>
    <w:uiPriority w:val="99"/>
    <w:rPr>
      <w:sz w:val="18"/>
      <w:szCs w:val="18"/>
    </w:rPr>
  </w:style>
  <w:style w:type="character" w:customStyle="1" w:styleId="60">
    <w:name w:val="页脚 字符"/>
    <w:basedOn w:val="50"/>
    <w:link w:val="33"/>
    <w:qFormat/>
    <w:uiPriority w:val="99"/>
    <w:rPr>
      <w:sz w:val="18"/>
      <w:szCs w:val="18"/>
    </w:rPr>
  </w:style>
  <w:style w:type="character" w:customStyle="1" w:styleId="61">
    <w:name w:val="标题 1 字符"/>
    <w:basedOn w:val="50"/>
    <w:qFormat/>
    <w:uiPriority w:val="9"/>
    <w:rPr>
      <w:rFonts w:ascii="Times New Roman" w:hAnsi="Times New Roman" w:eastAsia="宋体" w:cs="Times New Roman"/>
      <w:b/>
      <w:bCs/>
      <w:kern w:val="44"/>
      <w:sz w:val="44"/>
      <w:szCs w:val="44"/>
    </w:rPr>
  </w:style>
  <w:style w:type="character" w:customStyle="1" w:styleId="62">
    <w:name w:val="标题 2 字符"/>
    <w:basedOn w:val="50"/>
    <w:semiHidden/>
    <w:qFormat/>
    <w:uiPriority w:val="9"/>
    <w:rPr>
      <w:rFonts w:asciiTheme="majorHAnsi" w:hAnsiTheme="majorHAnsi" w:eastAsiaTheme="majorEastAsia" w:cstheme="majorBidi"/>
      <w:b/>
      <w:bCs/>
      <w:sz w:val="32"/>
      <w:szCs w:val="32"/>
    </w:rPr>
  </w:style>
  <w:style w:type="character" w:customStyle="1" w:styleId="63">
    <w:name w:val="标题 3 字符"/>
    <w:basedOn w:val="50"/>
    <w:semiHidden/>
    <w:qFormat/>
    <w:uiPriority w:val="9"/>
    <w:rPr>
      <w:rFonts w:ascii="Times New Roman" w:hAnsi="Times New Roman" w:eastAsia="宋体" w:cs="Times New Roman"/>
      <w:b/>
      <w:bCs/>
      <w:sz w:val="32"/>
      <w:szCs w:val="32"/>
    </w:rPr>
  </w:style>
  <w:style w:type="character" w:customStyle="1" w:styleId="64">
    <w:name w:val="标题 4 字符"/>
    <w:basedOn w:val="50"/>
    <w:semiHidden/>
    <w:qFormat/>
    <w:uiPriority w:val="9"/>
    <w:rPr>
      <w:rFonts w:asciiTheme="majorHAnsi" w:hAnsiTheme="majorHAnsi" w:eastAsiaTheme="majorEastAsia" w:cstheme="majorBidi"/>
      <w:b/>
      <w:bCs/>
      <w:sz w:val="28"/>
      <w:szCs w:val="28"/>
    </w:rPr>
  </w:style>
  <w:style w:type="character" w:customStyle="1" w:styleId="65">
    <w:name w:val="标题 5 字符"/>
    <w:basedOn w:val="50"/>
    <w:semiHidden/>
    <w:qFormat/>
    <w:uiPriority w:val="9"/>
    <w:rPr>
      <w:rFonts w:ascii="Times New Roman" w:hAnsi="Times New Roman" w:eastAsia="宋体" w:cs="Times New Roman"/>
      <w:b/>
      <w:bCs/>
      <w:sz w:val="28"/>
      <w:szCs w:val="28"/>
    </w:rPr>
  </w:style>
  <w:style w:type="character" w:customStyle="1" w:styleId="66">
    <w:name w:val="标题 6 字符"/>
    <w:basedOn w:val="50"/>
    <w:semiHidden/>
    <w:qFormat/>
    <w:uiPriority w:val="9"/>
    <w:rPr>
      <w:rFonts w:asciiTheme="majorHAnsi" w:hAnsiTheme="majorHAnsi" w:eastAsiaTheme="majorEastAsia" w:cstheme="majorBidi"/>
      <w:b/>
      <w:bCs/>
      <w:sz w:val="24"/>
      <w:szCs w:val="24"/>
    </w:rPr>
  </w:style>
  <w:style w:type="character" w:customStyle="1" w:styleId="67">
    <w:name w:val="标题 7 字符"/>
    <w:basedOn w:val="50"/>
    <w:semiHidden/>
    <w:qFormat/>
    <w:uiPriority w:val="9"/>
    <w:rPr>
      <w:rFonts w:ascii="Times New Roman" w:hAnsi="Times New Roman" w:eastAsia="宋体" w:cs="Times New Roman"/>
      <w:b/>
      <w:bCs/>
      <w:sz w:val="24"/>
      <w:szCs w:val="24"/>
    </w:rPr>
  </w:style>
  <w:style w:type="character" w:customStyle="1" w:styleId="68">
    <w:name w:val="标题 8 字符"/>
    <w:basedOn w:val="50"/>
    <w:semiHidden/>
    <w:qFormat/>
    <w:uiPriority w:val="9"/>
    <w:rPr>
      <w:rFonts w:asciiTheme="majorHAnsi" w:hAnsiTheme="majorHAnsi" w:eastAsiaTheme="majorEastAsia" w:cstheme="majorBidi"/>
      <w:sz w:val="24"/>
      <w:szCs w:val="24"/>
    </w:rPr>
  </w:style>
  <w:style w:type="character" w:customStyle="1" w:styleId="69">
    <w:name w:val="标题 9 字符"/>
    <w:basedOn w:val="50"/>
    <w:semiHidden/>
    <w:qFormat/>
    <w:uiPriority w:val="9"/>
    <w:rPr>
      <w:rFonts w:asciiTheme="majorHAnsi" w:hAnsiTheme="majorHAnsi" w:eastAsiaTheme="majorEastAsia" w:cstheme="majorBidi"/>
      <w:szCs w:val="21"/>
    </w:rPr>
  </w:style>
  <w:style w:type="character" w:customStyle="1" w:styleId="70">
    <w:name w:val="正文文本缩进 3 字符1"/>
    <w:link w:val="37"/>
    <w:qFormat/>
    <w:uiPriority w:val="0"/>
    <w:rPr>
      <w:color w:val="000000"/>
      <w:sz w:val="28"/>
      <w:szCs w:val="24"/>
    </w:rPr>
  </w:style>
  <w:style w:type="character" w:customStyle="1" w:styleId="71">
    <w:name w:val="正文文本 3 Char1"/>
    <w:semiHidden/>
    <w:qFormat/>
    <w:uiPriority w:val="0"/>
    <w:rPr>
      <w:kern w:val="2"/>
      <w:sz w:val="16"/>
      <w:szCs w:val="16"/>
    </w:rPr>
  </w:style>
  <w:style w:type="character" w:customStyle="1" w:styleId="72">
    <w:name w:val="标题 2 Char Char"/>
    <w:qFormat/>
    <w:uiPriority w:val="0"/>
    <w:rPr>
      <w:rFonts w:hAnsi="仿宋_GB2312"/>
    </w:rPr>
  </w:style>
  <w:style w:type="character" w:customStyle="1" w:styleId="73">
    <w:name w:val="Intense Emphasis"/>
    <w:qFormat/>
    <w:uiPriority w:val="0"/>
    <w:rPr>
      <w:b/>
      <w:bCs/>
      <w:i/>
      <w:iCs/>
      <w:color w:val="4F81BD"/>
    </w:rPr>
  </w:style>
  <w:style w:type="character" w:customStyle="1" w:styleId="74">
    <w:name w:val="引用 Char2"/>
    <w:qFormat/>
    <w:uiPriority w:val="29"/>
    <w:rPr>
      <w:i/>
      <w:iCs/>
      <w:color w:val="000000"/>
      <w:kern w:val="2"/>
      <w:sz w:val="21"/>
    </w:rPr>
  </w:style>
  <w:style w:type="character" w:customStyle="1" w:styleId="75">
    <w:name w:val="标题 2 字符1"/>
    <w:link w:val="3"/>
    <w:qFormat/>
    <w:uiPriority w:val="0"/>
    <w:rPr>
      <w:rFonts w:ascii="Arial" w:hAnsi="Arial" w:eastAsia="黑体" w:cs="Times New Roman"/>
      <w:b/>
      <w:bCs/>
      <w:sz w:val="32"/>
      <w:szCs w:val="32"/>
    </w:rPr>
  </w:style>
  <w:style w:type="character" w:customStyle="1" w:styleId="76">
    <w:name w:val="标题 1 Char1"/>
    <w:qFormat/>
    <w:uiPriority w:val="0"/>
    <w:rPr>
      <w:rFonts w:ascii="宋体-18030" w:eastAsia="宋体-18030"/>
      <w:b/>
      <w:kern w:val="2"/>
      <w:sz w:val="44"/>
    </w:rPr>
  </w:style>
  <w:style w:type="character" w:customStyle="1" w:styleId="77">
    <w:name w:val="批注文字 Char1"/>
    <w:semiHidden/>
    <w:qFormat/>
    <w:locked/>
    <w:uiPriority w:val="0"/>
    <w:rPr>
      <w:kern w:val="2"/>
      <w:sz w:val="21"/>
      <w:szCs w:val="24"/>
    </w:rPr>
  </w:style>
  <w:style w:type="character" w:customStyle="1" w:styleId="78">
    <w:name w:val="正文首行缩进 2 Char1"/>
    <w:semiHidden/>
    <w:qFormat/>
    <w:uiPriority w:val="0"/>
    <w:rPr>
      <w:rFonts w:ascii="宋体" w:hAnsi="宋体"/>
      <w:kern w:val="2"/>
      <w:sz w:val="21"/>
      <w:szCs w:val="24"/>
    </w:rPr>
  </w:style>
  <w:style w:type="character" w:customStyle="1" w:styleId="79">
    <w:name w:val="普通文字 Char Char1"/>
    <w:qFormat/>
    <w:uiPriority w:val="0"/>
    <w:rPr>
      <w:rFonts w:ascii="宋体" w:eastAsia="宋体"/>
      <w:kern w:val="2"/>
      <w:sz w:val="21"/>
      <w:lang w:val="en-US" w:eastAsia="zh-CN" w:bidi="ar-SA"/>
    </w:rPr>
  </w:style>
  <w:style w:type="character" w:customStyle="1" w:styleId="80">
    <w:name w:val="批注文字 Char Char"/>
    <w:qFormat/>
    <w:uiPriority w:val="0"/>
    <w:rPr>
      <w:rFonts w:ascii="宋体" w:hAnsi="Times New Roman" w:eastAsia="宋体" w:cs="Times New Roman"/>
      <w:sz w:val="28"/>
      <w:szCs w:val="20"/>
    </w:rPr>
  </w:style>
  <w:style w:type="character" w:customStyle="1" w:styleId="81">
    <w:name w:val="副标题 Char1"/>
    <w:qFormat/>
    <w:uiPriority w:val="0"/>
    <w:rPr>
      <w:rFonts w:ascii="Cambria" w:hAnsi="Cambria" w:cs="Times New Roman"/>
      <w:b/>
      <w:bCs/>
      <w:kern w:val="28"/>
      <w:sz w:val="32"/>
      <w:szCs w:val="32"/>
    </w:rPr>
  </w:style>
  <w:style w:type="character" w:customStyle="1" w:styleId="82">
    <w:name w:val="批注主题 Char2"/>
    <w:qFormat/>
    <w:uiPriority w:val="0"/>
    <w:rPr>
      <w:rFonts w:eastAsia="宋体"/>
      <w:b/>
      <w:bCs/>
      <w:kern w:val="2"/>
      <w:sz w:val="21"/>
      <w:szCs w:val="24"/>
      <w:lang w:val="en-US" w:eastAsia="zh-CN" w:bidi="ar-SA"/>
    </w:rPr>
  </w:style>
  <w:style w:type="character" w:customStyle="1" w:styleId="83">
    <w:name w:val="正文文本缩进 字符1"/>
    <w:link w:val="21"/>
    <w:qFormat/>
    <w:uiPriority w:val="0"/>
    <w:rPr>
      <w:rFonts w:ascii="宋体" w:hAnsi="宋体"/>
      <w:sz w:val="24"/>
      <w:szCs w:val="24"/>
    </w:rPr>
  </w:style>
  <w:style w:type="character" w:customStyle="1" w:styleId="84">
    <w:name w:val="标题 7 字符1"/>
    <w:link w:val="8"/>
    <w:qFormat/>
    <w:uiPriority w:val="0"/>
    <w:rPr>
      <w:rFonts w:ascii="Arial" w:hAnsi="Arial" w:eastAsia="仿宋_GB2312" w:cs="Times New Roman"/>
      <w:kern w:val="0"/>
      <w:sz w:val="28"/>
      <w:szCs w:val="20"/>
      <w:lang w:val="en-US" w:eastAsia="zh-CN"/>
    </w:rPr>
  </w:style>
  <w:style w:type="character" w:customStyle="1" w:styleId="85">
    <w:name w:val="HTML 预设格式 字符1"/>
    <w:link w:val="41"/>
    <w:qFormat/>
    <w:uiPriority w:val="0"/>
    <w:rPr>
      <w:rFonts w:ascii="宋体" w:hAnsi="宋体" w:cs="宋体"/>
      <w:sz w:val="24"/>
      <w:szCs w:val="24"/>
    </w:rPr>
  </w:style>
  <w:style w:type="character" w:customStyle="1" w:styleId="86">
    <w:name w:val="明显引用 字符1"/>
    <w:link w:val="87"/>
    <w:qFormat/>
    <w:uiPriority w:val="0"/>
    <w:rPr>
      <w:b/>
      <w:bCs/>
      <w:i/>
      <w:iCs/>
      <w:color w:val="4F81BD"/>
    </w:rPr>
  </w:style>
  <w:style w:type="paragraph" w:customStyle="1" w:styleId="87">
    <w:name w:val="Intense Quote"/>
    <w:basedOn w:val="1"/>
    <w:next w:val="1"/>
    <w:link w:val="86"/>
    <w:qFormat/>
    <w:uiPriority w:val="0"/>
    <w:pPr>
      <w:pBdr>
        <w:bottom w:val="single" w:color="4F81BD" w:sz="4" w:space="4"/>
      </w:pBdr>
      <w:spacing w:before="200" w:after="280"/>
      <w:ind w:left="936" w:right="936"/>
    </w:pPr>
    <w:rPr>
      <w:rFonts w:asciiTheme="minorHAnsi" w:hAnsiTheme="minorHAnsi" w:eastAsiaTheme="minorEastAsia" w:cstheme="minorBidi"/>
      <w:b/>
      <w:bCs/>
      <w:i/>
      <w:iCs/>
      <w:color w:val="4F81BD"/>
      <w:szCs w:val="22"/>
    </w:rPr>
  </w:style>
  <w:style w:type="character" w:customStyle="1" w:styleId="88">
    <w:name w:val="引用 Char1"/>
    <w:qFormat/>
    <w:uiPriority w:val="29"/>
    <w:rPr>
      <w:i/>
      <w:iCs/>
      <w:color w:val="000000"/>
      <w:kern w:val="2"/>
      <w:sz w:val="21"/>
      <w:szCs w:val="24"/>
    </w:rPr>
  </w:style>
  <w:style w:type="character" w:customStyle="1" w:styleId="89">
    <w:name w:val="批注框文本 Char1"/>
    <w:qFormat/>
    <w:uiPriority w:val="0"/>
    <w:rPr>
      <w:kern w:val="2"/>
      <w:sz w:val="18"/>
      <w:szCs w:val="18"/>
    </w:rPr>
  </w:style>
  <w:style w:type="character" w:customStyle="1" w:styleId="90">
    <w:name w:val="日期 Char1"/>
    <w:qFormat/>
    <w:uiPriority w:val="0"/>
    <w:rPr>
      <w:kern w:val="2"/>
      <w:sz w:val="21"/>
      <w:szCs w:val="22"/>
    </w:rPr>
  </w:style>
  <w:style w:type="character" w:customStyle="1" w:styleId="91">
    <w:name w:val="副标题 字符1"/>
    <w:link w:val="36"/>
    <w:qFormat/>
    <w:uiPriority w:val="0"/>
    <w:rPr>
      <w:rFonts w:ascii="Cambria" w:hAnsi="Cambria"/>
      <w:b/>
      <w:bCs/>
      <w:kern w:val="28"/>
      <w:sz w:val="32"/>
      <w:szCs w:val="32"/>
    </w:rPr>
  </w:style>
  <w:style w:type="character" w:customStyle="1" w:styleId="92">
    <w:name w:val="批注主题 字符1"/>
    <w:link w:val="45"/>
    <w:qFormat/>
    <w:uiPriority w:val="0"/>
    <w:rPr>
      <w:rFonts w:ascii="宋体"/>
      <w:b/>
      <w:bCs/>
      <w:sz w:val="28"/>
    </w:rPr>
  </w:style>
  <w:style w:type="character" w:customStyle="1" w:styleId="93">
    <w:name w:val="question-title2"/>
    <w:basedOn w:val="50"/>
    <w:qFormat/>
    <w:uiPriority w:val="0"/>
  </w:style>
  <w:style w:type="character" w:customStyle="1" w:styleId="94">
    <w:name w:val="页眉 Char"/>
    <w:qFormat/>
    <w:uiPriority w:val="0"/>
    <w:rPr>
      <w:kern w:val="2"/>
      <w:sz w:val="18"/>
    </w:rPr>
  </w:style>
  <w:style w:type="character" w:customStyle="1" w:styleId="95">
    <w:name w:val="批注主题 Char1"/>
    <w:qFormat/>
    <w:uiPriority w:val="0"/>
    <w:rPr>
      <w:b/>
      <w:bCs/>
      <w:kern w:val="2"/>
      <w:sz w:val="21"/>
      <w:szCs w:val="22"/>
    </w:rPr>
  </w:style>
  <w:style w:type="character" w:customStyle="1" w:styleId="96">
    <w:name w:val="Subtle Emphasis"/>
    <w:qFormat/>
    <w:uiPriority w:val="0"/>
    <w:rPr>
      <w:i/>
      <w:iCs/>
      <w:color w:val="808080"/>
    </w:rPr>
  </w:style>
  <w:style w:type="character" w:customStyle="1" w:styleId="97">
    <w:name w:val="引用 字符1"/>
    <w:link w:val="98"/>
    <w:qFormat/>
    <w:uiPriority w:val="0"/>
    <w:rPr>
      <w:i/>
      <w:iCs/>
      <w:color w:val="000000"/>
    </w:rPr>
  </w:style>
  <w:style w:type="paragraph" w:customStyle="1" w:styleId="98">
    <w:name w:val="Quote"/>
    <w:basedOn w:val="1"/>
    <w:next w:val="1"/>
    <w:link w:val="97"/>
    <w:qFormat/>
    <w:uiPriority w:val="0"/>
    <w:rPr>
      <w:rFonts w:asciiTheme="minorHAnsi" w:hAnsiTheme="minorHAnsi" w:eastAsiaTheme="minorEastAsia" w:cstheme="minorBidi"/>
      <w:i/>
      <w:iCs/>
      <w:color w:val="000000"/>
      <w:szCs w:val="22"/>
    </w:rPr>
  </w:style>
  <w:style w:type="character" w:customStyle="1" w:styleId="99">
    <w:name w:val="日期 字符1"/>
    <w:link w:val="30"/>
    <w:qFormat/>
    <w:uiPriority w:val="0"/>
    <w:rPr>
      <w:rFonts w:ascii="宋体"/>
      <w:szCs w:val="21"/>
    </w:rPr>
  </w:style>
  <w:style w:type="character" w:customStyle="1" w:styleId="100">
    <w:name w:val="apple-converted-space"/>
    <w:basedOn w:val="50"/>
    <w:qFormat/>
    <w:uiPriority w:val="0"/>
  </w:style>
  <w:style w:type="character" w:customStyle="1" w:styleId="101">
    <w:name w:val="标题 9 字符1"/>
    <w:link w:val="10"/>
    <w:qFormat/>
    <w:uiPriority w:val="0"/>
    <w:rPr>
      <w:rFonts w:ascii="Arial" w:hAnsi="Arial" w:eastAsia="仿宋_GB2312" w:cs="Times New Roman"/>
      <w:kern w:val="0"/>
      <w:sz w:val="28"/>
      <w:szCs w:val="20"/>
      <w:lang w:val="en-US" w:eastAsia="zh-CN"/>
    </w:rPr>
  </w:style>
  <w:style w:type="character" w:customStyle="1" w:styleId="102">
    <w:name w:val="文档结构图 字符1"/>
    <w:link w:val="15"/>
    <w:qFormat/>
    <w:uiPriority w:val="0"/>
    <w:rPr>
      <w:szCs w:val="24"/>
      <w:shd w:val="clear" w:color="auto" w:fill="000080"/>
    </w:rPr>
  </w:style>
  <w:style w:type="character" w:customStyle="1" w:styleId="103">
    <w:name w:val="批注框文本 字符1"/>
    <w:link w:val="32"/>
    <w:qFormat/>
    <w:uiPriority w:val="0"/>
    <w:rPr>
      <w:sz w:val="18"/>
      <w:szCs w:val="18"/>
    </w:rPr>
  </w:style>
  <w:style w:type="character" w:customStyle="1" w:styleId="104">
    <w:name w:val="Subtle Reference"/>
    <w:qFormat/>
    <w:uiPriority w:val="0"/>
    <w:rPr>
      <w:smallCaps/>
      <w:color w:val="C0504D"/>
      <w:u w:val="single"/>
    </w:rPr>
  </w:style>
  <w:style w:type="character" w:customStyle="1" w:styleId="105">
    <w:name w:val="明显引用 Char1"/>
    <w:qFormat/>
    <w:uiPriority w:val="30"/>
    <w:rPr>
      <w:b/>
      <w:bCs/>
      <w:i/>
      <w:iCs/>
      <w:color w:val="4F81BD"/>
      <w:kern w:val="2"/>
      <w:sz w:val="21"/>
      <w:szCs w:val="24"/>
    </w:rPr>
  </w:style>
  <w:style w:type="character" w:customStyle="1" w:styleId="106">
    <w:name w:val="标题 8 字符1"/>
    <w:link w:val="9"/>
    <w:qFormat/>
    <w:uiPriority w:val="0"/>
    <w:rPr>
      <w:rFonts w:ascii="Arial" w:hAnsi="Arial" w:eastAsia="仿宋_GB2312" w:cs="Times New Roman"/>
      <w:kern w:val="0"/>
      <w:sz w:val="28"/>
      <w:szCs w:val="20"/>
      <w:lang w:val="en-US" w:eastAsia="zh-CN"/>
    </w:rPr>
  </w:style>
  <w:style w:type="character" w:customStyle="1" w:styleId="107">
    <w:name w:val="HTML 预设格式 Char1"/>
    <w:semiHidden/>
    <w:qFormat/>
    <w:uiPriority w:val="0"/>
    <w:rPr>
      <w:rFonts w:ascii="Courier New" w:hAnsi="Courier New" w:cs="Courier New"/>
      <w:kern w:val="2"/>
    </w:rPr>
  </w:style>
  <w:style w:type="character" w:customStyle="1" w:styleId="108">
    <w:name w:val="Book Title"/>
    <w:qFormat/>
    <w:uiPriority w:val="0"/>
    <w:rPr>
      <w:b/>
      <w:bCs/>
      <w:smallCaps/>
      <w:spacing w:val="5"/>
    </w:rPr>
  </w:style>
  <w:style w:type="character" w:customStyle="1" w:styleId="109">
    <w:name w:val="Intense Reference"/>
    <w:qFormat/>
    <w:uiPriority w:val="0"/>
    <w:rPr>
      <w:b/>
      <w:bCs/>
      <w:smallCaps/>
      <w:color w:val="C0504D"/>
      <w:spacing w:val="5"/>
      <w:u w:val="single"/>
    </w:rPr>
  </w:style>
  <w:style w:type="character" w:customStyle="1" w:styleId="110">
    <w:name w:val="正文文本 字符1"/>
    <w:link w:val="20"/>
    <w:qFormat/>
    <w:uiPriority w:val="0"/>
    <w:rPr>
      <w:szCs w:val="24"/>
    </w:rPr>
  </w:style>
  <w:style w:type="character" w:customStyle="1" w:styleId="111">
    <w:name w:val="纯文本 Char Char Char Char Char Char Char Char Char1"/>
    <w:qFormat/>
    <w:uiPriority w:val="0"/>
    <w:rPr>
      <w:rFonts w:ascii="宋体" w:hAnsi="Courier New"/>
      <w:kern w:val="2"/>
      <w:sz w:val="21"/>
    </w:rPr>
  </w:style>
  <w:style w:type="character" w:customStyle="1" w:styleId="112">
    <w:name w:val="正文文本缩进 2 字符1"/>
    <w:link w:val="31"/>
    <w:qFormat/>
    <w:uiPriority w:val="0"/>
    <w:rPr>
      <w:color w:val="000000"/>
      <w:sz w:val="28"/>
      <w:szCs w:val="24"/>
    </w:rPr>
  </w:style>
  <w:style w:type="character" w:customStyle="1" w:styleId="113">
    <w:name w:val="标题 字符1"/>
    <w:link w:val="44"/>
    <w:qFormat/>
    <w:uiPriority w:val="0"/>
    <w:rPr>
      <w:rFonts w:ascii="Cambria" w:hAnsi="Cambria"/>
      <w:b/>
      <w:bCs/>
      <w:sz w:val="32"/>
      <w:szCs w:val="32"/>
    </w:rPr>
  </w:style>
  <w:style w:type="character" w:customStyle="1" w:styleId="114">
    <w:name w:val="正文文本 3 字符1"/>
    <w:link w:val="18"/>
    <w:qFormat/>
    <w:uiPriority w:val="0"/>
    <w:rPr>
      <w:rFonts w:ascii="宋体"/>
      <w:sz w:val="24"/>
    </w:rPr>
  </w:style>
  <w:style w:type="character" w:customStyle="1" w:styleId="115">
    <w:name w:val="正文文本 Char1"/>
    <w:qFormat/>
    <w:uiPriority w:val="0"/>
    <w:rPr>
      <w:kern w:val="2"/>
      <w:sz w:val="21"/>
      <w:szCs w:val="22"/>
    </w:rPr>
  </w:style>
  <w:style w:type="character" w:customStyle="1" w:styleId="116">
    <w:name w:val="文档结构图 Char1"/>
    <w:qFormat/>
    <w:uiPriority w:val="0"/>
    <w:rPr>
      <w:rFonts w:ascii="宋体"/>
      <w:kern w:val="2"/>
      <w:sz w:val="18"/>
      <w:szCs w:val="18"/>
    </w:rPr>
  </w:style>
  <w:style w:type="character" w:customStyle="1" w:styleId="117">
    <w:name w:val="页脚 Char"/>
    <w:qFormat/>
    <w:uiPriority w:val="99"/>
    <w:rPr>
      <w:kern w:val="2"/>
      <w:sz w:val="18"/>
    </w:rPr>
  </w:style>
  <w:style w:type="character" w:customStyle="1" w:styleId="118">
    <w:name w:val="标题 3 字符1"/>
    <w:link w:val="4"/>
    <w:qFormat/>
    <w:uiPriority w:val="0"/>
    <w:rPr>
      <w:rFonts w:ascii="宋体" w:hAnsi="宋体" w:eastAsia="黑体" w:cs="Times New Roman"/>
      <w:b/>
      <w:bCs/>
      <w:sz w:val="32"/>
      <w:szCs w:val="32"/>
    </w:rPr>
  </w:style>
  <w:style w:type="character" w:customStyle="1" w:styleId="119">
    <w:name w:val="明显引用 Char2"/>
    <w:qFormat/>
    <w:uiPriority w:val="30"/>
    <w:rPr>
      <w:b/>
      <w:bCs/>
      <w:i/>
      <w:iCs/>
      <w:color w:val="4F81BD"/>
      <w:kern w:val="2"/>
      <w:sz w:val="21"/>
    </w:rPr>
  </w:style>
  <w:style w:type="character" w:customStyle="1" w:styleId="120">
    <w:name w:val="标题 4 字符1"/>
    <w:link w:val="5"/>
    <w:qFormat/>
    <w:uiPriority w:val="0"/>
    <w:rPr>
      <w:rFonts w:ascii="Arial" w:hAnsi="Arial" w:eastAsia="仿宋_GB2312" w:cs="Times New Roman"/>
      <w:b/>
      <w:kern w:val="0"/>
      <w:sz w:val="28"/>
      <w:szCs w:val="20"/>
      <w:lang w:val="en-US" w:eastAsia="zh-CN"/>
    </w:rPr>
  </w:style>
  <w:style w:type="character" w:customStyle="1" w:styleId="121">
    <w:name w:val="标题 5 字符1"/>
    <w:link w:val="6"/>
    <w:qFormat/>
    <w:uiPriority w:val="0"/>
    <w:rPr>
      <w:rFonts w:ascii="Arial" w:hAnsi="Arial" w:eastAsia="仿宋_GB2312" w:cs="Times New Roman"/>
      <w:kern w:val="0"/>
      <w:sz w:val="28"/>
      <w:szCs w:val="20"/>
      <w:lang w:val="en-US" w:eastAsia="zh-CN"/>
    </w:rPr>
  </w:style>
  <w:style w:type="character" w:customStyle="1" w:styleId="122">
    <w:name w:val="纯文本 字符1"/>
    <w:link w:val="27"/>
    <w:qFormat/>
    <w:uiPriority w:val="0"/>
    <w:rPr>
      <w:rFonts w:ascii="宋体"/>
      <w:szCs w:val="24"/>
    </w:rPr>
  </w:style>
  <w:style w:type="character" w:customStyle="1" w:styleId="123">
    <w:name w:val="标题4 Char Char"/>
    <w:link w:val="124"/>
    <w:qFormat/>
    <w:uiPriority w:val="0"/>
    <w:rPr>
      <w:rFonts w:ascii="Arial" w:hAnsi="Arial"/>
      <w:b/>
      <w:bCs/>
      <w:sz w:val="24"/>
      <w:szCs w:val="32"/>
    </w:rPr>
  </w:style>
  <w:style w:type="paragraph" w:customStyle="1" w:styleId="124">
    <w:name w:val="标题4"/>
    <w:basedOn w:val="3"/>
    <w:next w:val="24"/>
    <w:link w:val="123"/>
    <w:qFormat/>
    <w:uiPriority w:val="0"/>
    <w:pPr>
      <w:spacing w:line="413" w:lineRule="auto"/>
    </w:pPr>
    <w:rPr>
      <w:rFonts w:eastAsiaTheme="minorEastAsia" w:cstheme="minorBidi"/>
      <w:sz w:val="24"/>
    </w:rPr>
  </w:style>
  <w:style w:type="character" w:customStyle="1" w:styleId="125">
    <w:name w:val="批注主题 Char3"/>
    <w:semiHidden/>
    <w:qFormat/>
    <w:uiPriority w:val="0"/>
    <w:rPr>
      <w:b/>
      <w:bCs/>
      <w:kern w:val="2"/>
      <w:sz w:val="21"/>
      <w:szCs w:val="24"/>
    </w:rPr>
  </w:style>
  <w:style w:type="character" w:customStyle="1" w:styleId="126">
    <w:name w:val="style11"/>
    <w:qFormat/>
    <w:uiPriority w:val="0"/>
    <w:rPr>
      <w:b/>
      <w:bCs/>
    </w:rPr>
  </w:style>
  <w:style w:type="character" w:customStyle="1" w:styleId="127">
    <w:name w:val="标题 2 Char"/>
    <w:qFormat/>
    <w:uiPriority w:val="0"/>
    <w:rPr>
      <w:rFonts w:ascii="Cambria" w:hAnsi="Cambria" w:eastAsia="宋体" w:cs="Times New Roman"/>
      <w:b/>
      <w:bCs/>
      <w:kern w:val="2"/>
      <w:sz w:val="32"/>
      <w:szCs w:val="32"/>
    </w:rPr>
  </w:style>
  <w:style w:type="character" w:customStyle="1" w:styleId="128">
    <w:name w:val="正文文本首行缩进 2 字符1"/>
    <w:link w:val="47"/>
    <w:semiHidden/>
    <w:qFormat/>
    <w:uiPriority w:val="0"/>
    <w:rPr>
      <w:rFonts w:ascii="宋体" w:hAnsi="宋体"/>
      <w:b/>
      <w:bCs/>
      <w:sz w:val="24"/>
      <w:szCs w:val="24"/>
    </w:rPr>
  </w:style>
  <w:style w:type="character" w:customStyle="1" w:styleId="129">
    <w:name w:val="批注文字 字符1"/>
    <w:link w:val="17"/>
    <w:qFormat/>
    <w:uiPriority w:val="0"/>
    <w:rPr>
      <w:szCs w:val="24"/>
    </w:rPr>
  </w:style>
  <w:style w:type="character" w:customStyle="1" w:styleId="130">
    <w:name w:val="标题 6 字符1"/>
    <w:link w:val="7"/>
    <w:qFormat/>
    <w:uiPriority w:val="0"/>
    <w:rPr>
      <w:rFonts w:ascii="Arial" w:hAnsi="Arial" w:eastAsia="仿宋_GB2312" w:cs="Times New Roman"/>
      <w:kern w:val="0"/>
      <w:sz w:val="28"/>
      <w:szCs w:val="20"/>
      <w:lang w:val="en-US" w:eastAsia="zh-CN"/>
    </w:rPr>
  </w:style>
  <w:style w:type="character" w:customStyle="1" w:styleId="131">
    <w:name w:val="javascript"/>
    <w:basedOn w:val="50"/>
    <w:qFormat/>
    <w:uiPriority w:val="0"/>
  </w:style>
  <w:style w:type="character" w:customStyle="1" w:styleId="132">
    <w:name w:val="正文文本 2 字符1"/>
    <w:link w:val="40"/>
    <w:qFormat/>
    <w:uiPriority w:val="0"/>
    <w:rPr>
      <w:szCs w:val="24"/>
    </w:rPr>
  </w:style>
  <w:style w:type="character" w:customStyle="1" w:styleId="133">
    <w:name w:val="标题 1 字符1"/>
    <w:link w:val="2"/>
    <w:qFormat/>
    <w:uiPriority w:val="0"/>
    <w:rPr>
      <w:rFonts w:ascii="仿宋_GB2312" w:hAnsi="MyriadMM_700_300_" w:eastAsia="宋体" w:cs="Times New Roman"/>
      <w:b/>
      <w:bCs/>
      <w:color w:val="000000"/>
      <w:kern w:val="0"/>
      <w:sz w:val="28"/>
      <w:szCs w:val="20"/>
    </w:rPr>
  </w:style>
  <w:style w:type="character" w:customStyle="1" w:styleId="134">
    <w:name w:val="Para head"/>
    <w:qFormat/>
    <w:uiPriority w:val="0"/>
    <w:rPr>
      <w:rFonts w:ascii="Arial" w:hAnsi="Arial" w:eastAsia="Times New Roman"/>
      <w:sz w:val="20"/>
    </w:rPr>
  </w:style>
  <w:style w:type="character" w:customStyle="1" w:styleId="135">
    <w:name w:val="副标题 Char2"/>
    <w:qFormat/>
    <w:uiPriority w:val="0"/>
    <w:rPr>
      <w:rFonts w:ascii="Cambria" w:hAnsi="Cambria" w:cs="Times New Roman"/>
      <w:b/>
      <w:bCs/>
      <w:kern w:val="28"/>
      <w:sz w:val="32"/>
      <w:szCs w:val="32"/>
    </w:rPr>
  </w:style>
  <w:style w:type="character" w:customStyle="1" w:styleId="136">
    <w:name w:val="textcontents"/>
    <w:qFormat/>
    <w:uiPriority w:val="0"/>
    <w:rPr>
      <w:rFonts w:cs="Times New Roman"/>
    </w:rPr>
  </w:style>
  <w:style w:type="character" w:customStyle="1" w:styleId="137">
    <w:name w:val="标题5 Char Char"/>
    <w:link w:val="138"/>
    <w:qFormat/>
    <w:uiPriority w:val="0"/>
    <w:rPr>
      <w:rFonts w:ascii="Arial" w:hAnsi="Arial"/>
      <w:b/>
      <w:bCs/>
      <w:sz w:val="24"/>
      <w:szCs w:val="32"/>
    </w:rPr>
  </w:style>
  <w:style w:type="paragraph" w:customStyle="1" w:styleId="138">
    <w:name w:val="标题5"/>
    <w:basedOn w:val="4"/>
    <w:link w:val="137"/>
    <w:qFormat/>
    <w:uiPriority w:val="0"/>
    <w:pPr>
      <w:tabs>
        <w:tab w:val="left" w:pos="1575"/>
      </w:tabs>
      <w:spacing w:before="260" w:after="260" w:line="413" w:lineRule="auto"/>
      <w:ind w:firstLine="482" w:firstLineChars="200"/>
      <w:jc w:val="both"/>
    </w:pPr>
    <w:rPr>
      <w:rFonts w:ascii="Arial" w:hAnsi="Arial" w:eastAsiaTheme="minorEastAsia" w:cstheme="minorBidi"/>
    </w:rPr>
  </w:style>
  <w:style w:type="character" w:customStyle="1" w:styleId="139">
    <w:name w:val="ft101"/>
    <w:qFormat/>
    <w:uiPriority w:val="0"/>
    <w:rPr>
      <w:spacing w:val="320"/>
      <w:sz w:val="20"/>
      <w:szCs w:val="20"/>
    </w:rPr>
  </w:style>
  <w:style w:type="character" w:customStyle="1" w:styleId="140">
    <w:name w:val="正文文本缩进 3 字符"/>
    <w:basedOn w:val="50"/>
    <w:semiHidden/>
    <w:qFormat/>
    <w:uiPriority w:val="99"/>
    <w:rPr>
      <w:rFonts w:ascii="Times New Roman" w:hAnsi="Times New Roman" w:eastAsia="宋体" w:cs="Times New Roman"/>
      <w:sz w:val="16"/>
      <w:szCs w:val="16"/>
    </w:rPr>
  </w:style>
  <w:style w:type="paragraph" w:customStyle="1" w:styleId="141">
    <w:name w:val="_Style 100"/>
    <w:basedOn w:val="1"/>
    <w:next w:val="142"/>
    <w:qFormat/>
    <w:uiPriority w:val="34"/>
    <w:pPr>
      <w:ind w:firstLine="420" w:firstLineChars="200"/>
    </w:pPr>
    <w:rPr>
      <w:rFonts w:ascii="Calibri" w:hAnsi="Calibri"/>
      <w:szCs w:val="22"/>
    </w:rPr>
  </w:style>
  <w:style w:type="paragraph" w:customStyle="1" w:styleId="142">
    <w:name w:val="List Paragraph"/>
    <w:basedOn w:val="1"/>
    <w:qFormat/>
    <w:uiPriority w:val="34"/>
    <w:pPr>
      <w:ind w:firstLine="420" w:firstLineChars="200"/>
    </w:pPr>
  </w:style>
  <w:style w:type="character" w:customStyle="1" w:styleId="143">
    <w:name w:val="副标题 字符"/>
    <w:basedOn w:val="50"/>
    <w:qFormat/>
    <w:uiPriority w:val="11"/>
    <w:rPr>
      <w:b/>
      <w:bCs/>
      <w:kern w:val="28"/>
      <w:sz w:val="32"/>
      <w:szCs w:val="32"/>
    </w:rPr>
  </w:style>
  <w:style w:type="character" w:customStyle="1" w:styleId="144">
    <w:name w:val="日期 字符"/>
    <w:basedOn w:val="50"/>
    <w:qFormat/>
    <w:uiPriority w:val="0"/>
    <w:rPr>
      <w:rFonts w:ascii="Times New Roman" w:hAnsi="Times New Roman" w:eastAsia="宋体" w:cs="Times New Roman"/>
      <w:szCs w:val="20"/>
    </w:rPr>
  </w:style>
  <w:style w:type="character" w:customStyle="1" w:styleId="145">
    <w:name w:val="正文文本 3 字符"/>
    <w:basedOn w:val="50"/>
    <w:semiHidden/>
    <w:qFormat/>
    <w:uiPriority w:val="99"/>
    <w:rPr>
      <w:rFonts w:ascii="Times New Roman" w:hAnsi="Times New Roman" w:eastAsia="宋体" w:cs="Times New Roman"/>
      <w:sz w:val="16"/>
      <w:szCs w:val="16"/>
    </w:rPr>
  </w:style>
  <w:style w:type="character" w:customStyle="1" w:styleId="146">
    <w:name w:val="HTML 预设格式 字符"/>
    <w:basedOn w:val="50"/>
    <w:semiHidden/>
    <w:qFormat/>
    <w:uiPriority w:val="99"/>
    <w:rPr>
      <w:rFonts w:ascii="Courier New" w:hAnsi="Courier New" w:eastAsia="宋体" w:cs="Courier New"/>
      <w:sz w:val="20"/>
      <w:szCs w:val="20"/>
    </w:rPr>
  </w:style>
  <w:style w:type="character" w:customStyle="1" w:styleId="147">
    <w:name w:val="正文文本 2 字符"/>
    <w:basedOn w:val="50"/>
    <w:semiHidden/>
    <w:qFormat/>
    <w:uiPriority w:val="99"/>
    <w:rPr>
      <w:rFonts w:ascii="Times New Roman" w:hAnsi="Times New Roman" w:eastAsia="宋体" w:cs="Times New Roman"/>
      <w:szCs w:val="20"/>
    </w:rPr>
  </w:style>
  <w:style w:type="character" w:customStyle="1" w:styleId="148">
    <w:name w:val="批注文字 字符"/>
    <w:basedOn w:val="50"/>
    <w:semiHidden/>
    <w:qFormat/>
    <w:uiPriority w:val="99"/>
    <w:rPr>
      <w:rFonts w:ascii="Times New Roman" w:hAnsi="Times New Roman" w:eastAsia="宋体" w:cs="Times New Roman"/>
      <w:szCs w:val="20"/>
    </w:rPr>
  </w:style>
  <w:style w:type="character" w:customStyle="1" w:styleId="149">
    <w:name w:val="批注主题 字符"/>
    <w:basedOn w:val="148"/>
    <w:semiHidden/>
    <w:qFormat/>
    <w:uiPriority w:val="99"/>
    <w:rPr>
      <w:rFonts w:ascii="Times New Roman" w:hAnsi="Times New Roman" w:eastAsia="宋体" w:cs="Times New Roman"/>
      <w:b/>
      <w:bCs/>
      <w:szCs w:val="20"/>
    </w:rPr>
  </w:style>
  <w:style w:type="character" w:customStyle="1" w:styleId="150">
    <w:name w:val="正文文本缩进 字符"/>
    <w:basedOn w:val="50"/>
    <w:semiHidden/>
    <w:qFormat/>
    <w:uiPriority w:val="99"/>
    <w:rPr>
      <w:rFonts w:ascii="Times New Roman" w:hAnsi="Times New Roman" w:eastAsia="宋体" w:cs="Times New Roman"/>
      <w:szCs w:val="20"/>
    </w:rPr>
  </w:style>
  <w:style w:type="character" w:customStyle="1" w:styleId="151">
    <w:name w:val="正文文本 字符"/>
    <w:basedOn w:val="50"/>
    <w:semiHidden/>
    <w:qFormat/>
    <w:uiPriority w:val="99"/>
    <w:rPr>
      <w:rFonts w:ascii="Times New Roman" w:hAnsi="Times New Roman" w:eastAsia="宋体" w:cs="Times New Roman"/>
      <w:szCs w:val="20"/>
    </w:rPr>
  </w:style>
  <w:style w:type="character" w:customStyle="1" w:styleId="152">
    <w:name w:val="文档结构图 字符"/>
    <w:basedOn w:val="50"/>
    <w:semiHidden/>
    <w:qFormat/>
    <w:uiPriority w:val="99"/>
    <w:rPr>
      <w:rFonts w:ascii="Microsoft YaHei UI" w:hAnsi="Times New Roman" w:eastAsia="Microsoft YaHei UI" w:cs="Times New Roman"/>
      <w:sz w:val="18"/>
      <w:szCs w:val="18"/>
    </w:rPr>
  </w:style>
  <w:style w:type="character" w:customStyle="1" w:styleId="153">
    <w:name w:val="纯文本 字符"/>
    <w:basedOn w:val="50"/>
    <w:semiHidden/>
    <w:qFormat/>
    <w:uiPriority w:val="99"/>
    <w:rPr>
      <w:rFonts w:hAnsi="Courier New" w:cs="Courier New" w:asciiTheme="minorEastAsia"/>
      <w:szCs w:val="20"/>
    </w:rPr>
  </w:style>
  <w:style w:type="character" w:customStyle="1" w:styleId="154">
    <w:name w:val="标题 字符"/>
    <w:basedOn w:val="50"/>
    <w:qFormat/>
    <w:uiPriority w:val="10"/>
    <w:rPr>
      <w:rFonts w:asciiTheme="majorHAnsi" w:hAnsiTheme="majorHAnsi" w:eastAsiaTheme="majorEastAsia" w:cstheme="majorBidi"/>
      <w:b/>
      <w:bCs/>
      <w:sz w:val="32"/>
      <w:szCs w:val="32"/>
    </w:rPr>
  </w:style>
  <w:style w:type="character" w:customStyle="1" w:styleId="155">
    <w:name w:val="批注框文本 字符"/>
    <w:basedOn w:val="50"/>
    <w:semiHidden/>
    <w:qFormat/>
    <w:uiPriority w:val="99"/>
    <w:rPr>
      <w:rFonts w:ascii="Times New Roman" w:hAnsi="Times New Roman" w:eastAsia="宋体" w:cs="Times New Roman"/>
      <w:sz w:val="18"/>
      <w:szCs w:val="18"/>
    </w:rPr>
  </w:style>
  <w:style w:type="character" w:customStyle="1" w:styleId="156">
    <w:name w:val="正文文本缩进 2 字符"/>
    <w:basedOn w:val="50"/>
    <w:semiHidden/>
    <w:qFormat/>
    <w:uiPriority w:val="99"/>
    <w:rPr>
      <w:rFonts w:ascii="Times New Roman" w:hAnsi="Times New Roman" w:eastAsia="宋体" w:cs="Times New Roman"/>
      <w:szCs w:val="20"/>
    </w:rPr>
  </w:style>
  <w:style w:type="paragraph" w:customStyle="1" w:styleId="157">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158">
    <w:name w:val="纯文本1"/>
    <w:basedOn w:val="1"/>
    <w:qFormat/>
    <w:uiPriority w:val="0"/>
    <w:pPr>
      <w:adjustRightInd w:val="0"/>
      <w:textAlignment w:val="baseline"/>
    </w:pPr>
    <w:rPr>
      <w:rFonts w:ascii="宋体"/>
      <w:kern w:val="0"/>
      <w:sz w:val="24"/>
    </w:rPr>
  </w:style>
  <w:style w:type="paragraph" w:customStyle="1" w:styleId="159">
    <w:name w:val="第四行"/>
    <w:basedOn w:val="1"/>
    <w:qFormat/>
    <w:uiPriority w:val="0"/>
    <w:pPr>
      <w:tabs>
        <w:tab w:val="left" w:pos="1200"/>
      </w:tabs>
      <w:spacing w:line="360" w:lineRule="auto"/>
      <w:jc w:val="center"/>
    </w:pPr>
    <w:rPr>
      <w:rFonts w:ascii="宋体"/>
      <w:b/>
      <w:bCs/>
      <w:spacing w:val="40"/>
      <w:sz w:val="28"/>
      <w:szCs w:val="28"/>
    </w:rPr>
  </w:style>
  <w:style w:type="paragraph" w:customStyle="1" w:styleId="160">
    <w:name w:val="正文1"/>
    <w:basedOn w:val="1"/>
    <w:qFormat/>
    <w:uiPriority w:val="0"/>
    <w:pPr>
      <w:adjustRightInd w:val="0"/>
      <w:spacing w:line="360" w:lineRule="atLeast"/>
      <w:textAlignment w:val="baseline"/>
    </w:pPr>
    <w:rPr>
      <w:rFonts w:ascii="宋体"/>
      <w:kern w:val="0"/>
      <w:sz w:val="36"/>
    </w:rPr>
  </w:style>
  <w:style w:type="paragraph" w:customStyle="1" w:styleId="161">
    <w:name w:val="Char"/>
    <w:basedOn w:val="1"/>
    <w:qFormat/>
    <w:uiPriority w:val="0"/>
    <w:pPr>
      <w:widowControl/>
      <w:tabs>
        <w:tab w:val="left" w:pos="425"/>
      </w:tabs>
      <w:spacing w:before="312" w:beforeLines="100" w:after="160" w:line="240" w:lineRule="exact"/>
      <w:ind w:left="425" w:hanging="425"/>
      <w:jc w:val="left"/>
    </w:pPr>
    <w:rPr>
      <w:rFonts w:ascii="Verdana" w:hAnsi="Verdana" w:eastAsia="黑体"/>
      <w:kern w:val="0"/>
      <w:sz w:val="20"/>
      <w:lang w:eastAsia="en-US"/>
    </w:rPr>
  </w:style>
  <w:style w:type="paragraph" w:customStyle="1" w:styleId="162">
    <w:name w:val="样式2"/>
    <w:basedOn w:val="34"/>
    <w:qFormat/>
    <w:uiPriority w:val="0"/>
    <w:pPr>
      <w:pBdr>
        <w:top w:val="none" w:color="auto" w:sz="0" w:space="1"/>
        <w:left w:val="none" w:color="auto" w:sz="0" w:space="4"/>
        <w:bottom w:val="thickThinSmallGap" w:color="auto" w:sz="12" w:space="1"/>
        <w:right w:val="none" w:color="auto" w:sz="0" w:space="4"/>
      </w:pBdr>
      <w:jc w:val="both"/>
    </w:pPr>
    <w:rPr>
      <w:rFonts w:ascii="黑体" w:hAnsi="黑体" w:eastAsia="黑体"/>
    </w:rPr>
  </w:style>
  <w:style w:type="paragraph" w:customStyle="1" w:styleId="163">
    <w:name w:val="默认段落字体 Para Char"/>
    <w:basedOn w:val="1"/>
    <w:qFormat/>
    <w:uiPriority w:val="0"/>
    <w:pPr>
      <w:snapToGrid w:val="0"/>
      <w:spacing w:line="360" w:lineRule="auto"/>
      <w:ind w:firstLine="200" w:firstLineChars="200"/>
    </w:pPr>
    <w:rPr>
      <w:rFonts w:eastAsia="仿宋_GB2312"/>
      <w:sz w:val="24"/>
      <w:szCs w:val="24"/>
    </w:rPr>
  </w:style>
  <w:style w:type="paragraph" w:customStyle="1" w:styleId="164">
    <w:name w:val="xl36"/>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cs="宋体"/>
      <w:kern w:val="0"/>
      <w:sz w:val="22"/>
      <w:szCs w:val="22"/>
    </w:rPr>
  </w:style>
  <w:style w:type="paragraph" w:customStyle="1" w:styleId="165">
    <w:name w:val="样式 标题 2 + Times New Roman 四号 非加粗 段前: 5 磅 段后: 0 磅 行距: 固定值 20..."/>
    <w:basedOn w:val="3"/>
    <w:qFormat/>
    <w:uiPriority w:val="0"/>
    <w:pPr>
      <w:spacing w:before="100" w:after="0" w:line="400" w:lineRule="exact"/>
    </w:pPr>
    <w:rPr>
      <w:rFonts w:ascii="Times New Roman" w:hAnsi="Times New Roman" w:cs="宋体"/>
      <w:b w:val="0"/>
      <w:bCs w:val="0"/>
      <w:sz w:val="28"/>
      <w:szCs w:val="20"/>
    </w:rPr>
  </w:style>
  <w:style w:type="character" w:customStyle="1" w:styleId="166">
    <w:name w:val="引用 字符"/>
    <w:basedOn w:val="50"/>
    <w:qFormat/>
    <w:uiPriority w:val="29"/>
    <w:rPr>
      <w:rFonts w:ascii="Times New Roman" w:hAnsi="Times New Roman" w:eastAsia="宋体" w:cs="Times New Roman"/>
      <w:i/>
      <w:iCs/>
      <w:color w:val="404040" w:themeColor="text1" w:themeTint="BF"/>
      <w:szCs w:val="20"/>
      <w14:textFill>
        <w14:solidFill>
          <w14:schemeClr w14:val="tx1">
            <w14:lumMod w14:val="75000"/>
            <w14:lumOff w14:val="25000"/>
          </w14:schemeClr>
        </w14:solidFill>
      </w14:textFill>
    </w:rPr>
  </w:style>
  <w:style w:type="paragraph" w:customStyle="1" w:styleId="167">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168">
    <w:name w:val="小标题2"/>
    <w:basedOn w:val="1"/>
    <w:qFormat/>
    <w:uiPriority w:val="0"/>
    <w:pPr>
      <w:tabs>
        <w:tab w:val="left" w:pos="900"/>
        <w:tab w:val="left" w:pos="980"/>
      </w:tabs>
      <w:overflowPunct w:val="0"/>
      <w:adjustRightInd w:val="0"/>
      <w:snapToGrid w:val="0"/>
      <w:spacing w:beforeLines="50" w:afterLines="50" w:line="300" w:lineRule="auto"/>
      <w:ind w:left="900" w:hanging="420" w:firstLineChars="200"/>
    </w:pPr>
    <w:rPr>
      <w:rFonts w:ascii="Arial" w:hAnsi="Arial" w:eastAsia="仿宋_GB2312"/>
      <w:sz w:val="28"/>
    </w:rPr>
  </w:style>
  <w:style w:type="paragraph" w:customStyle="1" w:styleId="169">
    <w:name w:val="xl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200" w:firstLineChars="200"/>
      <w:jc w:val="left"/>
    </w:pPr>
    <w:rPr>
      <w:rFonts w:ascii="宋体" w:hAnsi="宋体"/>
      <w:kern w:val="0"/>
      <w:sz w:val="22"/>
      <w:szCs w:val="22"/>
    </w:rPr>
  </w:style>
  <w:style w:type="paragraph" w:customStyle="1" w:styleId="170">
    <w:name w:val="TOC Heading"/>
    <w:basedOn w:val="2"/>
    <w:next w:val="1"/>
    <w:qFormat/>
    <w:uiPriority w:val="0"/>
    <w:pPr>
      <w:keepLines/>
      <w:widowControl/>
      <w:autoSpaceDE/>
      <w:autoSpaceDN/>
      <w:adjustRightInd/>
      <w:spacing w:before="480" w:line="276" w:lineRule="auto"/>
      <w:outlineLvl w:val="9"/>
    </w:pPr>
    <w:rPr>
      <w:rFonts w:ascii="Cambria" w:hAnsi="Cambria"/>
      <w:color w:val="365F91"/>
      <w:szCs w:val="28"/>
    </w:rPr>
  </w:style>
  <w:style w:type="paragraph" w:customStyle="1" w:styleId="171">
    <w:name w:val="CM27"/>
    <w:basedOn w:val="58"/>
    <w:next w:val="58"/>
    <w:qFormat/>
    <w:uiPriority w:val="0"/>
    <w:pPr>
      <w:spacing w:after="718"/>
    </w:pPr>
    <w:rPr>
      <w:rFonts w:cs="Sim Hei+ 2"/>
      <w:color w:val="auto"/>
    </w:rPr>
  </w:style>
  <w:style w:type="paragraph" w:customStyle="1" w:styleId="172">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200" w:firstLineChars="200"/>
      <w:jc w:val="left"/>
    </w:pPr>
    <w:rPr>
      <w:rFonts w:ascii="宋体" w:hAnsi="宋体"/>
      <w:kern w:val="0"/>
      <w:sz w:val="24"/>
      <w:szCs w:val="24"/>
    </w:rPr>
  </w:style>
  <w:style w:type="paragraph" w:customStyle="1" w:styleId="173">
    <w:name w:val="日期1"/>
    <w:basedOn w:val="1"/>
    <w:next w:val="1"/>
    <w:qFormat/>
    <w:uiPriority w:val="0"/>
    <w:pPr>
      <w:adjustRightInd w:val="0"/>
      <w:textAlignment w:val="baseline"/>
    </w:pPr>
    <w:rPr>
      <w:rFonts w:ascii="宋体"/>
      <w:kern w:val="0"/>
      <w:sz w:val="24"/>
    </w:rPr>
  </w:style>
  <w:style w:type="paragraph" w:customStyle="1" w:styleId="174">
    <w:name w:val="font5"/>
    <w:basedOn w:val="1"/>
    <w:qFormat/>
    <w:uiPriority w:val="0"/>
    <w:pPr>
      <w:widowControl/>
      <w:spacing w:before="100" w:beforeAutospacing="1" w:after="100" w:afterAutospacing="1"/>
      <w:ind w:firstLine="200" w:firstLineChars="200"/>
      <w:jc w:val="left"/>
    </w:pPr>
    <w:rPr>
      <w:rFonts w:hint="eastAsia" w:ascii="宋体" w:hAnsi="宋体"/>
      <w:kern w:val="0"/>
      <w:sz w:val="18"/>
      <w:szCs w:val="18"/>
    </w:rPr>
  </w:style>
  <w:style w:type="paragraph" w:customStyle="1" w:styleId="175">
    <w:name w:val="表格文字"/>
    <w:basedOn w:val="1"/>
    <w:qFormat/>
    <w:uiPriority w:val="0"/>
    <w:pPr>
      <w:adjustRightInd w:val="0"/>
      <w:spacing w:line="420" w:lineRule="atLeast"/>
      <w:jc w:val="left"/>
      <w:textAlignment w:val="baseline"/>
    </w:pPr>
    <w:rPr>
      <w:kern w:val="0"/>
    </w:rPr>
  </w:style>
  <w:style w:type="paragraph" w:customStyle="1" w:styleId="176">
    <w:name w:val="小标题"/>
    <w:basedOn w:val="1"/>
    <w:qFormat/>
    <w:uiPriority w:val="0"/>
    <w:pPr>
      <w:tabs>
        <w:tab w:val="left" w:pos="987"/>
      </w:tabs>
      <w:overflowPunct w:val="0"/>
      <w:snapToGrid w:val="0"/>
      <w:spacing w:line="480" w:lineRule="exact"/>
      <w:ind w:left="987" w:hanging="420" w:firstLineChars="200"/>
    </w:pPr>
    <w:rPr>
      <w:rFonts w:ascii="Arial" w:hAnsi="Arial" w:eastAsia="仿宋_GB2312"/>
      <w:b/>
      <w:sz w:val="28"/>
    </w:rPr>
  </w:style>
  <w:style w:type="paragraph" w:customStyle="1" w:styleId="177">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178">
    <w:name w:val="表格内容"/>
    <w:basedOn w:val="1"/>
    <w:qFormat/>
    <w:uiPriority w:val="0"/>
    <w:pPr>
      <w:overflowPunct w:val="0"/>
      <w:adjustRightInd w:val="0"/>
      <w:spacing w:before="40" w:after="60" w:line="200" w:lineRule="atLeast"/>
      <w:textAlignment w:val="baseline"/>
    </w:pPr>
    <w:rPr>
      <w:rFonts w:ascii="Arial" w:hAnsi="Arial" w:eastAsia="仿宋_GB2312"/>
      <w:kern w:val="0"/>
      <w:sz w:val="24"/>
    </w:rPr>
  </w:style>
  <w:style w:type="paragraph" w:customStyle="1" w:styleId="179">
    <w:name w:val="xl38"/>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cs="宋体"/>
      <w:b/>
      <w:bCs/>
      <w:kern w:val="0"/>
      <w:sz w:val="22"/>
      <w:szCs w:val="22"/>
    </w:rPr>
  </w:style>
  <w:style w:type="paragraph" w:customStyle="1" w:styleId="180">
    <w:name w:val="中文表内容"/>
    <w:basedOn w:val="1"/>
    <w:next w:val="1"/>
    <w:qFormat/>
    <w:uiPriority w:val="0"/>
    <w:pPr>
      <w:overflowPunct w:val="0"/>
      <w:adjustRightInd w:val="0"/>
      <w:snapToGrid w:val="0"/>
      <w:spacing w:line="200" w:lineRule="atLeast"/>
      <w:ind w:left="284" w:firstLine="200" w:firstLineChars="200"/>
      <w:textAlignment w:val="baseline"/>
    </w:pPr>
    <w:rPr>
      <w:rFonts w:eastAsia="仿宋_GB2312"/>
      <w:kern w:val="0"/>
      <w:sz w:val="28"/>
    </w:rPr>
  </w:style>
  <w:style w:type="paragraph" w:customStyle="1" w:styleId="181">
    <w:name w:val="Char2 Char Char Char Char Char Char"/>
    <w:basedOn w:val="15"/>
    <w:qFormat/>
    <w:uiPriority w:val="0"/>
    <w:rPr>
      <w:rFonts w:ascii="Tahoma" w:hAnsi="Tahoma"/>
      <w:sz w:val="24"/>
    </w:rPr>
  </w:style>
  <w:style w:type="paragraph" w:customStyle="1" w:styleId="182">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200" w:firstLineChars="200"/>
      <w:jc w:val="left"/>
    </w:pPr>
    <w:rPr>
      <w:kern w:val="0"/>
      <w:sz w:val="20"/>
    </w:rPr>
  </w:style>
  <w:style w:type="paragraph" w:customStyle="1" w:styleId="183">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184">
    <w:name w:val="Char Char Char Char Char Char Char Char Char Char Char Char Char Char Char Char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185">
    <w:name w:val="表格标题"/>
    <w:basedOn w:val="1"/>
    <w:next w:val="178"/>
    <w:qFormat/>
    <w:uiPriority w:val="0"/>
    <w:pPr>
      <w:keepNext/>
      <w:widowControl/>
      <w:overflowPunct w:val="0"/>
      <w:adjustRightInd w:val="0"/>
      <w:snapToGrid w:val="0"/>
      <w:spacing w:before="360" w:after="120" w:line="480" w:lineRule="exact"/>
      <w:jc w:val="center"/>
      <w:textAlignment w:val="baseline"/>
    </w:pPr>
    <w:rPr>
      <w:rFonts w:ascii="Arial" w:hAnsi="Arial" w:eastAsia="黑体"/>
      <w:kern w:val="0"/>
      <w:sz w:val="24"/>
    </w:rPr>
  </w:style>
  <w:style w:type="paragraph" w:customStyle="1" w:styleId="186">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187">
    <w:name w:val="flNote"/>
    <w:basedOn w:val="1"/>
    <w:qFormat/>
    <w:uiPriority w:val="0"/>
    <w:pPr>
      <w:adjustRightInd w:val="0"/>
      <w:spacing w:before="320" w:after="160" w:line="360" w:lineRule="atLeast"/>
      <w:jc w:val="center"/>
      <w:textAlignment w:val="baseline"/>
    </w:pPr>
    <w:rPr>
      <w:rFonts w:ascii="Arial" w:eastAsia="黑体"/>
      <w:kern w:val="0"/>
      <w:sz w:val="30"/>
    </w:rPr>
  </w:style>
  <w:style w:type="paragraph" w:customStyle="1" w:styleId="188">
    <w:name w:val="章标题"/>
    <w:next w:val="1"/>
    <w:qFormat/>
    <w:uiPriority w:val="0"/>
    <w:pPr>
      <w:numPr>
        <w:ilvl w:val="0"/>
        <w:numId w:val="6"/>
      </w:numPr>
      <w:spacing w:before="312" w:beforeLines="100" w:after="312" w:afterLines="100"/>
      <w:jc w:val="both"/>
      <w:outlineLvl w:val="1"/>
    </w:pPr>
    <w:rPr>
      <w:rFonts w:ascii="黑体" w:hAnsi="Times New Roman" w:eastAsia="黑体" w:cs="Times New Roman"/>
      <w:kern w:val="0"/>
      <w:sz w:val="21"/>
      <w:szCs w:val="20"/>
      <w:lang w:val="en-US" w:eastAsia="zh-CN" w:bidi="ar-SA"/>
    </w:rPr>
  </w:style>
  <w:style w:type="paragraph" w:customStyle="1" w:styleId="189">
    <w:name w:val="font0"/>
    <w:basedOn w:val="1"/>
    <w:qFormat/>
    <w:uiPriority w:val="0"/>
    <w:pPr>
      <w:widowControl/>
      <w:spacing w:before="100" w:beforeAutospacing="1" w:after="100" w:afterAutospacing="1"/>
      <w:ind w:firstLine="200" w:firstLineChars="200"/>
      <w:jc w:val="left"/>
    </w:pPr>
    <w:rPr>
      <w:rFonts w:hint="eastAsia" w:ascii="宋体" w:hAnsi="宋体"/>
      <w:kern w:val="0"/>
      <w:sz w:val="24"/>
      <w:szCs w:val="24"/>
    </w:rPr>
  </w:style>
  <w:style w:type="paragraph" w:customStyle="1" w:styleId="190">
    <w:name w:val="二级无"/>
    <w:basedOn w:val="191"/>
    <w:qFormat/>
    <w:uiPriority w:val="0"/>
    <w:pPr>
      <w:spacing w:before="0" w:beforeLines="0" w:after="0" w:afterLines="0"/>
      <w:ind w:left="0"/>
    </w:pPr>
    <w:rPr>
      <w:rFonts w:ascii="宋体" w:eastAsia="宋体"/>
    </w:rPr>
  </w:style>
  <w:style w:type="paragraph" w:customStyle="1" w:styleId="191">
    <w:name w:val="二级条标题"/>
    <w:basedOn w:val="192"/>
    <w:next w:val="1"/>
    <w:qFormat/>
    <w:uiPriority w:val="0"/>
    <w:pPr>
      <w:numPr>
        <w:ilvl w:val="0"/>
        <w:numId w:val="0"/>
      </w:numPr>
      <w:spacing w:before="50" w:after="50"/>
      <w:ind w:left="840"/>
      <w:outlineLvl w:val="3"/>
    </w:pPr>
  </w:style>
  <w:style w:type="paragraph" w:customStyle="1" w:styleId="192">
    <w:name w:val="一级条标题"/>
    <w:next w:val="1"/>
    <w:qFormat/>
    <w:uiPriority w:val="0"/>
    <w:pPr>
      <w:numPr>
        <w:ilvl w:val="1"/>
        <w:numId w:val="6"/>
      </w:numPr>
      <w:spacing w:before="156" w:beforeLines="50" w:after="156" w:afterLines="50"/>
      <w:outlineLvl w:val="2"/>
    </w:pPr>
    <w:rPr>
      <w:rFonts w:ascii="黑体" w:hAnsi="Times New Roman" w:eastAsia="黑体" w:cs="Times New Roman"/>
      <w:kern w:val="0"/>
      <w:sz w:val="21"/>
      <w:szCs w:val="21"/>
      <w:lang w:val="en-US" w:eastAsia="zh-CN" w:bidi="ar-SA"/>
    </w:rPr>
  </w:style>
  <w:style w:type="paragraph" w:customStyle="1" w:styleId="193">
    <w:name w:val="Char11"/>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194">
    <w:name w:val="Blockquote"/>
    <w:basedOn w:val="1"/>
    <w:qFormat/>
    <w:uiPriority w:val="0"/>
    <w:pPr>
      <w:autoSpaceDE w:val="0"/>
      <w:autoSpaceDN w:val="0"/>
      <w:adjustRightInd w:val="0"/>
      <w:spacing w:before="100" w:after="100"/>
      <w:ind w:left="360" w:right="360"/>
      <w:jc w:val="left"/>
    </w:pPr>
    <w:rPr>
      <w:kern w:val="0"/>
      <w:sz w:val="24"/>
    </w:rPr>
  </w:style>
  <w:style w:type="paragraph" w:customStyle="1" w:styleId="195">
    <w:name w:val="编号"/>
    <w:basedOn w:val="1"/>
    <w:next w:val="1"/>
    <w:qFormat/>
    <w:uiPriority w:val="0"/>
    <w:pPr>
      <w:tabs>
        <w:tab w:val="left" w:pos="480"/>
      </w:tabs>
      <w:spacing w:line="360" w:lineRule="auto"/>
      <w:ind w:left="200" w:hanging="200" w:hangingChars="200"/>
    </w:pPr>
    <w:rPr>
      <w:rFonts w:ascii="宋体"/>
      <w:sz w:val="24"/>
      <w:szCs w:val="24"/>
    </w:rPr>
  </w:style>
  <w:style w:type="paragraph" w:customStyle="1" w:styleId="196">
    <w:name w:val="目录"/>
    <w:basedOn w:val="1"/>
    <w:qFormat/>
    <w:uiPriority w:val="0"/>
    <w:pPr>
      <w:widowControl/>
      <w:jc w:val="center"/>
    </w:pPr>
    <w:rPr>
      <w:rFonts w:ascii="宋体"/>
      <w:b/>
      <w:kern w:val="0"/>
      <w:sz w:val="36"/>
    </w:rPr>
  </w:style>
  <w:style w:type="paragraph" w:customStyle="1" w:styleId="197">
    <w:name w:val="样式 样式 样式 宋体 小四 黑色 两端对齐 + 首行缩进:  2 字符 + 五号 首行缩进:  2 字符"/>
    <w:basedOn w:val="1"/>
    <w:qFormat/>
    <w:uiPriority w:val="0"/>
    <w:pPr>
      <w:widowControl/>
      <w:spacing w:line="340" w:lineRule="exact"/>
      <w:ind w:firstLine="200" w:firstLineChars="200"/>
    </w:pPr>
    <w:rPr>
      <w:rFonts w:ascii="宋体" w:hAnsi="宋体"/>
      <w:color w:val="000000"/>
      <w:kern w:val="0"/>
    </w:rPr>
  </w:style>
  <w:style w:type="paragraph" w:customStyle="1" w:styleId="198">
    <w:name w:val="xl5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199">
    <w:name w:val="font6"/>
    <w:basedOn w:val="1"/>
    <w:qFormat/>
    <w:uiPriority w:val="0"/>
    <w:pPr>
      <w:widowControl/>
      <w:spacing w:before="100" w:beforeAutospacing="1" w:after="100" w:afterAutospacing="1"/>
      <w:ind w:firstLine="200" w:firstLineChars="200"/>
      <w:jc w:val="left"/>
    </w:pPr>
    <w:rPr>
      <w:rFonts w:hint="eastAsia" w:ascii="宋体" w:hAnsi="宋体"/>
      <w:kern w:val="0"/>
      <w:sz w:val="20"/>
    </w:rPr>
  </w:style>
  <w:style w:type="paragraph" w:customStyle="1" w:styleId="200">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201">
    <w:name w:val="三级条标题"/>
    <w:basedOn w:val="191"/>
    <w:next w:val="1"/>
    <w:qFormat/>
    <w:uiPriority w:val="0"/>
    <w:pPr>
      <w:numPr>
        <w:ilvl w:val="3"/>
      </w:numPr>
      <w:ind w:left="840"/>
      <w:outlineLvl w:val="4"/>
    </w:pPr>
  </w:style>
  <w:style w:type="paragraph" w:customStyle="1" w:styleId="202">
    <w:name w:val="正文 A"/>
    <w:qFormat/>
    <w:uiPriority w:val="99"/>
    <w:pPr>
      <w:widowControl w:val="0"/>
      <w:jc w:val="both"/>
    </w:pPr>
    <w:rPr>
      <w:rFonts w:ascii="Times New Roman" w:hAnsi="Times New Roman" w:eastAsia="宋体" w:cs="Times New Roman"/>
      <w:color w:val="000000"/>
      <w:kern w:val="2"/>
      <w:sz w:val="21"/>
      <w:szCs w:val="20"/>
      <w:lang w:val="en-US" w:eastAsia="zh-CN" w:bidi="ar-SA"/>
    </w:rPr>
  </w:style>
  <w:style w:type="paragraph" w:customStyle="1" w:styleId="203">
    <w:name w:val="Revision"/>
    <w:qFormat/>
    <w:uiPriority w:val="0"/>
    <w:rPr>
      <w:rFonts w:ascii="Times New Roman" w:hAnsi="Times New Roman" w:eastAsia="宋体" w:cs="Times New Roman"/>
      <w:kern w:val="2"/>
      <w:sz w:val="21"/>
      <w:szCs w:val="24"/>
      <w:lang w:val="en-US" w:eastAsia="zh-CN" w:bidi="ar-SA"/>
    </w:rPr>
  </w:style>
  <w:style w:type="paragraph" w:customStyle="1" w:styleId="204">
    <w:name w:val="Char1"/>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205">
    <w:name w:val="Absatz2AL"/>
    <w:basedOn w:val="20"/>
    <w:next w:val="1"/>
    <w:qFormat/>
    <w:uiPriority w:val="0"/>
    <w:pPr>
      <w:widowControl/>
      <w:overflowPunct w:val="0"/>
      <w:autoSpaceDE w:val="0"/>
      <w:autoSpaceDN w:val="0"/>
      <w:adjustRightInd w:val="0"/>
      <w:spacing w:after="0"/>
    </w:pPr>
    <w:rPr>
      <w:rFonts w:eastAsia="楷体_GB2312"/>
      <w:kern w:val="0"/>
      <w:sz w:val="24"/>
      <w:szCs w:val="20"/>
      <w:lang w:val="de-DE"/>
    </w:rPr>
  </w:style>
  <w:style w:type="paragraph" w:customStyle="1" w:styleId="206">
    <w:name w:val="默认段落字体 Para Char Char Char Char Char"/>
    <w:basedOn w:val="1"/>
    <w:qFormat/>
    <w:uiPriority w:val="0"/>
    <w:rPr>
      <w:szCs w:val="21"/>
    </w:rPr>
  </w:style>
  <w:style w:type="paragraph" w:customStyle="1" w:styleId="207">
    <w:name w:val="正文文本缩进 31"/>
    <w:basedOn w:val="1"/>
    <w:qFormat/>
    <w:uiPriority w:val="0"/>
    <w:pPr>
      <w:adjustRightInd w:val="0"/>
      <w:spacing w:line="360" w:lineRule="atLeast"/>
      <w:ind w:firstLine="555"/>
      <w:textAlignment w:val="baseline"/>
    </w:pPr>
    <w:rPr>
      <w:rFonts w:ascii="宋体"/>
      <w:color w:val="000000"/>
      <w:kern w:val="0"/>
      <w:sz w:val="24"/>
    </w:rPr>
  </w:style>
  <w:style w:type="paragraph" w:customStyle="1" w:styleId="208">
    <w:name w:val="样式 标题 3 + (中文) 黑体 小四 非加粗 段前: 7.8 磅 段后: 0 磅 行距: 固定值 20 磅"/>
    <w:basedOn w:val="4"/>
    <w:qFormat/>
    <w:uiPriority w:val="0"/>
    <w:pPr>
      <w:tabs>
        <w:tab w:val="left" w:pos="1575"/>
      </w:tabs>
      <w:spacing w:before="0" w:after="0" w:line="400" w:lineRule="exact"/>
      <w:ind w:firstLine="482" w:firstLineChars="200"/>
      <w:jc w:val="both"/>
    </w:pPr>
    <w:rPr>
      <w:rFonts w:ascii="Times New Roman" w:hAnsi="Times New Roman" w:cs="宋体"/>
      <w:b w:val="0"/>
      <w:bCs w:val="0"/>
      <w:szCs w:val="20"/>
    </w:rPr>
  </w:style>
  <w:style w:type="paragraph" w:customStyle="1" w:styleId="209">
    <w:name w:val="空半行"/>
    <w:basedOn w:val="1"/>
    <w:qFormat/>
    <w:uiPriority w:val="0"/>
    <w:pPr>
      <w:adjustRightInd w:val="0"/>
      <w:spacing w:line="120" w:lineRule="exact"/>
      <w:textAlignment w:val="baseline"/>
    </w:pPr>
    <w:rPr>
      <w:rFonts w:eastAsia="仿宋_GB2312"/>
      <w:color w:val="FFFFFF"/>
      <w:kern w:val="0"/>
      <w:sz w:val="30"/>
    </w:rPr>
  </w:style>
  <w:style w:type="paragraph" w:customStyle="1" w:styleId="210">
    <w:name w:val="Char Char Char Char"/>
    <w:basedOn w:val="1"/>
    <w:qFormat/>
    <w:uiPriority w:val="0"/>
    <w:pPr>
      <w:spacing w:line="240" w:lineRule="atLeast"/>
      <w:ind w:left="420" w:firstLine="420"/>
    </w:pPr>
    <w:rPr>
      <w:kern w:val="0"/>
      <w:szCs w:val="21"/>
    </w:rPr>
  </w:style>
  <w:style w:type="character" w:customStyle="1" w:styleId="211">
    <w:name w:val="明显引用 字符"/>
    <w:basedOn w:val="50"/>
    <w:qFormat/>
    <w:uiPriority w:val="30"/>
    <w:rPr>
      <w:rFonts w:ascii="Times New Roman" w:hAnsi="Times New Roman" w:eastAsia="宋体" w:cs="Times New Roman"/>
      <w:i/>
      <w:iCs/>
      <w:color w:val="4F81BD" w:themeColor="accent1"/>
      <w:szCs w:val="20"/>
      <w14:textFill>
        <w14:solidFill>
          <w14:schemeClr w14:val="accent1"/>
        </w14:solidFill>
      </w14:textFill>
    </w:rPr>
  </w:style>
  <w:style w:type="paragraph" w:customStyle="1" w:styleId="212">
    <w:name w:val="xl37"/>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cs="宋体"/>
      <w:kern w:val="0"/>
      <w:sz w:val="22"/>
      <w:szCs w:val="22"/>
    </w:rPr>
  </w:style>
  <w:style w:type="paragraph" w:customStyle="1" w:styleId="213">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214">
    <w:name w:val="中文正文"/>
    <w:basedOn w:val="1"/>
    <w:qFormat/>
    <w:uiPriority w:val="0"/>
    <w:pPr>
      <w:adjustRightInd w:val="0"/>
      <w:snapToGrid w:val="0"/>
      <w:spacing w:before="120" w:after="120" w:line="300" w:lineRule="auto"/>
      <w:ind w:firstLine="200" w:firstLineChars="200"/>
      <w:jc w:val="left"/>
      <w:textAlignment w:val="baseline"/>
    </w:pPr>
    <w:rPr>
      <w:rFonts w:eastAsia="楷体_GB2312"/>
      <w:kern w:val="0"/>
      <w:sz w:val="28"/>
    </w:rPr>
  </w:style>
  <w:style w:type="paragraph" w:customStyle="1" w:styleId="215">
    <w:name w:val="Char Char Char Char Char Char Char Char Char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216">
    <w:name w:val="xl35"/>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cs="宋体"/>
      <w:color w:val="000000"/>
      <w:kern w:val="0"/>
      <w:sz w:val="22"/>
      <w:szCs w:val="22"/>
    </w:rPr>
  </w:style>
  <w:style w:type="paragraph" w:customStyle="1" w:styleId="217">
    <w:name w:val="文档结构图1"/>
    <w:basedOn w:val="1"/>
    <w:qFormat/>
    <w:uiPriority w:val="0"/>
    <w:pPr>
      <w:shd w:val="clear" w:color="auto" w:fill="000080"/>
      <w:adjustRightInd w:val="0"/>
      <w:textAlignment w:val="baseline"/>
    </w:pPr>
    <w:rPr>
      <w:rFonts w:ascii="楷体_GB2312" w:eastAsia="楷体_GB2312"/>
      <w:kern w:val="0"/>
      <w:sz w:val="28"/>
    </w:rPr>
  </w:style>
  <w:style w:type="paragraph" w:customStyle="1" w:styleId="218">
    <w:name w:val="Char Char Char Char Char Char Char Char Char Char Char Char Char Char Char Char Char Char"/>
    <w:basedOn w:val="1"/>
    <w:qFormat/>
    <w:uiPriority w:val="0"/>
    <w:pPr>
      <w:widowControl/>
      <w:spacing w:after="160" w:line="240" w:lineRule="exact"/>
      <w:jc w:val="left"/>
    </w:pPr>
    <w:rPr>
      <w:rFonts w:ascii="Verdana" w:hAnsi="Verdana" w:eastAsia="仿宋_GB2312" w:cs="Verdana"/>
      <w:kern w:val="0"/>
      <w:sz w:val="24"/>
      <w:szCs w:val="24"/>
      <w:lang w:eastAsia="en-US"/>
    </w:rPr>
  </w:style>
  <w:style w:type="paragraph" w:customStyle="1" w:styleId="219">
    <w:name w:val="目录文字"/>
    <w:basedOn w:val="1"/>
    <w:qFormat/>
    <w:uiPriority w:val="0"/>
    <w:pPr>
      <w:widowControl/>
      <w:spacing w:line="480" w:lineRule="auto"/>
      <w:jc w:val="left"/>
    </w:pPr>
    <w:rPr>
      <w:rFonts w:ascii="宋体" w:hAnsi="宋体"/>
      <w:kern w:val="0"/>
      <w:sz w:val="24"/>
    </w:rPr>
  </w:style>
  <w:style w:type="paragraph" w:customStyle="1" w:styleId="220">
    <w:name w:val="数字编号列项（二级）"/>
    <w:qFormat/>
    <w:uiPriority w:val="0"/>
    <w:pPr>
      <w:numPr>
        <w:ilvl w:val="1"/>
        <w:numId w:val="7"/>
      </w:numPr>
      <w:jc w:val="both"/>
    </w:pPr>
    <w:rPr>
      <w:rFonts w:ascii="宋体" w:hAnsi="Times New Roman" w:eastAsia="宋体" w:cs="Times New Roman"/>
      <w:kern w:val="0"/>
      <w:sz w:val="21"/>
      <w:szCs w:val="20"/>
      <w:lang w:val="en-US" w:eastAsia="zh-CN" w:bidi="ar-SA"/>
    </w:rPr>
  </w:style>
  <w:style w:type="paragraph" w:customStyle="1" w:styleId="221">
    <w:name w:val="xl4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22"/>
      <w:szCs w:val="22"/>
    </w:rPr>
  </w:style>
  <w:style w:type="paragraph" w:customStyle="1" w:styleId="222">
    <w:name w:val="正文文本 21"/>
    <w:basedOn w:val="1"/>
    <w:qFormat/>
    <w:uiPriority w:val="0"/>
    <w:pPr>
      <w:adjustRightInd w:val="0"/>
      <w:spacing w:line="360" w:lineRule="atLeast"/>
      <w:ind w:firstLine="720"/>
      <w:textAlignment w:val="baseline"/>
    </w:pPr>
    <w:rPr>
      <w:rFonts w:ascii="宋体"/>
      <w:kern w:val="0"/>
      <w:sz w:val="28"/>
    </w:rPr>
  </w:style>
  <w:style w:type="paragraph" w:customStyle="1" w:styleId="223">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200" w:firstLineChars="200"/>
      <w:jc w:val="left"/>
    </w:pPr>
    <w:rPr>
      <w:rFonts w:ascii="宋体" w:hAnsi="宋体"/>
      <w:kern w:val="0"/>
      <w:sz w:val="20"/>
    </w:rPr>
  </w:style>
  <w:style w:type="paragraph" w:customStyle="1" w:styleId="224">
    <w:name w:val="xl40"/>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cs="宋体"/>
      <w:b/>
      <w:bCs/>
      <w:kern w:val="0"/>
      <w:sz w:val="22"/>
      <w:szCs w:val="22"/>
    </w:rPr>
  </w:style>
  <w:style w:type="paragraph" w:customStyle="1" w:styleId="225">
    <w:name w:val="编号列项（三级）"/>
    <w:qFormat/>
    <w:uiPriority w:val="0"/>
    <w:pPr>
      <w:numPr>
        <w:ilvl w:val="2"/>
        <w:numId w:val="7"/>
      </w:numPr>
    </w:pPr>
    <w:rPr>
      <w:rFonts w:ascii="宋体" w:hAnsi="Times New Roman" w:eastAsia="宋体" w:cs="Times New Roman"/>
      <w:kern w:val="0"/>
      <w:sz w:val="21"/>
      <w:szCs w:val="20"/>
      <w:lang w:val="en-US" w:eastAsia="zh-CN" w:bidi="ar-SA"/>
    </w:rPr>
  </w:style>
  <w:style w:type="paragraph" w:customStyle="1" w:styleId="226">
    <w:name w:val="7"/>
    <w:basedOn w:val="1"/>
    <w:qFormat/>
    <w:uiPriority w:val="0"/>
    <w:pPr>
      <w:widowControl/>
      <w:tabs>
        <w:tab w:val="left" w:pos="425"/>
      </w:tabs>
      <w:spacing w:before="312" w:beforeLines="100" w:after="160" w:line="240" w:lineRule="exact"/>
      <w:ind w:left="425" w:hanging="425"/>
      <w:jc w:val="left"/>
    </w:pPr>
    <w:rPr>
      <w:rFonts w:ascii="Verdana" w:hAnsi="Verdana" w:eastAsia="黑体"/>
      <w:kern w:val="0"/>
      <w:sz w:val="20"/>
      <w:lang w:eastAsia="en-US"/>
    </w:rPr>
  </w:style>
  <w:style w:type="paragraph" w:customStyle="1" w:styleId="227">
    <w:name w:val="项目符号2"/>
    <w:basedOn w:val="1"/>
    <w:qFormat/>
    <w:uiPriority w:val="0"/>
    <w:pPr>
      <w:tabs>
        <w:tab w:val="left" w:pos="1405"/>
      </w:tabs>
      <w:overflowPunct w:val="0"/>
      <w:snapToGrid w:val="0"/>
      <w:spacing w:line="480" w:lineRule="exact"/>
      <w:ind w:left="1405" w:hanging="425" w:firstLineChars="200"/>
    </w:pPr>
    <w:rPr>
      <w:rFonts w:ascii="Arial" w:hAnsi="Arial" w:eastAsia="仿宋_GB2312"/>
      <w:sz w:val="28"/>
    </w:rPr>
  </w:style>
  <w:style w:type="paragraph" w:customStyle="1" w:styleId="228">
    <w:name w:val="xl4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b/>
      <w:bCs/>
      <w:kern w:val="0"/>
      <w:sz w:val="22"/>
      <w:szCs w:val="22"/>
    </w:rPr>
  </w:style>
  <w:style w:type="paragraph" w:customStyle="1" w:styleId="229">
    <w:name w:val="Char Char Char Char Char Char Char Char Char Char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230">
    <w:name w:val="xl4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231">
    <w:name w:val="Char Char Char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232">
    <w:name w:val="Char12"/>
    <w:basedOn w:val="1"/>
    <w:qFormat/>
    <w:uiPriority w:val="0"/>
  </w:style>
  <w:style w:type="paragraph" w:customStyle="1" w:styleId="233">
    <w:name w:val="表格"/>
    <w:basedOn w:val="1"/>
    <w:qFormat/>
    <w:uiPriority w:val="0"/>
    <w:pPr>
      <w:tabs>
        <w:tab w:val="left" w:pos="1200"/>
      </w:tabs>
      <w:spacing w:line="500" w:lineRule="exact"/>
      <w:jc w:val="center"/>
    </w:pPr>
    <w:rPr>
      <w:rFonts w:ascii="宋体"/>
      <w:sz w:val="24"/>
      <w:szCs w:val="18"/>
    </w:rPr>
  </w:style>
  <w:style w:type="paragraph" w:customStyle="1" w:styleId="234">
    <w:name w:val="正文文本缩进 311"/>
    <w:basedOn w:val="1"/>
    <w:qFormat/>
    <w:uiPriority w:val="0"/>
    <w:pPr>
      <w:adjustRightInd w:val="0"/>
      <w:spacing w:line="360" w:lineRule="atLeast"/>
      <w:ind w:firstLine="555"/>
      <w:textAlignment w:val="baseline"/>
    </w:pPr>
    <w:rPr>
      <w:rFonts w:ascii="宋体"/>
      <w:color w:val="000000"/>
      <w:kern w:val="0"/>
      <w:sz w:val="24"/>
    </w:rPr>
  </w:style>
  <w:style w:type="paragraph" w:customStyle="1" w:styleId="235">
    <w:name w:val="1"/>
    <w:basedOn w:val="1"/>
    <w:next w:val="22"/>
    <w:qFormat/>
    <w:uiPriority w:val="0"/>
    <w:pPr>
      <w:adjustRightInd w:val="0"/>
      <w:ind w:left="420" w:right="33"/>
      <w:jc w:val="left"/>
      <w:textAlignment w:val="baseline"/>
    </w:pPr>
    <w:rPr>
      <w:kern w:val="0"/>
      <w:sz w:val="24"/>
    </w:rPr>
  </w:style>
  <w:style w:type="paragraph" w:customStyle="1" w:styleId="236">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2"/>
      <w:szCs w:val="22"/>
    </w:rPr>
  </w:style>
  <w:style w:type="paragraph" w:customStyle="1" w:styleId="237">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238">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239">
    <w:name w:val="Char Char Char Char Char Char Char Char Char Char Char Char"/>
    <w:basedOn w:val="1"/>
    <w:qFormat/>
    <w:uiPriority w:val="0"/>
    <w:pPr>
      <w:spacing w:line="240" w:lineRule="atLeast"/>
      <w:ind w:left="420" w:firstLine="420"/>
    </w:pPr>
    <w:rPr>
      <w:kern w:val="0"/>
      <w:szCs w:val="21"/>
    </w:rPr>
  </w:style>
  <w:style w:type="paragraph" w:customStyle="1" w:styleId="240">
    <w:name w:val="xl4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241">
    <w:name w:val="_Style 27"/>
    <w:basedOn w:val="1"/>
    <w:next w:val="22"/>
    <w:qFormat/>
    <w:uiPriority w:val="0"/>
    <w:pPr>
      <w:adjustRightInd w:val="0"/>
      <w:ind w:left="420" w:right="33"/>
      <w:jc w:val="left"/>
      <w:textAlignment w:val="baseline"/>
    </w:pPr>
    <w:rPr>
      <w:kern w:val="0"/>
      <w:sz w:val="24"/>
    </w:rPr>
  </w:style>
  <w:style w:type="paragraph" w:customStyle="1" w:styleId="242">
    <w:name w:val="正文文本 211"/>
    <w:basedOn w:val="1"/>
    <w:qFormat/>
    <w:uiPriority w:val="0"/>
    <w:pPr>
      <w:adjustRightInd w:val="0"/>
      <w:spacing w:line="500" w:lineRule="exact"/>
      <w:ind w:firstLine="540" w:firstLineChars="200"/>
      <w:textAlignment w:val="baseline"/>
    </w:pPr>
    <w:rPr>
      <w:rFonts w:eastAsia="楷体_GB2312"/>
      <w:kern w:val="0"/>
      <w:sz w:val="28"/>
    </w:rPr>
  </w:style>
  <w:style w:type="paragraph" w:customStyle="1" w:styleId="243">
    <w:name w:val="Char Char Char Char1"/>
    <w:basedOn w:val="1"/>
    <w:qFormat/>
    <w:uiPriority w:val="0"/>
    <w:pPr>
      <w:spacing w:line="240" w:lineRule="atLeast"/>
      <w:ind w:left="420" w:firstLine="420"/>
    </w:pPr>
    <w:rPr>
      <w:kern w:val="0"/>
      <w:szCs w:val="21"/>
    </w:rPr>
  </w:style>
  <w:style w:type="paragraph" w:customStyle="1" w:styleId="244">
    <w:name w:val="xl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245">
    <w:name w:val="CM8"/>
    <w:basedOn w:val="58"/>
    <w:next w:val="58"/>
    <w:qFormat/>
    <w:uiPriority w:val="0"/>
    <w:pPr>
      <w:spacing w:line="500" w:lineRule="atLeast"/>
    </w:pPr>
    <w:rPr>
      <w:rFonts w:cs="Sim Hei+ 2"/>
      <w:color w:val="auto"/>
    </w:rPr>
  </w:style>
  <w:style w:type="paragraph" w:customStyle="1" w:styleId="246">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200" w:firstLineChars="200"/>
      <w:jc w:val="left"/>
    </w:pPr>
    <w:rPr>
      <w:rFonts w:ascii="宋体" w:hAnsi="宋体"/>
      <w:kern w:val="0"/>
      <w:sz w:val="20"/>
    </w:rPr>
  </w:style>
  <w:style w:type="paragraph" w:customStyle="1" w:styleId="247">
    <w:name w:val="文档结构图11"/>
    <w:basedOn w:val="1"/>
    <w:qFormat/>
    <w:uiPriority w:val="0"/>
    <w:pPr>
      <w:shd w:val="clear" w:color="auto" w:fill="000080"/>
      <w:adjustRightInd w:val="0"/>
      <w:textAlignment w:val="baseline"/>
    </w:pPr>
    <w:rPr>
      <w:rFonts w:ascii="楷体_GB2312" w:eastAsia="楷体_GB2312"/>
      <w:kern w:val="0"/>
      <w:sz w:val="28"/>
    </w:rPr>
  </w:style>
  <w:style w:type="paragraph" w:customStyle="1" w:styleId="248">
    <w:name w:val="列表段落1"/>
    <w:basedOn w:val="1"/>
    <w:qFormat/>
    <w:uiPriority w:val="0"/>
    <w:pPr>
      <w:ind w:firstLine="420" w:firstLineChars="200"/>
    </w:pPr>
    <w:rPr>
      <w:rFonts w:ascii="宋体" w:hAnsi="宋体"/>
      <w:szCs w:val="24"/>
    </w:rPr>
  </w:style>
  <w:style w:type="paragraph" w:customStyle="1" w:styleId="249">
    <w:name w:val="Char Char Char"/>
    <w:basedOn w:val="1"/>
    <w:qFormat/>
    <w:uiPriority w:val="0"/>
    <w:rPr>
      <w:rFonts w:ascii="Tahoma" w:hAnsi="Tahoma"/>
      <w:sz w:val="24"/>
    </w:rPr>
  </w:style>
  <w:style w:type="paragraph" w:customStyle="1" w:styleId="250">
    <w:name w:val="Char Char Char Char Char Char Char Char Char Char Char Char1"/>
    <w:basedOn w:val="1"/>
    <w:qFormat/>
    <w:uiPriority w:val="0"/>
    <w:pPr>
      <w:spacing w:line="240" w:lineRule="atLeast"/>
      <w:ind w:left="420" w:firstLine="420"/>
    </w:pPr>
    <w:rPr>
      <w:kern w:val="0"/>
      <w:szCs w:val="21"/>
    </w:rPr>
  </w:style>
  <w:style w:type="paragraph" w:customStyle="1" w:styleId="251">
    <w:name w:val="横表格"/>
    <w:basedOn w:val="1"/>
    <w:qFormat/>
    <w:uiPriority w:val="0"/>
    <w:pPr>
      <w:tabs>
        <w:tab w:val="left" w:pos="1200"/>
      </w:tabs>
      <w:spacing w:line="360" w:lineRule="exact"/>
      <w:ind w:right="-41" w:rightChars="-41"/>
      <w:jc w:val="center"/>
    </w:pPr>
    <w:rPr>
      <w:rFonts w:ascii="宋体"/>
      <w:sz w:val="24"/>
      <w:szCs w:val="24"/>
    </w:rPr>
  </w:style>
  <w:style w:type="paragraph" w:customStyle="1" w:styleId="252">
    <w:name w:val="项目符号1"/>
    <w:basedOn w:val="1"/>
    <w:qFormat/>
    <w:uiPriority w:val="0"/>
    <w:pPr>
      <w:tabs>
        <w:tab w:val="left" w:pos="900"/>
        <w:tab w:val="left" w:pos="935"/>
      </w:tabs>
      <w:snapToGrid w:val="0"/>
      <w:spacing w:before="120" w:after="120" w:line="312" w:lineRule="auto"/>
      <w:ind w:left="935" w:hanging="420" w:firstLineChars="200"/>
    </w:pPr>
    <w:rPr>
      <w:rFonts w:ascii="Arial" w:hAnsi="Arial" w:eastAsia="楷体_GB2312"/>
      <w:b/>
      <w:sz w:val="28"/>
    </w:rPr>
  </w:style>
  <w:style w:type="paragraph" w:customStyle="1" w:styleId="253">
    <w:name w:val="样式1"/>
    <w:basedOn w:val="16"/>
    <w:qFormat/>
    <w:uiPriority w:val="0"/>
    <w:pPr>
      <w:spacing w:line="360" w:lineRule="auto"/>
    </w:pPr>
    <w:rPr>
      <w:rFonts w:cs="Times New Roman"/>
      <w:szCs w:val="20"/>
    </w:rPr>
  </w:style>
  <w:style w:type="paragraph" w:customStyle="1" w:styleId="254">
    <w:name w:val="五级条标题"/>
    <w:basedOn w:val="255"/>
    <w:next w:val="1"/>
    <w:qFormat/>
    <w:uiPriority w:val="0"/>
    <w:pPr>
      <w:numPr>
        <w:ilvl w:val="5"/>
      </w:numPr>
      <w:ind w:left="840"/>
      <w:outlineLvl w:val="6"/>
    </w:pPr>
  </w:style>
  <w:style w:type="paragraph" w:customStyle="1" w:styleId="255">
    <w:name w:val="四级条标题"/>
    <w:basedOn w:val="201"/>
    <w:next w:val="1"/>
    <w:qFormat/>
    <w:uiPriority w:val="0"/>
    <w:pPr>
      <w:numPr>
        <w:ilvl w:val="4"/>
      </w:numPr>
      <w:ind w:left="840"/>
      <w:outlineLvl w:val="5"/>
    </w:pPr>
  </w:style>
  <w:style w:type="paragraph" w:customStyle="1" w:styleId="256">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257">
    <w:name w:val="日期11"/>
    <w:basedOn w:val="1"/>
    <w:next w:val="1"/>
    <w:qFormat/>
    <w:uiPriority w:val="0"/>
    <w:pPr>
      <w:adjustRightInd w:val="0"/>
      <w:textAlignment w:val="baseline"/>
    </w:pPr>
    <w:rPr>
      <w:rFonts w:ascii="宋体"/>
      <w:kern w:val="0"/>
      <w:sz w:val="24"/>
    </w:rPr>
  </w:style>
  <w:style w:type="paragraph" w:customStyle="1" w:styleId="258">
    <w:name w:val="正文文本缩进 21"/>
    <w:basedOn w:val="1"/>
    <w:qFormat/>
    <w:uiPriority w:val="0"/>
    <w:pPr>
      <w:adjustRightInd w:val="0"/>
      <w:spacing w:line="360" w:lineRule="atLeast"/>
      <w:ind w:firstLine="502"/>
      <w:textAlignment w:val="baseline"/>
    </w:pPr>
    <w:rPr>
      <w:rFonts w:ascii="宋体"/>
      <w:kern w:val="0"/>
      <w:sz w:val="28"/>
    </w:rPr>
  </w:style>
  <w:style w:type="paragraph" w:customStyle="1" w:styleId="259">
    <w:name w:val="xl51"/>
    <w:basedOn w:val="1"/>
    <w:qFormat/>
    <w:uiPriority w:val="0"/>
    <w:pPr>
      <w:widowControl/>
      <w:pBdr>
        <w:bottom w:val="single" w:color="auto" w:sz="4" w:space="0"/>
      </w:pBdr>
      <w:spacing w:before="100" w:beforeAutospacing="1" w:after="100" w:afterAutospacing="1"/>
      <w:jc w:val="center"/>
      <w:textAlignment w:val="center"/>
    </w:pPr>
    <w:rPr>
      <w:rFonts w:ascii="宋体" w:hAnsi="宋体"/>
      <w:b/>
      <w:bCs/>
      <w:kern w:val="0"/>
      <w:sz w:val="32"/>
      <w:szCs w:val="32"/>
    </w:rPr>
  </w:style>
  <w:style w:type="paragraph" w:customStyle="1" w:styleId="260">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rPr>
  </w:style>
  <w:style w:type="paragraph" w:customStyle="1" w:styleId="261">
    <w:name w:val="字母编号列项（一级）"/>
    <w:qFormat/>
    <w:uiPriority w:val="0"/>
    <w:pPr>
      <w:numPr>
        <w:ilvl w:val="0"/>
        <w:numId w:val="7"/>
      </w:numPr>
      <w:jc w:val="both"/>
    </w:pPr>
    <w:rPr>
      <w:rFonts w:ascii="宋体" w:hAnsi="Times New Roman" w:eastAsia="宋体" w:cs="Times New Roman"/>
      <w:kern w:val="0"/>
      <w:sz w:val="21"/>
      <w:szCs w:val="20"/>
      <w:lang w:val="en-US" w:eastAsia="zh-CN" w:bidi="ar-SA"/>
    </w:rPr>
  </w:style>
  <w:style w:type="paragraph" w:customStyle="1" w:styleId="262">
    <w:name w:val="Char Char Char Char Char Char Char Char Char Char Char Char Char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263">
    <w:name w:val="CM24"/>
    <w:basedOn w:val="58"/>
    <w:next w:val="58"/>
    <w:qFormat/>
    <w:uiPriority w:val="0"/>
    <w:pPr>
      <w:spacing w:after="495"/>
    </w:pPr>
    <w:rPr>
      <w:rFonts w:cs="Sim Hei+ 2"/>
      <w:color w:val="auto"/>
    </w:rPr>
  </w:style>
  <w:style w:type="paragraph" w:customStyle="1" w:styleId="264">
    <w:name w:val="font7"/>
    <w:basedOn w:val="1"/>
    <w:qFormat/>
    <w:uiPriority w:val="0"/>
    <w:pPr>
      <w:widowControl/>
      <w:spacing w:before="100" w:beforeAutospacing="1" w:after="100" w:afterAutospacing="1"/>
      <w:ind w:firstLine="200" w:firstLineChars="200"/>
      <w:jc w:val="left"/>
    </w:pPr>
    <w:rPr>
      <w:kern w:val="0"/>
      <w:sz w:val="20"/>
    </w:rPr>
  </w:style>
  <w:style w:type="paragraph" w:customStyle="1" w:styleId="265">
    <w:name w:val="xl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200" w:firstLineChars="200"/>
      <w:jc w:val="left"/>
    </w:pPr>
    <w:rPr>
      <w:rFonts w:ascii="宋体" w:hAnsi="宋体"/>
      <w:kern w:val="0"/>
      <w:sz w:val="22"/>
      <w:szCs w:val="22"/>
    </w:rPr>
  </w:style>
  <w:style w:type="paragraph" w:customStyle="1" w:styleId="266">
    <w:name w:val="三级无"/>
    <w:basedOn w:val="201"/>
    <w:qFormat/>
    <w:uiPriority w:val="0"/>
    <w:pPr>
      <w:numPr>
        <w:numId w:val="8"/>
      </w:numPr>
      <w:tabs>
        <w:tab w:val="left" w:pos="432"/>
        <w:tab w:val="left" w:pos="864"/>
      </w:tabs>
      <w:spacing w:before="0" w:beforeLines="0" w:after="0" w:afterLines="0"/>
    </w:pPr>
    <w:rPr>
      <w:rFonts w:ascii="宋体" w:eastAsia="宋体"/>
    </w:rPr>
  </w:style>
  <w:style w:type="paragraph" w:customStyle="1" w:styleId="267">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268">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269">
    <w:name w:val="opening2"/>
    <w:basedOn w:val="1"/>
    <w:qFormat/>
    <w:uiPriority w:val="0"/>
    <w:pPr>
      <w:widowControl/>
      <w:spacing w:before="100" w:beforeAutospacing="1" w:after="100" w:afterAutospacing="1"/>
      <w:jc w:val="left"/>
    </w:pPr>
    <w:rPr>
      <w:rFonts w:ascii="宋体" w:hAnsi="宋体" w:cs="宋体"/>
      <w:color w:val="000000"/>
      <w:kern w:val="0"/>
      <w:sz w:val="23"/>
      <w:szCs w:val="23"/>
    </w:rPr>
  </w:style>
  <w:style w:type="paragraph" w:customStyle="1" w:styleId="270">
    <w:name w:val="正文文本缩进 211"/>
    <w:basedOn w:val="1"/>
    <w:qFormat/>
    <w:uiPriority w:val="0"/>
    <w:pPr>
      <w:adjustRightInd w:val="0"/>
      <w:spacing w:line="360" w:lineRule="atLeast"/>
      <w:ind w:firstLine="502"/>
      <w:textAlignment w:val="baseline"/>
    </w:pPr>
    <w:rPr>
      <w:rFonts w:ascii="宋体"/>
      <w:kern w:val="0"/>
      <w:sz w:val="28"/>
    </w:rPr>
  </w:style>
  <w:style w:type="paragraph" w:customStyle="1" w:styleId="271">
    <w:name w:val="抬头"/>
    <w:basedOn w:val="1"/>
    <w:qFormat/>
    <w:uiPriority w:val="0"/>
    <w:pPr>
      <w:spacing w:beforeLines="50" w:line="360" w:lineRule="auto"/>
    </w:pPr>
    <w:rPr>
      <w:rFonts w:ascii="宋体"/>
      <w:sz w:val="24"/>
      <w:szCs w:val="24"/>
    </w:rPr>
  </w:style>
  <w:style w:type="character" w:customStyle="1" w:styleId="272">
    <w:name w:val="纯文本 Char1"/>
    <w:qFormat/>
    <w:uiPriority w:val="0"/>
    <w:rPr>
      <w:rFonts w:ascii="宋体" w:hAnsi="Times New Roman"/>
      <w:kern w:val="2"/>
      <w:sz w:val="21"/>
    </w:rPr>
  </w:style>
  <w:style w:type="character" w:customStyle="1" w:styleId="273">
    <w:name w:val="正文文本首行缩进 2 字符"/>
    <w:basedOn w:val="150"/>
    <w:semiHidden/>
    <w:qFormat/>
    <w:uiPriority w:val="99"/>
    <w:rPr>
      <w:rFonts w:ascii="Times New Roman" w:hAnsi="Times New Roman" w:eastAsia="宋体" w:cs="Times New Roman"/>
      <w:szCs w:val="20"/>
    </w:rPr>
  </w:style>
  <w:style w:type="paragraph" w:customStyle="1" w:styleId="274">
    <w:name w:val="Normal_1"/>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75">
    <w:name w:val="wj样式 + 首行缩进:  2 字符"/>
    <w:basedOn w:val="1"/>
    <w:qFormat/>
    <w:uiPriority w:val="0"/>
    <w:pPr>
      <w:spacing w:line="360" w:lineRule="auto"/>
      <w:ind w:firstLine="536" w:firstLineChars="200"/>
    </w:pPr>
    <w:rPr>
      <w:rFonts w:cs="宋体"/>
      <w:spacing w:val="14"/>
      <w:sz w:val="24"/>
      <w:szCs w:val="20"/>
    </w:rPr>
  </w:style>
  <w:style w:type="character" w:customStyle="1" w:styleId="276">
    <w:name w:val="Hyperlink.0"/>
    <w:qFormat/>
    <w:uiPriority w:val="0"/>
    <w:rPr>
      <w:rFonts w:ascii="宋体" w:hAnsi="宋体" w:eastAsia="宋体" w:cs="宋体"/>
      <w:sz w:val="24"/>
      <w:szCs w:val="24"/>
      <w:lang w:val="en-US"/>
    </w:rPr>
  </w:style>
  <w:style w:type="character" w:customStyle="1" w:styleId="277">
    <w:name w:val="Hyperlink.1"/>
    <w:qFormat/>
    <w:uiPriority w:val="0"/>
    <w:rPr>
      <w:rFonts w:ascii="宋体" w:hAnsi="宋体" w:eastAsia="宋体" w:cs="宋体"/>
      <w:sz w:val="24"/>
      <w:szCs w:val="24"/>
      <w:lang w:val="zh-TW" w:eastAsia="zh-TW"/>
    </w:rPr>
  </w:style>
  <w:style w:type="character" w:customStyle="1" w:styleId="278">
    <w:name w:val="无"/>
    <w:qFormat/>
    <w:uiPriority w:val="0"/>
  </w:style>
  <w:style w:type="character" w:customStyle="1" w:styleId="279">
    <w:name w:val="font11"/>
    <w:basedOn w:val="50"/>
    <w:qFormat/>
    <w:uiPriority w:val="0"/>
    <w:rPr>
      <w:rFonts w:hint="eastAsia" w:ascii="宋体" w:hAnsi="宋体" w:eastAsia="宋体" w:cs="宋体"/>
      <w:color w:val="000000"/>
      <w:sz w:val="22"/>
      <w:szCs w:val="22"/>
      <w:u w:val="none"/>
    </w:rPr>
  </w:style>
  <w:style w:type="character" w:customStyle="1" w:styleId="280">
    <w:name w:val="font01"/>
    <w:qFormat/>
    <w:uiPriority w:val="0"/>
    <w:rPr>
      <w:rFonts w:ascii="Tahoma" w:hAnsi="Tahoma" w:eastAsia="Tahoma" w:cs="Tahoma"/>
      <w:color w:val="000000"/>
      <w:sz w:val="22"/>
      <w:szCs w:val="22"/>
      <w:u w:val="none"/>
    </w:rPr>
  </w:style>
  <w:style w:type="paragraph" w:customStyle="1" w:styleId="281">
    <w:name w:val="Plain Text2"/>
    <w:basedOn w:val="1"/>
    <w:qFormat/>
    <w:uiPriority w:val="0"/>
    <w:pPr>
      <w:adjustRightInd w:val="0"/>
      <w:spacing w:line="312" w:lineRule="atLeast"/>
      <w:textAlignment w:val="baseline"/>
    </w:pPr>
    <w:rPr>
      <w:rFonts w:ascii="宋体" w:hAnsi="Courier New" w:cs="Times New Roman"/>
      <w:sz w:val="20"/>
      <w:szCs w:val="20"/>
    </w:rPr>
  </w:style>
  <w:style w:type="character" w:customStyle="1" w:styleId="282">
    <w:name w:val="font21"/>
    <w:basedOn w:val="50"/>
    <w:qFormat/>
    <w:uiPriority w:val="0"/>
    <w:rPr>
      <w:rFonts w:hint="eastAsia" w:ascii="宋体" w:hAnsi="宋体" w:eastAsia="宋体" w:cs="宋体"/>
      <w:b/>
      <w:color w:val="000000"/>
      <w:sz w:val="20"/>
      <w:szCs w:val="20"/>
      <w:u w:val="none"/>
    </w:rPr>
  </w:style>
  <w:style w:type="character" w:customStyle="1" w:styleId="283">
    <w:name w:val="font31"/>
    <w:qFormat/>
    <w:uiPriority w:val="0"/>
    <w:rPr>
      <w:rFonts w:hint="default" w:ascii="Times New Roman" w:hAnsi="Times New Roman" w:cs="Times New Roman"/>
      <w:b/>
      <w:color w:val="000000"/>
      <w:sz w:val="20"/>
      <w:szCs w:val="20"/>
      <w:u w:val="none"/>
    </w:rPr>
  </w:style>
  <w:style w:type="character" w:customStyle="1" w:styleId="284">
    <w:name w:val="font61"/>
    <w:basedOn w:val="50"/>
    <w:qFormat/>
    <w:uiPriority w:val="0"/>
    <w:rPr>
      <w:rFonts w:hint="eastAsia" w:ascii="宋体" w:hAnsi="宋体" w:eastAsia="宋体" w:cs="宋体"/>
      <w:color w:val="000000"/>
      <w:sz w:val="20"/>
      <w:szCs w:val="20"/>
      <w:u w:val="none"/>
    </w:rPr>
  </w:style>
  <w:style w:type="character" w:customStyle="1" w:styleId="285">
    <w:name w:val="font71"/>
    <w:basedOn w:val="50"/>
    <w:qFormat/>
    <w:uiPriority w:val="0"/>
    <w:rPr>
      <w:rFonts w:hint="eastAsia" w:ascii="宋体" w:hAnsi="宋体" w:eastAsia="宋体" w:cs="宋体"/>
      <w:color w:val="000000"/>
      <w:sz w:val="20"/>
      <w:szCs w:val="20"/>
      <w:u w:val="none"/>
    </w:rPr>
  </w:style>
  <w:style w:type="paragraph" w:customStyle="1" w:styleId="286">
    <w:name w:val="unnamed1"/>
    <w:basedOn w:val="1"/>
    <w:qFormat/>
    <w:uiPriority w:val="0"/>
    <w:pPr>
      <w:spacing w:before="100" w:beforeAutospacing="1" w:after="100" w:afterAutospacing="1"/>
    </w:pPr>
    <w:rPr>
      <w:rFonts w:hAnsi="宋体" w:cs="宋体"/>
      <w:color w:val="000000"/>
      <w:szCs w:val="24"/>
    </w:rPr>
  </w:style>
  <w:style w:type="character" w:customStyle="1" w:styleId="287">
    <w:name w:val="NormalCharacter"/>
    <w:semiHidden/>
    <w:qFormat/>
    <w:uiPriority w:val="0"/>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header" Target="header2.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3.png"/><Relationship Id="rId14" Type="http://schemas.openxmlformats.org/officeDocument/2006/relationships/image" Target="media/image2.png"/><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65</Pages>
  <Words>58</Words>
  <Characters>58</Characters>
  <Lines>89</Lines>
  <Paragraphs>25</Paragraphs>
  <TotalTime>102</TotalTime>
  <ScaleCrop>false</ScaleCrop>
  <LinksUpToDate>false</LinksUpToDate>
  <CharactersWithSpaces>62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2020-11-02T08:27:00Z</dcterms:created>
  <dc:creator>马 俊松</dc:creator>
  <cp:lastModifiedBy>輕塵</cp:lastModifiedBy>
  <cp:lastPrinted>2026-08-11T05:47:00Z</cp:lastPrinted>
  <dcterms:modified xsi:type="dcterms:W3CDTF">2026-10-23T07:40:36Z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8B6816E1EF1D4989AD41F1FC3349314C_13</vt:lpwstr>
  </property>
  <property fmtid="{D5CDD505-2E9C-101B-9397-08002B2CF9AE}" pid="4" name="KSOTemplateDocerSaveRecord">
    <vt:lpwstr>eyJoZGlkIjoiYzExYWIzNTIwYjM5NTExMzAzOTZhMzIwZjM1NDY5YmEiLCJ1c2VySWQiOiIxNDA0NzI1NjA4In0=</vt:lpwstr>
  </property>
</Properties>
</file>