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255E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Theme="majorEastAsia" w:hAnsiTheme="majorEastAsia" w:eastAsiaTheme="majorEastAsia" w:cstheme="majorEastAsia"/>
          <w:color w:val="0D0D0D" w:themeColor="text1" w:themeTint="F2"/>
          <w:sz w:val="36"/>
          <w:szCs w:val="36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Theme="majorEastAsia" w:hAnsiTheme="majorEastAsia" w:eastAsiaTheme="majorEastAsia" w:cstheme="majorEastAsia"/>
          <w:color w:val="0D0D0D" w:themeColor="text1" w:themeTint="F2"/>
          <w:sz w:val="36"/>
          <w:szCs w:val="36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云南云能永昌硅业有限公司</w:t>
      </w:r>
    </w:p>
    <w:p w14:paraId="458222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Theme="majorEastAsia" w:hAnsiTheme="majorEastAsia" w:eastAsiaTheme="majorEastAsia" w:cstheme="majorEastAsia"/>
          <w:color w:val="0D0D0D" w:themeColor="text1" w:themeTint="F2"/>
          <w:sz w:val="36"/>
          <w:szCs w:val="36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Theme="majorEastAsia" w:hAnsiTheme="majorEastAsia" w:eastAsiaTheme="majorEastAsia" w:cstheme="majorEastAsia"/>
          <w:color w:val="0D0D0D" w:themeColor="text1" w:themeTint="F2"/>
          <w:sz w:val="36"/>
          <w:szCs w:val="36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关于</w:t>
      </w:r>
      <w:r>
        <w:rPr>
          <w:rFonts w:hint="eastAsia" w:asciiTheme="majorEastAsia" w:hAnsiTheme="majorEastAsia" w:eastAsiaTheme="majorEastAsia" w:cstheme="majorEastAsia"/>
          <w:color w:val="0D0D0D" w:themeColor="text1" w:themeTint="F2"/>
          <w:sz w:val="36"/>
          <w:szCs w:val="36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2026年11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0D0D0D" w:themeColor="text1" w:themeTint="F2"/>
          <w:kern w:val="0"/>
          <w:sz w:val="36"/>
          <w:szCs w:val="36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月份一体化模头</w:t>
      </w:r>
      <w:r>
        <w:rPr>
          <w:rFonts w:hint="eastAsia" w:asciiTheme="majorEastAsia" w:hAnsiTheme="majorEastAsia" w:eastAsiaTheme="majorEastAsia" w:cstheme="majorEastAsia"/>
          <w:color w:val="0D0D0D" w:themeColor="text1" w:themeTint="F2"/>
          <w:sz w:val="36"/>
          <w:szCs w:val="36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采购项目</w:t>
      </w:r>
    </w:p>
    <w:p w14:paraId="798872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default" w:asciiTheme="majorEastAsia" w:hAnsiTheme="majorEastAsia" w:eastAsiaTheme="majorEastAsia" w:cstheme="majorEastAsia"/>
          <w:color w:val="0D0D0D" w:themeColor="text1" w:themeTint="F2"/>
          <w:sz w:val="36"/>
          <w:szCs w:val="36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Theme="majorEastAsia" w:hAnsiTheme="majorEastAsia" w:eastAsiaTheme="majorEastAsia" w:cstheme="majorEastAsia"/>
          <w:color w:val="0D0D0D" w:themeColor="text1" w:themeTint="F2"/>
          <w:sz w:val="36"/>
          <w:szCs w:val="36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公开竞价公告</w:t>
      </w:r>
    </w:p>
    <w:p w14:paraId="25F30ED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20" w:lineRule="exact"/>
        <w:rPr>
          <w:rFonts w:hint="default" w:eastAsia="金山简黑体"/>
          <w:color w:val="0D0D0D" w:themeColor="text1" w:themeTint="F2"/>
          <w:sz w:val="28"/>
          <w:szCs w:val="28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200927E9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20" w:lineRule="exact"/>
        <w:ind w:left="639" w:leftChars="152" w:hanging="320" w:hangingChars="100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编号：</w:t>
      </w:r>
      <w:r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:u w:val="single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YC</w:t>
      </w:r>
      <w:r>
        <w:rPr>
          <w:rFonts w:hint="eastAsia" w:eastAsia="仿宋_GB2312" w:cs="Times New Roman"/>
          <w:color w:val="0D0D0D" w:themeColor="text1" w:themeTint="F2"/>
          <w:sz w:val="32"/>
          <w:szCs w:val="32"/>
          <w:u w:val="single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MT</w:t>
      </w:r>
      <w:r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:u w:val="single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202</w:t>
      </w:r>
      <w:r>
        <w:rPr>
          <w:rFonts w:hint="eastAsia" w:eastAsia="仿宋_GB2312" w:cs="Times New Roman"/>
          <w:color w:val="0D0D0D" w:themeColor="text1" w:themeTint="F2"/>
          <w:sz w:val="32"/>
          <w:szCs w:val="32"/>
          <w:u w:val="single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61027 </w:t>
      </w:r>
      <w:r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  </w:t>
      </w:r>
      <w:r>
        <w:rPr>
          <w:rFonts w:hint="eastAsia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</w:t>
      </w:r>
      <w:r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日期：</w:t>
      </w:r>
      <w:r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:u w:val="single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202</w:t>
      </w:r>
      <w:r>
        <w:rPr>
          <w:rFonts w:hint="eastAsia" w:eastAsia="仿宋_GB2312" w:cs="Times New Roman"/>
          <w:color w:val="0D0D0D" w:themeColor="text1" w:themeTint="F2"/>
          <w:sz w:val="32"/>
          <w:szCs w:val="32"/>
          <w:u w:val="single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6</w:t>
      </w:r>
      <w:r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:u w:val="single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年</w:t>
      </w:r>
      <w:r>
        <w:rPr>
          <w:rFonts w:hint="eastAsia" w:eastAsia="仿宋_GB2312" w:cs="Times New Roman"/>
          <w:color w:val="0D0D0D" w:themeColor="text1" w:themeTint="F2"/>
          <w:sz w:val="32"/>
          <w:szCs w:val="32"/>
          <w:u w:val="single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10</w:t>
      </w:r>
      <w:r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:u w:val="single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月</w:t>
      </w:r>
      <w:r>
        <w:rPr>
          <w:rFonts w:hint="eastAsia" w:eastAsia="仿宋_GB2312" w:cs="Times New Roman"/>
          <w:color w:val="0D0D0D" w:themeColor="text1" w:themeTint="F2"/>
          <w:sz w:val="32"/>
          <w:szCs w:val="32"/>
          <w:u w:val="single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27</w:t>
      </w:r>
      <w:r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:u w:val="single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日</w:t>
      </w:r>
      <w:r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br w:type="textWrapping"/>
      </w:r>
      <w:r>
        <w:rPr>
          <w:rFonts w:hint="eastAsia" w:ascii="黑体" w:hAnsi="黑体" w:eastAsia="黑体" w:cs="黑体"/>
          <w:color w:val="0D0D0D" w:themeColor="text1" w:themeTint="F2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一、</w:t>
      </w:r>
      <w:r>
        <w:rPr>
          <w:rFonts w:hint="eastAsia" w:ascii="黑体" w:hAnsi="黑体" w:eastAsia="黑体" w:cs="黑体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竞价内容</w:t>
      </w:r>
      <w:r>
        <w:rPr>
          <w:rFonts w:hint="eastAsia" w:ascii="黑体" w:hAnsi="黑体" w:eastAsia="黑体" w:cs="黑体"/>
          <w:color w:val="0D0D0D" w:themeColor="text1" w:themeTint="F2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</w:t>
      </w:r>
    </w:p>
    <w:tbl>
      <w:tblPr>
        <w:tblStyle w:val="9"/>
        <w:tblW w:w="108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2"/>
        <w:gridCol w:w="1905"/>
        <w:gridCol w:w="2760"/>
        <w:gridCol w:w="1103"/>
        <w:gridCol w:w="917"/>
        <w:gridCol w:w="1483"/>
        <w:gridCol w:w="1934"/>
      </w:tblGrid>
      <w:tr w14:paraId="0C3E1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atLeast"/>
          <w:jc w:val="center"/>
        </w:trPr>
        <w:tc>
          <w:tcPr>
            <w:tcW w:w="772" w:type="dxa"/>
            <w:noWrap w:val="0"/>
            <w:vAlign w:val="center"/>
          </w:tcPr>
          <w:p w14:paraId="1FC2099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Times New Roman" w:hAnsi="Times New Roman" w:eastAsia="仿宋_GB2312" w:cs="Times New Roman"/>
                <w:color w:val="0D0D0D" w:themeColor="text1" w:themeTint="F2"/>
                <w:kern w:val="0"/>
                <w:sz w:val="32"/>
                <w:szCs w:val="3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D0D0D" w:themeColor="text1" w:themeTint="F2"/>
                <w:kern w:val="0"/>
                <w:sz w:val="32"/>
                <w:szCs w:val="3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序号</w:t>
            </w:r>
          </w:p>
        </w:tc>
        <w:tc>
          <w:tcPr>
            <w:tcW w:w="1905" w:type="dxa"/>
            <w:noWrap w:val="0"/>
            <w:vAlign w:val="center"/>
          </w:tcPr>
          <w:p w14:paraId="12DA857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D0D0D" w:themeColor="text1" w:themeTint="F2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物资</w:t>
            </w:r>
            <w:r>
              <w:rPr>
                <w:rFonts w:hint="eastAsia" w:eastAsia="仿宋_GB2312" w:cs="Times New Roman"/>
                <w:color w:val="0D0D0D" w:themeColor="text1" w:themeTint="F2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类别</w:t>
            </w:r>
          </w:p>
        </w:tc>
        <w:tc>
          <w:tcPr>
            <w:tcW w:w="2760" w:type="dxa"/>
            <w:noWrap w:val="0"/>
            <w:vAlign w:val="center"/>
          </w:tcPr>
          <w:p w14:paraId="6C51F33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640" w:firstLineChars="200"/>
              <w:textAlignment w:val="auto"/>
              <w:rPr>
                <w:rFonts w:hint="eastAsia" w:ascii="Times New Roman" w:hAnsi="Times New Roman" w:eastAsia="仿宋_GB2312" w:cs="Times New Roman"/>
                <w:color w:val="0D0D0D" w:themeColor="text1" w:themeTint="F2"/>
                <w:kern w:val="0"/>
                <w:sz w:val="32"/>
                <w:szCs w:val="32"/>
                <w:lang w:val="en-US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D0D0D" w:themeColor="text1" w:themeTint="F2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规格型号</w:t>
            </w:r>
          </w:p>
        </w:tc>
        <w:tc>
          <w:tcPr>
            <w:tcW w:w="1103" w:type="dxa"/>
            <w:noWrap w:val="0"/>
            <w:vAlign w:val="center"/>
          </w:tcPr>
          <w:p w14:paraId="2CC96FB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Times New Roman" w:hAnsi="Times New Roman" w:eastAsia="仿宋_GB2312" w:cs="Times New Roman"/>
                <w:color w:val="0D0D0D" w:themeColor="text1" w:themeTint="F2"/>
                <w:kern w:val="0"/>
                <w:sz w:val="32"/>
                <w:szCs w:val="32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eastAsia="仿宋_GB2312" w:cs="Times New Roman"/>
                <w:color w:val="0D0D0D" w:themeColor="text1" w:themeTint="F2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单</w:t>
            </w:r>
            <w:r>
              <w:rPr>
                <w:rFonts w:hint="eastAsia" w:ascii="Times New Roman" w:hAnsi="Times New Roman" w:eastAsia="仿宋_GB2312" w:cs="Times New Roman"/>
                <w:color w:val="0D0D0D" w:themeColor="text1" w:themeTint="F2"/>
                <w:kern w:val="0"/>
                <w:sz w:val="32"/>
                <w:szCs w:val="32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位</w:t>
            </w:r>
          </w:p>
        </w:tc>
        <w:tc>
          <w:tcPr>
            <w:tcW w:w="917" w:type="dxa"/>
            <w:noWrap w:val="0"/>
            <w:vAlign w:val="center"/>
          </w:tcPr>
          <w:p w14:paraId="4BBC23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D0D0D" w:themeColor="text1" w:themeTint="F2"/>
                <w:kern w:val="0"/>
                <w:sz w:val="32"/>
                <w:szCs w:val="32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D0D0D" w:themeColor="text1" w:themeTint="F2"/>
                <w:kern w:val="0"/>
                <w:sz w:val="32"/>
                <w:szCs w:val="3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数量</w:t>
            </w:r>
          </w:p>
        </w:tc>
        <w:tc>
          <w:tcPr>
            <w:tcW w:w="1483" w:type="dxa"/>
            <w:noWrap w:val="0"/>
            <w:vAlign w:val="center"/>
          </w:tcPr>
          <w:p w14:paraId="7C2DF34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D0D0D" w:themeColor="text1" w:themeTint="F2"/>
                <w:kern w:val="0"/>
                <w:sz w:val="32"/>
                <w:szCs w:val="3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D0D0D" w:themeColor="text1" w:themeTint="F2"/>
                <w:kern w:val="0"/>
                <w:sz w:val="32"/>
                <w:szCs w:val="32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合同履行期限</w:t>
            </w:r>
          </w:p>
        </w:tc>
        <w:tc>
          <w:tcPr>
            <w:tcW w:w="1934" w:type="dxa"/>
            <w:noWrap w:val="0"/>
            <w:vAlign w:val="center"/>
          </w:tcPr>
          <w:p w14:paraId="3BC4E4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Times New Roman" w:hAnsi="Times New Roman" w:eastAsia="仿宋_GB2312" w:cs="Times New Roman"/>
                <w:color w:val="0D0D0D" w:themeColor="text1" w:themeTint="F2"/>
                <w:kern w:val="0"/>
                <w:sz w:val="32"/>
                <w:szCs w:val="32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D0D0D" w:themeColor="text1" w:themeTint="F2"/>
                <w:kern w:val="0"/>
                <w:sz w:val="32"/>
                <w:szCs w:val="32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交货地点</w:t>
            </w:r>
          </w:p>
        </w:tc>
      </w:tr>
      <w:tr w14:paraId="74FBC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31" w:hRule="atLeast"/>
          <w:jc w:val="center"/>
        </w:trPr>
        <w:tc>
          <w:tcPr>
            <w:tcW w:w="772" w:type="dxa"/>
            <w:noWrap w:val="0"/>
            <w:vAlign w:val="center"/>
          </w:tcPr>
          <w:p w14:paraId="5039AC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20" w:lineRule="exact"/>
              <w:jc w:val="center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905" w:type="dxa"/>
            <w:noWrap w:val="0"/>
            <w:vAlign w:val="center"/>
          </w:tcPr>
          <w:p w14:paraId="3D0859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2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一体化模头</w:t>
            </w:r>
          </w:p>
        </w:tc>
        <w:tc>
          <w:tcPr>
            <w:tcW w:w="2760" w:type="dxa"/>
            <w:noWrap w:val="0"/>
            <w:vAlign w:val="center"/>
          </w:tcPr>
          <w:p w14:paraId="7F3A0F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D0D0D" w:themeColor="text1" w:themeTint="F2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600*600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mm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石墨碳砖（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附图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）</w:t>
            </w:r>
          </w:p>
        </w:tc>
        <w:tc>
          <w:tcPr>
            <w:tcW w:w="1103" w:type="dxa"/>
            <w:noWrap w:val="0"/>
            <w:vAlign w:val="center"/>
          </w:tcPr>
          <w:p w14:paraId="3996EB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20" w:lineRule="exact"/>
              <w:jc w:val="center"/>
              <w:rPr>
                <w:rFonts w:hint="default" w:ascii="仿宋_GB2312" w:hAnsi="仿宋_GB2312" w:eastAsia="仿宋_GB2312" w:cs="仿宋_GB2312"/>
                <w:color w:val="0D0D0D" w:themeColor="text1" w:themeTint="F2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D0D0D" w:themeColor="text1" w:themeTint="F2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个</w:t>
            </w:r>
          </w:p>
        </w:tc>
        <w:tc>
          <w:tcPr>
            <w:tcW w:w="917" w:type="dxa"/>
            <w:noWrap w:val="0"/>
            <w:vAlign w:val="center"/>
          </w:tcPr>
          <w:p w14:paraId="71E742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20" w:lineRule="exact"/>
              <w:jc w:val="center"/>
              <w:rPr>
                <w:rFonts w:hint="default" w:ascii="仿宋_GB2312" w:hAnsi="仿宋_GB2312" w:eastAsia="仿宋_GB2312" w:cs="仿宋_GB2312"/>
                <w:color w:val="0D0D0D" w:themeColor="text1" w:themeTint="F2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D0D0D" w:themeColor="text1" w:themeTint="F2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68</w:t>
            </w:r>
          </w:p>
        </w:tc>
        <w:tc>
          <w:tcPr>
            <w:tcW w:w="1483" w:type="dxa"/>
            <w:noWrap w:val="0"/>
            <w:vAlign w:val="center"/>
          </w:tcPr>
          <w:p w14:paraId="3FD193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napToGrid/>
              <w:spacing w:line="520" w:lineRule="exact"/>
              <w:ind w:left="0" w:leftChars="0"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934" w:type="dxa"/>
            <w:noWrap w:val="0"/>
            <w:vAlign w:val="center"/>
          </w:tcPr>
          <w:p w14:paraId="36839C5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napToGrid/>
              <w:spacing w:line="520" w:lineRule="exact"/>
              <w:ind w:left="0" w:leftChars="0" w:firstLine="0" w:firstLineChars="0"/>
              <w:textAlignment w:val="auto"/>
              <w:rPr>
                <w:rFonts w:hint="eastAsia" w:ascii="Times New Roman" w:hAnsi="Times New Roman" w:eastAsia="仿宋_GB2312" w:cs="Times New Roman"/>
                <w:color w:val="0D0D0D" w:themeColor="text1" w:themeTint="F2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 w14:paraId="2802A9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1" w:hRule="atLeast"/>
          <w:jc w:val="center"/>
        </w:trPr>
        <w:tc>
          <w:tcPr>
            <w:tcW w:w="772" w:type="dxa"/>
            <w:noWrap w:val="0"/>
            <w:vAlign w:val="center"/>
          </w:tcPr>
          <w:p w14:paraId="35781FC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napToGrid/>
              <w:spacing w:line="520" w:lineRule="exact"/>
              <w:textAlignment w:val="auto"/>
              <w:rPr>
                <w:rFonts w:hint="eastAsia" w:ascii="Times New Roman" w:hAnsi="Times New Roman" w:eastAsia="仿宋_GB2312" w:cs="Times New Roman"/>
                <w:color w:val="0D0D0D" w:themeColor="text1" w:themeTint="F2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D0D0D" w:themeColor="text1" w:themeTint="F2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备注</w:t>
            </w:r>
          </w:p>
        </w:tc>
        <w:tc>
          <w:tcPr>
            <w:tcW w:w="10102" w:type="dxa"/>
            <w:gridSpan w:val="6"/>
            <w:noWrap w:val="0"/>
            <w:vAlign w:val="center"/>
          </w:tcPr>
          <w:p w14:paraId="23F4E79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640" w:firstLineChars="200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:kern w:val="0"/>
                <w:sz w:val="32"/>
                <w:szCs w:val="32"/>
                <w:lang w:val="en-US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eastAsia="仿宋_GB2312" w:cs="Times New Roman"/>
                <w:color w:val="0D0D0D" w:themeColor="text1" w:themeTint="F2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规格型号、</w:t>
            </w:r>
            <w:r>
              <w:rPr>
                <w:rFonts w:hint="eastAsia" w:ascii="Times New Roman" w:hAnsi="Times New Roman" w:eastAsia="仿宋_GB2312" w:cs="Times New Roman"/>
                <w:color w:val="0D0D0D" w:themeColor="text1" w:themeTint="F2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技术参数要求：</w:t>
            </w:r>
          </w:p>
          <w:p w14:paraId="15A88F9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640" w:firstLineChars="200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eastAsia="仿宋_GB2312" w:cs="Times New Roman"/>
                <w:color w:val="0D0D0D" w:themeColor="text1" w:themeTint="F2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见附件图纸</w:t>
            </w:r>
          </w:p>
        </w:tc>
      </w:tr>
    </w:tbl>
    <w:p w14:paraId="675371E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20" w:lineRule="exact"/>
        <w:ind w:firstLine="640" w:firstLineChars="200"/>
        <w:textAlignment w:val="auto"/>
        <w:rPr>
          <w:rFonts w:hint="default" w:ascii="黑体" w:hAnsi="黑体" w:eastAsia="黑体" w:cs="黑体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二、竞价</w:t>
      </w:r>
      <w:r>
        <w:rPr>
          <w:rFonts w:hint="default" w:ascii="黑体" w:hAnsi="黑体" w:eastAsia="黑体" w:cs="黑体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须知</w:t>
      </w:r>
    </w:p>
    <w:p w14:paraId="3295C7A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hint="eastAsia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各供应商在竞价时间截止前可以进行多轮报价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。</w:t>
      </w:r>
      <w:r>
        <w:rPr>
          <w:rFonts w:hint="eastAsia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不进行二次议价，以报价截止时间后的最终报价为准，时间截止系统不再延时。</w:t>
      </w:r>
    </w:p>
    <w:p w14:paraId="4583A7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2.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竞价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申请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人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参与竞价数量、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技术要求必须符合我公司要求，否则视为无效报价，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所提供货物必须满足上述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技术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要求。</w:t>
      </w:r>
    </w:p>
    <w:p w14:paraId="3757CC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3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.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竞价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申请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人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参与竞价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的产品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必须满足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前述技术参数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要求。</w:t>
      </w:r>
    </w:p>
    <w:p w14:paraId="14F20D19">
      <w:pPr>
        <w:pStyle w:val="4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20" w:lineRule="exact"/>
        <w:ind w:firstLine="608" w:firstLineChars="200"/>
        <w:rPr>
          <w:rFonts w:hint="eastAsia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4.</w:t>
      </w:r>
      <w:r>
        <w:rPr>
          <w:rFonts w:hint="eastAsia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highlight w:val="none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竞价</w:t>
      </w:r>
      <w:r>
        <w:rPr>
          <w:rFonts w:hint="default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highlight w:val="none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申请</w:t>
      </w:r>
      <w:r>
        <w:rPr>
          <w:rFonts w:hint="default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highlight w:val="none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人</w:t>
      </w:r>
      <w:r>
        <w:rPr>
          <w:rFonts w:hint="eastAsia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结合各自竞价产品的实际情况填报价格、竞价数量，采购人结合质量、报价、选择中标方，优先选择质量经采购人生产使用验证合格的产品。</w:t>
      </w:r>
    </w:p>
    <w:p w14:paraId="58D2E8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5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.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竞价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报价为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一票到厂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含税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交货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价（供方开具13%增值税专用发票）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合同履行期间如遇国家税率调整的按最新税率执行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，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以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银行存款方式进行货款支付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，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货到验收合格60日内支付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。</w:t>
      </w:r>
    </w:p>
    <w:p w14:paraId="7454A3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6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.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交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货地址：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云南云能永昌硅业有限公司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厂区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仓库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。</w:t>
      </w:r>
    </w:p>
    <w:p w14:paraId="746117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三、</w:t>
      </w:r>
      <w:r>
        <w:rPr>
          <w:rFonts w:hint="eastAsia" w:ascii="黑体" w:hAnsi="黑体" w:eastAsia="黑体" w:cs="黑体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竞价</w:t>
      </w:r>
      <w:r>
        <w:rPr>
          <w:rFonts w:hint="eastAsia" w:ascii="黑体" w:hAnsi="黑体" w:eastAsia="黑体" w:cs="黑体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时间及方式</w:t>
      </w:r>
    </w:p>
    <w:p w14:paraId="282D43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1.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竞价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时间：202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6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年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10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月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30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日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09:00-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0:0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0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时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。</w:t>
      </w:r>
    </w:p>
    <w:p w14:paraId="6A36D2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 w:themeColor="text1"/>
          <w:kern w:val="0"/>
          <w:sz w:val="2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2.</w:t>
      </w:r>
      <w:r>
        <w:rPr>
          <w:rFonts w:hint="default" w:ascii="Times New Roman" w:hAnsi="Times New Roman" w:eastAsia="方正仿宋_GBK" w:cs="Times New Roman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竞</w:t>
      </w:r>
      <w:r>
        <w:rPr>
          <w:rFonts w:hint="eastAsia" w:eastAsia="方正仿宋_GBK" w:cs="Times New Roman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价网址：</w:t>
      </w:r>
      <w:r>
        <w:rPr>
          <w:rFonts w:hint="default" w:ascii="Times New Roman" w:hAnsi="Times New Roman" w:eastAsia="方正仿宋_GBK" w:cs="Times New Roman"/>
          <w:color w:val="000000" w:themeColor="text1"/>
          <w:kern w:val="0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https://ynnterp-ierp.cnyeig.com/pur/kingdee/pur/srmportal/srmportal.html?u</w:t>
      </w:r>
    </w:p>
    <w:p w14:paraId="6E310E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kern w:val="0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serId=guest&amp;accountId=2190809131303044096&amp;needReset=true#/index</w:t>
      </w:r>
      <w:r>
        <w:rPr>
          <w:rFonts w:hint="eastAsia" w:eastAsia="方正仿宋_GBK" w:cs="Times New Roman"/>
          <w:color w:val="000000" w:themeColor="text1"/>
          <w:kern w:val="0"/>
          <w:sz w:val="21"/>
          <w:szCs w:val="21"/>
          <w:highlight w:val="none"/>
          <w:lang w:eastAsia="zh-CN"/>
          <w14:textFill>
            <w14:solidFill>
              <w14:schemeClr w14:val="tx1"/>
            </w14:solidFill>
          </w14:textFill>
        </w:rPr>
        <w:t>.</w:t>
      </w:r>
    </w:p>
    <w:p w14:paraId="0E642C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3.请各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竞价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申请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人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于202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6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年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10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月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30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日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按时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参加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2026年11月一体化模头竞价采购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项目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竞价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。</w:t>
      </w:r>
    </w:p>
    <w:p w14:paraId="1ECEC6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default" w:ascii="黑体" w:hAnsi="黑体" w:eastAsia="黑体" w:cs="黑体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四</w:t>
      </w:r>
      <w:r>
        <w:rPr>
          <w:rFonts w:hint="default" w:ascii="黑体" w:hAnsi="黑体" w:eastAsia="黑体" w:cs="黑体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、</w:t>
      </w:r>
      <w:r>
        <w:rPr>
          <w:rFonts w:hint="eastAsia" w:ascii="黑体" w:hAnsi="黑体" w:eastAsia="黑体" w:cs="黑体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其他</w:t>
      </w:r>
      <w:r>
        <w:rPr>
          <w:rFonts w:hint="default" w:ascii="黑体" w:hAnsi="黑体" w:eastAsia="黑体" w:cs="黑体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要求</w:t>
      </w:r>
    </w:p>
    <w:p w14:paraId="0D23976A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2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1.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竞价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时请在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6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0分钟以内完成，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超过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竞价时间范围不能进行报价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，请结合自身实际情况报价，在合同履行期间不得以任何理由和借口提出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涨价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。</w:t>
      </w:r>
    </w:p>
    <w:p w14:paraId="3357C0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2.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成交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人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拒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绝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签订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合同的视为自动放弃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成交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，我司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有权根据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竞价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结果重新选取成交人进行合作。</w:t>
      </w:r>
    </w:p>
    <w:p w14:paraId="12626F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3.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成交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人在签订合同后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严格按合同约定进货计划组织供货，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不能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按时按量完成供货的，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我司有权按合同相关履约条款进行处理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。</w:t>
      </w:r>
    </w:p>
    <w:p w14:paraId="37F3EA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4.如此次最终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竞价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结果超出我司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预期价格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，我司有权对此项目重新组织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竞价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。</w:t>
      </w:r>
    </w:p>
    <w:p w14:paraId="31CA9629">
      <w:pPr>
        <w:pStyle w:val="4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20" w:lineRule="exact"/>
        <w:rPr>
          <w:rFonts w:hint="default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    </w:t>
      </w:r>
      <w:r>
        <w:rPr>
          <w:rFonts w:hint="eastAsia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5.报价后如果出现供方报价失误造成报价错误的情况，供方可以申请放弃竞标，我公司则可以另选其他中标方；供方报价货期交付时间不满足我公司要求的，我公司可以另选其他中标方。</w:t>
      </w:r>
    </w:p>
    <w:p w14:paraId="586BC8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最后，感谢各供应商长期以来对我司的大力支持，烦请根据此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竞价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邀请函要求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进行报价。 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br w:type="textWrapping"/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   顺祝商祺！</w:t>
      </w:r>
    </w:p>
    <w:p w14:paraId="15A9C2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150" w:line="520" w:lineRule="exact"/>
        <w:ind w:firstLine="3840" w:firstLineChars="1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692E95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150" w:line="520" w:lineRule="exact"/>
        <w:ind w:firstLine="3840" w:firstLineChars="1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云南云能永昌硅业有限公司</w:t>
      </w:r>
    </w:p>
    <w:p w14:paraId="70996A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150" w:line="520" w:lineRule="exact"/>
        <w:ind w:left="5120" w:hanging="5120" w:hangingChars="16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                              </w:t>
      </w:r>
    </w:p>
    <w:p w14:paraId="783B8B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150" w:line="520" w:lineRule="exact"/>
        <w:ind w:left="4960" w:hanging="4960" w:hangingChars="1550"/>
        <w:textAlignment w:val="auto"/>
        <w:rPr>
          <w:rFonts w:hint="default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                             202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6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年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10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月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27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日</w:t>
      </w:r>
      <w:bookmarkStart w:id="0" w:name="_GoBack"/>
      <w:bookmarkEnd w:id="0"/>
    </w:p>
    <w:p w14:paraId="60C64745">
      <w:pPr>
        <w:pStyle w:val="3"/>
        <w:ind w:left="0" w:leftChars="0" w:firstLine="0" w:firstLineChars="0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图纸</w:t>
      </w:r>
    </w:p>
    <w:p w14:paraId="0B162E1C">
      <w:pPr>
        <w:pStyle w:val="3"/>
        <w:ind w:left="0" w:leftChars="0" w:firstLine="0" w:firstLine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759450" cy="4134485"/>
            <wp:effectExtent l="0" t="0" r="12700" b="184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4134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17" w:right="1417" w:bottom="1134" w:left="1417" w:header="0" w:footer="0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金山简黑体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241"/>
    <w:rsid w:val="0000184F"/>
    <w:rsid w:val="00005AB9"/>
    <w:rsid w:val="00021F4C"/>
    <w:rsid w:val="00053CC7"/>
    <w:rsid w:val="000549C3"/>
    <w:rsid w:val="00074F35"/>
    <w:rsid w:val="0008391F"/>
    <w:rsid w:val="00094D63"/>
    <w:rsid w:val="000A664D"/>
    <w:rsid w:val="000B1F06"/>
    <w:rsid w:val="000B4B5F"/>
    <w:rsid w:val="000C6477"/>
    <w:rsid w:val="000E3D46"/>
    <w:rsid w:val="000F5D8F"/>
    <w:rsid w:val="001241CA"/>
    <w:rsid w:val="00126167"/>
    <w:rsid w:val="00153532"/>
    <w:rsid w:val="00153993"/>
    <w:rsid w:val="001603A5"/>
    <w:rsid w:val="00163A53"/>
    <w:rsid w:val="00174F31"/>
    <w:rsid w:val="00196172"/>
    <w:rsid w:val="001A781A"/>
    <w:rsid w:val="001B7A05"/>
    <w:rsid w:val="001C67C0"/>
    <w:rsid w:val="001D2A43"/>
    <w:rsid w:val="001D72A2"/>
    <w:rsid w:val="001D768F"/>
    <w:rsid w:val="001E096B"/>
    <w:rsid w:val="001E530E"/>
    <w:rsid w:val="00207E84"/>
    <w:rsid w:val="00214075"/>
    <w:rsid w:val="002358B5"/>
    <w:rsid w:val="00252D74"/>
    <w:rsid w:val="00261A56"/>
    <w:rsid w:val="002668BE"/>
    <w:rsid w:val="0028421F"/>
    <w:rsid w:val="002C19CF"/>
    <w:rsid w:val="002F79A2"/>
    <w:rsid w:val="00302F44"/>
    <w:rsid w:val="00307923"/>
    <w:rsid w:val="0031097E"/>
    <w:rsid w:val="00334277"/>
    <w:rsid w:val="00363FEB"/>
    <w:rsid w:val="003803BB"/>
    <w:rsid w:val="0038134F"/>
    <w:rsid w:val="003817A8"/>
    <w:rsid w:val="003A2A0C"/>
    <w:rsid w:val="003A582C"/>
    <w:rsid w:val="003E1063"/>
    <w:rsid w:val="003E2B40"/>
    <w:rsid w:val="003E6ADB"/>
    <w:rsid w:val="00402DCF"/>
    <w:rsid w:val="004220F0"/>
    <w:rsid w:val="00432216"/>
    <w:rsid w:val="00442EF5"/>
    <w:rsid w:val="00485A0F"/>
    <w:rsid w:val="00493185"/>
    <w:rsid w:val="004B1007"/>
    <w:rsid w:val="004B3F54"/>
    <w:rsid w:val="004C235F"/>
    <w:rsid w:val="004D1256"/>
    <w:rsid w:val="004D338E"/>
    <w:rsid w:val="00542ACD"/>
    <w:rsid w:val="0054356E"/>
    <w:rsid w:val="005556D8"/>
    <w:rsid w:val="0057181C"/>
    <w:rsid w:val="00580B0B"/>
    <w:rsid w:val="00586FDD"/>
    <w:rsid w:val="005A33F1"/>
    <w:rsid w:val="005B47E7"/>
    <w:rsid w:val="005B4B3D"/>
    <w:rsid w:val="005C2DB3"/>
    <w:rsid w:val="005C5AEE"/>
    <w:rsid w:val="005F3BA2"/>
    <w:rsid w:val="0061530C"/>
    <w:rsid w:val="006211A5"/>
    <w:rsid w:val="00623F84"/>
    <w:rsid w:val="00634D20"/>
    <w:rsid w:val="0065335E"/>
    <w:rsid w:val="00674034"/>
    <w:rsid w:val="006974C0"/>
    <w:rsid w:val="006C2CB3"/>
    <w:rsid w:val="006C4968"/>
    <w:rsid w:val="006C4F0E"/>
    <w:rsid w:val="006F1619"/>
    <w:rsid w:val="006F46E7"/>
    <w:rsid w:val="00716F19"/>
    <w:rsid w:val="00726230"/>
    <w:rsid w:val="007579A5"/>
    <w:rsid w:val="00766503"/>
    <w:rsid w:val="007B45E7"/>
    <w:rsid w:val="007B5A92"/>
    <w:rsid w:val="007B649C"/>
    <w:rsid w:val="007C4032"/>
    <w:rsid w:val="007C47EE"/>
    <w:rsid w:val="007C5AD7"/>
    <w:rsid w:val="007E11E3"/>
    <w:rsid w:val="007E61DA"/>
    <w:rsid w:val="007E68AA"/>
    <w:rsid w:val="007E6D3A"/>
    <w:rsid w:val="00806D9C"/>
    <w:rsid w:val="00832652"/>
    <w:rsid w:val="00861F3D"/>
    <w:rsid w:val="00867E5B"/>
    <w:rsid w:val="00873C63"/>
    <w:rsid w:val="0088415B"/>
    <w:rsid w:val="008A2327"/>
    <w:rsid w:val="008B2168"/>
    <w:rsid w:val="008D178D"/>
    <w:rsid w:val="008D4774"/>
    <w:rsid w:val="009003DA"/>
    <w:rsid w:val="009013AF"/>
    <w:rsid w:val="00917FE0"/>
    <w:rsid w:val="00920241"/>
    <w:rsid w:val="00946FB1"/>
    <w:rsid w:val="0098516B"/>
    <w:rsid w:val="009A7AE9"/>
    <w:rsid w:val="009B41E7"/>
    <w:rsid w:val="009C65B4"/>
    <w:rsid w:val="009D0A94"/>
    <w:rsid w:val="009D6CB3"/>
    <w:rsid w:val="009E044E"/>
    <w:rsid w:val="00A02D88"/>
    <w:rsid w:val="00A327A8"/>
    <w:rsid w:val="00A5229D"/>
    <w:rsid w:val="00A541E9"/>
    <w:rsid w:val="00A63B4D"/>
    <w:rsid w:val="00A776B7"/>
    <w:rsid w:val="00A849D4"/>
    <w:rsid w:val="00A918B7"/>
    <w:rsid w:val="00AA3A70"/>
    <w:rsid w:val="00AB1851"/>
    <w:rsid w:val="00AC13E2"/>
    <w:rsid w:val="00AD773F"/>
    <w:rsid w:val="00B34C70"/>
    <w:rsid w:val="00B448B5"/>
    <w:rsid w:val="00B45F07"/>
    <w:rsid w:val="00B9055D"/>
    <w:rsid w:val="00BC1355"/>
    <w:rsid w:val="00BC693D"/>
    <w:rsid w:val="00BD3F2B"/>
    <w:rsid w:val="00BE7745"/>
    <w:rsid w:val="00BF28C4"/>
    <w:rsid w:val="00C163A1"/>
    <w:rsid w:val="00C5164D"/>
    <w:rsid w:val="00C5315B"/>
    <w:rsid w:val="00C675CD"/>
    <w:rsid w:val="00C810E9"/>
    <w:rsid w:val="00C838E5"/>
    <w:rsid w:val="00C90915"/>
    <w:rsid w:val="00CA570F"/>
    <w:rsid w:val="00D1770D"/>
    <w:rsid w:val="00D21120"/>
    <w:rsid w:val="00D43347"/>
    <w:rsid w:val="00D6655B"/>
    <w:rsid w:val="00D76EC2"/>
    <w:rsid w:val="00DB1ECF"/>
    <w:rsid w:val="00DD42ED"/>
    <w:rsid w:val="00DD4354"/>
    <w:rsid w:val="00DD4FA8"/>
    <w:rsid w:val="00E073DE"/>
    <w:rsid w:val="00E337A0"/>
    <w:rsid w:val="00E457C6"/>
    <w:rsid w:val="00E45C06"/>
    <w:rsid w:val="00E53C99"/>
    <w:rsid w:val="00E63172"/>
    <w:rsid w:val="00E65DDE"/>
    <w:rsid w:val="00E71805"/>
    <w:rsid w:val="00E741E2"/>
    <w:rsid w:val="00E920BE"/>
    <w:rsid w:val="00EB1392"/>
    <w:rsid w:val="00EC1A0E"/>
    <w:rsid w:val="00EC3AED"/>
    <w:rsid w:val="00EC651A"/>
    <w:rsid w:val="00F0491A"/>
    <w:rsid w:val="00F11201"/>
    <w:rsid w:val="00F16DB1"/>
    <w:rsid w:val="00F247CE"/>
    <w:rsid w:val="00F371D3"/>
    <w:rsid w:val="00F47B1F"/>
    <w:rsid w:val="00F51987"/>
    <w:rsid w:val="00F87BD3"/>
    <w:rsid w:val="00FB2D53"/>
    <w:rsid w:val="00FD0F22"/>
    <w:rsid w:val="00FE2D67"/>
    <w:rsid w:val="00FF3F0C"/>
    <w:rsid w:val="014C63EE"/>
    <w:rsid w:val="015849AA"/>
    <w:rsid w:val="01992912"/>
    <w:rsid w:val="01BF44E3"/>
    <w:rsid w:val="0205584E"/>
    <w:rsid w:val="02B023EA"/>
    <w:rsid w:val="02B1631B"/>
    <w:rsid w:val="02D31AA1"/>
    <w:rsid w:val="03E41662"/>
    <w:rsid w:val="0461663A"/>
    <w:rsid w:val="04EC100C"/>
    <w:rsid w:val="04FA71F4"/>
    <w:rsid w:val="051B71E8"/>
    <w:rsid w:val="05E0746B"/>
    <w:rsid w:val="05EF0AE6"/>
    <w:rsid w:val="0809583B"/>
    <w:rsid w:val="081F31A6"/>
    <w:rsid w:val="08404A11"/>
    <w:rsid w:val="086332BE"/>
    <w:rsid w:val="08804D5B"/>
    <w:rsid w:val="088F11F0"/>
    <w:rsid w:val="08C16B4D"/>
    <w:rsid w:val="090C2754"/>
    <w:rsid w:val="09823F6C"/>
    <w:rsid w:val="098A2FFB"/>
    <w:rsid w:val="0A394BAE"/>
    <w:rsid w:val="0A9975D5"/>
    <w:rsid w:val="0B372CB2"/>
    <w:rsid w:val="0BB22BA3"/>
    <w:rsid w:val="0BD60D94"/>
    <w:rsid w:val="0BEE4454"/>
    <w:rsid w:val="0C2F76A5"/>
    <w:rsid w:val="0D0971DD"/>
    <w:rsid w:val="0DE519EC"/>
    <w:rsid w:val="0E0E4FC8"/>
    <w:rsid w:val="0E504CA7"/>
    <w:rsid w:val="0ECB65C0"/>
    <w:rsid w:val="0EE379D2"/>
    <w:rsid w:val="0FDB7026"/>
    <w:rsid w:val="10702A74"/>
    <w:rsid w:val="107406D8"/>
    <w:rsid w:val="10F957B1"/>
    <w:rsid w:val="1111309F"/>
    <w:rsid w:val="11454DA2"/>
    <w:rsid w:val="11961CD8"/>
    <w:rsid w:val="122B0E3E"/>
    <w:rsid w:val="12722A4B"/>
    <w:rsid w:val="12A520C0"/>
    <w:rsid w:val="12E453BE"/>
    <w:rsid w:val="135B7412"/>
    <w:rsid w:val="13624F49"/>
    <w:rsid w:val="1386422D"/>
    <w:rsid w:val="13B507E6"/>
    <w:rsid w:val="144179C7"/>
    <w:rsid w:val="14A96A41"/>
    <w:rsid w:val="169729BA"/>
    <w:rsid w:val="16AD1D8A"/>
    <w:rsid w:val="16EF61A4"/>
    <w:rsid w:val="17010942"/>
    <w:rsid w:val="1735688B"/>
    <w:rsid w:val="173E7536"/>
    <w:rsid w:val="176C668F"/>
    <w:rsid w:val="188D309E"/>
    <w:rsid w:val="18E83250"/>
    <w:rsid w:val="19644ABB"/>
    <w:rsid w:val="197B08C9"/>
    <w:rsid w:val="199E7711"/>
    <w:rsid w:val="19BD556E"/>
    <w:rsid w:val="1A4169D8"/>
    <w:rsid w:val="1AE120D0"/>
    <w:rsid w:val="1B0C69B7"/>
    <w:rsid w:val="1B424A09"/>
    <w:rsid w:val="1D5E542B"/>
    <w:rsid w:val="1DC3208F"/>
    <w:rsid w:val="1E1035B6"/>
    <w:rsid w:val="1E415E10"/>
    <w:rsid w:val="1F2D78F0"/>
    <w:rsid w:val="1F5374BB"/>
    <w:rsid w:val="1F886170"/>
    <w:rsid w:val="20390FD6"/>
    <w:rsid w:val="20644C15"/>
    <w:rsid w:val="20BD31A6"/>
    <w:rsid w:val="20D70054"/>
    <w:rsid w:val="217701EC"/>
    <w:rsid w:val="21F96DD2"/>
    <w:rsid w:val="2220667E"/>
    <w:rsid w:val="22427909"/>
    <w:rsid w:val="23AD48A9"/>
    <w:rsid w:val="23D5752B"/>
    <w:rsid w:val="24850CDC"/>
    <w:rsid w:val="24B6755C"/>
    <w:rsid w:val="252C7AC1"/>
    <w:rsid w:val="26201BE1"/>
    <w:rsid w:val="27B479DC"/>
    <w:rsid w:val="28851160"/>
    <w:rsid w:val="28A03605"/>
    <w:rsid w:val="29191FAA"/>
    <w:rsid w:val="298A1909"/>
    <w:rsid w:val="2A7433F3"/>
    <w:rsid w:val="2A990645"/>
    <w:rsid w:val="2BB644A0"/>
    <w:rsid w:val="2BBD07AB"/>
    <w:rsid w:val="2C052E58"/>
    <w:rsid w:val="2C234D1E"/>
    <w:rsid w:val="2C607969"/>
    <w:rsid w:val="2CE2107B"/>
    <w:rsid w:val="2D2D2DA1"/>
    <w:rsid w:val="2DFE715C"/>
    <w:rsid w:val="2EED5DCA"/>
    <w:rsid w:val="2F21735C"/>
    <w:rsid w:val="2F2A0CF5"/>
    <w:rsid w:val="2FA316EA"/>
    <w:rsid w:val="2FCA535F"/>
    <w:rsid w:val="2FEC1AF6"/>
    <w:rsid w:val="30BB6538"/>
    <w:rsid w:val="31163120"/>
    <w:rsid w:val="316014C5"/>
    <w:rsid w:val="32A94378"/>
    <w:rsid w:val="32B10B4D"/>
    <w:rsid w:val="32BC2C5E"/>
    <w:rsid w:val="32F46FAB"/>
    <w:rsid w:val="33857AA0"/>
    <w:rsid w:val="34012787"/>
    <w:rsid w:val="358931C8"/>
    <w:rsid w:val="365B2FF3"/>
    <w:rsid w:val="36861D5C"/>
    <w:rsid w:val="373D2FB0"/>
    <w:rsid w:val="3761035C"/>
    <w:rsid w:val="37B82275"/>
    <w:rsid w:val="37DD15AA"/>
    <w:rsid w:val="38AE5796"/>
    <w:rsid w:val="38B0598C"/>
    <w:rsid w:val="39933320"/>
    <w:rsid w:val="39B8262B"/>
    <w:rsid w:val="3A162BAB"/>
    <w:rsid w:val="3ACE14FE"/>
    <w:rsid w:val="3AD4580E"/>
    <w:rsid w:val="3B780B1B"/>
    <w:rsid w:val="3BB71E61"/>
    <w:rsid w:val="3BBB7FB5"/>
    <w:rsid w:val="3C1E184B"/>
    <w:rsid w:val="3C79138C"/>
    <w:rsid w:val="3D523DD2"/>
    <w:rsid w:val="3DAC1087"/>
    <w:rsid w:val="3E122CB5"/>
    <w:rsid w:val="3E177AE7"/>
    <w:rsid w:val="3E3432BF"/>
    <w:rsid w:val="3E3A1F8B"/>
    <w:rsid w:val="3E7A6796"/>
    <w:rsid w:val="3ED91ADA"/>
    <w:rsid w:val="3EDA7F50"/>
    <w:rsid w:val="3F0469C9"/>
    <w:rsid w:val="3F3B68C9"/>
    <w:rsid w:val="3FBF3658"/>
    <w:rsid w:val="40C04953"/>
    <w:rsid w:val="40CA2AF4"/>
    <w:rsid w:val="414235C3"/>
    <w:rsid w:val="41E224E8"/>
    <w:rsid w:val="4241217E"/>
    <w:rsid w:val="425D229E"/>
    <w:rsid w:val="42F80D42"/>
    <w:rsid w:val="43AD0AAF"/>
    <w:rsid w:val="43E90C8C"/>
    <w:rsid w:val="44131BBA"/>
    <w:rsid w:val="441C4727"/>
    <w:rsid w:val="447B2431"/>
    <w:rsid w:val="4496279C"/>
    <w:rsid w:val="45D93FE5"/>
    <w:rsid w:val="463D14EF"/>
    <w:rsid w:val="46DB3886"/>
    <w:rsid w:val="4702457D"/>
    <w:rsid w:val="471713F9"/>
    <w:rsid w:val="476275C9"/>
    <w:rsid w:val="47B01097"/>
    <w:rsid w:val="48235E99"/>
    <w:rsid w:val="483174D8"/>
    <w:rsid w:val="485842AB"/>
    <w:rsid w:val="48A350B2"/>
    <w:rsid w:val="48D031D1"/>
    <w:rsid w:val="490B1570"/>
    <w:rsid w:val="495D0822"/>
    <w:rsid w:val="49B479A6"/>
    <w:rsid w:val="4A15336C"/>
    <w:rsid w:val="4A774643"/>
    <w:rsid w:val="4BED32B6"/>
    <w:rsid w:val="4C1475BD"/>
    <w:rsid w:val="4C535DA0"/>
    <w:rsid w:val="4DFA5523"/>
    <w:rsid w:val="4E70694F"/>
    <w:rsid w:val="4E8E5AF9"/>
    <w:rsid w:val="4EA25DD2"/>
    <w:rsid w:val="4FF94CBC"/>
    <w:rsid w:val="501B5882"/>
    <w:rsid w:val="50E36064"/>
    <w:rsid w:val="524F245E"/>
    <w:rsid w:val="529276BB"/>
    <w:rsid w:val="52D0401A"/>
    <w:rsid w:val="5343423D"/>
    <w:rsid w:val="53C7140C"/>
    <w:rsid w:val="53CC2D6D"/>
    <w:rsid w:val="548B3EF5"/>
    <w:rsid w:val="54BA2798"/>
    <w:rsid w:val="54D521CE"/>
    <w:rsid w:val="54E107E8"/>
    <w:rsid w:val="54FB17F1"/>
    <w:rsid w:val="552005DF"/>
    <w:rsid w:val="55C93966"/>
    <w:rsid w:val="56044998"/>
    <w:rsid w:val="565E58A7"/>
    <w:rsid w:val="58FA2C79"/>
    <w:rsid w:val="5AE61794"/>
    <w:rsid w:val="5B3C6F0A"/>
    <w:rsid w:val="5B3C7C97"/>
    <w:rsid w:val="5E255EC5"/>
    <w:rsid w:val="5E396713"/>
    <w:rsid w:val="5EC05986"/>
    <w:rsid w:val="5FAF4685"/>
    <w:rsid w:val="600E3789"/>
    <w:rsid w:val="60630718"/>
    <w:rsid w:val="607224F9"/>
    <w:rsid w:val="617875A8"/>
    <w:rsid w:val="61CE60C1"/>
    <w:rsid w:val="620E2F2D"/>
    <w:rsid w:val="62214AFD"/>
    <w:rsid w:val="62243D4F"/>
    <w:rsid w:val="628E3496"/>
    <w:rsid w:val="62B81D0C"/>
    <w:rsid w:val="639812DD"/>
    <w:rsid w:val="63C66AA5"/>
    <w:rsid w:val="63DF21CC"/>
    <w:rsid w:val="64870DB3"/>
    <w:rsid w:val="64FC3261"/>
    <w:rsid w:val="655B4FCF"/>
    <w:rsid w:val="6567517B"/>
    <w:rsid w:val="6579277C"/>
    <w:rsid w:val="65C743E4"/>
    <w:rsid w:val="66125D8B"/>
    <w:rsid w:val="66147D97"/>
    <w:rsid w:val="66AB297C"/>
    <w:rsid w:val="6700525D"/>
    <w:rsid w:val="678E2105"/>
    <w:rsid w:val="67B75559"/>
    <w:rsid w:val="68365F2B"/>
    <w:rsid w:val="6849590E"/>
    <w:rsid w:val="68972146"/>
    <w:rsid w:val="68D16987"/>
    <w:rsid w:val="68E54BEE"/>
    <w:rsid w:val="6972190C"/>
    <w:rsid w:val="6A44625D"/>
    <w:rsid w:val="6A936B6F"/>
    <w:rsid w:val="6AEC326E"/>
    <w:rsid w:val="6BBE0104"/>
    <w:rsid w:val="6C8A338C"/>
    <w:rsid w:val="6CF436B4"/>
    <w:rsid w:val="6D047B72"/>
    <w:rsid w:val="6EC5198B"/>
    <w:rsid w:val="6F0C5F94"/>
    <w:rsid w:val="6F143C4C"/>
    <w:rsid w:val="6F9F703D"/>
    <w:rsid w:val="6FCB671F"/>
    <w:rsid w:val="6FCC4239"/>
    <w:rsid w:val="6FDA5CE8"/>
    <w:rsid w:val="701770EB"/>
    <w:rsid w:val="70AC3A36"/>
    <w:rsid w:val="70F60F17"/>
    <w:rsid w:val="71157726"/>
    <w:rsid w:val="71407BB8"/>
    <w:rsid w:val="71767825"/>
    <w:rsid w:val="71B43242"/>
    <w:rsid w:val="725017EE"/>
    <w:rsid w:val="7261491B"/>
    <w:rsid w:val="729340B4"/>
    <w:rsid w:val="72A443FB"/>
    <w:rsid w:val="72BA7505"/>
    <w:rsid w:val="72D42EFD"/>
    <w:rsid w:val="73271D4B"/>
    <w:rsid w:val="73583FFC"/>
    <w:rsid w:val="73910092"/>
    <w:rsid w:val="73E30001"/>
    <w:rsid w:val="753C7DDC"/>
    <w:rsid w:val="754B049C"/>
    <w:rsid w:val="758F5800"/>
    <w:rsid w:val="759E16C4"/>
    <w:rsid w:val="76981DC5"/>
    <w:rsid w:val="76C5225E"/>
    <w:rsid w:val="76CE70D4"/>
    <w:rsid w:val="76E10E91"/>
    <w:rsid w:val="76E56636"/>
    <w:rsid w:val="77F24667"/>
    <w:rsid w:val="78133E05"/>
    <w:rsid w:val="78732AD6"/>
    <w:rsid w:val="78D054FE"/>
    <w:rsid w:val="7A5D7E1E"/>
    <w:rsid w:val="7ACE28D9"/>
    <w:rsid w:val="7B104E2F"/>
    <w:rsid w:val="7BAB31BF"/>
    <w:rsid w:val="7BD860E3"/>
    <w:rsid w:val="7C211192"/>
    <w:rsid w:val="7C4301EB"/>
    <w:rsid w:val="7CC84123"/>
    <w:rsid w:val="7CF92F06"/>
    <w:rsid w:val="7CF95B0B"/>
    <w:rsid w:val="7E051EA5"/>
    <w:rsid w:val="7E7867BE"/>
    <w:rsid w:val="7ED70DE8"/>
    <w:rsid w:val="7FD92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unhideWhenUsed/>
    <w:qFormat/>
    <w:uiPriority w:val="99"/>
    <w:pPr>
      <w:ind w:firstLine="420"/>
    </w:pPr>
    <w:rPr>
      <w:kern w:val="0"/>
    </w:rPr>
  </w:style>
  <w:style w:type="paragraph" w:styleId="4">
    <w:name w:val="Body Text"/>
    <w:basedOn w:val="1"/>
    <w:next w:val="1"/>
    <w:qFormat/>
    <w:uiPriority w:val="0"/>
    <w:rPr>
      <w:rFonts w:ascii="金山简黑体" w:hAnsi="金山简黑体" w:eastAsia="金山简黑体"/>
      <w:b/>
      <w:spacing w:val="-8"/>
      <w:sz w:val="44"/>
      <w:szCs w:val="20"/>
    </w:rPr>
  </w:style>
  <w:style w:type="paragraph" w:styleId="5">
    <w:name w:val="Plain Text"/>
    <w:basedOn w:val="1"/>
    <w:unhideWhenUsed/>
    <w:qFormat/>
    <w:uiPriority w:val="99"/>
    <w:rPr>
      <w:rFonts w:ascii="宋体" w:hAnsi="宋体" w:cs="宋体"/>
    </w:rPr>
  </w:style>
  <w:style w:type="paragraph" w:styleId="6">
    <w:name w:val="Date"/>
    <w:basedOn w:val="1"/>
    <w:next w:val="1"/>
    <w:link w:val="13"/>
    <w:semiHidden/>
    <w:unhideWhenUsed/>
    <w:qFormat/>
    <w:uiPriority w:val="99"/>
    <w:pPr>
      <w:ind w:left="100" w:leftChars="2500"/>
    </w:pPr>
  </w:style>
  <w:style w:type="paragraph" w:styleId="7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11">
    <w:name w:val="页眉 Char"/>
    <w:basedOn w:val="10"/>
    <w:link w:val="8"/>
    <w:qFormat/>
    <w:uiPriority w:val="99"/>
    <w:rPr>
      <w:sz w:val="18"/>
      <w:szCs w:val="18"/>
    </w:rPr>
  </w:style>
  <w:style w:type="character" w:customStyle="1" w:styleId="12">
    <w:name w:val="页脚 Char"/>
    <w:basedOn w:val="10"/>
    <w:link w:val="7"/>
    <w:qFormat/>
    <w:uiPriority w:val="99"/>
    <w:rPr>
      <w:sz w:val="18"/>
      <w:szCs w:val="18"/>
    </w:rPr>
  </w:style>
  <w:style w:type="character" w:customStyle="1" w:styleId="13">
    <w:name w:val="日期 Char"/>
    <w:basedOn w:val="10"/>
    <w:link w:val="6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4">
    <w:name w:val="font121"/>
    <w:basedOn w:val="10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15">
    <w:name w:val="font91"/>
    <w:basedOn w:val="10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6">
    <w:name w:val="font151"/>
    <w:basedOn w:val="10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7">
    <w:name w:val="font81"/>
    <w:basedOn w:val="10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bscript"/>
    </w:rPr>
  </w:style>
  <w:style w:type="character" w:customStyle="1" w:styleId="18">
    <w:name w:val="font141"/>
    <w:basedOn w:val="10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9">
    <w:name w:val="font221"/>
    <w:basedOn w:val="10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20">
    <w:name w:val="font181"/>
    <w:basedOn w:val="10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1">
    <w:name w:val="font51"/>
    <w:basedOn w:val="10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22">
    <w:name w:val="font01"/>
    <w:basedOn w:val="10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3">
    <w:name w:val="font41"/>
    <w:basedOn w:val="10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24">
    <w:name w:val="font21"/>
    <w:basedOn w:val="10"/>
    <w:qFormat/>
    <w:uiPriority w:val="0"/>
    <w:rPr>
      <w:rFonts w:ascii="宋体" w:hAnsi="宋体" w:eastAsia="宋体" w:cs="宋体"/>
      <w:color w:val="000000"/>
      <w:sz w:val="22"/>
      <w:szCs w:val="22"/>
      <w:u w:val="none"/>
    </w:rPr>
  </w:style>
  <w:style w:type="character" w:customStyle="1" w:styleId="25">
    <w:name w:val="font31"/>
    <w:basedOn w:val="10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26">
    <w:name w:val="font61"/>
    <w:basedOn w:val="10"/>
    <w:qFormat/>
    <w:uiPriority w:val="0"/>
    <w:rPr>
      <w:rFonts w:ascii="宋体" w:hAnsi="宋体" w:eastAsia="宋体" w:cs="宋体"/>
      <w:color w:val="000000"/>
      <w:sz w:val="18"/>
      <w:szCs w:val="18"/>
      <w:u w:val="none"/>
    </w:rPr>
  </w:style>
  <w:style w:type="character" w:customStyle="1" w:styleId="27">
    <w:name w:val="font71"/>
    <w:basedOn w:val="10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  <w:vertAlign w:val="superscript"/>
    </w:rPr>
  </w:style>
  <w:style w:type="character" w:customStyle="1" w:styleId="28">
    <w:name w:val="font11"/>
    <w:basedOn w:val="10"/>
    <w:qFormat/>
    <w:uiPriority w:val="0"/>
    <w:rPr>
      <w:rFonts w:ascii="Arial" w:hAnsi="Arial" w:cs="Arial"/>
      <w:color w:val="000000"/>
      <w:sz w:val="18"/>
      <w:szCs w:val="18"/>
      <w:u w:val="none"/>
    </w:rPr>
  </w:style>
  <w:style w:type="character" w:customStyle="1" w:styleId="29">
    <w:name w:val="font101"/>
    <w:basedOn w:val="10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30">
    <w:name w:val="font112"/>
    <w:basedOn w:val="10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67a38439-fa59-42be-a9d6-0d98b6353778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409D61CE</paraID>
      <start>27</start>
      <end>28</end>
      <status>modified</status>
      <modifiedWord>:</modifiedWord>
      <trackRevisions>false</trackRevisions>
    </reviewItem>
    <reviewItem>
      <errorID>a6dc9c22-d13b-41cd-85c4-d0e236f06b6b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6B1F5F64</paraID>
      <start>2</start>
      <end>4</end>
      <status>modified</status>
      <modifiedWord>其他</modifiedWord>
      <trackRevisions>false</trackRevisions>
    </reviewItem>
    <reviewItem>
      <errorID>7107d4ca-6bc9-46a6-90f3-d17646ee2752</errorID>
      <errorWord>签</errorWord>
      <group>L1_Word</group>
      <groupName>字词问题</groupName>
      <ability>L2_Typo</ability>
      <abilityName>字词错误</abilityName>
      <candidateList>
        <item>签订</item>
      </candidateList>
      <explain/>
      <paraID> 6BE21DB</paraID>
      <start>7</start>
      <end>9</end>
      <status>modified</status>
      <modifiedWord>签订</modifiedWord>
      <trackRevisions>false</trackRevisions>
    </reviewItem>
    <reviewItem>
      <errorID>cc518253-50f8-40ea-8300-672f5f9ca1bd</errorID>
      <errorWord>到</errorWord>
      <group>L1_Word</group>
      <groupName>字词问题</groupName>
      <ability>L2_Typo</ability>
      <abilityName>字词错误</abilityName>
      <candidateList>
        <item>至</item>
      </candidateList>
      <explain>存在字形相近字词的误用。</explain>
      <paraID>5F7B9E93</paraID>
      <start>44</start>
      <end>45</end>
      <status>modified</status>
      <modifiedWord>至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5a48aef6-d48e-4357-a285-56fa1db4cf9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840</Words>
  <Characters>1052</Characters>
  <Lines>16</Lines>
  <Paragraphs>4</Paragraphs>
  <TotalTime>10</TotalTime>
  <ScaleCrop>false</ScaleCrop>
  <LinksUpToDate>false</LinksUpToDate>
  <CharactersWithSpaces>1128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2018-06-28T09:50:00Z</dcterms:created>
  <dc:creator>微软用户</dc:creator>
  <cp:lastModifiedBy>杨仕云-川上子墨</cp:lastModifiedBy>
  <cp:lastPrinted>2026-08-18T00:10:00Z</cp:lastPrinted>
  <dcterms:modified xsi:type="dcterms:W3CDTF">2026-10-27T03:05:14Z</dcterms:modified>
  <cp:revision>90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E6A0EBB6853E44408B3A2D47F695D923</vt:lpwstr>
  </property>
  <property fmtid="{D5CDD505-2E9C-101B-9397-08002B2CF9AE}" pid="4" name="KSOTemplateDocerSaveRecord">
    <vt:lpwstr>eyJoZGlkIjoiOTFkZDIzYzdhN2UwMTY3YWNjZTcwZWJjNDc5NjlkMjkiLCJ1c2VySWQiOiIyNzA4MzU5OTIifQ==</vt:lpwstr>
  </property>
</Properties>
</file>